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9FF" w:rsidRPr="00845F1D" w:rsidRDefault="00A9117E" w:rsidP="000931FA">
      <w:pPr>
        <w:pStyle w:val="Nagwek10"/>
        <w:tabs>
          <w:tab w:val="left" w:pos="4820"/>
          <w:tab w:val="left" w:pos="8080"/>
        </w:tabs>
        <w:spacing w:before="0" w:after="720"/>
        <w:ind w:right="2381"/>
        <w:rPr>
          <w:spacing w:val="-4"/>
          <w:shd w:val="clear" w:color="auto" w:fill="FFFFFF"/>
        </w:rPr>
      </w:pPr>
      <w:bookmarkStart w:id="0" w:name="_GoBack"/>
      <w:bookmarkEnd w:id="0"/>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-102020</wp:posOffset>
                </wp:positionH>
                <wp:positionV relativeFrom="paragraph">
                  <wp:posOffset>857229</wp:posOffset>
                </wp:positionV>
                <wp:extent cx="6899564" cy="7254744"/>
                <wp:effectExtent l="0" t="0" r="0" b="3810"/>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899564" cy="725474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1463" w:rsidRDefault="00BE1463" w:rsidP="00CB04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6B9D" id="Prostokąt 1" o:spid="_x0000_s1026" alt="Podstawowe informacje dotyczące wielkości, kierunków zmian i tendencji obserwowanych w styczniu br. w różnych obszarach kształtujących sytuację społeczno-&#10;-gospodarczą województwa wielkopolskiego" style="position:absolute;margin-left:-8.05pt;margin-top:67.5pt;width:543.25pt;height:571.2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" fillcolor="#f2f2f2 [3052]" stroked="f" strokeweight="1pt">
                <v:textbox>
                  <w:txbxContent>
                    <w:p w:rsidR="00BE1463" w:rsidRDefault="00BE1463" w:rsidP="00CB047A"/>
                  </w:txbxContent>
                </v:textbox>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565236">
        <w:rPr>
          <w:spacing w:val="-4"/>
          <w:shd w:val="clear" w:color="auto" w:fill="FFFFFF"/>
        </w:rPr>
        <w:t>w styczniu</w:t>
      </w:r>
      <w:r w:rsidR="00AF43F9">
        <w:rPr>
          <w:spacing w:val="-4"/>
          <w:shd w:val="clear" w:color="auto" w:fill="FFFFFF"/>
        </w:rPr>
        <w:t xml:space="preserve"> 202</w:t>
      </w:r>
      <w:r w:rsidR="00565236">
        <w:rPr>
          <w:spacing w:val="-4"/>
          <w:shd w:val="clear" w:color="auto" w:fill="FFFFFF"/>
        </w:rPr>
        <w:t>3</w:t>
      </w:r>
      <w:r w:rsidR="00AF43F9">
        <w:rPr>
          <w:spacing w:val="-4"/>
          <w:shd w:val="clear" w:color="auto" w:fill="FFFFFF"/>
        </w:rPr>
        <w:t xml:space="preserve"> r.</w:t>
      </w:r>
    </w:p>
    <w:p w:rsidR="00A07DCE" w:rsidRPr="007B5B8D" w:rsidRDefault="0012741A" w:rsidP="00D11AA4">
      <w:pPr>
        <w:pStyle w:val="krop1"/>
      </w:pPr>
      <w:r w:rsidRPr="007B5B8D">
        <w:t>Na rynku pracy ponownie odnotowano wzrost przeciętnego zatrudnienia w sektorze przedsiębiorstw</w:t>
      </w:r>
      <w:r w:rsidR="00E068A3" w:rsidRPr="007B5B8D">
        <w:t>,</w:t>
      </w:r>
      <w:r w:rsidRPr="007B5B8D">
        <w:t xml:space="preserve"> w stosunku do analogicznego okresu poprzedniego roku</w:t>
      </w:r>
      <w:r w:rsidR="00E068A3" w:rsidRPr="007B5B8D">
        <w:t>, kształtujący się</w:t>
      </w:r>
      <w:r w:rsidRPr="007B5B8D">
        <w:t xml:space="preserve"> </w:t>
      </w:r>
      <w:r w:rsidR="00E068A3" w:rsidRPr="007B5B8D">
        <w:t>na poziomie</w:t>
      </w:r>
      <w:r w:rsidRPr="007B5B8D">
        <w:t xml:space="preserve"> </w:t>
      </w:r>
      <w:r w:rsidR="00B87B32">
        <w:t>2,2</w:t>
      </w:r>
      <w:r w:rsidRPr="007B5B8D">
        <w:t>%</w:t>
      </w:r>
      <w:r w:rsidR="00E67587">
        <w:t>, nieco niżej niż w poprzednim miesiącu</w:t>
      </w:r>
      <w:r w:rsidRPr="007B5B8D">
        <w:t xml:space="preserve"> </w:t>
      </w:r>
      <w:r w:rsidR="00E068A3" w:rsidRPr="007B5B8D">
        <w:t>(</w:t>
      </w:r>
      <w:r w:rsidR="000C6D21">
        <w:t>3,</w:t>
      </w:r>
      <w:r w:rsidR="00B87B32">
        <w:t>4</w:t>
      </w:r>
      <w:r w:rsidR="000C6D21">
        <w:t xml:space="preserve">% </w:t>
      </w:r>
      <w:r w:rsidR="00B54F88">
        <w:t xml:space="preserve">w grudniu </w:t>
      </w:r>
      <w:r w:rsidR="00CD3A6F">
        <w:t>ub. roku</w:t>
      </w:r>
      <w:r w:rsidRPr="007B5B8D">
        <w:t>)</w:t>
      </w:r>
      <w:r w:rsidR="00745660" w:rsidRPr="007B5B8D">
        <w:t>.</w:t>
      </w:r>
    </w:p>
    <w:p w:rsidR="00A07DCE" w:rsidRPr="007B5B8D" w:rsidRDefault="00276535" w:rsidP="00D11AA4">
      <w:pPr>
        <w:pStyle w:val="krop1"/>
      </w:pPr>
      <w:r w:rsidRPr="00C44168">
        <w:t xml:space="preserve">Stopa bezrobocia </w:t>
      </w:r>
      <w:r w:rsidRPr="007B5B8D">
        <w:t xml:space="preserve">rejestrowanego wyniosła </w:t>
      </w:r>
      <w:r w:rsidR="00E67587">
        <w:t>3,1</w:t>
      </w:r>
      <w:r w:rsidRPr="007B5B8D">
        <w:t xml:space="preserve">%, </w:t>
      </w:r>
      <w:r w:rsidR="00E67587">
        <w:t>o 0,2 p.proc. więcej niż</w:t>
      </w:r>
      <w:r w:rsidRPr="007B5B8D">
        <w:t xml:space="preserve"> przed miesiącem, </w:t>
      </w:r>
      <w:r w:rsidR="00E92D3B">
        <w:t>a</w:t>
      </w:r>
      <w:r w:rsidR="00C44168">
        <w:t xml:space="preserve"> jednocześnie</w:t>
      </w:r>
      <w:r w:rsidR="000C6D21">
        <w:t xml:space="preserve"> o </w:t>
      </w:r>
      <w:r w:rsidR="00E67587">
        <w:t>podobną wielkość</w:t>
      </w:r>
      <w:r w:rsidR="000C6D21">
        <w:t xml:space="preserve"> mniej niż</w:t>
      </w:r>
      <w:r w:rsidRPr="007B5B8D">
        <w:t xml:space="preserve"> </w:t>
      </w:r>
      <w:r w:rsidR="00565236">
        <w:t>w styczniu</w:t>
      </w:r>
      <w:r w:rsidRPr="007B5B8D">
        <w:t xml:space="preserve"> </w:t>
      </w:r>
      <w:r w:rsidR="00CD3A6F">
        <w:t>ub. roku</w:t>
      </w:r>
      <w:r w:rsidR="00B54F88">
        <w:t>.</w:t>
      </w:r>
      <w:r w:rsidR="001A0D6A" w:rsidRPr="007B5B8D">
        <w:t xml:space="preserve"> </w:t>
      </w:r>
      <w:r w:rsidR="00A07DCE" w:rsidRPr="007B5B8D">
        <w:t xml:space="preserve">Wielkopolskie </w:t>
      </w:r>
      <w:r w:rsidR="00506330" w:rsidRPr="007B5B8D">
        <w:t>wciąż</w:t>
      </w:r>
      <w:r w:rsidR="00A07DCE" w:rsidRPr="007B5B8D">
        <w:t xml:space="preserve"> wyróżnia się najniższą stopą bezrobocia, </w:t>
      </w:r>
      <w:r w:rsidR="00251D6C" w:rsidRPr="007B5B8D">
        <w:t xml:space="preserve">kształtującą się </w:t>
      </w:r>
      <w:r w:rsidR="00C44168">
        <w:t>o</w:t>
      </w:r>
      <w:r w:rsidR="00E67587">
        <w:t xml:space="preserve"> </w:t>
      </w:r>
      <w:r w:rsidR="00A07DCE" w:rsidRPr="007B5B8D">
        <w:t>2,</w:t>
      </w:r>
      <w:r w:rsidR="00E67587">
        <w:t xml:space="preserve">4 </w:t>
      </w:r>
      <w:r w:rsidR="00A07DCE" w:rsidRPr="007B5B8D">
        <w:t xml:space="preserve">p.proc. </w:t>
      </w:r>
      <w:r w:rsidR="001A0D6A" w:rsidRPr="007B5B8D">
        <w:t>poniżej przeciętnego poziomu w kraju</w:t>
      </w:r>
      <w:r w:rsidR="00A07DCE" w:rsidRPr="007B5B8D">
        <w:t>.</w:t>
      </w:r>
    </w:p>
    <w:p w:rsidR="00A07DCE" w:rsidRPr="007B5B8D" w:rsidRDefault="00CD2AC1" w:rsidP="00D11AA4">
      <w:pPr>
        <w:pStyle w:val="krop1"/>
      </w:pPr>
      <w:r w:rsidRPr="007B5B8D">
        <w:t xml:space="preserve">Przeciętne miesięczne wynagrodzenie brutto w sektorze przedsiębiorstw utrzymało tendencję wzrostową w skali roku, </w:t>
      </w:r>
      <w:r w:rsidR="004756B3" w:rsidRPr="007B5B8D">
        <w:t>a</w:t>
      </w:r>
      <w:r w:rsidRPr="007B5B8D">
        <w:t xml:space="preserve"> wzrost notowany </w:t>
      </w:r>
      <w:r w:rsidR="00565236">
        <w:t>w styczniu</w:t>
      </w:r>
      <w:r w:rsidRPr="007B5B8D">
        <w:t xml:space="preserve"> </w:t>
      </w:r>
      <w:r w:rsidR="00E068A3" w:rsidRPr="007B5B8D">
        <w:t xml:space="preserve">był </w:t>
      </w:r>
      <w:r w:rsidR="00B87B32">
        <w:t>więk</w:t>
      </w:r>
      <w:r w:rsidR="00AE6001">
        <w:t>szy</w:t>
      </w:r>
      <w:r w:rsidR="00E068A3" w:rsidRPr="007B5B8D">
        <w:t xml:space="preserve"> niż przed miesiącem i </w:t>
      </w:r>
      <w:r w:rsidRPr="007B5B8D">
        <w:t xml:space="preserve">wyniósł </w:t>
      </w:r>
      <w:r w:rsidR="00B87B32">
        <w:t>15,2</w:t>
      </w:r>
      <w:r w:rsidR="00E068A3" w:rsidRPr="007B5B8D">
        <w:t xml:space="preserve">% (wobec </w:t>
      </w:r>
      <w:r w:rsidR="00B87B32">
        <w:t>9,0</w:t>
      </w:r>
      <w:r w:rsidRPr="007B5B8D">
        <w:t>%</w:t>
      </w:r>
      <w:r w:rsidR="00E068A3" w:rsidRPr="007B5B8D">
        <w:t xml:space="preserve"> </w:t>
      </w:r>
      <w:r w:rsidR="00B54F88">
        <w:t xml:space="preserve">w grudniu </w:t>
      </w:r>
      <w:r w:rsidR="00CD3A6F">
        <w:t>ub. roku</w:t>
      </w:r>
      <w:r w:rsidR="00E068A3" w:rsidRPr="007B5B8D">
        <w:t>).</w:t>
      </w:r>
      <w:r w:rsidR="00A07DCE" w:rsidRPr="007B5B8D">
        <w:t xml:space="preserve"> </w:t>
      </w:r>
    </w:p>
    <w:p w:rsidR="00FC5DBE" w:rsidRPr="00B6451C" w:rsidRDefault="00B02193" w:rsidP="00D11AA4">
      <w:pPr>
        <w:pStyle w:val="krop1"/>
      </w:pPr>
      <w:r w:rsidRPr="007B5B8D">
        <w:t xml:space="preserve">W porównaniu z </w:t>
      </w:r>
      <w:r w:rsidRPr="002D294B">
        <w:t xml:space="preserve">poprzednim miesiącem na rynku rolnym odnotowano </w:t>
      </w:r>
      <w:r w:rsidR="00CE3632" w:rsidRPr="002D294B">
        <w:t>spadek</w:t>
      </w:r>
      <w:r w:rsidRPr="002D294B">
        <w:t xml:space="preserve"> cen </w:t>
      </w:r>
      <w:r w:rsidR="00E340E1" w:rsidRPr="002D294B">
        <w:t xml:space="preserve">podstawowych produktów, </w:t>
      </w:r>
      <w:r w:rsidR="00D11AA4" w:rsidRPr="002D294B">
        <w:t>z </w:t>
      </w:r>
      <w:r w:rsidR="00E340E1" w:rsidRPr="002D294B">
        <w:t>wyjątkiem</w:t>
      </w:r>
      <w:r w:rsidR="004756B3" w:rsidRPr="002D294B">
        <w:t xml:space="preserve"> </w:t>
      </w:r>
      <w:r w:rsidR="00CE3632" w:rsidRPr="002D294B">
        <w:t xml:space="preserve">ziemniaków </w:t>
      </w:r>
      <w:r w:rsidR="00E340E1" w:rsidRPr="002D294B">
        <w:t>w skupie</w:t>
      </w:r>
      <w:r w:rsidR="000C6D21" w:rsidRPr="002D294B">
        <w:t xml:space="preserve"> oraz</w:t>
      </w:r>
      <w:r w:rsidR="00A22459" w:rsidRPr="002D294B">
        <w:t xml:space="preserve"> </w:t>
      </w:r>
      <w:r w:rsidR="00940D6E" w:rsidRPr="002D294B">
        <w:t xml:space="preserve">żyta, owsa i </w:t>
      </w:r>
      <w:r w:rsidR="00B6451C" w:rsidRPr="002D294B">
        <w:t>ziemniaków jadalnych</w:t>
      </w:r>
      <w:r w:rsidR="00A22459" w:rsidRPr="002D294B">
        <w:t xml:space="preserve"> na wolnym rynku</w:t>
      </w:r>
      <w:r w:rsidR="004450CF" w:rsidRPr="002D294B">
        <w:t xml:space="preserve">. W </w:t>
      </w:r>
      <w:r w:rsidRPr="002D294B">
        <w:t xml:space="preserve">skali roku podniosły się </w:t>
      </w:r>
      <w:r w:rsidR="00A22459" w:rsidRPr="002D294B">
        <w:t xml:space="preserve">zarówno </w:t>
      </w:r>
      <w:r w:rsidRPr="002D294B">
        <w:t>ceny skupu</w:t>
      </w:r>
      <w:r w:rsidR="00A22459" w:rsidRPr="002D294B">
        <w:t>, jak</w:t>
      </w:r>
      <w:r w:rsidR="00E340E1" w:rsidRPr="002D294B">
        <w:t xml:space="preserve"> i targowiskowe</w:t>
      </w:r>
      <w:r w:rsidRPr="002D294B">
        <w:t xml:space="preserve"> </w:t>
      </w:r>
      <w:r w:rsidR="004450CF" w:rsidRPr="002D294B">
        <w:t>większości</w:t>
      </w:r>
      <w:r w:rsidRPr="002D294B">
        <w:t xml:space="preserve"> produktów objętych obserwacją</w:t>
      </w:r>
      <w:r w:rsidR="004450CF">
        <w:t>, oprócz cen żyta w skupie</w:t>
      </w:r>
      <w:r w:rsidRPr="00B6451C">
        <w:t>.</w:t>
      </w:r>
    </w:p>
    <w:p w:rsidR="00A07DCE" w:rsidRPr="007B5B8D" w:rsidRDefault="00A605A0" w:rsidP="00D11AA4">
      <w:pPr>
        <w:pStyle w:val="krop1"/>
      </w:pPr>
      <w:r>
        <w:t>Zarówno w</w:t>
      </w:r>
      <w:r w:rsidR="00B02193" w:rsidRPr="007B5B8D">
        <w:t xml:space="preserve"> </w:t>
      </w:r>
      <w:r w:rsidR="002A2815" w:rsidRPr="007B5B8D">
        <w:t xml:space="preserve">stosunku </w:t>
      </w:r>
      <w:r w:rsidR="0009386A">
        <w:t xml:space="preserve">do </w:t>
      </w:r>
      <w:r w:rsidR="00AE6001">
        <w:t>poprzedniego miesiąca</w:t>
      </w:r>
      <w:r>
        <w:t>, jak i</w:t>
      </w:r>
      <w:r w:rsidR="004756B3" w:rsidRPr="007B5B8D">
        <w:t xml:space="preserve"> </w:t>
      </w:r>
      <w:r>
        <w:t>w</w:t>
      </w:r>
      <w:r w:rsidRPr="007A2B88">
        <w:t xml:space="preserve"> </w:t>
      </w:r>
      <w:r>
        <w:t>porównaniu ze</w:t>
      </w:r>
      <w:r w:rsidRPr="007A2B88">
        <w:t xml:space="preserve"> </w:t>
      </w:r>
      <w:r>
        <w:t>styczniem</w:t>
      </w:r>
      <w:r w:rsidRPr="007A2B88">
        <w:t xml:space="preserve"> </w:t>
      </w:r>
      <w:r>
        <w:t>ub. roku</w:t>
      </w:r>
      <w:r w:rsidRPr="007A2B88">
        <w:t xml:space="preserve"> </w:t>
      </w:r>
      <w:r w:rsidR="007A2B88" w:rsidRPr="007B5B8D">
        <w:t xml:space="preserve">w skupie </w:t>
      </w:r>
      <w:r w:rsidR="00B02193" w:rsidRPr="007B5B8D">
        <w:t>o</w:t>
      </w:r>
      <w:r>
        <w:t>dn</w:t>
      </w:r>
      <w:r w:rsidR="00B02193" w:rsidRPr="007B5B8D">
        <w:t>o</w:t>
      </w:r>
      <w:r>
        <w:t>to</w:t>
      </w:r>
      <w:r w:rsidR="00B02193" w:rsidRPr="007B5B8D">
        <w:t xml:space="preserve">wano </w:t>
      </w:r>
      <w:r w:rsidR="00CE3632">
        <w:t>spadek</w:t>
      </w:r>
      <w:r w:rsidR="007A2B88">
        <w:t xml:space="preserve"> </w:t>
      </w:r>
      <w:r w:rsidR="007A2B88" w:rsidRPr="007B5B8D">
        <w:t xml:space="preserve">podaży </w:t>
      </w:r>
      <w:r w:rsidR="00CE3632">
        <w:t>żywca wieprzowego</w:t>
      </w:r>
      <w:r w:rsidR="00F30D1E" w:rsidRPr="007B5B8D">
        <w:t xml:space="preserve"> </w:t>
      </w:r>
      <w:r w:rsidR="007A2B88">
        <w:t xml:space="preserve">i </w:t>
      </w:r>
      <w:r>
        <w:t>drobiu</w:t>
      </w:r>
      <w:r w:rsidRPr="007B5B8D">
        <w:t xml:space="preserve"> rzeźnego</w:t>
      </w:r>
      <w:r>
        <w:t xml:space="preserve">, a wzrost dostaw żywca wołowego i </w:t>
      </w:r>
      <w:r w:rsidR="007A2B88">
        <w:t>mleka</w:t>
      </w:r>
      <w:r w:rsidR="00B02193" w:rsidRPr="007B5B8D">
        <w:t xml:space="preserve">. </w:t>
      </w:r>
      <w:r>
        <w:t xml:space="preserve">W przypadku ziarna zbóż </w:t>
      </w:r>
      <w:r w:rsidR="007A2B88">
        <w:t>s</w:t>
      </w:r>
      <w:r w:rsidR="00AE6001">
        <w:t xml:space="preserve">kup </w:t>
      </w:r>
      <w:r w:rsidR="00B34379">
        <w:t>pszenicy</w:t>
      </w:r>
      <w:r>
        <w:t xml:space="preserve"> zwiększył się w skali roku, natomiast podaż </w:t>
      </w:r>
      <w:r w:rsidR="00B34379">
        <w:t>żyta</w:t>
      </w:r>
      <w:r>
        <w:t xml:space="preserve"> wzrosła </w:t>
      </w:r>
      <w:r w:rsidR="00D543C9">
        <w:t xml:space="preserve">tylko </w:t>
      </w:r>
      <w:r>
        <w:t>w relacji do poprzedniego miesiąca</w:t>
      </w:r>
      <w:r w:rsidR="00B34379">
        <w:t>.</w:t>
      </w:r>
      <w:r w:rsidR="00AE6001" w:rsidRPr="007B5B8D">
        <w:t xml:space="preserve"> </w:t>
      </w:r>
    </w:p>
    <w:p w:rsidR="00A07DCE" w:rsidRPr="007B5B8D" w:rsidRDefault="00565236" w:rsidP="00D11AA4">
      <w:pPr>
        <w:pStyle w:val="krop1"/>
      </w:pPr>
      <w:r>
        <w:t>W styczniu</w:t>
      </w:r>
      <w:r w:rsidR="00AF43F9" w:rsidRPr="007B5B8D">
        <w:t xml:space="preserve"> </w:t>
      </w:r>
      <w:r>
        <w:t>br.</w:t>
      </w:r>
      <w:r w:rsidR="0037687F" w:rsidRPr="007B5B8D">
        <w:t xml:space="preserve"> wartość produkcji sprzedanej przemysłu </w:t>
      </w:r>
      <w:r w:rsidR="00E67587">
        <w:t>spadła</w:t>
      </w:r>
      <w:r w:rsidR="002A67DB" w:rsidRPr="007B5B8D">
        <w:t xml:space="preserve"> </w:t>
      </w:r>
      <w:r w:rsidR="00501DCA" w:rsidRPr="007B5B8D">
        <w:t xml:space="preserve">w </w:t>
      </w:r>
      <w:r w:rsidR="00E67587" w:rsidRPr="007B5B8D">
        <w:t>porównaniu</w:t>
      </w:r>
      <w:r w:rsidR="00501DCA" w:rsidRPr="007B5B8D">
        <w:t xml:space="preserve"> </w:t>
      </w:r>
      <w:r w:rsidR="00E67587">
        <w:t xml:space="preserve">z </w:t>
      </w:r>
      <w:r w:rsidR="00501DCA" w:rsidRPr="007B5B8D">
        <w:t>poprzedni</w:t>
      </w:r>
      <w:r w:rsidR="00E67587">
        <w:t>m</w:t>
      </w:r>
      <w:r w:rsidR="00501DCA" w:rsidRPr="007B5B8D">
        <w:t xml:space="preserve"> miesiąc</w:t>
      </w:r>
      <w:r w:rsidR="00E67587">
        <w:t>em</w:t>
      </w:r>
      <w:r w:rsidR="00501DCA" w:rsidRPr="007B5B8D">
        <w:t xml:space="preserve"> </w:t>
      </w:r>
      <w:r w:rsidR="00501DCA">
        <w:t>– o</w:t>
      </w:r>
      <w:r w:rsidR="00E67587">
        <w:t xml:space="preserve"> </w:t>
      </w:r>
      <w:r w:rsidR="008B74E7">
        <w:t>7,</w:t>
      </w:r>
      <w:r w:rsidR="00501DCA">
        <w:t>8</w:t>
      </w:r>
      <w:r w:rsidR="0037687F" w:rsidRPr="007B5B8D">
        <w:t>% (licząc w cenach stałych)</w:t>
      </w:r>
      <w:r w:rsidR="00501DCA">
        <w:t>, ale zwiększyła się</w:t>
      </w:r>
      <w:r w:rsidR="00D05867">
        <w:t xml:space="preserve"> </w:t>
      </w:r>
      <w:r w:rsidR="007B03EE" w:rsidRPr="007B5B8D">
        <w:t xml:space="preserve">w skali roku </w:t>
      </w:r>
      <w:r w:rsidR="00501DCA">
        <w:t xml:space="preserve">– </w:t>
      </w:r>
      <w:r w:rsidR="00501DCA" w:rsidRPr="007B5B8D">
        <w:t xml:space="preserve">o </w:t>
      </w:r>
      <w:r w:rsidR="008B74E7">
        <w:t>2,4</w:t>
      </w:r>
      <w:r w:rsidR="00501DCA" w:rsidRPr="007B5B8D">
        <w:t xml:space="preserve">% </w:t>
      </w:r>
      <w:r w:rsidR="00325859" w:rsidRPr="007B5B8D">
        <w:t>(</w:t>
      </w:r>
      <w:r w:rsidR="00B54F88">
        <w:t xml:space="preserve">w grudniu </w:t>
      </w:r>
      <w:r w:rsidR="00CD3A6F">
        <w:t>ub. roku</w:t>
      </w:r>
      <w:r w:rsidR="0037687F" w:rsidRPr="007B5B8D">
        <w:t xml:space="preserve"> </w:t>
      </w:r>
      <w:r w:rsidR="00B87B32">
        <w:t xml:space="preserve">spadek </w:t>
      </w:r>
      <w:r w:rsidR="00C849D6" w:rsidRPr="007B5B8D">
        <w:t>wartości sprzedaży</w:t>
      </w:r>
      <w:r w:rsidR="00325859" w:rsidRPr="007B5B8D">
        <w:t xml:space="preserve"> </w:t>
      </w:r>
      <w:r w:rsidR="008B74E7">
        <w:t>w </w:t>
      </w:r>
      <w:r w:rsidR="004E34DE" w:rsidRPr="007B5B8D">
        <w:t>skali</w:t>
      </w:r>
      <w:r w:rsidR="00276535" w:rsidRPr="007B5B8D">
        <w:t xml:space="preserve"> miesi</w:t>
      </w:r>
      <w:r w:rsidR="004E34DE" w:rsidRPr="007B5B8D">
        <w:t>ąca</w:t>
      </w:r>
      <w:r w:rsidR="00276535" w:rsidRPr="007B5B8D">
        <w:t xml:space="preserve"> </w:t>
      </w:r>
      <w:r w:rsidR="008B74E7">
        <w:t>wyniósł</w:t>
      </w:r>
      <w:r w:rsidR="00EE332F">
        <w:t xml:space="preserve"> </w:t>
      </w:r>
      <w:r w:rsidR="00B87B32">
        <w:t>8,7</w:t>
      </w:r>
      <w:r w:rsidR="00276535" w:rsidRPr="007B5B8D">
        <w:t>%</w:t>
      </w:r>
      <w:r w:rsidR="00501DCA">
        <w:t xml:space="preserve">, </w:t>
      </w:r>
      <w:r w:rsidR="008B74E7">
        <w:t>a</w:t>
      </w:r>
      <w:r w:rsidR="00D05867" w:rsidRPr="007B5B8D">
        <w:t xml:space="preserve"> </w:t>
      </w:r>
      <w:r w:rsidR="00B87B32">
        <w:t xml:space="preserve">wzrost </w:t>
      </w:r>
      <w:r w:rsidR="0022454D" w:rsidRPr="007B5B8D">
        <w:t>w stosunku rocznym</w:t>
      </w:r>
      <w:r w:rsidR="0077390A" w:rsidRPr="007B5B8D">
        <w:t xml:space="preserve"> </w:t>
      </w:r>
      <w:r w:rsidR="004E34DE" w:rsidRPr="007B5B8D">
        <w:t>–</w:t>
      </w:r>
      <w:r w:rsidR="008B74E7">
        <w:t xml:space="preserve"> 2,9</w:t>
      </w:r>
      <w:r w:rsidR="00C849D6" w:rsidRPr="007B5B8D">
        <w:t>%</w:t>
      </w:r>
      <w:r w:rsidR="00325859" w:rsidRPr="007B5B8D">
        <w:t>)</w:t>
      </w:r>
      <w:r w:rsidR="0037687F" w:rsidRPr="007B5B8D">
        <w:t>.</w:t>
      </w:r>
    </w:p>
    <w:p w:rsidR="00816EB7" w:rsidRPr="007B5B8D" w:rsidRDefault="0037687F" w:rsidP="00D11AA4">
      <w:pPr>
        <w:pStyle w:val="krop1"/>
      </w:pPr>
      <w:r w:rsidRPr="007B5B8D">
        <w:t xml:space="preserve">Wartość produkcji budowlano-montażowej </w:t>
      </w:r>
      <w:r w:rsidR="00A3455E" w:rsidRPr="007B5B8D">
        <w:t>z</w:t>
      </w:r>
      <w:r w:rsidR="008B74E7">
        <w:t>mniej</w:t>
      </w:r>
      <w:r w:rsidR="00A3455E" w:rsidRPr="007B5B8D">
        <w:t>szyła się</w:t>
      </w:r>
      <w:r w:rsidR="002836C7" w:rsidRPr="007B5B8D">
        <w:t xml:space="preserve"> </w:t>
      </w:r>
      <w:r w:rsidR="007239ED" w:rsidRPr="007B5B8D">
        <w:t xml:space="preserve">o </w:t>
      </w:r>
      <w:r w:rsidR="008966CE">
        <w:t>6</w:t>
      </w:r>
      <w:r w:rsidR="008B74E7">
        <w:t>1,5</w:t>
      </w:r>
      <w:r w:rsidRPr="007B5B8D">
        <w:t xml:space="preserve">% w </w:t>
      </w:r>
      <w:r w:rsidR="00994D49" w:rsidRPr="007B5B8D">
        <w:t xml:space="preserve">porównaniu </w:t>
      </w:r>
      <w:r w:rsidR="00183FDE">
        <w:t>z grudniem ub. roku</w:t>
      </w:r>
      <w:r w:rsidR="007D54D1">
        <w:t>, ale wzrosła</w:t>
      </w:r>
      <w:r w:rsidR="00920BB4" w:rsidRPr="007B5B8D">
        <w:t xml:space="preserve"> </w:t>
      </w:r>
      <w:r w:rsidRPr="007B5B8D">
        <w:t>o</w:t>
      </w:r>
      <w:r w:rsidR="00B740F6" w:rsidRPr="007B5B8D">
        <w:t xml:space="preserve"> </w:t>
      </w:r>
      <w:r w:rsidR="008966CE">
        <w:t>1</w:t>
      </w:r>
      <w:r w:rsidR="007D54D1">
        <w:t>4,0</w:t>
      </w:r>
      <w:r w:rsidR="00994D49" w:rsidRPr="007B5B8D">
        <w:t>% w</w:t>
      </w:r>
      <w:r w:rsidR="007D54D1">
        <w:t xml:space="preserve"> </w:t>
      </w:r>
      <w:r w:rsidRPr="007B5B8D">
        <w:t xml:space="preserve">odniesieniu </w:t>
      </w:r>
      <w:r w:rsidR="00622D8F" w:rsidRPr="007B5B8D">
        <w:t xml:space="preserve">do </w:t>
      </w:r>
      <w:r w:rsidR="00565236">
        <w:t>stycznia</w:t>
      </w:r>
      <w:r w:rsidR="00AF43F9" w:rsidRPr="007B5B8D">
        <w:t xml:space="preserve"> </w:t>
      </w:r>
      <w:r w:rsidR="00CD3A6F">
        <w:t>ub. roku</w:t>
      </w:r>
      <w:r w:rsidRPr="007B5B8D">
        <w:t xml:space="preserve"> </w:t>
      </w:r>
      <w:r w:rsidR="00E84575" w:rsidRPr="007B5B8D">
        <w:t>(w</w:t>
      </w:r>
      <w:r w:rsidRPr="007B5B8D">
        <w:t xml:space="preserve"> poprzednim miesiącu</w:t>
      </w:r>
      <w:r w:rsidR="00920BB4" w:rsidRPr="007B5B8D">
        <w:t xml:space="preserve"> </w:t>
      </w:r>
      <w:r w:rsidR="00555A60" w:rsidRPr="007B5B8D">
        <w:t xml:space="preserve">wzrost </w:t>
      </w:r>
      <w:r w:rsidR="006B0249" w:rsidRPr="007B5B8D">
        <w:t>wartości produkcji budowlano-</w:t>
      </w:r>
      <w:r w:rsidR="00E67587">
        <w:br/>
        <w:t>-</w:t>
      </w:r>
      <w:r w:rsidR="006B0249" w:rsidRPr="007B5B8D">
        <w:t xml:space="preserve">montażowej </w:t>
      </w:r>
      <w:r w:rsidR="00E67587">
        <w:t xml:space="preserve">obserwowano </w:t>
      </w:r>
      <w:r w:rsidR="007D54D1">
        <w:t xml:space="preserve">zarówno </w:t>
      </w:r>
      <w:r w:rsidR="00920BB4" w:rsidRPr="007B5B8D">
        <w:t>w</w:t>
      </w:r>
      <w:r w:rsidR="007D54D1">
        <w:t xml:space="preserve"> </w:t>
      </w:r>
      <w:r w:rsidR="002C56E5">
        <w:t>ujęciu</w:t>
      </w:r>
      <w:r w:rsidR="0048638C" w:rsidRPr="007B5B8D">
        <w:t xml:space="preserve"> miesi</w:t>
      </w:r>
      <w:r w:rsidR="002C56E5">
        <w:t>ęcznym</w:t>
      </w:r>
      <w:r w:rsidR="00920BB4" w:rsidRPr="007B5B8D">
        <w:t xml:space="preserve"> </w:t>
      </w:r>
      <w:r w:rsidR="007D54D1">
        <w:t>– o</w:t>
      </w:r>
      <w:r w:rsidR="00920BB4" w:rsidRPr="007B5B8D">
        <w:t xml:space="preserve"> </w:t>
      </w:r>
      <w:r w:rsidR="008B74E7">
        <w:t>26,4</w:t>
      </w:r>
      <w:r w:rsidR="00920BB4" w:rsidRPr="007B5B8D">
        <w:t>%</w:t>
      </w:r>
      <w:r w:rsidR="001B5E6B" w:rsidRPr="007B5B8D">
        <w:t xml:space="preserve">, </w:t>
      </w:r>
      <w:r w:rsidR="007D54D1">
        <w:t>j</w:t>
      </w:r>
      <w:r w:rsidR="00555A60" w:rsidRPr="007B5B8D">
        <w:t>a</w:t>
      </w:r>
      <w:r w:rsidR="007D54D1">
        <w:t>k i</w:t>
      </w:r>
      <w:r w:rsidR="001B5E6B" w:rsidRPr="007B5B8D">
        <w:t xml:space="preserve"> w </w:t>
      </w:r>
      <w:r w:rsidR="002C56E5">
        <w:t>skali</w:t>
      </w:r>
      <w:r w:rsidR="001B5E6B" w:rsidRPr="007B5B8D">
        <w:t xml:space="preserve"> ro</w:t>
      </w:r>
      <w:r w:rsidR="002C56E5">
        <w:t>ku</w:t>
      </w:r>
      <w:r w:rsidR="001B5E6B" w:rsidRPr="007B5B8D">
        <w:t xml:space="preserve"> –</w:t>
      </w:r>
      <w:r w:rsidR="002C56E5">
        <w:t xml:space="preserve"> </w:t>
      </w:r>
      <w:r w:rsidR="007D54D1">
        <w:t xml:space="preserve">o </w:t>
      </w:r>
      <w:r w:rsidR="008B74E7">
        <w:t>17,8</w:t>
      </w:r>
      <w:r w:rsidR="0048638C" w:rsidRPr="007B5B8D">
        <w:t>%</w:t>
      </w:r>
      <w:r w:rsidR="00E84575" w:rsidRPr="007B5B8D">
        <w:t>)</w:t>
      </w:r>
      <w:r w:rsidR="0030794C" w:rsidRPr="007B5B8D">
        <w:t>.</w:t>
      </w:r>
    </w:p>
    <w:p w:rsidR="000E0860" w:rsidRPr="007B5B8D" w:rsidRDefault="00E67587" w:rsidP="00D11AA4">
      <w:pPr>
        <w:pStyle w:val="krop1"/>
      </w:pPr>
      <w:r>
        <w:t>W styczniu</w:t>
      </w:r>
      <w:r w:rsidRPr="007B5B8D">
        <w:t xml:space="preserve"> </w:t>
      </w:r>
      <w:r>
        <w:t>br.</w:t>
      </w:r>
      <w:r w:rsidRPr="007B5B8D">
        <w:t xml:space="preserve"> </w:t>
      </w:r>
      <w:r>
        <w:t>d</w:t>
      </w:r>
      <w:r w:rsidR="00CD2AC1" w:rsidRPr="007B5B8D">
        <w:t xml:space="preserve">o użytkowania oddano o </w:t>
      </w:r>
      <w:r w:rsidR="00087C7A">
        <w:t>3,5</w:t>
      </w:r>
      <w:r w:rsidR="00CD2AC1" w:rsidRPr="007B5B8D">
        <w:t xml:space="preserve">% </w:t>
      </w:r>
      <w:r w:rsidR="00D05867">
        <w:t>więc</w:t>
      </w:r>
      <w:r w:rsidR="00CD2AC1" w:rsidRPr="007B5B8D">
        <w:t xml:space="preserve">ej mieszkań niż </w:t>
      </w:r>
      <w:r w:rsidR="00565236">
        <w:t xml:space="preserve">w </w:t>
      </w:r>
      <w:r>
        <w:t>analogicznym</w:t>
      </w:r>
      <w:r w:rsidR="00087C7A">
        <w:t xml:space="preserve"> okresie</w:t>
      </w:r>
      <w:r w:rsidR="00CD2AC1" w:rsidRPr="007B5B8D">
        <w:t xml:space="preserve"> </w:t>
      </w:r>
      <w:r w:rsidR="00CD3A6F">
        <w:t>ub. roku</w:t>
      </w:r>
      <w:r w:rsidR="00B54F88">
        <w:t>.</w:t>
      </w:r>
      <w:r w:rsidR="00CD2AC1" w:rsidRPr="007B5B8D">
        <w:t xml:space="preserve"> </w:t>
      </w:r>
      <w:r w:rsidR="00087C7A">
        <w:t>Rozpoczęto też więcej nowych</w:t>
      </w:r>
      <w:r w:rsidR="00087C7A" w:rsidRPr="00087C7A">
        <w:t xml:space="preserve"> </w:t>
      </w:r>
      <w:r w:rsidR="00087C7A" w:rsidRPr="007B5B8D">
        <w:t xml:space="preserve">inwestycji mieszkaniowych (o </w:t>
      </w:r>
      <w:r w:rsidR="00087C7A">
        <w:t>37</w:t>
      </w:r>
      <w:r w:rsidR="00087C7A" w:rsidRPr="007B5B8D">
        <w:t>,</w:t>
      </w:r>
      <w:r w:rsidR="00087C7A">
        <w:t xml:space="preserve">8%). </w:t>
      </w:r>
      <w:r w:rsidR="00CD2AC1" w:rsidRPr="007B5B8D">
        <w:t xml:space="preserve">Mniejsza niż przed rokiem była </w:t>
      </w:r>
      <w:r w:rsidR="00D05867">
        <w:t xml:space="preserve">natomiast </w:t>
      </w:r>
      <w:r w:rsidR="00CE741E">
        <w:t>liczba</w:t>
      </w:r>
      <w:r w:rsidR="006813E2" w:rsidRPr="007B5B8D">
        <w:t xml:space="preserve"> mieszkań, na których budowę wy</w:t>
      </w:r>
      <w:r w:rsidR="00CD2AC1" w:rsidRPr="007B5B8D">
        <w:t xml:space="preserve">dano pozwolenia lub dokonano zgłoszenia z projektem budowlanym (o </w:t>
      </w:r>
      <w:r w:rsidR="00087C7A">
        <w:t>5</w:t>
      </w:r>
      <w:r w:rsidR="008966CE">
        <w:t>7</w:t>
      </w:r>
      <w:r w:rsidR="00D05867" w:rsidRPr="007B5B8D">
        <w:t>,</w:t>
      </w:r>
      <w:r w:rsidR="00087C7A">
        <w:t>2</w:t>
      </w:r>
      <w:r w:rsidR="00CD2AC1" w:rsidRPr="007B5B8D">
        <w:t>%).</w:t>
      </w:r>
    </w:p>
    <w:p w:rsidR="0037687F" w:rsidRPr="007B5B8D" w:rsidRDefault="004039B7" w:rsidP="00D11AA4">
      <w:pPr>
        <w:pStyle w:val="krop1"/>
      </w:pPr>
      <w:r w:rsidRPr="007B5B8D">
        <w:t xml:space="preserve">Utrzymała się tendencja wzrostowa </w:t>
      </w:r>
      <w:r w:rsidR="0037687F" w:rsidRPr="007B5B8D">
        <w:t xml:space="preserve">wartości sprzedaży detalicznej ogółu przedsiębiorstw handlowych i niehandlowych w stosunku </w:t>
      </w:r>
      <w:r w:rsidR="00B82BF4" w:rsidRPr="007B5B8D">
        <w:t>rocznym</w:t>
      </w:r>
      <w:r w:rsidR="009E09BD" w:rsidRPr="007B5B8D">
        <w:t>.</w:t>
      </w:r>
      <w:r w:rsidR="00B82BF4" w:rsidRPr="007B5B8D">
        <w:t xml:space="preserve"> </w:t>
      </w:r>
      <w:r w:rsidR="009E09BD" w:rsidRPr="007B5B8D">
        <w:t xml:space="preserve">Wzrost </w:t>
      </w:r>
      <w:r w:rsidR="00917F6C" w:rsidRPr="007B5B8D">
        <w:t xml:space="preserve">ten </w:t>
      </w:r>
      <w:r w:rsidR="009E09BD" w:rsidRPr="007B5B8D">
        <w:t>w</w:t>
      </w:r>
      <w:r w:rsidR="00B82BF4" w:rsidRPr="007B5B8D">
        <w:t xml:space="preserve"> relacji </w:t>
      </w:r>
      <w:r w:rsidR="00622D8F" w:rsidRPr="007B5B8D">
        <w:t xml:space="preserve">do </w:t>
      </w:r>
      <w:r w:rsidR="00565236">
        <w:t>stycznia</w:t>
      </w:r>
      <w:r w:rsidR="009E09BD" w:rsidRPr="007B5B8D">
        <w:t xml:space="preserve"> </w:t>
      </w:r>
      <w:r w:rsidR="00CD3A6F">
        <w:t>ub. roku</w:t>
      </w:r>
      <w:r w:rsidR="009E09BD" w:rsidRPr="007B5B8D">
        <w:t xml:space="preserve"> wyniósł</w:t>
      </w:r>
      <w:r w:rsidR="0037687F" w:rsidRPr="007B5B8D">
        <w:t xml:space="preserve"> </w:t>
      </w:r>
      <w:r w:rsidR="0007106A">
        <w:t>18</w:t>
      </w:r>
      <w:r w:rsidR="008966CE">
        <w:t>,9</w:t>
      </w:r>
      <w:r w:rsidR="009E09BD" w:rsidRPr="007B5B8D">
        <w:t xml:space="preserve">% (wobec </w:t>
      </w:r>
      <w:r w:rsidR="0007106A" w:rsidRPr="007B5B8D">
        <w:t>2</w:t>
      </w:r>
      <w:r w:rsidR="0007106A">
        <w:t>3,9</w:t>
      </w:r>
      <w:r w:rsidR="009E09BD" w:rsidRPr="007B5B8D">
        <w:t xml:space="preserve">% </w:t>
      </w:r>
      <w:r w:rsidR="0037687F" w:rsidRPr="007B5B8D">
        <w:t>przed miesiącem</w:t>
      </w:r>
      <w:r w:rsidR="009E09BD" w:rsidRPr="007B5B8D">
        <w:t>)</w:t>
      </w:r>
      <w:r w:rsidR="0037687F" w:rsidRPr="007B5B8D">
        <w:t xml:space="preserve">, </w:t>
      </w:r>
      <w:r w:rsidR="00567C4D" w:rsidRPr="007B5B8D">
        <w:t>a</w:t>
      </w:r>
      <w:r w:rsidR="002C56E5">
        <w:t xml:space="preserve"> </w:t>
      </w:r>
      <w:r w:rsidR="0037687F" w:rsidRPr="007B5B8D">
        <w:t xml:space="preserve">dotyczył </w:t>
      </w:r>
      <w:r w:rsidR="002C56E5">
        <w:t>szczególnie</w:t>
      </w:r>
      <w:r w:rsidR="0037687F" w:rsidRPr="007B5B8D">
        <w:t xml:space="preserve"> sprzedaży </w:t>
      </w:r>
      <w:r w:rsidR="0007106A">
        <w:t>tekstyliów, odzieży i obuwia</w:t>
      </w:r>
      <w:r w:rsidR="0037687F" w:rsidRPr="007B5B8D">
        <w:t xml:space="preserve"> </w:t>
      </w:r>
      <w:r w:rsidR="00576ADD">
        <w:t xml:space="preserve">(o </w:t>
      </w:r>
      <w:r w:rsidR="0007106A">
        <w:t>46</w:t>
      </w:r>
      <w:r w:rsidR="008966CE">
        <w:t>,</w:t>
      </w:r>
      <w:r w:rsidR="0007106A">
        <w:t>4</w:t>
      </w:r>
      <w:r w:rsidR="00576ADD">
        <w:t>%)</w:t>
      </w:r>
      <w:r w:rsidR="0037687F" w:rsidRPr="007B5B8D">
        <w:t xml:space="preserve">. </w:t>
      </w:r>
    </w:p>
    <w:p w:rsidR="00657713" w:rsidRDefault="0037687F" w:rsidP="00D11AA4">
      <w:pPr>
        <w:pStyle w:val="krop1"/>
      </w:pPr>
      <w:r w:rsidRPr="007B5B8D">
        <w:t xml:space="preserve">Wartość sprzedaży hurtowej jednostek handlowych ogółem </w:t>
      </w:r>
      <w:r w:rsidR="00565236">
        <w:t>w styczniu</w:t>
      </w:r>
      <w:r w:rsidR="00AF43F9" w:rsidRPr="007B5B8D">
        <w:t xml:space="preserve"> </w:t>
      </w:r>
      <w:r w:rsidR="00565236">
        <w:t>br.</w:t>
      </w:r>
      <w:r w:rsidRPr="007B5B8D">
        <w:t xml:space="preserve"> </w:t>
      </w:r>
      <w:r w:rsidR="0007106A">
        <w:t>obniż</w:t>
      </w:r>
      <w:r w:rsidRPr="007B5B8D">
        <w:t xml:space="preserve">yła się o </w:t>
      </w:r>
      <w:r w:rsidR="0007106A">
        <w:t>6,6</w:t>
      </w:r>
      <w:r w:rsidR="00796D1A" w:rsidRPr="007B5B8D">
        <w:t>% w ujęciu rocznym. W</w:t>
      </w:r>
      <w:r w:rsidR="0007106A">
        <w:t> </w:t>
      </w:r>
      <w:r w:rsidRPr="007B5B8D">
        <w:t xml:space="preserve">grupie przedsiębiorstw </w:t>
      </w:r>
      <w:r w:rsidR="00276535" w:rsidRPr="007B5B8D">
        <w:t xml:space="preserve">handlu hurtowego </w:t>
      </w:r>
      <w:r w:rsidR="0007106A">
        <w:t>spadek</w:t>
      </w:r>
      <w:r w:rsidR="00276535" w:rsidRPr="007B5B8D">
        <w:t xml:space="preserve"> ten wyniósł </w:t>
      </w:r>
      <w:r w:rsidR="0007106A">
        <w:t>8,3</w:t>
      </w:r>
      <w:r w:rsidR="00276535" w:rsidRPr="007B5B8D">
        <w:t>%</w:t>
      </w:r>
      <w:r w:rsidR="00F843B9" w:rsidRPr="007B5B8D">
        <w:t>. P</w:t>
      </w:r>
      <w:r w:rsidRPr="007B5B8D">
        <w:t xml:space="preserve">rzed miesiącem przedsiębiorstwa </w:t>
      </w:r>
      <w:r w:rsidR="0007106A">
        <w:t>te w </w:t>
      </w:r>
      <w:r w:rsidR="007663CB" w:rsidRPr="007B5B8D">
        <w:t xml:space="preserve">skali roku </w:t>
      </w:r>
      <w:r w:rsidRPr="007B5B8D">
        <w:t xml:space="preserve">wykazały wzrost odpowiednio </w:t>
      </w:r>
      <w:r w:rsidR="007663CB" w:rsidRPr="007B5B8D">
        <w:t xml:space="preserve">o </w:t>
      </w:r>
      <w:r w:rsidR="00784CA6" w:rsidRPr="007B5B8D">
        <w:t>4</w:t>
      </w:r>
      <w:r w:rsidR="0007106A">
        <w:t>2</w:t>
      </w:r>
      <w:r w:rsidR="00784CA6" w:rsidRPr="007B5B8D">
        <w:t>,</w:t>
      </w:r>
      <w:r w:rsidR="00784CA6">
        <w:t>3</w:t>
      </w:r>
      <w:r w:rsidRPr="007B5B8D">
        <w:t xml:space="preserve">% i </w:t>
      </w:r>
      <w:r w:rsidR="003D143F" w:rsidRPr="007B5B8D">
        <w:t xml:space="preserve">o </w:t>
      </w:r>
      <w:r w:rsidR="0007106A">
        <w:t>47,6</w:t>
      </w:r>
      <w:r w:rsidRPr="007B5B8D">
        <w:t>%.</w:t>
      </w:r>
      <w:r w:rsidR="00657713" w:rsidRPr="007B5B8D">
        <w:t xml:space="preserve"> </w:t>
      </w:r>
    </w:p>
    <w:p w:rsidR="000E0860" w:rsidRPr="007B5B8D" w:rsidRDefault="00CD2AC1" w:rsidP="00D11AA4">
      <w:pPr>
        <w:pStyle w:val="krop1"/>
      </w:pPr>
      <w:r w:rsidRPr="007B5B8D">
        <w:t xml:space="preserve">W końcu </w:t>
      </w:r>
      <w:r w:rsidR="00565236">
        <w:t>stycznia</w:t>
      </w:r>
      <w:r w:rsidRPr="007B5B8D">
        <w:t xml:space="preserve"> </w:t>
      </w:r>
      <w:r w:rsidR="00565236">
        <w:t>br.</w:t>
      </w:r>
      <w:r w:rsidRPr="007B5B8D">
        <w:t xml:space="preserve"> w rejestrze REGON dla województwa wielkopolskiego zawieszoną działalność miało </w:t>
      </w:r>
      <w:r w:rsidR="009A5AA7">
        <w:t>62</w:t>
      </w:r>
      <w:r w:rsidRPr="007B5B8D">
        <w:t>,</w:t>
      </w:r>
      <w:r w:rsidR="009A5AA7">
        <w:t>0</w:t>
      </w:r>
      <w:r w:rsidR="00CD3A6F">
        <w:t xml:space="preserve"> </w:t>
      </w:r>
      <w:r w:rsidRPr="007B5B8D">
        <w:t xml:space="preserve">tys. podmiotów, o </w:t>
      </w:r>
      <w:r w:rsidR="009A5AA7">
        <w:t>3,6</w:t>
      </w:r>
      <w:r w:rsidRPr="007B5B8D">
        <w:t>% więcej niż w poprzednim miesiącu.</w:t>
      </w:r>
    </w:p>
    <w:p w:rsidR="00FF1B7B" w:rsidRPr="007B5B8D" w:rsidRDefault="00BA6CB7" w:rsidP="0066463F">
      <w:pPr>
        <w:pStyle w:val="krop1"/>
      </w:pPr>
      <w:r w:rsidRPr="00EE441B">
        <w:t xml:space="preserve">W </w:t>
      </w:r>
      <w:r>
        <w:t>l</w:t>
      </w:r>
      <w:r w:rsidRPr="00B406CD">
        <w:t>utym</w:t>
      </w:r>
      <w:r w:rsidRPr="00EE441B">
        <w:t xml:space="preserve"> br. </w:t>
      </w:r>
      <w:r w:rsidRPr="00390EEE">
        <w:t xml:space="preserve">ogólny klimat </w:t>
      </w:r>
      <w:r w:rsidRPr="00BA6CB7">
        <w:t>koniunktury</w:t>
      </w:r>
      <w:r w:rsidRPr="00390EEE">
        <w:t xml:space="preserve"> </w:t>
      </w:r>
      <w:r w:rsidRPr="00EE441B">
        <w:t>w większości prezentowanych obszar</w:t>
      </w:r>
      <w:r>
        <w:t>ów gospodarki jest postrzegany jako</w:t>
      </w:r>
      <w:r w:rsidRPr="00EE441B">
        <w:t xml:space="preserve"> niekorzystn</w:t>
      </w:r>
      <w:r>
        <w:t>y</w:t>
      </w:r>
      <w:r w:rsidRPr="00EE441B">
        <w:t>. Najgorsze nastroje panują wśród przedsiębiorców prowadzących działalność w zakresie zakwaterowani</w:t>
      </w:r>
      <w:r>
        <w:t>a</w:t>
      </w:r>
      <w:r w:rsidRPr="00EE441B">
        <w:t xml:space="preserve"> i gastronomii </w:t>
      </w:r>
      <w:r>
        <w:t>oraz budownictwa.</w:t>
      </w:r>
      <w:r w:rsidRPr="00283DAD">
        <w:t xml:space="preserve"> </w:t>
      </w:r>
      <w:r>
        <w:t>Pozytywnie</w:t>
      </w:r>
      <w:r w:rsidRPr="00283DAD">
        <w:t xml:space="preserve"> oceniają koniunkturę </w:t>
      </w:r>
      <w:r>
        <w:t>tylko</w:t>
      </w:r>
      <w:r w:rsidRPr="00283DAD">
        <w:t xml:space="preserve"> </w:t>
      </w:r>
      <w:r>
        <w:t>j</w:t>
      </w:r>
      <w:r w:rsidRPr="00283DAD">
        <w:t>ednostki z sekcji handel detaliczny oraz informacja i komunikacja</w:t>
      </w:r>
      <w:r w:rsidR="002D40F9" w:rsidRPr="001E751F">
        <w:t>.</w:t>
      </w:r>
    </w:p>
    <w:p w:rsidR="00082FFD" w:rsidRPr="00082FFD" w:rsidRDefault="00082FFD" w:rsidP="00D11AA4">
      <w:pPr>
        <w:pStyle w:val="krop1"/>
        <w:rPr>
          <w:shd w:val="clear" w:color="auto" w:fill="FFFFFF"/>
        </w:rPr>
        <w:sectPr w:rsidR="00082FFD" w:rsidRPr="00082FFD" w:rsidSect="006839B5">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1" w:name="_Toc83279884" w:displacedByCustomXml="next"/>
    <w:bookmarkStart w:id="2" w:name="_Toc75352155" w:displacedByCustomXml="next"/>
    <w:bookmarkStart w:id="3" w:name="_Toc80797445" w:displacedByCustomXml="next"/>
    <w:bookmarkStart w:id="4" w:name="_Toc64884824" w:displacedByCustomXml="next"/>
    <w:sdt>
      <w:sdtPr>
        <w:rPr>
          <w:rFonts w:ascii="Fira Sans" w:hAnsi="Fira Sans"/>
          <w:bCs/>
          <w:noProof/>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4278F3">
          <w:pPr>
            <w:pStyle w:val="podt1"/>
          </w:pPr>
          <w:r>
            <w:t>Spis treści</w:t>
          </w:r>
          <w:bookmarkEnd w:id="3"/>
          <w:bookmarkEnd w:id="2"/>
          <w:bookmarkEnd w:id="1"/>
        </w:p>
        <w:p w:rsidR="00225AFE" w:rsidRDefault="000153D7">
          <w:pPr>
            <w:pStyle w:val="Spistreci1"/>
            <w:rPr>
              <w:rFonts w:asciiTheme="minorHAnsi" w:eastAsiaTheme="minorEastAsia" w:hAnsiTheme="minorHAnsi"/>
              <w:sz w:val="22"/>
              <w:lang w:eastAsia="pl-PL"/>
            </w:rPr>
          </w:pPr>
          <w:r>
            <w:rPr>
              <w:b/>
              <w:bCs/>
            </w:rPr>
            <w:fldChar w:fldCharType="begin"/>
          </w:r>
          <w:r>
            <w:rPr>
              <w:b/>
              <w:bCs/>
            </w:rPr>
            <w:instrText xml:space="preserve"> TOC \o "1-3" \h \z \u </w:instrText>
          </w:r>
          <w:r>
            <w:rPr>
              <w:b/>
              <w:bCs/>
            </w:rPr>
            <w:fldChar w:fldCharType="separate"/>
          </w:r>
          <w:hyperlink w:anchor="_Toc124756029" w:history="1">
            <w:r w:rsidR="00225AFE" w:rsidRPr="00AB3372">
              <w:rPr>
                <w:rStyle w:val="Hipercze"/>
              </w:rPr>
              <w:t>Rynek pracy</w:t>
            </w:r>
            <w:r w:rsidR="00225AFE">
              <w:rPr>
                <w:webHidden/>
              </w:rPr>
              <w:tab/>
            </w:r>
            <w:r w:rsidR="00225AFE">
              <w:rPr>
                <w:webHidden/>
              </w:rPr>
              <w:fldChar w:fldCharType="begin"/>
            </w:r>
            <w:r w:rsidR="00225AFE">
              <w:rPr>
                <w:webHidden/>
              </w:rPr>
              <w:instrText xml:space="preserve"> PAGEREF _Toc124756029 \h </w:instrText>
            </w:r>
            <w:r w:rsidR="00225AFE">
              <w:rPr>
                <w:webHidden/>
              </w:rPr>
            </w:r>
            <w:r w:rsidR="00225AFE">
              <w:rPr>
                <w:webHidden/>
              </w:rPr>
              <w:fldChar w:fldCharType="separate"/>
            </w:r>
            <w:r w:rsidR="00BE1463">
              <w:rPr>
                <w:webHidden/>
              </w:rPr>
              <w:t>4</w:t>
            </w:r>
            <w:r w:rsidR="00225AFE">
              <w:rPr>
                <w:webHidden/>
              </w:rPr>
              <w:fldChar w:fldCharType="end"/>
            </w:r>
          </w:hyperlink>
        </w:p>
        <w:p w:rsidR="00225AFE" w:rsidRDefault="00BE1463">
          <w:pPr>
            <w:pStyle w:val="Spistreci1"/>
            <w:rPr>
              <w:rFonts w:asciiTheme="minorHAnsi" w:eastAsiaTheme="minorEastAsia" w:hAnsiTheme="minorHAnsi"/>
              <w:sz w:val="22"/>
              <w:lang w:eastAsia="pl-PL"/>
            </w:rPr>
          </w:pPr>
          <w:hyperlink w:anchor="_Toc124756030" w:history="1">
            <w:r w:rsidR="00225AFE" w:rsidRPr="00AB3372">
              <w:rPr>
                <w:rStyle w:val="Hipercze"/>
              </w:rPr>
              <w:t>Wynagrodzenia</w:t>
            </w:r>
            <w:r w:rsidR="00225AFE">
              <w:rPr>
                <w:webHidden/>
              </w:rPr>
              <w:tab/>
            </w:r>
            <w:r w:rsidR="00225AFE">
              <w:rPr>
                <w:webHidden/>
              </w:rPr>
              <w:fldChar w:fldCharType="begin"/>
            </w:r>
            <w:r w:rsidR="00225AFE">
              <w:rPr>
                <w:webHidden/>
              </w:rPr>
              <w:instrText xml:space="preserve"> PAGEREF _Toc124756030 \h </w:instrText>
            </w:r>
            <w:r w:rsidR="00225AFE">
              <w:rPr>
                <w:webHidden/>
              </w:rPr>
            </w:r>
            <w:r w:rsidR="00225AFE">
              <w:rPr>
                <w:webHidden/>
              </w:rPr>
              <w:fldChar w:fldCharType="separate"/>
            </w:r>
            <w:r>
              <w:rPr>
                <w:webHidden/>
              </w:rPr>
              <w:t>7</w:t>
            </w:r>
            <w:r w:rsidR="00225AFE">
              <w:rPr>
                <w:webHidden/>
              </w:rPr>
              <w:fldChar w:fldCharType="end"/>
            </w:r>
          </w:hyperlink>
        </w:p>
        <w:p w:rsidR="00225AFE" w:rsidRDefault="00BE1463">
          <w:pPr>
            <w:pStyle w:val="Spistreci1"/>
            <w:rPr>
              <w:rFonts w:asciiTheme="minorHAnsi" w:eastAsiaTheme="minorEastAsia" w:hAnsiTheme="minorHAnsi"/>
              <w:sz w:val="22"/>
              <w:lang w:eastAsia="pl-PL"/>
            </w:rPr>
          </w:pPr>
          <w:hyperlink w:anchor="_Toc124756031" w:history="1">
            <w:r w:rsidR="00225AFE" w:rsidRPr="00AB3372">
              <w:rPr>
                <w:rStyle w:val="Hipercze"/>
              </w:rPr>
              <w:t>Rolnictwo</w:t>
            </w:r>
            <w:r w:rsidR="00225AFE">
              <w:rPr>
                <w:webHidden/>
              </w:rPr>
              <w:tab/>
            </w:r>
            <w:r w:rsidR="00225AFE">
              <w:rPr>
                <w:webHidden/>
              </w:rPr>
              <w:fldChar w:fldCharType="begin"/>
            </w:r>
            <w:r w:rsidR="00225AFE">
              <w:rPr>
                <w:webHidden/>
              </w:rPr>
              <w:instrText xml:space="preserve"> PAGEREF _Toc124756031 \h </w:instrText>
            </w:r>
            <w:r w:rsidR="00225AFE">
              <w:rPr>
                <w:webHidden/>
              </w:rPr>
            </w:r>
            <w:r w:rsidR="00225AFE">
              <w:rPr>
                <w:webHidden/>
              </w:rPr>
              <w:fldChar w:fldCharType="separate"/>
            </w:r>
            <w:r>
              <w:rPr>
                <w:webHidden/>
              </w:rPr>
              <w:t>9</w:t>
            </w:r>
            <w:r w:rsidR="00225AFE">
              <w:rPr>
                <w:webHidden/>
              </w:rPr>
              <w:fldChar w:fldCharType="end"/>
            </w:r>
          </w:hyperlink>
        </w:p>
        <w:p w:rsidR="00225AFE" w:rsidRDefault="00BE1463">
          <w:pPr>
            <w:pStyle w:val="Spistreci1"/>
            <w:rPr>
              <w:rFonts w:asciiTheme="minorHAnsi" w:eastAsiaTheme="minorEastAsia" w:hAnsiTheme="minorHAnsi"/>
              <w:sz w:val="22"/>
              <w:lang w:eastAsia="pl-PL"/>
            </w:rPr>
          </w:pPr>
          <w:hyperlink w:anchor="_Toc124756032" w:history="1">
            <w:r w:rsidR="00225AFE" w:rsidRPr="00AB3372">
              <w:rPr>
                <w:rStyle w:val="Hipercze"/>
              </w:rPr>
              <w:t>Przemysł i budownictwo</w:t>
            </w:r>
            <w:r w:rsidR="00225AFE">
              <w:rPr>
                <w:webHidden/>
              </w:rPr>
              <w:tab/>
            </w:r>
            <w:r w:rsidR="00225AFE">
              <w:rPr>
                <w:webHidden/>
              </w:rPr>
              <w:fldChar w:fldCharType="begin"/>
            </w:r>
            <w:r w:rsidR="00225AFE">
              <w:rPr>
                <w:webHidden/>
              </w:rPr>
              <w:instrText xml:space="preserve"> PAGEREF _Toc124756032 \h </w:instrText>
            </w:r>
            <w:r w:rsidR="00225AFE">
              <w:rPr>
                <w:webHidden/>
              </w:rPr>
            </w:r>
            <w:r w:rsidR="00225AFE">
              <w:rPr>
                <w:webHidden/>
              </w:rPr>
              <w:fldChar w:fldCharType="separate"/>
            </w:r>
            <w:r>
              <w:rPr>
                <w:webHidden/>
              </w:rPr>
              <w:t>11</w:t>
            </w:r>
            <w:r w:rsidR="00225AFE">
              <w:rPr>
                <w:webHidden/>
              </w:rPr>
              <w:fldChar w:fldCharType="end"/>
            </w:r>
          </w:hyperlink>
        </w:p>
        <w:p w:rsidR="00225AFE" w:rsidRDefault="00BE1463">
          <w:pPr>
            <w:pStyle w:val="Spistreci1"/>
            <w:rPr>
              <w:rFonts w:asciiTheme="minorHAnsi" w:eastAsiaTheme="minorEastAsia" w:hAnsiTheme="minorHAnsi"/>
              <w:sz w:val="22"/>
              <w:lang w:eastAsia="pl-PL"/>
            </w:rPr>
          </w:pPr>
          <w:hyperlink w:anchor="_Toc124756033" w:history="1">
            <w:r w:rsidR="00225AFE" w:rsidRPr="00AB3372">
              <w:rPr>
                <w:rStyle w:val="Hipercze"/>
              </w:rPr>
              <w:t>Budownictwo mieszkaniowe</w:t>
            </w:r>
            <w:r w:rsidR="00225AFE">
              <w:rPr>
                <w:webHidden/>
              </w:rPr>
              <w:tab/>
            </w:r>
            <w:r w:rsidR="00225AFE">
              <w:rPr>
                <w:webHidden/>
              </w:rPr>
              <w:fldChar w:fldCharType="begin"/>
            </w:r>
            <w:r w:rsidR="00225AFE">
              <w:rPr>
                <w:webHidden/>
              </w:rPr>
              <w:instrText xml:space="preserve"> PAGEREF _Toc124756033 \h </w:instrText>
            </w:r>
            <w:r w:rsidR="00225AFE">
              <w:rPr>
                <w:webHidden/>
              </w:rPr>
            </w:r>
            <w:r w:rsidR="00225AFE">
              <w:rPr>
                <w:webHidden/>
              </w:rPr>
              <w:fldChar w:fldCharType="separate"/>
            </w:r>
            <w:r>
              <w:rPr>
                <w:webHidden/>
              </w:rPr>
              <w:t>13</w:t>
            </w:r>
            <w:r w:rsidR="00225AFE">
              <w:rPr>
                <w:webHidden/>
              </w:rPr>
              <w:fldChar w:fldCharType="end"/>
            </w:r>
          </w:hyperlink>
        </w:p>
        <w:p w:rsidR="00225AFE" w:rsidRDefault="00BE1463">
          <w:pPr>
            <w:pStyle w:val="Spistreci1"/>
            <w:rPr>
              <w:rFonts w:asciiTheme="minorHAnsi" w:eastAsiaTheme="minorEastAsia" w:hAnsiTheme="minorHAnsi"/>
              <w:sz w:val="22"/>
              <w:lang w:eastAsia="pl-PL"/>
            </w:rPr>
          </w:pPr>
          <w:hyperlink w:anchor="_Toc124756034" w:history="1">
            <w:r w:rsidR="00225AFE" w:rsidRPr="00AB3372">
              <w:rPr>
                <w:rStyle w:val="Hipercze"/>
              </w:rPr>
              <w:t>Rynek wewnętrzny</w:t>
            </w:r>
            <w:r w:rsidR="00225AFE">
              <w:rPr>
                <w:webHidden/>
              </w:rPr>
              <w:tab/>
            </w:r>
            <w:r w:rsidR="00225AFE">
              <w:rPr>
                <w:webHidden/>
              </w:rPr>
              <w:fldChar w:fldCharType="begin"/>
            </w:r>
            <w:r w:rsidR="00225AFE">
              <w:rPr>
                <w:webHidden/>
              </w:rPr>
              <w:instrText xml:space="preserve"> PAGEREF _Toc124756034 \h </w:instrText>
            </w:r>
            <w:r w:rsidR="00225AFE">
              <w:rPr>
                <w:webHidden/>
              </w:rPr>
            </w:r>
            <w:r w:rsidR="00225AFE">
              <w:rPr>
                <w:webHidden/>
              </w:rPr>
              <w:fldChar w:fldCharType="separate"/>
            </w:r>
            <w:r>
              <w:rPr>
                <w:webHidden/>
              </w:rPr>
              <w:t>16</w:t>
            </w:r>
            <w:r w:rsidR="00225AFE">
              <w:rPr>
                <w:webHidden/>
              </w:rPr>
              <w:fldChar w:fldCharType="end"/>
            </w:r>
          </w:hyperlink>
        </w:p>
        <w:p w:rsidR="00225AFE" w:rsidRDefault="00BE1463">
          <w:pPr>
            <w:pStyle w:val="Spistreci1"/>
            <w:rPr>
              <w:rFonts w:asciiTheme="minorHAnsi" w:eastAsiaTheme="minorEastAsia" w:hAnsiTheme="minorHAnsi"/>
              <w:sz w:val="22"/>
              <w:lang w:eastAsia="pl-PL"/>
            </w:rPr>
          </w:pPr>
          <w:hyperlink w:anchor="_Toc124756035" w:history="1">
            <w:r w:rsidR="00225AFE" w:rsidRPr="00AB3372">
              <w:rPr>
                <w:rStyle w:val="Hipercze"/>
              </w:rPr>
              <w:t>Podmioty gospodarki narodowej</w:t>
            </w:r>
            <w:r w:rsidR="00225AFE">
              <w:rPr>
                <w:webHidden/>
              </w:rPr>
              <w:tab/>
            </w:r>
            <w:r w:rsidR="00225AFE">
              <w:rPr>
                <w:webHidden/>
              </w:rPr>
              <w:fldChar w:fldCharType="begin"/>
            </w:r>
            <w:r w:rsidR="00225AFE">
              <w:rPr>
                <w:webHidden/>
              </w:rPr>
              <w:instrText xml:space="preserve"> PAGEREF _Toc124756035 \h </w:instrText>
            </w:r>
            <w:r w:rsidR="00225AFE">
              <w:rPr>
                <w:webHidden/>
              </w:rPr>
            </w:r>
            <w:r w:rsidR="00225AFE">
              <w:rPr>
                <w:webHidden/>
              </w:rPr>
              <w:fldChar w:fldCharType="separate"/>
            </w:r>
            <w:r>
              <w:rPr>
                <w:webHidden/>
              </w:rPr>
              <w:t>16</w:t>
            </w:r>
            <w:r w:rsidR="00225AFE">
              <w:rPr>
                <w:webHidden/>
              </w:rPr>
              <w:fldChar w:fldCharType="end"/>
            </w:r>
          </w:hyperlink>
        </w:p>
        <w:p w:rsidR="00225AFE" w:rsidRDefault="00BE1463">
          <w:pPr>
            <w:pStyle w:val="Spistreci1"/>
            <w:rPr>
              <w:rFonts w:asciiTheme="minorHAnsi" w:eastAsiaTheme="minorEastAsia" w:hAnsiTheme="minorHAnsi"/>
              <w:sz w:val="22"/>
              <w:lang w:eastAsia="pl-PL"/>
            </w:rPr>
          </w:pPr>
          <w:hyperlink w:anchor="_Toc124756036" w:history="1">
            <w:r w:rsidR="00225AFE" w:rsidRPr="00AB3372">
              <w:rPr>
                <w:rStyle w:val="Hipercze"/>
              </w:rPr>
              <w:t>Koniunktura gospodarcza</w:t>
            </w:r>
            <w:r w:rsidR="00225AFE">
              <w:rPr>
                <w:webHidden/>
              </w:rPr>
              <w:tab/>
            </w:r>
            <w:r w:rsidR="00225AFE">
              <w:rPr>
                <w:webHidden/>
              </w:rPr>
              <w:fldChar w:fldCharType="begin"/>
            </w:r>
            <w:r w:rsidR="00225AFE">
              <w:rPr>
                <w:webHidden/>
              </w:rPr>
              <w:instrText xml:space="preserve"> PAGEREF _Toc124756036 \h </w:instrText>
            </w:r>
            <w:r w:rsidR="00225AFE">
              <w:rPr>
                <w:webHidden/>
              </w:rPr>
            </w:r>
            <w:r w:rsidR="00225AFE">
              <w:rPr>
                <w:webHidden/>
              </w:rPr>
              <w:fldChar w:fldCharType="separate"/>
            </w:r>
            <w:r>
              <w:rPr>
                <w:webHidden/>
              </w:rPr>
              <w:t>18</w:t>
            </w:r>
            <w:r w:rsidR="00225AFE">
              <w:rPr>
                <w:webHidden/>
              </w:rPr>
              <w:fldChar w:fldCharType="end"/>
            </w:r>
          </w:hyperlink>
        </w:p>
        <w:p w:rsidR="000153D7" w:rsidRDefault="000153D7" w:rsidP="004B72E9">
          <w:pPr>
            <w:pStyle w:val="Spistreci1"/>
          </w:pPr>
          <w:r>
            <w:rPr>
              <w:b/>
              <w:bCs/>
            </w:rPr>
            <w:fldChar w:fldCharType="end"/>
          </w:r>
          <w:hyperlink w:anchor="_Toc106715768" w:history="1">
            <w:r w:rsidR="0010608B" w:rsidRPr="0010608B">
              <w:rPr>
                <w:rStyle w:val="Hipercze"/>
                <w:color w:val="auto"/>
                <w:u w:val="none"/>
              </w:rPr>
              <w:t>Wybrane dane o województwie wielkopolskim</w:t>
            </w:r>
            <w:r w:rsidR="0010608B" w:rsidRPr="0010608B">
              <w:rPr>
                <w:webHidden/>
              </w:rPr>
              <w:tab/>
            </w:r>
            <w:r w:rsidR="00E116F9">
              <w:rPr>
                <w:webHidden/>
              </w:rPr>
              <w:t>2</w:t>
            </w:r>
          </w:hyperlink>
          <w:r w:rsidR="001A02EB">
            <w:t>3</w:t>
          </w:r>
        </w:p>
      </w:sdtContent>
    </w:sdt>
    <w:p w:rsidR="00FC015D" w:rsidRPr="0010330E" w:rsidRDefault="00770B00" w:rsidP="0014096A">
      <w:pPr>
        <w:pStyle w:val="podt1"/>
      </w:pPr>
      <w:r w:rsidRPr="0010330E">
        <w:t>Uwagi ogólne</w:t>
      </w:r>
      <w:bookmarkEnd w:id="4"/>
    </w:p>
    <w:p w:rsidR="00FC015D" w:rsidRPr="008E7E8E" w:rsidRDefault="008F520F" w:rsidP="0048479D">
      <w:pPr>
        <w:pStyle w:val="tekstuwagi"/>
        <w:rPr>
          <w:shd w:val="clear" w:color="auto" w:fill="FFFFFF"/>
        </w:rPr>
      </w:pPr>
      <w:r w:rsidRPr="008E7E8E">
        <w:rPr>
          <w:shd w:val="clear" w:color="auto" w:fill="FFFFFF"/>
        </w:rPr>
        <w:t>Prezentowane w Komunikacie dane:</w:t>
      </w:r>
    </w:p>
    <w:p w:rsidR="008F520F" w:rsidRDefault="008F520F" w:rsidP="0048479D">
      <w:pPr>
        <w:pStyle w:val="Tekstwypunktowany"/>
      </w:pPr>
      <w:r w:rsidRPr="008F520F">
        <w:t>o zatrudnieniu, wynagrodzeniach oraz o produkcji sprzedanej przemysłu i budownictwa, produkcji budowlano-</w:t>
      </w:r>
      <w:r w:rsidR="00137D6D">
        <w:br/>
        <w:t>-</w:t>
      </w:r>
      <w:r w:rsidRPr="008F520F">
        <w:t>montażowej, a także o sprzedaży detalicznej i hurtowej towarów, dotyczą podmiotów gospodarczych, w których liczba pracujących przekracza 9,</w:t>
      </w:r>
    </w:p>
    <w:p w:rsidR="008E7E8E" w:rsidRDefault="008E7E8E" w:rsidP="0048479D">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t>
      </w:r>
      <w:r w:rsidR="0048479D">
        <w:t>wiązanego z </w:t>
      </w:r>
      <w:r w:rsidRPr="008F520F">
        <w:t>zarządzaniem; działalności w zakresie architektury i inżynierii; badań i analiz technic</w:t>
      </w:r>
      <w:r w:rsidR="00B307EF">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8F520F" w:rsidRPr="008F520F" w:rsidRDefault="008F520F" w:rsidP="0048479D">
      <w:pPr>
        <w:pStyle w:val="Tekstwypunktowany"/>
      </w:pPr>
      <w:r w:rsidRPr="008F520F">
        <w:t>o skupie produktów rolnych, obejmują skup od producentów z terenu województwa; ceny podano bez podatku VAT,</w:t>
      </w:r>
    </w:p>
    <w:p w:rsidR="008F520F" w:rsidRPr="008F520F" w:rsidRDefault="008F520F" w:rsidP="0048479D">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F97F66" w:rsidRDefault="00F97F66" w:rsidP="0048479D">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A932A1">
        <w:rPr>
          <w:shd w:val="clear" w:color="auto" w:fill="FFFFFF"/>
        </w:rPr>
        <w:t>5</w:t>
      </w:r>
      <w:r w:rsidRPr="00F97F66">
        <w:rPr>
          <w:shd w:val="clear" w:color="auto" w:fill="FFFFFF"/>
        </w:rPr>
        <w:t xml:space="preserve"> r.).</w:t>
      </w:r>
    </w:p>
    <w:p w:rsidR="00732B85" w:rsidRDefault="00732B85" w:rsidP="0048479D">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732B85" w:rsidP="002C60C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5" w:name="_Toc64884825"/>
      <w:r w:rsidRPr="00EC079C">
        <w:lastRenderedPageBreak/>
        <w:t>Polska klasyfikacja działalności 2007 (PKD 2007)</w:t>
      </w:r>
      <w:bookmarkEnd w:id="5"/>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6" w:name="_Toc64884826"/>
      <w:r w:rsidRPr="003439F1">
        <w:t>Objaśnienia znaków umownych</w:t>
      </w:r>
      <w:bookmarkEnd w:id="6"/>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EC185F" w:rsidRPr="00887EC6" w:rsidRDefault="003938F4" w:rsidP="002C60CF">
      <w:pPr>
        <w:pStyle w:val="Nagwek1"/>
      </w:pPr>
      <w:bookmarkStart w:id="7" w:name="_Toc64884827"/>
      <w:bookmarkStart w:id="8" w:name="_Toc64884996"/>
      <w:bookmarkStart w:id="9" w:name="_Toc64891649"/>
      <w:bookmarkStart w:id="10" w:name="_Toc124756029"/>
      <w:r w:rsidRPr="00887EC6">
        <w:lastRenderedPageBreak/>
        <w:t>Rynek pracy</w:t>
      </w:r>
      <w:bookmarkEnd w:id="7"/>
      <w:bookmarkEnd w:id="8"/>
      <w:bookmarkEnd w:id="9"/>
      <w:bookmarkEnd w:id="10"/>
    </w:p>
    <w:p w:rsidR="00D57B5A" w:rsidRDefault="00565236" w:rsidP="00D57B5A">
      <w:pPr>
        <w:pStyle w:val="tekst"/>
      </w:pPr>
      <w:r>
        <w:t>W styczniu</w:t>
      </w:r>
      <w:r w:rsidR="00D57B5A">
        <w:t xml:space="preserve"> </w:t>
      </w:r>
      <w:r>
        <w:t>br.</w:t>
      </w:r>
      <w:r w:rsidR="00D57B5A">
        <w:t xml:space="preserve"> zanotowano wzrost przeciętnego miesięcznego zatrudnienia w sektorze przedsiębiorstw w odniesieniu do analogicznego okresu poprzedniego roku. Niżej aniżeli przed rokiem kształtowała się stopa bezrobocia rejestrowanego. Wskaźnik ten ciągle pozostaje najniższy w kraju.</w:t>
      </w:r>
    </w:p>
    <w:p w:rsidR="00EC185F" w:rsidRDefault="004B3B93" w:rsidP="00D57B5A">
      <w:pPr>
        <w:pStyle w:val="tekst"/>
      </w:pPr>
      <w:r w:rsidRPr="00384D57">
        <w:rPr>
          <w:b/>
        </w:rPr>
        <w:t>Przeciętne zatrudnienie</w:t>
      </w:r>
      <w:r w:rsidRPr="004B3B93">
        <w:t xml:space="preserve"> w sektorze przedsiębiorstw </w:t>
      </w:r>
      <w:r w:rsidR="00565236">
        <w:t>w styczniu</w:t>
      </w:r>
      <w:r w:rsidRPr="004B3B93">
        <w:t xml:space="preserve"> </w:t>
      </w:r>
      <w:r w:rsidR="00565236">
        <w:t>br.</w:t>
      </w:r>
      <w:r w:rsidRPr="004B3B93">
        <w:t xml:space="preserve"> wyniosło 8</w:t>
      </w:r>
      <w:r w:rsidR="00360085">
        <w:t>62,</w:t>
      </w:r>
      <w:r w:rsidR="0075498A">
        <w:t>7</w:t>
      </w:r>
      <w:r w:rsidRPr="004B3B93">
        <w:t xml:space="preserve"> tys. os</w:t>
      </w:r>
      <w:r>
        <w:t>ób, tj. o 0,</w:t>
      </w:r>
      <w:r w:rsidR="00360085">
        <w:t>6</w:t>
      </w:r>
      <w:r>
        <w:t xml:space="preserve">% </w:t>
      </w:r>
      <w:r w:rsidR="0073551F">
        <w:t xml:space="preserve">więcej </w:t>
      </w:r>
      <w:r w:rsidR="009A3076">
        <w:t>niż</w:t>
      </w:r>
      <w:r w:rsidRPr="004B3B93">
        <w:t xml:space="preserve"> przed miesiącem</w:t>
      </w:r>
      <w:r w:rsidR="0073551F">
        <w:t xml:space="preserve"> i</w:t>
      </w:r>
      <w:r w:rsidR="009A3076">
        <w:t xml:space="preserve"> </w:t>
      </w:r>
      <w:r w:rsidR="009A3076" w:rsidRPr="004B3B93">
        <w:t xml:space="preserve">o </w:t>
      </w:r>
      <w:r w:rsidR="00360085">
        <w:t>2,2</w:t>
      </w:r>
      <w:r w:rsidR="009A3076" w:rsidRPr="004B3B93">
        <w:t xml:space="preserve">% </w:t>
      </w:r>
      <w:r w:rsidR="009A3076">
        <w:t xml:space="preserve">więcej </w:t>
      </w:r>
      <w:r w:rsidR="0073551F">
        <w:t xml:space="preserve">niż </w:t>
      </w:r>
      <w:r w:rsidR="0073551F" w:rsidRPr="004B3B93">
        <w:t xml:space="preserve">przed rokiem </w:t>
      </w:r>
      <w:r w:rsidRPr="004B3B93">
        <w:t>(</w:t>
      </w:r>
      <w:r w:rsidR="00565236">
        <w:t>w styczniu</w:t>
      </w:r>
      <w:r w:rsidR="0073551F" w:rsidRPr="004B3B93">
        <w:t xml:space="preserve"> </w:t>
      </w:r>
      <w:r w:rsidR="00CD3A6F">
        <w:t>ub. roku</w:t>
      </w:r>
      <w:r w:rsidR="0073551F" w:rsidRPr="004B3B93">
        <w:t xml:space="preserve"> </w:t>
      </w:r>
      <w:r w:rsidR="00374B9C">
        <w:t xml:space="preserve">wzrost </w:t>
      </w:r>
      <w:r w:rsidR="00374B9C" w:rsidRPr="004B3B93">
        <w:t xml:space="preserve">zatrudnienia </w:t>
      </w:r>
      <w:r w:rsidR="00374B9C">
        <w:t xml:space="preserve">był </w:t>
      </w:r>
      <w:r w:rsidR="00360085">
        <w:t>większy;</w:t>
      </w:r>
      <w:r w:rsidR="00374B9C">
        <w:t xml:space="preserve"> </w:t>
      </w:r>
      <w:r w:rsidR="00360085" w:rsidRPr="004B3B93">
        <w:t>w ujęciu miesięcznym</w:t>
      </w:r>
      <w:r w:rsidR="00360085">
        <w:t xml:space="preserve"> wyniósł wówczas 1,6%</w:t>
      </w:r>
      <w:r w:rsidR="00374B9C">
        <w:t>, a</w:t>
      </w:r>
      <w:r w:rsidR="0075498A">
        <w:t xml:space="preserve"> </w:t>
      </w:r>
      <w:r w:rsidR="00374B9C" w:rsidRPr="004B3B93">
        <w:t>w stosunku rocznym</w:t>
      </w:r>
      <w:r w:rsidR="00374B9C">
        <w:t xml:space="preserve"> – </w:t>
      </w:r>
      <w:r w:rsidR="00360085">
        <w:t>4</w:t>
      </w:r>
      <w:r w:rsidR="0075498A">
        <w:t>,</w:t>
      </w:r>
      <w:r w:rsidR="00360085">
        <w:t>5</w:t>
      </w:r>
      <w:r w:rsidR="0075498A" w:rsidRPr="004B3B93">
        <w:t>%</w:t>
      </w:r>
      <w:r w:rsidRPr="004B3B93">
        <w:t>).</w:t>
      </w:r>
    </w:p>
    <w:p w:rsidR="008B63B2" w:rsidRDefault="00D265C0" w:rsidP="009B41D2">
      <w:pPr>
        <w:pStyle w:val="Tytultabeli"/>
      </w:pPr>
      <w:r w:rsidRPr="00CC7BE0">
        <w:t>Tablica 1.</w:t>
      </w:r>
      <w:r w:rsidR="00215481">
        <w:tab/>
      </w:r>
      <w:r w:rsidR="00EC185F" w:rsidRPr="00CC7BE0">
        <w:t>Przeciętne zatrudnienie w sektorze przedsiębiorstw</w:t>
      </w:r>
      <w:r w:rsidR="00EC185F">
        <w:t xml:space="preserve"> </w:t>
      </w:r>
    </w:p>
    <w:tbl>
      <w:tblPr>
        <w:tblW w:w="5000" w:type="pct"/>
        <w:jc w:val="center"/>
        <w:tblBorders>
          <w:insideH w:val="single" w:sz="4" w:space="0" w:color="001D77"/>
          <w:insideV w:val="single" w:sz="4" w:space="0" w:color="212492"/>
        </w:tblBorders>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styczeń &#10;br.) oraz jego dynamikę w odniesieniu do analogicznego miesiąca ub. roku"/>
      </w:tblPr>
      <w:tblGrid>
        <w:gridCol w:w="6509"/>
        <w:gridCol w:w="1985"/>
        <w:gridCol w:w="1985"/>
      </w:tblGrid>
      <w:tr w:rsidR="00427DA3" w:rsidRPr="00E87892" w:rsidTr="00B91114">
        <w:trPr>
          <w:trHeight w:val="57"/>
          <w:tblHeader/>
          <w:jc w:val="center"/>
        </w:trPr>
        <w:tc>
          <w:tcPr>
            <w:tcW w:w="6509" w:type="dxa"/>
            <w:vMerge w:val="restart"/>
            <w:tcBorders>
              <w:top w:val="nil"/>
              <w:bottom w:val="single" w:sz="4" w:space="0" w:color="522398"/>
              <w:right w:val="single" w:sz="4" w:space="0" w:color="522398"/>
            </w:tcBorders>
            <w:vAlign w:val="center"/>
          </w:tcPr>
          <w:p w:rsidR="00427DA3" w:rsidRPr="00823825" w:rsidRDefault="00427DA3" w:rsidP="00362275">
            <w:pPr>
              <w:pStyle w:val="glowka1"/>
            </w:pPr>
            <w:r w:rsidRPr="00823825">
              <w:t>Wyszczególnienie</w:t>
            </w:r>
          </w:p>
        </w:tc>
        <w:tc>
          <w:tcPr>
            <w:tcW w:w="3970" w:type="dxa"/>
            <w:gridSpan w:val="2"/>
            <w:tcBorders>
              <w:top w:val="nil"/>
              <w:left w:val="single" w:sz="4" w:space="0" w:color="522398"/>
              <w:bottom w:val="single" w:sz="4" w:space="0" w:color="522398"/>
            </w:tcBorders>
            <w:vAlign w:val="center"/>
          </w:tcPr>
          <w:p w:rsidR="00427DA3" w:rsidRPr="00823825" w:rsidRDefault="00427DA3" w:rsidP="00427DA3">
            <w:pPr>
              <w:pStyle w:val="glowka1"/>
            </w:pPr>
            <w:r>
              <w:t>01</w:t>
            </w:r>
            <w:r w:rsidRPr="00823825">
              <w:t xml:space="preserve"> 20</w:t>
            </w:r>
            <w:r>
              <w:t>23</w:t>
            </w:r>
          </w:p>
        </w:tc>
      </w:tr>
      <w:tr w:rsidR="00427DA3" w:rsidRPr="00E87892" w:rsidTr="00B91114">
        <w:trPr>
          <w:trHeight w:val="510"/>
          <w:tblHeader/>
          <w:jc w:val="center"/>
        </w:trPr>
        <w:tc>
          <w:tcPr>
            <w:tcW w:w="6509" w:type="dxa"/>
            <w:vMerge/>
            <w:tcBorders>
              <w:top w:val="single" w:sz="4" w:space="0" w:color="522398"/>
              <w:bottom w:val="single" w:sz="12" w:space="0" w:color="522398"/>
              <w:right w:val="single" w:sz="4" w:space="0" w:color="522398"/>
            </w:tcBorders>
            <w:vAlign w:val="center"/>
          </w:tcPr>
          <w:p w:rsidR="00427DA3" w:rsidRPr="00823825" w:rsidRDefault="00427DA3" w:rsidP="00362275">
            <w:pPr>
              <w:pStyle w:val="glowka1"/>
            </w:pPr>
          </w:p>
        </w:tc>
        <w:tc>
          <w:tcPr>
            <w:tcW w:w="1985" w:type="dxa"/>
            <w:tcBorders>
              <w:top w:val="single" w:sz="4" w:space="0" w:color="522398"/>
              <w:left w:val="single" w:sz="4" w:space="0" w:color="522398"/>
              <w:bottom w:val="single" w:sz="12" w:space="0" w:color="522398"/>
              <w:right w:val="single" w:sz="4" w:space="0" w:color="522398"/>
            </w:tcBorders>
            <w:vAlign w:val="center"/>
          </w:tcPr>
          <w:p w:rsidR="00427DA3" w:rsidRPr="00823825" w:rsidRDefault="00427DA3" w:rsidP="00362275">
            <w:pPr>
              <w:pStyle w:val="glowka1"/>
            </w:pPr>
            <w:r w:rsidRPr="00823825">
              <w:t>w tys.</w:t>
            </w:r>
          </w:p>
        </w:tc>
        <w:tc>
          <w:tcPr>
            <w:tcW w:w="1985" w:type="dxa"/>
            <w:tcBorders>
              <w:top w:val="single" w:sz="4" w:space="0" w:color="522398"/>
              <w:left w:val="single" w:sz="4" w:space="0" w:color="522398"/>
              <w:bottom w:val="single" w:sz="12" w:space="0" w:color="522398"/>
            </w:tcBorders>
            <w:vAlign w:val="center"/>
          </w:tcPr>
          <w:p w:rsidR="00427DA3" w:rsidRPr="00823825" w:rsidRDefault="00427DA3" w:rsidP="00427DA3">
            <w:pPr>
              <w:pStyle w:val="glowka1"/>
            </w:pPr>
            <w:r>
              <w:t>01</w:t>
            </w:r>
            <w:r w:rsidRPr="00823825">
              <w:t xml:space="preserve"> 20</w:t>
            </w:r>
            <w:r>
              <w:t>22</w:t>
            </w:r>
            <w:r w:rsidRPr="00823825">
              <w:t>=100</w:t>
            </w:r>
          </w:p>
        </w:tc>
      </w:tr>
      <w:tr w:rsidR="00360085" w:rsidRPr="00E87892" w:rsidTr="00360085">
        <w:trPr>
          <w:trHeight w:val="227"/>
          <w:jc w:val="center"/>
        </w:trPr>
        <w:tc>
          <w:tcPr>
            <w:tcW w:w="6509" w:type="dxa"/>
            <w:tcBorders>
              <w:top w:val="single" w:sz="12" w:space="0" w:color="522398"/>
              <w:bottom w:val="single" w:sz="4" w:space="0" w:color="522398"/>
              <w:right w:val="single" w:sz="4" w:space="0" w:color="522398"/>
            </w:tcBorders>
            <w:vAlign w:val="center"/>
          </w:tcPr>
          <w:p w:rsidR="00360085" w:rsidRPr="00823825" w:rsidRDefault="00360085" w:rsidP="00360085">
            <w:pPr>
              <w:pStyle w:val="bocz1t"/>
            </w:pPr>
            <w:r>
              <w:t>OGÓŁEM</w:t>
            </w:r>
          </w:p>
        </w:tc>
        <w:tc>
          <w:tcPr>
            <w:tcW w:w="1985" w:type="dxa"/>
            <w:tcBorders>
              <w:top w:val="single" w:sz="12" w:space="0" w:color="522398"/>
              <w:left w:val="single" w:sz="4" w:space="0" w:color="522398"/>
              <w:bottom w:val="single" w:sz="4" w:space="0" w:color="522398"/>
              <w:right w:val="single" w:sz="4" w:space="0" w:color="522398"/>
            </w:tcBorders>
            <w:vAlign w:val="center"/>
          </w:tcPr>
          <w:p w:rsidR="00360085" w:rsidRPr="00360085" w:rsidRDefault="00360085" w:rsidP="00360085">
            <w:pPr>
              <w:pStyle w:val="tablet"/>
            </w:pPr>
            <w:r w:rsidRPr="00360085">
              <w:t>862,7</w:t>
            </w:r>
          </w:p>
        </w:tc>
        <w:tc>
          <w:tcPr>
            <w:tcW w:w="1985" w:type="dxa"/>
            <w:tcBorders>
              <w:top w:val="single" w:sz="12" w:space="0" w:color="522398"/>
              <w:left w:val="single" w:sz="4" w:space="0" w:color="522398"/>
              <w:bottom w:val="single" w:sz="4" w:space="0" w:color="522398"/>
            </w:tcBorders>
            <w:vAlign w:val="center"/>
          </w:tcPr>
          <w:p w:rsidR="00360085" w:rsidRPr="00360085" w:rsidRDefault="00360085" w:rsidP="00360085">
            <w:pPr>
              <w:pStyle w:val="tablet"/>
            </w:pPr>
            <w:r w:rsidRPr="00360085">
              <w:t>102,2</w:t>
            </w:r>
          </w:p>
        </w:tc>
      </w:tr>
      <w:tr w:rsidR="00360085" w:rsidRPr="00E87892" w:rsidTr="00360085">
        <w:trPr>
          <w:trHeight w:val="227"/>
          <w:jc w:val="center"/>
        </w:trPr>
        <w:tc>
          <w:tcPr>
            <w:tcW w:w="6509" w:type="dxa"/>
            <w:tcBorders>
              <w:top w:val="single" w:sz="4" w:space="0" w:color="522398"/>
              <w:bottom w:val="single" w:sz="4" w:space="0" w:color="001D77"/>
            </w:tcBorders>
            <w:vAlign w:val="center"/>
          </w:tcPr>
          <w:p w:rsidR="00360085" w:rsidRPr="00823825" w:rsidRDefault="00360085" w:rsidP="00360085">
            <w:pPr>
              <w:pStyle w:val="boczekbez"/>
            </w:pPr>
            <w:r w:rsidRPr="00823825">
              <w:t>w tym:</w:t>
            </w:r>
          </w:p>
        </w:tc>
        <w:tc>
          <w:tcPr>
            <w:tcW w:w="1985" w:type="dxa"/>
            <w:tcBorders>
              <w:top w:val="single" w:sz="4" w:space="0" w:color="522398"/>
              <w:bottom w:val="single" w:sz="4" w:space="0" w:color="001D77"/>
            </w:tcBorders>
            <w:vAlign w:val="center"/>
          </w:tcPr>
          <w:p w:rsidR="00360085" w:rsidRPr="00360085" w:rsidRDefault="00360085" w:rsidP="00360085">
            <w:pPr>
              <w:pStyle w:val="tableteksttab"/>
            </w:pPr>
          </w:p>
        </w:tc>
        <w:tc>
          <w:tcPr>
            <w:tcW w:w="1985" w:type="dxa"/>
            <w:tcBorders>
              <w:top w:val="single" w:sz="4" w:space="0" w:color="522398"/>
              <w:bottom w:val="single" w:sz="4" w:space="0" w:color="001D77"/>
            </w:tcBorders>
            <w:vAlign w:val="center"/>
          </w:tcPr>
          <w:p w:rsidR="00360085" w:rsidRPr="00360085" w:rsidRDefault="00360085" w:rsidP="00360085">
            <w:pPr>
              <w:pStyle w:val="tableteksttab"/>
            </w:pPr>
          </w:p>
        </w:tc>
      </w:tr>
      <w:tr w:rsidR="00360085" w:rsidRPr="00E87892" w:rsidTr="00360085">
        <w:trPr>
          <w:trHeight w:val="227"/>
          <w:jc w:val="center"/>
        </w:trPr>
        <w:tc>
          <w:tcPr>
            <w:tcW w:w="6509" w:type="dxa"/>
            <w:tcBorders>
              <w:top w:val="single" w:sz="4" w:space="0" w:color="001D77"/>
            </w:tcBorders>
            <w:vAlign w:val="center"/>
          </w:tcPr>
          <w:p w:rsidR="00360085" w:rsidRPr="00823825" w:rsidRDefault="00360085" w:rsidP="00360085">
            <w:pPr>
              <w:pStyle w:val="boczek1"/>
              <w:rPr>
                <w:rStyle w:val="boczekZnak"/>
              </w:rPr>
            </w:pPr>
            <w:r w:rsidRPr="00823825">
              <w:t>Przemysł</w:t>
            </w:r>
          </w:p>
        </w:tc>
        <w:tc>
          <w:tcPr>
            <w:tcW w:w="1985" w:type="dxa"/>
            <w:tcBorders>
              <w:top w:val="single" w:sz="4" w:space="0" w:color="001D77"/>
            </w:tcBorders>
            <w:vAlign w:val="center"/>
          </w:tcPr>
          <w:p w:rsidR="00360085" w:rsidRPr="00360085" w:rsidRDefault="00360085" w:rsidP="00360085">
            <w:pPr>
              <w:pStyle w:val="tableteksttab"/>
            </w:pPr>
            <w:r w:rsidRPr="00360085">
              <w:t>346,3</w:t>
            </w:r>
          </w:p>
        </w:tc>
        <w:tc>
          <w:tcPr>
            <w:tcW w:w="1985" w:type="dxa"/>
            <w:tcBorders>
              <w:top w:val="single" w:sz="4" w:space="0" w:color="001D77"/>
            </w:tcBorders>
            <w:vAlign w:val="center"/>
          </w:tcPr>
          <w:p w:rsidR="00360085" w:rsidRPr="00360085" w:rsidRDefault="00360085" w:rsidP="00360085">
            <w:pPr>
              <w:pStyle w:val="tableteksttab"/>
            </w:pPr>
            <w:r w:rsidRPr="00360085">
              <w:t>99,3</w:t>
            </w:r>
          </w:p>
        </w:tc>
      </w:tr>
      <w:tr w:rsidR="00360085" w:rsidRPr="00E87892" w:rsidTr="00360085">
        <w:trPr>
          <w:trHeight w:val="227"/>
          <w:jc w:val="center"/>
        </w:trPr>
        <w:tc>
          <w:tcPr>
            <w:tcW w:w="6509" w:type="dxa"/>
            <w:vAlign w:val="center"/>
          </w:tcPr>
          <w:p w:rsidR="00360085" w:rsidRPr="00823825" w:rsidRDefault="00360085" w:rsidP="00360085">
            <w:pPr>
              <w:pStyle w:val="boczek2"/>
            </w:pPr>
            <w:r w:rsidRPr="00823825">
              <w:t>górnictwo i wydobywanie</w:t>
            </w:r>
          </w:p>
        </w:tc>
        <w:tc>
          <w:tcPr>
            <w:tcW w:w="1985" w:type="dxa"/>
            <w:vAlign w:val="center"/>
          </w:tcPr>
          <w:p w:rsidR="00360085" w:rsidRPr="00360085" w:rsidRDefault="00360085" w:rsidP="00360085">
            <w:pPr>
              <w:pStyle w:val="tableteksttab"/>
            </w:pPr>
            <w:r w:rsidRPr="00360085">
              <w:t>3,7</w:t>
            </w:r>
          </w:p>
        </w:tc>
        <w:tc>
          <w:tcPr>
            <w:tcW w:w="1985" w:type="dxa"/>
            <w:vAlign w:val="center"/>
          </w:tcPr>
          <w:p w:rsidR="00360085" w:rsidRPr="00360085" w:rsidRDefault="00360085" w:rsidP="00360085">
            <w:pPr>
              <w:pStyle w:val="tableteksttab"/>
            </w:pPr>
            <w:r w:rsidRPr="00360085">
              <w:t>100,8</w:t>
            </w:r>
          </w:p>
        </w:tc>
      </w:tr>
      <w:tr w:rsidR="00360085" w:rsidRPr="00E87892" w:rsidTr="00360085">
        <w:trPr>
          <w:trHeight w:val="227"/>
          <w:jc w:val="center"/>
        </w:trPr>
        <w:tc>
          <w:tcPr>
            <w:tcW w:w="6509" w:type="dxa"/>
            <w:vAlign w:val="center"/>
          </w:tcPr>
          <w:p w:rsidR="00360085" w:rsidRPr="00823825" w:rsidRDefault="00360085" w:rsidP="00360085">
            <w:pPr>
              <w:pStyle w:val="boczek2"/>
            </w:pPr>
            <w:r w:rsidRPr="00823825">
              <w:t>przetwórstwo przemysłowe</w:t>
            </w:r>
          </w:p>
        </w:tc>
        <w:tc>
          <w:tcPr>
            <w:tcW w:w="1985" w:type="dxa"/>
            <w:vAlign w:val="center"/>
          </w:tcPr>
          <w:p w:rsidR="00360085" w:rsidRPr="00360085" w:rsidRDefault="00360085" w:rsidP="00360085">
            <w:pPr>
              <w:pStyle w:val="tableteksttab"/>
            </w:pPr>
            <w:r w:rsidRPr="00360085">
              <w:t>321,2</w:t>
            </w:r>
          </w:p>
        </w:tc>
        <w:tc>
          <w:tcPr>
            <w:tcW w:w="1985" w:type="dxa"/>
            <w:vAlign w:val="center"/>
          </w:tcPr>
          <w:p w:rsidR="00360085" w:rsidRPr="00360085" w:rsidRDefault="00360085" w:rsidP="00360085">
            <w:pPr>
              <w:pStyle w:val="tableteksttab"/>
            </w:pPr>
            <w:r w:rsidRPr="00360085">
              <w:t>99,1</w:t>
            </w:r>
          </w:p>
        </w:tc>
      </w:tr>
      <w:tr w:rsidR="00360085" w:rsidRPr="00E87892" w:rsidTr="00360085">
        <w:trPr>
          <w:trHeight w:val="227"/>
          <w:jc w:val="center"/>
        </w:trPr>
        <w:tc>
          <w:tcPr>
            <w:tcW w:w="6509" w:type="dxa"/>
            <w:vAlign w:val="bottom"/>
          </w:tcPr>
          <w:p w:rsidR="00360085" w:rsidRPr="00823825" w:rsidRDefault="00360085" w:rsidP="00360085">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1" w:name="OLE_LINK1"/>
            <w:r w:rsidRPr="00823825">
              <w:rPr>
                <w:rFonts w:ascii="Symbol" w:hAnsi="Symbol"/>
                <w:vertAlign w:val="superscript"/>
              </w:rPr>
              <w:t></w:t>
            </w:r>
            <w:bookmarkEnd w:id="11"/>
          </w:p>
        </w:tc>
        <w:tc>
          <w:tcPr>
            <w:tcW w:w="1985" w:type="dxa"/>
            <w:vAlign w:val="center"/>
          </w:tcPr>
          <w:p w:rsidR="00360085" w:rsidRPr="00360085" w:rsidRDefault="00360085" w:rsidP="00360085">
            <w:pPr>
              <w:pStyle w:val="tableteksttab"/>
            </w:pPr>
            <w:r w:rsidRPr="00360085">
              <w:t>7,8</w:t>
            </w:r>
          </w:p>
        </w:tc>
        <w:tc>
          <w:tcPr>
            <w:tcW w:w="1985" w:type="dxa"/>
            <w:vAlign w:val="center"/>
          </w:tcPr>
          <w:p w:rsidR="00360085" w:rsidRPr="00360085" w:rsidRDefault="00360085" w:rsidP="00360085">
            <w:pPr>
              <w:pStyle w:val="tableteksttab"/>
            </w:pPr>
            <w:r w:rsidRPr="00360085">
              <w:t>100,1</w:t>
            </w:r>
          </w:p>
        </w:tc>
      </w:tr>
      <w:tr w:rsidR="00360085" w:rsidRPr="00E87892" w:rsidTr="00360085">
        <w:trPr>
          <w:trHeight w:val="227"/>
          <w:jc w:val="center"/>
        </w:trPr>
        <w:tc>
          <w:tcPr>
            <w:tcW w:w="6509" w:type="dxa"/>
            <w:vAlign w:val="bottom"/>
          </w:tcPr>
          <w:p w:rsidR="00360085" w:rsidRPr="00823825" w:rsidRDefault="00360085" w:rsidP="00360085">
            <w:pPr>
              <w:pStyle w:val="boczek2"/>
            </w:pPr>
            <w:r w:rsidRPr="00823825">
              <w:t>dostawa wody; gospodarowanie ściekami i odpada</w:t>
            </w:r>
            <w:r>
              <w:t>mi;</w:t>
            </w:r>
            <w:r w:rsidRPr="00823825">
              <w:t xml:space="preserve"> rekultywacja</w:t>
            </w:r>
            <w:r w:rsidRPr="00823825">
              <w:rPr>
                <w:rFonts w:ascii="Symbol" w:hAnsi="Symbol"/>
                <w:vertAlign w:val="superscript"/>
              </w:rPr>
              <w:t></w:t>
            </w:r>
          </w:p>
        </w:tc>
        <w:tc>
          <w:tcPr>
            <w:tcW w:w="1985" w:type="dxa"/>
            <w:vAlign w:val="center"/>
          </w:tcPr>
          <w:p w:rsidR="00360085" w:rsidRPr="00360085" w:rsidRDefault="00360085" w:rsidP="00360085">
            <w:pPr>
              <w:pStyle w:val="tableteksttab"/>
            </w:pPr>
            <w:r w:rsidRPr="00360085">
              <w:t>13,6</w:t>
            </w:r>
          </w:p>
        </w:tc>
        <w:tc>
          <w:tcPr>
            <w:tcW w:w="1985" w:type="dxa"/>
            <w:vAlign w:val="center"/>
          </w:tcPr>
          <w:p w:rsidR="00360085" w:rsidRPr="00360085" w:rsidRDefault="00360085" w:rsidP="00360085">
            <w:pPr>
              <w:pStyle w:val="tableteksttab"/>
            </w:pPr>
            <w:r w:rsidRPr="00360085">
              <w:t>102,0</w:t>
            </w:r>
          </w:p>
        </w:tc>
      </w:tr>
      <w:tr w:rsidR="00360085" w:rsidRPr="00E87892" w:rsidTr="00360085">
        <w:trPr>
          <w:trHeight w:val="227"/>
          <w:jc w:val="center"/>
        </w:trPr>
        <w:tc>
          <w:tcPr>
            <w:tcW w:w="6509" w:type="dxa"/>
            <w:vAlign w:val="center"/>
          </w:tcPr>
          <w:p w:rsidR="00360085" w:rsidRPr="00823825" w:rsidRDefault="00360085" w:rsidP="00360085">
            <w:pPr>
              <w:pStyle w:val="boczek1"/>
            </w:pPr>
            <w:r w:rsidRPr="00823825">
              <w:t>Budownictwo</w:t>
            </w:r>
          </w:p>
        </w:tc>
        <w:tc>
          <w:tcPr>
            <w:tcW w:w="1985" w:type="dxa"/>
            <w:vAlign w:val="center"/>
          </w:tcPr>
          <w:p w:rsidR="00360085" w:rsidRPr="00360085" w:rsidRDefault="00360085" w:rsidP="00360085">
            <w:pPr>
              <w:pStyle w:val="tableteksttab"/>
            </w:pPr>
            <w:r w:rsidRPr="00360085">
              <w:t>41,7</w:t>
            </w:r>
          </w:p>
        </w:tc>
        <w:tc>
          <w:tcPr>
            <w:tcW w:w="1985" w:type="dxa"/>
            <w:vAlign w:val="center"/>
          </w:tcPr>
          <w:p w:rsidR="00360085" w:rsidRPr="00360085" w:rsidRDefault="00360085" w:rsidP="00360085">
            <w:pPr>
              <w:pStyle w:val="tableteksttab"/>
            </w:pPr>
            <w:r w:rsidRPr="00360085">
              <w:t>102,4</w:t>
            </w:r>
          </w:p>
        </w:tc>
      </w:tr>
      <w:tr w:rsidR="00360085" w:rsidRPr="00E87892" w:rsidTr="00360085">
        <w:trPr>
          <w:trHeight w:val="227"/>
          <w:jc w:val="center"/>
        </w:trPr>
        <w:tc>
          <w:tcPr>
            <w:tcW w:w="6509" w:type="dxa"/>
            <w:vAlign w:val="center"/>
          </w:tcPr>
          <w:p w:rsidR="00360085" w:rsidRPr="00823825" w:rsidRDefault="00360085" w:rsidP="00360085">
            <w:pPr>
              <w:pStyle w:val="boczek1"/>
            </w:pPr>
            <w:r w:rsidRPr="00823825">
              <w:t>Ha</w:t>
            </w:r>
            <w:r>
              <w:t>ndel; naprawa pojazdów samochodow</w:t>
            </w:r>
            <w:r w:rsidRPr="00823825">
              <w:t>ych</w:t>
            </w:r>
            <w:r w:rsidRPr="00A8104B">
              <w:rPr>
                <w:rFonts w:ascii="Symbol" w:hAnsi="Symbol"/>
                <w:vertAlign w:val="superscript"/>
              </w:rPr>
              <w:t></w:t>
            </w:r>
          </w:p>
        </w:tc>
        <w:tc>
          <w:tcPr>
            <w:tcW w:w="1985" w:type="dxa"/>
            <w:vAlign w:val="center"/>
          </w:tcPr>
          <w:p w:rsidR="00360085" w:rsidRPr="00360085" w:rsidRDefault="00360085" w:rsidP="00360085">
            <w:pPr>
              <w:pStyle w:val="tableteksttab"/>
            </w:pPr>
            <w:r w:rsidRPr="00360085">
              <w:t>289,8</w:t>
            </w:r>
          </w:p>
        </w:tc>
        <w:tc>
          <w:tcPr>
            <w:tcW w:w="1985" w:type="dxa"/>
            <w:vAlign w:val="center"/>
          </w:tcPr>
          <w:p w:rsidR="00360085" w:rsidRPr="00360085" w:rsidRDefault="00360085" w:rsidP="00360085">
            <w:pPr>
              <w:pStyle w:val="tableteksttab"/>
            </w:pPr>
            <w:r w:rsidRPr="00360085">
              <w:t>103,7</w:t>
            </w:r>
          </w:p>
        </w:tc>
      </w:tr>
      <w:tr w:rsidR="00360085" w:rsidRPr="00E87892" w:rsidTr="00360085">
        <w:trPr>
          <w:trHeight w:val="227"/>
          <w:jc w:val="center"/>
        </w:trPr>
        <w:tc>
          <w:tcPr>
            <w:tcW w:w="6509" w:type="dxa"/>
            <w:vAlign w:val="center"/>
          </w:tcPr>
          <w:p w:rsidR="00360085" w:rsidRPr="00823825" w:rsidRDefault="00360085" w:rsidP="00360085">
            <w:pPr>
              <w:pStyle w:val="boczek1"/>
            </w:pPr>
            <w:r w:rsidRPr="00823825">
              <w:t>Transport i gospodarka magazynowa</w:t>
            </w:r>
          </w:p>
        </w:tc>
        <w:tc>
          <w:tcPr>
            <w:tcW w:w="1985" w:type="dxa"/>
            <w:vAlign w:val="center"/>
          </w:tcPr>
          <w:p w:rsidR="00360085" w:rsidRPr="00360085" w:rsidRDefault="00360085" w:rsidP="00360085">
            <w:pPr>
              <w:pStyle w:val="tableteksttab"/>
            </w:pPr>
            <w:r w:rsidRPr="00360085">
              <w:t>91,5</w:t>
            </w:r>
          </w:p>
        </w:tc>
        <w:tc>
          <w:tcPr>
            <w:tcW w:w="1985" w:type="dxa"/>
            <w:vAlign w:val="center"/>
          </w:tcPr>
          <w:p w:rsidR="00360085" w:rsidRPr="00360085" w:rsidRDefault="00360085" w:rsidP="00360085">
            <w:pPr>
              <w:pStyle w:val="tableteksttab"/>
            </w:pPr>
            <w:r w:rsidRPr="00360085">
              <w:t>106,3</w:t>
            </w:r>
          </w:p>
        </w:tc>
      </w:tr>
      <w:tr w:rsidR="00360085" w:rsidRPr="00E87892" w:rsidTr="00360085">
        <w:trPr>
          <w:trHeight w:val="227"/>
          <w:jc w:val="center"/>
        </w:trPr>
        <w:tc>
          <w:tcPr>
            <w:tcW w:w="6509" w:type="dxa"/>
            <w:tcBorders>
              <w:bottom w:val="single" w:sz="4" w:space="0" w:color="001D77"/>
            </w:tcBorders>
            <w:vAlign w:val="center"/>
          </w:tcPr>
          <w:p w:rsidR="00360085" w:rsidRPr="00823825" w:rsidRDefault="00360085" w:rsidP="00360085">
            <w:pPr>
              <w:pStyle w:val="boczek1"/>
            </w:pPr>
            <w:r w:rsidRPr="00823825">
              <w:t>Zakwaterowanie i gastronomia</w:t>
            </w:r>
            <w:r w:rsidRPr="00823825">
              <w:rPr>
                <w:rFonts w:ascii="Symbol" w:hAnsi="Symbol"/>
                <w:vertAlign w:val="superscript"/>
              </w:rPr>
              <w:t></w:t>
            </w:r>
          </w:p>
        </w:tc>
        <w:tc>
          <w:tcPr>
            <w:tcW w:w="1985" w:type="dxa"/>
            <w:tcBorders>
              <w:bottom w:val="single" w:sz="4" w:space="0" w:color="001D77"/>
            </w:tcBorders>
            <w:vAlign w:val="center"/>
          </w:tcPr>
          <w:p w:rsidR="00360085" w:rsidRPr="00360085" w:rsidRDefault="00360085" w:rsidP="00360085">
            <w:pPr>
              <w:pStyle w:val="tableteksttab"/>
            </w:pPr>
            <w:r w:rsidRPr="00360085">
              <w:t>6,7</w:t>
            </w:r>
          </w:p>
        </w:tc>
        <w:tc>
          <w:tcPr>
            <w:tcW w:w="1985" w:type="dxa"/>
            <w:vAlign w:val="center"/>
          </w:tcPr>
          <w:p w:rsidR="00360085" w:rsidRPr="00360085" w:rsidRDefault="00360085" w:rsidP="00360085">
            <w:pPr>
              <w:pStyle w:val="tableteksttab"/>
            </w:pPr>
            <w:r w:rsidRPr="00360085">
              <w:t>119,8</w:t>
            </w:r>
          </w:p>
        </w:tc>
      </w:tr>
      <w:tr w:rsidR="00360085" w:rsidRPr="00E87892" w:rsidTr="00360085">
        <w:trPr>
          <w:trHeight w:val="227"/>
          <w:jc w:val="center"/>
        </w:trPr>
        <w:tc>
          <w:tcPr>
            <w:tcW w:w="6509" w:type="dxa"/>
            <w:tcBorders>
              <w:top w:val="single" w:sz="4" w:space="0" w:color="001D77"/>
              <w:bottom w:val="single" w:sz="4" w:space="0" w:color="001D77"/>
            </w:tcBorders>
            <w:vAlign w:val="center"/>
          </w:tcPr>
          <w:p w:rsidR="00360085" w:rsidRPr="00823825" w:rsidRDefault="00360085" w:rsidP="00360085">
            <w:pPr>
              <w:pStyle w:val="boczek1"/>
            </w:pPr>
            <w:r w:rsidRPr="00823825">
              <w:t>Informacja i komunikacja</w:t>
            </w:r>
          </w:p>
        </w:tc>
        <w:tc>
          <w:tcPr>
            <w:tcW w:w="1985" w:type="dxa"/>
            <w:tcBorders>
              <w:top w:val="single" w:sz="4" w:space="0" w:color="001D77"/>
              <w:bottom w:val="single" w:sz="4" w:space="0" w:color="001D77"/>
            </w:tcBorders>
            <w:vAlign w:val="center"/>
          </w:tcPr>
          <w:p w:rsidR="00360085" w:rsidRPr="00360085" w:rsidRDefault="00360085" w:rsidP="00360085">
            <w:pPr>
              <w:pStyle w:val="tableteksttab"/>
            </w:pPr>
            <w:r w:rsidRPr="00360085">
              <w:t>18,0</w:t>
            </w:r>
          </w:p>
        </w:tc>
        <w:tc>
          <w:tcPr>
            <w:tcW w:w="1985" w:type="dxa"/>
            <w:vAlign w:val="center"/>
          </w:tcPr>
          <w:p w:rsidR="00360085" w:rsidRPr="00360085" w:rsidRDefault="00360085" w:rsidP="00360085">
            <w:pPr>
              <w:pStyle w:val="tableteksttab"/>
            </w:pPr>
            <w:r w:rsidRPr="00360085">
              <w:t>107,6</w:t>
            </w:r>
          </w:p>
        </w:tc>
      </w:tr>
      <w:tr w:rsidR="00360085" w:rsidRPr="00E87892" w:rsidTr="00360085">
        <w:trPr>
          <w:trHeight w:val="227"/>
          <w:jc w:val="center"/>
        </w:trPr>
        <w:tc>
          <w:tcPr>
            <w:tcW w:w="6509" w:type="dxa"/>
            <w:tcBorders>
              <w:top w:val="single" w:sz="4" w:space="0" w:color="001D77"/>
              <w:bottom w:val="single" w:sz="4" w:space="0" w:color="001D77"/>
            </w:tcBorders>
            <w:vAlign w:val="center"/>
          </w:tcPr>
          <w:p w:rsidR="00360085" w:rsidRPr="00823825" w:rsidRDefault="00360085" w:rsidP="00360085">
            <w:pPr>
              <w:pStyle w:val="boczek1"/>
            </w:pPr>
            <w:r w:rsidRPr="00823825">
              <w:t>Obsługa rynku nieruchomości</w:t>
            </w:r>
            <w:r w:rsidRPr="00823825">
              <w:rPr>
                <w:rFonts w:ascii="Symbol" w:hAnsi="Symbol"/>
                <w:vertAlign w:val="superscript"/>
              </w:rPr>
              <w:t></w:t>
            </w:r>
          </w:p>
        </w:tc>
        <w:tc>
          <w:tcPr>
            <w:tcW w:w="1985" w:type="dxa"/>
            <w:tcBorders>
              <w:top w:val="single" w:sz="4" w:space="0" w:color="001D77"/>
              <w:bottom w:val="single" w:sz="4" w:space="0" w:color="001D77"/>
            </w:tcBorders>
            <w:vAlign w:val="center"/>
          </w:tcPr>
          <w:p w:rsidR="00360085" w:rsidRPr="00360085" w:rsidRDefault="00360085" w:rsidP="00360085">
            <w:pPr>
              <w:pStyle w:val="tableteksttab"/>
            </w:pPr>
            <w:r w:rsidRPr="00360085">
              <w:t>6,7</w:t>
            </w:r>
          </w:p>
        </w:tc>
        <w:tc>
          <w:tcPr>
            <w:tcW w:w="1985" w:type="dxa"/>
            <w:tcBorders>
              <w:bottom w:val="single" w:sz="4" w:space="0" w:color="001D77"/>
            </w:tcBorders>
            <w:vAlign w:val="center"/>
          </w:tcPr>
          <w:p w:rsidR="00360085" w:rsidRPr="00360085" w:rsidRDefault="00360085" w:rsidP="00360085">
            <w:pPr>
              <w:pStyle w:val="tableteksttab"/>
            </w:pPr>
            <w:r w:rsidRPr="00360085">
              <w:t>99,3</w:t>
            </w:r>
          </w:p>
        </w:tc>
      </w:tr>
      <w:tr w:rsidR="00360085" w:rsidRPr="00E87892" w:rsidTr="00360085">
        <w:trPr>
          <w:trHeight w:val="227"/>
          <w:jc w:val="center"/>
        </w:trPr>
        <w:tc>
          <w:tcPr>
            <w:tcW w:w="6509" w:type="dxa"/>
            <w:tcBorders>
              <w:top w:val="single" w:sz="4" w:space="0" w:color="001D77"/>
              <w:bottom w:val="single" w:sz="4" w:space="0" w:color="001D77"/>
            </w:tcBorders>
            <w:vAlign w:val="center"/>
          </w:tcPr>
          <w:p w:rsidR="00360085" w:rsidRPr="00823825" w:rsidRDefault="00360085" w:rsidP="00360085">
            <w:pPr>
              <w:pStyle w:val="boczek1"/>
            </w:pPr>
            <w:r w:rsidRPr="00823825">
              <w:t>Działalność profesjonalna, naukowa i techniczna</w:t>
            </w:r>
            <w:r w:rsidRPr="0036212B">
              <w:rPr>
                <w:vertAlign w:val="superscript"/>
              </w:rPr>
              <w:t xml:space="preserve"> </w:t>
            </w:r>
            <w:r w:rsidRPr="00CD06A4">
              <w:rPr>
                <w:vertAlign w:val="superscript"/>
              </w:rPr>
              <w:t>a</w:t>
            </w:r>
          </w:p>
        </w:tc>
        <w:tc>
          <w:tcPr>
            <w:tcW w:w="1985" w:type="dxa"/>
            <w:tcBorders>
              <w:top w:val="single" w:sz="4" w:space="0" w:color="001D77"/>
              <w:bottom w:val="single" w:sz="4" w:space="0" w:color="001D77"/>
            </w:tcBorders>
            <w:vAlign w:val="center"/>
          </w:tcPr>
          <w:p w:rsidR="00360085" w:rsidRPr="00360085" w:rsidRDefault="00360085" w:rsidP="00360085">
            <w:pPr>
              <w:pStyle w:val="tableteksttab"/>
            </w:pPr>
            <w:r w:rsidRPr="00360085">
              <w:t>19,5</w:t>
            </w:r>
          </w:p>
        </w:tc>
        <w:tc>
          <w:tcPr>
            <w:tcW w:w="1985" w:type="dxa"/>
            <w:tcBorders>
              <w:top w:val="single" w:sz="4" w:space="0" w:color="001D77"/>
              <w:bottom w:val="single" w:sz="4" w:space="0" w:color="001D77"/>
            </w:tcBorders>
            <w:vAlign w:val="center"/>
          </w:tcPr>
          <w:p w:rsidR="00360085" w:rsidRPr="00360085" w:rsidRDefault="00360085" w:rsidP="00360085">
            <w:pPr>
              <w:pStyle w:val="tableteksttab"/>
            </w:pPr>
            <w:r w:rsidRPr="00360085">
              <w:t>111,0</w:t>
            </w:r>
          </w:p>
        </w:tc>
      </w:tr>
      <w:tr w:rsidR="00360085" w:rsidRPr="00E87892" w:rsidTr="00360085">
        <w:trPr>
          <w:trHeight w:val="227"/>
          <w:jc w:val="center"/>
        </w:trPr>
        <w:tc>
          <w:tcPr>
            <w:tcW w:w="6509" w:type="dxa"/>
            <w:tcBorders>
              <w:top w:val="single" w:sz="4" w:space="0" w:color="001D77"/>
              <w:bottom w:val="nil"/>
            </w:tcBorders>
            <w:vAlign w:val="center"/>
          </w:tcPr>
          <w:p w:rsidR="00360085" w:rsidRPr="00823825" w:rsidRDefault="00360085" w:rsidP="00360085">
            <w:pPr>
              <w:pStyle w:val="boczek1"/>
            </w:pPr>
            <w:r w:rsidRPr="00823825">
              <w:t>Administrowanie i działalność wspierająca</w:t>
            </w:r>
            <w:r w:rsidRPr="00823825">
              <w:rPr>
                <w:rFonts w:ascii="Symbol" w:hAnsi="Symbol"/>
                <w:vertAlign w:val="superscript"/>
              </w:rPr>
              <w:t></w:t>
            </w:r>
          </w:p>
        </w:tc>
        <w:tc>
          <w:tcPr>
            <w:tcW w:w="1985" w:type="dxa"/>
            <w:tcBorders>
              <w:top w:val="single" w:sz="4" w:space="0" w:color="001D77"/>
              <w:bottom w:val="nil"/>
            </w:tcBorders>
            <w:vAlign w:val="center"/>
          </w:tcPr>
          <w:p w:rsidR="00360085" w:rsidRPr="00360085" w:rsidRDefault="00360085" w:rsidP="00360085">
            <w:pPr>
              <w:pStyle w:val="tableteksttab"/>
            </w:pPr>
            <w:r w:rsidRPr="00360085">
              <w:t>30,2</w:t>
            </w:r>
          </w:p>
        </w:tc>
        <w:tc>
          <w:tcPr>
            <w:tcW w:w="1985" w:type="dxa"/>
            <w:tcBorders>
              <w:top w:val="single" w:sz="4" w:space="0" w:color="001D77"/>
              <w:bottom w:val="nil"/>
            </w:tcBorders>
            <w:vAlign w:val="center"/>
          </w:tcPr>
          <w:p w:rsidR="00360085" w:rsidRPr="00360085" w:rsidRDefault="00360085" w:rsidP="00360085">
            <w:pPr>
              <w:pStyle w:val="tableteksttab"/>
            </w:pPr>
            <w:r w:rsidRPr="00360085">
              <w:t>100,6</w:t>
            </w:r>
          </w:p>
        </w:tc>
      </w:tr>
    </w:tbl>
    <w:p w:rsidR="003F192B" w:rsidRPr="00F70B6C" w:rsidRDefault="003F192B" w:rsidP="008C3144">
      <w:pPr>
        <w:pStyle w:val="notka"/>
      </w:pPr>
      <w:r w:rsidRPr="00F70B6C">
        <w:t>a Nie obejmuje działów: Badania naukowe i prace rozwojowe oraz Działalność weterynaryjna.</w:t>
      </w:r>
    </w:p>
    <w:p w:rsidR="003F5E54" w:rsidRPr="003F5E54" w:rsidRDefault="005775DC" w:rsidP="007008BC">
      <w:pPr>
        <w:pStyle w:val="tekst"/>
        <w:spacing w:before="360"/>
        <w:rPr>
          <w:spacing w:val="-4"/>
          <w:szCs w:val="19"/>
        </w:rPr>
      </w:pPr>
      <w:r w:rsidRPr="005775DC">
        <w:rPr>
          <w:spacing w:val="-4"/>
          <w:szCs w:val="19"/>
        </w:rPr>
        <w:t xml:space="preserve">W porównaniu </w:t>
      </w:r>
      <w:r w:rsidR="00565236">
        <w:rPr>
          <w:spacing w:val="-4"/>
          <w:szCs w:val="19"/>
        </w:rPr>
        <w:t>ze styczniem</w:t>
      </w:r>
      <w:r w:rsidRPr="005775DC">
        <w:rPr>
          <w:spacing w:val="-4"/>
          <w:szCs w:val="19"/>
        </w:rPr>
        <w:t xml:space="preserve"> </w:t>
      </w:r>
      <w:r w:rsidR="00CD3A6F">
        <w:rPr>
          <w:spacing w:val="-4"/>
          <w:szCs w:val="19"/>
        </w:rPr>
        <w:t>ub. roku</w:t>
      </w:r>
      <w:r w:rsidRPr="005775DC">
        <w:rPr>
          <w:spacing w:val="-4"/>
          <w:szCs w:val="19"/>
        </w:rPr>
        <w:t xml:space="preserve"> </w:t>
      </w:r>
      <w:r w:rsidR="000A698C">
        <w:rPr>
          <w:spacing w:val="-4"/>
          <w:szCs w:val="19"/>
        </w:rPr>
        <w:t xml:space="preserve">w większości sekcji sektora przedsiębiorstw </w:t>
      </w:r>
      <w:r w:rsidR="000A698C" w:rsidRPr="005775DC">
        <w:rPr>
          <w:spacing w:val="-4"/>
          <w:szCs w:val="19"/>
        </w:rPr>
        <w:t xml:space="preserve">odnotowano </w:t>
      </w:r>
      <w:r w:rsidRPr="005775DC">
        <w:rPr>
          <w:spacing w:val="-4"/>
          <w:szCs w:val="19"/>
        </w:rPr>
        <w:t>wzrost zatrudnienia</w:t>
      </w:r>
      <w:r w:rsidR="000A698C">
        <w:rPr>
          <w:spacing w:val="-4"/>
          <w:szCs w:val="19"/>
        </w:rPr>
        <w:t xml:space="preserve">, </w:t>
      </w:r>
      <w:r w:rsidR="00360085">
        <w:rPr>
          <w:spacing w:val="-4"/>
          <w:szCs w:val="19"/>
        </w:rPr>
        <w:t>przy czym</w:t>
      </w:r>
      <w:r w:rsidRPr="005775DC">
        <w:rPr>
          <w:spacing w:val="-4"/>
          <w:szCs w:val="19"/>
        </w:rPr>
        <w:t xml:space="preserve"> </w:t>
      </w:r>
      <w:r w:rsidR="000A698C" w:rsidRPr="005775DC">
        <w:rPr>
          <w:spacing w:val="-4"/>
          <w:szCs w:val="19"/>
        </w:rPr>
        <w:t xml:space="preserve">największy </w:t>
      </w:r>
      <w:r w:rsidR="000A698C">
        <w:rPr>
          <w:spacing w:val="-4"/>
          <w:szCs w:val="19"/>
        </w:rPr>
        <w:t xml:space="preserve">dotyczył przedsiębiorstw zajmujących się </w:t>
      </w:r>
      <w:r w:rsidR="00360085">
        <w:rPr>
          <w:spacing w:val="-4"/>
          <w:szCs w:val="19"/>
        </w:rPr>
        <w:t xml:space="preserve">zakwaterowaniem i gastronomią (o 19,8%), </w:t>
      </w:r>
      <w:r w:rsidR="000A698C" w:rsidRPr="005775DC">
        <w:rPr>
          <w:spacing w:val="-4"/>
          <w:szCs w:val="19"/>
        </w:rPr>
        <w:t>działalnoś</w:t>
      </w:r>
      <w:r w:rsidR="000A698C">
        <w:rPr>
          <w:spacing w:val="-4"/>
          <w:szCs w:val="19"/>
        </w:rPr>
        <w:t>cią</w:t>
      </w:r>
      <w:r w:rsidR="000A698C" w:rsidRPr="005775DC">
        <w:rPr>
          <w:spacing w:val="-4"/>
          <w:szCs w:val="19"/>
        </w:rPr>
        <w:t xml:space="preserve"> profesjonaln</w:t>
      </w:r>
      <w:r w:rsidR="000A698C">
        <w:rPr>
          <w:spacing w:val="-4"/>
          <w:szCs w:val="19"/>
        </w:rPr>
        <w:t>ą</w:t>
      </w:r>
      <w:r w:rsidR="000A698C" w:rsidRPr="005775DC">
        <w:rPr>
          <w:spacing w:val="-4"/>
          <w:szCs w:val="19"/>
        </w:rPr>
        <w:t>, naukow</w:t>
      </w:r>
      <w:r w:rsidR="000A698C">
        <w:rPr>
          <w:spacing w:val="-4"/>
          <w:szCs w:val="19"/>
        </w:rPr>
        <w:t xml:space="preserve">ą i </w:t>
      </w:r>
      <w:r w:rsidR="000A698C" w:rsidRPr="005775DC">
        <w:rPr>
          <w:spacing w:val="-4"/>
          <w:szCs w:val="19"/>
        </w:rPr>
        <w:t>techniczn</w:t>
      </w:r>
      <w:r w:rsidR="000A698C">
        <w:rPr>
          <w:spacing w:val="-4"/>
          <w:szCs w:val="19"/>
        </w:rPr>
        <w:t>ą</w:t>
      </w:r>
      <w:r w:rsidR="000A698C" w:rsidRPr="005775DC">
        <w:rPr>
          <w:spacing w:val="-4"/>
          <w:szCs w:val="19"/>
        </w:rPr>
        <w:t xml:space="preserve"> (o </w:t>
      </w:r>
      <w:r w:rsidR="00360085">
        <w:rPr>
          <w:spacing w:val="-4"/>
          <w:szCs w:val="19"/>
        </w:rPr>
        <w:t>11</w:t>
      </w:r>
      <w:r w:rsidR="000A698C">
        <w:rPr>
          <w:spacing w:val="-4"/>
          <w:szCs w:val="19"/>
        </w:rPr>
        <w:t>,</w:t>
      </w:r>
      <w:r w:rsidR="00360085">
        <w:rPr>
          <w:spacing w:val="-4"/>
          <w:szCs w:val="19"/>
        </w:rPr>
        <w:t>0</w:t>
      </w:r>
      <w:r w:rsidR="000A698C" w:rsidRPr="005775DC">
        <w:rPr>
          <w:spacing w:val="-4"/>
          <w:szCs w:val="19"/>
        </w:rPr>
        <w:t>%)</w:t>
      </w:r>
      <w:r w:rsidR="000A698C">
        <w:rPr>
          <w:spacing w:val="-4"/>
          <w:szCs w:val="19"/>
        </w:rPr>
        <w:t xml:space="preserve">, </w:t>
      </w:r>
      <w:r w:rsidR="00360085">
        <w:rPr>
          <w:spacing w:val="-4"/>
          <w:szCs w:val="19"/>
        </w:rPr>
        <w:t xml:space="preserve">informacją i komunikacją </w:t>
      </w:r>
      <w:r w:rsidR="00360085" w:rsidRPr="005775DC">
        <w:rPr>
          <w:spacing w:val="-4"/>
          <w:szCs w:val="19"/>
        </w:rPr>
        <w:t xml:space="preserve">(o </w:t>
      </w:r>
      <w:r w:rsidR="00360085">
        <w:rPr>
          <w:spacing w:val="-4"/>
          <w:szCs w:val="19"/>
        </w:rPr>
        <w:t>7,6</w:t>
      </w:r>
      <w:r w:rsidR="00360085" w:rsidRPr="005775DC">
        <w:rPr>
          <w:spacing w:val="-4"/>
          <w:szCs w:val="19"/>
        </w:rPr>
        <w:t>%)</w:t>
      </w:r>
      <w:r w:rsidR="00360085">
        <w:rPr>
          <w:spacing w:val="-4"/>
          <w:szCs w:val="19"/>
        </w:rPr>
        <w:t xml:space="preserve"> </w:t>
      </w:r>
      <w:r w:rsidR="00360085" w:rsidRPr="005775DC">
        <w:rPr>
          <w:spacing w:val="-4"/>
          <w:szCs w:val="19"/>
        </w:rPr>
        <w:t>oraz</w:t>
      </w:r>
      <w:r w:rsidR="00360085">
        <w:rPr>
          <w:spacing w:val="-4"/>
          <w:szCs w:val="19"/>
        </w:rPr>
        <w:t xml:space="preserve"> </w:t>
      </w:r>
      <w:r w:rsidR="00E13787" w:rsidRPr="005775DC">
        <w:rPr>
          <w:spacing w:val="-4"/>
          <w:szCs w:val="19"/>
        </w:rPr>
        <w:t>transport</w:t>
      </w:r>
      <w:r w:rsidR="00360085">
        <w:rPr>
          <w:spacing w:val="-4"/>
          <w:szCs w:val="19"/>
        </w:rPr>
        <w:t xml:space="preserve">em i </w:t>
      </w:r>
      <w:r w:rsidR="00E13787" w:rsidRPr="005775DC">
        <w:rPr>
          <w:spacing w:val="-4"/>
          <w:szCs w:val="19"/>
        </w:rPr>
        <w:t>gospodark</w:t>
      </w:r>
      <w:r w:rsidR="00E13787">
        <w:rPr>
          <w:spacing w:val="-4"/>
          <w:szCs w:val="19"/>
        </w:rPr>
        <w:t>ą magazynową</w:t>
      </w:r>
      <w:r w:rsidR="00E13787" w:rsidRPr="005775DC">
        <w:rPr>
          <w:spacing w:val="-4"/>
          <w:szCs w:val="19"/>
        </w:rPr>
        <w:t xml:space="preserve"> (o </w:t>
      </w:r>
      <w:r w:rsidR="00E13787">
        <w:rPr>
          <w:spacing w:val="-4"/>
          <w:szCs w:val="19"/>
        </w:rPr>
        <w:t>6,</w:t>
      </w:r>
      <w:r w:rsidR="00360085">
        <w:rPr>
          <w:spacing w:val="-4"/>
          <w:szCs w:val="19"/>
        </w:rPr>
        <w:t>3</w:t>
      </w:r>
      <w:r w:rsidR="00E13787" w:rsidRPr="005775DC">
        <w:rPr>
          <w:spacing w:val="-4"/>
          <w:szCs w:val="19"/>
        </w:rPr>
        <w:t>%)</w:t>
      </w:r>
      <w:r w:rsidR="002D2653">
        <w:rPr>
          <w:spacing w:val="-4"/>
          <w:szCs w:val="19"/>
        </w:rPr>
        <w:t>.</w:t>
      </w:r>
      <w:r w:rsidR="00E13787" w:rsidRPr="00E13787">
        <w:rPr>
          <w:spacing w:val="-4"/>
          <w:szCs w:val="19"/>
        </w:rPr>
        <w:t xml:space="preserve"> </w:t>
      </w:r>
    </w:p>
    <w:p w:rsidR="005775DC" w:rsidRPr="005775DC" w:rsidRDefault="005775DC" w:rsidP="005775DC">
      <w:pPr>
        <w:pStyle w:val="tekst"/>
        <w:rPr>
          <w:spacing w:val="-4"/>
          <w:szCs w:val="19"/>
        </w:rPr>
      </w:pPr>
      <w:r w:rsidRPr="005775DC">
        <w:rPr>
          <w:spacing w:val="-4"/>
          <w:szCs w:val="19"/>
        </w:rPr>
        <w:t>W strukturze zatrudnienia niezmiennie dominują dwie sekcje: przetwórstwo prz</w:t>
      </w:r>
      <w:r>
        <w:rPr>
          <w:spacing w:val="-4"/>
          <w:szCs w:val="19"/>
        </w:rPr>
        <w:t>emysłowe (3</w:t>
      </w:r>
      <w:r w:rsidR="00E53B58">
        <w:rPr>
          <w:spacing w:val="-4"/>
          <w:szCs w:val="19"/>
        </w:rPr>
        <w:t>7,</w:t>
      </w:r>
      <w:r w:rsidR="00C2346A">
        <w:rPr>
          <w:spacing w:val="-4"/>
          <w:szCs w:val="19"/>
        </w:rPr>
        <w:t>2</w:t>
      </w:r>
      <w:r>
        <w:rPr>
          <w:spacing w:val="-4"/>
          <w:szCs w:val="19"/>
        </w:rPr>
        <w:t>% ogółu zatrudnio</w:t>
      </w:r>
      <w:r w:rsidRPr="005775DC">
        <w:rPr>
          <w:spacing w:val="-4"/>
          <w:szCs w:val="19"/>
        </w:rPr>
        <w:t>nych w sektorze przedsiębiorstw) oraz handel; na</w:t>
      </w:r>
      <w:r w:rsidR="000E7012">
        <w:rPr>
          <w:spacing w:val="-4"/>
          <w:szCs w:val="19"/>
        </w:rPr>
        <w:t>prawa pojazdów samochodowych (3</w:t>
      </w:r>
      <w:r w:rsidR="00C2346A">
        <w:rPr>
          <w:spacing w:val="-4"/>
          <w:szCs w:val="19"/>
        </w:rPr>
        <w:t>3,6</w:t>
      </w:r>
      <w:r w:rsidRPr="005775DC">
        <w:rPr>
          <w:spacing w:val="-4"/>
          <w:szCs w:val="19"/>
        </w:rPr>
        <w:t>). Na poziomie działów największym zatrudnieniem wyróżniają się przedsiębiorstwa handlu detalicznego (2</w:t>
      </w:r>
      <w:r w:rsidR="005D7656">
        <w:rPr>
          <w:spacing w:val="-4"/>
          <w:szCs w:val="19"/>
        </w:rPr>
        <w:t>4</w:t>
      </w:r>
      <w:r w:rsidRPr="005775DC">
        <w:rPr>
          <w:spacing w:val="-4"/>
          <w:szCs w:val="19"/>
        </w:rPr>
        <w:t>,</w:t>
      </w:r>
      <w:r w:rsidR="00C2346A">
        <w:rPr>
          <w:spacing w:val="-4"/>
          <w:szCs w:val="19"/>
        </w:rPr>
        <w:t>0</w:t>
      </w:r>
      <w:r>
        <w:rPr>
          <w:spacing w:val="-4"/>
          <w:szCs w:val="19"/>
        </w:rPr>
        <w:t>% ogółu zatrudnionych) i hurto</w:t>
      </w:r>
      <w:r w:rsidRPr="005775DC">
        <w:rPr>
          <w:spacing w:val="-4"/>
          <w:szCs w:val="19"/>
        </w:rPr>
        <w:t>wego (8,</w:t>
      </w:r>
      <w:r w:rsidR="00E53B58">
        <w:rPr>
          <w:spacing w:val="-4"/>
          <w:szCs w:val="19"/>
        </w:rPr>
        <w:t>3</w:t>
      </w:r>
      <w:r w:rsidRPr="005775DC">
        <w:rPr>
          <w:spacing w:val="-4"/>
          <w:szCs w:val="19"/>
        </w:rPr>
        <w:t>%), a ponadto jednostki związane z transportem lądowym i rurociągowym (6,</w:t>
      </w:r>
      <w:r w:rsidR="00C2346A">
        <w:rPr>
          <w:spacing w:val="-4"/>
          <w:szCs w:val="19"/>
        </w:rPr>
        <w:t>4</w:t>
      </w:r>
      <w:r w:rsidRPr="005775DC">
        <w:rPr>
          <w:spacing w:val="-4"/>
          <w:szCs w:val="19"/>
        </w:rPr>
        <w:t>%) oraz podmioty zajmujące się produkcją artykułów spożywczych (6,0%) i mebli (5,</w:t>
      </w:r>
      <w:r w:rsidR="005649C1">
        <w:rPr>
          <w:spacing w:val="-4"/>
          <w:szCs w:val="19"/>
        </w:rPr>
        <w:t>5</w:t>
      </w:r>
      <w:r w:rsidRPr="005775DC">
        <w:rPr>
          <w:spacing w:val="-4"/>
          <w:szCs w:val="19"/>
        </w:rPr>
        <w:t>%).</w:t>
      </w:r>
    </w:p>
    <w:p w:rsidR="003E68BA" w:rsidRPr="003E68BA" w:rsidRDefault="00815C82" w:rsidP="00E555FF">
      <w:pPr>
        <w:pStyle w:val="tytuwykresu"/>
        <w:rPr>
          <w:b w:val="0"/>
          <w:bCs/>
        </w:rPr>
      </w:pPr>
      <w:r>
        <w:lastRenderedPageBreak/>
        <w:t>Wykres 1.</w:t>
      </w:r>
      <w:r w:rsidRPr="00BA39CC">
        <w:tab/>
      </w:r>
      <w:r w:rsidR="00682D3E" w:rsidRPr="00BA39CC">
        <w:t xml:space="preserve">Przeciętne miesięczne zatrudnienie w sektorze </w:t>
      </w:r>
      <w:r w:rsidR="00682D3E" w:rsidRPr="00CC7BE0">
        <w:t>przedsiębiorstw</w:t>
      </w:r>
      <w:r w:rsidR="00682D3E" w:rsidRPr="00CC7BE0">
        <w:br/>
      </w:r>
      <w:r w:rsidR="002601B6" w:rsidRPr="002601B6">
        <w:rPr>
          <w:noProof/>
          <w:lang w:eastAsia="pl-PL"/>
        </w:rPr>
        <w:drawing>
          <wp:anchor distT="0" distB="0" distL="114300" distR="114300" simplePos="0" relativeHeight="252877312" behindDoc="0" locked="0" layoutInCell="1" allowOverlap="1">
            <wp:simplePos x="0" y="0"/>
            <wp:positionH relativeFrom="margin">
              <wp:posOffset>380609</wp:posOffset>
            </wp:positionH>
            <wp:positionV relativeFrom="paragraph">
              <wp:posOffset>460131</wp:posOffset>
            </wp:positionV>
            <wp:extent cx="5961380" cy="2400300"/>
            <wp:effectExtent l="0" t="0" r="1270" b="0"/>
            <wp:wrapTopAndBottom/>
            <wp:docPr id="18" name="Obraz 18" descr="Podwójny wykres liniowy (Polska i województwo wielkopolskie) ilustrujący dynamikę przeciętnego zatrudnienia w sektorze przedsiębiorstw, w odniesieniu do przeciętnej wartości miesięcznej z 2015 r., w poszczególnych miesiącach w latach 2020–2023 (oś pozioma). Oś pionowa wartości w zakresie od 110 do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1380" cy="2400300"/>
                    </a:xfrm>
                    <a:prstGeom prst="rect">
                      <a:avLst/>
                    </a:prstGeom>
                    <a:noFill/>
                    <a:ln>
                      <a:noFill/>
                    </a:ln>
                  </pic:spPr>
                </pic:pic>
              </a:graphicData>
            </a:graphic>
          </wp:anchor>
        </w:drawing>
      </w:r>
      <w:r w:rsidR="00682D3E" w:rsidRPr="00CC7BE0">
        <w:tab/>
      </w:r>
      <w:r w:rsidR="00682D3E" w:rsidRPr="00CC7BE0">
        <w:rPr>
          <w:bCs/>
        </w:rPr>
        <w:t>(przeciętna miesięczna 2015=100)</w:t>
      </w:r>
      <w:r w:rsidR="00A2394D" w:rsidRPr="00A2394D">
        <w:rPr>
          <w:b w:val="0"/>
          <w:bCs/>
        </w:rPr>
        <w:t xml:space="preserve"> </w:t>
      </w:r>
    </w:p>
    <w:p w:rsidR="00255024" w:rsidRPr="005A3A01" w:rsidRDefault="00CD03D5" w:rsidP="00255024">
      <w:pPr>
        <w:pStyle w:val="tekst"/>
        <w:spacing w:before="360"/>
        <w:rPr>
          <w:shd w:val="clear" w:color="auto" w:fill="FFFFFF"/>
        </w:rPr>
      </w:pPr>
      <w:r w:rsidRPr="005A3A01">
        <w:rPr>
          <w:shd w:val="clear" w:color="auto" w:fill="FFFFFF"/>
        </w:rPr>
        <w:t xml:space="preserve">W końcu </w:t>
      </w:r>
      <w:r w:rsidR="00565236">
        <w:rPr>
          <w:shd w:val="clear" w:color="auto" w:fill="FFFFFF"/>
        </w:rPr>
        <w:t>stycznia</w:t>
      </w:r>
      <w:r w:rsidR="00AF43F9" w:rsidRPr="005A3A01">
        <w:rPr>
          <w:shd w:val="clear" w:color="auto" w:fill="FFFFFF"/>
        </w:rPr>
        <w:t xml:space="preserve"> </w:t>
      </w:r>
      <w:r w:rsidR="00565236">
        <w:rPr>
          <w:shd w:val="clear" w:color="auto" w:fill="FFFFFF"/>
        </w:rPr>
        <w:t>br.</w:t>
      </w:r>
      <w:r w:rsidRPr="005A3A01">
        <w:rPr>
          <w:shd w:val="clear" w:color="auto" w:fill="FFFFFF"/>
        </w:rPr>
        <w:t xml:space="preserve"> </w:t>
      </w:r>
      <w:r w:rsidRPr="005A3A01">
        <w:rPr>
          <w:b/>
          <w:shd w:val="clear" w:color="auto" w:fill="FFFFFF"/>
        </w:rPr>
        <w:t>liczba bezrobotnych</w:t>
      </w:r>
      <w:r w:rsidRPr="005A3A01">
        <w:rPr>
          <w:shd w:val="clear" w:color="auto" w:fill="FFFFFF"/>
        </w:rPr>
        <w:t xml:space="preserve"> zarejestrowanych w urzędach pracy </w:t>
      </w:r>
      <w:r w:rsidR="00E947EA" w:rsidRPr="005A3A01">
        <w:rPr>
          <w:shd w:val="clear" w:color="auto" w:fill="FFFFFF"/>
        </w:rPr>
        <w:t xml:space="preserve">wyniosła </w:t>
      </w:r>
      <w:r w:rsidR="00C95002" w:rsidRPr="002D28DC">
        <w:rPr>
          <w:shd w:val="clear" w:color="auto" w:fill="FFFFFF"/>
        </w:rPr>
        <w:t xml:space="preserve">49,8 </w:t>
      </w:r>
      <w:r w:rsidR="00C95002">
        <w:rPr>
          <w:shd w:val="clear" w:color="auto" w:fill="FFFFFF"/>
        </w:rPr>
        <w:t xml:space="preserve">tys., tj. </w:t>
      </w:r>
      <w:r w:rsidR="00C95002" w:rsidRPr="000B35C5">
        <w:rPr>
          <w:shd w:val="clear" w:color="auto" w:fill="FFFFFF"/>
        </w:rPr>
        <w:t xml:space="preserve">o </w:t>
      </w:r>
      <w:r w:rsidR="00C95002">
        <w:rPr>
          <w:shd w:val="clear" w:color="auto" w:fill="FFFFFF"/>
        </w:rPr>
        <w:t>3,5 tys. (o 7,6</w:t>
      </w:r>
      <w:r w:rsidR="00C95002" w:rsidRPr="000B35C5">
        <w:rPr>
          <w:shd w:val="clear" w:color="auto" w:fill="FFFFFF"/>
        </w:rPr>
        <w:t xml:space="preserve">%) </w:t>
      </w:r>
      <w:r w:rsidR="005A3A01" w:rsidRPr="005A3A01">
        <w:rPr>
          <w:shd w:val="clear" w:color="auto" w:fill="FFFFFF"/>
        </w:rPr>
        <w:t xml:space="preserve">więcej niż w poprzednim miesiącu, ale o </w:t>
      </w:r>
      <w:r w:rsidR="00C95002">
        <w:rPr>
          <w:shd w:val="clear" w:color="auto" w:fill="FFFFFF"/>
        </w:rPr>
        <w:t xml:space="preserve">2,5 </w:t>
      </w:r>
      <w:r w:rsidR="00C95002" w:rsidRPr="000B35C5">
        <w:rPr>
          <w:shd w:val="clear" w:color="auto" w:fill="FFFFFF"/>
        </w:rPr>
        <w:t xml:space="preserve">tys. (o </w:t>
      </w:r>
      <w:r w:rsidR="00C95002">
        <w:rPr>
          <w:shd w:val="clear" w:color="auto" w:fill="FFFFFF"/>
        </w:rPr>
        <w:t>4,7</w:t>
      </w:r>
      <w:r w:rsidR="00C95002" w:rsidRPr="000B35C5">
        <w:rPr>
          <w:shd w:val="clear" w:color="auto" w:fill="FFFFFF"/>
        </w:rPr>
        <w:t xml:space="preserve">%) </w:t>
      </w:r>
      <w:r w:rsidR="00C95002">
        <w:rPr>
          <w:shd w:val="clear" w:color="auto" w:fill="FFFFFF"/>
        </w:rPr>
        <w:t xml:space="preserve">mniej </w:t>
      </w:r>
      <w:r w:rsidR="00B2058B" w:rsidRPr="005A3A01">
        <w:rPr>
          <w:shd w:val="clear" w:color="auto" w:fill="FFFFFF"/>
        </w:rPr>
        <w:t xml:space="preserve">niż w przed rokiem. Kobiety stanowiły </w:t>
      </w:r>
      <w:r w:rsidR="00F23B39" w:rsidRPr="0049478B">
        <w:rPr>
          <w:shd w:val="clear" w:color="auto" w:fill="FFFFFF"/>
        </w:rPr>
        <w:t>58,</w:t>
      </w:r>
      <w:r w:rsidR="00C95002">
        <w:rPr>
          <w:shd w:val="clear" w:color="auto" w:fill="FFFFFF"/>
        </w:rPr>
        <w:t>1</w:t>
      </w:r>
      <w:r w:rsidR="00B2058B" w:rsidRPr="005A3A01">
        <w:rPr>
          <w:shd w:val="clear" w:color="auto" w:fill="FFFFFF"/>
        </w:rPr>
        <w:t xml:space="preserve">% ogółu zarejestrowanych bezrobotnych (wobec </w:t>
      </w:r>
      <w:r w:rsidR="00C95002">
        <w:rPr>
          <w:shd w:val="clear" w:color="auto" w:fill="FFFFFF"/>
        </w:rPr>
        <w:t>58,8</w:t>
      </w:r>
      <w:r w:rsidR="00B2058B" w:rsidRPr="005A3A01">
        <w:rPr>
          <w:shd w:val="clear" w:color="auto" w:fill="FFFFFF"/>
        </w:rPr>
        <w:t xml:space="preserve">% w końcu </w:t>
      </w:r>
      <w:r w:rsidR="00565236">
        <w:rPr>
          <w:shd w:val="clear" w:color="auto" w:fill="FFFFFF"/>
        </w:rPr>
        <w:t>stycznia</w:t>
      </w:r>
      <w:r w:rsidR="00B2058B" w:rsidRPr="005A3A01">
        <w:rPr>
          <w:shd w:val="clear" w:color="auto" w:fill="FFFFFF"/>
        </w:rPr>
        <w:t xml:space="preserve"> </w:t>
      </w:r>
      <w:r w:rsidR="00CD3A6F">
        <w:rPr>
          <w:shd w:val="clear" w:color="auto" w:fill="FFFFFF"/>
        </w:rPr>
        <w:t>ub. roku</w:t>
      </w:r>
      <w:r w:rsidR="00B2058B" w:rsidRPr="005A3A01">
        <w:rPr>
          <w:shd w:val="clear" w:color="auto" w:fill="FFFFFF"/>
        </w:rPr>
        <w:t>)</w:t>
      </w:r>
      <w:r w:rsidR="00255024" w:rsidRPr="005A3A01">
        <w:rPr>
          <w:shd w:val="clear" w:color="auto" w:fill="FFFFFF"/>
        </w:rPr>
        <w:t>.</w:t>
      </w:r>
    </w:p>
    <w:p w:rsidR="00D73D48" w:rsidRPr="00154B38" w:rsidRDefault="00BB30A0" w:rsidP="00255024">
      <w:pPr>
        <w:pStyle w:val="Tytultabeli"/>
      </w:pPr>
      <w:r w:rsidRPr="00154B38">
        <w:t>Tablica 2.</w:t>
      </w:r>
      <w:r w:rsidR="00460E5D" w:rsidRPr="00154B38">
        <w:tab/>
      </w:r>
      <w:r w:rsidR="006F2BDF" w:rsidRPr="00154B38">
        <w:t>L</w:t>
      </w:r>
      <w:r w:rsidR="003F192B" w:rsidRPr="00154B38">
        <w:t xml:space="preserve">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styczeń br.), miesiąc poprzedni i analogiczny miesiąc ub. roku. Tablica uwzględnia rewizję stopy bezrobocia obejmującą okres 12 2020–08 2022"/>
      </w:tblPr>
      <w:tblGrid>
        <w:gridCol w:w="5325"/>
        <w:gridCol w:w="1718"/>
        <w:gridCol w:w="1718"/>
        <w:gridCol w:w="1718"/>
      </w:tblGrid>
      <w:tr w:rsidR="00BA3D64" w:rsidRPr="00E87892" w:rsidTr="00437C89">
        <w:trPr>
          <w:trHeight w:val="57"/>
          <w:tblHeader/>
          <w:jc w:val="center"/>
        </w:trPr>
        <w:tc>
          <w:tcPr>
            <w:tcW w:w="5325" w:type="dxa"/>
            <w:vMerge w:val="restart"/>
            <w:tcBorders>
              <w:top w:val="nil"/>
              <w:bottom w:val="single" w:sz="4" w:space="0" w:color="001D77"/>
              <w:right w:val="single" w:sz="4" w:space="0" w:color="7030A0"/>
            </w:tcBorders>
            <w:vAlign w:val="center"/>
          </w:tcPr>
          <w:p w:rsidR="00BA3D64" w:rsidRPr="008F1C64" w:rsidRDefault="00BA3D64" w:rsidP="00BD761B">
            <w:pPr>
              <w:pStyle w:val="glowka1"/>
            </w:pPr>
            <w:r w:rsidRPr="008F1C64">
              <w:t>Wyszczególnienie</w:t>
            </w:r>
          </w:p>
        </w:tc>
        <w:tc>
          <w:tcPr>
            <w:tcW w:w="3436" w:type="dxa"/>
            <w:gridSpan w:val="2"/>
            <w:tcBorders>
              <w:top w:val="nil"/>
              <w:left w:val="single" w:sz="4" w:space="0" w:color="7030A0"/>
              <w:bottom w:val="single" w:sz="4" w:space="0" w:color="001D77"/>
            </w:tcBorders>
            <w:vAlign w:val="center"/>
          </w:tcPr>
          <w:p w:rsidR="00BA3D64" w:rsidRPr="00092207" w:rsidRDefault="00BA3D64" w:rsidP="00BA3D64">
            <w:pPr>
              <w:pStyle w:val="glowka1"/>
            </w:pPr>
            <w:r w:rsidRPr="00092207">
              <w:t>2022</w:t>
            </w:r>
          </w:p>
        </w:tc>
        <w:tc>
          <w:tcPr>
            <w:tcW w:w="1718" w:type="dxa"/>
            <w:tcBorders>
              <w:top w:val="nil"/>
              <w:left w:val="single" w:sz="4" w:space="0" w:color="7030A0"/>
              <w:bottom w:val="single" w:sz="4" w:space="0" w:color="001D77"/>
            </w:tcBorders>
            <w:vAlign w:val="center"/>
          </w:tcPr>
          <w:p w:rsidR="00BA3D64" w:rsidRPr="00092207" w:rsidRDefault="00BA3D64" w:rsidP="004D3206">
            <w:pPr>
              <w:pStyle w:val="glowka1"/>
            </w:pPr>
            <w:r w:rsidRPr="00092207">
              <w:t>2023</w:t>
            </w:r>
          </w:p>
        </w:tc>
      </w:tr>
      <w:tr w:rsidR="009658EE" w:rsidRPr="00E87892" w:rsidTr="00FB562E">
        <w:trPr>
          <w:trHeight w:val="57"/>
          <w:jc w:val="center"/>
        </w:trPr>
        <w:tc>
          <w:tcPr>
            <w:tcW w:w="5325" w:type="dxa"/>
            <w:vMerge/>
            <w:tcBorders>
              <w:top w:val="single" w:sz="4" w:space="0" w:color="001D77"/>
              <w:bottom w:val="single" w:sz="12" w:space="0" w:color="522398"/>
              <w:right w:val="single" w:sz="4" w:space="0" w:color="7030A0"/>
            </w:tcBorders>
            <w:vAlign w:val="center"/>
          </w:tcPr>
          <w:p w:rsidR="009658EE" w:rsidRPr="008F1C64" w:rsidRDefault="009658EE" w:rsidP="00BD761B">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BA3D64" w:rsidP="00BA3D64">
            <w:pPr>
              <w:pStyle w:val="glowka1"/>
            </w:pPr>
            <w:r>
              <w:t>0</w:t>
            </w:r>
            <w:r w:rsidR="00997B05">
              <w:t>1</w:t>
            </w: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092207" w:rsidRDefault="008F2A9B" w:rsidP="00BA3D64">
            <w:pPr>
              <w:pStyle w:val="glowka1"/>
            </w:pPr>
            <w:r w:rsidRPr="00092207">
              <w:t>1</w:t>
            </w:r>
            <w:r w:rsidR="00BA3D64" w:rsidRPr="00092207">
              <w:t>2</w:t>
            </w:r>
          </w:p>
        </w:tc>
        <w:tc>
          <w:tcPr>
            <w:tcW w:w="1718" w:type="dxa"/>
            <w:tcBorders>
              <w:top w:val="single" w:sz="4" w:space="0" w:color="001D77"/>
              <w:left w:val="single" w:sz="4" w:space="0" w:color="7030A0"/>
              <w:bottom w:val="single" w:sz="12" w:space="0" w:color="522398"/>
            </w:tcBorders>
            <w:vAlign w:val="center"/>
          </w:tcPr>
          <w:p w:rsidR="009658EE" w:rsidRPr="00092207" w:rsidRDefault="00BA3D64" w:rsidP="000100E7">
            <w:pPr>
              <w:pStyle w:val="glowka1"/>
            </w:pPr>
            <w:r w:rsidRPr="00092207">
              <w:t>01</w:t>
            </w:r>
          </w:p>
        </w:tc>
      </w:tr>
      <w:tr w:rsidR="00C95002" w:rsidRPr="00E87892" w:rsidTr="002601B6">
        <w:trPr>
          <w:trHeight w:val="57"/>
          <w:jc w:val="center"/>
        </w:trPr>
        <w:tc>
          <w:tcPr>
            <w:tcW w:w="5325" w:type="dxa"/>
            <w:tcBorders>
              <w:top w:val="single" w:sz="12" w:space="0" w:color="522398"/>
              <w:bottom w:val="single" w:sz="4" w:space="0" w:color="522398"/>
              <w:right w:val="single" w:sz="4" w:space="0" w:color="7030A0"/>
            </w:tcBorders>
            <w:vAlign w:val="center"/>
          </w:tcPr>
          <w:p w:rsidR="00C95002" w:rsidRPr="008F1C64" w:rsidRDefault="00C95002" w:rsidP="00C95002">
            <w:pPr>
              <w:pStyle w:val="boczek1"/>
            </w:pPr>
            <w:r w:rsidRPr="008F1C64">
              <w:t xml:space="preserve">Bezrobotni zarejestrowani (stan w końcu miesiąca) w tys. </w:t>
            </w:r>
            <w:r w:rsidRPr="008F1C64">
              <w:tab/>
            </w:r>
          </w:p>
        </w:tc>
        <w:tc>
          <w:tcPr>
            <w:tcW w:w="1718" w:type="dxa"/>
            <w:tcBorders>
              <w:top w:val="single" w:sz="12" w:space="0" w:color="522398"/>
              <w:left w:val="single" w:sz="4" w:space="0" w:color="7030A0"/>
              <w:bottom w:val="single" w:sz="4" w:space="0" w:color="522398"/>
              <w:right w:val="single" w:sz="4" w:space="0" w:color="7030A0"/>
            </w:tcBorders>
            <w:vAlign w:val="center"/>
          </w:tcPr>
          <w:p w:rsidR="00C95002" w:rsidRPr="000E3EF4" w:rsidRDefault="00C95002" w:rsidP="00C95002">
            <w:pPr>
              <w:pStyle w:val="tableteksttab"/>
            </w:pPr>
            <w:r>
              <w:t>52,3</w:t>
            </w:r>
          </w:p>
        </w:tc>
        <w:tc>
          <w:tcPr>
            <w:tcW w:w="1718" w:type="dxa"/>
            <w:tcBorders>
              <w:top w:val="single" w:sz="12" w:space="0" w:color="522398"/>
              <w:left w:val="single" w:sz="4" w:space="0" w:color="7030A0"/>
              <w:bottom w:val="single" w:sz="4" w:space="0" w:color="522398"/>
              <w:right w:val="single" w:sz="4" w:space="0" w:color="7030A0"/>
            </w:tcBorders>
            <w:vAlign w:val="bottom"/>
          </w:tcPr>
          <w:p w:rsidR="00C95002" w:rsidRPr="008E406F" w:rsidRDefault="00C95002" w:rsidP="00C95002">
            <w:pPr>
              <w:pStyle w:val="tableteksttab"/>
              <w:rPr>
                <w:b/>
              </w:rPr>
            </w:pPr>
            <w:r>
              <w:t>46,3</w:t>
            </w:r>
          </w:p>
        </w:tc>
        <w:tc>
          <w:tcPr>
            <w:tcW w:w="1718" w:type="dxa"/>
            <w:tcBorders>
              <w:top w:val="single" w:sz="12" w:space="0" w:color="522398"/>
              <w:left w:val="single" w:sz="4" w:space="0" w:color="7030A0"/>
              <w:bottom w:val="single" w:sz="4" w:space="0" w:color="522398"/>
            </w:tcBorders>
            <w:vAlign w:val="center"/>
          </w:tcPr>
          <w:p w:rsidR="00C95002" w:rsidRPr="000E3EF4" w:rsidRDefault="00C95002" w:rsidP="00C95002">
            <w:pPr>
              <w:pStyle w:val="tableteksttab"/>
            </w:pPr>
            <w:r>
              <w:t>49,8</w:t>
            </w:r>
          </w:p>
        </w:tc>
      </w:tr>
      <w:tr w:rsidR="00C95002" w:rsidRPr="00E87892" w:rsidTr="002601B6">
        <w:trPr>
          <w:trHeight w:val="57"/>
          <w:jc w:val="center"/>
        </w:trPr>
        <w:tc>
          <w:tcPr>
            <w:tcW w:w="5325" w:type="dxa"/>
            <w:tcBorders>
              <w:top w:val="single" w:sz="4" w:space="0" w:color="522398"/>
              <w:bottom w:val="single" w:sz="4" w:space="0" w:color="522398"/>
              <w:right w:val="single" w:sz="4" w:space="0" w:color="7030A0"/>
            </w:tcBorders>
            <w:vAlign w:val="center"/>
          </w:tcPr>
          <w:p w:rsidR="00C95002" w:rsidRPr="008F1C64" w:rsidRDefault="00C95002" w:rsidP="00C95002">
            <w:pPr>
              <w:pStyle w:val="boczek1"/>
            </w:pPr>
            <w:r w:rsidRPr="008F1C64">
              <w:t xml:space="preserve">Bezrobotni nowo zarejestrowani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vAlign w:val="center"/>
          </w:tcPr>
          <w:p w:rsidR="00C95002" w:rsidRPr="000E3EF4" w:rsidRDefault="00C95002" w:rsidP="00C95002">
            <w:pPr>
              <w:pStyle w:val="tableteksttab"/>
            </w:pPr>
            <w:r>
              <w:t>8,0</w:t>
            </w:r>
          </w:p>
        </w:tc>
        <w:tc>
          <w:tcPr>
            <w:tcW w:w="1718" w:type="dxa"/>
            <w:tcBorders>
              <w:top w:val="single" w:sz="4" w:space="0" w:color="522398"/>
              <w:left w:val="single" w:sz="4" w:space="0" w:color="7030A0"/>
              <w:bottom w:val="single" w:sz="4" w:space="0" w:color="522398"/>
              <w:right w:val="single" w:sz="4" w:space="0" w:color="7030A0"/>
            </w:tcBorders>
            <w:vAlign w:val="bottom"/>
          </w:tcPr>
          <w:p w:rsidR="00C95002" w:rsidRPr="008E406F" w:rsidRDefault="00C95002" w:rsidP="00C95002">
            <w:pPr>
              <w:pStyle w:val="tableteksttab"/>
              <w:rPr>
                <w:b/>
              </w:rPr>
            </w:pPr>
            <w:r>
              <w:t>8,1</w:t>
            </w:r>
          </w:p>
        </w:tc>
        <w:tc>
          <w:tcPr>
            <w:tcW w:w="1718" w:type="dxa"/>
            <w:tcBorders>
              <w:top w:val="single" w:sz="4" w:space="0" w:color="522398"/>
              <w:left w:val="single" w:sz="4" w:space="0" w:color="7030A0"/>
              <w:bottom w:val="single" w:sz="4" w:space="0" w:color="522398"/>
            </w:tcBorders>
            <w:vAlign w:val="center"/>
          </w:tcPr>
          <w:p w:rsidR="00C95002" w:rsidRPr="000E3EF4" w:rsidRDefault="00C95002" w:rsidP="00C95002">
            <w:pPr>
              <w:pStyle w:val="tableteksttab"/>
            </w:pPr>
            <w:r>
              <w:t>9,6</w:t>
            </w:r>
          </w:p>
        </w:tc>
      </w:tr>
      <w:tr w:rsidR="00C95002" w:rsidRPr="00E87892" w:rsidTr="002601B6">
        <w:trPr>
          <w:trHeight w:val="57"/>
          <w:jc w:val="center"/>
        </w:trPr>
        <w:tc>
          <w:tcPr>
            <w:tcW w:w="5325" w:type="dxa"/>
            <w:tcBorders>
              <w:top w:val="single" w:sz="4" w:space="0" w:color="522398"/>
              <w:bottom w:val="single" w:sz="4" w:space="0" w:color="522398"/>
              <w:right w:val="single" w:sz="4" w:space="0" w:color="7030A0"/>
            </w:tcBorders>
            <w:vAlign w:val="center"/>
          </w:tcPr>
          <w:p w:rsidR="00C95002" w:rsidRPr="008F1C64" w:rsidRDefault="00C95002" w:rsidP="00C95002">
            <w:pPr>
              <w:pStyle w:val="boczek1"/>
            </w:pPr>
            <w:r w:rsidRPr="008F1C64">
              <w:t xml:space="preserve">Bezrobotni wyrejestrowani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vAlign w:val="center"/>
          </w:tcPr>
          <w:p w:rsidR="00C95002" w:rsidRPr="000E3EF4" w:rsidRDefault="00C95002" w:rsidP="00C95002">
            <w:pPr>
              <w:pStyle w:val="tableteksttab"/>
            </w:pPr>
            <w:r>
              <w:t>5,6</w:t>
            </w:r>
          </w:p>
        </w:tc>
        <w:tc>
          <w:tcPr>
            <w:tcW w:w="1718" w:type="dxa"/>
            <w:tcBorders>
              <w:top w:val="single" w:sz="4" w:space="0" w:color="522398"/>
              <w:left w:val="single" w:sz="4" w:space="0" w:color="7030A0"/>
              <w:bottom w:val="single" w:sz="4" w:space="0" w:color="522398"/>
              <w:right w:val="single" w:sz="4" w:space="0" w:color="7030A0"/>
            </w:tcBorders>
            <w:vAlign w:val="bottom"/>
          </w:tcPr>
          <w:p w:rsidR="00C95002" w:rsidRPr="008E406F" w:rsidRDefault="00C95002" w:rsidP="00C95002">
            <w:pPr>
              <w:pStyle w:val="tableteksttab"/>
              <w:rPr>
                <w:b/>
              </w:rPr>
            </w:pPr>
            <w:r>
              <w:t>7,5</w:t>
            </w:r>
          </w:p>
        </w:tc>
        <w:tc>
          <w:tcPr>
            <w:tcW w:w="1718" w:type="dxa"/>
            <w:tcBorders>
              <w:top w:val="single" w:sz="4" w:space="0" w:color="522398"/>
              <w:left w:val="single" w:sz="4" w:space="0" w:color="7030A0"/>
              <w:bottom w:val="single" w:sz="4" w:space="0" w:color="522398"/>
            </w:tcBorders>
            <w:shd w:val="clear" w:color="auto" w:fill="auto"/>
            <w:vAlign w:val="center"/>
          </w:tcPr>
          <w:p w:rsidR="00C95002" w:rsidRPr="000E3EF4" w:rsidRDefault="00C95002" w:rsidP="00C95002">
            <w:pPr>
              <w:pStyle w:val="tableteksttab"/>
            </w:pPr>
            <w:r>
              <w:t>6,1</w:t>
            </w:r>
          </w:p>
        </w:tc>
      </w:tr>
      <w:tr w:rsidR="00C95002" w:rsidRPr="00E87892" w:rsidTr="002601B6">
        <w:trPr>
          <w:trHeight w:val="57"/>
          <w:jc w:val="center"/>
        </w:trPr>
        <w:tc>
          <w:tcPr>
            <w:tcW w:w="5325" w:type="dxa"/>
            <w:tcBorders>
              <w:top w:val="single" w:sz="4" w:space="0" w:color="522398"/>
              <w:bottom w:val="nil"/>
              <w:right w:val="single" w:sz="4" w:space="0" w:color="7030A0"/>
            </w:tcBorders>
            <w:vAlign w:val="center"/>
          </w:tcPr>
          <w:p w:rsidR="00C95002" w:rsidRPr="008F1C64" w:rsidRDefault="00C95002" w:rsidP="00C95002">
            <w:pPr>
              <w:pStyle w:val="boczek1"/>
            </w:pPr>
            <w:r w:rsidRPr="008F1C64">
              <w:t>Stopa bezrobocia rejestrowanego (stan w końcu miesią</w:t>
            </w:r>
            <w:r>
              <w:t>ca) w %</w:t>
            </w:r>
            <w:r w:rsidRPr="008F1C64">
              <w:tab/>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C95002" w:rsidRPr="000E3EF4" w:rsidRDefault="00C95002" w:rsidP="00C12ECA">
            <w:pPr>
              <w:pStyle w:val="tableteksttab"/>
            </w:pPr>
            <w:r>
              <w:t>3,3</w:t>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C95002" w:rsidRPr="008E406F" w:rsidRDefault="00C95002" w:rsidP="00C95002">
            <w:pPr>
              <w:pStyle w:val="tableteksttab"/>
            </w:pPr>
            <w:r>
              <w:t>2,9</w:t>
            </w:r>
          </w:p>
        </w:tc>
        <w:tc>
          <w:tcPr>
            <w:tcW w:w="1718" w:type="dxa"/>
            <w:tcBorders>
              <w:top w:val="single" w:sz="4" w:space="0" w:color="522398"/>
              <w:left w:val="single" w:sz="4" w:space="0" w:color="7030A0"/>
              <w:bottom w:val="nil"/>
            </w:tcBorders>
            <w:shd w:val="clear" w:color="auto" w:fill="auto"/>
            <w:vAlign w:val="center"/>
          </w:tcPr>
          <w:p w:rsidR="00C95002" w:rsidRPr="000E3EF4" w:rsidRDefault="00C95002" w:rsidP="00C95002">
            <w:pPr>
              <w:pStyle w:val="tableteksttab"/>
            </w:pPr>
            <w:r>
              <w:t>3,1</w:t>
            </w:r>
          </w:p>
        </w:tc>
      </w:tr>
    </w:tbl>
    <w:p w:rsidR="00A109AD" w:rsidRDefault="00A109AD" w:rsidP="00A109AD">
      <w:pPr>
        <w:pStyle w:val="tekst"/>
        <w:spacing w:before="360"/>
      </w:pPr>
      <w:r w:rsidRPr="002E54D0">
        <w:rPr>
          <w:b/>
        </w:rPr>
        <w:t>Stopa bezrobocia rejestrowanego</w:t>
      </w:r>
      <w:r>
        <w:t xml:space="preserve"> w końcu </w:t>
      </w:r>
      <w:r w:rsidR="00565236">
        <w:t>stycznia</w:t>
      </w:r>
      <w:r>
        <w:t xml:space="preserve"> </w:t>
      </w:r>
      <w:r w:rsidR="00565236">
        <w:t>br.</w:t>
      </w:r>
      <w:r>
        <w:t xml:space="preserve"> wyniosła </w:t>
      </w:r>
      <w:r w:rsidR="00092207">
        <w:t xml:space="preserve">3,1% i była o 0,2 p.proc. wyższa niż przed miesiącem, a jednocześnie o podobną wielkość niższa niż przed rokiem. </w:t>
      </w:r>
      <w:r w:rsidR="00092207" w:rsidRPr="00E804A2">
        <w:t>Wskaźnik dla województwa wielkopolskiego p</w:t>
      </w:r>
      <w:r w:rsidR="00092207">
        <w:t>ozostawał najniższy w kraju. Średnia ogólnopolska ukształtowała się na poziomie 5,5%, tj. o 0,3 p.proc.</w:t>
      </w:r>
      <w:r w:rsidR="00092207" w:rsidRPr="00986D6D">
        <w:t xml:space="preserve"> </w:t>
      </w:r>
      <w:r w:rsidR="00092207">
        <w:t>wyżej niż końcu grudnia ub. roku, ale o 0,4 p.proc. poniżej stanu z końca stycznia ub. roku.</w:t>
      </w:r>
    </w:p>
    <w:p w:rsidR="00383E2A" w:rsidRDefault="002601B6" w:rsidP="00383E2A">
      <w:pPr>
        <w:pStyle w:val="tytuwykresu"/>
        <w:ind w:left="992" w:hanging="992"/>
        <w:rPr>
          <w:bCs/>
        </w:rPr>
      </w:pPr>
      <w:r w:rsidRPr="002601B6">
        <w:rPr>
          <w:noProof/>
          <w:lang w:eastAsia="pl-PL"/>
        </w:rPr>
        <w:drawing>
          <wp:anchor distT="0" distB="0" distL="114300" distR="114300" simplePos="0" relativeHeight="252878336" behindDoc="0" locked="0" layoutInCell="1" allowOverlap="1">
            <wp:simplePos x="0" y="0"/>
            <wp:positionH relativeFrom="column">
              <wp:posOffset>456614</wp:posOffset>
            </wp:positionH>
            <wp:positionV relativeFrom="paragraph">
              <wp:posOffset>554159</wp:posOffset>
            </wp:positionV>
            <wp:extent cx="5873115" cy="2611120"/>
            <wp:effectExtent l="0" t="0" r="0" b="0"/>
            <wp:wrapTopAndBottom/>
            <wp:docPr id="24" name="Obraz 24" descr="Podwójny wykres liniowy (Polska i województwo wielkopolskie) ilustrujący kształtowanie się stopy bezrobocia rejestrowanego w kolejnych miesiącach w latach 2020–2023 (oś pozioma). Oś pionowa wartości w zakresie od 2 d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3115" cy="2611120"/>
                    </a:xfrm>
                    <a:prstGeom prst="rect">
                      <a:avLst/>
                    </a:prstGeom>
                    <a:noFill/>
                    <a:ln>
                      <a:noFill/>
                    </a:ln>
                  </pic:spPr>
                </pic:pic>
              </a:graphicData>
            </a:graphic>
          </wp:anchor>
        </w:drawing>
      </w:r>
      <w:r w:rsidR="00383E2A">
        <w:t>Wykres 2.</w:t>
      </w:r>
      <w:r w:rsidR="00383E2A">
        <w:tab/>
      </w:r>
      <w:r w:rsidR="00383E2A" w:rsidRPr="006861A2">
        <w:t xml:space="preserve">Stopa bezrobocia </w:t>
      </w:r>
      <w:r w:rsidR="00383E2A">
        <w:t>rejestrowanego</w:t>
      </w:r>
      <w:r w:rsidR="00383E2A">
        <w:br/>
      </w:r>
      <w:r w:rsidR="00383E2A" w:rsidRPr="006861A2">
        <w:t>S</w:t>
      </w:r>
      <w:r w:rsidR="00383E2A" w:rsidRPr="006861A2">
        <w:rPr>
          <w:bCs/>
        </w:rPr>
        <w:t>tan w końcu miesiąca</w:t>
      </w:r>
    </w:p>
    <w:p w:rsidR="00430889" w:rsidRDefault="00033A21" w:rsidP="004D2155">
      <w:pPr>
        <w:pStyle w:val="tytuwykresu"/>
      </w:pPr>
      <w:r w:rsidRPr="00033A21">
        <w:rPr>
          <w:noProof/>
          <w:lang w:eastAsia="pl-PL"/>
        </w:rPr>
        <w:lastRenderedPageBreak/>
        <w:drawing>
          <wp:anchor distT="0" distB="107950" distL="114300" distR="114300" simplePos="0" relativeHeight="252889600" behindDoc="0" locked="0" layoutInCell="1" allowOverlap="1">
            <wp:simplePos x="0" y="0"/>
            <wp:positionH relativeFrom="column">
              <wp:posOffset>924560</wp:posOffset>
            </wp:positionH>
            <wp:positionV relativeFrom="paragraph">
              <wp:posOffset>504266</wp:posOffset>
            </wp:positionV>
            <wp:extent cx="4258800" cy="4791600"/>
            <wp:effectExtent l="0" t="0" r="8890" b="0"/>
            <wp:wrapTopAndBottom/>
            <wp:docPr id="3" name="Obraz 3" descr="Kartogramy: większy – województwo wielkopolskie według powiatów, mniejszy – według podregionów, dotyczący stopy bezrobocia rejestrowanego. Cieniowanie – 5 przedziałów według poziomu wskaźnika. W etykietach nazwa powiatu/podregionu oraz wartość stopy bezrobocia w %. Dodatkowo wartości dla Polski (5,5%) i województwa wielkopolskiego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8800" cy="479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rsidRPr="0066467C">
        <w:t>Mapa 1</w:t>
      </w:r>
      <w:r w:rsidR="00430889" w:rsidRPr="0066467C">
        <w:t>.</w:t>
      </w:r>
      <w:r w:rsidR="009E750E" w:rsidRPr="00C50D80">
        <w:tab/>
      </w:r>
      <w:r w:rsidR="007E6245" w:rsidRPr="006242B5">
        <w:rPr>
          <w:color w:val="000000" w:themeColor="text1"/>
        </w:rPr>
        <w:t xml:space="preserve">Stopa </w:t>
      </w:r>
      <w:r w:rsidR="0054531E" w:rsidRPr="006242B5">
        <w:rPr>
          <w:color w:val="000000" w:themeColor="text1"/>
        </w:rPr>
        <w:t xml:space="preserve">bezrobocia rejestrowanego </w:t>
      </w:r>
      <w:r w:rsidR="007E6245" w:rsidRPr="006242B5">
        <w:rPr>
          <w:color w:val="000000" w:themeColor="text1"/>
        </w:rPr>
        <w:t>według powiatów i podregionów</w:t>
      </w:r>
      <w:r w:rsidR="00430889" w:rsidRPr="006242B5">
        <w:rPr>
          <w:color w:val="000000" w:themeColor="text1"/>
        </w:rPr>
        <w:t xml:space="preserve"> </w:t>
      </w:r>
      <w:r w:rsidR="007E6245" w:rsidRPr="006242B5">
        <w:rPr>
          <w:color w:val="000000" w:themeColor="text1"/>
        </w:rPr>
        <w:t xml:space="preserve">w </w:t>
      </w:r>
      <w:r w:rsidR="00DC1843">
        <w:rPr>
          <w:color w:val="000000" w:themeColor="text1"/>
        </w:rPr>
        <w:t xml:space="preserve">2023 </w:t>
      </w:r>
      <w:r w:rsidR="00565236">
        <w:rPr>
          <w:color w:val="000000" w:themeColor="text1"/>
        </w:rPr>
        <w:t>r.</w:t>
      </w:r>
      <w:r w:rsidR="00430889" w:rsidRPr="006242B5">
        <w:rPr>
          <w:color w:val="000000" w:themeColor="text1"/>
          <w:sz w:val="18"/>
          <w:szCs w:val="18"/>
        </w:rPr>
        <w:br/>
      </w:r>
      <w:r w:rsidR="004D2155" w:rsidRPr="006242B5">
        <w:rPr>
          <w:color w:val="000000" w:themeColor="text1"/>
        </w:rPr>
        <w:tab/>
      </w:r>
      <w:r w:rsidR="00430889" w:rsidRPr="006242B5">
        <w:rPr>
          <w:color w:val="000000" w:themeColor="text1"/>
        </w:rPr>
        <w:t xml:space="preserve">Stan w </w:t>
      </w:r>
      <w:r w:rsidR="00E56D2E" w:rsidRPr="006242B5">
        <w:rPr>
          <w:color w:val="000000" w:themeColor="text1"/>
        </w:rPr>
        <w:t xml:space="preserve">końcu </w:t>
      </w:r>
      <w:r w:rsidR="00565236" w:rsidRPr="00E96190">
        <w:t>stycznia</w:t>
      </w:r>
    </w:p>
    <w:p w:rsidR="00BC44F7" w:rsidRPr="008F63F2" w:rsidRDefault="0087079F" w:rsidP="00BC44F7">
      <w:pPr>
        <w:pStyle w:val="tekst"/>
        <w:spacing w:before="360"/>
      </w:pPr>
      <w:r w:rsidRPr="008F63F2">
        <w:rPr>
          <w:spacing w:val="-2"/>
        </w:rPr>
        <w:t xml:space="preserve">Natężenie bezrobocia w województwie jest zróżnicowane terytorialnie. </w:t>
      </w:r>
      <w:r w:rsidR="00BC44F7" w:rsidRPr="008F63F2">
        <w:t xml:space="preserve">W końcu stycznia br. najwyższą stopę bezrobocia odnotowano w powiatach: </w:t>
      </w:r>
      <w:r w:rsidR="008F63F2" w:rsidRPr="008F63F2">
        <w:t>konińskim (9,7%), słupeckim (8,0%) i chodzieskim (7,4%), natomiast najniższą w Poznaniu (1,0%), poznańskim (1,1%), a także wolsztyńskim i kępińskim (po 1,9%). W porównaniu z poprzednim miesiącem wzrost wskaźnika obserwowano we wszystkich powiatach (największy w słupeckim – o 0,7 p.proc.), poza Poznaniem, gdzie nie uległ on zmianie. W ciągu roku stopa bezrobocia zmniejszyła się w 13 powiatach (naj</w:t>
      </w:r>
      <w:r w:rsidR="002F083C">
        <w:t>bardziej międzychodzkim – o 1,0 </w:t>
      </w:r>
      <w:r w:rsidR="008F63F2" w:rsidRPr="008F63F2">
        <w:t>p.proc.), w 4 pozostała na tym samym poziomie, a zwiększyła się w 18 (najbardziej</w:t>
      </w:r>
      <w:r w:rsidR="002F083C">
        <w:t xml:space="preserve"> w czarnkowsko-trzcianeckim – o </w:t>
      </w:r>
      <w:r w:rsidR="008F63F2" w:rsidRPr="008F63F2">
        <w:t>1,1 p.proc.).</w:t>
      </w:r>
    </w:p>
    <w:p w:rsidR="00014B88" w:rsidRPr="00D0363C" w:rsidRDefault="00565236" w:rsidP="009A3640">
      <w:pPr>
        <w:pStyle w:val="tekst"/>
      </w:pPr>
      <w:r>
        <w:t>W styczniu</w:t>
      </w:r>
      <w:r w:rsidR="00AF43F9" w:rsidRPr="002678C0">
        <w:t xml:space="preserve"> </w:t>
      </w:r>
      <w:r>
        <w:t>br.</w:t>
      </w:r>
      <w:r w:rsidR="00903810" w:rsidRPr="002678C0">
        <w:t xml:space="preserve"> w urzędach pracy </w:t>
      </w:r>
      <w:r w:rsidR="00903810" w:rsidRPr="002678C0">
        <w:rPr>
          <w:b/>
        </w:rPr>
        <w:t>zarejestrowano</w:t>
      </w:r>
      <w:r w:rsidR="00903810" w:rsidRPr="002678C0">
        <w:t xml:space="preserve"> </w:t>
      </w:r>
      <w:r w:rsidR="009A3640" w:rsidRPr="00A457B9">
        <w:t xml:space="preserve">9,6 </w:t>
      </w:r>
      <w:r w:rsidR="009A3640" w:rsidRPr="00636E35">
        <w:t xml:space="preserve">tys. osób bezrobotnych, tj. o </w:t>
      </w:r>
      <w:r w:rsidR="009A3640" w:rsidRPr="00A457B9">
        <w:t>17,5</w:t>
      </w:r>
      <w:r w:rsidR="009A3640" w:rsidRPr="00636E35">
        <w:t xml:space="preserve">% </w:t>
      </w:r>
      <w:r w:rsidR="009A3640">
        <w:t>więcej niż przed miesiącem i o </w:t>
      </w:r>
      <w:r w:rsidR="009A3640" w:rsidRPr="00A457B9">
        <w:t>19,1</w:t>
      </w:r>
      <w:r w:rsidR="009A3640" w:rsidRPr="00636E35">
        <w:t xml:space="preserve">% </w:t>
      </w:r>
      <w:r w:rsidR="009A3640">
        <w:t xml:space="preserve">więcej </w:t>
      </w:r>
      <w:r w:rsidR="009A3640" w:rsidRPr="00636E35">
        <w:t xml:space="preserve">niż przed rokiem. Udział osób rejestrujących się po raz kolejny w ogólnej liczbie nowo zarejestrowanych </w:t>
      </w:r>
      <w:r w:rsidR="009A3640">
        <w:t>obniżył</w:t>
      </w:r>
      <w:r w:rsidR="009A3640" w:rsidRPr="00636E35">
        <w:t xml:space="preserve"> się </w:t>
      </w:r>
      <w:r w:rsidR="009A3640" w:rsidRPr="006252B7">
        <w:t xml:space="preserve">o </w:t>
      </w:r>
      <w:r w:rsidR="009A3640">
        <w:t xml:space="preserve">3,2 </w:t>
      </w:r>
      <w:r w:rsidR="009A3640" w:rsidRPr="006252B7">
        <w:t xml:space="preserve">p.proc. (do </w:t>
      </w:r>
      <w:r w:rsidR="009A3640" w:rsidRPr="00A457B9">
        <w:t>74,3</w:t>
      </w:r>
      <w:r w:rsidR="009A3640" w:rsidRPr="00AE0B94">
        <w:t>%)</w:t>
      </w:r>
      <w:r w:rsidR="009A3640" w:rsidRPr="00636E35">
        <w:t xml:space="preserve">. </w:t>
      </w:r>
      <w:r w:rsidR="009A3640" w:rsidRPr="00A457B9">
        <w:t>Wzrósł</w:t>
      </w:r>
      <w:r w:rsidR="009A3640">
        <w:t xml:space="preserve"> natomiast udział</w:t>
      </w:r>
      <w:r w:rsidR="009A3640" w:rsidRPr="001969A5">
        <w:t xml:space="preserve"> </w:t>
      </w:r>
      <w:r w:rsidR="009A3640" w:rsidRPr="00636E35">
        <w:t>abso</w:t>
      </w:r>
      <w:r w:rsidR="009A3640">
        <w:t xml:space="preserve">lwentów (o 2,7 p.proc. do 10,7%), </w:t>
      </w:r>
      <w:r w:rsidR="009A3640" w:rsidRPr="00636E35">
        <w:t xml:space="preserve">zwolnionych z przyczyn </w:t>
      </w:r>
      <w:r w:rsidR="009A3640">
        <w:t xml:space="preserve">dotyczących zakładu pracy (o 0,4 </w:t>
      </w:r>
      <w:r w:rsidR="009A3640" w:rsidRPr="00636E35">
        <w:t xml:space="preserve">p.proc. do </w:t>
      </w:r>
      <w:r w:rsidR="009A3640">
        <w:t>5,6</w:t>
      </w:r>
      <w:r w:rsidR="009A3640" w:rsidRPr="00636E35">
        <w:t>%)</w:t>
      </w:r>
      <w:r w:rsidR="009A3640">
        <w:t xml:space="preserve"> oraz osób dotychczas niepracujących (o 0,1 p.proc. do 9,0%).</w:t>
      </w:r>
    </w:p>
    <w:p w:rsidR="00135378" w:rsidRDefault="00560474" w:rsidP="007835EE">
      <w:pPr>
        <w:pStyle w:val="tekst"/>
      </w:pPr>
      <w:r>
        <w:t>Z</w:t>
      </w:r>
      <w:r w:rsidR="00903810" w:rsidRPr="006F4D5B">
        <w:t xml:space="preserve"> </w:t>
      </w:r>
      <w:r w:rsidR="00903810" w:rsidRPr="00D0363C">
        <w:t xml:space="preserve">ewidencji bezrobotnych </w:t>
      </w:r>
      <w:r w:rsidR="00565236">
        <w:t>w styczniu</w:t>
      </w:r>
      <w:r w:rsidR="00AF43F9" w:rsidRPr="00D0363C">
        <w:t xml:space="preserve"> </w:t>
      </w:r>
      <w:r w:rsidR="00565236">
        <w:t>br.</w:t>
      </w:r>
      <w:r w:rsidR="00543885" w:rsidRPr="00D0363C">
        <w:t xml:space="preserve"> </w:t>
      </w:r>
      <w:r w:rsidR="00903810" w:rsidRPr="00D0363C">
        <w:rPr>
          <w:b/>
        </w:rPr>
        <w:t>wyrejestrowano</w:t>
      </w:r>
      <w:r w:rsidR="00903810" w:rsidRPr="00D0363C">
        <w:t xml:space="preserve"> </w:t>
      </w:r>
      <w:r w:rsidR="009A3640">
        <w:t>6,1</w:t>
      </w:r>
      <w:r w:rsidR="009A3640" w:rsidRPr="000B35C5">
        <w:t xml:space="preserve"> tys. osób, tj. o </w:t>
      </w:r>
      <w:r w:rsidR="009A3640" w:rsidRPr="00A52956">
        <w:t>19,1</w:t>
      </w:r>
      <w:r w:rsidR="009A3640" w:rsidRPr="000B35C5">
        <w:t xml:space="preserve">% </w:t>
      </w:r>
      <w:r w:rsidR="009A3640">
        <w:t xml:space="preserve">mniej niż przed miesiącem, ale o </w:t>
      </w:r>
      <w:r w:rsidR="009A3640" w:rsidRPr="00A52956">
        <w:t>8,1</w:t>
      </w:r>
      <w:r w:rsidR="009A3640" w:rsidRPr="000B35C5">
        <w:t xml:space="preserve">% </w:t>
      </w:r>
      <w:r w:rsidR="009A3640">
        <w:t>więc</w:t>
      </w:r>
      <w:r w:rsidR="009A3640" w:rsidRPr="000B35C5">
        <w:t xml:space="preserve">ej niż </w:t>
      </w:r>
      <w:r w:rsidR="009A3640">
        <w:t>przed rokiem</w:t>
      </w:r>
      <w:r w:rsidR="009A3640" w:rsidRPr="000B35C5">
        <w:t>. Z tytułu podjęcia pracy z rejestru bezrobotnych wyłączono</w:t>
      </w:r>
      <w:r w:rsidR="009A3640">
        <w:t>, podobnie jak przed rokiem,</w:t>
      </w:r>
      <w:r w:rsidR="009A3640" w:rsidRPr="000B35C5">
        <w:t xml:space="preserve"> </w:t>
      </w:r>
      <w:r w:rsidR="009A3640">
        <w:t>3,3</w:t>
      </w:r>
      <w:r w:rsidR="009A3640" w:rsidRPr="000B35C5">
        <w:t xml:space="preserve"> tys. osób</w:t>
      </w:r>
      <w:r w:rsidR="009A3640">
        <w:t xml:space="preserve">, ale </w:t>
      </w:r>
      <w:r w:rsidR="009A3640" w:rsidRPr="00FC10CE">
        <w:t xml:space="preserve">ich udział wśród ogółu wyrejestrowanych </w:t>
      </w:r>
      <w:r w:rsidR="009A3640">
        <w:t xml:space="preserve">obniżył się </w:t>
      </w:r>
      <w:r w:rsidR="009A3640" w:rsidRPr="00B22A87">
        <w:t xml:space="preserve">o </w:t>
      </w:r>
      <w:r w:rsidR="009A3640">
        <w:t>3,6</w:t>
      </w:r>
      <w:r w:rsidR="009A3640" w:rsidRPr="00B22A87">
        <w:t xml:space="preserve"> </w:t>
      </w:r>
      <w:r w:rsidR="009A3640" w:rsidRPr="000B35C5">
        <w:t xml:space="preserve">p.proc. (do </w:t>
      </w:r>
      <w:r w:rsidR="009A3640" w:rsidRPr="00A52956">
        <w:t>54,5</w:t>
      </w:r>
      <w:r w:rsidR="009A3640" w:rsidRPr="000B35C5">
        <w:t>%).</w:t>
      </w:r>
      <w:r w:rsidR="009A3640">
        <w:t xml:space="preserve"> </w:t>
      </w:r>
      <w:r w:rsidR="009A3640" w:rsidRPr="000B35C5">
        <w:t>Zm</w:t>
      </w:r>
      <w:r w:rsidR="009A3640">
        <w:t>niejszył się również udział bezrobotnych wyłączonych z ewidencji z powodu rozpoczęcia szkolenia</w:t>
      </w:r>
      <w:r w:rsidR="009A3640" w:rsidRPr="000B35C5">
        <w:t xml:space="preserve"> lub staż</w:t>
      </w:r>
      <w:r w:rsidR="009A3640">
        <w:t xml:space="preserve">u u pracodawców (o 0,9 </w:t>
      </w:r>
      <w:r w:rsidR="009A3640" w:rsidRPr="000B35C5">
        <w:t xml:space="preserve">p.proc. do </w:t>
      </w:r>
      <w:r w:rsidR="009A3640" w:rsidRPr="00C90AAC">
        <w:t>1,8</w:t>
      </w:r>
      <w:r w:rsidR="009A3640" w:rsidRPr="000B35C5">
        <w:t>%)</w:t>
      </w:r>
      <w:r w:rsidR="009A3640">
        <w:t xml:space="preserve">, </w:t>
      </w:r>
      <w:r w:rsidR="009A3640" w:rsidRPr="00C47163">
        <w:t xml:space="preserve">odmowy </w:t>
      </w:r>
      <w:r w:rsidR="009A3640">
        <w:t>(</w:t>
      </w:r>
      <w:r w:rsidR="009A3640" w:rsidRPr="00C47163">
        <w:t>bez uzasadnionej przyczyny</w:t>
      </w:r>
      <w:r w:rsidR="009A3640">
        <w:t>)</w:t>
      </w:r>
      <w:r w:rsidR="009A3640" w:rsidRPr="00C47163">
        <w:t xml:space="preserve"> przyjęcia propozycji pracy</w:t>
      </w:r>
      <w:r w:rsidR="009A3640">
        <w:t xml:space="preserve"> (o 0,9 </w:t>
      </w:r>
      <w:r w:rsidR="009A3640" w:rsidRPr="000B35C5">
        <w:t xml:space="preserve">p.proc. do </w:t>
      </w:r>
      <w:r w:rsidR="009A3640">
        <w:t>1,7%) o</w:t>
      </w:r>
      <w:r w:rsidR="009A3640" w:rsidRPr="00FB5442">
        <w:t>raz</w:t>
      </w:r>
      <w:r w:rsidR="009A3640">
        <w:t xml:space="preserve"> osiągnięcia wieku</w:t>
      </w:r>
      <w:r w:rsidR="009A3640" w:rsidRPr="00C47163">
        <w:t xml:space="preserve"> emerytaln</w:t>
      </w:r>
      <w:r w:rsidR="009A3640">
        <w:t xml:space="preserve">ego (o 0,2 </w:t>
      </w:r>
      <w:r w:rsidR="009A3640" w:rsidRPr="000B35C5">
        <w:t xml:space="preserve">p.proc. do </w:t>
      </w:r>
      <w:r w:rsidR="009A3640">
        <w:t xml:space="preserve">1,8%). </w:t>
      </w:r>
      <w:r w:rsidR="009A3640" w:rsidRPr="000B35C5">
        <w:t>Zwiększył się</w:t>
      </w:r>
      <w:r w:rsidR="009A3640">
        <w:t xml:space="preserve"> natomiast </w:t>
      </w:r>
      <w:r w:rsidR="009A3640" w:rsidRPr="000B35C5">
        <w:t xml:space="preserve">odsetek </w:t>
      </w:r>
      <w:r w:rsidR="009A3640">
        <w:t>bezrobotnych</w:t>
      </w:r>
      <w:r w:rsidR="009A3640" w:rsidRPr="000B35C5">
        <w:t xml:space="preserve">, </w:t>
      </w:r>
      <w:r w:rsidR="009A3640">
        <w:t xml:space="preserve">którzy </w:t>
      </w:r>
      <w:r w:rsidR="009A3640" w:rsidRPr="00FB5442">
        <w:t>nie</w:t>
      </w:r>
      <w:r w:rsidR="009A3640">
        <w:t xml:space="preserve"> </w:t>
      </w:r>
      <w:r w:rsidR="009A3640" w:rsidRPr="00FB5442">
        <w:t>potwierdz</w:t>
      </w:r>
      <w:r w:rsidR="009A3640">
        <w:t>ili</w:t>
      </w:r>
      <w:r w:rsidR="009A3640" w:rsidRPr="00FB5442">
        <w:t xml:space="preserve"> gotowości do podjęcia pracy (o </w:t>
      </w:r>
      <w:r w:rsidR="009A3640" w:rsidRPr="00C90AAC">
        <w:t>3,1</w:t>
      </w:r>
      <w:r w:rsidR="009A3640">
        <w:t xml:space="preserve"> </w:t>
      </w:r>
      <w:r w:rsidR="009A3640" w:rsidRPr="00FB5442">
        <w:t xml:space="preserve">p.proc. do </w:t>
      </w:r>
      <w:r w:rsidR="009A3640">
        <w:t xml:space="preserve">20,0%) oraz dobrowolnie rezygnowali ze statusu bezrobotnego (o </w:t>
      </w:r>
      <w:r w:rsidR="009A3640" w:rsidRPr="00167870">
        <w:t>2,8</w:t>
      </w:r>
      <w:r w:rsidR="009A3640">
        <w:t xml:space="preserve"> p.proc. do 9,9</w:t>
      </w:r>
      <w:r w:rsidR="009A3640" w:rsidRPr="000B35C5">
        <w:t>%)</w:t>
      </w:r>
      <w:r w:rsidR="009A3640">
        <w:t>.</w:t>
      </w:r>
    </w:p>
    <w:p w:rsidR="00402B70" w:rsidRDefault="0071381E" w:rsidP="007F1EC8">
      <w:pPr>
        <w:pStyle w:val="tekst"/>
      </w:pPr>
      <w:r w:rsidRPr="00E02A8C">
        <w:t xml:space="preserve">W końcu </w:t>
      </w:r>
      <w:r w:rsidR="00565236">
        <w:t>stycznia</w:t>
      </w:r>
      <w:r w:rsidR="00AF43F9" w:rsidRPr="00E02A8C">
        <w:t xml:space="preserve"> </w:t>
      </w:r>
      <w:r w:rsidR="00565236">
        <w:t>br.</w:t>
      </w:r>
      <w:r w:rsidRPr="00E02A8C">
        <w:t xml:space="preserve"> </w:t>
      </w:r>
      <w:r w:rsidRPr="00E02A8C">
        <w:rPr>
          <w:b/>
        </w:rPr>
        <w:t>bez prawa do zasiłku</w:t>
      </w:r>
      <w:r w:rsidRPr="00E02A8C">
        <w:t xml:space="preserve"> </w:t>
      </w:r>
      <w:r w:rsidR="0098021D" w:rsidRPr="00E02A8C">
        <w:t xml:space="preserve">pozostawało </w:t>
      </w:r>
      <w:r w:rsidR="00295BEB">
        <w:t xml:space="preserve">41,0 </w:t>
      </w:r>
      <w:r w:rsidR="00295BEB" w:rsidRPr="000B35C5">
        <w:t>tys. bezrobotnych, a ich udział w liczbie bezrobotnych ogółem wyniósł</w:t>
      </w:r>
      <w:r w:rsidR="00295BEB">
        <w:t xml:space="preserve"> </w:t>
      </w:r>
      <w:r w:rsidR="00295BEB" w:rsidRPr="007A0F86">
        <w:t>82,3</w:t>
      </w:r>
      <w:r w:rsidR="00295BEB" w:rsidRPr="000B35C5">
        <w:t>%</w:t>
      </w:r>
      <w:r w:rsidR="00295BEB">
        <w:t xml:space="preserve"> (przed rokiem 84,5%)</w:t>
      </w:r>
      <w:r w:rsidR="00295BEB" w:rsidRPr="000B35C5">
        <w:t>.</w:t>
      </w:r>
      <w:r w:rsidR="00402B70">
        <w:br w:type="page"/>
      </w:r>
    </w:p>
    <w:p w:rsidR="007F1EC8" w:rsidRPr="00650F9D" w:rsidRDefault="00ED42F9" w:rsidP="00650F9D">
      <w:pPr>
        <w:pStyle w:val="tekst"/>
      </w:pPr>
      <w:r w:rsidRPr="00650F9D">
        <w:lastRenderedPageBreak/>
        <w:t xml:space="preserve">Osoby będące w </w:t>
      </w:r>
      <w:r w:rsidRPr="00650F9D">
        <w:rPr>
          <w:b/>
        </w:rPr>
        <w:t>szczególnej sytuacji na rynku pracy</w:t>
      </w:r>
      <w:r w:rsidRPr="00650F9D">
        <w:t xml:space="preserve"> </w:t>
      </w:r>
      <w:r w:rsidR="00A56477" w:rsidRPr="00650F9D">
        <w:t xml:space="preserve">w końcu </w:t>
      </w:r>
      <w:r w:rsidR="00565236">
        <w:t>stycznia</w:t>
      </w:r>
      <w:r w:rsidR="00A56477" w:rsidRPr="00650F9D">
        <w:t xml:space="preserve"> </w:t>
      </w:r>
      <w:r w:rsidR="00565236">
        <w:t>br.</w:t>
      </w:r>
      <w:r w:rsidR="00A56477" w:rsidRPr="00650F9D">
        <w:t xml:space="preserve"> stanowiły</w:t>
      </w:r>
      <w:r w:rsidR="009E4AB0" w:rsidRPr="00650F9D">
        <w:t xml:space="preserve"> </w:t>
      </w:r>
      <w:r w:rsidR="004B19EA">
        <w:t>79,5</w:t>
      </w:r>
      <w:r w:rsidR="004B19EA" w:rsidRPr="000B35C5">
        <w:t xml:space="preserve">% ogółu bezrobotnych (przed rokiem </w:t>
      </w:r>
      <w:r w:rsidR="004B19EA">
        <w:t>81,1</w:t>
      </w:r>
      <w:r w:rsidR="004B19EA" w:rsidRPr="000B35C5">
        <w:t xml:space="preserve">%). Udział długotrwale bezrobotnych, stanowiących najbardziej liczną grupę wśród zarejestrowanych ogółem, </w:t>
      </w:r>
      <w:r w:rsidR="004B19EA">
        <w:t>w ciągu</w:t>
      </w:r>
      <w:r w:rsidR="004B19EA" w:rsidRPr="000B35C5">
        <w:t xml:space="preserve"> roku </w:t>
      </w:r>
      <w:r w:rsidR="004B19EA">
        <w:t>zmniejszył</w:t>
      </w:r>
      <w:r w:rsidR="004B19EA" w:rsidRPr="000B35C5">
        <w:t xml:space="preserve"> się o </w:t>
      </w:r>
      <w:r w:rsidR="004B19EA">
        <w:t xml:space="preserve">7,1 </w:t>
      </w:r>
      <w:r w:rsidR="004B19EA" w:rsidRPr="000B35C5">
        <w:t xml:space="preserve">p.proc. i wyniósł </w:t>
      </w:r>
      <w:r w:rsidR="004B19EA">
        <w:t>38,6</w:t>
      </w:r>
      <w:r w:rsidR="004B19EA" w:rsidRPr="000B35C5">
        <w:t xml:space="preserve">%. </w:t>
      </w:r>
      <w:r w:rsidR="004B19EA">
        <w:t xml:space="preserve">Obniżył się również odsetek bezrobotnych </w:t>
      </w:r>
      <w:r w:rsidR="004B19EA" w:rsidRPr="00524FAC">
        <w:t xml:space="preserve">posiadających co najmniej jedno dziecko do 6 roku życia (o </w:t>
      </w:r>
      <w:r w:rsidR="004B19EA" w:rsidRPr="00F059EB">
        <w:t>1,9</w:t>
      </w:r>
      <w:r w:rsidR="004B19EA">
        <w:t xml:space="preserve"> </w:t>
      </w:r>
      <w:r w:rsidR="004B19EA" w:rsidRPr="00524FAC">
        <w:t xml:space="preserve">p.proc. do </w:t>
      </w:r>
      <w:r w:rsidR="004B19EA">
        <w:t>18,0</w:t>
      </w:r>
      <w:r w:rsidR="004B19EA" w:rsidRPr="00524FAC">
        <w:t>%)</w:t>
      </w:r>
      <w:r w:rsidR="004B19EA">
        <w:t xml:space="preserve"> oraz </w:t>
      </w:r>
      <w:r w:rsidR="004454A7">
        <w:t xml:space="preserve">osób </w:t>
      </w:r>
      <w:r w:rsidR="004B19EA" w:rsidRPr="00F059EB">
        <w:t>powyżej 50 roku życia (o 0,2 p.proc. do 25,1</w:t>
      </w:r>
      <w:r w:rsidR="004B19EA" w:rsidRPr="000B35C5">
        <w:t>%)</w:t>
      </w:r>
      <w:r w:rsidR="004B19EA">
        <w:t xml:space="preserve">, wzrósł </w:t>
      </w:r>
      <w:r w:rsidR="004454A7">
        <w:t xml:space="preserve">natomiast </w:t>
      </w:r>
      <w:r w:rsidR="004B19EA">
        <w:t>udział osób</w:t>
      </w:r>
      <w:r w:rsidR="004B19EA" w:rsidRPr="008072EC">
        <w:t xml:space="preserve"> </w:t>
      </w:r>
      <w:r w:rsidR="004B19EA">
        <w:t xml:space="preserve">poniżej 30 </w:t>
      </w:r>
      <w:r w:rsidR="004B19EA" w:rsidRPr="000B35C5">
        <w:t>roku życia</w:t>
      </w:r>
      <w:r w:rsidR="004B19EA">
        <w:t xml:space="preserve"> (o 1,9 p.proc. do 27,4%) i niepełnosprawnych (o 0,6 p.proc. do 8,6</w:t>
      </w:r>
      <w:r w:rsidR="004B19EA" w:rsidRPr="000B35C5">
        <w:t>%)</w:t>
      </w:r>
      <w:r w:rsidR="004B19EA">
        <w:t>. Odsetek</w:t>
      </w:r>
      <w:r w:rsidR="004B19EA" w:rsidRPr="000B35C5">
        <w:t xml:space="preserve"> korzystających ze św</w:t>
      </w:r>
      <w:r w:rsidR="004B19EA">
        <w:t>iadczeń pomocy społecznej pozostał na poziomie ze stycznia ub. roku (2,0</w:t>
      </w:r>
      <w:r w:rsidR="004B19EA" w:rsidRPr="000B35C5">
        <w:t>%)</w:t>
      </w:r>
      <w:r w:rsidR="004B19EA">
        <w:t>.</w:t>
      </w:r>
    </w:p>
    <w:p w:rsidR="005E3ACA" w:rsidRDefault="00565236" w:rsidP="005E3ACA">
      <w:pPr>
        <w:pStyle w:val="tekst"/>
      </w:pPr>
      <w:r>
        <w:t>W styczniu</w:t>
      </w:r>
      <w:r w:rsidR="00AF43F9">
        <w:t xml:space="preserve"> </w:t>
      </w:r>
      <w:r>
        <w:t>br.</w:t>
      </w:r>
      <w:r w:rsidR="00ED42F9" w:rsidRPr="00636E35">
        <w:t xml:space="preserve"> do urzędów pracy </w:t>
      </w:r>
      <w:r w:rsidR="00B900A7" w:rsidRPr="00636E35">
        <w:t xml:space="preserve">zgłoszono </w:t>
      </w:r>
      <w:r w:rsidR="004454A7">
        <w:t xml:space="preserve">6,4 </w:t>
      </w:r>
      <w:r w:rsidR="009E4AB0" w:rsidRPr="00636E35">
        <w:t xml:space="preserve">tys. </w:t>
      </w:r>
      <w:r w:rsidR="0095794B" w:rsidRPr="002548E4">
        <w:rPr>
          <w:b/>
        </w:rPr>
        <w:t>ofert zatrudnienia</w:t>
      </w:r>
      <w:r w:rsidR="0095794B" w:rsidRPr="00887F9C">
        <w:t>,</w:t>
      </w:r>
      <w:r w:rsidR="0095794B" w:rsidRPr="00636E35">
        <w:t xml:space="preserve"> </w:t>
      </w:r>
      <w:r w:rsidR="005C6E92" w:rsidRPr="00636E35">
        <w:t xml:space="preserve">tj. </w:t>
      </w:r>
      <w:r w:rsidR="00BD202B">
        <w:t xml:space="preserve">o </w:t>
      </w:r>
      <w:r w:rsidR="004454A7">
        <w:t xml:space="preserve">2,4 tys. więcej </w:t>
      </w:r>
      <w:r w:rsidR="004454A7" w:rsidRPr="00636E35">
        <w:t xml:space="preserve">niż </w:t>
      </w:r>
      <w:r w:rsidR="004454A7">
        <w:t>w przed miesiącem, ale o 2,4 tys.</w:t>
      </w:r>
      <w:r w:rsidR="004454A7" w:rsidRPr="00636E35">
        <w:t xml:space="preserve"> </w:t>
      </w:r>
      <w:r w:rsidR="004454A7">
        <w:t>mniej</w:t>
      </w:r>
      <w:r w:rsidR="004454A7" w:rsidRPr="00636E35">
        <w:t xml:space="preserve"> niż przed rokiem. W końcu miesiąca na 1 ofertę pracy przypadało</w:t>
      </w:r>
      <w:r w:rsidR="004454A7">
        <w:t xml:space="preserve"> 11</w:t>
      </w:r>
      <w:r w:rsidR="004454A7" w:rsidRPr="00636E35">
        <w:t xml:space="preserve"> bezrobotnych (</w:t>
      </w:r>
      <w:r w:rsidR="004454A7">
        <w:t xml:space="preserve">16 </w:t>
      </w:r>
      <w:r w:rsidR="004454A7" w:rsidRPr="00636E35">
        <w:t>przed miesiącem</w:t>
      </w:r>
      <w:r w:rsidR="004454A7">
        <w:t>; 10 przed rokiem</w:t>
      </w:r>
      <w:r w:rsidR="004454A7" w:rsidRPr="00636E35">
        <w:t>).</w:t>
      </w:r>
    </w:p>
    <w:p w:rsidR="00A05813" w:rsidRDefault="002601B6" w:rsidP="007008BC">
      <w:pPr>
        <w:pStyle w:val="tytuwykresu"/>
        <w:spacing w:before="360"/>
        <w:rPr>
          <w:bCs/>
        </w:rPr>
      </w:pPr>
      <w:r w:rsidRPr="002601B6">
        <w:rPr>
          <w:noProof/>
          <w:lang w:eastAsia="pl-PL"/>
        </w:rPr>
        <w:drawing>
          <wp:anchor distT="0" distB="0" distL="114300" distR="114300" simplePos="0" relativeHeight="252879360" behindDoc="0" locked="0" layoutInCell="1" allowOverlap="1">
            <wp:simplePos x="0" y="0"/>
            <wp:positionH relativeFrom="margin">
              <wp:align>center</wp:align>
            </wp:positionH>
            <wp:positionV relativeFrom="paragraph">
              <wp:posOffset>559777</wp:posOffset>
            </wp:positionV>
            <wp:extent cx="5899785" cy="2136775"/>
            <wp:effectExtent l="0" t="0" r="5715" b="0"/>
            <wp:wrapTopAndBottom/>
            <wp:docPr id="28" name="Obraz 28" descr="Wykres kolumnowy przedstawiający liczbę bezrobotnych przypadających na 1 ofertę pracy w poszczególnych miesiącach w latach 2020–2023 (oś pozioma). Oś pionowa – wartości z przedziału od 0 d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9785" cy="2136775"/>
                    </a:xfrm>
                    <a:prstGeom prst="rect">
                      <a:avLst/>
                    </a:prstGeom>
                    <a:noFill/>
                    <a:ln>
                      <a:noFill/>
                    </a:ln>
                  </pic:spPr>
                </pic:pic>
              </a:graphicData>
            </a:graphic>
          </wp:anchor>
        </w:drawing>
      </w:r>
      <w:r w:rsidR="00B348F0">
        <w:t>Wykres 3</w:t>
      </w:r>
      <w:r w:rsidR="003D5A9A" w:rsidRPr="00F77B0F">
        <w:t>.</w:t>
      </w:r>
      <w:r w:rsidR="009D0272">
        <w:rPr>
          <w:shd w:val="clear" w:color="auto" w:fill="FFFFFF"/>
        </w:rPr>
        <w:tab/>
      </w:r>
      <w:r w:rsidR="003D5A9A" w:rsidRPr="00F77B0F">
        <w:t>Be</w:t>
      </w:r>
      <w:r w:rsidR="009D0272">
        <w:t>zrobotni na 1 ofertę pracy</w:t>
      </w:r>
      <w:r w:rsidR="009D0272">
        <w:br/>
      </w:r>
      <w:r w:rsidR="009D0272">
        <w:tab/>
      </w:r>
      <w:bookmarkStart w:id="12" w:name="_Toc64884828"/>
      <w:bookmarkStart w:id="13" w:name="_Toc64884997"/>
      <w:bookmarkStart w:id="14" w:name="_Toc64891650"/>
      <w:r w:rsidR="00A05813">
        <w:rPr>
          <w:bCs/>
        </w:rPr>
        <w:t xml:space="preserve">Stan w końcu miesiąca </w:t>
      </w:r>
    </w:p>
    <w:p w:rsidR="006C79E6" w:rsidRPr="00A05813" w:rsidRDefault="00C555A1" w:rsidP="00FA0F04">
      <w:pPr>
        <w:pStyle w:val="tekst"/>
        <w:spacing w:before="360"/>
        <w:rPr>
          <w:bCs/>
        </w:rPr>
      </w:pPr>
      <w:r w:rsidRPr="00726CF9">
        <w:rPr>
          <w:shd w:val="clear" w:color="auto" w:fill="FFFFFF"/>
        </w:rPr>
        <w:t xml:space="preserve">Z danych urzędów pracy wynika, że według stanu w końcu </w:t>
      </w:r>
      <w:r w:rsidR="00565236">
        <w:rPr>
          <w:shd w:val="clear" w:color="auto" w:fill="FFFFFF"/>
        </w:rPr>
        <w:t>stycznia</w:t>
      </w:r>
      <w:r w:rsidRPr="00726CF9">
        <w:rPr>
          <w:shd w:val="clear" w:color="auto" w:fill="FFFFFF"/>
        </w:rPr>
        <w:t xml:space="preserve"> </w:t>
      </w:r>
      <w:r w:rsidR="00565236">
        <w:rPr>
          <w:shd w:val="clear" w:color="auto" w:fill="FFFFFF"/>
        </w:rPr>
        <w:t>br.</w:t>
      </w:r>
      <w:r w:rsidRPr="00726CF9">
        <w:rPr>
          <w:shd w:val="clear" w:color="auto" w:fill="FFFFFF"/>
        </w:rPr>
        <w:t xml:space="preserve"> </w:t>
      </w:r>
      <w:r w:rsidR="00A32213">
        <w:rPr>
          <w:shd w:val="clear" w:color="auto" w:fill="FFFFFF"/>
        </w:rPr>
        <w:t>1</w:t>
      </w:r>
      <w:r w:rsidR="00B13876">
        <w:rPr>
          <w:shd w:val="clear" w:color="auto" w:fill="FFFFFF"/>
        </w:rPr>
        <w:t>2</w:t>
      </w:r>
      <w:r w:rsidR="00A32213">
        <w:rPr>
          <w:shd w:val="clear" w:color="auto" w:fill="FFFFFF"/>
        </w:rPr>
        <w:t xml:space="preserve"> </w:t>
      </w:r>
      <w:r w:rsidR="00A32213" w:rsidRPr="000B35C5">
        <w:rPr>
          <w:shd w:val="clear" w:color="auto" w:fill="FFFFFF"/>
        </w:rPr>
        <w:t>zakład</w:t>
      </w:r>
      <w:r w:rsidR="00A32213">
        <w:rPr>
          <w:shd w:val="clear" w:color="auto" w:fill="FFFFFF"/>
        </w:rPr>
        <w:t>ów</w:t>
      </w:r>
      <w:r w:rsidR="00A32213" w:rsidRPr="000B35C5">
        <w:rPr>
          <w:shd w:val="clear" w:color="auto" w:fill="FFFFFF"/>
        </w:rPr>
        <w:t xml:space="preserve"> pracy zapow</w:t>
      </w:r>
      <w:r w:rsidR="00A32213">
        <w:rPr>
          <w:shd w:val="clear" w:color="auto" w:fill="FFFFFF"/>
        </w:rPr>
        <w:t>ia</w:t>
      </w:r>
      <w:r w:rsidR="00A32213" w:rsidRPr="000B35C5">
        <w:rPr>
          <w:shd w:val="clear" w:color="auto" w:fill="FFFFFF"/>
        </w:rPr>
        <w:t>d</w:t>
      </w:r>
      <w:r w:rsidR="00A32213">
        <w:rPr>
          <w:shd w:val="clear" w:color="auto" w:fill="FFFFFF"/>
        </w:rPr>
        <w:t>ało</w:t>
      </w:r>
      <w:r w:rsidR="00A32213" w:rsidRPr="000B35C5">
        <w:rPr>
          <w:shd w:val="clear" w:color="auto" w:fill="FFFFFF"/>
        </w:rPr>
        <w:t xml:space="preserve"> zwo</w:t>
      </w:r>
      <w:r w:rsidR="00A32213">
        <w:rPr>
          <w:shd w:val="clear" w:color="auto" w:fill="FFFFFF"/>
        </w:rPr>
        <w:t>lnienie w najbliższym czasie 3,</w:t>
      </w:r>
      <w:r w:rsidR="00B13876">
        <w:rPr>
          <w:shd w:val="clear" w:color="auto" w:fill="FFFFFF"/>
        </w:rPr>
        <w:t>1</w:t>
      </w:r>
      <w:r w:rsidR="00A32213" w:rsidRPr="000B35C5">
        <w:rPr>
          <w:shd w:val="clear" w:color="auto" w:fill="FFFFFF"/>
        </w:rPr>
        <w:t xml:space="preserve"> tys. pracowników (przed rokiem odpowiednio </w:t>
      </w:r>
      <w:r w:rsidR="00B13876">
        <w:rPr>
          <w:shd w:val="clear" w:color="auto" w:fill="FFFFFF"/>
        </w:rPr>
        <w:t>22</w:t>
      </w:r>
      <w:r w:rsidR="00A32213">
        <w:rPr>
          <w:shd w:val="clear" w:color="auto" w:fill="FFFFFF"/>
        </w:rPr>
        <w:t xml:space="preserve"> zakład</w:t>
      </w:r>
      <w:r w:rsidR="00B13876">
        <w:rPr>
          <w:shd w:val="clear" w:color="auto" w:fill="FFFFFF"/>
        </w:rPr>
        <w:t>y</w:t>
      </w:r>
      <w:r w:rsidR="00A32213" w:rsidRPr="000B35C5">
        <w:rPr>
          <w:shd w:val="clear" w:color="auto" w:fill="FFFFFF"/>
        </w:rPr>
        <w:t xml:space="preserve"> </w:t>
      </w:r>
      <w:r w:rsidR="00B13876">
        <w:rPr>
          <w:shd w:val="clear" w:color="auto" w:fill="FFFFFF"/>
        </w:rPr>
        <w:t>4,7</w:t>
      </w:r>
      <w:r w:rsidR="00B13876" w:rsidRPr="000B35C5">
        <w:rPr>
          <w:shd w:val="clear" w:color="auto" w:fill="FFFFFF"/>
        </w:rPr>
        <w:t xml:space="preserve"> </w:t>
      </w:r>
      <w:r w:rsidR="00A32213">
        <w:rPr>
          <w:shd w:val="clear" w:color="auto" w:fill="FFFFFF"/>
        </w:rPr>
        <w:t>tys. pracowników</w:t>
      </w:r>
      <w:r w:rsidR="004A668E">
        <w:rPr>
          <w:shd w:val="clear" w:color="auto" w:fill="FFFFFF"/>
        </w:rPr>
        <w:t>).</w:t>
      </w:r>
    </w:p>
    <w:p w:rsidR="007E6245" w:rsidRPr="00343E06" w:rsidRDefault="007E6245" w:rsidP="002C60CF">
      <w:pPr>
        <w:pStyle w:val="Nagwek1"/>
      </w:pPr>
      <w:bookmarkStart w:id="15" w:name="_Toc124756030"/>
      <w:r w:rsidRPr="00343E06">
        <w:t>W</w:t>
      </w:r>
      <w:r w:rsidR="003938F4" w:rsidRPr="00343E06">
        <w:t>ynagrodzenia</w:t>
      </w:r>
      <w:bookmarkEnd w:id="12"/>
      <w:bookmarkEnd w:id="13"/>
      <w:bookmarkEnd w:id="14"/>
      <w:bookmarkEnd w:id="15"/>
    </w:p>
    <w:p w:rsidR="00A2394D" w:rsidRPr="00EF5660" w:rsidRDefault="00EF5660" w:rsidP="00316609">
      <w:pPr>
        <w:pStyle w:val="tekst"/>
      </w:pPr>
      <w:r w:rsidRPr="00EF5660">
        <w:rPr>
          <w:b/>
        </w:rPr>
        <w:t xml:space="preserve">Przeciętne miesięczne wynagrodzenie brutto </w:t>
      </w:r>
      <w:r w:rsidRPr="00EF5660">
        <w:t xml:space="preserve">w sektorze przedsiębiorstw </w:t>
      </w:r>
      <w:r w:rsidR="00565236">
        <w:t>w styczniu</w:t>
      </w:r>
      <w:r w:rsidRPr="00EF5660">
        <w:t xml:space="preserve"> </w:t>
      </w:r>
      <w:r w:rsidR="00565236">
        <w:t>br.</w:t>
      </w:r>
      <w:r w:rsidRPr="00EF5660">
        <w:t xml:space="preserve"> wyniosło </w:t>
      </w:r>
      <w:r w:rsidR="008F2A9B">
        <w:t>6</w:t>
      </w:r>
      <w:r w:rsidR="000100E7">
        <w:t>2</w:t>
      </w:r>
      <w:r w:rsidR="00BA3D64">
        <w:t>71</w:t>
      </w:r>
      <w:r w:rsidRPr="00EF5660">
        <w:t>,</w:t>
      </w:r>
      <w:r w:rsidR="00BA3D64">
        <w:t>8</w:t>
      </w:r>
      <w:r w:rsidR="000100E7">
        <w:t>6</w:t>
      </w:r>
      <w:r w:rsidR="00E30B38">
        <w:t xml:space="preserve"> zł, co </w:t>
      </w:r>
      <w:r w:rsidR="001C76D9">
        <w:t xml:space="preserve">w skali miesiąca </w:t>
      </w:r>
      <w:r w:rsidR="008F2A9B">
        <w:t xml:space="preserve">oznacza </w:t>
      </w:r>
      <w:r w:rsidR="00BA3D64">
        <w:t xml:space="preserve">spadek </w:t>
      </w:r>
      <w:r w:rsidRPr="00EF5660">
        <w:t xml:space="preserve">o </w:t>
      </w:r>
      <w:r w:rsidR="00BA3D64">
        <w:t>0</w:t>
      </w:r>
      <w:r w:rsidR="001C76D9">
        <w:t>,6</w:t>
      </w:r>
      <w:r w:rsidRPr="00EF5660">
        <w:t xml:space="preserve">%, </w:t>
      </w:r>
      <w:r w:rsidR="00BA3D64">
        <w:t>z</w:t>
      </w:r>
      <w:r w:rsidRPr="00EF5660">
        <w:t>a</w:t>
      </w:r>
      <w:r w:rsidR="00BA3D64">
        <w:t>ś</w:t>
      </w:r>
      <w:r w:rsidRPr="00EF5660">
        <w:t xml:space="preserve"> w </w:t>
      </w:r>
      <w:r w:rsidR="001C76D9">
        <w:t xml:space="preserve">porównaniu </w:t>
      </w:r>
      <w:r w:rsidR="00565236">
        <w:t>ze styczniem</w:t>
      </w:r>
      <w:r w:rsidRPr="00EF5660">
        <w:t xml:space="preserve"> </w:t>
      </w:r>
      <w:r w:rsidR="00CD3A6F">
        <w:t>ub. roku</w:t>
      </w:r>
      <w:r w:rsidRPr="00EF5660">
        <w:t xml:space="preserve"> </w:t>
      </w:r>
      <w:r w:rsidR="00C9648C">
        <w:t xml:space="preserve">– </w:t>
      </w:r>
      <w:r w:rsidR="00BA3D64">
        <w:t xml:space="preserve">wzrost </w:t>
      </w:r>
      <w:r w:rsidRPr="00EF5660">
        <w:t xml:space="preserve">o </w:t>
      </w:r>
      <w:r w:rsidR="00BA3D64">
        <w:t>15,2</w:t>
      </w:r>
      <w:r w:rsidRPr="00EF5660">
        <w:t>% (pr</w:t>
      </w:r>
      <w:r w:rsidR="00671BF5">
        <w:t>zed rokiem poziom wynagrodzeń w</w:t>
      </w:r>
      <w:r w:rsidR="00EC77D4">
        <w:t xml:space="preserve"> </w:t>
      </w:r>
      <w:r w:rsidRPr="00EF5660">
        <w:t>ujęciu miesięcznym</w:t>
      </w:r>
      <w:r w:rsidR="00EC77D4">
        <w:t xml:space="preserve"> </w:t>
      </w:r>
      <w:r w:rsidR="00BA3D64">
        <w:t>obniżył się</w:t>
      </w:r>
      <w:r w:rsidR="00BA3D64" w:rsidRPr="00EF5660">
        <w:t xml:space="preserve"> </w:t>
      </w:r>
      <w:r w:rsidR="00BA3D64">
        <w:t>o 6,0</w:t>
      </w:r>
      <w:r w:rsidR="00BA3D64" w:rsidRPr="00EF5660">
        <w:t>%</w:t>
      </w:r>
      <w:r w:rsidR="00BA3D64">
        <w:t xml:space="preserve">, natomiast </w:t>
      </w:r>
      <w:r w:rsidR="00BA3D64" w:rsidRPr="00EF5660">
        <w:t>w stosunku rocznym</w:t>
      </w:r>
      <w:r w:rsidR="00BA3D64">
        <w:t xml:space="preserve"> podniósł się</w:t>
      </w:r>
      <w:r w:rsidRPr="00EF5660">
        <w:t xml:space="preserve"> </w:t>
      </w:r>
      <w:r w:rsidR="00EC77D4">
        <w:t>o</w:t>
      </w:r>
      <w:r w:rsidR="00EC77D4" w:rsidRPr="00EF5660">
        <w:t xml:space="preserve"> </w:t>
      </w:r>
      <w:r w:rsidR="00BA3D64">
        <w:t>8,</w:t>
      </w:r>
      <w:r w:rsidR="001C76D9">
        <w:t>1</w:t>
      </w:r>
      <w:r w:rsidR="00EC77D4" w:rsidRPr="00EF5660">
        <w:t>%</w:t>
      </w:r>
      <w:r w:rsidRPr="00EF5660">
        <w:t>).</w:t>
      </w:r>
    </w:p>
    <w:p w:rsidR="00232A6C" w:rsidRDefault="002C31CF" w:rsidP="00232A6C">
      <w:pPr>
        <w:pStyle w:val="tytuwykresu"/>
        <w:spacing w:before="360"/>
        <w:ind w:left="958" w:hanging="958"/>
        <w:rPr>
          <w:b w:val="0"/>
          <w:bCs/>
          <w:szCs w:val="19"/>
        </w:rPr>
      </w:pPr>
      <w:r w:rsidRPr="002601B6">
        <w:rPr>
          <w:noProof/>
          <w:lang w:eastAsia="pl-PL"/>
        </w:rPr>
        <w:drawing>
          <wp:anchor distT="0" distB="144145" distL="114300" distR="114300" simplePos="0" relativeHeight="252880384" behindDoc="0" locked="0" layoutInCell="1" allowOverlap="1">
            <wp:simplePos x="0" y="0"/>
            <wp:positionH relativeFrom="column">
              <wp:posOffset>333375</wp:posOffset>
            </wp:positionH>
            <wp:positionV relativeFrom="paragraph">
              <wp:posOffset>587433</wp:posOffset>
            </wp:positionV>
            <wp:extent cx="5961600" cy="2437200"/>
            <wp:effectExtent l="0" t="0" r="1270" b="1270"/>
            <wp:wrapTopAndBottom/>
            <wp:docPr id="29" name="Obraz 29" descr="Podwójny wykres liniowy (Polska i województwo wielkopolskie) ilustrujący dynamikę przeciętnego miesięcznego wynagrodzenia brutto w sektorze przedsiębiorstw, w odniesieniu do przeciętnej wartości miesięcznej z 2015 r., w poszczególnych miesiącach w latach 2020–2023 (oś pozioma). Oś pionowa wartości w zakresie od 120 do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1600" cy="24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3A76">
        <w:t>W</w:t>
      </w:r>
      <w:r w:rsidR="00605E08" w:rsidRPr="003F192B">
        <w:t>ykres</w:t>
      </w:r>
      <w:r w:rsidR="00605E08">
        <w:t xml:space="preserve"> </w:t>
      </w:r>
      <w:r w:rsidR="00B348F0">
        <w:t>4</w:t>
      </w:r>
      <w:r w:rsidR="00605E08">
        <w:t>.</w:t>
      </w:r>
      <w:r w:rsidR="00B476A1">
        <w:tab/>
      </w:r>
      <w:r w:rsidR="00605E08">
        <w:t xml:space="preserve">Przeciętne miesięczne </w:t>
      </w:r>
      <w:r w:rsidR="00605E08" w:rsidRPr="00D05741">
        <w:t>wynagro</w:t>
      </w:r>
      <w:r w:rsidR="00605E08">
        <w:t xml:space="preserve">dzenie brutto </w:t>
      </w:r>
      <w:r w:rsidR="00605E08" w:rsidRPr="00D05741">
        <w:t>w sektorze przedsiębiorstw</w:t>
      </w:r>
      <w:r w:rsidR="00087EE9">
        <w:br/>
      </w:r>
      <w:r w:rsidR="00605E08" w:rsidRPr="003C2B8D">
        <w:rPr>
          <w:bCs/>
          <w:szCs w:val="19"/>
        </w:rPr>
        <w:t>(przeciętna miesięczna 2015=100)</w:t>
      </w:r>
      <w:r w:rsidR="007F73D2" w:rsidRPr="007F73D2">
        <w:rPr>
          <w:b w:val="0"/>
          <w:bCs/>
          <w:szCs w:val="19"/>
        </w:rPr>
        <w:t xml:space="preserve"> </w:t>
      </w:r>
    </w:p>
    <w:p w:rsidR="00565C54" w:rsidRPr="002F2C79" w:rsidRDefault="00565C54" w:rsidP="007509A2">
      <w:pPr>
        <w:pStyle w:val="Tytultabeli"/>
        <w:spacing w:before="600"/>
      </w:pPr>
      <w:r>
        <w:lastRenderedPageBreak/>
        <w:t>Tablica 3.</w:t>
      </w:r>
      <w:r>
        <w:tab/>
      </w:r>
      <w:r w:rsidRPr="002F2C79">
        <w:t xml:space="preserve">Przeciętne miesięczne wynagrodzenie brutto w sektorze przedsiębiorstw </w:t>
      </w:r>
    </w:p>
    <w:tbl>
      <w:tblPr>
        <w:tblW w:w="5000" w:type="pct"/>
        <w:jc w:val="center"/>
        <w:tblBorders>
          <w:top w:val="single" w:sz="4" w:space="0" w:color="522398"/>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styczeń br.) oraz jego dynamikę w odniesieniu do analogicznego miesiąca ub. roku, w przekroju sekcji PKD "/>
      </w:tblPr>
      <w:tblGrid>
        <w:gridCol w:w="6509"/>
        <w:gridCol w:w="1985"/>
        <w:gridCol w:w="1985"/>
      </w:tblGrid>
      <w:tr w:rsidR="00B91114" w:rsidRPr="00E87892" w:rsidTr="00B91114">
        <w:trPr>
          <w:trHeight w:val="57"/>
          <w:tblHeader/>
          <w:jc w:val="center"/>
        </w:trPr>
        <w:tc>
          <w:tcPr>
            <w:tcW w:w="3106" w:type="pct"/>
            <w:vMerge w:val="restart"/>
            <w:tcBorders>
              <w:top w:val="nil"/>
              <w:bottom w:val="single" w:sz="4" w:space="0" w:color="522398"/>
            </w:tcBorders>
            <w:vAlign w:val="center"/>
          </w:tcPr>
          <w:p w:rsidR="00B91114" w:rsidRPr="000163F1" w:rsidRDefault="00B91114" w:rsidP="00BD761B">
            <w:pPr>
              <w:pStyle w:val="glowka1"/>
            </w:pPr>
            <w:r w:rsidRPr="000163F1">
              <w:t>Wyszczególnienie</w:t>
            </w:r>
          </w:p>
        </w:tc>
        <w:tc>
          <w:tcPr>
            <w:tcW w:w="1894" w:type="pct"/>
            <w:gridSpan w:val="2"/>
            <w:tcBorders>
              <w:top w:val="nil"/>
              <w:bottom w:val="single" w:sz="4" w:space="0" w:color="522398"/>
            </w:tcBorders>
            <w:vAlign w:val="center"/>
          </w:tcPr>
          <w:p w:rsidR="00B91114" w:rsidRPr="000163F1" w:rsidRDefault="00B91114" w:rsidP="00B91114">
            <w:pPr>
              <w:pStyle w:val="glowka1"/>
            </w:pPr>
            <w:r>
              <w:t>01 2023</w:t>
            </w:r>
          </w:p>
        </w:tc>
      </w:tr>
      <w:tr w:rsidR="00B91114" w:rsidRPr="00E87892" w:rsidTr="00B91114">
        <w:trPr>
          <w:trHeight w:val="57"/>
          <w:tblHeader/>
          <w:jc w:val="center"/>
        </w:trPr>
        <w:tc>
          <w:tcPr>
            <w:tcW w:w="3106" w:type="pct"/>
            <w:vMerge/>
            <w:tcBorders>
              <w:top w:val="single" w:sz="4" w:space="0" w:color="522398"/>
              <w:bottom w:val="single" w:sz="12" w:space="0" w:color="522398"/>
            </w:tcBorders>
            <w:vAlign w:val="center"/>
          </w:tcPr>
          <w:p w:rsidR="00B91114" w:rsidRPr="000163F1" w:rsidRDefault="00B91114" w:rsidP="00BD761B">
            <w:pPr>
              <w:pStyle w:val="glowka1"/>
            </w:pPr>
          </w:p>
        </w:tc>
        <w:tc>
          <w:tcPr>
            <w:tcW w:w="947" w:type="pct"/>
            <w:tcBorders>
              <w:top w:val="single" w:sz="4" w:space="0" w:color="522398"/>
              <w:bottom w:val="single" w:sz="12" w:space="0" w:color="522398"/>
            </w:tcBorders>
            <w:vAlign w:val="center"/>
          </w:tcPr>
          <w:p w:rsidR="00B91114" w:rsidRPr="000163F1" w:rsidRDefault="00B91114" w:rsidP="008E6018">
            <w:pPr>
              <w:pStyle w:val="glowka1"/>
            </w:pPr>
            <w:r w:rsidRPr="000163F1">
              <w:t>w zł</w:t>
            </w:r>
          </w:p>
        </w:tc>
        <w:tc>
          <w:tcPr>
            <w:tcW w:w="947" w:type="pct"/>
            <w:tcBorders>
              <w:top w:val="single" w:sz="4" w:space="0" w:color="522398"/>
              <w:bottom w:val="single" w:sz="12" w:space="0" w:color="522398"/>
            </w:tcBorders>
            <w:vAlign w:val="center"/>
          </w:tcPr>
          <w:p w:rsidR="00B91114" w:rsidRPr="000163F1" w:rsidRDefault="00B91114" w:rsidP="00B91114">
            <w:pPr>
              <w:pStyle w:val="glowka1"/>
            </w:pPr>
            <w:r>
              <w:t>01 2022=100</w:t>
            </w:r>
          </w:p>
        </w:tc>
      </w:tr>
      <w:tr w:rsidR="00C16A34" w:rsidRPr="00E87892" w:rsidTr="00C16A34">
        <w:trPr>
          <w:trHeight w:val="57"/>
          <w:tblHeader/>
          <w:jc w:val="center"/>
        </w:trPr>
        <w:tc>
          <w:tcPr>
            <w:tcW w:w="3106" w:type="pct"/>
            <w:tcBorders>
              <w:top w:val="single" w:sz="12" w:space="0" w:color="522398"/>
              <w:bottom w:val="single" w:sz="4" w:space="0" w:color="522398"/>
            </w:tcBorders>
            <w:vAlign w:val="center"/>
          </w:tcPr>
          <w:p w:rsidR="00C16A34" w:rsidRPr="000163F1" w:rsidRDefault="00C16A34" w:rsidP="00C16A34">
            <w:pPr>
              <w:pStyle w:val="bocz1t"/>
            </w:pPr>
            <w:r>
              <w:t>Ogółe</w:t>
            </w:r>
            <w:r w:rsidRPr="000163F1">
              <w:t>m</w:t>
            </w:r>
          </w:p>
        </w:tc>
        <w:tc>
          <w:tcPr>
            <w:tcW w:w="947" w:type="pct"/>
            <w:tcBorders>
              <w:top w:val="single" w:sz="12" w:space="0" w:color="522398"/>
              <w:bottom w:val="single" w:sz="4" w:space="0" w:color="522398"/>
            </w:tcBorders>
            <w:vAlign w:val="center"/>
          </w:tcPr>
          <w:p w:rsidR="00C16A34" w:rsidRPr="00C16A34" w:rsidRDefault="00C16A34" w:rsidP="00C16A34">
            <w:pPr>
              <w:pStyle w:val="tablet"/>
            </w:pPr>
            <w:r w:rsidRPr="00C16A34">
              <w:t>6271,86</w:t>
            </w:r>
          </w:p>
        </w:tc>
        <w:tc>
          <w:tcPr>
            <w:tcW w:w="947" w:type="pct"/>
            <w:tcBorders>
              <w:top w:val="single" w:sz="12" w:space="0" w:color="522398"/>
              <w:bottom w:val="single" w:sz="4" w:space="0" w:color="522398"/>
            </w:tcBorders>
            <w:vAlign w:val="center"/>
          </w:tcPr>
          <w:p w:rsidR="00C16A34" w:rsidRPr="00C16A34" w:rsidRDefault="00C16A34" w:rsidP="00C16A34">
            <w:pPr>
              <w:pStyle w:val="tablet"/>
            </w:pPr>
            <w:r w:rsidRPr="00C16A34">
              <w:t>115,2</w:t>
            </w:r>
          </w:p>
        </w:tc>
      </w:tr>
      <w:tr w:rsidR="00C16A34" w:rsidRPr="00E87892" w:rsidTr="00C16A34">
        <w:trPr>
          <w:trHeight w:val="57"/>
          <w:jc w:val="center"/>
        </w:trPr>
        <w:tc>
          <w:tcPr>
            <w:tcW w:w="3106" w:type="pct"/>
            <w:tcBorders>
              <w:bottom w:val="single" w:sz="4" w:space="0" w:color="522398"/>
            </w:tcBorders>
            <w:vAlign w:val="center"/>
          </w:tcPr>
          <w:p w:rsidR="00C16A34" w:rsidRPr="000163F1" w:rsidRDefault="00C16A34" w:rsidP="00C16A34">
            <w:pPr>
              <w:pStyle w:val="boczekbez"/>
            </w:pPr>
            <w:r w:rsidRPr="000163F1">
              <w:t>w tym:</w:t>
            </w:r>
          </w:p>
        </w:tc>
        <w:tc>
          <w:tcPr>
            <w:tcW w:w="947" w:type="pct"/>
            <w:tcBorders>
              <w:bottom w:val="single" w:sz="4" w:space="0" w:color="522398"/>
            </w:tcBorders>
            <w:vAlign w:val="center"/>
          </w:tcPr>
          <w:p w:rsidR="00C16A34" w:rsidRPr="00C16A34" w:rsidRDefault="00C16A34" w:rsidP="00C16A34">
            <w:pPr>
              <w:pStyle w:val="tableteksttab"/>
            </w:pPr>
          </w:p>
        </w:tc>
        <w:tc>
          <w:tcPr>
            <w:tcW w:w="947" w:type="pct"/>
            <w:tcBorders>
              <w:bottom w:val="single" w:sz="4" w:space="0" w:color="522398"/>
            </w:tcBorders>
            <w:vAlign w:val="center"/>
          </w:tcPr>
          <w:p w:rsidR="00C16A34" w:rsidRPr="00C16A34" w:rsidRDefault="00C16A34" w:rsidP="00C16A34">
            <w:pPr>
              <w:pStyle w:val="tableteksttab"/>
            </w:pPr>
          </w:p>
        </w:tc>
      </w:tr>
      <w:tr w:rsidR="00C16A34" w:rsidRPr="00E87892" w:rsidTr="00C16A34">
        <w:trPr>
          <w:trHeight w:val="57"/>
          <w:jc w:val="center"/>
        </w:trPr>
        <w:tc>
          <w:tcPr>
            <w:tcW w:w="3106" w:type="pct"/>
            <w:tcBorders>
              <w:bottom w:val="single" w:sz="4" w:space="0" w:color="522398"/>
            </w:tcBorders>
            <w:vAlign w:val="center"/>
          </w:tcPr>
          <w:p w:rsidR="00C16A34" w:rsidRPr="000163F1" w:rsidRDefault="00C16A34" w:rsidP="00C16A34">
            <w:pPr>
              <w:pStyle w:val="boczek1"/>
              <w:rPr>
                <w:rStyle w:val="boczekZnak"/>
              </w:rPr>
            </w:pPr>
            <w:r>
              <w:t>Przemysł</w:t>
            </w:r>
          </w:p>
        </w:tc>
        <w:tc>
          <w:tcPr>
            <w:tcW w:w="947" w:type="pct"/>
            <w:tcBorders>
              <w:bottom w:val="single" w:sz="4" w:space="0" w:color="522398"/>
            </w:tcBorders>
            <w:vAlign w:val="center"/>
          </w:tcPr>
          <w:p w:rsidR="00C16A34" w:rsidRPr="00C16A34" w:rsidRDefault="00C16A34" w:rsidP="00C16A34">
            <w:pPr>
              <w:pStyle w:val="tableteksttab"/>
            </w:pPr>
            <w:r w:rsidRPr="00C16A34">
              <w:t>6317,76</w:t>
            </w:r>
          </w:p>
        </w:tc>
        <w:tc>
          <w:tcPr>
            <w:tcW w:w="947" w:type="pct"/>
            <w:tcBorders>
              <w:bottom w:val="single" w:sz="4" w:space="0" w:color="522398"/>
            </w:tcBorders>
            <w:vAlign w:val="center"/>
          </w:tcPr>
          <w:p w:rsidR="00C16A34" w:rsidRPr="00C16A34" w:rsidRDefault="00C16A34" w:rsidP="00C16A34">
            <w:pPr>
              <w:pStyle w:val="tableteksttab"/>
            </w:pPr>
            <w:r w:rsidRPr="00C16A34">
              <w:t>111,7</w:t>
            </w:r>
          </w:p>
        </w:tc>
      </w:tr>
      <w:tr w:rsidR="00C16A34" w:rsidRPr="00E87892" w:rsidTr="00C16A34">
        <w:trPr>
          <w:trHeight w:val="57"/>
          <w:jc w:val="center"/>
        </w:trPr>
        <w:tc>
          <w:tcPr>
            <w:tcW w:w="3106" w:type="pct"/>
            <w:tcBorders>
              <w:top w:val="single" w:sz="4" w:space="0" w:color="522398"/>
            </w:tcBorders>
            <w:vAlign w:val="center"/>
          </w:tcPr>
          <w:p w:rsidR="00C16A34" w:rsidRPr="000163F1" w:rsidRDefault="00C16A34" w:rsidP="00C16A34">
            <w:pPr>
              <w:pStyle w:val="boczek2"/>
            </w:pPr>
            <w:r>
              <w:t>górnictwo i wydobywanie</w:t>
            </w:r>
          </w:p>
        </w:tc>
        <w:tc>
          <w:tcPr>
            <w:tcW w:w="947" w:type="pct"/>
            <w:tcBorders>
              <w:top w:val="single" w:sz="4" w:space="0" w:color="522398"/>
            </w:tcBorders>
            <w:vAlign w:val="center"/>
          </w:tcPr>
          <w:p w:rsidR="00C16A34" w:rsidRPr="00C16A34" w:rsidRDefault="00C16A34" w:rsidP="00C16A34">
            <w:pPr>
              <w:pStyle w:val="tableteksttab"/>
            </w:pPr>
            <w:r w:rsidRPr="00C16A34">
              <w:t>8293,10</w:t>
            </w:r>
          </w:p>
        </w:tc>
        <w:tc>
          <w:tcPr>
            <w:tcW w:w="947" w:type="pct"/>
            <w:tcBorders>
              <w:top w:val="single" w:sz="4" w:space="0" w:color="522398"/>
            </w:tcBorders>
            <w:vAlign w:val="center"/>
          </w:tcPr>
          <w:p w:rsidR="00C16A34" w:rsidRPr="00C16A34" w:rsidRDefault="00C16A34" w:rsidP="00C16A34">
            <w:pPr>
              <w:pStyle w:val="tableteksttab"/>
            </w:pPr>
            <w:r w:rsidRPr="00C16A34">
              <w:t>129,1</w:t>
            </w:r>
          </w:p>
        </w:tc>
      </w:tr>
      <w:tr w:rsidR="00C16A34" w:rsidRPr="00E87892" w:rsidTr="00C16A34">
        <w:trPr>
          <w:trHeight w:val="57"/>
          <w:jc w:val="center"/>
        </w:trPr>
        <w:tc>
          <w:tcPr>
            <w:tcW w:w="3106" w:type="pct"/>
            <w:vAlign w:val="center"/>
          </w:tcPr>
          <w:p w:rsidR="00C16A34" w:rsidRPr="000163F1" w:rsidRDefault="00C16A34" w:rsidP="00C16A34">
            <w:pPr>
              <w:pStyle w:val="boczek2"/>
            </w:pPr>
            <w:r>
              <w:t>przetwórstwo przemysłowe</w:t>
            </w:r>
          </w:p>
        </w:tc>
        <w:tc>
          <w:tcPr>
            <w:tcW w:w="947" w:type="pct"/>
            <w:vAlign w:val="center"/>
          </w:tcPr>
          <w:p w:rsidR="00C16A34" w:rsidRPr="00C16A34" w:rsidRDefault="00C16A34" w:rsidP="00C16A34">
            <w:pPr>
              <w:pStyle w:val="tableteksttab"/>
            </w:pPr>
            <w:r w:rsidRPr="00C16A34">
              <w:t>6259,37</w:t>
            </w:r>
          </w:p>
        </w:tc>
        <w:tc>
          <w:tcPr>
            <w:tcW w:w="947" w:type="pct"/>
            <w:vAlign w:val="center"/>
          </w:tcPr>
          <w:p w:rsidR="00C16A34" w:rsidRPr="00C16A34" w:rsidRDefault="00C16A34" w:rsidP="00C16A34">
            <w:pPr>
              <w:pStyle w:val="tableteksttab"/>
            </w:pPr>
            <w:r w:rsidRPr="00C16A34">
              <w:t>111,8</w:t>
            </w:r>
          </w:p>
        </w:tc>
      </w:tr>
      <w:tr w:rsidR="00C16A34" w:rsidRPr="00E87892" w:rsidTr="00C16A34">
        <w:trPr>
          <w:trHeight w:val="57"/>
          <w:jc w:val="center"/>
        </w:trPr>
        <w:tc>
          <w:tcPr>
            <w:tcW w:w="3106" w:type="pct"/>
            <w:vAlign w:val="bottom"/>
          </w:tcPr>
          <w:p w:rsidR="00C16A34" w:rsidRPr="000163F1" w:rsidRDefault="00C16A34" w:rsidP="00C16A34">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947" w:type="pct"/>
            <w:vAlign w:val="center"/>
          </w:tcPr>
          <w:p w:rsidR="00C16A34" w:rsidRPr="00C16A34" w:rsidRDefault="00C16A34" w:rsidP="00C16A34">
            <w:pPr>
              <w:pStyle w:val="tableteksttab"/>
            </w:pPr>
            <w:r w:rsidRPr="00C16A34">
              <w:t>8489,87</w:t>
            </w:r>
          </w:p>
        </w:tc>
        <w:tc>
          <w:tcPr>
            <w:tcW w:w="947" w:type="pct"/>
            <w:vAlign w:val="center"/>
          </w:tcPr>
          <w:p w:rsidR="00C16A34" w:rsidRPr="00C16A34" w:rsidRDefault="00C16A34" w:rsidP="00C16A34">
            <w:pPr>
              <w:pStyle w:val="tableteksttab"/>
            </w:pPr>
            <w:r w:rsidRPr="00C16A34">
              <w:t>104,5</w:t>
            </w:r>
          </w:p>
        </w:tc>
      </w:tr>
      <w:tr w:rsidR="00C16A34" w:rsidRPr="00E87892" w:rsidTr="00C16A34">
        <w:trPr>
          <w:trHeight w:val="57"/>
          <w:jc w:val="center"/>
        </w:trPr>
        <w:tc>
          <w:tcPr>
            <w:tcW w:w="3106" w:type="pct"/>
            <w:vAlign w:val="bottom"/>
          </w:tcPr>
          <w:p w:rsidR="00C16A34" w:rsidRPr="000163F1" w:rsidRDefault="00C16A34" w:rsidP="00C16A34">
            <w:pPr>
              <w:pStyle w:val="boczek2"/>
            </w:pPr>
            <w:r w:rsidRPr="000163F1">
              <w:t>dostawa wody; gospodarowanie ściekami i odpadami; rekultywacja</w:t>
            </w:r>
            <w:r w:rsidRPr="000163F1">
              <w:rPr>
                <w:rFonts w:ascii="Symbol" w:hAnsi="Symbol"/>
                <w:vertAlign w:val="superscript"/>
              </w:rPr>
              <w:t></w:t>
            </w:r>
          </w:p>
        </w:tc>
        <w:tc>
          <w:tcPr>
            <w:tcW w:w="947" w:type="pct"/>
            <w:vAlign w:val="center"/>
          </w:tcPr>
          <w:p w:rsidR="00C16A34" w:rsidRPr="00C16A34" w:rsidRDefault="00C16A34" w:rsidP="00C16A34">
            <w:pPr>
              <w:pStyle w:val="tableteksttab"/>
            </w:pPr>
            <w:r w:rsidRPr="00C16A34">
              <w:t>5921,90</w:t>
            </w:r>
          </w:p>
        </w:tc>
        <w:tc>
          <w:tcPr>
            <w:tcW w:w="947" w:type="pct"/>
            <w:vAlign w:val="center"/>
          </w:tcPr>
          <w:p w:rsidR="00C16A34" w:rsidRPr="00C16A34" w:rsidRDefault="00C16A34" w:rsidP="00C16A34">
            <w:pPr>
              <w:pStyle w:val="tableteksttab"/>
            </w:pPr>
            <w:r w:rsidRPr="00C16A34">
              <w:t>109,7</w:t>
            </w:r>
          </w:p>
        </w:tc>
      </w:tr>
      <w:tr w:rsidR="00C16A34" w:rsidRPr="00E87892" w:rsidTr="00C16A34">
        <w:trPr>
          <w:trHeight w:val="57"/>
          <w:jc w:val="center"/>
        </w:trPr>
        <w:tc>
          <w:tcPr>
            <w:tcW w:w="3106" w:type="pct"/>
            <w:vAlign w:val="center"/>
          </w:tcPr>
          <w:p w:rsidR="00C16A34" w:rsidRPr="000163F1" w:rsidRDefault="00C16A34" w:rsidP="00C16A34">
            <w:pPr>
              <w:pStyle w:val="boczek1"/>
            </w:pPr>
            <w:r>
              <w:t>Budownictwo</w:t>
            </w:r>
          </w:p>
        </w:tc>
        <w:tc>
          <w:tcPr>
            <w:tcW w:w="947" w:type="pct"/>
            <w:vAlign w:val="center"/>
          </w:tcPr>
          <w:p w:rsidR="00C16A34" w:rsidRPr="00C16A34" w:rsidRDefault="00C16A34" w:rsidP="00C16A34">
            <w:pPr>
              <w:pStyle w:val="tableteksttab"/>
            </w:pPr>
            <w:r w:rsidRPr="00C16A34">
              <w:t>6172,62</w:t>
            </w:r>
          </w:p>
        </w:tc>
        <w:tc>
          <w:tcPr>
            <w:tcW w:w="947" w:type="pct"/>
            <w:vAlign w:val="center"/>
          </w:tcPr>
          <w:p w:rsidR="00C16A34" w:rsidRPr="00C16A34" w:rsidRDefault="00C16A34" w:rsidP="00C16A34">
            <w:pPr>
              <w:pStyle w:val="tableteksttab"/>
            </w:pPr>
            <w:r w:rsidRPr="00C16A34">
              <w:t>114,8</w:t>
            </w:r>
          </w:p>
        </w:tc>
      </w:tr>
      <w:tr w:rsidR="00C16A34" w:rsidRPr="00E87892" w:rsidTr="00C16A34">
        <w:trPr>
          <w:trHeight w:val="57"/>
          <w:jc w:val="center"/>
        </w:trPr>
        <w:tc>
          <w:tcPr>
            <w:tcW w:w="3106" w:type="pct"/>
            <w:vAlign w:val="center"/>
          </w:tcPr>
          <w:p w:rsidR="00C16A34" w:rsidRPr="000163F1" w:rsidRDefault="00C16A34" w:rsidP="00C16A34">
            <w:pPr>
              <w:pStyle w:val="boczek1"/>
            </w:pPr>
            <w:r w:rsidRPr="000163F1">
              <w:t>Handel; naprawa pojazdów samochodowych</w:t>
            </w:r>
            <w:r w:rsidRPr="000163F1">
              <w:rPr>
                <w:rFonts w:ascii="Symbol" w:hAnsi="Symbol"/>
                <w:vertAlign w:val="superscript"/>
              </w:rPr>
              <w:t></w:t>
            </w:r>
          </w:p>
        </w:tc>
        <w:tc>
          <w:tcPr>
            <w:tcW w:w="947" w:type="pct"/>
            <w:vAlign w:val="center"/>
          </w:tcPr>
          <w:p w:rsidR="00C16A34" w:rsidRPr="00C16A34" w:rsidRDefault="00C16A34" w:rsidP="00C16A34">
            <w:pPr>
              <w:pStyle w:val="tableteksttab"/>
            </w:pPr>
            <w:r w:rsidRPr="00C16A34">
              <w:t>5844,82</w:t>
            </w:r>
          </w:p>
        </w:tc>
        <w:tc>
          <w:tcPr>
            <w:tcW w:w="947" w:type="pct"/>
            <w:vAlign w:val="center"/>
          </w:tcPr>
          <w:p w:rsidR="00C16A34" w:rsidRPr="00C16A34" w:rsidRDefault="00C16A34" w:rsidP="00C16A34">
            <w:pPr>
              <w:pStyle w:val="tableteksttab"/>
            </w:pPr>
            <w:r w:rsidRPr="00C16A34">
              <w:t>115,0</w:t>
            </w:r>
          </w:p>
        </w:tc>
      </w:tr>
      <w:tr w:rsidR="00C16A34" w:rsidRPr="00E87892" w:rsidTr="00C16A34">
        <w:trPr>
          <w:trHeight w:val="57"/>
          <w:jc w:val="center"/>
        </w:trPr>
        <w:tc>
          <w:tcPr>
            <w:tcW w:w="3106" w:type="pct"/>
            <w:vAlign w:val="center"/>
          </w:tcPr>
          <w:p w:rsidR="00C16A34" w:rsidRPr="000163F1" w:rsidRDefault="00C16A34" w:rsidP="00C16A34">
            <w:pPr>
              <w:pStyle w:val="boczek1"/>
            </w:pPr>
            <w:r w:rsidRPr="000163F1">
              <w:t>Tr</w:t>
            </w:r>
            <w:r>
              <w:t>ansport i gospodarka magazynowa</w:t>
            </w:r>
          </w:p>
        </w:tc>
        <w:tc>
          <w:tcPr>
            <w:tcW w:w="947" w:type="pct"/>
            <w:vAlign w:val="center"/>
          </w:tcPr>
          <w:p w:rsidR="00C16A34" w:rsidRPr="00C16A34" w:rsidRDefault="00C16A34" w:rsidP="00C16A34">
            <w:pPr>
              <w:pStyle w:val="tableteksttab"/>
            </w:pPr>
            <w:r w:rsidRPr="00C16A34">
              <w:t>6548,60</w:t>
            </w:r>
          </w:p>
        </w:tc>
        <w:tc>
          <w:tcPr>
            <w:tcW w:w="947" w:type="pct"/>
            <w:vAlign w:val="center"/>
          </w:tcPr>
          <w:p w:rsidR="00C16A34" w:rsidRPr="00C16A34" w:rsidRDefault="00C16A34" w:rsidP="00C16A34">
            <w:pPr>
              <w:pStyle w:val="tableteksttab"/>
            </w:pPr>
            <w:r w:rsidRPr="00C16A34">
              <w:t>131,3</w:t>
            </w:r>
          </w:p>
        </w:tc>
      </w:tr>
      <w:tr w:rsidR="00C16A34" w:rsidRPr="00E87892" w:rsidTr="00C16A34">
        <w:trPr>
          <w:trHeight w:val="57"/>
          <w:jc w:val="center"/>
        </w:trPr>
        <w:tc>
          <w:tcPr>
            <w:tcW w:w="3106" w:type="pct"/>
            <w:vAlign w:val="center"/>
          </w:tcPr>
          <w:p w:rsidR="00C16A34" w:rsidRPr="000163F1" w:rsidRDefault="00C16A34" w:rsidP="00C16A34">
            <w:pPr>
              <w:pStyle w:val="boczek1"/>
            </w:pPr>
            <w:r w:rsidRPr="000163F1">
              <w:t>Zakwaterowanie i gastronomia</w:t>
            </w:r>
            <w:r w:rsidRPr="000163F1">
              <w:rPr>
                <w:rFonts w:ascii="Symbol" w:hAnsi="Symbol"/>
                <w:vertAlign w:val="superscript"/>
              </w:rPr>
              <w:t></w:t>
            </w:r>
          </w:p>
        </w:tc>
        <w:tc>
          <w:tcPr>
            <w:tcW w:w="947" w:type="pct"/>
            <w:vAlign w:val="center"/>
          </w:tcPr>
          <w:p w:rsidR="00C16A34" w:rsidRPr="00C16A34" w:rsidRDefault="00C16A34" w:rsidP="00C16A34">
            <w:pPr>
              <w:pStyle w:val="tableteksttab"/>
            </w:pPr>
            <w:r w:rsidRPr="00C16A34">
              <w:t>4598,61</w:t>
            </w:r>
          </w:p>
        </w:tc>
        <w:tc>
          <w:tcPr>
            <w:tcW w:w="947" w:type="pct"/>
            <w:vAlign w:val="center"/>
          </w:tcPr>
          <w:p w:rsidR="00C16A34" w:rsidRPr="00C16A34" w:rsidRDefault="00C16A34" w:rsidP="00C16A34">
            <w:pPr>
              <w:pStyle w:val="tableteksttab"/>
            </w:pPr>
            <w:r w:rsidRPr="00C16A34">
              <w:t>107,6</w:t>
            </w:r>
          </w:p>
        </w:tc>
      </w:tr>
      <w:tr w:rsidR="00C16A34" w:rsidRPr="00E87892" w:rsidTr="00C16A34">
        <w:trPr>
          <w:trHeight w:val="57"/>
          <w:jc w:val="center"/>
        </w:trPr>
        <w:tc>
          <w:tcPr>
            <w:tcW w:w="3106" w:type="pct"/>
            <w:vAlign w:val="center"/>
          </w:tcPr>
          <w:p w:rsidR="00C16A34" w:rsidRPr="000163F1" w:rsidRDefault="00C16A34" w:rsidP="00C16A34">
            <w:pPr>
              <w:pStyle w:val="boczek1"/>
            </w:pPr>
            <w:r>
              <w:t>Informacja i komunikacja</w:t>
            </w:r>
          </w:p>
        </w:tc>
        <w:tc>
          <w:tcPr>
            <w:tcW w:w="947" w:type="pct"/>
            <w:vAlign w:val="center"/>
          </w:tcPr>
          <w:p w:rsidR="00C16A34" w:rsidRPr="00C16A34" w:rsidRDefault="00C16A34" w:rsidP="00C16A34">
            <w:pPr>
              <w:pStyle w:val="tableteksttab"/>
            </w:pPr>
            <w:r w:rsidRPr="00C16A34">
              <w:t>10894,08</w:t>
            </w:r>
          </w:p>
        </w:tc>
        <w:tc>
          <w:tcPr>
            <w:tcW w:w="947" w:type="pct"/>
            <w:vAlign w:val="center"/>
          </w:tcPr>
          <w:p w:rsidR="00C16A34" w:rsidRPr="00C16A34" w:rsidRDefault="00C16A34" w:rsidP="00C16A34">
            <w:pPr>
              <w:pStyle w:val="tableteksttab"/>
            </w:pPr>
            <w:r w:rsidRPr="00C16A34">
              <w:t>126,6</w:t>
            </w:r>
          </w:p>
        </w:tc>
      </w:tr>
      <w:tr w:rsidR="00C16A34" w:rsidRPr="00E87892" w:rsidTr="00C16A34">
        <w:trPr>
          <w:trHeight w:val="57"/>
          <w:jc w:val="center"/>
        </w:trPr>
        <w:tc>
          <w:tcPr>
            <w:tcW w:w="3106" w:type="pct"/>
            <w:vAlign w:val="center"/>
          </w:tcPr>
          <w:p w:rsidR="00C16A34" w:rsidRPr="000163F1" w:rsidRDefault="00C16A34" w:rsidP="00C16A34">
            <w:pPr>
              <w:pStyle w:val="boczek1"/>
            </w:pPr>
            <w:r w:rsidRPr="000163F1">
              <w:t>Obsługa rynku nieruchomości</w:t>
            </w:r>
            <w:r w:rsidRPr="000163F1">
              <w:rPr>
                <w:rFonts w:ascii="Symbol" w:hAnsi="Symbol"/>
                <w:vertAlign w:val="superscript"/>
              </w:rPr>
              <w:t></w:t>
            </w:r>
          </w:p>
        </w:tc>
        <w:tc>
          <w:tcPr>
            <w:tcW w:w="947" w:type="pct"/>
            <w:vAlign w:val="center"/>
          </w:tcPr>
          <w:p w:rsidR="00C16A34" w:rsidRPr="00C16A34" w:rsidRDefault="00C16A34" w:rsidP="00C16A34">
            <w:pPr>
              <w:pStyle w:val="tableteksttab"/>
            </w:pPr>
            <w:r w:rsidRPr="00C16A34">
              <w:t>6459,52</w:t>
            </w:r>
          </w:p>
        </w:tc>
        <w:tc>
          <w:tcPr>
            <w:tcW w:w="947" w:type="pct"/>
            <w:vAlign w:val="center"/>
          </w:tcPr>
          <w:p w:rsidR="00C16A34" w:rsidRPr="00C16A34" w:rsidRDefault="00C16A34" w:rsidP="00C16A34">
            <w:pPr>
              <w:pStyle w:val="tableteksttab"/>
            </w:pPr>
            <w:r w:rsidRPr="00C16A34">
              <w:t>105,1</w:t>
            </w:r>
          </w:p>
        </w:tc>
      </w:tr>
      <w:tr w:rsidR="00C16A34" w:rsidRPr="00E87892" w:rsidTr="00C16A34">
        <w:trPr>
          <w:trHeight w:val="57"/>
          <w:jc w:val="center"/>
        </w:trPr>
        <w:tc>
          <w:tcPr>
            <w:tcW w:w="3106" w:type="pct"/>
            <w:tcBorders>
              <w:bottom w:val="single" w:sz="4" w:space="0" w:color="522398"/>
            </w:tcBorders>
            <w:vAlign w:val="center"/>
          </w:tcPr>
          <w:p w:rsidR="00C16A34" w:rsidRPr="000163F1" w:rsidRDefault="00C16A34" w:rsidP="00C16A34">
            <w:pPr>
              <w:pStyle w:val="boczek1"/>
            </w:pPr>
            <w:r w:rsidRPr="000163F1">
              <w:t>Działalność profesjonalna, naukowa i techniczna</w:t>
            </w:r>
            <w:r w:rsidRPr="0036212B">
              <w:rPr>
                <w:vertAlign w:val="superscript"/>
              </w:rPr>
              <w:t xml:space="preserve"> a</w:t>
            </w:r>
          </w:p>
        </w:tc>
        <w:tc>
          <w:tcPr>
            <w:tcW w:w="947" w:type="pct"/>
            <w:tcBorders>
              <w:bottom w:val="single" w:sz="4" w:space="0" w:color="522398"/>
            </w:tcBorders>
            <w:vAlign w:val="center"/>
          </w:tcPr>
          <w:p w:rsidR="00C16A34" w:rsidRPr="00C16A34" w:rsidRDefault="00C16A34" w:rsidP="00C16A34">
            <w:pPr>
              <w:pStyle w:val="tableteksttab"/>
            </w:pPr>
            <w:r w:rsidRPr="00C16A34">
              <w:t>8232,60</w:t>
            </w:r>
          </w:p>
        </w:tc>
        <w:tc>
          <w:tcPr>
            <w:tcW w:w="947" w:type="pct"/>
            <w:tcBorders>
              <w:bottom w:val="single" w:sz="4" w:space="0" w:color="522398"/>
            </w:tcBorders>
            <w:vAlign w:val="center"/>
          </w:tcPr>
          <w:p w:rsidR="00C16A34" w:rsidRPr="00C16A34" w:rsidRDefault="00C16A34" w:rsidP="00C16A34">
            <w:pPr>
              <w:pStyle w:val="tableteksttab"/>
            </w:pPr>
            <w:r w:rsidRPr="00C16A34">
              <w:t>107,1</w:t>
            </w:r>
          </w:p>
        </w:tc>
      </w:tr>
      <w:tr w:rsidR="00C16A34" w:rsidRPr="00E87892" w:rsidTr="00C16A34">
        <w:trPr>
          <w:trHeight w:val="57"/>
          <w:jc w:val="center"/>
        </w:trPr>
        <w:tc>
          <w:tcPr>
            <w:tcW w:w="3106" w:type="pct"/>
            <w:tcBorders>
              <w:bottom w:val="nil"/>
            </w:tcBorders>
            <w:vAlign w:val="center"/>
          </w:tcPr>
          <w:p w:rsidR="00C16A34" w:rsidRPr="000163F1" w:rsidRDefault="00C16A34" w:rsidP="00C16A34">
            <w:pPr>
              <w:pStyle w:val="boczek1"/>
            </w:pPr>
            <w:r w:rsidRPr="000163F1">
              <w:t>Administrowanie i działalność wspierająca</w:t>
            </w:r>
            <w:r w:rsidRPr="000163F1">
              <w:rPr>
                <w:rFonts w:ascii="Symbol" w:hAnsi="Symbol"/>
                <w:vertAlign w:val="superscript"/>
              </w:rPr>
              <w:t></w:t>
            </w:r>
          </w:p>
        </w:tc>
        <w:tc>
          <w:tcPr>
            <w:tcW w:w="947" w:type="pct"/>
            <w:tcBorders>
              <w:bottom w:val="nil"/>
            </w:tcBorders>
            <w:vAlign w:val="center"/>
          </w:tcPr>
          <w:p w:rsidR="00C16A34" w:rsidRPr="00C16A34" w:rsidRDefault="00C16A34" w:rsidP="00C16A34">
            <w:pPr>
              <w:pStyle w:val="tableteksttab"/>
            </w:pPr>
            <w:r w:rsidRPr="00C16A34">
              <w:t>5349,35</w:t>
            </w:r>
          </w:p>
        </w:tc>
        <w:tc>
          <w:tcPr>
            <w:tcW w:w="947" w:type="pct"/>
            <w:tcBorders>
              <w:bottom w:val="nil"/>
            </w:tcBorders>
            <w:vAlign w:val="center"/>
          </w:tcPr>
          <w:p w:rsidR="00C16A34" w:rsidRPr="00C16A34" w:rsidRDefault="00C16A34" w:rsidP="00C16A34">
            <w:pPr>
              <w:pStyle w:val="tableteksttab"/>
            </w:pPr>
            <w:r w:rsidRPr="00C16A34">
              <w:t>116,2</w:t>
            </w:r>
          </w:p>
        </w:tc>
      </w:tr>
    </w:tbl>
    <w:p w:rsidR="00565C54" w:rsidRPr="00840CB9" w:rsidRDefault="00565C54" w:rsidP="008C3144">
      <w:pPr>
        <w:pStyle w:val="notka"/>
      </w:pPr>
      <w:r w:rsidRPr="004A40C8">
        <w:t xml:space="preserve">a </w:t>
      </w:r>
      <w:r w:rsidRPr="00840CB9">
        <w:t>Nie obejmuje działów: Badania naukowe i prace rozwojowe oraz Działalność weterynaryjna.</w:t>
      </w:r>
    </w:p>
    <w:p w:rsidR="00316609" w:rsidRDefault="00C16A34" w:rsidP="005F1F55">
      <w:pPr>
        <w:pStyle w:val="tekst"/>
        <w:spacing w:before="360"/>
      </w:pPr>
      <w:r w:rsidRPr="00DB1949">
        <w:t xml:space="preserve">Wzrost przeciętnych wynagrodzeń </w:t>
      </w:r>
      <w:r>
        <w:t xml:space="preserve">w </w:t>
      </w:r>
      <w:r w:rsidRPr="00DB1949">
        <w:t xml:space="preserve">porównaniu </w:t>
      </w:r>
      <w:r>
        <w:t>ze styczniem</w:t>
      </w:r>
      <w:r w:rsidRPr="00DB1949">
        <w:t xml:space="preserve"> </w:t>
      </w:r>
      <w:r>
        <w:t>ub. roku</w:t>
      </w:r>
      <w:r w:rsidRPr="00DB1949">
        <w:t xml:space="preserve"> </w:t>
      </w:r>
      <w:r>
        <w:t>obserwowano</w:t>
      </w:r>
      <w:r w:rsidR="00DB1949" w:rsidRPr="00DB1949">
        <w:t xml:space="preserve"> </w:t>
      </w:r>
      <w:r>
        <w:t>we wszystkich</w:t>
      </w:r>
      <w:r w:rsidR="00BA0911" w:rsidRPr="00DB1949">
        <w:t xml:space="preserve"> sekcj</w:t>
      </w:r>
      <w:r>
        <w:t>ach</w:t>
      </w:r>
      <w:r w:rsidR="00BA0911" w:rsidRPr="00DB1949">
        <w:t xml:space="preserve"> sektora przedsiębiorstw</w:t>
      </w:r>
      <w:r>
        <w:t>.</w:t>
      </w:r>
      <w:r w:rsidR="00BA0911" w:rsidRPr="00DB1949">
        <w:t xml:space="preserve"> </w:t>
      </w:r>
      <w:r w:rsidR="00FD0A54">
        <w:t>Najbardziej wynagrodzenie zwiększyło się</w:t>
      </w:r>
      <w:r w:rsidR="00DB1949" w:rsidRPr="00DB1949">
        <w:t xml:space="preserve"> w </w:t>
      </w:r>
      <w:r w:rsidR="006D0093" w:rsidRPr="00DB1949">
        <w:t xml:space="preserve">transporcie i gospodarce magazynowej (o </w:t>
      </w:r>
      <w:r w:rsidR="006D0093">
        <w:t>3</w:t>
      </w:r>
      <w:r>
        <w:t>1</w:t>
      </w:r>
      <w:r w:rsidR="00FD0A54">
        <w:t>,3</w:t>
      </w:r>
      <w:r w:rsidR="006D0093">
        <w:t xml:space="preserve">%), </w:t>
      </w:r>
      <w:r>
        <w:t>gó</w:t>
      </w:r>
      <w:r w:rsidR="00F2075F">
        <w:t>rnictwie i wydobywaniu (o 29,1%)</w:t>
      </w:r>
      <w:r w:rsidR="002635A3">
        <w:rPr>
          <w:spacing w:val="-4"/>
          <w:szCs w:val="19"/>
        </w:rPr>
        <w:t xml:space="preserve"> oraz</w:t>
      </w:r>
      <w:r w:rsidR="00FD0A54">
        <w:rPr>
          <w:spacing w:val="-4"/>
          <w:szCs w:val="19"/>
        </w:rPr>
        <w:t xml:space="preserve"> informacji i komunikacji (o </w:t>
      </w:r>
      <w:r w:rsidR="00F2075F">
        <w:rPr>
          <w:spacing w:val="-4"/>
          <w:szCs w:val="19"/>
        </w:rPr>
        <w:t>26,6</w:t>
      </w:r>
      <w:r w:rsidR="00FD0A54">
        <w:rPr>
          <w:spacing w:val="-4"/>
          <w:szCs w:val="19"/>
        </w:rPr>
        <w:t>%), a także w jednostkach związanych z administrowaniem i działalnością wspierającą (o 1</w:t>
      </w:r>
      <w:r w:rsidR="001E6941">
        <w:rPr>
          <w:spacing w:val="-4"/>
          <w:szCs w:val="19"/>
        </w:rPr>
        <w:t>6,2</w:t>
      </w:r>
      <w:r w:rsidR="00FD0A54">
        <w:rPr>
          <w:spacing w:val="-4"/>
          <w:szCs w:val="19"/>
        </w:rPr>
        <w:t>%)</w:t>
      </w:r>
      <w:r w:rsidR="002635A3">
        <w:rPr>
          <w:spacing w:val="-4"/>
          <w:szCs w:val="19"/>
        </w:rPr>
        <w:t>,</w:t>
      </w:r>
      <w:r w:rsidR="006D0093">
        <w:rPr>
          <w:spacing w:val="-4"/>
          <w:szCs w:val="19"/>
        </w:rPr>
        <w:t xml:space="preserve"> </w:t>
      </w:r>
      <w:r w:rsidR="002635A3">
        <w:t>h</w:t>
      </w:r>
      <w:r w:rsidR="002635A3" w:rsidRPr="000163F1">
        <w:t>andle</w:t>
      </w:r>
      <w:r w:rsidR="002635A3">
        <w:t>m</w:t>
      </w:r>
      <w:r w:rsidR="002635A3" w:rsidRPr="000163F1">
        <w:t>; napraw</w:t>
      </w:r>
      <w:r w:rsidR="002635A3">
        <w:t>ą</w:t>
      </w:r>
      <w:r w:rsidR="002635A3" w:rsidRPr="000163F1">
        <w:t xml:space="preserve"> pojazdów samochodowych</w:t>
      </w:r>
      <w:r w:rsidR="002635A3" w:rsidRPr="00DB1949">
        <w:t xml:space="preserve"> </w:t>
      </w:r>
      <w:r w:rsidR="002635A3">
        <w:t>(o 15,0%), budownictwem</w:t>
      </w:r>
      <w:r w:rsidR="00377EEE">
        <w:t xml:space="preserve"> (o 1</w:t>
      </w:r>
      <w:r w:rsidR="002635A3">
        <w:t>4,8</w:t>
      </w:r>
      <w:r w:rsidR="00377EEE">
        <w:t>%)</w:t>
      </w:r>
      <w:r w:rsidR="002635A3">
        <w:t xml:space="preserve"> </w:t>
      </w:r>
      <w:r w:rsidR="00946F02">
        <w:t>oraz</w:t>
      </w:r>
      <w:r w:rsidR="002635A3">
        <w:t xml:space="preserve"> przetwórstwem przemysłowym (o 11,8%)</w:t>
      </w:r>
      <w:r w:rsidR="00377EEE">
        <w:t>.</w:t>
      </w:r>
      <w:r w:rsidR="006D0093">
        <w:t xml:space="preserve"> </w:t>
      </w:r>
    </w:p>
    <w:p w:rsidR="00B67148" w:rsidRPr="00316609" w:rsidRDefault="008F63F2" w:rsidP="006166DD">
      <w:pPr>
        <w:pStyle w:val="tytuwykresu"/>
        <w:ind w:left="990" w:hanging="990"/>
      </w:pPr>
      <w:r w:rsidRPr="002601B6">
        <w:rPr>
          <w:noProof/>
          <w:lang w:eastAsia="pl-PL"/>
        </w:rPr>
        <w:drawing>
          <wp:anchor distT="0" distB="144145" distL="114300" distR="114300" simplePos="0" relativeHeight="252881408" behindDoc="0" locked="0" layoutInCell="1" allowOverlap="1">
            <wp:simplePos x="0" y="0"/>
            <wp:positionH relativeFrom="margin">
              <wp:posOffset>935355</wp:posOffset>
            </wp:positionH>
            <wp:positionV relativeFrom="paragraph">
              <wp:posOffset>696364</wp:posOffset>
            </wp:positionV>
            <wp:extent cx="4784090" cy="3444875"/>
            <wp:effectExtent l="0" t="0" r="0" b="3175"/>
            <wp:wrapTopAndBottom/>
            <wp:docPr id="30" name="Obraz 30" descr="Wykres słupkowy dwustronny. Oś pozioma – odchylenia względne przeciętnych miesięcznych wynagrodzeń brutto w wybranych sekcjach od przeciętnego wynagrodzenia w sektorze przedsiębiorstw; wartości z przedziału od -40 do 80%. Oś pionowa – sekcje PKD; sort według wielkości odchyl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4090" cy="344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148" w:rsidRPr="00316609">
        <w:t>Wykres 5</w:t>
      </w:r>
      <w:r w:rsidR="006166DD">
        <w:t>.</w:t>
      </w:r>
      <w:r w:rsidR="006166DD">
        <w:tab/>
      </w:r>
      <w:r w:rsidR="00B67148" w:rsidRPr="00316609">
        <w:t>Odchylenia względne przeciętnych miesięcznych wynagrodzeń brutto w sekcjach od</w:t>
      </w:r>
      <w:r w:rsidR="006166DD">
        <w:t xml:space="preserve"> przeciętnego </w:t>
      </w:r>
      <w:r w:rsidR="006166DD">
        <w:br/>
        <w:t xml:space="preserve">wynagrodzenia </w:t>
      </w:r>
      <w:r w:rsidR="00B67148" w:rsidRPr="00316609">
        <w:t xml:space="preserve">w sektorze przedsiębiorstw </w:t>
      </w:r>
      <w:r w:rsidR="00565236">
        <w:t>w styczniu</w:t>
      </w:r>
      <w:r w:rsidR="00AF43F9" w:rsidRPr="00316609">
        <w:t xml:space="preserve"> </w:t>
      </w:r>
      <w:r w:rsidR="00DC1843">
        <w:t xml:space="preserve">2023 </w:t>
      </w:r>
      <w:r w:rsidR="00565236">
        <w:t>r.</w:t>
      </w:r>
      <w:r w:rsidR="007F73D2" w:rsidRPr="007F73D2">
        <w:rPr>
          <w:b w:val="0"/>
        </w:rPr>
        <w:t xml:space="preserve"> </w:t>
      </w:r>
    </w:p>
    <w:p w:rsidR="004443CE" w:rsidRPr="004443CE" w:rsidRDefault="00C25031" w:rsidP="000D2D2C">
      <w:pPr>
        <w:pStyle w:val="tekst"/>
      </w:pPr>
      <w:r w:rsidRPr="00C25031">
        <w:lastRenderedPageBreak/>
        <w:t xml:space="preserve">Najwyższe wynagrodzenie </w:t>
      </w:r>
      <w:r w:rsidR="00565236">
        <w:t>w styczniu</w:t>
      </w:r>
      <w:r w:rsidRPr="00C25031">
        <w:t xml:space="preserve"> </w:t>
      </w:r>
      <w:r w:rsidR="00565236">
        <w:t>br.</w:t>
      </w:r>
      <w:r w:rsidRPr="00C25031">
        <w:t xml:space="preserve"> otrzymali zatrudnieni w sekcjach: </w:t>
      </w:r>
      <w:r w:rsidR="004B10CE" w:rsidRPr="00C25031">
        <w:t xml:space="preserve">informacja i komunikacja (o </w:t>
      </w:r>
      <w:r w:rsidR="004B10CE">
        <w:t>7</w:t>
      </w:r>
      <w:r w:rsidR="0023118C">
        <w:t>3,7</w:t>
      </w:r>
      <w:r w:rsidR="004B10CE" w:rsidRPr="00C25031">
        <w:t>%</w:t>
      </w:r>
      <w:r w:rsidR="004B10CE" w:rsidRPr="004B10CE">
        <w:t xml:space="preserve"> </w:t>
      </w:r>
      <w:r w:rsidR="004B10CE" w:rsidRPr="00C25031">
        <w:t>wyższe od przeciętnego miesięcznego wynagrodzenia w sektorze przedsiębiorstw</w:t>
      </w:r>
      <w:r w:rsidR="004B10CE">
        <w:t>),</w:t>
      </w:r>
      <w:r w:rsidR="004B10CE" w:rsidRPr="00C25031">
        <w:t xml:space="preserve"> </w:t>
      </w:r>
      <w:r w:rsidR="00012254" w:rsidRPr="00C25031">
        <w:t>wytwarzanie</w:t>
      </w:r>
      <w:r w:rsidR="00012254">
        <w:t xml:space="preserve"> i zaopatrywanie w energię elek</w:t>
      </w:r>
      <w:r w:rsidR="00012254" w:rsidRPr="00C25031">
        <w:t>tryczną, gaz, parę wodną i gorącą wodę (</w:t>
      </w:r>
      <w:r w:rsidR="004B10CE">
        <w:t xml:space="preserve">o </w:t>
      </w:r>
      <w:r w:rsidR="002F2A55">
        <w:t>3</w:t>
      </w:r>
      <w:r w:rsidR="0023118C">
        <w:t>5</w:t>
      </w:r>
      <w:r w:rsidR="00377EEE">
        <w:t>,</w:t>
      </w:r>
      <w:r w:rsidR="0023118C">
        <w:t>4</w:t>
      </w:r>
      <w:r w:rsidR="004B10CE">
        <w:t>%</w:t>
      </w:r>
      <w:r w:rsidR="00283339">
        <w:t xml:space="preserve"> </w:t>
      </w:r>
      <w:r w:rsidRPr="00C25031">
        <w:t>wyższe od średniej)</w:t>
      </w:r>
      <w:r w:rsidR="0023118C">
        <w:t xml:space="preserve">, górnictwo i wydobywanie (o 32,2% </w:t>
      </w:r>
      <w:r w:rsidR="0023118C" w:rsidRPr="00C25031">
        <w:t>wyższe od średniej</w:t>
      </w:r>
      <w:r w:rsidR="0023118C">
        <w:t>)</w:t>
      </w:r>
      <w:r w:rsidR="00377EEE">
        <w:t xml:space="preserve"> </w:t>
      </w:r>
      <w:r w:rsidRPr="00C25031">
        <w:t>oraz działalnoś</w:t>
      </w:r>
      <w:r>
        <w:t>ć profesjonalna, naukowa i tech</w:t>
      </w:r>
      <w:r w:rsidRPr="00C25031">
        <w:t xml:space="preserve">niczna (o </w:t>
      </w:r>
      <w:r w:rsidR="0023118C">
        <w:t>31</w:t>
      </w:r>
      <w:r w:rsidR="002F2A55">
        <w:t>,</w:t>
      </w:r>
      <w:r w:rsidR="0023118C">
        <w:t>3</w:t>
      </w:r>
      <w:r w:rsidRPr="00C25031">
        <w:t xml:space="preserve">% wyższe od średniej). </w:t>
      </w:r>
      <w:r w:rsidR="00946F02" w:rsidRPr="00C25031">
        <w:t xml:space="preserve">Wciąż </w:t>
      </w:r>
      <w:r w:rsidR="00946F02">
        <w:t>n</w:t>
      </w:r>
      <w:r w:rsidRPr="00C25031">
        <w:t>ajniższy pozostaje poziom płac w jedn</w:t>
      </w:r>
      <w:r>
        <w:t>ostkach zajmujących się zakwate</w:t>
      </w:r>
      <w:r w:rsidR="000C0F4D">
        <w:t>rowaniem i</w:t>
      </w:r>
      <w:r w:rsidR="00283339">
        <w:t xml:space="preserve"> </w:t>
      </w:r>
      <w:r w:rsidRPr="00C25031">
        <w:t xml:space="preserve">gastronomią (o </w:t>
      </w:r>
      <w:r w:rsidR="0023118C">
        <w:t>26</w:t>
      </w:r>
      <w:r w:rsidR="00377EEE">
        <w:t>,</w:t>
      </w:r>
      <w:r w:rsidR="0023118C">
        <w:t>7</w:t>
      </w:r>
      <w:r w:rsidRPr="00C25031">
        <w:t>% poniżej przeciętnego wynagrodzenia w sektorze przedsiębiorstw).</w:t>
      </w:r>
    </w:p>
    <w:p w:rsidR="00F944B1" w:rsidRDefault="005A304D" w:rsidP="006902CC">
      <w:pPr>
        <w:pStyle w:val="Nagwek1"/>
      </w:pPr>
      <w:bookmarkStart w:id="16" w:name="_Toc64884829"/>
      <w:bookmarkStart w:id="17" w:name="_Toc64884998"/>
      <w:bookmarkStart w:id="18" w:name="_Toc64891651"/>
      <w:bookmarkStart w:id="19" w:name="_Toc124756031"/>
      <w:r w:rsidRPr="00D46C9B">
        <w:t>Rolnictwo</w:t>
      </w:r>
      <w:bookmarkEnd w:id="16"/>
      <w:bookmarkEnd w:id="17"/>
      <w:bookmarkEnd w:id="18"/>
      <w:bookmarkEnd w:id="19"/>
    </w:p>
    <w:p w:rsidR="00FB7FC2" w:rsidRPr="002D294B" w:rsidRDefault="00565236" w:rsidP="00D23BFD">
      <w:pPr>
        <w:pStyle w:val="tekst"/>
        <w:rPr>
          <w:spacing w:val="-4"/>
        </w:rPr>
      </w:pPr>
      <w:r w:rsidRPr="002D294B">
        <w:rPr>
          <w:spacing w:val="-4"/>
        </w:rPr>
        <w:t>W styczniu</w:t>
      </w:r>
      <w:r w:rsidR="00AF43F9" w:rsidRPr="002D294B">
        <w:rPr>
          <w:spacing w:val="-4"/>
        </w:rPr>
        <w:t xml:space="preserve"> </w:t>
      </w:r>
      <w:r w:rsidRPr="002D294B">
        <w:rPr>
          <w:spacing w:val="-4"/>
        </w:rPr>
        <w:t>br.</w:t>
      </w:r>
      <w:r w:rsidR="009A6049" w:rsidRPr="002D294B">
        <w:rPr>
          <w:spacing w:val="-4"/>
        </w:rPr>
        <w:t xml:space="preserve"> średnia</w:t>
      </w:r>
      <w:r w:rsidR="009A6049" w:rsidRPr="002D294B">
        <w:rPr>
          <w:rStyle w:val="Odwoanieprzypisudolnego"/>
          <w:spacing w:val="-4"/>
        </w:rPr>
        <w:footnoteReference w:id="1"/>
      </w:r>
      <w:r w:rsidR="009A6049" w:rsidRPr="002D294B">
        <w:rPr>
          <w:spacing w:val="-4"/>
        </w:rPr>
        <w:t xml:space="preserve"> temperatura powietrza </w:t>
      </w:r>
      <w:r w:rsidR="00605CF3" w:rsidRPr="002D294B">
        <w:rPr>
          <w:spacing w:val="-4"/>
        </w:rPr>
        <w:t>na obszarze województwa wielkopolskiego wyniosła +</w:t>
      </w:r>
      <w:r w:rsidR="005A19B5" w:rsidRPr="002D294B">
        <w:rPr>
          <w:spacing w:val="-4"/>
        </w:rPr>
        <w:t>3,3</w:t>
      </w:r>
      <w:r w:rsidR="00605CF3" w:rsidRPr="002D294B">
        <w:rPr>
          <w:spacing w:val="-4"/>
        </w:rPr>
        <w:t xml:space="preserve">°C, tj. o </w:t>
      </w:r>
      <w:r w:rsidR="00632E12" w:rsidRPr="002D294B">
        <w:rPr>
          <w:spacing w:val="-4"/>
        </w:rPr>
        <w:t>1,</w:t>
      </w:r>
      <w:r w:rsidR="005A19B5" w:rsidRPr="002D294B">
        <w:rPr>
          <w:spacing w:val="-4"/>
        </w:rPr>
        <w:t>6</w:t>
      </w:r>
      <w:r w:rsidR="00605CF3" w:rsidRPr="002D294B">
        <w:rPr>
          <w:spacing w:val="-4"/>
        </w:rPr>
        <w:t xml:space="preserve">°C </w:t>
      </w:r>
      <w:r w:rsidR="00632E12" w:rsidRPr="002D294B">
        <w:rPr>
          <w:spacing w:val="-4"/>
        </w:rPr>
        <w:t>więc</w:t>
      </w:r>
      <w:r w:rsidR="00402B70" w:rsidRPr="002D294B">
        <w:rPr>
          <w:spacing w:val="-4"/>
        </w:rPr>
        <w:t>ej</w:t>
      </w:r>
      <w:r w:rsidR="00605CF3" w:rsidRPr="002D294B">
        <w:rPr>
          <w:spacing w:val="-4"/>
        </w:rPr>
        <w:t xml:space="preserve"> niż przed rokiem</w:t>
      </w:r>
      <w:r w:rsidR="00632E12" w:rsidRPr="002D294B">
        <w:rPr>
          <w:spacing w:val="-4"/>
        </w:rPr>
        <w:t xml:space="preserve"> i</w:t>
      </w:r>
      <w:r w:rsidR="004E3F8D" w:rsidRPr="002D294B">
        <w:rPr>
          <w:spacing w:val="-4"/>
        </w:rPr>
        <w:t xml:space="preserve"> </w:t>
      </w:r>
      <w:r w:rsidR="00605CF3" w:rsidRPr="002D294B">
        <w:rPr>
          <w:spacing w:val="-4"/>
        </w:rPr>
        <w:t xml:space="preserve">o </w:t>
      </w:r>
      <w:r w:rsidR="005A19B5" w:rsidRPr="002D294B">
        <w:rPr>
          <w:spacing w:val="-4"/>
        </w:rPr>
        <w:t>3,9</w:t>
      </w:r>
      <w:r w:rsidR="00605CF3" w:rsidRPr="002D294B">
        <w:rPr>
          <w:spacing w:val="-4"/>
        </w:rPr>
        <w:t>°C po</w:t>
      </w:r>
      <w:r w:rsidR="004E3F8D" w:rsidRPr="002D294B">
        <w:rPr>
          <w:spacing w:val="-4"/>
        </w:rPr>
        <w:t>wy</w:t>
      </w:r>
      <w:r w:rsidR="00605CF3" w:rsidRPr="002D294B">
        <w:rPr>
          <w:spacing w:val="-4"/>
        </w:rPr>
        <w:t>żej normy z lat 1991–2020. Najwyższą temperaturę dobową zarejestrowała stacja hydrologiczno-</w:t>
      </w:r>
      <w:r w:rsidR="0051286E">
        <w:rPr>
          <w:spacing w:val="-4"/>
        </w:rPr>
        <w:br/>
        <w:t>-</w:t>
      </w:r>
      <w:r w:rsidR="00605CF3" w:rsidRPr="002D294B">
        <w:rPr>
          <w:spacing w:val="-4"/>
        </w:rPr>
        <w:t>meteorologiczna w</w:t>
      </w:r>
      <w:r w:rsidR="00402B70" w:rsidRPr="002D294B">
        <w:rPr>
          <w:spacing w:val="-4"/>
        </w:rPr>
        <w:t xml:space="preserve"> Lesznie</w:t>
      </w:r>
      <w:r w:rsidR="00605CF3" w:rsidRPr="002D294B">
        <w:rPr>
          <w:spacing w:val="-4"/>
        </w:rPr>
        <w:t xml:space="preserve"> (+</w:t>
      </w:r>
      <w:r w:rsidR="00402B70" w:rsidRPr="002D294B">
        <w:rPr>
          <w:spacing w:val="-4"/>
        </w:rPr>
        <w:t>16,</w:t>
      </w:r>
      <w:r w:rsidR="005A19B5" w:rsidRPr="002D294B">
        <w:rPr>
          <w:spacing w:val="-4"/>
        </w:rPr>
        <w:t>9</w:t>
      </w:r>
      <w:r w:rsidR="00605CF3" w:rsidRPr="002D294B">
        <w:rPr>
          <w:spacing w:val="-4"/>
        </w:rPr>
        <w:t>°C), natomiast najniższe wskazania</w:t>
      </w:r>
      <w:r w:rsidR="004E3F8D" w:rsidRPr="002D294B">
        <w:rPr>
          <w:spacing w:val="-4"/>
        </w:rPr>
        <w:t xml:space="preserve">, w tym również przy gruncie, </w:t>
      </w:r>
      <w:r w:rsidR="00632E12" w:rsidRPr="002D294B">
        <w:rPr>
          <w:spacing w:val="-4"/>
        </w:rPr>
        <w:t>odnotowano w P</w:t>
      </w:r>
      <w:r w:rsidR="005A19B5" w:rsidRPr="002D294B">
        <w:rPr>
          <w:spacing w:val="-4"/>
        </w:rPr>
        <w:t>oznaniu</w:t>
      </w:r>
      <w:r w:rsidR="00402B70" w:rsidRPr="002D294B">
        <w:rPr>
          <w:spacing w:val="-4"/>
        </w:rPr>
        <w:t xml:space="preserve"> </w:t>
      </w:r>
      <w:r w:rsidR="002D294B">
        <w:rPr>
          <w:spacing w:val="-4"/>
        </w:rPr>
        <w:br/>
      </w:r>
      <w:r w:rsidR="004E3F8D" w:rsidRPr="002D294B">
        <w:rPr>
          <w:spacing w:val="-4"/>
        </w:rPr>
        <w:t>(-</w:t>
      </w:r>
      <w:r w:rsidR="005A19B5" w:rsidRPr="002D294B">
        <w:rPr>
          <w:spacing w:val="-4"/>
        </w:rPr>
        <w:t>5</w:t>
      </w:r>
      <w:r w:rsidR="00002751" w:rsidRPr="002D294B">
        <w:rPr>
          <w:spacing w:val="-4"/>
        </w:rPr>
        <w:t>,</w:t>
      </w:r>
      <w:r w:rsidR="005A19B5" w:rsidRPr="002D294B">
        <w:rPr>
          <w:spacing w:val="-4"/>
        </w:rPr>
        <w:t>5</w:t>
      </w:r>
      <w:r w:rsidR="00605CF3" w:rsidRPr="002D294B">
        <w:rPr>
          <w:spacing w:val="-4"/>
        </w:rPr>
        <w:t>°C</w:t>
      </w:r>
      <w:r w:rsidR="004E3F8D" w:rsidRPr="002D294B">
        <w:rPr>
          <w:spacing w:val="-4"/>
        </w:rPr>
        <w:t xml:space="preserve"> i -</w:t>
      </w:r>
      <w:r w:rsidR="005A19B5" w:rsidRPr="002D294B">
        <w:rPr>
          <w:spacing w:val="-4"/>
        </w:rPr>
        <w:t>7</w:t>
      </w:r>
      <w:r w:rsidR="00632E12" w:rsidRPr="002D294B">
        <w:rPr>
          <w:spacing w:val="-4"/>
        </w:rPr>
        <w:t>,9</w:t>
      </w:r>
      <w:r w:rsidR="004E3F8D" w:rsidRPr="002D294B">
        <w:rPr>
          <w:spacing w:val="-4"/>
        </w:rPr>
        <w:t>°C</w:t>
      </w:r>
      <w:r w:rsidR="00605CF3" w:rsidRPr="002D294B">
        <w:rPr>
          <w:spacing w:val="-4"/>
        </w:rPr>
        <w:t>)</w:t>
      </w:r>
      <w:r w:rsidR="00002751" w:rsidRPr="002D294B">
        <w:rPr>
          <w:spacing w:val="-4"/>
        </w:rPr>
        <w:t xml:space="preserve">. </w:t>
      </w:r>
      <w:r w:rsidR="00632E12" w:rsidRPr="002D294B">
        <w:rPr>
          <w:spacing w:val="-4"/>
        </w:rPr>
        <w:t xml:space="preserve">Najdłużej ujemna temperatura minimalna przy gruncie utrzymywała się w </w:t>
      </w:r>
      <w:r w:rsidR="005A19B5" w:rsidRPr="002D294B">
        <w:rPr>
          <w:spacing w:val="-4"/>
        </w:rPr>
        <w:t>Pile</w:t>
      </w:r>
      <w:r w:rsidR="00632E12" w:rsidRPr="002D294B">
        <w:rPr>
          <w:spacing w:val="-4"/>
        </w:rPr>
        <w:t xml:space="preserve"> – 2</w:t>
      </w:r>
      <w:r w:rsidR="005A19B5" w:rsidRPr="002D294B">
        <w:rPr>
          <w:spacing w:val="-4"/>
        </w:rPr>
        <w:t>1</w:t>
      </w:r>
      <w:r w:rsidR="00632E12" w:rsidRPr="002D294B">
        <w:rPr>
          <w:spacing w:val="-4"/>
        </w:rPr>
        <w:t xml:space="preserve"> dni. </w:t>
      </w:r>
      <w:r w:rsidR="00605CF3" w:rsidRPr="002D294B">
        <w:rPr>
          <w:spacing w:val="-4"/>
        </w:rPr>
        <w:t xml:space="preserve">Średnia miesięczna suma opadów </w:t>
      </w:r>
      <w:r w:rsidRPr="002D294B">
        <w:rPr>
          <w:spacing w:val="-4"/>
        </w:rPr>
        <w:t>w styczniu</w:t>
      </w:r>
      <w:r w:rsidR="00605CF3" w:rsidRPr="002D294B">
        <w:rPr>
          <w:spacing w:val="-4"/>
        </w:rPr>
        <w:t xml:space="preserve"> </w:t>
      </w:r>
      <w:r w:rsidRPr="002D294B">
        <w:rPr>
          <w:spacing w:val="-4"/>
        </w:rPr>
        <w:t>br.</w:t>
      </w:r>
      <w:r w:rsidR="00605CF3" w:rsidRPr="002D294B">
        <w:rPr>
          <w:spacing w:val="-4"/>
        </w:rPr>
        <w:t xml:space="preserve"> wyniosła </w:t>
      </w:r>
      <w:r w:rsidR="005A19B5" w:rsidRPr="002D294B">
        <w:rPr>
          <w:spacing w:val="-4"/>
        </w:rPr>
        <w:t>4</w:t>
      </w:r>
      <w:r w:rsidR="00632E12" w:rsidRPr="002D294B">
        <w:rPr>
          <w:spacing w:val="-4"/>
        </w:rPr>
        <w:t>3</w:t>
      </w:r>
      <w:r w:rsidR="005A19B5" w:rsidRPr="002D294B">
        <w:rPr>
          <w:spacing w:val="-4"/>
        </w:rPr>
        <w:t>,5</w:t>
      </w:r>
      <w:r w:rsidR="00605CF3" w:rsidRPr="002D294B">
        <w:rPr>
          <w:spacing w:val="-4"/>
        </w:rPr>
        <w:t xml:space="preserve"> mm, co stanowiło </w:t>
      </w:r>
      <w:r w:rsidR="005A19B5" w:rsidRPr="002D294B">
        <w:rPr>
          <w:spacing w:val="-4"/>
        </w:rPr>
        <w:t>1</w:t>
      </w:r>
      <w:r w:rsidR="00D23BFD" w:rsidRPr="002D294B">
        <w:rPr>
          <w:spacing w:val="-4"/>
        </w:rPr>
        <w:t>2</w:t>
      </w:r>
      <w:r w:rsidR="005A19B5" w:rsidRPr="002D294B">
        <w:rPr>
          <w:spacing w:val="-4"/>
        </w:rPr>
        <w:t>3</w:t>
      </w:r>
      <w:r w:rsidR="00605CF3" w:rsidRPr="002D294B">
        <w:rPr>
          <w:spacing w:val="-4"/>
        </w:rPr>
        <w:t xml:space="preserve">% normy wieloletniej. </w:t>
      </w:r>
      <w:r w:rsidR="00D23BFD" w:rsidRPr="002D294B">
        <w:rPr>
          <w:spacing w:val="-4"/>
        </w:rPr>
        <w:t>Wszystkie wielkopolskie stacje IMGW zarejestrowały o</w:t>
      </w:r>
      <w:r w:rsidR="004E3F8D" w:rsidRPr="002D294B">
        <w:rPr>
          <w:spacing w:val="-4"/>
        </w:rPr>
        <w:t>pady po</w:t>
      </w:r>
      <w:r w:rsidR="005A19B5" w:rsidRPr="002D294B">
        <w:rPr>
          <w:spacing w:val="-4"/>
        </w:rPr>
        <w:t>wy</w:t>
      </w:r>
      <w:r w:rsidR="004E3F8D" w:rsidRPr="002D294B">
        <w:rPr>
          <w:spacing w:val="-4"/>
        </w:rPr>
        <w:t>żej normy</w:t>
      </w:r>
      <w:r w:rsidR="00BF7DE0" w:rsidRPr="002D294B">
        <w:rPr>
          <w:spacing w:val="-4"/>
        </w:rPr>
        <w:t xml:space="preserve">, </w:t>
      </w:r>
      <w:r w:rsidR="00D23BFD" w:rsidRPr="002D294B">
        <w:rPr>
          <w:spacing w:val="-4"/>
        </w:rPr>
        <w:t>przy czym</w:t>
      </w:r>
      <w:r w:rsidR="00BF7DE0" w:rsidRPr="002D294B">
        <w:rPr>
          <w:spacing w:val="-4"/>
        </w:rPr>
        <w:t xml:space="preserve"> naj</w:t>
      </w:r>
      <w:r w:rsidR="005A19B5" w:rsidRPr="002D294B">
        <w:rPr>
          <w:spacing w:val="-4"/>
        </w:rPr>
        <w:t>więk</w:t>
      </w:r>
      <w:r w:rsidR="00BF7DE0" w:rsidRPr="002D294B">
        <w:rPr>
          <w:spacing w:val="-4"/>
        </w:rPr>
        <w:t>sz</w:t>
      </w:r>
      <w:r w:rsidR="005A19B5" w:rsidRPr="002D294B">
        <w:rPr>
          <w:spacing w:val="-4"/>
        </w:rPr>
        <w:t>e</w:t>
      </w:r>
      <w:r w:rsidR="00BF7DE0" w:rsidRPr="002D294B">
        <w:rPr>
          <w:spacing w:val="-4"/>
        </w:rPr>
        <w:t xml:space="preserve"> odnotował</w:t>
      </w:r>
      <w:r w:rsidR="005A19B5" w:rsidRPr="002D294B">
        <w:rPr>
          <w:spacing w:val="-4"/>
        </w:rPr>
        <w:t>y</w:t>
      </w:r>
      <w:r w:rsidR="00BF7DE0" w:rsidRPr="002D294B">
        <w:rPr>
          <w:spacing w:val="-4"/>
        </w:rPr>
        <w:t xml:space="preserve"> stacj</w:t>
      </w:r>
      <w:r w:rsidR="005A19B5" w:rsidRPr="002D294B">
        <w:rPr>
          <w:spacing w:val="-4"/>
        </w:rPr>
        <w:t>e</w:t>
      </w:r>
      <w:r w:rsidR="00BF7DE0" w:rsidRPr="002D294B">
        <w:rPr>
          <w:spacing w:val="-4"/>
        </w:rPr>
        <w:t xml:space="preserve"> w </w:t>
      </w:r>
      <w:r w:rsidR="005A19B5" w:rsidRPr="002D294B">
        <w:rPr>
          <w:spacing w:val="-4"/>
        </w:rPr>
        <w:t>Pile</w:t>
      </w:r>
      <w:r w:rsidR="00BF7DE0" w:rsidRPr="002D294B">
        <w:rPr>
          <w:spacing w:val="-4"/>
        </w:rPr>
        <w:t xml:space="preserve"> (</w:t>
      </w:r>
      <w:r w:rsidR="005A19B5" w:rsidRPr="002D294B">
        <w:rPr>
          <w:spacing w:val="-4"/>
        </w:rPr>
        <w:t>56,3</w:t>
      </w:r>
      <w:r w:rsidR="00BF7DE0" w:rsidRPr="002D294B">
        <w:rPr>
          <w:spacing w:val="-4"/>
        </w:rPr>
        <w:t xml:space="preserve"> mm, tj. </w:t>
      </w:r>
      <w:r w:rsidR="00D23BFD" w:rsidRPr="002D294B">
        <w:rPr>
          <w:spacing w:val="-4"/>
        </w:rPr>
        <w:t>1</w:t>
      </w:r>
      <w:r w:rsidR="005A19B5" w:rsidRPr="002D294B">
        <w:rPr>
          <w:spacing w:val="-4"/>
        </w:rPr>
        <w:t>43</w:t>
      </w:r>
      <w:r w:rsidR="00BF7DE0" w:rsidRPr="002D294B">
        <w:rPr>
          <w:spacing w:val="-4"/>
        </w:rPr>
        <w:t>% normy)</w:t>
      </w:r>
      <w:r w:rsidR="00946F02" w:rsidRPr="002D294B">
        <w:rPr>
          <w:spacing w:val="-4"/>
        </w:rPr>
        <w:t xml:space="preserve"> i</w:t>
      </w:r>
      <w:r w:rsidR="002D294B">
        <w:rPr>
          <w:spacing w:val="-4"/>
        </w:rPr>
        <w:t xml:space="preserve"> </w:t>
      </w:r>
      <w:r w:rsidR="005A19B5" w:rsidRPr="002D294B">
        <w:rPr>
          <w:spacing w:val="-4"/>
        </w:rPr>
        <w:t>Poznaniu</w:t>
      </w:r>
      <w:r w:rsidR="0026102D" w:rsidRPr="002D294B">
        <w:rPr>
          <w:spacing w:val="-4"/>
        </w:rPr>
        <w:t xml:space="preserve"> (</w:t>
      </w:r>
      <w:r w:rsidR="005A19B5" w:rsidRPr="002D294B">
        <w:rPr>
          <w:spacing w:val="-4"/>
        </w:rPr>
        <w:t>53,3</w:t>
      </w:r>
      <w:r w:rsidR="002D294B">
        <w:rPr>
          <w:spacing w:val="-4"/>
        </w:rPr>
        <w:t> </w:t>
      </w:r>
      <w:r w:rsidR="0026102D" w:rsidRPr="002D294B">
        <w:rPr>
          <w:spacing w:val="-4"/>
        </w:rPr>
        <w:t xml:space="preserve">mm, </w:t>
      </w:r>
      <w:r w:rsidR="005A19B5" w:rsidRPr="002D294B">
        <w:rPr>
          <w:spacing w:val="-4"/>
        </w:rPr>
        <w:t>141</w:t>
      </w:r>
      <w:r w:rsidR="00D23BFD" w:rsidRPr="002D294B">
        <w:rPr>
          <w:spacing w:val="-4"/>
        </w:rPr>
        <w:t>% normy)</w:t>
      </w:r>
      <w:r w:rsidR="00BF7DE0" w:rsidRPr="002D294B">
        <w:rPr>
          <w:spacing w:val="-4"/>
        </w:rPr>
        <w:t>.</w:t>
      </w:r>
      <w:r w:rsidR="005A19B5" w:rsidRPr="002D294B">
        <w:rPr>
          <w:spacing w:val="-4"/>
        </w:rPr>
        <w:t xml:space="preserve"> Najmniejszy opad</w:t>
      </w:r>
      <w:r w:rsidR="00BF7DE0" w:rsidRPr="002D294B">
        <w:rPr>
          <w:spacing w:val="-4"/>
        </w:rPr>
        <w:t xml:space="preserve"> </w:t>
      </w:r>
      <w:r w:rsidR="005A19B5" w:rsidRPr="002D294B">
        <w:rPr>
          <w:spacing w:val="-4"/>
        </w:rPr>
        <w:t xml:space="preserve">ponownie obserwowano w Kaliszu, </w:t>
      </w:r>
      <w:r w:rsidR="00946F02" w:rsidRPr="002D294B">
        <w:rPr>
          <w:spacing w:val="-4"/>
        </w:rPr>
        <w:t>jednak</w:t>
      </w:r>
      <w:r w:rsidR="005A19B5" w:rsidRPr="002D294B">
        <w:rPr>
          <w:spacing w:val="-4"/>
        </w:rPr>
        <w:t xml:space="preserve"> tym razem kształtował się </w:t>
      </w:r>
      <w:r w:rsidR="00662DA0" w:rsidRPr="002D294B">
        <w:rPr>
          <w:spacing w:val="-4"/>
        </w:rPr>
        <w:t xml:space="preserve">on </w:t>
      </w:r>
      <w:r w:rsidR="005A19B5" w:rsidRPr="002D294B">
        <w:rPr>
          <w:spacing w:val="-4"/>
        </w:rPr>
        <w:t xml:space="preserve">na poziomie średniej wieloletniej (26,7 mm, tj. 101% normy). </w:t>
      </w:r>
      <w:r w:rsidR="007A16D7" w:rsidRPr="002D294B">
        <w:rPr>
          <w:spacing w:val="-4"/>
        </w:rPr>
        <w:t xml:space="preserve">Liczba dni z opadami wahała się od </w:t>
      </w:r>
      <w:r w:rsidR="00D23BFD" w:rsidRPr="002D294B">
        <w:rPr>
          <w:spacing w:val="-4"/>
        </w:rPr>
        <w:t>1</w:t>
      </w:r>
      <w:r w:rsidR="005A19B5" w:rsidRPr="002D294B">
        <w:rPr>
          <w:spacing w:val="-4"/>
        </w:rPr>
        <w:t>4</w:t>
      </w:r>
      <w:r w:rsidR="007A16D7" w:rsidRPr="002D294B">
        <w:rPr>
          <w:spacing w:val="-4"/>
        </w:rPr>
        <w:t xml:space="preserve"> w </w:t>
      </w:r>
      <w:r w:rsidR="00BF7DE0" w:rsidRPr="002D294B">
        <w:rPr>
          <w:spacing w:val="-4"/>
        </w:rPr>
        <w:t>Lesznie</w:t>
      </w:r>
      <w:r w:rsidR="00CF1F2A" w:rsidRPr="002D294B">
        <w:rPr>
          <w:spacing w:val="-4"/>
        </w:rPr>
        <w:t xml:space="preserve"> do </w:t>
      </w:r>
      <w:r w:rsidR="005A19B5" w:rsidRPr="002D294B">
        <w:rPr>
          <w:spacing w:val="-4"/>
        </w:rPr>
        <w:t>22</w:t>
      </w:r>
      <w:r w:rsidR="002D294B">
        <w:rPr>
          <w:spacing w:val="-4"/>
        </w:rPr>
        <w:t xml:space="preserve"> w </w:t>
      </w:r>
      <w:r w:rsidR="00A62091" w:rsidRPr="002D294B">
        <w:rPr>
          <w:spacing w:val="-4"/>
        </w:rPr>
        <w:t>Pile</w:t>
      </w:r>
      <w:r w:rsidR="00CF1F2A" w:rsidRPr="002D294B">
        <w:rPr>
          <w:spacing w:val="-4"/>
        </w:rPr>
        <w:t>.</w:t>
      </w:r>
      <w:r w:rsidR="00A62091" w:rsidRPr="002D294B">
        <w:rPr>
          <w:spacing w:val="-4"/>
        </w:rPr>
        <w:t xml:space="preserve"> </w:t>
      </w:r>
    </w:p>
    <w:p w:rsidR="006057E3" w:rsidRPr="006057E3" w:rsidRDefault="00605CF3" w:rsidP="006057E3">
      <w:pPr>
        <w:pStyle w:val="tekst"/>
        <w:rPr>
          <w:spacing w:val="-4"/>
        </w:rPr>
      </w:pPr>
      <w:r w:rsidRPr="002D294B">
        <w:rPr>
          <w:spacing w:val="-4"/>
        </w:rPr>
        <w:t xml:space="preserve">W porównaniu z poprzednim miesiącem </w:t>
      </w:r>
      <w:r w:rsidR="00565236" w:rsidRPr="002D294B">
        <w:rPr>
          <w:spacing w:val="-4"/>
        </w:rPr>
        <w:t>w styczniu</w:t>
      </w:r>
      <w:r w:rsidRPr="002D294B">
        <w:rPr>
          <w:spacing w:val="-4"/>
        </w:rPr>
        <w:t xml:space="preserve"> </w:t>
      </w:r>
      <w:r w:rsidR="00565236" w:rsidRPr="002D294B">
        <w:rPr>
          <w:spacing w:val="-4"/>
        </w:rPr>
        <w:t>br.</w:t>
      </w:r>
      <w:r w:rsidRPr="002D294B">
        <w:rPr>
          <w:spacing w:val="-4"/>
        </w:rPr>
        <w:t xml:space="preserve"> na rynku rolnym odnotowano </w:t>
      </w:r>
      <w:r w:rsidR="008022F5" w:rsidRPr="002D294B">
        <w:rPr>
          <w:spacing w:val="-4"/>
        </w:rPr>
        <w:t>spadek</w:t>
      </w:r>
      <w:r w:rsidRPr="002D294B">
        <w:rPr>
          <w:spacing w:val="-4"/>
        </w:rPr>
        <w:t xml:space="preserve"> cen </w:t>
      </w:r>
      <w:r w:rsidR="00537991" w:rsidRPr="002D294B">
        <w:rPr>
          <w:spacing w:val="-4"/>
        </w:rPr>
        <w:t xml:space="preserve">podstawowych produktów rolnych, z wyjątkiem </w:t>
      </w:r>
      <w:r w:rsidR="008022F5" w:rsidRPr="002D294B">
        <w:rPr>
          <w:spacing w:val="-4"/>
        </w:rPr>
        <w:t>ziemniaków</w:t>
      </w:r>
      <w:r w:rsidR="00427C53" w:rsidRPr="002D294B">
        <w:rPr>
          <w:spacing w:val="-4"/>
        </w:rPr>
        <w:t xml:space="preserve"> w skupie oraz </w:t>
      </w:r>
      <w:r w:rsidR="006B1306" w:rsidRPr="002D294B">
        <w:rPr>
          <w:spacing w:val="-4"/>
        </w:rPr>
        <w:t xml:space="preserve">żyta, owsa i </w:t>
      </w:r>
      <w:r w:rsidR="00427C53" w:rsidRPr="002D294B">
        <w:rPr>
          <w:spacing w:val="-4"/>
        </w:rPr>
        <w:t>ziemniaków jadalnych w</w:t>
      </w:r>
      <w:r w:rsidR="00534EAB" w:rsidRPr="002D294B">
        <w:rPr>
          <w:spacing w:val="-4"/>
        </w:rPr>
        <w:t xml:space="preserve"> obrocie targowiskowym</w:t>
      </w:r>
      <w:r w:rsidR="00427C53" w:rsidRPr="002D294B">
        <w:rPr>
          <w:spacing w:val="-4"/>
        </w:rPr>
        <w:t>.</w:t>
      </w:r>
      <w:r w:rsidR="00364AB1" w:rsidRPr="002D294B">
        <w:rPr>
          <w:spacing w:val="-4"/>
        </w:rPr>
        <w:t xml:space="preserve"> </w:t>
      </w:r>
      <w:r w:rsidRPr="002D294B">
        <w:rPr>
          <w:spacing w:val="-4"/>
        </w:rPr>
        <w:t xml:space="preserve">W skali roku podniosły się </w:t>
      </w:r>
      <w:r w:rsidR="00537991" w:rsidRPr="002D294B">
        <w:rPr>
          <w:spacing w:val="-4"/>
        </w:rPr>
        <w:t xml:space="preserve">zarówno </w:t>
      </w:r>
      <w:r w:rsidRPr="002D294B">
        <w:rPr>
          <w:spacing w:val="-4"/>
        </w:rPr>
        <w:t>ceny skupu</w:t>
      </w:r>
      <w:r w:rsidR="00537991" w:rsidRPr="002D294B">
        <w:rPr>
          <w:spacing w:val="-4"/>
        </w:rPr>
        <w:t>, jak i targowiskowe</w:t>
      </w:r>
      <w:r w:rsidRPr="002D294B">
        <w:rPr>
          <w:spacing w:val="-4"/>
        </w:rPr>
        <w:t xml:space="preserve"> wszystkich produktów objętych obserwacją</w:t>
      </w:r>
      <w:r w:rsidR="001708B7" w:rsidRPr="002D294B">
        <w:rPr>
          <w:spacing w:val="-4"/>
        </w:rPr>
        <w:t xml:space="preserve">, oprócz </w:t>
      </w:r>
      <w:r w:rsidR="001708B7">
        <w:rPr>
          <w:spacing w:val="-4"/>
        </w:rPr>
        <w:t>żyta</w:t>
      </w:r>
      <w:r w:rsidRPr="00E25ABE">
        <w:rPr>
          <w:spacing w:val="-4"/>
        </w:rPr>
        <w:t>.</w:t>
      </w:r>
    </w:p>
    <w:p w:rsidR="00881F13" w:rsidRPr="00881F13" w:rsidRDefault="00881F13" w:rsidP="00881F13">
      <w:pPr>
        <w:pStyle w:val="tekst"/>
        <w:rPr>
          <w:b/>
        </w:rPr>
      </w:pPr>
      <w:r w:rsidRPr="00881F13">
        <w:t xml:space="preserve">W okresie od lipca </w:t>
      </w:r>
      <w:r w:rsidR="007E6164">
        <w:t xml:space="preserve">ub. roku </w:t>
      </w:r>
      <w:r w:rsidR="00622D8F">
        <w:t xml:space="preserve">do </w:t>
      </w:r>
      <w:r w:rsidR="00565236">
        <w:t>stycznia</w:t>
      </w:r>
      <w:r w:rsidRPr="00881F13">
        <w:t xml:space="preserve"> </w:t>
      </w:r>
      <w:r w:rsidR="00565236">
        <w:t>br.</w:t>
      </w:r>
      <w:r w:rsidRPr="00881F13">
        <w:t xml:space="preserve"> </w:t>
      </w:r>
      <w:r w:rsidRPr="00881F13">
        <w:rPr>
          <w:b/>
        </w:rPr>
        <w:t>skup zbóż podstawowych</w:t>
      </w:r>
      <w:r w:rsidRPr="00881F13">
        <w:t xml:space="preserve"> (z mieszankami zbożowymi bez ziarna siewnego) od producentów z terenu województwa wielkopolskiego wyniósł łącznie </w:t>
      </w:r>
      <w:r w:rsidR="008022F5">
        <w:t>5</w:t>
      </w:r>
      <w:r w:rsidR="001708B7">
        <w:t>55,9</w:t>
      </w:r>
      <w:r w:rsidRPr="00881F13">
        <w:t xml:space="preserve"> tys. ton, tj. o </w:t>
      </w:r>
      <w:r w:rsidR="00EF44E0">
        <w:t>1</w:t>
      </w:r>
      <w:r w:rsidR="001708B7">
        <w:t>4,7</w:t>
      </w:r>
      <w:r w:rsidRPr="00881F13">
        <w:t xml:space="preserve">% </w:t>
      </w:r>
      <w:r w:rsidR="00D14667">
        <w:t>mni</w:t>
      </w:r>
      <w:r w:rsidRPr="00881F13">
        <w:t>ej niż w analogicznym okresie poprzedniego roku. Podaż</w:t>
      </w:r>
      <w:r w:rsidRPr="00881F13">
        <w:rPr>
          <w:b/>
        </w:rPr>
        <w:t xml:space="preserve"> pszenicy</w:t>
      </w:r>
      <w:r w:rsidRPr="00881F13">
        <w:t xml:space="preserve"> w skali roku z</w:t>
      </w:r>
      <w:r w:rsidR="008022F5">
        <w:t>mniej</w:t>
      </w:r>
      <w:r w:rsidRPr="00881F13">
        <w:t xml:space="preserve">szyła się o </w:t>
      </w:r>
      <w:r w:rsidR="001708B7">
        <w:t>1,9</w:t>
      </w:r>
      <w:r w:rsidRPr="00881F13">
        <w:t>%</w:t>
      </w:r>
      <w:r w:rsidR="00662DA0">
        <w:t>.</w:t>
      </w:r>
      <w:r w:rsidR="008022F5">
        <w:t xml:space="preserve"> </w:t>
      </w:r>
      <w:r w:rsidR="00662DA0">
        <w:t>W</w:t>
      </w:r>
      <w:r w:rsidR="008022F5">
        <w:t xml:space="preserve"> przypadku</w:t>
      </w:r>
      <w:r w:rsidR="00D14667">
        <w:t xml:space="preserve"> </w:t>
      </w:r>
      <w:r w:rsidR="00EF44E0" w:rsidRPr="00881F13">
        <w:rPr>
          <w:b/>
        </w:rPr>
        <w:t>żyta</w:t>
      </w:r>
      <w:r w:rsidR="00EF44E0">
        <w:t xml:space="preserve"> </w:t>
      </w:r>
      <w:r w:rsidR="008022F5">
        <w:t xml:space="preserve">spadek </w:t>
      </w:r>
      <w:r w:rsidR="008022F5" w:rsidRPr="00881F13">
        <w:t xml:space="preserve">dostaw </w:t>
      </w:r>
      <w:r w:rsidR="00EF44E0">
        <w:t>był</w:t>
      </w:r>
      <w:r w:rsidR="0026102D">
        <w:t xml:space="preserve"> większy i</w:t>
      </w:r>
      <w:r w:rsidR="002D294B">
        <w:t xml:space="preserve"> </w:t>
      </w:r>
      <w:r w:rsidR="008022F5">
        <w:t>wyniósł</w:t>
      </w:r>
      <w:r w:rsidR="00983153" w:rsidRPr="00881F13">
        <w:t xml:space="preserve"> </w:t>
      </w:r>
      <w:r w:rsidR="00EF44E0">
        <w:t>3</w:t>
      </w:r>
      <w:r w:rsidR="001708B7">
        <w:t>4,2</w:t>
      </w:r>
      <w:r w:rsidR="00983153" w:rsidRPr="00881F13">
        <w:t>%</w:t>
      </w:r>
      <w:r w:rsidR="00983153" w:rsidRPr="00983153">
        <w:t>.</w:t>
      </w:r>
      <w:r w:rsidR="00D14667" w:rsidRPr="00983153">
        <w:t xml:space="preserve"> </w:t>
      </w:r>
    </w:p>
    <w:p w:rsidR="00D46C9B" w:rsidRDefault="00C324B0" w:rsidP="008D362C">
      <w:pPr>
        <w:pStyle w:val="Tytultabeli"/>
        <w:spacing w:before="240"/>
      </w:pPr>
      <w:r>
        <w:t xml:space="preserve">Tablica </w:t>
      </w:r>
      <w:r w:rsidR="00D23BFD">
        <w:t>4</w:t>
      </w:r>
      <w:r w:rsidR="00B9477F">
        <w:t>.</w:t>
      </w:r>
      <w:r w:rsidR="00B9477F">
        <w:tab/>
      </w:r>
      <w:r w:rsidR="00D46C9B" w:rsidRPr="004658DB">
        <w:t>Skup</w:t>
      </w:r>
      <w:r w:rsidR="00D46C9B" w:rsidRPr="004658DB">
        <w:rPr>
          <w:vertAlign w:val="superscript"/>
        </w:rPr>
        <w:t xml:space="preserve"> </w:t>
      </w:r>
      <w:r w:rsidR="00D46C9B" w:rsidRPr="00042C38">
        <w:rPr>
          <w:b w:val="0"/>
          <w:vertAlign w:val="superscript"/>
        </w:rPr>
        <w:t>a</w:t>
      </w:r>
      <w:r w:rsidR="00D46C9B" w:rsidRPr="004658DB">
        <w:t xml:space="preserve"> </w:t>
      </w:r>
      <w:r w:rsidR="00D46C9B" w:rsidRPr="00B9477F">
        <w:t>zbóż</w:t>
      </w:r>
      <w:r w:rsidR="00D46C9B" w:rsidRPr="004658DB">
        <w:t xml:space="preserve">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ane dotyczące skupu zbóż podstawowych w miesiącu badawczym (styczeń br.) i w okresie od lipca ub. roku do stycznia br. oraz dynamikę skupu w relacji do poprzedniego miesiąca i okresów analogicznych poprzedniego roku                                                                                                                                                                                                                                                                                                                                                                                                                                                                                                                                                                                                                                                                                                                                                                                                                                                                                                                                                                                                                                                                                                                                                                                                                                                                                                                                                                              "/>
      </w:tblPr>
      <w:tblGrid>
        <w:gridCol w:w="2836"/>
        <w:gridCol w:w="1559"/>
        <w:gridCol w:w="1754"/>
        <w:gridCol w:w="1444"/>
        <w:gridCol w:w="1442"/>
        <w:gridCol w:w="1444"/>
      </w:tblGrid>
      <w:tr w:rsidR="00881F13" w:rsidRPr="003457E6" w:rsidTr="00C73CAA">
        <w:trPr>
          <w:trHeight w:val="57"/>
          <w:jc w:val="center"/>
        </w:trPr>
        <w:tc>
          <w:tcPr>
            <w:tcW w:w="1353" w:type="pct"/>
            <w:vMerge w:val="restart"/>
            <w:tcBorders>
              <w:top w:val="nil"/>
              <w:bottom w:val="single" w:sz="4"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Wyszczególnienie</w:t>
            </w:r>
          </w:p>
        </w:tc>
        <w:tc>
          <w:tcPr>
            <w:tcW w:w="1581" w:type="pct"/>
            <w:gridSpan w:val="2"/>
            <w:tcBorders>
              <w:top w:val="nil"/>
              <w:bottom w:val="single" w:sz="4" w:space="0" w:color="522398"/>
            </w:tcBorders>
          </w:tcPr>
          <w:p w:rsidR="00881F13" w:rsidRDefault="00881F13" w:rsidP="00C73CAA">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00C73CAA">
              <w:rPr>
                <w:rFonts w:eastAsia="Times New Roman" w:cs="Times New Roman"/>
                <w:sz w:val="16"/>
                <w:szCs w:val="18"/>
                <w:lang w:eastAsia="pl-PL"/>
              </w:rPr>
              <w:t xml:space="preserve"> 2022</w:t>
            </w:r>
            <w:r>
              <w:rPr>
                <w:rFonts w:eastAsia="Times New Roman" w:cs="Times New Roman"/>
                <w:sz w:val="16"/>
                <w:szCs w:val="18"/>
                <w:lang w:eastAsia="pl-PL"/>
              </w:rPr>
              <w:t>–</w:t>
            </w:r>
            <w:r w:rsidR="00C73CAA">
              <w:rPr>
                <w:rFonts w:eastAsia="Times New Roman" w:cs="Times New Roman"/>
                <w:sz w:val="16"/>
                <w:szCs w:val="18"/>
                <w:lang w:eastAsia="pl-PL"/>
              </w:rPr>
              <w:t>0</w:t>
            </w:r>
            <w:r w:rsidR="0014132F">
              <w:rPr>
                <w:rFonts w:eastAsia="Times New Roman" w:cs="Times New Roman"/>
                <w:sz w:val="16"/>
                <w:szCs w:val="18"/>
                <w:lang w:eastAsia="pl-PL"/>
              </w:rPr>
              <w:t>1</w:t>
            </w:r>
            <w:r>
              <w:rPr>
                <w:rFonts w:eastAsia="Times New Roman" w:cs="Times New Roman"/>
                <w:sz w:val="16"/>
                <w:szCs w:val="18"/>
                <w:lang w:eastAsia="pl-PL"/>
              </w:rPr>
              <w:t xml:space="preserve"> 202</w:t>
            </w:r>
            <w:r w:rsidR="00C73CAA">
              <w:rPr>
                <w:rFonts w:eastAsia="Times New Roman" w:cs="Times New Roman"/>
                <w:sz w:val="16"/>
                <w:szCs w:val="18"/>
                <w:lang w:eastAsia="pl-PL"/>
              </w:rPr>
              <w:t>3</w:t>
            </w:r>
          </w:p>
        </w:tc>
        <w:tc>
          <w:tcPr>
            <w:tcW w:w="2066" w:type="pct"/>
            <w:gridSpan w:val="3"/>
            <w:tcBorders>
              <w:top w:val="nil"/>
              <w:bottom w:val="single" w:sz="4" w:space="0" w:color="522398"/>
            </w:tcBorders>
            <w:vAlign w:val="center"/>
          </w:tcPr>
          <w:p w:rsidR="00881F13" w:rsidRPr="003457E6" w:rsidRDefault="00C73CAA" w:rsidP="00C73CAA">
            <w:pPr>
              <w:spacing w:before="0" w:after="0"/>
              <w:jc w:val="center"/>
              <w:rPr>
                <w:rFonts w:eastAsia="Times New Roman" w:cs="Times New Roman"/>
                <w:sz w:val="16"/>
                <w:szCs w:val="18"/>
                <w:lang w:eastAsia="pl-PL"/>
              </w:rPr>
            </w:pPr>
            <w:r>
              <w:rPr>
                <w:rFonts w:eastAsia="Times New Roman" w:cs="Times New Roman"/>
                <w:sz w:val="16"/>
                <w:szCs w:val="18"/>
                <w:lang w:eastAsia="pl-PL"/>
              </w:rPr>
              <w:t>0</w:t>
            </w:r>
            <w:r w:rsidR="0014132F">
              <w:rPr>
                <w:rFonts w:eastAsia="Times New Roman" w:cs="Times New Roman"/>
                <w:sz w:val="16"/>
                <w:szCs w:val="18"/>
                <w:lang w:eastAsia="pl-PL"/>
              </w:rPr>
              <w:t>1</w:t>
            </w:r>
            <w:r w:rsidR="00881F13">
              <w:rPr>
                <w:rFonts w:eastAsia="Times New Roman" w:cs="Times New Roman"/>
                <w:sz w:val="16"/>
                <w:szCs w:val="18"/>
                <w:lang w:eastAsia="pl-PL"/>
              </w:rPr>
              <w:t xml:space="preserve"> 202</w:t>
            </w:r>
            <w:r>
              <w:rPr>
                <w:rFonts w:eastAsia="Times New Roman" w:cs="Times New Roman"/>
                <w:sz w:val="16"/>
                <w:szCs w:val="18"/>
                <w:lang w:eastAsia="pl-PL"/>
              </w:rPr>
              <w:t>3</w:t>
            </w:r>
          </w:p>
        </w:tc>
      </w:tr>
      <w:tr w:rsidR="00881F13" w:rsidRPr="003457E6" w:rsidTr="00C73CAA">
        <w:trPr>
          <w:trHeight w:val="57"/>
          <w:jc w:val="center"/>
        </w:trPr>
        <w:tc>
          <w:tcPr>
            <w:tcW w:w="1353" w:type="pct"/>
            <w:vMerge/>
            <w:tcBorders>
              <w:top w:val="single" w:sz="4" w:space="0" w:color="522398"/>
              <w:bottom w:val="single" w:sz="12"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p>
        </w:tc>
        <w:tc>
          <w:tcPr>
            <w:tcW w:w="744" w:type="pct"/>
            <w:tcBorders>
              <w:top w:val="single" w:sz="4" w:space="0" w:color="522398"/>
              <w:bottom w:val="single" w:sz="12" w:space="0" w:color="522398"/>
            </w:tcBorders>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837" w:type="pct"/>
            <w:tcBorders>
              <w:top w:val="single" w:sz="4" w:space="0" w:color="522398"/>
              <w:bottom w:val="single" w:sz="12" w:space="0" w:color="522398"/>
            </w:tcBorders>
          </w:tcPr>
          <w:p w:rsidR="00881F13" w:rsidRPr="003457E6" w:rsidRDefault="00881F13" w:rsidP="00C73CAA">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00C73CAA">
              <w:rPr>
                <w:rFonts w:eastAsia="Times New Roman" w:cs="Times New Roman"/>
                <w:sz w:val="16"/>
                <w:szCs w:val="18"/>
                <w:lang w:eastAsia="pl-PL"/>
              </w:rPr>
              <w:t xml:space="preserve"> 2021</w:t>
            </w:r>
            <w:r>
              <w:rPr>
                <w:rFonts w:eastAsia="Times New Roman" w:cs="Times New Roman"/>
                <w:sz w:val="16"/>
                <w:szCs w:val="18"/>
                <w:lang w:eastAsia="pl-PL"/>
              </w:rPr>
              <w:t>–</w:t>
            </w:r>
            <w:r w:rsidR="00C73CAA">
              <w:rPr>
                <w:rFonts w:eastAsia="Times New Roman" w:cs="Times New Roman"/>
                <w:sz w:val="16"/>
                <w:szCs w:val="18"/>
                <w:lang w:eastAsia="pl-PL"/>
              </w:rPr>
              <w:t>0</w:t>
            </w:r>
            <w:r w:rsidR="0014132F">
              <w:rPr>
                <w:rFonts w:eastAsia="Times New Roman" w:cs="Times New Roman"/>
                <w:sz w:val="16"/>
                <w:szCs w:val="18"/>
                <w:lang w:eastAsia="pl-PL"/>
              </w:rPr>
              <w:t>1</w:t>
            </w:r>
            <w:r w:rsidRPr="003457E6">
              <w:rPr>
                <w:rFonts w:eastAsia="Times New Roman" w:cs="Times New Roman"/>
                <w:sz w:val="16"/>
                <w:szCs w:val="18"/>
                <w:lang w:eastAsia="pl-PL"/>
              </w:rPr>
              <w:t xml:space="preserve"> 20</w:t>
            </w:r>
            <w:r>
              <w:rPr>
                <w:rFonts w:eastAsia="Times New Roman" w:cs="Times New Roman"/>
                <w:sz w:val="16"/>
                <w:szCs w:val="18"/>
                <w:lang w:eastAsia="pl-PL"/>
              </w:rPr>
              <w:t>2</w:t>
            </w:r>
            <w:r w:rsidR="00C73CAA">
              <w:rPr>
                <w:rFonts w:eastAsia="Times New Roman" w:cs="Times New Roman"/>
                <w:sz w:val="16"/>
                <w:szCs w:val="18"/>
                <w:lang w:eastAsia="pl-PL"/>
              </w:rPr>
              <w:t>2</w:t>
            </w:r>
            <w:r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688" w:type="pct"/>
            <w:tcBorders>
              <w:top w:val="single" w:sz="4" w:space="0" w:color="522398"/>
              <w:bottom w:val="single" w:sz="12" w:space="0" w:color="522398"/>
            </w:tcBorders>
            <w:vAlign w:val="center"/>
          </w:tcPr>
          <w:p w:rsidR="00881F13" w:rsidRPr="003457E6" w:rsidRDefault="00C73CAA" w:rsidP="00C73CAA">
            <w:pPr>
              <w:spacing w:before="0" w:after="0"/>
              <w:jc w:val="center"/>
              <w:rPr>
                <w:rFonts w:eastAsia="Times New Roman" w:cs="Times New Roman"/>
                <w:sz w:val="16"/>
                <w:szCs w:val="18"/>
                <w:lang w:eastAsia="pl-PL"/>
              </w:rPr>
            </w:pPr>
            <w:r>
              <w:rPr>
                <w:rFonts w:eastAsia="Times New Roman" w:cs="Times New Roman"/>
                <w:sz w:val="16"/>
                <w:szCs w:val="18"/>
                <w:lang w:eastAsia="pl-PL"/>
              </w:rPr>
              <w:t>0</w:t>
            </w:r>
            <w:r w:rsidR="001E0B6F">
              <w:rPr>
                <w:rFonts w:eastAsia="Times New Roman" w:cs="Times New Roman"/>
                <w:sz w:val="16"/>
                <w:szCs w:val="18"/>
                <w:lang w:eastAsia="pl-PL"/>
              </w:rPr>
              <w:t>1</w:t>
            </w:r>
            <w:r w:rsidR="00881F13" w:rsidRPr="003457E6">
              <w:rPr>
                <w:rFonts w:eastAsia="Times New Roman" w:cs="Times New Roman"/>
                <w:sz w:val="16"/>
                <w:szCs w:val="18"/>
                <w:lang w:eastAsia="pl-PL"/>
              </w:rPr>
              <w:t xml:space="preserve"> 20</w:t>
            </w:r>
            <w:r w:rsidR="00881F13">
              <w:rPr>
                <w:rFonts w:eastAsia="Times New Roman" w:cs="Times New Roman"/>
                <w:sz w:val="16"/>
                <w:szCs w:val="18"/>
                <w:lang w:eastAsia="pl-PL"/>
              </w:rPr>
              <w:t>2</w:t>
            </w:r>
            <w:r>
              <w:rPr>
                <w:rFonts w:eastAsia="Times New Roman" w:cs="Times New Roman"/>
                <w:sz w:val="16"/>
                <w:szCs w:val="18"/>
                <w:lang w:eastAsia="pl-PL"/>
              </w:rPr>
              <w:t>2</w:t>
            </w:r>
            <w:r w:rsidR="00881F13"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881F13" w:rsidRPr="003457E6" w:rsidRDefault="00EF44E0" w:rsidP="00C73CAA">
            <w:pPr>
              <w:spacing w:before="0" w:after="0"/>
              <w:jc w:val="center"/>
              <w:rPr>
                <w:rFonts w:eastAsia="Times New Roman" w:cs="Times New Roman"/>
                <w:sz w:val="16"/>
                <w:szCs w:val="18"/>
                <w:lang w:eastAsia="pl-PL"/>
              </w:rPr>
            </w:pPr>
            <w:r>
              <w:rPr>
                <w:rFonts w:eastAsia="Times New Roman" w:cs="Times New Roman"/>
                <w:sz w:val="16"/>
                <w:szCs w:val="18"/>
                <w:lang w:eastAsia="pl-PL"/>
              </w:rPr>
              <w:t>1</w:t>
            </w:r>
            <w:r w:rsidR="00C73CAA">
              <w:rPr>
                <w:rFonts w:eastAsia="Times New Roman" w:cs="Times New Roman"/>
                <w:sz w:val="16"/>
                <w:szCs w:val="18"/>
                <w:lang w:eastAsia="pl-PL"/>
              </w:rPr>
              <w:t>2</w:t>
            </w:r>
            <w:r w:rsidR="00881F13">
              <w:rPr>
                <w:rFonts w:eastAsia="Times New Roman" w:cs="Times New Roman"/>
                <w:sz w:val="16"/>
                <w:szCs w:val="18"/>
                <w:lang w:eastAsia="pl-PL"/>
              </w:rPr>
              <w:t xml:space="preserve"> 2022</w:t>
            </w:r>
            <w:r w:rsidR="00881F13" w:rsidRPr="003457E6">
              <w:rPr>
                <w:rFonts w:eastAsia="Times New Roman" w:cs="Times New Roman"/>
                <w:sz w:val="16"/>
                <w:szCs w:val="18"/>
                <w:lang w:eastAsia="pl-PL"/>
              </w:rPr>
              <w:t>=100</w:t>
            </w:r>
          </w:p>
        </w:tc>
      </w:tr>
      <w:tr w:rsidR="00551CCB" w:rsidRPr="003457E6" w:rsidTr="00551CCB">
        <w:trPr>
          <w:trHeight w:val="57"/>
          <w:jc w:val="center"/>
        </w:trPr>
        <w:tc>
          <w:tcPr>
            <w:tcW w:w="1353" w:type="pct"/>
            <w:tcBorders>
              <w:top w:val="single" w:sz="12" w:space="0" w:color="522398"/>
              <w:bottom w:val="single" w:sz="4" w:space="0" w:color="522398"/>
            </w:tcBorders>
            <w:vAlign w:val="center"/>
          </w:tcPr>
          <w:p w:rsidR="00551CCB" w:rsidRPr="003457E6" w:rsidRDefault="00551CCB" w:rsidP="00551CCB">
            <w:pPr>
              <w:tabs>
                <w:tab w:val="left" w:pos="5103"/>
              </w:tabs>
              <w:spacing w:before="0" w:after="0"/>
              <w:ind w:right="57"/>
              <w:rPr>
                <w:rFonts w:eastAsia="Times New Roman" w:cs="Times New Roman"/>
                <w:sz w:val="16"/>
                <w:szCs w:val="16"/>
                <w:lang w:eastAsia="pl-PL"/>
              </w:rPr>
            </w:pPr>
            <w:r w:rsidRPr="003457E6">
              <w:rPr>
                <w:rFonts w:eastAsia="Times New Roman" w:cs="Times New Roman"/>
                <w:sz w:val="16"/>
                <w:szCs w:val="16"/>
                <w:lang w:eastAsia="pl-PL"/>
              </w:rPr>
              <w:t>Ziarno zbóż podstawowych</w:t>
            </w:r>
            <w:r w:rsidRPr="003457E6">
              <w:rPr>
                <w:rFonts w:eastAsia="Times New Roman" w:cs="Times New Roman"/>
                <w:sz w:val="16"/>
                <w:szCs w:val="16"/>
                <w:vertAlign w:val="superscript"/>
                <w:lang w:eastAsia="pl-PL"/>
              </w:rPr>
              <w:t xml:space="preserve"> b</w:t>
            </w:r>
          </w:p>
        </w:tc>
        <w:tc>
          <w:tcPr>
            <w:tcW w:w="744" w:type="pct"/>
            <w:tcBorders>
              <w:top w:val="single" w:sz="12" w:space="0" w:color="522398"/>
              <w:bottom w:val="single" w:sz="4" w:space="0" w:color="522398"/>
            </w:tcBorders>
            <w:vAlign w:val="center"/>
          </w:tcPr>
          <w:p w:rsidR="00551CCB" w:rsidRPr="00551CCB" w:rsidRDefault="00551CCB" w:rsidP="00551CCB">
            <w:pPr>
              <w:pStyle w:val="tableteksttab"/>
            </w:pPr>
            <w:r w:rsidRPr="00551CCB">
              <w:t>555,9</w:t>
            </w:r>
          </w:p>
        </w:tc>
        <w:tc>
          <w:tcPr>
            <w:tcW w:w="837" w:type="pct"/>
            <w:tcBorders>
              <w:top w:val="single" w:sz="12" w:space="0" w:color="522398"/>
              <w:bottom w:val="single" w:sz="4" w:space="0" w:color="522398"/>
            </w:tcBorders>
            <w:vAlign w:val="center"/>
          </w:tcPr>
          <w:p w:rsidR="00551CCB" w:rsidRPr="00551CCB" w:rsidRDefault="00551CCB" w:rsidP="00551CCB">
            <w:pPr>
              <w:pStyle w:val="tableteksttab"/>
            </w:pPr>
            <w:r w:rsidRPr="00551CCB">
              <w:t>85,3</w:t>
            </w:r>
          </w:p>
        </w:tc>
        <w:tc>
          <w:tcPr>
            <w:tcW w:w="689" w:type="pct"/>
            <w:tcBorders>
              <w:top w:val="single" w:sz="12" w:space="0" w:color="522398"/>
              <w:bottom w:val="single" w:sz="4" w:space="0" w:color="522398"/>
            </w:tcBorders>
            <w:vAlign w:val="center"/>
          </w:tcPr>
          <w:p w:rsidR="00551CCB" w:rsidRPr="00551CCB" w:rsidRDefault="00551CCB" w:rsidP="00551CCB">
            <w:pPr>
              <w:pStyle w:val="tableteksttab"/>
            </w:pPr>
            <w:r w:rsidRPr="00551CCB">
              <w:t>53,8</w:t>
            </w:r>
          </w:p>
        </w:tc>
        <w:tc>
          <w:tcPr>
            <w:tcW w:w="688" w:type="pct"/>
            <w:tcBorders>
              <w:top w:val="single" w:sz="12" w:space="0" w:color="522398"/>
              <w:bottom w:val="single" w:sz="4" w:space="0" w:color="522398"/>
            </w:tcBorders>
            <w:vAlign w:val="center"/>
          </w:tcPr>
          <w:p w:rsidR="00551CCB" w:rsidRPr="00551CCB" w:rsidRDefault="00551CCB" w:rsidP="00551CCB">
            <w:pPr>
              <w:pStyle w:val="tableteksttab"/>
            </w:pPr>
            <w:r w:rsidRPr="00551CCB">
              <w:t>101,2</w:t>
            </w:r>
          </w:p>
        </w:tc>
        <w:tc>
          <w:tcPr>
            <w:tcW w:w="689" w:type="pct"/>
            <w:tcBorders>
              <w:top w:val="single" w:sz="12" w:space="0" w:color="522398"/>
              <w:bottom w:val="single" w:sz="4" w:space="0" w:color="522398"/>
            </w:tcBorders>
            <w:vAlign w:val="center"/>
          </w:tcPr>
          <w:p w:rsidR="00551CCB" w:rsidRPr="00551CCB" w:rsidRDefault="00551CCB" w:rsidP="00551CCB">
            <w:pPr>
              <w:pStyle w:val="tableteksttab"/>
            </w:pPr>
            <w:r w:rsidRPr="00551CCB">
              <w:t>105,3</w:t>
            </w:r>
          </w:p>
        </w:tc>
      </w:tr>
      <w:tr w:rsidR="00551CCB" w:rsidRPr="003457E6" w:rsidTr="00551CCB">
        <w:trPr>
          <w:trHeight w:val="57"/>
          <w:jc w:val="center"/>
        </w:trPr>
        <w:tc>
          <w:tcPr>
            <w:tcW w:w="1353" w:type="pct"/>
            <w:tcBorders>
              <w:top w:val="single" w:sz="4" w:space="0" w:color="522398"/>
            </w:tcBorders>
            <w:vAlign w:val="center"/>
          </w:tcPr>
          <w:p w:rsidR="00551CCB" w:rsidRPr="003457E6" w:rsidRDefault="00551CCB" w:rsidP="00551CCB">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ab/>
              <w:t>w tym:</w:t>
            </w:r>
          </w:p>
        </w:tc>
        <w:tc>
          <w:tcPr>
            <w:tcW w:w="744" w:type="pct"/>
            <w:tcBorders>
              <w:top w:val="single" w:sz="4" w:space="0" w:color="522398"/>
            </w:tcBorders>
            <w:vAlign w:val="center"/>
          </w:tcPr>
          <w:p w:rsidR="00551CCB" w:rsidRPr="00551CCB" w:rsidRDefault="00551CCB" w:rsidP="00551CCB">
            <w:pPr>
              <w:pStyle w:val="tableteksttab"/>
            </w:pPr>
          </w:p>
        </w:tc>
        <w:tc>
          <w:tcPr>
            <w:tcW w:w="837" w:type="pct"/>
            <w:tcBorders>
              <w:top w:val="single" w:sz="4" w:space="0" w:color="522398"/>
            </w:tcBorders>
            <w:vAlign w:val="center"/>
          </w:tcPr>
          <w:p w:rsidR="00551CCB" w:rsidRPr="00551CCB" w:rsidRDefault="00551CCB" w:rsidP="00551CCB">
            <w:pPr>
              <w:pStyle w:val="tableteksttab"/>
            </w:pPr>
          </w:p>
        </w:tc>
        <w:tc>
          <w:tcPr>
            <w:tcW w:w="689" w:type="pct"/>
            <w:tcBorders>
              <w:top w:val="single" w:sz="4" w:space="0" w:color="522398"/>
            </w:tcBorders>
            <w:vAlign w:val="center"/>
          </w:tcPr>
          <w:p w:rsidR="00551CCB" w:rsidRPr="00551CCB" w:rsidRDefault="00551CCB" w:rsidP="00551CCB">
            <w:pPr>
              <w:pStyle w:val="tableteksttab"/>
            </w:pPr>
          </w:p>
        </w:tc>
        <w:tc>
          <w:tcPr>
            <w:tcW w:w="688" w:type="pct"/>
            <w:tcBorders>
              <w:top w:val="single" w:sz="4" w:space="0" w:color="522398"/>
            </w:tcBorders>
            <w:vAlign w:val="center"/>
          </w:tcPr>
          <w:p w:rsidR="00551CCB" w:rsidRPr="00551CCB" w:rsidRDefault="00551CCB" w:rsidP="00551CCB">
            <w:pPr>
              <w:pStyle w:val="tableteksttab"/>
            </w:pPr>
          </w:p>
        </w:tc>
        <w:tc>
          <w:tcPr>
            <w:tcW w:w="689" w:type="pct"/>
            <w:tcBorders>
              <w:top w:val="single" w:sz="4" w:space="0" w:color="522398"/>
            </w:tcBorders>
            <w:vAlign w:val="center"/>
          </w:tcPr>
          <w:p w:rsidR="00551CCB" w:rsidRPr="00551CCB" w:rsidRDefault="00551CCB" w:rsidP="00551CCB">
            <w:pPr>
              <w:pStyle w:val="tableteksttab"/>
            </w:pPr>
          </w:p>
        </w:tc>
      </w:tr>
      <w:tr w:rsidR="00551CCB" w:rsidRPr="003457E6" w:rsidTr="00551CCB">
        <w:trPr>
          <w:trHeight w:val="57"/>
          <w:jc w:val="center"/>
        </w:trPr>
        <w:tc>
          <w:tcPr>
            <w:tcW w:w="1353" w:type="pct"/>
            <w:tcBorders>
              <w:bottom w:val="single" w:sz="4" w:space="0" w:color="522398"/>
            </w:tcBorders>
            <w:vAlign w:val="center"/>
          </w:tcPr>
          <w:p w:rsidR="00551CCB" w:rsidRPr="003457E6" w:rsidRDefault="00551CCB" w:rsidP="00551CCB">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 xml:space="preserve">pszenica </w:t>
            </w:r>
            <w:r w:rsidRPr="003457E6">
              <w:rPr>
                <w:rFonts w:eastAsia="Times New Roman" w:cs="Times New Roman"/>
                <w:sz w:val="16"/>
                <w:szCs w:val="16"/>
                <w:lang w:eastAsia="pl-PL"/>
              </w:rPr>
              <w:tab/>
            </w:r>
          </w:p>
        </w:tc>
        <w:tc>
          <w:tcPr>
            <w:tcW w:w="744" w:type="pct"/>
            <w:tcBorders>
              <w:bottom w:val="single" w:sz="4" w:space="0" w:color="522398"/>
            </w:tcBorders>
            <w:vAlign w:val="center"/>
          </w:tcPr>
          <w:p w:rsidR="00551CCB" w:rsidRPr="00551CCB" w:rsidRDefault="00551CCB" w:rsidP="00551CCB">
            <w:pPr>
              <w:pStyle w:val="tableteksttab"/>
            </w:pPr>
            <w:r w:rsidRPr="00551CCB">
              <w:t>339,4</w:t>
            </w:r>
          </w:p>
        </w:tc>
        <w:tc>
          <w:tcPr>
            <w:tcW w:w="837" w:type="pct"/>
            <w:tcBorders>
              <w:bottom w:val="single" w:sz="4" w:space="0" w:color="522398"/>
            </w:tcBorders>
            <w:vAlign w:val="center"/>
          </w:tcPr>
          <w:p w:rsidR="00551CCB" w:rsidRPr="00551CCB" w:rsidRDefault="00551CCB" w:rsidP="00551CCB">
            <w:pPr>
              <w:pStyle w:val="tableteksttab"/>
            </w:pPr>
            <w:r w:rsidRPr="00551CCB">
              <w:t>98,1</w:t>
            </w:r>
          </w:p>
        </w:tc>
        <w:tc>
          <w:tcPr>
            <w:tcW w:w="689" w:type="pct"/>
            <w:tcBorders>
              <w:bottom w:val="single" w:sz="4" w:space="0" w:color="522398"/>
            </w:tcBorders>
            <w:vAlign w:val="center"/>
          </w:tcPr>
          <w:p w:rsidR="00551CCB" w:rsidRPr="00551CCB" w:rsidRDefault="00551CCB" w:rsidP="00551CCB">
            <w:pPr>
              <w:pStyle w:val="tableteksttab"/>
            </w:pPr>
            <w:r w:rsidRPr="00551CCB">
              <w:t>38,5</w:t>
            </w:r>
          </w:p>
        </w:tc>
        <w:tc>
          <w:tcPr>
            <w:tcW w:w="688" w:type="pct"/>
            <w:tcBorders>
              <w:bottom w:val="single" w:sz="4" w:space="0" w:color="522398"/>
            </w:tcBorders>
            <w:vAlign w:val="center"/>
          </w:tcPr>
          <w:p w:rsidR="00551CCB" w:rsidRPr="00551CCB" w:rsidRDefault="00551CCB" w:rsidP="00551CCB">
            <w:pPr>
              <w:pStyle w:val="tableteksttab"/>
            </w:pPr>
            <w:r w:rsidRPr="00551CCB">
              <w:t>115,8</w:t>
            </w:r>
          </w:p>
        </w:tc>
        <w:tc>
          <w:tcPr>
            <w:tcW w:w="689" w:type="pct"/>
            <w:tcBorders>
              <w:bottom w:val="single" w:sz="4" w:space="0" w:color="522398"/>
            </w:tcBorders>
            <w:vAlign w:val="center"/>
          </w:tcPr>
          <w:p w:rsidR="00551CCB" w:rsidRPr="00551CCB" w:rsidRDefault="00551CCB" w:rsidP="00551CCB">
            <w:pPr>
              <w:pStyle w:val="tableteksttab"/>
            </w:pPr>
            <w:r w:rsidRPr="00551CCB">
              <w:t>99,9</w:t>
            </w:r>
          </w:p>
        </w:tc>
      </w:tr>
      <w:tr w:rsidR="00551CCB" w:rsidRPr="003457E6" w:rsidTr="00551CCB">
        <w:trPr>
          <w:trHeight w:val="19"/>
          <w:jc w:val="center"/>
        </w:trPr>
        <w:tc>
          <w:tcPr>
            <w:tcW w:w="1353" w:type="pct"/>
            <w:tcBorders>
              <w:top w:val="single" w:sz="4" w:space="0" w:color="522398"/>
              <w:bottom w:val="nil"/>
            </w:tcBorders>
            <w:vAlign w:val="center"/>
          </w:tcPr>
          <w:p w:rsidR="00551CCB" w:rsidRPr="003457E6" w:rsidRDefault="00551CCB" w:rsidP="00551CCB">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żyto</w:t>
            </w:r>
            <w:r w:rsidRPr="003457E6">
              <w:rPr>
                <w:rFonts w:eastAsia="Times New Roman" w:cs="Times New Roman"/>
                <w:sz w:val="16"/>
                <w:szCs w:val="16"/>
                <w:lang w:eastAsia="pl-PL"/>
              </w:rPr>
              <w:tab/>
            </w:r>
          </w:p>
        </w:tc>
        <w:tc>
          <w:tcPr>
            <w:tcW w:w="744" w:type="pct"/>
            <w:tcBorders>
              <w:top w:val="single" w:sz="4" w:space="0" w:color="522398"/>
              <w:bottom w:val="nil"/>
            </w:tcBorders>
            <w:vAlign w:val="center"/>
          </w:tcPr>
          <w:p w:rsidR="00551CCB" w:rsidRPr="00551CCB" w:rsidRDefault="00551CCB" w:rsidP="00551CCB">
            <w:pPr>
              <w:pStyle w:val="tableteksttab"/>
            </w:pPr>
            <w:r w:rsidRPr="00551CCB">
              <w:t>57,4</w:t>
            </w:r>
          </w:p>
        </w:tc>
        <w:tc>
          <w:tcPr>
            <w:tcW w:w="837" w:type="pct"/>
            <w:tcBorders>
              <w:top w:val="single" w:sz="4" w:space="0" w:color="522398"/>
              <w:bottom w:val="nil"/>
            </w:tcBorders>
            <w:vAlign w:val="center"/>
          </w:tcPr>
          <w:p w:rsidR="00551CCB" w:rsidRPr="00551CCB" w:rsidRDefault="00551CCB" w:rsidP="00551CCB">
            <w:pPr>
              <w:pStyle w:val="tableteksttab"/>
            </w:pPr>
            <w:r w:rsidRPr="00551CCB">
              <w:t>65,8</w:t>
            </w:r>
          </w:p>
        </w:tc>
        <w:tc>
          <w:tcPr>
            <w:tcW w:w="689" w:type="pct"/>
            <w:tcBorders>
              <w:top w:val="single" w:sz="4" w:space="0" w:color="522398"/>
              <w:bottom w:val="nil"/>
            </w:tcBorders>
            <w:vAlign w:val="center"/>
          </w:tcPr>
          <w:p w:rsidR="00551CCB" w:rsidRPr="00551CCB" w:rsidRDefault="00551CCB" w:rsidP="00551CCB">
            <w:pPr>
              <w:pStyle w:val="tableteksttab"/>
            </w:pPr>
            <w:r w:rsidRPr="00551CCB">
              <w:t>4,9</w:t>
            </w:r>
          </w:p>
        </w:tc>
        <w:tc>
          <w:tcPr>
            <w:tcW w:w="688" w:type="pct"/>
            <w:tcBorders>
              <w:top w:val="single" w:sz="4" w:space="0" w:color="522398"/>
              <w:bottom w:val="nil"/>
            </w:tcBorders>
            <w:vAlign w:val="center"/>
          </w:tcPr>
          <w:p w:rsidR="00551CCB" w:rsidRPr="00551CCB" w:rsidRDefault="00551CCB" w:rsidP="00551CCB">
            <w:pPr>
              <w:pStyle w:val="tableteksttab"/>
            </w:pPr>
            <w:r w:rsidRPr="00551CCB">
              <w:t>89,8</w:t>
            </w:r>
          </w:p>
        </w:tc>
        <w:tc>
          <w:tcPr>
            <w:tcW w:w="689" w:type="pct"/>
            <w:tcBorders>
              <w:top w:val="single" w:sz="4" w:space="0" w:color="522398"/>
              <w:bottom w:val="nil"/>
            </w:tcBorders>
            <w:vAlign w:val="center"/>
          </w:tcPr>
          <w:p w:rsidR="00551CCB" w:rsidRPr="00551CCB" w:rsidRDefault="00551CCB" w:rsidP="00551CCB">
            <w:pPr>
              <w:pStyle w:val="tableteksttab"/>
            </w:pPr>
            <w:r w:rsidRPr="00551CCB">
              <w:t>161,8</w:t>
            </w:r>
          </w:p>
        </w:tc>
      </w:tr>
    </w:tbl>
    <w:p w:rsidR="00C720EC" w:rsidRDefault="00667C38" w:rsidP="008C3144">
      <w:pPr>
        <w:pStyle w:val="notka"/>
      </w:pPr>
      <w:r w:rsidRPr="00E46186">
        <w:t xml:space="preserve">a </w:t>
      </w:r>
      <w:r w:rsidR="00605CF3" w:rsidRPr="0028591D">
        <w:t>Bez skupu realizowanego przez osoby fizyczne. b Obejmuje: pszenicę, żyto, jęczmień, owies, pszenżyto; łącznie z mieszankami zbożowymi; bez ziarna siewnego.</w:t>
      </w:r>
    </w:p>
    <w:p w:rsidR="008D0A07" w:rsidRDefault="00565236" w:rsidP="000D2D2C">
      <w:pPr>
        <w:pStyle w:val="tekst"/>
        <w:spacing w:before="240"/>
        <w:rPr>
          <w:spacing w:val="-4"/>
        </w:rPr>
      </w:pPr>
      <w:r>
        <w:rPr>
          <w:spacing w:val="-4"/>
        </w:rPr>
        <w:t>W styczniu</w:t>
      </w:r>
      <w:r w:rsidR="008D0A07">
        <w:rPr>
          <w:spacing w:val="-4"/>
        </w:rPr>
        <w:t xml:space="preserve"> </w:t>
      </w:r>
      <w:r>
        <w:rPr>
          <w:spacing w:val="-4"/>
        </w:rPr>
        <w:t>br.</w:t>
      </w:r>
      <w:r w:rsidR="008D0A07" w:rsidRPr="008D0A07">
        <w:rPr>
          <w:spacing w:val="-4"/>
        </w:rPr>
        <w:t xml:space="preserve"> skup zbóż podstawowych</w:t>
      </w:r>
      <w:r w:rsidR="008D0A07" w:rsidRPr="006057E3">
        <w:rPr>
          <w:spacing w:val="-4"/>
        </w:rPr>
        <w:t xml:space="preserve"> (z mieszankami zbożowymi bez ziarna siewnego) od producentów z terenu województwa wielkopolskiego </w:t>
      </w:r>
      <w:r w:rsidR="008D0A07" w:rsidRPr="00F238B9">
        <w:rPr>
          <w:spacing w:val="-4"/>
        </w:rPr>
        <w:t xml:space="preserve">wyniósł łącznie </w:t>
      </w:r>
      <w:r w:rsidR="0014132F">
        <w:rPr>
          <w:spacing w:val="-4"/>
        </w:rPr>
        <w:t>5</w:t>
      </w:r>
      <w:r w:rsidR="00551CCB">
        <w:rPr>
          <w:spacing w:val="-4"/>
        </w:rPr>
        <w:t>3,8</w:t>
      </w:r>
      <w:r w:rsidR="008D0A07" w:rsidRPr="00F238B9">
        <w:rPr>
          <w:spacing w:val="-4"/>
        </w:rPr>
        <w:t xml:space="preserve"> tys. ton </w:t>
      </w:r>
      <w:r w:rsidR="008D0A07">
        <w:rPr>
          <w:spacing w:val="-4"/>
        </w:rPr>
        <w:t xml:space="preserve">i </w:t>
      </w:r>
      <w:r w:rsidR="007223CE">
        <w:rPr>
          <w:spacing w:val="-4"/>
        </w:rPr>
        <w:t>z</w:t>
      </w:r>
      <w:r w:rsidR="00551CCB">
        <w:rPr>
          <w:spacing w:val="-4"/>
        </w:rPr>
        <w:t>więk</w:t>
      </w:r>
      <w:r w:rsidR="007223CE">
        <w:rPr>
          <w:spacing w:val="-4"/>
        </w:rPr>
        <w:t xml:space="preserve">szył się o </w:t>
      </w:r>
      <w:r w:rsidR="00551CCB">
        <w:rPr>
          <w:spacing w:val="-4"/>
        </w:rPr>
        <w:t>5,3</w:t>
      </w:r>
      <w:r w:rsidR="007223CE">
        <w:rPr>
          <w:spacing w:val="-4"/>
        </w:rPr>
        <w:t>%</w:t>
      </w:r>
      <w:r w:rsidR="008D0A07">
        <w:rPr>
          <w:spacing w:val="-4"/>
        </w:rPr>
        <w:t xml:space="preserve"> w st</w:t>
      </w:r>
      <w:r w:rsidR="007223CE">
        <w:rPr>
          <w:spacing w:val="-4"/>
        </w:rPr>
        <w:t>osunku do poprzedniego miesiąca</w:t>
      </w:r>
      <w:r w:rsidR="00551CCB">
        <w:rPr>
          <w:spacing w:val="-4"/>
        </w:rPr>
        <w:t xml:space="preserve"> oraz</w:t>
      </w:r>
      <w:r w:rsidR="00BA5AC4">
        <w:rPr>
          <w:spacing w:val="-4"/>
        </w:rPr>
        <w:t xml:space="preserve"> o</w:t>
      </w:r>
      <w:r w:rsidR="0026102D">
        <w:rPr>
          <w:spacing w:val="-4"/>
        </w:rPr>
        <w:t xml:space="preserve"> </w:t>
      </w:r>
      <w:r w:rsidR="00BA5AC4">
        <w:rPr>
          <w:spacing w:val="-4"/>
        </w:rPr>
        <w:t>1</w:t>
      </w:r>
      <w:r w:rsidR="00551CCB">
        <w:rPr>
          <w:spacing w:val="-4"/>
        </w:rPr>
        <w:t>,</w:t>
      </w:r>
      <w:r w:rsidR="00BA5AC4">
        <w:rPr>
          <w:spacing w:val="-4"/>
        </w:rPr>
        <w:t>2</w:t>
      </w:r>
      <w:r w:rsidR="007223CE">
        <w:rPr>
          <w:spacing w:val="-4"/>
        </w:rPr>
        <w:t xml:space="preserve">% </w:t>
      </w:r>
      <w:r w:rsidR="00BA5AC4">
        <w:rPr>
          <w:spacing w:val="-4"/>
        </w:rPr>
        <w:t>w</w:t>
      </w:r>
      <w:r w:rsidR="00551CCB">
        <w:rPr>
          <w:spacing w:val="-4"/>
        </w:rPr>
        <w:t> relacji do</w:t>
      </w:r>
      <w:r>
        <w:rPr>
          <w:spacing w:val="-4"/>
        </w:rPr>
        <w:t xml:space="preserve"> styczni</w:t>
      </w:r>
      <w:r w:rsidR="00551CCB">
        <w:rPr>
          <w:spacing w:val="-4"/>
        </w:rPr>
        <w:t>a</w:t>
      </w:r>
      <w:r w:rsidR="007223CE">
        <w:rPr>
          <w:spacing w:val="-4"/>
        </w:rPr>
        <w:t xml:space="preserve"> </w:t>
      </w:r>
      <w:r w:rsidR="00CD3A6F">
        <w:rPr>
          <w:spacing w:val="-4"/>
        </w:rPr>
        <w:t>ub. roku</w:t>
      </w:r>
      <w:r w:rsidR="00B54F88">
        <w:rPr>
          <w:spacing w:val="-4"/>
        </w:rPr>
        <w:t>.</w:t>
      </w:r>
      <w:r w:rsidR="008D0A07" w:rsidRPr="000A2F69">
        <w:rPr>
          <w:spacing w:val="-4"/>
        </w:rPr>
        <w:t xml:space="preserve"> </w:t>
      </w:r>
      <w:r w:rsidR="008D0A07">
        <w:rPr>
          <w:spacing w:val="-4"/>
        </w:rPr>
        <w:t>Podaż</w:t>
      </w:r>
      <w:r w:rsidR="008D0A07" w:rsidRPr="000A2F69">
        <w:rPr>
          <w:spacing w:val="-4"/>
        </w:rPr>
        <w:t xml:space="preserve"> pszenicy </w:t>
      </w:r>
      <w:r w:rsidR="0014132F">
        <w:rPr>
          <w:spacing w:val="-4"/>
        </w:rPr>
        <w:t xml:space="preserve">w ciągu miesiąca </w:t>
      </w:r>
      <w:r w:rsidR="00551CCB">
        <w:rPr>
          <w:spacing w:val="-4"/>
        </w:rPr>
        <w:t xml:space="preserve">nieznacznie </w:t>
      </w:r>
      <w:r w:rsidR="00BA5AC4">
        <w:rPr>
          <w:spacing w:val="-4"/>
        </w:rPr>
        <w:t xml:space="preserve">spadła </w:t>
      </w:r>
      <w:r w:rsidR="00551CCB">
        <w:rPr>
          <w:spacing w:val="-4"/>
        </w:rPr>
        <w:t>(</w:t>
      </w:r>
      <w:r w:rsidR="008D0A07" w:rsidRPr="000A2F69">
        <w:rPr>
          <w:spacing w:val="-4"/>
        </w:rPr>
        <w:t xml:space="preserve">o </w:t>
      </w:r>
      <w:r w:rsidR="00551CCB">
        <w:rPr>
          <w:spacing w:val="-4"/>
        </w:rPr>
        <w:t>0,1</w:t>
      </w:r>
      <w:r w:rsidR="008D0A07">
        <w:rPr>
          <w:spacing w:val="-4"/>
        </w:rPr>
        <w:t>%</w:t>
      </w:r>
      <w:r w:rsidR="00551CCB">
        <w:rPr>
          <w:spacing w:val="-4"/>
        </w:rPr>
        <w:t>)</w:t>
      </w:r>
      <w:r w:rsidR="0014132F">
        <w:rPr>
          <w:spacing w:val="-4"/>
        </w:rPr>
        <w:t xml:space="preserve">, </w:t>
      </w:r>
      <w:r w:rsidR="00BA5AC4">
        <w:rPr>
          <w:spacing w:val="-4"/>
        </w:rPr>
        <w:t>jednak</w:t>
      </w:r>
      <w:r w:rsidR="0014132F">
        <w:rPr>
          <w:spacing w:val="-4"/>
        </w:rPr>
        <w:t xml:space="preserve"> w skali roku</w:t>
      </w:r>
      <w:r w:rsidR="008B23D9">
        <w:rPr>
          <w:spacing w:val="-4"/>
        </w:rPr>
        <w:t xml:space="preserve"> </w:t>
      </w:r>
      <w:r w:rsidR="00BA5AC4">
        <w:rPr>
          <w:spacing w:val="-4"/>
        </w:rPr>
        <w:t xml:space="preserve">wzrosła </w:t>
      </w:r>
      <w:r w:rsidR="0026102D">
        <w:rPr>
          <w:spacing w:val="-4"/>
        </w:rPr>
        <w:t>o</w:t>
      </w:r>
      <w:r w:rsidR="00551CCB">
        <w:rPr>
          <w:spacing w:val="-4"/>
        </w:rPr>
        <w:t xml:space="preserve"> 15</w:t>
      </w:r>
      <w:r w:rsidR="008B23D9">
        <w:rPr>
          <w:spacing w:val="-4"/>
        </w:rPr>
        <w:t>,</w:t>
      </w:r>
      <w:r w:rsidR="00551CCB">
        <w:rPr>
          <w:spacing w:val="-4"/>
        </w:rPr>
        <w:t>8</w:t>
      </w:r>
      <w:r w:rsidR="008D0A07" w:rsidRPr="00767436">
        <w:rPr>
          <w:spacing w:val="-4"/>
        </w:rPr>
        <w:t>%</w:t>
      </w:r>
      <w:r w:rsidR="0014132F">
        <w:rPr>
          <w:spacing w:val="-4"/>
        </w:rPr>
        <w:t xml:space="preserve">. </w:t>
      </w:r>
      <w:r w:rsidR="00551CCB">
        <w:rPr>
          <w:spacing w:val="-4"/>
        </w:rPr>
        <w:t>W przypadku</w:t>
      </w:r>
      <w:r w:rsidR="00BA5AC4">
        <w:rPr>
          <w:spacing w:val="-4"/>
        </w:rPr>
        <w:t xml:space="preserve"> </w:t>
      </w:r>
      <w:r w:rsidR="00551CCB" w:rsidRPr="000A2F69">
        <w:rPr>
          <w:spacing w:val="-4"/>
        </w:rPr>
        <w:t xml:space="preserve">żyta </w:t>
      </w:r>
      <w:r w:rsidR="008B23D9">
        <w:rPr>
          <w:spacing w:val="-4"/>
        </w:rPr>
        <w:t>d</w:t>
      </w:r>
      <w:r w:rsidR="008D0A07" w:rsidRPr="000A2F69">
        <w:rPr>
          <w:spacing w:val="-4"/>
        </w:rPr>
        <w:t>ostaw</w:t>
      </w:r>
      <w:r w:rsidR="008D0A07">
        <w:rPr>
          <w:spacing w:val="-4"/>
        </w:rPr>
        <w:t xml:space="preserve">y </w:t>
      </w:r>
      <w:r w:rsidR="00BA5AC4">
        <w:rPr>
          <w:spacing w:val="-4"/>
        </w:rPr>
        <w:t>z</w:t>
      </w:r>
      <w:r w:rsidR="00551CCB">
        <w:rPr>
          <w:spacing w:val="-4"/>
        </w:rPr>
        <w:t>więk</w:t>
      </w:r>
      <w:r w:rsidR="00BA5AC4">
        <w:rPr>
          <w:spacing w:val="-4"/>
        </w:rPr>
        <w:t xml:space="preserve">szyły się </w:t>
      </w:r>
      <w:r w:rsidR="00551CCB">
        <w:rPr>
          <w:spacing w:val="-4"/>
        </w:rPr>
        <w:t>w porównaniu z grudniem</w:t>
      </w:r>
      <w:r w:rsidR="00183FDE">
        <w:rPr>
          <w:spacing w:val="-4"/>
        </w:rPr>
        <w:t xml:space="preserve"> ub. roku</w:t>
      </w:r>
      <w:r w:rsidR="00551CCB">
        <w:rPr>
          <w:spacing w:val="-4"/>
        </w:rPr>
        <w:t xml:space="preserve"> (o 61,8%), ale były mniejsze niż w </w:t>
      </w:r>
      <w:r>
        <w:rPr>
          <w:spacing w:val="-4"/>
        </w:rPr>
        <w:t>styczni</w:t>
      </w:r>
      <w:r w:rsidR="00551CCB">
        <w:rPr>
          <w:spacing w:val="-4"/>
        </w:rPr>
        <w:t>u</w:t>
      </w:r>
      <w:r w:rsidR="0014132F">
        <w:rPr>
          <w:spacing w:val="-4"/>
        </w:rPr>
        <w:t xml:space="preserve"> </w:t>
      </w:r>
      <w:r w:rsidR="00CD3A6F">
        <w:rPr>
          <w:spacing w:val="-4"/>
        </w:rPr>
        <w:t>ub. roku</w:t>
      </w:r>
      <w:r w:rsidR="00551CCB">
        <w:rPr>
          <w:spacing w:val="-4"/>
        </w:rPr>
        <w:t xml:space="preserve"> (o 10,2%)</w:t>
      </w:r>
      <w:r w:rsidR="00B54F88">
        <w:rPr>
          <w:spacing w:val="-4"/>
        </w:rPr>
        <w:t>.</w:t>
      </w:r>
    </w:p>
    <w:p w:rsidR="00667C38" w:rsidRDefault="00C324B0" w:rsidP="00C37696">
      <w:pPr>
        <w:pStyle w:val="Tytultabeli"/>
        <w:spacing w:before="240"/>
      </w:pPr>
      <w:r>
        <w:t xml:space="preserve">Tablica </w:t>
      </w:r>
      <w:r w:rsidR="00D23BFD">
        <w:t>5</w:t>
      </w:r>
      <w:r>
        <w:t>.</w:t>
      </w:r>
      <w:r w:rsidR="00B9477F">
        <w:tab/>
      </w:r>
      <w:r w:rsidR="00667C38" w:rsidRPr="00840093">
        <w:t>Skup</w:t>
      </w:r>
      <w:r w:rsidR="00667C38" w:rsidRPr="006B6C2D">
        <w:rPr>
          <w:vertAlign w:val="superscript"/>
        </w:rPr>
        <w:t xml:space="preserve"> </w:t>
      </w:r>
      <w:r w:rsidR="00667C38" w:rsidRPr="00042C38">
        <w:rPr>
          <w:b w:val="0"/>
          <w:vertAlign w:val="superscript"/>
        </w:rPr>
        <w:t>a</w:t>
      </w:r>
      <w:r w:rsidR="00667C38" w:rsidRPr="00840093">
        <w:t xml:space="preserve"> podstawowych produktów zwierzęcych </w:t>
      </w:r>
    </w:p>
    <w:tbl>
      <w:tblPr>
        <w:tblW w:w="5000" w:type="pct"/>
        <w:tblBorders>
          <w:insideH w:val="single" w:sz="4" w:space="0" w:color="522398"/>
          <w:insideV w:val="single" w:sz="4" w:space="0" w:color="522398"/>
        </w:tblBorders>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styczeń br.), a także dynamikę skupu w stosunku do poprzedniego miesiąca i analogicznego miesiąca ub. roku"/>
      </w:tblPr>
      <w:tblGrid>
        <w:gridCol w:w="3901"/>
        <w:gridCol w:w="2194"/>
        <w:gridCol w:w="2190"/>
        <w:gridCol w:w="2194"/>
      </w:tblGrid>
      <w:tr w:rsidR="00C73CAA" w:rsidRPr="00E87892" w:rsidTr="00C73CAA">
        <w:trPr>
          <w:trHeight w:val="57"/>
          <w:tblHeader/>
        </w:trPr>
        <w:tc>
          <w:tcPr>
            <w:tcW w:w="1861" w:type="pct"/>
            <w:vMerge w:val="restart"/>
            <w:tcBorders>
              <w:top w:val="nil"/>
              <w:bottom w:val="single" w:sz="4" w:space="0" w:color="522398"/>
            </w:tcBorders>
            <w:shd w:val="clear" w:color="auto" w:fill="auto"/>
            <w:vAlign w:val="center"/>
          </w:tcPr>
          <w:p w:rsidR="00C73CAA" w:rsidRPr="00C20CD4" w:rsidRDefault="00C73CAA" w:rsidP="007A16D7">
            <w:pPr>
              <w:pStyle w:val="glowka1"/>
              <w:rPr>
                <w:spacing w:val="-2"/>
              </w:rPr>
            </w:pPr>
            <w:r w:rsidRPr="00C20CD4">
              <w:t>Wyszczególnienie</w:t>
            </w:r>
          </w:p>
        </w:tc>
        <w:tc>
          <w:tcPr>
            <w:tcW w:w="3139" w:type="pct"/>
            <w:gridSpan w:val="3"/>
            <w:tcBorders>
              <w:top w:val="nil"/>
              <w:bottom w:val="single" w:sz="4" w:space="0" w:color="522398"/>
            </w:tcBorders>
            <w:shd w:val="clear" w:color="auto" w:fill="auto"/>
            <w:vAlign w:val="center"/>
          </w:tcPr>
          <w:p w:rsidR="00C73CAA" w:rsidRPr="00C20CD4" w:rsidRDefault="00C73CAA" w:rsidP="00C73CAA">
            <w:pPr>
              <w:pStyle w:val="glowka1"/>
              <w:rPr>
                <w:spacing w:val="-2"/>
              </w:rPr>
            </w:pPr>
            <w:r>
              <w:t xml:space="preserve">01 </w:t>
            </w:r>
            <w:r w:rsidRPr="005F6127">
              <w:t>20</w:t>
            </w:r>
            <w:r>
              <w:t>23</w:t>
            </w:r>
          </w:p>
        </w:tc>
      </w:tr>
      <w:tr w:rsidR="00C73CAA" w:rsidRPr="00E87892" w:rsidTr="00C73CAA">
        <w:trPr>
          <w:trHeight w:val="57"/>
          <w:tblHeader/>
        </w:trPr>
        <w:tc>
          <w:tcPr>
            <w:tcW w:w="1861" w:type="pct"/>
            <w:vMerge/>
            <w:tcBorders>
              <w:top w:val="single" w:sz="4" w:space="0" w:color="522398"/>
              <w:bottom w:val="single" w:sz="12" w:space="0" w:color="522398"/>
            </w:tcBorders>
            <w:shd w:val="clear" w:color="auto" w:fill="auto"/>
          </w:tcPr>
          <w:p w:rsidR="00C73CAA" w:rsidRPr="00C20CD4" w:rsidRDefault="00C73CAA" w:rsidP="007A16D7">
            <w:pPr>
              <w:pStyle w:val="glowka1"/>
            </w:pPr>
          </w:p>
        </w:tc>
        <w:tc>
          <w:tcPr>
            <w:tcW w:w="1047" w:type="pct"/>
            <w:tcBorders>
              <w:top w:val="single" w:sz="4" w:space="0" w:color="522398"/>
              <w:bottom w:val="single" w:sz="12" w:space="0" w:color="522398"/>
            </w:tcBorders>
            <w:shd w:val="clear" w:color="auto" w:fill="auto"/>
            <w:vAlign w:val="center"/>
          </w:tcPr>
          <w:p w:rsidR="00C73CAA" w:rsidRPr="00C20CD4" w:rsidRDefault="00C73CAA" w:rsidP="007A16D7">
            <w:pPr>
              <w:pStyle w:val="glowka1"/>
              <w:rPr>
                <w:spacing w:val="-2"/>
              </w:rPr>
            </w:pPr>
            <w:r w:rsidRPr="00C20CD4">
              <w:t>w tys. t</w:t>
            </w:r>
          </w:p>
        </w:tc>
        <w:tc>
          <w:tcPr>
            <w:tcW w:w="1045" w:type="pct"/>
            <w:tcBorders>
              <w:top w:val="single" w:sz="4" w:space="0" w:color="522398"/>
              <w:bottom w:val="single" w:sz="12" w:space="0" w:color="522398"/>
            </w:tcBorders>
          </w:tcPr>
          <w:p w:rsidR="00C73CAA" w:rsidRDefault="00C73CAA" w:rsidP="00C73CAA">
            <w:pPr>
              <w:pStyle w:val="glowka1"/>
            </w:pPr>
            <w:r>
              <w:t>01</w:t>
            </w:r>
            <w:r w:rsidRPr="005F6127">
              <w:t xml:space="preserve"> 20</w:t>
            </w:r>
            <w:r>
              <w:t>22</w:t>
            </w:r>
            <w:r w:rsidRPr="005F6127">
              <w:t>=100</w:t>
            </w:r>
          </w:p>
        </w:tc>
        <w:tc>
          <w:tcPr>
            <w:tcW w:w="1047" w:type="pct"/>
            <w:tcBorders>
              <w:top w:val="single" w:sz="4" w:space="0" w:color="522398"/>
              <w:bottom w:val="single" w:sz="12" w:space="0" w:color="522398"/>
            </w:tcBorders>
          </w:tcPr>
          <w:p w:rsidR="00C73CAA" w:rsidRDefault="00C73CAA" w:rsidP="00C73CAA">
            <w:pPr>
              <w:pStyle w:val="glowka1"/>
            </w:pPr>
            <w:r>
              <w:t>12</w:t>
            </w:r>
            <w:r w:rsidRPr="005F6127">
              <w:t xml:space="preserve"> 20</w:t>
            </w:r>
            <w:r>
              <w:t>22</w:t>
            </w:r>
            <w:r w:rsidRPr="005F6127">
              <w:t>=100</w:t>
            </w:r>
          </w:p>
        </w:tc>
      </w:tr>
      <w:tr w:rsidR="00BA06D7" w:rsidRPr="00E87892" w:rsidTr="00BA06D7">
        <w:trPr>
          <w:trHeight w:val="57"/>
          <w:tblHeader/>
        </w:trPr>
        <w:tc>
          <w:tcPr>
            <w:tcW w:w="1861" w:type="pct"/>
            <w:tcBorders>
              <w:top w:val="single" w:sz="12" w:space="0" w:color="522398"/>
            </w:tcBorders>
            <w:shd w:val="clear" w:color="auto" w:fill="auto"/>
            <w:vAlign w:val="center"/>
          </w:tcPr>
          <w:p w:rsidR="00BA06D7" w:rsidRPr="00C20CD4" w:rsidRDefault="00BA06D7" w:rsidP="00BA06D7">
            <w:pPr>
              <w:pStyle w:val="boczek1"/>
            </w:pPr>
            <w:r>
              <w:t>Żywiec rzeźny</w:t>
            </w:r>
            <w:r w:rsidRPr="003A477B">
              <w:rPr>
                <w:vertAlign w:val="superscript"/>
              </w:rPr>
              <w:t xml:space="preserve"> b</w:t>
            </w:r>
          </w:p>
        </w:tc>
        <w:tc>
          <w:tcPr>
            <w:tcW w:w="1047" w:type="pct"/>
            <w:tcBorders>
              <w:top w:val="single" w:sz="12" w:space="0" w:color="522398"/>
            </w:tcBorders>
            <w:shd w:val="clear" w:color="auto" w:fill="auto"/>
            <w:vAlign w:val="center"/>
          </w:tcPr>
          <w:p w:rsidR="00BA06D7" w:rsidRPr="00BA06D7" w:rsidRDefault="00BA06D7" w:rsidP="00BA06D7">
            <w:pPr>
              <w:pStyle w:val="tableteksttab"/>
            </w:pPr>
            <w:r w:rsidRPr="00BA06D7">
              <w:t>55,6</w:t>
            </w:r>
          </w:p>
        </w:tc>
        <w:tc>
          <w:tcPr>
            <w:tcW w:w="1045" w:type="pct"/>
            <w:tcBorders>
              <w:top w:val="single" w:sz="12" w:space="0" w:color="522398"/>
            </w:tcBorders>
            <w:vAlign w:val="center"/>
          </w:tcPr>
          <w:p w:rsidR="00BA06D7" w:rsidRPr="00BA06D7" w:rsidRDefault="00BA06D7" w:rsidP="00BA06D7">
            <w:pPr>
              <w:pStyle w:val="tableteksttab"/>
            </w:pPr>
            <w:r w:rsidRPr="00BA06D7">
              <w:t>91,3</w:t>
            </w:r>
          </w:p>
        </w:tc>
        <w:tc>
          <w:tcPr>
            <w:tcW w:w="1047" w:type="pct"/>
            <w:tcBorders>
              <w:top w:val="single" w:sz="12" w:space="0" w:color="522398"/>
            </w:tcBorders>
            <w:vAlign w:val="center"/>
          </w:tcPr>
          <w:p w:rsidR="00BA06D7" w:rsidRPr="00BA06D7" w:rsidRDefault="00BA06D7" w:rsidP="00BA06D7">
            <w:pPr>
              <w:pStyle w:val="tableteksttab"/>
            </w:pPr>
            <w:r w:rsidRPr="00BA06D7">
              <w:t>84,2</w:t>
            </w:r>
          </w:p>
        </w:tc>
      </w:tr>
      <w:tr w:rsidR="00BA06D7" w:rsidRPr="00E87892" w:rsidTr="00BA06D7">
        <w:trPr>
          <w:trHeight w:val="57"/>
          <w:tblHeader/>
        </w:trPr>
        <w:tc>
          <w:tcPr>
            <w:tcW w:w="1861" w:type="pct"/>
            <w:shd w:val="clear" w:color="auto" w:fill="auto"/>
            <w:vAlign w:val="center"/>
          </w:tcPr>
          <w:p w:rsidR="00BA06D7" w:rsidRPr="00C20CD4" w:rsidRDefault="00BA06D7" w:rsidP="00BA06D7">
            <w:pPr>
              <w:pStyle w:val="boczekbez"/>
            </w:pPr>
            <w:r>
              <w:tab/>
            </w:r>
            <w:r w:rsidRPr="00C20CD4">
              <w:t xml:space="preserve">w </w:t>
            </w:r>
            <w:r w:rsidRPr="00085643">
              <w:t>tym</w:t>
            </w:r>
            <w:r w:rsidRPr="00C20CD4">
              <w:t>:</w:t>
            </w:r>
          </w:p>
        </w:tc>
        <w:tc>
          <w:tcPr>
            <w:tcW w:w="1047" w:type="pct"/>
            <w:shd w:val="clear" w:color="auto" w:fill="auto"/>
            <w:vAlign w:val="center"/>
          </w:tcPr>
          <w:p w:rsidR="00BA06D7" w:rsidRPr="00BA06D7" w:rsidRDefault="00BA06D7" w:rsidP="00BA06D7">
            <w:pPr>
              <w:pStyle w:val="tableteksttab"/>
            </w:pPr>
          </w:p>
        </w:tc>
        <w:tc>
          <w:tcPr>
            <w:tcW w:w="1045" w:type="pct"/>
            <w:vAlign w:val="center"/>
          </w:tcPr>
          <w:p w:rsidR="00BA06D7" w:rsidRPr="00BA06D7" w:rsidRDefault="00BA06D7" w:rsidP="00BA06D7">
            <w:pPr>
              <w:pStyle w:val="tableteksttab"/>
            </w:pPr>
          </w:p>
        </w:tc>
        <w:tc>
          <w:tcPr>
            <w:tcW w:w="1047" w:type="pct"/>
            <w:vAlign w:val="center"/>
          </w:tcPr>
          <w:p w:rsidR="00BA06D7" w:rsidRPr="00BA06D7" w:rsidRDefault="00BA06D7" w:rsidP="00BA06D7">
            <w:pPr>
              <w:pStyle w:val="tableteksttab"/>
            </w:pPr>
          </w:p>
        </w:tc>
      </w:tr>
      <w:tr w:rsidR="00BA06D7" w:rsidRPr="00E87892" w:rsidTr="00BA06D7">
        <w:trPr>
          <w:trHeight w:val="57"/>
          <w:tblHeader/>
        </w:trPr>
        <w:tc>
          <w:tcPr>
            <w:tcW w:w="1861" w:type="pct"/>
            <w:shd w:val="clear" w:color="auto" w:fill="auto"/>
            <w:vAlign w:val="center"/>
          </w:tcPr>
          <w:p w:rsidR="00BA06D7" w:rsidRPr="00C20CD4" w:rsidRDefault="00BA06D7" w:rsidP="00BA06D7">
            <w:pPr>
              <w:pStyle w:val="boczek2"/>
            </w:pPr>
            <w:r w:rsidRPr="00C20CD4">
              <w:t>wołowy (z cielęcym)</w:t>
            </w:r>
            <w:r w:rsidRPr="00C20CD4">
              <w:tab/>
            </w:r>
          </w:p>
        </w:tc>
        <w:tc>
          <w:tcPr>
            <w:tcW w:w="1047" w:type="pct"/>
            <w:shd w:val="clear" w:color="auto" w:fill="auto"/>
            <w:vAlign w:val="center"/>
          </w:tcPr>
          <w:p w:rsidR="00BA06D7" w:rsidRPr="00BA06D7" w:rsidRDefault="00BA06D7" w:rsidP="00BA06D7">
            <w:pPr>
              <w:pStyle w:val="tableteksttab"/>
            </w:pPr>
            <w:r w:rsidRPr="00BA06D7">
              <w:t>7,5</w:t>
            </w:r>
          </w:p>
        </w:tc>
        <w:tc>
          <w:tcPr>
            <w:tcW w:w="1045" w:type="pct"/>
            <w:vAlign w:val="center"/>
          </w:tcPr>
          <w:p w:rsidR="00BA06D7" w:rsidRPr="00BA06D7" w:rsidRDefault="00BA06D7" w:rsidP="00BA06D7">
            <w:pPr>
              <w:pStyle w:val="tableteksttab"/>
            </w:pPr>
            <w:r w:rsidRPr="00BA06D7">
              <w:t>118,8</w:t>
            </w:r>
          </w:p>
        </w:tc>
        <w:tc>
          <w:tcPr>
            <w:tcW w:w="1047" w:type="pct"/>
            <w:vAlign w:val="center"/>
          </w:tcPr>
          <w:p w:rsidR="00BA06D7" w:rsidRPr="00BA06D7" w:rsidRDefault="00BA06D7" w:rsidP="00BA06D7">
            <w:pPr>
              <w:pStyle w:val="tableteksttab"/>
            </w:pPr>
            <w:r w:rsidRPr="00BA06D7">
              <w:t>104,7</w:t>
            </w:r>
          </w:p>
        </w:tc>
      </w:tr>
      <w:tr w:rsidR="00BA06D7" w:rsidRPr="00E87892" w:rsidTr="00BA06D7">
        <w:trPr>
          <w:trHeight w:val="57"/>
          <w:tblHeader/>
        </w:trPr>
        <w:tc>
          <w:tcPr>
            <w:tcW w:w="1861" w:type="pct"/>
            <w:tcBorders>
              <w:bottom w:val="single" w:sz="4" w:space="0" w:color="522398"/>
            </w:tcBorders>
            <w:shd w:val="clear" w:color="auto" w:fill="auto"/>
            <w:vAlign w:val="center"/>
          </w:tcPr>
          <w:p w:rsidR="00BA06D7" w:rsidRPr="00C20CD4" w:rsidRDefault="00BA06D7" w:rsidP="00BA06D7">
            <w:pPr>
              <w:pStyle w:val="boczek2"/>
            </w:pPr>
            <w:r w:rsidRPr="00C20CD4">
              <w:t>wieprzowy</w:t>
            </w:r>
            <w:r w:rsidRPr="00C20CD4">
              <w:tab/>
            </w:r>
          </w:p>
        </w:tc>
        <w:tc>
          <w:tcPr>
            <w:tcW w:w="1047" w:type="pct"/>
            <w:tcBorders>
              <w:bottom w:val="single" w:sz="4" w:space="0" w:color="522398"/>
            </w:tcBorders>
            <w:shd w:val="clear" w:color="auto" w:fill="auto"/>
            <w:vAlign w:val="center"/>
          </w:tcPr>
          <w:p w:rsidR="00BA06D7" w:rsidRPr="00BA06D7" w:rsidRDefault="00BA06D7" w:rsidP="00BA06D7">
            <w:pPr>
              <w:pStyle w:val="tableteksttab"/>
            </w:pPr>
            <w:r w:rsidRPr="00BA06D7">
              <w:t>25,8</w:t>
            </w:r>
          </w:p>
        </w:tc>
        <w:tc>
          <w:tcPr>
            <w:tcW w:w="1045" w:type="pct"/>
            <w:tcBorders>
              <w:bottom w:val="single" w:sz="4" w:space="0" w:color="522398"/>
            </w:tcBorders>
            <w:vAlign w:val="center"/>
          </w:tcPr>
          <w:p w:rsidR="00BA06D7" w:rsidRPr="00BA06D7" w:rsidRDefault="00BA06D7" w:rsidP="00BA06D7">
            <w:pPr>
              <w:pStyle w:val="tableteksttab"/>
            </w:pPr>
            <w:r w:rsidRPr="00BA06D7">
              <w:t>94,8</w:t>
            </w:r>
          </w:p>
        </w:tc>
        <w:tc>
          <w:tcPr>
            <w:tcW w:w="1047" w:type="pct"/>
            <w:tcBorders>
              <w:bottom w:val="single" w:sz="4" w:space="0" w:color="522398"/>
            </w:tcBorders>
            <w:vAlign w:val="center"/>
          </w:tcPr>
          <w:p w:rsidR="00BA06D7" w:rsidRPr="00BA06D7" w:rsidRDefault="00BA06D7" w:rsidP="00BA06D7">
            <w:pPr>
              <w:pStyle w:val="tableteksttab"/>
            </w:pPr>
            <w:r w:rsidRPr="00BA06D7">
              <w:t>92,2</w:t>
            </w:r>
          </w:p>
        </w:tc>
      </w:tr>
      <w:tr w:rsidR="00BA06D7" w:rsidRPr="00E87892" w:rsidTr="00BA06D7">
        <w:trPr>
          <w:trHeight w:val="57"/>
          <w:tblHeader/>
        </w:trPr>
        <w:tc>
          <w:tcPr>
            <w:tcW w:w="1861" w:type="pct"/>
            <w:tcBorders>
              <w:top w:val="single" w:sz="4" w:space="0" w:color="522398"/>
              <w:bottom w:val="single" w:sz="4" w:space="0" w:color="522398"/>
            </w:tcBorders>
            <w:shd w:val="clear" w:color="auto" w:fill="auto"/>
            <w:vAlign w:val="center"/>
          </w:tcPr>
          <w:p w:rsidR="00BA06D7" w:rsidRPr="00C20CD4" w:rsidRDefault="00BA06D7" w:rsidP="00BA06D7">
            <w:pPr>
              <w:pStyle w:val="boczek2"/>
            </w:pPr>
            <w:r w:rsidRPr="00C20CD4">
              <w:t>drobiowy</w:t>
            </w:r>
            <w:r w:rsidRPr="00C20CD4">
              <w:tab/>
            </w:r>
          </w:p>
        </w:tc>
        <w:tc>
          <w:tcPr>
            <w:tcW w:w="1047" w:type="pct"/>
            <w:tcBorders>
              <w:top w:val="single" w:sz="4" w:space="0" w:color="522398"/>
              <w:bottom w:val="single" w:sz="4" w:space="0" w:color="522398"/>
            </w:tcBorders>
            <w:shd w:val="clear" w:color="auto" w:fill="auto"/>
            <w:vAlign w:val="center"/>
          </w:tcPr>
          <w:p w:rsidR="00BA06D7" w:rsidRPr="00BA06D7" w:rsidRDefault="00BA06D7" w:rsidP="00BA06D7">
            <w:pPr>
              <w:pStyle w:val="tableteksttab"/>
            </w:pPr>
            <w:r w:rsidRPr="00BA06D7">
              <w:t>22,3</w:t>
            </w:r>
          </w:p>
        </w:tc>
        <w:tc>
          <w:tcPr>
            <w:tcW w:w="1045" w:type="pct"/>
            <w:tcBorders>
              <w:top w:val="single" w:sz="4" w:space="0" w:color="522398"/>
              <w:bottom w:val="single" w:sz="4" w:space="0" w:color="522398"/>
            </w:tcBorders>
            <w:vAlign w:val="center"/>
          </w:tcPr>
          <w:p w:rsidR="00BA06D7" w:rsidRPr="00BA06D7" w:rsidRDefault="00BA06D7" w:rsidP="00BA06D7">
            <w:pPr>
              <w:pStyle w:val="tableteksttab"/>
            </w:pPr>
            <w:r w:rsidRPr="00BA06D7">
              <w:t>81,6</w:t>
            </w:r>
          </w:p>
        </w:tc>
        <w:tc>
          <w:tcPr>
            <w:tcW w:w="1047" w:type="pct"/>
            <w:tcBorders>
              <w:top w:val="single" w:sz="4" w:space="0" w:color="522398"/>
              <w:bottom w:val="single" w:sz="4" w:space="0" w:color="522398"/>
            </w:tcBorders>
            <w:vAlign w:val="center"/>
          </w:tcPr>
          <w:p w:rsidR="00BA06D7" w:rsidRPr="00BA06D7" w:rsidRDefault="00BA06D7" w:rsidP="00BA06D7">
            <w:pPr>
              <w:pStyle w:val="tableteksttab"/>
            </w:pPr>
            <w:r w:rsidRPr="00BA06D7">
              <w:t>72,2</w:t>
            </w:r>
          </w:p>
        </w:tc>
      </w:tr>
      <w:tr w:rsidR="00BA06D7" w:rsidRPr="00E87892" w:rsidTr="00BA06D7">
        <w:trPr>
          <w:trHeight w:val="57"/>
          <w:tblHeader/>
        </w:trPr>
        <w:tc>
          <w:tcPr>
            <w:tcW w:w="1861" w:type="pct"/>
            <w:tcBorders>
              <w:top w:val="single" w:sz="4" w:space="0" w:color="522398"/>
              <w:bottom w:val="nil"/>
            </w:tcBorders>
            <w:shd w:val="clear" w:color="auto" w:fill="auto"/>
            <w:vAlign w:val="center"/>
          </w:tcPr>
          <w:p w:rsidR="00BA06D7" w:rsidRPr="00C20CD4" w:rsidRDefault="00BA06D7" w:rsidP="00BA06D7">
            <w:pPr>
              <w:pStyle w:val="boczek1"/>
            </w:pPr>
            <w:r>
              <w:t>Mleko</w:t>
            </w:r>
            <w:r w:rsidRPr="00370C18">
              <w:rPr>
                <w:vertAlign w:val="superscript"/>
              </w:rPr>
              <w:t xml:space="preserve"> </w:t>
            </w:r>
            <w:r w:rsidRPr="00C20CD4">
              <w:rPr>
                <w:i/>
                <w:vertAlign w:val="superscript"/>
              </w:rPr>
              <w:t>c</w:t>
            </w:r>
          </w:p>
        </w:tc>
        <w:tc>
          <w:tcPr>
            <w:tcW w:w="1047" w:type="pct"/>
            <w:tcBorders>
              <w:top w:val="single" w:sz="4" w:space="0" w:color="522398"/>
              <w:bottom w:val="nil"/>
            </w:tcBorders>
            <w:shd w:val="clear" w:color="auto" w:fill="auto"/>
            <w:vAlign w:val="center"/>
          </w:tcPr>
          <w:p w:rsidR="00BA06D7" w:rsidRPr="00BA06D7" w:rsidRDefault="00BA06D7" w:rsidP="00BA06D7">
            <w:pPr>
              <w:pStyle w:val="tableteksttab"/>
            </w:pPr>
            <w:r w:rsidRPr="00BA06D7">
              <w:t>189,8</w:t>
            </w:r>
          </w:p>
        </w:tc>
        <w:tc>
          <w:tcPr>
            <w:tcW w:w="1045" w:type="pct"/>
            <w:tcBorders>
              <w:top w:val="single" w:sz="4" w:space="0" w:color="522398"/>
              <w:bottom w:val="nil"/>
            </w:tcBorders>
            <w:vAlign w:val="center"/>
          </w:tcPr>
          <w:p w:rsidR="00BA06D7" w:rsidRPr="00BA06D7" w:rsidRDefault="00BA06D7" w:rsidP="00BA06D7">
            <w:pPr>
              <w:pStyle w:val="tableteksttab"/>
            </w:pPr>
            <w:r w:rsidRPr="00BA06D7">
              <w:t>102,8</w:t>
            </w:r>
          </w:p>
        </w:tc>
        <w:tc>
          <w:tcPr>
            <w:tcW w:w="1047" w:type="pct"/>
            <w:tcBorders>
              <w:top w:val="single" w:sz="4" w:space="0" w:color="522398"/>
              <w:bottom w:val="nil"/>
            </w:tcBorders>
            <w:vAlign w:val="center"/>
          </w:tcPr>
          <w:p w:rsidR="00BA06D7" w:rsidRPr="00BA06D7" w:rsidRDefault="00BA06D7" w:rsidP="00BA06D7">
            <w:pPr>
              <w:pStyle w:val="tableteksttab"/>
            </w:pPr>
            <w:r w:rsidRPr="00BA06D7">
              <w:t>106,7</w:t>
            </w:r>
          </w:p>
        </w:tc>
      </w:tr>
    </w:tbl>
    <w:p w:rsidR="002D102D" w:rsidRDefault="002D102D" w:rsidP="008C3144">
      <w:pPr>
        <w:pStyle w:val="notka"/>
      </w:pPr>
      <w:r w:rsidRPr="00F355D7">
        <w:t>a</w:t>
      </w:r>
      <w:r w:rsidR="002A2CA7" w:rsidRPr="00F355D7">
        <w:t xml:space="preserve"> </w:t>
      </w:r>
      <w:r w:rsidR="00C73CAA">
        <w:t>B</w:t>
      </w:r>
      <w:r w:rsidR="00631467" w:rsidRPr="00EF1493">
        <w:t>ez</w:t>
      </w:r>
      <w:r w:rsidR="007B6EA2" w:rsidRPr="00F355D7">
        <w:t xml:space="preserve"> skupu realizowanego przez osoby fizyczne. b Obejmuje: bydło, cielęta, trzodę chlewną, owce, konie i drób; w przeliczeniu na mięso (łącznie z</w:t>
      </w:r>
      <w:r w:rsidR="007B6EA2">
        <w:t xml:space="preserve"> </w:t>
      </w:r>
      <w:r w:rsidR="007B6EA2" w:rsidRPr="00F355D7">
        <w:t xml:space="preserve">tłuszczami), </w:t>
      </w:r>
      <w:r w:rsidR="0051286E">
        <w:br/>
      </w:r>
      <w:r w:rsidR="007B6EA2" w:rsidRPr="00F355D7">
        <w:t>w</w:t>
      </w:r>
      <w:r w:rsidR="00F43D03">
        <w:t xml:space="preserve"> </w:t>
      </w:r>
      <w:r w:rsidR="007B6EA2" w:rsidRPr="00F355D7">
        <w:t>wadze poubojowej ciepłej. c W mln litrów.</w:t>
      </w:r>
    </w:p>
    <w:p w:rsidR="0027155A" w:rsidRPr="002D294B" w:rsidRDefault="00565236" w:rsidP="007008BC">
      <w:pPr>
        <w:pStyle w:val="tekst"/>
        <w:spacing w:before="360"/>
      </w:pPr>
      <w:r>
        <w:lastRenderedPageBreak/>
        <w:t>W styczniu</w:t>
      </w:r>
      <w:r w:rsidR="00A17F12" w:rsidRPr="009D2557">
        <w:t xml:space="preserve"> </w:t>
      </w:r>
      <w:r>
        <w:t>br.</w:t>
      </w:r>
      <w:r w:rsidR="00A17F12" w:rsidRPr="009D2557">
        <w:t xml:space="preserve"> </w:t>
      </w:r>
      <w:r w:rsidR="00A17F12" w:rsidRPr="006B03B6">
        <w:rPr>
          <w:b/>
        </w:rPr>
        <w:t>skup żywca rzeźnego</w:t>
      </w:r>
      <w:r w:rsidR="00A17F12" w:rsidRPr="009D2557">
        <w:t xml:space="preserve"> (w wadze poubojowej ciepłej) wyniósł </w:t>
      </w:r>
      <w:r w:rsidR="006B03B6">
        <w:t>55</w:t>
      </w:r>
      <w:r w:rsidR="009F6BB5">
        <w:t>,</w:t>
      </w:r>
      <w:r w:rsidR="006B03B6">
        <w:t>6</w:t>
      </w:r>
      <w:r w:rsidR="00A17F12" w:rsidRPr="009D2557">
        <w:t xml:space="preserve"> tys. ton</w:t>
      </w:r>
      <w:r w:rsidR="009B2F41">
        <w:t xml:space="preserve">, co oznacza, że był o </w:t>
      </w:r>
      <w:r w:rsidR="006B03B6">
        <w:t>15,8</w:t>
      </w:r>
      <w:r w:rsidR="009B2F41">
        <w:t xml:space="preserve">% </w:t>
      </w:r>
      <w:r w:rsidR="003B6914" w:rsidRPr="009D2557">
        <w:t>mniejszy</w:t>
      </w:r>
      <w:r w:rsidR="003B6914">
        <w:t xml:space="preserve"> </w:t>
      </w:r>
      <w:r w:rsidR="009B2F41" w:rsidRPr="00197F45">
        <w:t>niż przed miesiącem</w:t>
      </w:r>
      <w:r w:rsidR="006B03B6">
        <w:t xml:space="preserve"> i</w:t>
      </w:r>
      <w:r w:rsidR="009B2F41" w:rsidRPr="00197F45">
        <w:t xml:space="preserve"> </w:t>
      </w:r>
      <w:r w:rsidR="009B2F41">
        <w:t>o</w:t>
      </w:r>
      <w:r w:rsidR="00631467">
        <w:t xml:space="preserve"> </w:t>
      </w:r>
      <w:r w:rsidR="006B03B6">
        <w:t>8,7%</w:t>
      </w:r>
      <w:r w:rsidR="009B2F41">
        <w:t xml:space="preserve"> </w:t>
      </w:r>
      <w:r w:rsidR="006B03B6">
        <w:t>mniej</w:t>
      </w:r>
      <w:r w:rsidR="003B6914" w:rsidRPr="00BD4D07">
        <w:t xml:space="preserve">szy </w:t>
      </w:r>
      <w:r w:rsidR="008173C7">
        <w:t xml:space="preserve">niż </w:t>
      </w:r>
      <w:r w:rsidR="009B2F41">
        <w:t>przed r</w:t>
      </w:r>
      <w:r w:rsidR="009B2F41" w:rsidRPr="00197F45">
        <w:t>o</w:t>
      </w:r>
      <w:r w:rsidR="009B2F41">
        <w:t>kiem</w:t>
      </w:r>
      <w:r w:rsidR="009B2F41" w:rsidRPr="00197F45">
        <w:t>.</w:t>
      </w:r>
      <w:r w:rsidR="009B2F41">
        <w:t xml:space="preserve"> </w:t>
      </w:r>
      <w:r w:rsidR="006B03B6" w:rsidRPr="00561B0F">
        <w:t>Dostaw</w:t>
      </w:r>
      <w:r w:rsidR="006B03B6">
        <w:t>y</w:t>
      </w:r>
      <w:r w:rsidR="006B03B6" w:rsidRPr="00561B0F">
        <w:t xml:space="preserve"> </w:t>
      </w:r>
      <w:r w:rsidR="006B03B6" w:rsidRPr="006B03B6">
        <w:rPr>
          <w:b/>
        </w:rPr>
        <w:t>drobiu rzeźnego</w:t>
      </w:r>
      <w:r w:rsidR="006B03B6" w:rsidRPr="00561B0F">
        <w:t xml:space="preserve"> </w:t>
      </w:r>
      <w:r w:rsidR="006B03B6">
        <w:t>spadły</w:t>
      </w:r>
      <w:r w:rsidR="006B03B6" w:rsidRPr="00561B0F">
        <w:t xml:space="preserve"> </w:t>
      </w:r>
      <w:r w:rsidR="006B03B6">
        <w:t xml:space="preserve">o </w:t>
      </w:r>
      <w:r w:rsidR="006B03B6" w:rsidRPr="00561B0F">
        <w:t>2</w:t>
      </w:r>
      <w:r w:rsidR="006B03B6">
        <w:t>7,8</w:t>
      </w:r>
      <w:r w:rsidR="006B03B6" w:rsidRPr="00561B0F">
        <w:t xml:space="preserve">% w stosunku </w:t>
      </w:r>
      <w:r w:rsidR="006B03B6">
        <w:t>do grudnia ub. roku</w:t>
      </w:r>
      <w:r w:rsidR="006B03B6" w:rsidRPr="00561B0F">
        <w:t xml:space="preserve"> i</w:t>
      </w:r>
      <w:r w:rsidR="006B03B6">
        <w:t xml:space="preserve"> </w:t>
      </w:r>
      <w:r w:rsidR="006B03B6" w:rsidRPr="00561B0F">
        <w:t>o</w:t>
      </w:r>
      <w:r w:rsidR="006B03B6">
        <w:t xml:space="preserve"> 18,4% w </w:t>
      </w:r>
      <w:r w:rsidR="006B03B6" w:rsidRPr="002D294B">
        <w:t xml:space="preserve">porównaniu ze styczniem ub. roku. W przypadku </w:t>
      </w:r>
      <w:r w:rsidR="006B03B6" w:rsidRPr="002D294B">
        <w:rPr>
          <w:b/>
        </w:rPr>
        <w:t>żywca wieprzowego</w:t>
      </w:r>
      <w:r w:rsidR="006B03B6" w:rsidRPr="002D294B">
        <w:t xml:space="preserve"> podaż zmniejszyła się odpowiednio o 7,8% i o 5,2%. Zwiększył się natomiast skup </w:t>
      </w:r>
      <w:r w:rsidR="006B03B6" w:rsidRPr="002D294B">
        <w:rPr>
          <w:b/>
        </w:rPr>
        <w:t>żywca wołowego</w:t>
      </w:r>
      <w:r w:rsidR="006B03B6" w:rsidRPr="002D294B">
        <w:t xml:space="preserve"> </w:t>
      </w:r>
      <w:r w:rsidR="006960FC" w:rsidRPr="002D294B">
        <w:t xml:space="preserve">– </w:t>
      </w:r>
      <w:r w:rsidR="006B03B6" w:rsidRPr="002D294B">
        <w:t>o 4,7% w ujęciu miesięcznym i o 18,8%</w:t>
      </w:r>
      <w:r w:rsidR="006960FC" w:rsidRPr="002D294B">
        <w:t xml:space="preserve"> w </w:t>
      </w:r>
      <w:r w:rsidR="006B03B6" w:rsidRPr="002D294B">
        <w:t>stosunku rocznym</w:t>
      </w:r>
      <w:r w:rsidR="00B54F88" w:rsidRPr="002D294B">
        <w:t>.</w:t>
      </w:r>
      <w:r w:rsidR="00BF1356" w:rsidRPr="002D294B">
        <w:t xml:space="preserve"> </w:t>
      </w:r>
    </w:p>
    <w:p w:rsidR="00511043" w:rsidRPr="002D294B" w:rsidRDefault="00A17F12" w:rsidP="005C3389">
      <w:pPr>
        <w:pStyle w:val="tekst"/>
        <w:spacing w:after="240"/>
      </w:pPr>
      <w:r w:rsidRPr="002D294B">
        <w:t xml:space="preserve">Za </w:t>
      </w:r>
      <w:r w:rsidRPr="002D294B">
        <w:rPr>
          <w:b/>
        </w:rPr>
        <w:t>ziarno zbóż podstawowych w skupie</w:t>
      </w:r>
      <w:r w:rsidRPr="002D294B">
        <w:t xml:space="preserve"> </w:t>
      </w:r>
      <w:r w:rsidR="00565236" w:rsidRPr="002D294B">
        <w:t>w styczniu</w:t>
      </w:r>
      <w:r w:rsidRPr="002D294B">
        <w:t xml:space="preserve"> </w:t>
      </w:r>
      <w:r w:rsidR="00565236" w:rsidRPr="002D294B">
        <w:t>br.</w:t>
      </w:r>
      <w:r w:rsidRPr="002D294B">
        <w:t xml:space="preserve"> płacono producentom średnio 1</w:t>
      </w:r>
      <w:r w:rsidR="003720CD" w:rsidRPr="002D294B">
        <w:t>2</w:t>
      </w:r>
      <w:r w:rsidR="00243A4F" w:rsidRPr="002D294B">
        <w:t>9</w:t>
      </w:r>
      <w:r w:rsidRPr="002D294B">
        <w:t>,</w:t>
      </w:r>
      <w:r w:rsidR="003720CD" w:rsidRPr="002D294B">
        <w:t>00</w:t>
      </w:r>
      <w:r w:rsidRPr="002D294B">
        <w:t xml:space="preserve"> zł za 1 dt, tj. o </w:t>
      </w:r>
      <w:r w:rsidR="003720CD" w:rsidRPr="002D294B">
        <w:t>7,7</w:t>
      </w:r>
      <w:r w:rsidRPr="002D294B">
        <w:t xml:space="preserve">% </w:t>
      </w:r>
      <w:r w:rsidR="00561B0F" w:rsidRPr="002D294B">
        <w:t>mni</w:t>
      </w:r>
      <w:r w:rsidR="00D80BEB" w:rsidRPr="002D294B">
        <w:t xml:space="preserve">ej </w:t>
      </w:r>
      <w:r w:rsidRPr="002D294B">
        <w:t>niż</w:t>
      </w:r>
      <w:r w:rsidR="00BF1356" w:rsidRPr="002D294B">
        <w:t xml:space="preserve"> w</w:t>
      </w:r>
      <w:r w:rsidR="0053695E" w:rsidRPr="002D294B">
        <w:t xml:space="preserve"> </w:t>
      </w:r>
      <w:r w:rsidR="00BF1356" w:rsidRPr="002D294B">
        <w:t>poprzednim miesiącu</w:t>
      </w:r>
      <w:r w:rsidR="00561B0F" w:rsidRPr="002D294B">
        <w:t>, ale</w:t>
      </w:r>
      <w:r w:rsidR="00BF1356" w:rsidRPr="002D294B">
        <w:t xml:space="preserve"> </w:t>
      </w:r>
      <w:r w:rsidRPr="002D294B">
        <w:t xml:space="preserve">o </w:t>
      </w:r>
      <w:r w:rsidR="003720CD" w:rsidRPr="002D294B">
        <w:t>6,9</w:t>
      </w:r>
      <w:r w:rsidRPr="002D294B">
        <w:t xml:space="preserve">% więcej niż przed rokiem. </w:t>
      </w:r>
      <w:r w:rsidRPr="002D294B">
        <w:rPr>
          <w:b/>
        </w:rPr>
        <w:t>Cena skupu 1 dt pszenicy</w:t>
      </w:r>
      <w:r w:rsidRPr="002D294B">
        <w:t xml:space="preserve"> wyniosła 1</w:t>
      </w:r>
      <w:r w:rsidR="003720CD" w:rsidRPr="002D294B">
        <w:t>3</w:t>
      </w:r>
      <w:r w:rsidR="00243A4F" w:rsidRPr="002D294B">
        <w:t>4</w:t>
      </w:r>
      <w:r w:rsidRPr="002D294B">
        <w:t>,</w:t>
      </w:r>
      <w:r w:rsidR="003720CD" w:rsidRPr="002D294B">
        <w:t>6</w:t>
      </w:r>
      <w:r w:rsidR="00243A4F" w:rsidRPr="002D294B">
        <w:t>5</w:t>
      </w:r>
      <w:r w:rsidRPr="002D294B">
        <w:t xml:space="preserve"> zł i kształtowała się na poziomie </w:t>
      </w:r>
      <w:r w:rsidR="00554394" w:rsidRPr="002D294B">
        <w:t xml:space="preserve">o </w:t>
      </w:r>
      <w:r w:rsidR="003720CD" w:rsidRPr="002D294B">
        <w:t>7,0</w:t>
      </w:r>
      <w:r w:rsidR="00554394" w:rsidRPr="002D294B">
        <w:t xml:space="preserve">% </w:t>
      </w:r>
      <w:r w:rsidR="00561B0F" w:rsidRPr="002D294B">
        <w:t>ni</w:t>
      </w:r>
      <w:r w:rsidR="0053695E" w:rsidRPr="002D294B">
        <w:t xml:space="preserve">ższym </w:t>
      </w:r>
      <w:r w:rsidR="00D80BEB" w:rsidRPr="002D294B">
        <w:t>a</w:t>
      </w:r>
      <w:r w:rsidR="00F623A7" w:rsidRPr="002D294B">
        <w:t>niż</w:t>
      </w:r>
      <w:r w:rsidR="00D80BEB" w:rsidRPr="002D294B">
        <w:t>eli</w:t>
      </w:r>
      <w:r w:rsidRPr="002D294B">
        <w:t xml:space="preserve"> </w:t>
      </w:r>
      <w:r w:rsidR="00B54F88" w:rsidRPr="002D294B">
        <w:t xml:space="preserve">w grudniu </w:t>
      </w:r>
      <w:r w:rsidR="00CD3A6F" w:rsidRPr="002D294B">
        <w:t>ub. roku</w:t>
      </w:r>
      <w:r w:rsidR="00561B0F" w:rsidRPr="002D294B">
        <w:t>, ale</w:t>
      </w:r>
      <w:r w:rsidR="00554394" w:rsidRPr="002D294B">
        <w:t xml:space="preserve"> </w:t>
      </w:r>
      <w:r w:rsidR="00E63FC8" w:rsidRPr="002D294B">
        <w:t xml:space="preserve">o </w:t>
      </w:r>
      <w:r w:rsidR="003720CD" w:rsidRPr="002D294B">
        <w:t>6</w:t>
      </w:r>
      <w:r w:rsidR="00561B0F" w:rsidRPr="002D294B">
        <w:t>,</w:t>
      </w:r>
      <w:r w:rsidR="003720CD" w:rsidRPr="002D294B">
        <w:t>9</w:t>
      </w:r>
      <w:r w:rsidR="00E63FC8" w:rsidRPr="002D294B">
        <w:t>%</w:t>
      </w:r>
      <w:r w:rsidR="00554394" w:rsidRPr="002D294B">
        <w:t xml:space="preserve"> </w:t>
      </w:r>
      <w:r w:rsidR="00E63FC8" w:rsidRPr="002D294B">
        <w:t xml:space="preserve">wyżej </w:t>
      </w:r>
      <w:r w:rsidR="00D80BEB" w:rsidRPr="002D294B">
        <w:t xml:space="preserve">w </w:t>
      </w:r>
      <w:r w:rsidR="00561B0F" w:rsidRPr="002D294B">
        <w:t xml:space="preserve">porównaniu </w:t>
      </w:r>
      <w:r w:rsidR="00565236" w:rsidRPr="002D294B">
        <w:t>ze styczniem</w:t>
      </w:r>
      <w:r w:rsidR="00D80BEB" w:rsidRPr="002D294B">
        <w:t xml:space="preserve"> </w:t>
      </w:r>
      <w:r w:rsidR="00CD3A6F" w:rsidRPr="002D294B">
        <w:t>ub. roku</w:t>
      </w:r>
      <w:r w:rsidR="00B54F88" w:rsidRPr="002D294B">
        <w:t>.</w:t>
      </w:r>
      <w:r w:rsidRPr="002D294B">
        <w:t xml:space="preserve"> Przeciętna </w:t>
      </w:r>
      <w:r w:rsidRPr="002D294B">
        <w:rPr>
          <w:b/>
        </w:rPr>
        <w:t>cena targowiskowa 1 dt pszenicy</w:t>
      </w:r>
      <w:r w:rsidRPr="002D294B">
        <w:t xml:space="preserve"> wynosiła 1</w:t>
      </w:r>
      <w:r w:rsidR="00347D80" w:rsidRPr="002D294B">
        <w:t>6</w:t>
      </w:r>
      <w:r w:rsidR="006B1306" w:rsidRPr="002D294B">
        <w:t>8</w:t>
      </w:r>
      <w:r w:rsidR="00D80BEB" w:rsidRPr="002D294B">
        <w:t>,</w:t>
      </w:r>
      <w:r w:rsidR="00347D80" w:rsidRPr="002D294B">
        <w:t>8</w:t>
      </w:r>
      <w:r w:rsidR="006B1306" w:rsidRPr="002D294B">
        <w:t>5</w:t>
      </w:r>
      <w:r w:rsidRPr="002D294B">
        <w:t xml:space="preserve"> zł i była o </w:t>
      </w:r>
      <w:r w:rsidR="006B1306" w:rsidRPr="002D294B">
        <w:t>4</w:t>
      </w:r>
      <w:r w:rsidR="00347D80" w:rsidRPr="002D294B">
        <w:t>,</w:t>
      </w:r>
      <w:r w:rsidR="006B1306" w:rsidRPr="002D294B">
        <w:t>3</w:t>
      </w:r>
      <w:r w:rsidRPr="002D294B">
        <w:t xml:space="preserve">% </w:t>
      </w:r>
      <w:r w:rsidR="00347D80" w:rsidRPr="002D294B">
        <w:t>ni</w:t>
      </w:r>
      <w:r w:rsidRPr="002D294B">
        <w:t>ższa od notowanej przed miesiącem</w:t>
      </w:r>
      <w:r w:rsidR="0098385A" w:rsidRPr="002D294B">
        <w:t>, a</w:t>
      </w:r>
      <w:r w:rsidR="00347D80" w:rsidRPr="002D294B">
        <w:t xml:space="preserve">le </w:t>
      </w:r>
      <w:r w:rsidR="0058017E" w:rsidRPr="002D294B">
        <w:t xml:space="preserve">jednocześnie </w:t>
      </w:r>
      <w:r w:rsidR="0098385A" w:rsidRPr="002D294B">
        <w:t>o</w:t>
      </w:r>
      <w:r w:rsidR="0058017E" w:rsidRPr="002D294B">
        <w:t xml:space="preserve"> </w:t>
      </w:r>
      <w:r w:rsidR="006B1306" w:rsidRPr="002D294B">
        <w:t>33,1</w:t>
      </w:r>
      <w:r w:rsidRPr="002D294B">
        <w:t xml:space="preserve">% przewyższała </w:t>
      </w:r>
      <w:r w:rsidR="00347D80" w:rsidRPr="002D294B">
        <w:t>poziom z</w:t>
      </w:r>
      <w:r w:rsidR="0026102D" w:rsidRPr="002D294B">
        <w:t>e</w:t>
      </w:r>
      <w:r w:rsidR="00347D80" w:rsidRPr="002D294B">
        <w:t xml:space="preserve"> </w:t>
      </w:r>
      <w:r w:rsidR="00565236" w:rsidRPr="002D294B">
        <w:t>stycznia</w:t>
      </w:r>
      <w:r w:rsidR="00347D80" w:rsidRPr="002D294B">
        <w:t xml:space="preserve"> </w:t>
      </w:r>
      <w:r w:rsidR="00CD3A6F" w:rsidRPr="002D294B">
        <w:t>ub. roku</w:t>
      </w:r>
      <w:r w:rsidR="00B54F88" w:rsidRPr="002D294B">
        <w:t>.</w:t>
      </w:r>
      <w:r w:rsidRPr="002D294B">
        <w:t xml:space="preserve"> Za</w:t>
      </w:r>
      <w:r w:rsidRPr="002D294B">
        <w:rPr>
          <w:b/>
        </w:rPr>
        <w:t xml:space="preserve"> 1 dt żyta</w:t>
      </w:r>
      <w:r w:rsidRPr="002D294B">
        <w:t xml:space="preserve"> </w:t>
      </w:r>
      <w:r w:rsidRPr="002D294B">
        <w:rPr>
          <w:b/>
        </w:rPr>
        <w:t>w skupie</w:t>
      </w:r>
      <w:r w:rsidRPr="002D294B">
        <w:t xml:space="preserve"> </w:t>
      </w:r>
      <w:r w:rsidR="00565236" w:rsidRPr="002D294B">
        <w:t>w styczniu</w:t>
      </w:r>
      <w:r w:rsidRPr="002D294B">
        <w:t xml:space="preserve"> </w:t>
      </w:r>
      <w:r w:rsidR="00565236" w:rsidRPr="002D294B">
        <w:t>br.</w:t>
      </w:r>
      <w:r w:rsidRPr="002D294B">
        <w:t xml:space="preserve"> płacono 1</w:t>
      </w:r>
      <w:r w:rsidR="003720CD" w:rsidRPr="002D294B">
        <w:t>05</w:t>
      </w:r>
      <w:r w:rsidR="0053695E" w:rsidRPr="002D294B">
        <w:t>,</w:t>
      </w:r>
      <w:r w:rsidR="003720CD" w:rsidRPr="002D294B">
        <w:t>33</w:t>
      </w:r>
      <w:r w:rsidR="0026102D" w:rsidRPr="002D294B">
        <w:t xml:space="preserve"> zł, tj. o </w:t>
      </w:r>
      <w:r w:rsidR="003720CD" w:rsidRPr="002D294B">
        <w:t>5,5</w:t>
      </w:r>
      <w:r w:rsidRPr="002D294B">
        <w:t>%</w:t>
      </w:r>
      <w:r w:rsidR="00F623A7" w:rsidRPr="002D294B">
        <w:t xml:space="preserve"> </w:t>
      </w:r>
      <w:r w:rsidR="00561B0F" w:rsidRPr="002D294B">
        <w:t>mni</w:t>
      </w:r>
      <w:r w:rsidR="0053695E" w:rsidRPr="002D294B">
        <w:t>ej</w:t>
      </w:r>
      <w:r w:rsidR="00F623A7" w:rsidRPr="002D294B">
        <w:t xml:space="preserve"> niż </w:t>
      </w:r>
      <w:r w:rsidR="00B54F88" w:rsidRPr="002D294B">
        <w:t xml:space="preserve">w grudniu </w:t>
      </w:r>
      <w:r w:rsidR="00CD3A6F" w:rsidRPr="002D294B">
        <w:t>ub. roku</w:t>
      </w:r>
      <w:r w:rsidR="003720CD" w:rsidRPr="002D294B">
        <w:t xml:space="preserve"> i</w:t>
      </w:r>
      <w:r w:rsidR="0053695E" w:rsidRPr="002D294B">
        <w:t xml:space="preserve"> </w:t>
      </w:r>
      <w:r w:rsidR="00F623A7" w:rsidRPr="002D294B">
        <w:t>o</w:t>
      </w:r>
      <w:r w:rsidR="0053695E" w:rsidRPr="002D294B">
        <w:t xml:space="preserve"> </w:t>
      </w:r>
      <w:r w:rsidR="003720CD" w:rsidRPr="002D294B">
        <w:t>2</w:t>
      </w:r>
      <w:r w:rsidR="00561B0F" w:rsidRPr="002D294B">
        <w:t>,</w:t>
      </w:r>
      <w:r w:rsidR="003720CD" w:rsidRPr="002D294B">
        <w:t>2</w:t>
      </w:r>
      <w:r w:rsidRPr="002D294B">
        <w:t xml:space="preserve">% </w:t>
      </w:r>
      <w:r w:rsidR="003720CD" w:rsidRPr="002D294B">
        <w:t>mni</w:t>
      </w:r>
      <w:r w:rsidRPr="002D294B">
        <w:t xml:space="preserve">ej niż </w:t>
      </w:r>
      <w:r w:rsidR="00565236" w:rsidRPr="002D294B">
        <w:t>w styczniu</w:t>
      </w:r>
      <w:r w:rsidRPr="002D294B">
        <w:t xml:space="preserve"> </w:t>
      </w:r>
      <w:r w:rsidR="00CD3A6F" w:rsidRPr="002D294B">
        <w:t>ub. roku</w:t>
      </w:r>
      <w:r w:rsidR="00B54F88" w:rsidRPr="002D294B">
        <w:t>.</w:t>
      </w:r>
      <w:r w:rsidRPr="002D294B">
        <w:t xml:space="preserve"> Na targowiskach cena żyta kształtowała się na poziomie 1</w:t>
      </w:r>
      <w:r w:rsidR="00652257" w:rsidRPr="002D294B">
        <w:t>4</w:t>
      </w:r>
      <w:r w:rsidR="00347D80" w:rsidRPr="002D294B">
        <w:t>5</w:t>
      </w:r>
      <w:r w:rsidR="006B1306" w:rsidRPr="002D294B">
        <w:t>,6</w:t>
      </w:r>
      <w:r w:rsidR="00347D80" w:rsidRPr="002D294B">
        <w:t>3</w:t>
      </w:r>
      <w:r w:rsidRPr="002D294B">
        <w:t xml:space="preserve"> zł za 1 dt, tj. o </w:t>
      </w:r>
      <w:r w:rsidR="006B1306" w:rsidRPr="002D294B">
        <w:t>1</w:t>
      </w:r>
      <w:r w:rsidR="00534EAB" w:rsidRPr="002D294B">
        <w:t>,</w:t>
      </w:r>
      <w:r w:rsidR="006B1306" w:rsidRPr="002D294B">
        <w:t>5</w:t>
      </w:r>
      <w:r w:rsidRPr="002D294B">
        <w:t xml:space="preserve">% </w:t>
      </w:r>
      <w:r w:rsidR="006B1306" w:rsidRPr="002D294B">
        <w:t>wy</w:t>
      </w:r>
      <w:r w:rsidRPr="002D294B">
        <w:t>żej niż przed miesiącem</w:t>
      </w:r>
      <w:r w:rsidR="006B1306" w:rsidRPr="002D294B">
        <w:t xml:space="preserve"> i</w:t>
      </w:r>
      <w:r w:rsidRPr="002D294B">
        <w:t xml:space="preserve"> </w:t>
      </w:r>
      <w:r w:rsidR="00534EAB" w:rsidRPr="002D294B">
        <w:t xml:space="preserve">o </w:t>
      </w:r>
      <w:r w:rsidR="00347D80" w:rsidRPr="002D294B">
        <w:t>4</w:t>
      </w:r>
      <w:r w:rsidR="006B1306" w:rsidRPr="002D294B">
        <w:t>7,7</w:t>
      </w:r>
      <w:r w:rsidR="00534EAB" w:rsidRPr="002D294B">
        <w:t>% wyżej niż przed</w:t>
      </w:r>
      <w:r w:rsidRPr="002D294B">
        <w:t xml:space="preserve"> rok</w:t>
      </w:r>
      <w:r w:rsidR="00534EAB" w:rsidRPr="002D294B">
        <w:t>iem</w:t>
      </w:r>
      <w:r w:rsidRPr="002D294B">
        <w:t>.</w:t>
      </w:r>
    </w:p>
    <w:p w:rsidR="002D102D" w:rsidRPr="002D294B" w:rsidRDefault="00FE3F71" w:rsidP="003C6926">
      <w:pPr>
        <w:pStyle w:val="Tytultabeli"/>
        <w:spacing w:before="360"/>
      </w:pPr>
      <w:r w:rsidRPr="002D294B">
        <w:t xml:space="preserve">Tablica </w:t>
      </w:r>
      <w:r w:rsidR="00D23BFD" w:rsidRPr="002D294B">
        <w:t>6</w:t>
      </w:r>
      <w:r w:rsidR="00273B77" w:rsidRPr="002D294B">
        <w:t>.</w:t>
      </w:r>
      <w:r w:rsidR="00460E5D" w:rsidRPr="002D294B">
        <w:tab/>
      </w:r>
      <w:r w:rsidR="002D102D" w:rsidRPr="002D294B">
        <w:t>Przeciętne ceny podstawowych produktów rolnych</w:t>
      </w:r>
      <w:r w:rsidR="00461247" w:rsidRPr="002D294B">
        <w:t xml:space="preserve">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styczeń br.) i ich dynamikę w odniesieniu do poprzedniego miesiąca i analogicznego miesiąca ub. roku                                                                                                                                                                                                                                                                                                                                                                                                                         "/>
      </w:tblPr>
      <w:tblGrid>
        <w:gridCol w:w="2560"/>
        <w:gridCol w:w="1319"/>
        <w:gridCol w:w="1320"/>
        <w:gridCol w:w="1322"/>
        <w:gridCol w:w="1318"/>
        <w:gridCol w:w="1320"/>
        <w:gridCol w:w="1320"/>
      </w:tblGrid>
      <w:tr w:rsidR="00C73CAA" w:rsidRPr="00B73490" w:rsidTr="00C73CAA">
        <w:trPr>
          <w:trHeight w:val="57"/>
          <w:tblHeader/>
          <w:jc w:val="center"/>
        </w:trPr>
        <w:tc>
          <w:tcPr>
            <w:tcW w:w="1221" w:type="pct"/>
            <w:vMerge w:val="restart"/>
            <w:tcBorders>
              <w:top w:val="nil"/>
              <w:bottom w:val="single" w:sz="4" w:space="0" w:color="522398"/>
            </w:tcBorders>
            <w:vAlign w:val="center"/>
          </w:tcPr>
          <w:p w:rsidR="00C73CAA" w:rsidRPr="00B73490" w:rsidRDefault="00C73CAA" w:rsidP="007A16D7">
            <w:pPr>
              <w:pStyle w:val="glowka1"/>
            </w:pPr>
            <w:r w:rsidRPr="00B73490">
              <w:t>Wyszczególnienie</w:t>
            </w:r>
          </w:p>
        </w:tc>
        <w:tc>
          <w:tcPr>
            <w:tcW w:w="1890" w:type="pct"/>
            <w:gridSpan w:val="3"/>
            <w:tcBorders>
              <w:top w:val="nil"/>
              <w:bottom w:val="single" w:sz="4" w:space="0" w:color="522398"/>
            </w:tcBorders>
            <w:vAlign w:val="center"/>
          </w:tcPr>
          <w:p w:rsidR="00C73CAA" w:rsidRPr="00BD761B" w:rsidRDefault="00C73CAA" w:rsidP="007A16D7">
            <w:pPr>
              <w:pStyle w:val="glowka1"/>
            </w:pPr>
            <w:r w:rsidRPr="00B73490">
              <w:t>W skupie</w:t>
            </w:r>
          </w:p>
        </w:tc>
        <w:tc>
          <w:tcPr>
            <w:tcW w:w="1889" w:type="pct"/>
            <w:gridSpan w:val="3"/>
            <w:tcBorders>
              <w:top w:val="nil"/>
              <w:bottom w:val="single" w:sz="4" w:space="0" w:color="522398"/>
            </w:tcBorders>
            <w:vAlign w:val="center"/>
          </w:tcPr>
          <w:p w:rsidR="00C73CAA" w:rsidRPr="00B73490" w:rsidRDefault="00C73CAA" w:rsidP="007A16D7">
            <w:pPr>
              <w:pStyle w:val="glowka1"/>
            </w:pPr>
            <w:r>
              <w:t>Na targowiskach</w:t>
            </w:r>
          </w:p>
        </w:tc>
      </w:tr>
      <w:tr w:rsidR="00C73CAA" w:rsidTr="00C73CAA">
        <w:trPr>
          <w:trHeight w:val="57"/>
          <w:tblHeader/>
          <w:jc w:val="center"/>
        </w:trPr>
        <w:tc>
          <w:tcPr>
            <w:tcW w:w="1221" w:type="pct"/>
            <w:vMerge/>
            <w:tcBorders>
              <w:top w:val="single" w:sz="4" w:space="0" w:color="522398"/>
              <w:bottom w:val="single" w:sz="4" w:space="0" w:color="522398"/>
            </w:tcBorders>
            <w:vAlign w:val="center"/>
          </w:tcPr>
          <w:p w:rsidR="00C73CAA" w:rsidRPr="00B73490" w:rsidRDefault="00C73CAA" w:rsidP="007A16D7">
            <w:pPr>
              <w:pStyle w:val="glowka1"/>
            </w:pPr>
          </w:p>
        </w:tc>
        <w:tc>
          <w:tcPr>
            <w:tcW w:w="1890" w:type="pct"/>
            <w:gridSpan w:val="3"/>
            <w:tcBorders>
              <w:top w:val="single" w:sz="4" w:space="0" w:color="522398"/>
              <w:bottom w:val="single" w:sz="4" w:space="0" w:color="522398"/>
            </w:tcBorders>
            <w:vAlign w:val="center"/>
          </w:tcPr>
          <w:p w:rsidR="00C73CAA" w:rsidRDefault="00C73CAA" w:rsidP="00C73CAA">
            <w:pPr>
              <w:pStyle w:val="glowka1"/>
            </w:pPr>
            <w:r>
              <w:t>01</w:t>
            </w:r>
            <w:r w:rsidRPr="00B73490">
              <w:t xml:space="preserve"> 20</w:t>
            </w:r>
            <w:r>
              <w:t>23</w:t>
            </w:r>
          </w:p>
        </w:tc>
        <w:tc>
          <w:tcPr>
            <w:tcW w:w="1889" w:type="pct"/>
            <w:gridSpan w:val="3"/>
            <w:tcBorders>
              <w:top w:val="single" w:sz="4" w:space="0" w:color="522398"/>
              <w:bottom w:val="single" w:sz="4" w:space="0" w:color="522398"/>
            </w:tcBorders>
            <w:vAlign w:val="center"/>
          </w:tcPr>
          <w:p w:rsidR="00C73CAA" w:rsidRDefault="00C73CAA" w:rsidP="00C73CAA">
            <w:pPr>
              <w:pStyle w:val="glowka1"/>
            </w:pPr>
            <w:r>
              <w:t>01 2023</w:t>
            </w:r>
          </w:p>
        </w:tc>
      </w:tr>
      <w:tr w:rsidR="00C73CAA" w:rsidTr="00C73CAA">
        <w:trPr>
          <w:trHeight w:val="57"/>
          <w:tblHeader/>
          <w:jc w:val="center"/>
        </w:trPr>
        <w:tc>
          <w:tcPr>
            <w:tcW w:w="1221" w:type="pct"/>
            <w:vMerge/>
            <w:tcBorders>
              <w:top w:val="single" w:sz="4" w:space="0" w:color="522398"/>
              <w:bottom w:val="single" w:sz="12" w:space="0" w:color="522398"/>
            </w:tcBorders>
            <w:vAlign w:val="center"/>
          </w:tcPr>
          <w:p w:rsidR="00C73CAA" w:rsidRPr="00B73490" w:rsidRDefault="00C73CAA" w:rsidP="007A16D7">
            <w:pPr>
              <w:pStyle w:val="glowka1"/>
            </w:pPr>
          </w:p>
        </w:tc>
        <w:tc>
          <w:tcPr>
            <w:tcW w:w="629" w:type="pct"/>
            <w:tcBorders>
              <w:top w:val="single" w:sz="4" w:space="0" w:color="522398"/>
              <w:bottom w:val="single" w:sz="12" w:space="0" w:color="522398"/>
            </w:tcBorders>
            <w:vAlign w:val="center"/>
          </w:tcPr>
          <w:p w:rsidR="00C73CAA" w:rsidRPr="00B73490" w:rsidRDefault="00C73CAA" w:rsidP="007A16D7">
            <w:pPr>
              <w:pStyle w:val="glowka1"/>
            </w:pPr>
            <w:r w:rsidRPr="00B73490">
              <w:t>w zł</w:t>
            </w:r>
          </w:p>
        </w:tc>
        <w:tc>
          <w:tcPr>
            <w:tcW w:w="630" w:type="pct"/>
            <w:tcBorders>
              <w:top w:val="single" w:sz="4" w:space="0" w:color="522398"/>
              <w:bottom w:val="single" w:sz="12" w:space="0" w:color="522398"/>
            </w:tcBorders>
            <w:vAlign w:val="center"/>
          </w:tcPr>
          <w:p w:rsidR="00C73CAA" w:rsidRDefault="00C73CAA" w:rsidP="00C73CAA">
            <w:pPr>
              <w:pStyle w:val="glowka1"/>
            </w:pPr>
            <w:r>
              <w:t>01</w:t>
            </w:r>
            <w:r w:rsidRPr="000E000E">
              <w:t xml:space="preserve"> 202</w:t>
            </w:r>
            <w:r>
              <w:t>2</w:t>
            </w:r>
            <w:r w:rsidRPr="000E000E">
              <w:t>=100</w:t>
            </w:r>
          </w:p>
        </w:tc>
        <w:tc>
          <w:tcPr>
            <w:tcW w:w="631" w:type="pct"/>
            <w:tcBorders>
              <w:top w:val="single" w:sz="4" w:space="0" w:color="522398"/>
              <w:bottom w:val="single" w:sz="12" w:space="0" w:color="522398"/>
            </w:tcBorders>
            <w:vAlign w:val="center"/>
          </w:tcPr>
          <w:p w:rsidR="00C73CAA" w:rsidRPr="00B73490" w:rsidRDefault="00C73CAA" w:rsidP="00C73CAA">
            <w:pPr>
              <w:pStyle w:val="glowka1"/>
            </w:pPr>
            <w:r>
              <w:t>12 2022</w:t>
            </w:r>
            <w:r w:rsidRPr="003F2B20">
              <w:t>=100</w:t>
            </w:r>
          </w:p>
        </w:tc>
        <w:tc>
          <w:tcPr>
            <w:tcW w:w="629" w:type="pct"/>
            <w:tcBorders>
              <w:top w:val="single" w:sz="4" w:space="0" w:color="522398"/>
              <w:bottom w:val="single" w:sz="12" w:space="0" w:color="522398"/>
            </w:tcBorders>
            <w:vAlign w:val="center"/>
          </w:tcPr>
          <w:p w:rsidR="00C73CAA" w:rsidRPr="00B73490" w:rsidRDefault="00C73CAA" w:rsidP="007A16D7">
            <w:pPr>
              <w:pStyle w:val="glowka1"/>
            </w:pPr>
            <w:r w:rsidRPr="003F2B20">
              <w:t>w zł</w:t>
            </w:r>
          </w:p>
        </w:tc>
        <w:tc>
          <w:tcPr>
            <w:tcW w:w="630" w:type="pct"/>
            <w:tcBorders>
              <w:top w:val="single" w:sz="4" w:space="0" w:color="522398"/>
              <w:bottom w:val="single" w:sz="12" w:space="0" w:color="522398"/>
            </w:tcBorders>
            <w:vAlign w:val="center"/>
          </w:tcPr>
          <w:p w:rsidR="00C73CAA" w:rsidRDefault="00C73CAA" w:rsidP="00C73CAA">
            <w:pPr>
              <w:pStyle w:val="glowka1"/>
            </w:pPr>
            <w:r>
              <w:t>01 2022=100</w:t>
            </w:r>
          </w:p>
        </w:tc>
        <w:tc>
          <w:tcPr>
            <w:tcW w:w="630" w:type="pct"/>
            <w:tcBorders>
              <w:top w:val="single" w:sz="4" w:space="0" w:color="522398"/>
              <w:bottom w:val="single" w:sz="12" w:space="0" w:color="522398"/>
            </w:tcBorders>
            <w:vAlign w:val="center"/>
          </w:tcPr>
          <w:p w:rsidR="00C73CAA" w:rsidRPr="00B73490" w:rsidRDefault="00C73CAA" w:rsidP="007147D8">
            <w:pPr>
              <w:pStyle w:val="glowka1"/>
            </w:pPr>
            <w:r>
              <w:t>12 2022</w:t>
            </w:r>
            <w:r w:rsidRPr="003F2B20">
              <w:t>=100</w:t>
            </w:r>
          </w:p>
        </w:tc>
      </w:tr>
      <w:tr w:rsidR="00C73CAA" w:rsidRPr="00B73490" w:rsidTr="00C73CAA">
        <w:trPr>
          <w:trHeight w:val="57"/>
          <w:tblHeader/>
          <w:jc w:val="center"/>
        </w:trPr>
        <w:tc>
          <w:tcPr>
            <w:tcW w:w="1221" w:type="pct"/>
            <w:tcBorders>
              <w:top w:val="single" w:sz="12" w:space="0" w:color="522398"/>
              <w:bottom w:val="single" w:sz="4" w:space="0" w:color="522398"/>
            </w:tcBorders>
            <w:vAlign w:val="center"/>
          </w:tcPr>
          <w:p w:rsidR="00C73CAA" w:rsidRPr="0085526A" w:rsidRDefault="00C73CAA" w:rsidP="00A4621A">
            <w:pPr>
              <w:pStyle w:val="boczek1"/>
            </w:pPr>
            <w:r w:rsidRPr="0085526A">
              <w:t>Ziarno zbóż</w:t>
            </w:r>
            <w:r>
              <w:rPr>
                <w:vertAlign w:val="superscript"/>
              </w:rPr>
              <w:t xml:space="preserve"> a</w:t>
            </w:r>
            <w:r w:rsidRPr="0085526A">
              <w:t xml:space="preserve"> za 1 dt:</w:t>
            </w:r>
          </w:p>
        </w:tc>
        <w:tc>
          <w:tcPr>
            <w:tcW w:w="629" w:type="pct"/>
            <w:tcBorders>
              <w:top w:val="single" w:sz="12" w:space="0" w:color="522398"/>
              <w:bottom w:val="single" w:sz="4" w:space="0" w:color="522398"/>
            </w:tcBorders>
            <w:vAlign w:val="center"/>
          </w:tcPr>
          <w:p w:rsidR="00C73CAA" w:rsidRPr="006D0B86" w:rsidRDefault="00C73CAA" w:rsidP="007A16D7">
            <w:pPr>
              <w:pStyle w:val="tableteksttab"/>
            </w:pPr>
          </w:p>
        </w:tc>
        <w:tc>
          <w:tcPr>
            <w:tcW w:w="630" w:type="pct"/>
            <w:tcBorders>
              <w:top w:val="single" w:sz="12" w:space="0" w:color="522398"/>
              <w:bottom w:val="single" w:sz="4" w:space="0" w:color="522398"/>
            </w:tcBorders>
            <w:vAlign w:val="center"/>
          </w:tcPr>
          <w:p w:rsidR="00C73CAA" w:rsidRPr="006D0B86" w:rsidRDefault="00C73CAA" w:rsidP="007A16D7">
            <w:pPr>
              <w:pStyle w:val="tableteksttab"/>
            </w:pPr>
          </w:p>
        </w:tc>
        <w:tc>
          <w:tcPr>
            <w:tcW w:w="631" w:type="pct"/>
            <w:tcBorders>
              <w:top w:val="single" w:sz="12" w:space="0" w:color="522398"/>
              <w:bottom w:val="single" w:sz="4" w:space="0" w:color="522398"/>
            </w:tcBorders>
            <w:vAlign w:val="center"/>
          </w:tcPr>
          <w:p w:rsidR="00C73CAA" w:rsidRPr="006D0B86" w:rsidRDefault="00C73CAA" w:rsidP="007A16D7">
            <w:pPr>
              <w:pStyle w:val="tableteksttab"/>
            </w:pPr>
          </w:p>
        </w:tc>
        <w:tc>
          <w:tcPr>
            <w:tcW w:w="629" w:type="pct"/>
            <w:tcBorders>
              <w:top w:val="single" w:sz="12" w:space="0" w:color="522398"/>
              <w:bottom w:val="single" w:sz="4" w:space="0" w:color="522398"/>
            </w:tcBorders>
            <w:vAlign w:val="center"/>
          </w:tcPr>
          <w:p w:rsidR="00C73CAA" w:rsidRPr="00B73490" w:rsidRDefault="00C73CAA" w:rsidP="007A16D7">
            <w:pPr>
              <w:pStyle w:val="tableteksttab"/>
            </w:pPr>
          </w:p>
        </w:tc>
        <w:tc>
          <w:tcPr>
            <w:tcW w:w="630" w:type="pct"/>
            <w:tcBorders>
              <w:top w:val="single" w:sz="12" w:space="0" w:color="522398"/>
              <w:bottom w:val="single" w:sz="4" w:space="0" w:color="522398"/>
            </w:tcBorders>
            <w:vAlign w:val="center"/>
          </w:tcPr>
          <w:p w:rsidR="00C73CAA" w:rsidRPr="00B73490" w:rsidRDefault="00C73CAA" w:rsidP="007A16D7">
            <w:pPr>
              <w:pStyle w:val="tableteksttab"/>
            </w:pPr>
          </w:p>
        </w:tc>
        <w:tc>
          <w:tcPr>
            <w:tcW w:w="630" w:type="pct"/>
            <w:tcBorders>
              <w:top w:val="single" w:sz="12" w:space="0" w:color="522398"/>
              <w:bottom w:val="single" w:sz="4" w:space="0" w:color="522398"/>
            </w:tcBorders>
            <w:vAlign w:val="center"/>
          </w:tcPr>
          <w:p w:rsidR="00C73CAA" w:rsidRPr="00B73490" w:rsidRDefault="00C73CAA" w:rsidP="007A16D7">
            <w:pPr>
              <w:pStyle w:val="tableteksttab"/>
            </w:pPr>
          </w:p>
        </w:tc>
      </w:tr>
      <w:tr w:rsidR="006B1306" w:rsidRPr="009747F7" w:rsidTr="00C73CAA">
        <w:trPr>
          <w:trHeight w:val="57"/>
          <w:tblHeader/>
          <w:jc w:val="center"/>
        </w:trPr>
        <w:tc>
          <w:tcPr>
            <w:tcW w:w="1221" w:type="pct"/>
            <w:tcBorders>
              <w:top w:val="single" w:sz="4" w:space="0" w:color="522398"/>
              <w:bottom w:val="single" w:sz="4" w:space="0" w:color="522398"/>
            </w:tcBorders>
            <w:vAlign w:val="center"/>
          </w:tcPr>
          <w:p w:rsidR="006B1306" w:rsidRPr="00B73490" w:rsidRDefault="006B1306" w:rsidP="006B1306">
            <w:pPr>
              <w:pStyle w:val="boczek2"/>
            </w:pPr>
            <w:r>
              <w:t>pszenica</w:t>
            </w:r>
          </w:p>
        </w:tc>
        <w:tc>
          <w:tcPr>
            <w:tcW w:w="629" w:type="pct"/>
            <w:tcBorders>
              <w:top w:val="single" w:sz="4" w:space="0" w:color="522398"/>
              <w:bottom w:val="single" w:sz="4" w:space="0" w:color="522398"/>
            </w:tcBorders>
            <w:vAlign w:val="center"/>
          </w:tcPr>
          <w:p w:rsidR="006B1306" w:rsidRPr="00E7683F" w:rsidRDefault="006B1306" w:rsidP="006B1306">
            <w:pPr>
              <w:pStyle w:val="tableteksttab"/>
            </w:pPr>
            <w:r w:rsidRPr="00E7683F">
              <w:t>134,65</w:t>
            </w:r>
          </w:p>
        </w:tc>
        <w:tc>
          <w:tcPr>
            <w:tcW w:w="630" w:type="pct"/>
            <w:tcBorders>
              <w:top w:val="single" w:sz="4" w:space="0" w:color="522398"/>
              <w:bottom w:val="single" w:sz="4" w:space="0" w:color="522398"/>
            </w:tcBorders>
            <w:vAlign w:val="center"/>
          </w:tcPr>
          <w:p w:rsidR="006B1306" w:rsidRPr="00E7683F" w:rsidRDefault="006B1306" w:rsidP="006B1306">
            <w:pPr>
              <w:pStyle w:val="tableteksttab"/>
            </w:pPr>
            <w:r w:rsidRPr="00E7683F">
              <w:t>106,9</w:t>
            </w:r>
          </w:p>
        </w:tc>
        <w:tc>
          <w:tcPr>
            <w:tcW w:w="631" w:type="pct"/>
            <w:tcBorders>
              <w:top w:val="single" w:sz="4" w:space="0" w:color="522398"/>
              <w:bottom w:val="single" w:sz="4" w:space="0" w:color="522398"/>
            </w:tcBorders>
            <w:vAlign w:val="center"/>
          </w:tcPr>
          <w:p w:rsidR="006B1306" w:rsidRPr="00E7683F" w:rsidRDefault="006B1306" w:rsidP="006B1306">
            <w:pPr>
              <w:pStyle w:val="tableteksttab"/>
            </w:pPr>
            <w:r w:rsidRPr="00E7683F">
              <w:t>93,0</w:t>
            </w:r>
          </w:p>
        </w:tc>
        <w:tc>
          <w:tcPr>
            <w:tcW w:w="629" w:type="pct"/>
            <w:tcBorders>
              <w:top w:val="single" w:sz="4" w:space="0" w:color="522398"/>
              <w:bottom w:val="single" w:sz="4" w:space="0" w:color="522398"/>
            </w:tcBorders>
            <w:vAlign w:val="center"/>
          </w:tcPr>
          <w:p w:rsidR="006B1306" w:rsidRPr="006B1306" w:rsidRDefault="006B1306" w:rsidP="006B1306">
            <w:pPr>
              <w:pStyle w:val="tableteksttab"/>
            </w:pPr>
            <w:r w:rsidRPr="006B1306">
              <w:t>168,85</w:t>
            </w:r>
          </w:p>
        </w:tc>
        <w:tc>
          <w:tcPr>
            <w:tcW w:w="630" w:type="pct"/>
            <w:tcBorders>
              <w:top w:val="single" w:sz="4" w:space="0" w:color="522398"/>
              <w:bottom w:val="single" w:sz="4" w:space="0" w:color="522398"/>
            </w:tcBorders>
            <w:vAlign w:val="center"/>
          </w:tcPr>
          <w:p w:rsidR="006B1306" w:rsidRPr="006B1306" w:rsidRDefault="006B1306" w:rsidP="006B1306">
            <w:pPr>
              <w:pStyle w:val="tableteksttab"/>
            </w:pPr>
            <w:r w:rsidRPr="006B1306">
              <w:t>133,1</w:t>
            </w:r>
          </w:p>
        </w:tc>
        <w:tc>
          <w:tcPr>
            <w:tcW w:w="630" w:type="pct"/>
            <w:tcBorders>
              <w:top w:val="single" w:sz="4" w:space="0" w:color="522398"/>
              <w:bottom w:val="single" w:sz="4" w:space="0" w:color="522398"/>
            </w:tcBorders>
            <w:vAlign w:val="center"/>
          </w:tcPr>
          <w:p w:rsidR="006B1306" w:rsidRPr="006B1306" w:rsidRDefault="006B1306" w:rsidP="006B1306">
            <w:pPr>
              <w:pStyle w:val="tableteksttab"/>
            </w:pPr>
            <w:r w:rsidRPr="006B1306">
              <w:t>95,7</w:t>
            </w:r>
          </w:p>
        </w:tc>
      </w:tr>
      <w:tr w:rsidR="006B1306" w:rsidRPr="009747F7" w:rsidTr="00C73CAA">
        <w:trPr>
          <w:trHeight w:val="57"/>
          <w:tblHeader/>
          <w:jc w:val="center"/>
        </w:trPr>
        <w:tc>
          <w:tcPr>
            <w:tcW w:w="1221" w:type="pct"/>
            <w:tcBorders>
              <w:top w:val="single" w:sz="4" w:space="0" w:color="522398"/>
            </w:tcBorders>
            <w:vAlign w:val="center"/>
          </w:tcPr>
          <w:p w:rsidR="006B1306" w:rsidRPr="00B73490" w:rsidRDefault="006B1306" w:rsidP="006B1306">
            <w:pPr>
              <w:pStyle w:val="boczek2"/>
            </w:pPr>
            <w:r>
              <w:t>żyto</w:t>
            </w:r>
          </w:p>
        </w:tc>
        <w:tc>
          <w:tcPr>
            <w:tcW w:w="629" w:type="pct"/>
            <w:tcBorders>
              <w:top w:val="single" w:sz="4" w:space="0" w:color="522398"/>
            </w:tcBorders>
            <w:vAlign w:val="center"/>
          </w:tcPr>
          <w:p w:rsidR="006B1306" w:rsidRPr="00E7683F" w:rsidRDefault="006B1306" w:rsidP="006B1306">
            <w:pPr>
              <w:pStyle w:val="tableteksttab"/>
            </w:pPr>
            <w:r w:rsidRPr="00E7683F">
              <w:t>105,33</w:t>
            </w:r>
          </w:p>
        </w:tc>
        <w:tc>
          <w:tcPr>
            <w:tcW w:w="630" w:type="pct"/>
            <w:tcBorders>
              <w:top w:val="single" w:sz="4" w:space="0" w:color="522398"/>
            </w:tcBorders>
            <w:vAlign w:val="center"/>
          </w:tcPr>
          <w:p w:rsidR="006B1306" w:rsidRPr="00E7683F" w:rsidRDefault="006B1306" w:rsidP="006B1306">
            <w:pPr>
              <w:pStyle w:val="tableteksttab"/>
            </w:pPr>
            <w:r w:rsidRPr="00E7683F">
              <w:t>97,8</w:t>
            </w:r>
          </w:p>
        </w:tc>
        <w:tc>
          <w:tcPr>
            <w:tcW w:w="631" w:type="pct"/>
            <w:tcBorders>
              <w:top w:val="single" w:sz="4" w:space="0" w:color="522398"/>
            </w:tcBorders>
            <w:vAlign w:val="center"/>
          </w:tcPr>
          <w:p w:rsidR="006B1306" w:rsidRPr="00E7683F" w:rsidRDefault="006B1306" w:rsidP="006B1306">
            <w:pPr>
              <w:pStyle w:val="tableteksttab"/>
            </w:pPr>
            <w:r w:rsidRPr="00E7683F">
              <w:t>94,5</w:t>
            </w:r>
          </w:p>
        </w:tc>
        <w:tc>
          <w:tcPr>
            <w:tcW w:w="629" w:type="pct"/>
            <w:tcBorders>
              <w:top w:val="single" w:sz="4" w:space="0" w:color="522398"/>
            </w:tcBorders>
            <w:vAlign w:val="center"/>
          </w:tcPr>
          <w:p w:rsidR="006B1306" w:rsidRPr="006B1306" w:rsidRDefault="006B1306" w:rsidP="006B1306">
            <w:pPr>
              <w:pStyle w:val="tableteksttab"/>
            </w:pPr>
            <w:r w:rsidRPr="006B1306">
              <w:t>145,63</w:t>
            </w:r>
          </w:p>
        </w:tc>
        <w:tc>
          <w:tcPr>
            <w:tcW w:w="630" w:type="pct"/>
            <w:tcBorders>
              <w:top w:val="single" w:sz="4" w:space="0" w:color="522398"/>
            </w:tcBorders>
            <w:vAlign w:val="center"/>
          </w:tcPr>
          <w:p w:rsidR="006B1306" w:rsidRPr="006B1306" w:rsidRDefault="006B1306" w:rsidP="006B1306">
            <w:pPr>
              <w:pStyle w:val="tableteksttab"/>
            </w:pPr>
            <w:r w:rsidRPr="006B1306">
              <w:t>147,7</w:t>
            </w:r>
          </w:p>
        </w:tc>
        <w:tc>
          <w:tcPr>
            <w:tcW w:w="630" w:type="pct"/>
            <w:tcBorders>
              <w:top w:val="single" w:sz="4" w:space="0" w:color="522398"/>
            </w:tcBorders>
            <w:vAlign w:val="center"/>
          </w:tcPr>
          <w:p w:rsidR="006B1306" w:rsidRPr="006B1306" w:rsidRDefault="006B1306" w:rsidP="006B1306">
            <w:pPr>
              <w:pStyle w:val="tableteksttab"/>
            </w:pPr>
            <w:r w:rsidRPr="006B1306">
              <w:t>101,5</w:t>
            </w:r>
          </w:p>
        </w:tc>
      </w:tr>
      <w:tr w:rsidR="006B1306" w:rsidRPr="009747F7" w:rsidTr="00C73CAA">
        <w:trPr>
          <w:trHeight w:val="57"/>
          <w:tblHeader/>
          <w:jc w:val="center"/>
        </w:trPr>
        <w:tc>
          <w:tcPr>
            <w:tcW w:w="1221" w:type="pct"/>
            <w:vAlign w:val="center"/>
          </w:tcPr>
          <w:p w:rsidR="006B1306" w:rsidRPr="00B73490" w:rsidRDefault="006B1306" w:rsidP="006B1306">
            <w:pPr>
              <w:pStyle w:val="boczek1"/>
            </w:pPr>
            <w:r>
              <w:t>Ziemniaki</w:t>
            </w:r>
            <w:r w:rsidRPr="00EF25CC">
              <w:rPr>
                <w:vertAlign w:val="superscript"/>
              </w:rPr>
              <w:t xml:space="preserve"> </w:t>
            </w:r>
            <w:r>
              <w:rPr>
                <w:vertAlign w:val="superscript"/>
              </w:rPr>
              <w:t>b</w:t>
            </w:r>
            <w:r w:rsidRPr="00B73490">
              <w:t xml:space="preserve"> za 1 dt</w:t>
            </w:r>
          </w:p>
        </w:tc>
        <w:tc>
          <w:tcPr>
            <w:tcW w:w="629" w:type="pct"/>
            <w:shd w:val="clear" w:color="auto" w:fill="auto"/>
            <w:vAlign w:val="center"/>
          </w:tcPr>
          <w:p w:rsidR="006B1306" w:rsidRPr="00E7683F" w:rsidRDefault="006B1306" w:rsidP="006B1306">
            <w:pPr>
              <w:pStyle w:val="tableteksttab"/>
            </w:pPr>
            <w:r w:rsidRPr="00E7683F">
              <w:t>143,00</w:t>
            </w:r>
          </w:p>
        </w:tc>
        <w:tc>
          <w:tcPr>
            <w:tcW w:w="630" w:type="pct"/>
            <w:vAlign w:val="center"/>
          </w:tcPr>
          <w:p w:rsidR="006B1306" w:rsidRPr="00E7683F" w:rsidRDefault="006B1306" w:rsidP="006B1306">
            <w:pPr>
              <w:pStyle w:val="tableteksttab"/>
            </w:pPr>
            <w:r w:rsidRPr="00E7683F">
              <w:t>124,3</w:t>
            </w:r>
          </w:p>
        </w:tc>
        <w:tc>
          <w:tcPr>
            <w:tcW w:w="631" w:type="pct"/>
            <w:vAlign w:val="center"/>
          </w:tcPr>
          <w:p w:rsidR="006B1306" w:rsidRPr="00E7683F" w:rsidRDefault="006B1306" w:rsidP="006B1306">
            <w:pPr>
              <w:pStyle w:val="tableteksttab"/>
            </w:pPr>
            <w:r w:rsidRPr="00E7683F">
              <w:t>108,2</w:t>
            </w:r>
          </w:p>
        </w:tc>
        <w:tc>
          <w:tcPr>
            <w:tcW w:w="629" w:type="pct"/>
            <w:shd w:val="clear" w:color="auto" w:fill="auto"/>
            <w:vAlign w:val="center"/>
          </w:tcPr>
          <w:p w:rsidR="006B1306" w:rsidRPr="006B1306" w:rsidRDefault="006B1306" w:rsidP="006B1306">
            <w:pPr>
              <w:pStyle w:val="tableteksttab"/>
            </w:pPr>
            <w:r w:rsidRPr="006B1306">
              <w:t>195,55</w:t>
            </w:r>
          </w:p>
        </w:tc>
        <w:tc>
          <w:tcPr>
            <w:tcW w:w="630" w:type="pct"/>
            <w:vAlign w:val="center"/>
          </w:tcPr>
          <w:p w:rsidR="006B1306" w:rsidRPr="006B1306" w:rsidRDefault="006B1306" w:rsidP="006B1306">
            <w:pPr>
              <w:pStyle w:val="tableteksttab"/>
            </w:pPr>
            <w:r w:rsidRPr="006B1306">
              <w:t>122,8</w:t>
            </w:r>
          </w:p>
        </w:tc>
        <w:tc>
          <w:tcPr>
            <w:tcW w:w="630" w:type="pct"/>
            <w:vAlign w:val="center"/>
          </w:tcPr>
          <w:p w:rsidR="006B1306" w:rsidRPr="006B1306" w:rsidRDefault="006B1306" w:rsidP="006B1306">
            <w:pPr>
              <w:pStyle w:val="tableteksttab"/>
            </w:pPr>
            <w:r w:rsidRPr="006B1306">
              <w:t>102,7</w:t>
            </w:r>
          </w:p>
        </w:tc>
      </w:tr>
      <w:tr w:rsidR="00E7683F" w:rsidRPr="009747F7" w:rsidTr="00C73CAA">
        <w:trPr>
          <w:trHeight w:val="57"/>
          <w:tblHeader/>
          <w:jc w:val="center"/>
        </w:trPr>
        <w:tc>
          <w:tcPr>
            <w:tcW w:w="1221" w:type="pct"/>
            <w:vAlign w:val="center"/>
          </w:tcPr>
          <w:p w:rsidR="00E7683F" w:rsidRPr="00B73490" w:rsidRDefault="00E7683F" w:rsidP="00E7683F">
            <w:pPr>
              <w:pStyle w:val="boczek1"/>
            </w:pPr>
            <w:r w:rsidRPr="00B73490">
              <w:t>Żywiec rzeźny za 1 kg:</w:t>
            </w:r>
          </w:p>
        </w:tc>
        <w:tc>
          <w:tcPr>
            <w:tcW w:w="629" w:type="pct"/>
            <w:shd w:val="clear" w:color="auto" w:fill="auto"/>
            <w:vAlign w:val="center"/>
          </w:tcPr>
          <w:p w:rsidR="00E7683F" w:rsidRPr="00E7683F" w:rsidRDefault="00E7683F" w:rsidP="00E7683F">
            <w:pPr>
              <w:pStyle w:val="tableteksttab"/>
            </w:pPr>
          </w:p>
        </w:tc>
        <w:tc>
          <w:tcPr>
            <w:tcW w:w="630" w:type="pct"/>
            <w:vAlign w:val="center"/>
          </w:tcPr>
          <w:p w:rsidR="00E7683F" w:rsidRPr="00E7683F" w:rsidRDefault="00E7683F" w:rsidP="00E7683F">
            <w:pPr>
              <w:pStyle w:val="tableteksttab"/>
            </w:pPr>
          </w:p>
        </w:tc>
        <w:tc>
          <w:tcPr>
            <w:tcW w:w="631" w:type="pct"/>
            <w:vAlign w:val="center"/>
          </w:tcPr>
          <w:p w:rsidR="00E7683F" w:rsidRPr="00E7683F" w:rsidRDefault="00E7683F" w:rsidP="00E7683F">
            <w:pPr>
              <w:pStyle w:val="tableteksttab"/>
            </w:pPr>
          </w:p>
        </w:tc>
        <w:tc>
          <w:tcPr>
            <w:tcW w:w="629" w:type="pct"/>
            <w:shd w:val="clear" w:color="auto" w:fill="auto"/>
          </w:tcPr>
          <w:p w:rsidR="00E7683F" w:rsidRPr="009747F7" w:rsidRDefault="00E7683F" w:rsidP="00E7683F">
            <w:pPr>
              <w:pStyle w:val="tableteksttab"/>
            </w:pPr>
          </w:p>
        </w:tc>
        <w:tc>
          <w:tcPr>
            <w:tcW w:w="630" w:type="pct"/>
          </w:tcPr>
          <w:p w:rsidR="00E7683F" w:rsidRPr="009747F7" w:rsidRDefault="00E7683F" w:rsidP="00E7683F">
            <w:pPr>
              <w:pStyle w:val="tableteksttab"/>
            </w:pPr>
          </w:p>
        </w:tc>
        <w:tc>
          <w:tcPr>
            <w:tcW w:w="630" w:type="pct"/>
          </w:tcPr>
          <w:p w:rsidR="00E7683F" w:rsidRPr="009747F7" w:rsidRDefault="00E7683F" w:rsidP="00E7683F">
            <w:pPr>
              <w:pStyle w:val="tableteksttab"/>
            </w:pPr>
          </w:p>
        </w:tc>
      </w:tr>
      <w:tr w:rsidR="00E7683F" w:rsidRPr="009747F7" w:rsidTr="00C73CAA">
        <w:trPr>
          <w:trHeight w:val="57"/>
          <w:tblHeader/>
          <w:jc w:val="center"/>
        </w:trPr>
        <w:tc>
          <w:tcPr>
            <w:tcW w:w="1221" w:type="pct"/>
            <w:vAlign w:val="center"/>
          </w:tcPr>
          <w:p w:rsidR="00E7683F" w:rsidRPr="00B73490" w:rsidRDefault="00E7683F" w:rsidP="00E7683F">
            <w:pPr>
              <w:pStyle w:val="boczek2"/>
            </w:pPr>
            <w:r w:rsidRPr="00B73490">
              <w:t>bydło (bez cieląt)</w:t>
            </w:r>
          </w:p>
        </w:tc>
        <w:tc>
          <w:tcPr>
            <w:tcW w:w="629" w:type="pct"/>
            <w:shd w:val="clear" w:color="auto" w:fill="auto"/>
            <w:vAlign w:val="center"/>
          </w:tcPr>
          <w:p w:rsidR="00E7683F" w:rsidRPr="00E7683F" w:rsidRDefault="00E7683F" w:rsidP="00E7683F">
            <w:pPr>
              <w:pStyle w:val="tableteksttab"/>
            </w:pPr>
            <w:r w:rsidRPr="00E7683F">
              <w:t>10,67</w:t>
            </w:r>
          </w:p>
        </w:tc>
        <w:tc>
          <w:tcPr>
            <w:tcW w:w="630" w:type="pct"/>
            <w:vAlign w:val="center"/>
          </w:tcPr>
          <w:p w:rsidR="00E7683F" w:rsidRPr="00E7683F" w:rsidRDefault="00E7683F" w:rsidP="00E7683F">
            <w:pPr>
              <w:pStyle w:val="tableteksttab"/>
            </w:pPr>
            <w:r w:rsidRPr="00E7683F">
              <w:t>110,8</w:t>
            </w:r>
          </w:p>
        </w:tc>
        <w:tc>
          <w:tcPr>
            <w:tcW w:w="631" w:type="pct"/>
            <w:vAlign w:val="center"/>
          </w:tcPr>
          <w:p w:rsidR="00E7683F" w:rsidRPr="00E7683F" w:rsidRDefault="00E7683F" w:rsidP="00E7683F">
            <w:pPr>
              <w:pStyle w:val="tableteksttab"/>
            </w:pPr>
            <w:r w:rsidRPr="00E7683F">
              <w:t>97,8</w:t>
            </w:r>
          </w:p>
        </w:tc>
        <w:tc>
          <w:tcPr>
            <w:tcW w:w="629" w:type="pct"/>
            <w:shd w:val="clear" w:color="auto" w:fill="auto"/>
          </w:tcPr>
          <w:p w:rsidR="00E7683F" w:rsidRPr="009747F7" w:rsidRDefault="00E7683F" w:rsidP="00E7683F">
            <w:pPr>
              <w:pStyle w:val="tableteksttab"/>
            </w:pPr>
            <w:r w:rsidRPr="009747F7">
              <w:t>.</w:t>
            </w:r>
          </w:p>
        </w:tc>
        <w:tc>
          <w:tcPr>
            <w:tcW w:w="630" w:type="pct"/>
          </w:tcPr>
          <w:p w:rsidR="00E7683F" w:rsidRPr="009747F7" w:rsidRDefault="00E7683F" w:rsidP="00E7683F">
            <w:pPr>
              <w:pStyle w:val="tableteksttab"/>
            </w:pPr>
            <w:r w:rsidRPr="009747F7">
              <w:t>.</w:t>
            </w:r>
          </w:p>
        </w:tc>
        <w:tc>
          <w:tcPr>
            <w:tcW w:w="630" w:type="pct"/>
          </w:tcPr>
          <w:p w:rsidR="00E7683F" w:rsidRPr="009747F7" w:rsidRDefault="00E7683F" w:rsidP="00E7683F">
            <w:pPr>
              <w:pStyle w:val="tableteksttab"/>
            </w:pPr>
            <w:r w:rsidRPr="009747F7">
              <w:t>.</w:t>
            </w:r>
          </w:p>
        </w:tc>
      </w:tr>
      <w:tr w:rsidR="00E7683F" w:rsidRPr="009747F7" w:rsidTr="00C73CAA">
        <w:trPr>
          <w:trHeight w:val="57"/>
          <w:tblHeader/>
          <w:jc w:val="center"/>
        </w:trPr>
        <w:tc>
          <w:tcPr>
            <w:tcW w:w="1221" w:type="pct"/>
            <w:vAlign w:val="center"/>
          </w:tcPr>
          <w:p w:rsidR="00E7683F" w:rsidRPr="00B73490" w:rsidRDefault="00E7683F" w:rsidP="00E7683F">
            <w:pPr>
              <w:pStyle w:val="boczek2"/>
            </w:pPr>
            <w:r>
              <w:t>trzoda chlewna</w:t>
            </w:r>
          </w:p>
        </w:tc>
        <w:tc>
          <w:tcPr>
            <w:tcW w:w="629" w:type="pct"/>
            <w:shd w:val="clear" w:color="auto" w:fill="auto"/>
            <w:vAlign w:val="center"/>
          </w:tcPr>
          <w:p w:rsidR="00E7683F" w:rsidRPr="00E7683F" w:rsidRDefault="00E7683F" w:rsidP="00E7683F">
            <w:pPr>
              <w:pStyle w:val="tableteksttab"/>
            </w:pPr>
            <w:r w:rsidRPr="00E7683F">
              <w:t>7,72</w:t>
            </w:r>
          </w:p>
        </w:tc>
        <w:tc>
          <w:tcPr>
            <w:tcW w:w="630" w:type="pct"/>
            <w:vAlign w:val="center"/>
          </w:tcPr>
          <w:p w:rsidR="00E7683F" w:rsidRPr="00E7683F" w:rsidRDefault="00E7683F" w:rsidP="00E7683F">
            <w:pPr>
              <w:pStyle w:val="tableteksttab"/>
            </w:pPr>
            <w:r w:rsidRPr="00E7683F">
              <w:t>168,1</w:t>
            </w:r>
          </w:p>
        </w:tc>
        <w:tc>
          <w:tcPr>
            <w:tcW w:w="631" w:type="pct"/>
            <w:vAlign w:val="center"/>
          </w:tcPr>
          <w:p w:rsidR="00E7683F" w:rsidRPr="00E7683F" w:rsidRDefault="00E7683F" w:rsidP="00E7683F">
            <w:pPr>
              <w:pStyle w:val="tableteksttab"/>
            </w:pPr>
            <w:r w:rsidRPr="00E7683F">
              <w:t>96,7</w:t>
            </w:r>
          </w:p>
        </w:tc>
        <w:tc>
          <w:tcPr>
            <w:tcW w:w="629" w:type="pct"/>
            <w:shd w:val="clear" w:color="auto" w:fill="auto"/>
          </w:tcPr>
          <w:p w:rsidR="00E7683F" w:rsidRPr="009747F7" w:rsidRDefault="00E7683F" w:rsidP="00E7683F">
            <w:pPr>
              <w:pStyle w:val="tableteksttab"/>
            </w:pPr>
            <w:r w:rsidRPr="009747F7">
              <w:t>.</w:t>
            </w:r>
          </w:p>
        </w:tc>
        <w:tc>
          <w:tcPr>
            <w:tcW w:w="630" w:type="pct"/>
          </w:tcPr>
          <w:p w:rsidR="00E7683F" w:rsidRPr="009747F7" w:rsidRDefault="00E7683F" w:rsidP="00E7683F">
            <w:pPr>
              <w:pStyle w:val="tableteksttab"/>
            </w:pPr>
            <w:r w:rsidRPr="009747F7">
              <w:t>.</w:t>
            </w:r>
          </w:p>
        </w:tc>
        <w:tc>
          <w:tcPr>
            <w:tcW w:w="630" w:type="pct"/>
          </w:tcPr>
          <w:p w:rsidR="00E7683F" w:rsidRPr="009747F7" w:rsidRDefault="00E7683F" w:rsidP="00E7683F">
            <w:pPr>
              <w:pStyle w:val="tableteksttab"/>
            </w:pPr>
            <w:r w:rsidRPr="009747F7">
              <w:t>.</w:t>
            </w:r>
          </w:p>
        </w:tc>
      </w:tr>
      <w:tr w:rsidR="00E7683F" w:rsidRPr="009747F7" w:rsidTr="00C73CAA">
        <w:trPr>
          <w:trHeight w:val="57"/>
          <w:tblHeader/>
          <w:jc w:val="center"/>
        </w:trPr>
        <w:tc>
          <w:tcPr>
            <w:tcW w:w="1221" w:type="pct"/>
            <w:tcBorders>
              <w:bottom w:val="single" w:sz="4" w:space="0" w:color="522398"/>
            </w:tcBorders>
            <w:vAlign w:val="center"/>
          </w:tcPr>
          <w:p w:rsidR="00E7683F" w:rsidRPr="00B73490" w:rsidRDefault="00E7683F" w:rsidP="00E7683F">
            <w:pPr>
              <w:pStyle w:val="boczek2"/>
            </w:pPr>
            <w:r>
              <w:t>drób</w:t>
            </w:r>
          </w:p>
        </w:tc>
        <w:tc>
          <w:tcPr>
            <w:tcW w:w="629" w:type="pct"/>
            <w:tcBorders>
              <w:bottom w:val="single" w:sz="4" w:space="0" w:color="522398"/>
            </w:tcBorders>
            <w:shd w:val="clear" w:color="auto" w:fill="auto"/>
            <w:vAlign w:val="center"/>
          </w:tcPr>
          <w:p w:rsidR="00E7683F" w:rsidRPr="00E7683F" w:rsidRDefault="00E7683F" w:rsidP="00E7683F">
            <w:pPr>
              <w:pStyle w:val="tableteksttab"/>
            </w:pPr>
            <w:r w:rsidRPr="00E7683F">
              <w:t>6,19</w:t>
            </w:r>
          </w:p>
        </w:tc>
        <w:tc>
          <w:tcPr>
            <w:tcW w:w="630" w:type="pct"/>
            <w:tcBorders>
              <w:bottom w:val="single" w:sz="4" w:space="0" w:color="522398"/>
            </w:tcBorders>
            <w:vAlign w:val="center"/>
          </w:tcPr>
          <w:p w:rsidR="00E7683F" w:rsidRPr="00E7683F" w:rsidRDefault="00E7683F" w:rsidP="00E7683F">
            <w:pPr>
              <w:pStyle w:val="tableteksttab"/>
            </w:pPr>
            <w:r w:rsidRPr="00E7683F">
              <w:t>130,2</w:t>
            </w:r>
          </w:p>
        </w:tc>
        <w:tc>
          <w:tcPr>
            <w:tcW w:w="631" w:type="pct"/>
            <w:tcBorders>
              <w:bottom w:val="single" w:sz="4" w:space="0" w:color="522398"/>
            </w:tcBorders>
            <w:vAlign w:val="center"/>
          </w:tcPr>
          <w:p w:rsidR="00E7683F" w:rsidRPr="00E7683F" w:rsidRDefault="00E7683F" w:rsidP="00E7683F">
            <w:pPr>
              <w:pStyle w:val="tableteksttab"/>
            </w:pPr>
            <w:r w:rsidRPr="00E7683F">
              <w:t>94,2</w:t>
            </w:r>
          </w:p>
        </w:tc>
        <w:tc>
          <w:tcPr>
            <w:tcW w:w="629" w:type="pct"/>
            <w:tcBorders>
              <w:bottom w:val="single" w:sz="4" w:space="0" w:color="522398"/>
            </w:tcBorders>
            <w:shd w:val="clear" w:color="auto" w:fill="auto"/>
          </w:tcPr>
          <w:p w:rsidR="00E7683F" w:rsidRPr="009747F7" w:rsidRDefault="00E7683F" w:rsidP="00E7683F">
            <w:pPr>
              <w:pStyle w:val="tableteksttab"/>
            </w:pPr>
            <w:r w:rsidRPr="009747F7">
              <w:t>.</w:t>
            </w:r>
          </w:p>
        </w:tc>
        <w:tc>
          <w:tcPr>
            <w:tcW w:w="630" w:type="pct"/>
            <w:tcBorders>
              <w:bottom w:val="single" w:sz="4" w:space="0" w:color="522398"/>
            </w:tcBorders>
          </w:tcPr>
          <w:p w:rsidR="00E7683F" w:rsidRPr="009747F7" w:rsidRDefault="00E7683F" w:rsidP="00E7683F">
            <w:pPr>
              <w:pStyle w:val="tableteksttab"/>
            </w:pPr>
            <w:r w:rsidRPr="009747F7">
              <w:t>.</w:t>
            </w:r>
          </w:p>
        </w:tc>
        <w:tc>
          <w:tcPr>
            <w:tcW w:w="630" w:type="pct"/>
            <w:tcBorders>
              <w:bottom w:val="single" w:sz="4" w:space="0" w:color="522398"/>
            </w:tcBorders>
          </w:tcPr>
          <w:p w:rsidR="00E7683F" w:rsidRPr="009747F7" w:rsidRDefault="00E7683F" w:rsidP="00E7683F">
            <w:pPr>
              <w:pStyle w:val="tableteksttab"/>
            </w:pPr>
            <w:r w:rsidRPr="009747F7">
              <w:t>.</w:t>
            </w:r>
          </w:p>
        </w:tc>
      </w:tr>
      <w:tr w:rsidR="00E7683F" w:rsidTr="00C73CAA">
        <w:trPr>
          <w:trHeight w:val="57"/>
          <w:jc w:val="center"/>
        </w:trPr>
        <w:tc>
          <w:tcPr>
            <w:tcW w:w="1221" w:type="pct"/>
            <w:tcBorders>
              <w:top w:val="single" w:sz="4" w:space="0" w:color="522398"/>
              <w:bottom w:val="nil"/>
            </w:tcBorders>
            <w:vAlign w:val="center"/>
          </w:tcPr>
          <w:p w:rsidR="00E7683F" w:rsidRPr="00B73490" w:rsidRDefault="00E7683F" w:rsidP="00E7683F">
            <w:pPr>
              <w:pStyle w:val="boczek1"/>
            </w:pPr>
            <w:r w:rsidRPr="00B73490">
              <w:t>Mleko za 1 hl</w:t>
            </w:r>
          </w:p>
        </w:tc>
        <w:tc>
          <w:tcPr>
            <w:tcW w:w="629" w:type="pct"/>
            <w:tcBorders>
              <w:top w:val="single" w:sz="4" w:space="0" w:color="522398"/>
              <w:bottom w:val="nil"/>
            </w:tcBorders>
            <w:shd w:val="clear" w:color="auto" w:fill="auto"/>
            <w:vAlign w:val="center"/>
          </w:tcPr>
          <w:p w:rsidR="00E7683F" w:rsidRPr="00E7683F" w:rsidRDefault="00E7683F" w:rsidP="00E7683F">
            <w:pPr>
              <w:pStyle w:val="tableteksttab"/>
            </w:pPr>
            <w:r w:rsidRPr="00E7683F">
              <w:t>244,84</w:t>
            </w:r>
          </w:p>
        </w:tc>
        <w:tc>
          <w:tcPr>
            <w:tcW w:w="630" w:type="pct"/>
            <w:tcBorders>
              <w:top w:val="single" w:sz="4" w:space="0" w:color="522398"/>
              <w:bottom w:val="nil"/>
            </w:tcBorders>
            <w:vAlign w:val="center"/>
          </w:tcPr>
          <w:p w:rsidR="00E7683F" w:rsidRPr="00E7683F" w:rsidRDefault="00E7683F" w:rsidP="00E7683F">
            <w:pPr>
              <w:pStyle w:val="tableteksttab"/>
            </w:pPr>
            <w:r w:rsidRPr="00E7683F">
              <w:t>134,2</w:t>
            </w:r>
          </w:p>
        </w:tc>
        <w:tc>
          <w:tcPr>
            <w:tcW w:w="631" w:type="pct"/>
            <w:tcBorders>
              <w:top w:val="single" w:sz="4" w:space="0" w:color="522398"/>
              <w:bottom w:val="nil"/>
            </w:tcBorders>
            <w:vAlign w:val="center"/>
          </w:tcPr>
          <w:p w:rsidR="00E7683F" w:rsidRPr="00E7683F" w:rsidRDefault="00E7683F" w:rsidP="00E7683F">
            <w:pPr>
              <w:pStyle w:val="tableteksttab"/>
            </w:pPr>
            <w:r w:rsidRPr="00E7683F">
              <w:t>90,3</w:t>
            </w:r>
          </w:p>
        </w:tc>
        <w:tc>
          <w:tcPr>
            <w:tcW w:w="629" w:type="pct"/>
            <w:tcBorders>
              <w:top w:val="single" w:sz="4" w:space="0" w:color="522398"/>
              <w:bottom w:val="nil"/>
            </w:tcBorders>
            <w:shd w:val="clear" w:color="auto" w:fill="auto"/>
          </w:tcPr>
          <w:p w:rsidR="00E7683F" w:rsidRPr="009747F7" w:rsidRDefault="00E7683F" w:rsidP="00E7683F">
            <w:pPr>
              <w:pStyle w:val="tableteksttab"/>
            </w:pPr>
            <w:r w:rsidRPr="009747F7">
              <w:t>.</w:t>
            </w:r>
          </w:p>
        </w:tc>
        <w:tc>
          <w:tcPr>
            <w:tcW w:w="630" w:type="pct"/>
            <w:tcBorders>
              <w:top w:val="single" w:sz="4" w:space="0" w:color="522398"/>
              <w:bottom w:val="nil"/>
            </w:tcBorders>
          </w:tcPr>
          <w:p w:rsidR="00E7683F" w:rsidRPr="009747F7" w:rsidRDefault="00E7683F" w:rsidP="00E7683F">
            <w:pPr>
              <w:pStyle w:val="tableteksttab"/>
            </w:pPr>
            <w:r w:rsidRPr="009747F7">
              <w:t>.</w:t>
            </w:r>
          </w:p>
        </w:tc>
        <w:tc>
          <w:tcPr>
            <w:tcW w:w="630" w:type="pct"/>
            <w:tcBorders>
              <w:top w:val="single" w:sz="4" w:space="0" w:color="522398"/>
              <w:bottom w:val="nil"/>
            </w:tcBorders>
          </w:tcPr>
          <w:p w:rsidR="00E7683F" w:rsidRPr="009747F7" w:rsidRDefault="00E7683F" w:rsidP="00E7683F">
            <w:pPr>
              <w:pStyle w:val="tableteksttab"/>
            </w:pPr>
            <w:r w:rsidRPr="009747F7">
              <w:t>.</w:t>
            </w:r>
          </w:p>
        </w:tc>
      </w:tr>
    </w:tbl>
    <w:p w:rsidR="00295A3E" w:rsidRPr="00CA50F5" w:rsidRDefault="003A6E12" w:rsidP="008C3144">
      <w:pPr>
        <w:pStyle w:val="notka"/>
      </w:pPr>
      <w:r>
        <w:t xml:space="preserve">a </w:t>
      </w:r>
      <w:r w:rsidR="008244FD" w:rsidRPr="008244FD">
        <w:t xml:space="preserve">W skupie bez ziarna siewnego. </w:t>
      </w:r>
      <w:r w:rsidR="00AF2804">
        <w:t>b</w:t>
      </w:r>
      <w:r w:rsidR="008244FD" w:rsidRPr="008244FD">
        <w:t xml:space="preserve"> Na targowiskach – jadalne późne.</w:t>
      </w:r>
    </w:p>
    <w:p w:rsidR="00A75A7B" w:rsidRPr="002D294B" w:rsidRDefault="00A75A7B" w:rsidP="00A75A7B">
      <w:pPr>
        <w:pStyle w:val="tekst"/>
        <w:spacing w:before="360"/>
      </w:pPr>
      <w:r w:rsidRPr="002D294B">
        <w:t xml:space="preserve">Za </w:t>
      </w:r>
      <w:r w:rsidRPr="002D294B">
        <w:rPr>
          <w:b/>
        </w:rPr>
        <w:t>1 dt</w:t>
      </w:r>
      <w:r w:rsidRPr="002D294B">
        <w:t xml:space="preserve"> </w:t>
      </w:r>
      <w:r w:rsidRPr="002D294B">
        <w:rPr>
          <w:b/>
        </w:rPr>
        <w:t>jęczmienia w obrocie targowiskowym</w:t>
      </w:r>
      <w:r w:rsidRPr="002D294B">
        <w:t xml:space="preserve"> </w:t>
      </w:r>
      <w:r w:rsidR="00565236" w:rsidRPr="002D294B">
        <w:t>w styczniu</w:t>
      </w:r>
      <w:r w:rsidRPr="002D294B">
        <w:t xml:space="preserve"> </w:t>
      </w:r>
      <w:r w:rsidR="00565236" w:rsidRPr="002D294B">
        <w:t>br.</w:t>
      </w:r>
      <w:r w:rsidRPr="002D294B">
        <w:t xml:space="preserve"> płacono 1</w:t>
      </w:r>
      <w:r w:rsidR="006B1306" w:rsidRPr="002D294B">
        <w:t>58</w:t>
      </w:r>
      <w:r w:rsidRPr="002D294B">
        <w:t>,</w:t>
      </w:r>
      <w:r w:rsidR="00134603" w:rsidRPr="002D294B">
        <w:t>0</w:t>
      </w:r>
      <w:r w:rsidR="006B1306" w:rsidRPr="002D294B">
        <w:t>9</w:t>
      </w:r>
      <w:r w:rsidRPr="002D294B">
        <w:t xml:space="preserve"> zł, tj. o </w:t>
      </w:r>
      <w:r w:rsidR="006B1306" w:rsidRPr="002D294B">
        <w:t>1,2</w:t>
      </w:r>
      <w:r w:rsidRPr="002D294B">
        <w:t xml:space="preserve">% </w:t>
      </w:r>
      <w:r w:rsidR="00134603" w:rsidRPr="002D294B">
        <w:t>mni</w:t>
      </w:r>
      <w:r w:rsidR="00BF214C" w:rsidRPr="002D294B">
        <w:t xml:space="preserve">ej </w:t>
      </w:r>
      <w:r w:rsidRPr="002D294B">
        <w:t xml:space="preserve">niż </w:t>
      </w:r>
      <w:r w:rsidR="00B54F88" w:rsidRPr="002D294B">
        <w:t xml:space="preserve">w grudniu </w:t>
      </w:r>
      <w:r w:rsidR="00CD3A6F" w:rsidRPr="002D294B">
        <w:t>ub. roku</w:t>
      </w:r>
      <w:r w:rsidR="00134603" w:rsidRPr="002D294B">
        <w:t xml:space="preserve">, jednak </w:t>
      </w:r>
      <w:r w:rsidR="00833141" w:rsidRPr="002D294B">
        <w:t>o</w:t>
      </w:r>
      <w:r w:rsidR="00134603" w:rsidRPr="002D294B">
        <w:t xml:space="preserve"> 4</w:t>
      </w:r>
      <w:r w:rsidR="006B1306" w:rsidRPr="002D294B">
        <w:t>3,1</w:t>
      </w:r>
      <w:r w:rsidRPr="002D294B">
        <w:t xml:space="preserve">% więcej niż rok wcześniej. Cena </w:t>
      </w:r>
      <w:r w:rsidRPr="002D294B">
        <w:rPr>
          <w:b/>
        </w:rPr>
        <w:t>owsa</w:t>
      </w:r>
      <w:r w:rsidRPr="002D294B">
        <w:t xml:space="preserve"> na wolnym rynku ukształtowała się na poziomie 1</w:t>
      </w:r>
      <w:r w:rsidR="006B1306" w:rsidRPr="002D294B">
        <w:t>4</w:t>
      </w:r>
      <w:r w:rsidR="00134603" w:rsidRPr="002D294B">
        <w:t>3</w:t>
      </w:r>
      <w:r w:rsidRPr="002D294B">
        <w:t>,</w:t>
      </w:r>
      <w:r w:rsidR="00134603" w:rsidRPr="002D294B">
        <w:t>4</w:t>
      </w:r>
      <w:r w:rsidR="006B1306" w:rsidRPr="002D294B">
        <w:t>4</w:t>
      </w:r>
      <w:r w:rsidR="00EF3171" w:rsidRPr="002D294B">
        <w:t xml:space="preserve"> zł za 1 dt i była o </w:t>
      </w:r>
      <w:r w:rsidR="006B1306" w:rsidRPr="002D294B">
        <w:t>3</w:t>
      </w:r>
      <w:r w:rsidR="00134603" w:rsidRPr="002D294B">
        <w:t>,</w:t>
      </w:r>
      <w:r w:rsidR="006B1306" w:rsidRPr="002D294B">
        <w:t>6</w:t>
      </w:r>
      <w:r w:rsidRPr="002D294B">
        <w:t xml:space="preserve">% </w:t>
      </w:r>
      <w:r w:rsidR="006B1306" w:rsidRPr="002D294B">
        <w:t>wy</w:t>
      </w:r>
      <w:r w:rsidRPr="002D294B">
        <w:t xml:space="preserve">ższa </w:t>
      </w:r>
      <w:r w:rsidR="00134603" w:rsidRPr="002D294B">
        <w:t>od notowanej</w:t>
      </w:r>
      <w:r w:rsidRPr="002D294B">
        <w:t xml:space="preserve"> przed miesiącem</w:t>
      </w:r>
      <w:r w:rsidR="006B1306" w:rsidRPr="002D294B">
        <w:t xml:space="preserve"> oraz</w:t>
      </w:r>
      <w:r w:rsidRPr="002D294B">
        <w:t xml:space="preserve"> o </w:t>
      </w:r>
      <w:r w:rsidR="00134603" w:rsidRPr="002D294B">
        <w:t>3</w:t>
      </w:r>
      <w:r w:rsidR="0058017E" w:rsidRPr="002D294B">
        <w:t>8</w:t>
      </w:r>
      <w:r w:rsidR="00134603" w:rsidRPr="002D294B">
        <w:t>,4</w:t>
      </w:r>
      <w:r w:rsidRPr="002D294B">
        <w:t xml:space="preserve">% </w:t>
      </w:r>
      <w:r w:rsidR="00785E8F" w:rsidRPr="002D294B">
        <w:t xml:space="preserve">wyższa </w:t>
      </w:r>
      <w:r w:rsidRPr="002D294B">
        <w:t xml:space="preserve">niż </w:t>
      </w:r>
      <w:r w:rsidR="00565236" w:rsidRPr="002D294B">
        <w:t>w styczniu</w:t>
      </w:r>
      <w:r w:rsidRPr="002D294B">
        <w:t xml:space="preserve"> </w:t>
      </w:r>
      <w:r w:rsidR="00CD3A6F" w:rsidRPr="002D294B">
        <w:t>ub. roku</w:t>
      </w:r>
      <w:r w:rsidR="00B54F88" w:rsidRPr="002D294B">
        <w:t>.</w:t>
      </w:r>
    </w:p>
    <w:p w:rsidR="00F650B8" w:rsidRDefault="00A75A7B" w:rsidP="00A75A7B">
      <w:pPr>
        <w:pStyle w:val="tekst"/>
      </w:pPr>
      <w:r w:rsidRPr="002D294B">
        <w:t xml:space="preserve">Średnia </w:t>
      </w:r>
      <w:r w:rsidRPr="002D294B">
        <w:rPr>
          <w:b/>
        </w:rPr>
        <w:t>cena ziemniaków w skupie</w:t>
      </w:r>
      <w:r w:rsidRPr="002D294B">
        <w:t xml:space="preserve"> </w:t>
      </w:r>
      <w:r w:rsidR="00565236" w:rsidRPr="002D294B">
        <w:t>w styczniu</w:t>
      </w:r>
      <w:r w:rsidRPr="002D294B">
        <w:t xml:space="preserve"> </w:t>
      </w:r>
      <w:r w:rsidR="00565236" w:rsidRPr="002D294B">
        <w:t>br.</w:t>
      </w:r>
      <w:r w:rsidRPr="002D294B">
        <w:t xml:space="preserve"> wyniosła </w:t>
      </w:r>
      <w:r w:rsidR="007147D8" w:rsidRPr="002D294B">
        <w:t>1</w:t>
      </w:r>
      <w:r w:rsidR="001A6B7F" w:rsidRPr="002D294B">
        <w:t>4</w:t>
      </w:r>
      <w:r w:rsidR="007147D8" w:rsidRPr="002D294B">
        <w:t>3</w:t>
      </w:r>
      <w:r w:rsidRPr="002D294B">
        <w:t>,</w:t>
      </w:r>
      <w:r w:rsidR="001A6B7F" w:rsidRPr="002D294B">
        <w:t>00</w:t>
      </w:r>
      <w:r w:rsidRPr="002D294B">
        <w:t xml:space="preserve"> zł za 1 dt i była o </w:t>
      </w:r>
      <w:r w:rsidR="001A6B7F" w:rsidRPr="002D294B">
        <w:t>8</w:t>
      </w:r>
      <w:r w:rsidR="007147D8" w:rsidRPr="002D294B">
        <w:t>,2</w:t>
      </w:r>
      <w:r w:rsidRPr="002D294B">
        <w:t xml:space="preserve">% </w:t>
      </w:r>
      <w:r w:rsidR="002F186E" w:rsidRPr="002D294B">
        <w:t>wy</w:t>
      </w:r>
      <w:r w:rsidRPr="002D294B">
        <w:t>ższa od zanotowanej miesiąc</w:t>
      </w:r>
      <w:r w:rsidR="00DA6F0D" w:rsidRPr="002D294B">
        <w:t xml:space="preserve"> wcześniej</w:t>
      </w:r>
      <w:r w:rsidR="002F186E" w:rsidRPr="002D294B">
        <w:t xml:space="preserve"> i </w:t>
      </w:r>
      <w:r w:rsidR="001A6B7F" w:rsidRPr="002D294B">
        <w:t>o 24,3%</w:t>
      </w:r>
      <w:r w:rsidRPr="002D294B">
        <w:t xml:space="preserve"> wyższa</w:t>
      </w:r>
      <w:r w:rsidR="007147D8" w:rsidRPr="002D294B">
        <w:t xml:space="preserve"> </w:t>
      </w:r>
      <w:r w:rsidR="001A6B7F" w:rsidRPr="002D294B">
        <w:t xml:space="preserve">od </w:t>
      </w:r>
      <w:r w:rsidR="007147D8" w:rsidRPr="002D294B">
        <w:t>cen</w:t>
      </w:r>
      <w:r w:rsidR="001A6B7F" w:rsidRPr="002D294B">
        <w:t>y</w:t>
      </w:r>
      <w:r w:rsidR="007147D8" w:rsidRPr="002D294B">
        <w:t xml:space="preserve"> sprzed roku</w:t>
      </w:r>
      <w:r w:rsidRPr="002D294B">
        <w:t xml:space="preserve">. Na </w:t>
      </w:r>
      <w:r w:rsidRPr="002D294B">
        <w:rPr>
          <w:b/>
        </w:rPr>
        <w:t>targowiskach cena ziemniaków jadalnych późnych</w:t>
      </w:r>
      <w:r w:rsidR="00BF214C" w:rsidRPr="002D294B">
        <w:t xml:space="preserve"> osiągnęła 1</w:t>
      </w:r>
      <w:r w:rsidR="00134603" w:rsidRPr="002D294B">
        <w:t>9</w:t>
      </w:r>
      <w:r w:rsidR="006B1306" w:rsidRPr="002D294B">
        <w:t>5</w:t>
      </w:r>
      <w:r w:rsidRPr="002D294B">
        <w:t>,</w:t>
      </w:r>
      <w:r w:rsidR="006B1306" w:rsidRPr="002D294B">
        <w:t>55</w:t>
      </w:r>
      <w:r w:rsidR="00134603" w:rsidRPr="002D294B">
        <w:t xml:space="preserve"> </w:t>
      </w:r>
      <w:r w:rsidR="00DA6F0D" w:rsidRPr="002D294B">
        <w:t>zł za 1</w:t>
      </w:r>
      <w:r w:rsidR="00833141" w:rsidRPr="002D294B">
        <w:t xml:space="preserve"> </w:t>
      </w:r>
      <w:r w:rsidRPr="002D294B">
        <w:t xml:space="preserve">dt, co </w:t>
      </w:r>
      <w:r w:rsidR="00BF214C" w:rsidRPr="002D294B">
        <w:t xml:space="preserve">oznacza </w:t>
      </w:r>
      <w:r w:rsidR="00134603" w:rsidRPr="002D294B">
        <w:t>wzrost</w:t>
      </w:r>
      <w:r w:rsidR="00BF214C" w:rsidRPr="002D294B">
        <w:t xml:space="preserve"> o </w:t>
      </w:r>
      <w:r w:rsidR="006B1306" w:rsidRPr="002D294B">
        <w:t>2,7</w:t>
      </w:r>
      <w:r w:rsidR="00BF214C" w:rsidRPr="002D294B">
        <w:t xml:space="preserve">% </w:t>
      </w:r>
      <w:r w:rsidRPr="002D294B">
        <w:t>w stosunku do poprzedniego miesiąca</w:t>
      </w:r>
      <w:r w:rsidR="00134603" w:rsidRPr="002D294B">
        <w:t xml:space="preserve"> i</w:t>
      </w:r>
      <w:r w:rsidR="00BF214C" w:rsidRPr="002D294B">
        <w:t xml:space="preserve"> o </w:t>
      </w:r>
      <w:r w:rsidR="00134603" w:rsidRPr="002D294B">
        <w:t>2</w:t>
      </w:r>
      <w:r w:rsidR="006B1306" w:rsidRPr="002D294B">
        <w:t>2,8</w:t>
      </w:r>
      <w:r w:rsidR="00BF214C" w:rsidRPr="002D294B">
        <w:t>% w skali roku.</w:t>
      </w:r>
    </w:p>
    <w:p w:rsidR="002D294B" w:rsidRDefault="002D294B" w:rsidP="00A75A7B">
      <w:pPr>
        <w:pStyle w:val="tekst"/>
      </w:pPr>
      <w:r>
        <w:br w:type="page"/>
      </w:r>
    </w:p>
    <w:p w:rsidR="005A304D" w:rsidRDefault="005A304D" w:rsidP="00FF5462">
      <w:pPr>
        <w:pStyle w:val="tytuwykresu"/>
        <w:spacing w:before="240" w:after="120"/>
        <w:rPr>
          <w:bCs/>
          <w:szCs w:val="19"/>
        </w:rPr>
      </w:pPr>
      <w:r w:rsidRPr="003F192B">
        <w:lastRenderedPageBreak/>
        <w:t>Wykres</w:t>
      </w:r>
      <w:r w:rsidR="00B348F0">
        <w:t xml:space="preserve"> 6</w:t>
      </w:r>
      <w:r w:rsidR="00AC49DC">
        <w:t>.</w:t>
      </w:r>
      <w:r w:rsidR="00E913D2">
        <w:tab/>
      </w:r>
      <w:r w:rsidRPr="005E3502">
        <w:t xml:space="preserve">Przeciętne ceny skupu </w:t>
      </w:r>
      <w:r w:rsidRPr="00F9103D">
        <w:t xml:space="preserve">zbóż </w:t>
      </w:r>
      <w:r w:rsidR="00F9103D" w:rsidRPr="00F9103D">
        <w:rPr>
          <w:bCs/>
          <w:szCs w:val="19"/>
        </w:rPr>
        <w:t>i targowiskowe ceny ziemniaków</w:t>
      </w:r>
    </w:p>
    <w:p w:rsidR="00EC5092" w:rsidRPr="002D294B" w:rsidRDefault="002D294B" w:rsidP="002D294B">
      <w:pPr>
        <w:pStyle w:val="tekst"/>
      </w:pPr>
      <w:r w:rsidRPr="002601B6">
        <w:rPr>
          <w:noProof/>
        </w:rPr>
        <w:drawing>
          <wp:anchor distT="0" distB="107950" distL="114300" distR="114300" simplePos="0" relativeHeight="252882432" behindDoc="0" locked="0" layoutInCell="1" allowOverlap="1">
            <wp:simplePos x="0" y="0"/>
            <wp:positionH relativeFrom="margin">
              <wp:posOffset>335915</wp:posOffset>
            </wp:positionH>
            <wp:positionV relativeFrom="paragraph">
              <wp:posOffset>125153</wp:posOffset>
            </wp:positionV>
            <wp:extent cx="5979600" cy="2559600"/>
            <wp:effectExtent l="0" t="0" r="2540" b="0"/>
            <wp:wrapTopAndBottom/>
            <wp:docPr id="31" name="Obraz 31" descr="Potrójny wykres liniowy (pszenica, żyto, ziemniaki) prezentujący kształtowanie się cen wybranych produktów roślinnych (w skupie i na wolnym rynku) w poszczególnych miesiącach w latach 2020–2023  (oś pozioma). Oś pionowa wartości w zakresie od 0 do 250 zł za 1 dt. Przerwy w ciągłości linii obrazującej ceny targowiskowe ziemniaków wynikają z zawieszenia w tym okresie badania cen produktów rolnych na targowiskach w związku z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9600" cy="25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44FD" w:rsidRPr="00E25ABE">
        <w:t xml:space="preserve">Cena </w:t>
      </w:r>
      <w:r w:rsidR="008244FD" w:rsidRPr="00E25ABE">
        <w:rPr>
          <w:b/>
        </w:rPr>
        <w:t>1</w:t>
      </w:r>
      <w:r w:rsidR="008244FD" w:rsidRPr="00E25ABE">
        <w:rPr>
          <w:b/>
          <w:kern w:val="18"/>
        </w:rPr>
        <w:t xml:space="preserve"> kg </w:t>
      </w:r>
      <w:r w:rsidR="008244FD" w:rsidRPr="00E25ABE">
        <w:rPr>
          <w:b/>
        </w:rPr>
        <w:t>żywca wołowego</w:t>
      </w:r>
      <w:r w:rsidR="008244FD" w:rsidRPr="00E25ABE">
        <w:t xml:space="preserve"> </w:t>
      </w:r>
      <w:r w:rsidR="008244FD" w:rsidRPr="00E25ABE">
        <w:rPr>
          <w:b/>
        </w:rPr>
        <w:t>w skupie</w:t>
      </w:r>
      <w:r w:rsidR="008244FD" w:rsidRPr="00E25ABE">
        <w:t xml:space="preserve"> </w:t>
      </w:r>
      <w:r w:rsidR="00565236">
        <w:t>w styczniu</w:t>
      </w:r>
      <w:r w:rsidR="008244FD" w:rsidRPr="00E25ABE">
        <w:t xml:space="preserve"> </w:t>
      </w:r>
      <w:r w:rsidR="00565236">
        <w:t>br.</w:t>
      </w:r>
      <w:r w:rsidR="008244FD" w:rsidRPr="00E25ABE">
        <w:t xml:space="preserve"> ukształtowała się na poziomie 1</w:t>
      </w:r>
      <w:r w:rsidR="004D7C05">
        <w:t>0</w:t>
      </w:r>
      <w:r w:rsidR="00C55D67">
        <w:t>,</w:t>
      </w:r>
      <w:r w:rsidR="000B0C40">
        <w:t>67</w:t>
      </w:r>
      <w:r w:rsidR="008244FD" w:rsidRPr="00E25ABE">
        <w:t xml:space="preserve"> zł, tj. o </w:t>
      </w:r>
      <w:r w:rsidR="00D34C39">
        <w:t>2</w:t>
      </w:r>
      <w:r w:rsidR="004D7C05">
        <w:t>,</w:t>
      </w:r>
      <w:r w:rsidR="00D34C39">
        <w:t>2</w:t>
      </w:r>
      <w:r w:rsidR="008244FD" w:rsidRPr="00E25ABE">
        <w:t xml:space="preserve">% </w:t>
      </w:r>
      <w:r w:rsidR="004D7C05">
        <w:t>ni</w:t>
      </w:r>
      <w:r w:rsidR="008244FD" w:rsidRPr="00E25ABE">
        <w:t>ż</w:t>
      </w:r>
      <w:r w:rsidR="00D666B1">
        <w:t>ej niż przed miesiącem</w:t>
      </w:r>
      <w:r w:rsidR="00867E4B">
        <w:t xml:space="preserve">, </w:t>
      </w:r>
      <w:r w:rsidR="00D34C39">
        <w:t>ale</w:t>
      </w:r>
      <w:r w:rsidR="006063A7">
        <w:t xml:space="preserve"> o </w:t>
      </w:r>
      <w:r w:rsidR="008844AE">
        <w:t>1</w:t>
      </w:r>
      <w:r w:rsidR="00D34C39">
        <w:t>0,8</w:t>
      </w:r>
      <w:r w:rsidR="008244FD" w:rsidRPr="00E25ABE">
        <w:t xml:space="preserve">% wyżej niż przed rokiem. Za </w:t>
      </w:r>
      <w:r w:rsidR="008244FD" w:rsidRPr="00E25ABE">
        <w:rPr>
          <w:b/>
        </w:rPr>
        <w:t xml:space="preserve">1 kg żywca wieprzowego </w:t>
      </w:r>
      <w:r w:rsidR="008244FD" w:rsidRPr="00E25ABE">
        <w:t>płacono w</w:t>
      </w:r>
      <w:r w:rsidR="00A1713B">
        <w:t xml:space="preserve"> tym czasie </w:t>
      </w:r>
      <w:r w:rsidR="00C55D67">
        <w:t>7</w:t>
      </w:r>
      <w:r w:rsidR="00A1713B">
        <w:t>,</w:t>
      </w:r>
      <w:r w:rsidR="00D34C39">
        <w:t>72</w:t>
      </w:r>
      <w:r w:rsidR="008244FD" w:rsidRPr="00E25ABE">
        <w:t xml:space="preserve"> zł, tj. o </w:t>
      </w:r>
      <w:r w:rsidR="00D34C39">
        <w:t>3,3</w:t>
      </w:r>
      <w:r w:rsidR="008244FD" w:rsidRPr="00E25ABE">
        <w:t xml:space="preserve">% </w:t>
      </w:r>
      <w:r w:rsidR="00D34C39">
        <w:t>mni</w:t>
      </w:r>
      <w:r w:rsidR="008244FD" w:rsidRPr="00E25ABE">
        <w:t xml:space="preserve">ej niż </w:t>
      </w:r>
      <w:r w:rsidR="00D34C39">
        <w:t>w </w:t>
      </w:r>
      <w:r w:rsidR="00B54F88">
        <w:t xml:space="preserve">grudniu </w:t>
      </w:r>
      <w:r w:rsidR="00CD3A6F">
        <w:t>ub. roku</w:t>
      </w:r>
      <w:r w:rsidR="00D34C39">
        <w:t>, jednak</w:t>
      </w:r>
      <w:r w:rsidR="008244FD" w:rsidRPr="00E25ABE">
        <w:t xml:space="preserve"> o </w:t>
      </w:r>
      <w:r w:rsidR="00D34C39">
        <w:t>68,1</w:t>
      </w:r>
      <w:r w:rsidR="008244FD" w:rsidRPr="00E25ABE">
        <w:t xml:space="preserve">% więcej niż </w:t>
      </w:r>
      <w:r w:rsidR="00565236">
        <w:t>w styczniu</w:t>
      </w:r>
      <w:r w:rsidR="008244FD" w:rsidRPr="00E25ABE">
        <w:t xml:space="preserve"> </w:t>
      </w:r>
      <w:r w:rsidR="00CD3A6F">
        <w:t>ub. roku</w:t>
      </w:r>
      <w:r w:rsidR="00B54F88">
        <w:t>.</w:t>
      </w:r>
      <w:r w:rsidR="008244FD" w:rsidRPr="00E25ABE">
        <w:t xml:space="preserve"> Cena </w:t>
      </w:r>
      <w:r w:rsidR="008244FD" w:rsidRPr="00E25ABE">
        <w:rPr>
          <w:b/>
        </w:rPr>
        <w:t>żywca drobiowego</w:t>
      </w:r>
      <w:r w:rsidR="008244FD" w:rsidRPr="00E25ABE">
        <w:t xml:space="preserve"> </w:t>
      </w:r>
      <w:r w:rsidR="007B5F14">
        <w:t xml:space="preserve">w </w:t>
      </w:r>
      <w:r w:rsidR="00A1713B">
        <w:t xml:space="preserve">badanym miesiącu </w:t>
      </w:r>
      <w:r w:rsidR="008244FD" w:rsidRPr="00E25ABE">
        <w:t>wyniosła 6,</w:t>
      </w:r>
      <w:r w:rsidR="00D34C39">
        <w:t>19</w:t>
      </w:r>
      <w:r w:rsidR="00867E4B">
        <w:t xml:space="preserve"> z</w:t>
      </w:r>
      <w:r w:rsidR="008244FD" w:rsidRPr="00E25ABE">
        <w:t xml:space="preserve">ł za 1 kg, </w:t>
      </w:r>
      <w:r w:rsidR="00A1713B">
        <w:t xml:space="preserve">co </w:t>
      </w:r>
      <w:r w:rsidR="008244FD" w:rsidRPr="00E25ABE">
        <w:t>w</w:t>
      </w:r>
      <w:r w:rsidR="00A1713B">
        <w:t xml:space="preserve"> </w:t>
      </w:r>
      <w:r w:rsidR="008244FD" w:rsidRPr="00E25ABE">
        <w:t>skali miesiąca</w:t>
      </w:r>
      <w:r w:rsidR="00A1713B">
        <w:t xml:space="preserve"> </w:t>
      </w:r>
      <w:r w:rsidR="00A1713B" w:rsidRPr="001B7673">
        <w:t xml:space="preserve">oznacza </w:t>
      </w:r>
      <w:r w:rsidR="00C55D67" w:rsidRPr="00A70965">
        <w:t xml:space="preserve">spadek </w:t>
      </w:r>
      <w:r w:rsidR="008244FD" w:rsidRPr="00A70965">
        <w:t xml:space="preserve">o </w:t>
      </w:r>
      <w:r w:rsidR="00D34C39">
        <w:t>5,8</w:t>
      </w:r>
      <w:r w:rsidR="008244FD" w:rsidRPr="00A70965">
        <w:t xml:space="preserve">%, </w:t>
      </w:r>
      <w:r w:rsidR="00D34C39">
        <w:t>natomiast</w:t>
      </w:r>
      <w:r w:rsidR="008244FD" w:rsidRPr="00A70965">
        <w:t xml:space="preserve"> w porównaniu </w:t>
      </w:r>
      <w:r w:rsidR="00565236">
        <w:t>ze styczniem</w:t>
      </w:r>
      <w:r w:rsidR="008244FD" w:rsidRPr="00A70965">
        <w:t xml:space="preserve"> </w:t>
      </w:r>
      <w:r w:rsidR="00CD3A6F">
        <w:t>ub. roku</w:t>
      </w:r>
      <w:r w:rsidR="008244FD" w:rsidRPr="00A70965">
        <w:t xml:space="preserve"> </w:t>
      </w:r>
      <w:r w:rsidR="00867E4B" w:rsidRPr="00A70965">
        <w:t xml:space="preserve">– </w:t>
      </w:r>
      <w:r w:rsidR="00C55D67" w:rsidRPr="00A70965">
        <w:t xml:space="preserve">wzrost </w:t>
      </w:r>
      <w:r w:rsidR="00645CC8">
        <w:t>o </w:t>
      </w:r>
      <w:r w:rsidR="00867E4B" w:rsidRPr="00A70965">
        <w:t>3</w:t>
      </w:r>
      <w:r w:rsidR="00D34C39">
        <w:t>0</w:t>
      </w:r>
      <w:r w:rsidR="008844AE" w:rsidRPr="00A70965">
        <w:t>,</w:t>
      </w:r>
      <w:r w:rsidR="00867E4B" w:rsidRPr="00A70965">
        <w:t>2</w:t>
      </w:r>
      <w:r w:rsidR="008244FD" w:rsidRPr="00A70965">
        <w:t>%.</w:t>
      </w:r>
    </w:p>
    <w:p w:rsidR="008A18B4" w:rsidRPr="002D294B" w:rsidRDefault="009A5141" w:rsidP="008A18B4">
      <w:pPr>
        <w:pStyle w:val="tekst"/>
      </w:pPr>
      <w:r w:rsidRPr="002D294B">
        <w:t xml:space="preserve">Cena 1 kg żywca wieprzowego w skupie </w:t>
      </w:r>
      <w:r w:rsidR="00565236" w:rsidRPr="002D294B">
        <w:t>w styczniu</w:t>
      </w:r>
      <w:r w:rsidRPr="002D294B">
        <w:t xml:space="preserve"> </w:t>
      </w:r>
      <w:r w:rsidR="00565236" w:rsidRPr="002D294B">
        <w:t>br.</w:t>
      </w:r>
      <w:r w:rsidR="00E23FF7" w:rsidRPr="002D294B">
        <w:t xml:space="preserve"> </w:t>
      </w:r>
      <w:r w:rsidRPr="002D294B">
        <w:t xml:space="preserve">równoważyła wartość </w:t>
      </w:r>
      <w:r w:rsidR="00645CC8" w:rsidRPr="002D294B">
        <w:t>7,</w:t>
      </w:r>
      <w:r w:rsidR="00D34C39" w:rsidRPr="002D294B">
        <w:t>3</w:t>
      </w:r>
      <w:r w:rsidR="00645CC8" w:rsidRPr="002D294B">
        <w:t xml:space="preserve"> </w:t>
      </w:r>
      <w:r w:rsidRPr="002D294B">
        <w:t xml:space="preserve">kg żyta w skupie (wobec </w:t>
      </w:r>
      <w:r w:rsidR="00D34C39" w:rsidRPr="002D294B">
        <w:t xml:space="preserve">7,2 </w:t>
      </w:r>
      <w:r w:rsidR="00705657" w:rsidRPr="002D294B">
        <w:t xml:space="preserve">przed miesiącem i </w:t>
      </w:r>
      <w:r w:rsidR="008844AE" w:rsidRPr="002D294B">
        <w:t>4,</w:t>
      </w:r>
      <w:r w:rsidR="00867E4B" w:rsidRPr="002D294B">
        <w:t>3</w:t>
      </w:r>
      <w:r w:rsidR="00F173B5" w:rsidRPr="002D294B">
        <w:t xml:space="preserve"> przed rokiem</w:t>
      </w:r>
      <w:r w:rsidRPr="002D294B">
        <w:t xml:space="preserve">), natomiast </w:t>
      </w:r>
      <w:r w:rsidRPr="002D294B">
        <w:rPr>
          <w:b/>
        </w:rPr>
        <w:t>r</w:t>
      </w:r>
      <w:r w:rsidRPr="002D294B">
        <w:rPr>
          <w:b/>
          <w:bCs/>
        </w:rPr>
        <w:t>elacja cen skupu żywca wieprzowego do cen żyta na targowiskach</w:t>
      </w:r>
      <w:r w:rsidR="001B7673" w:rsidRPr="002D294B">
        <w:t xml:space="preserve"> wyniosła w </w:t>
      </w:r>
      <w:r w:rsidRPr="002D294B">
        <w:t>tym czasie 5,</w:t>
      </w:r>
      <w:r w:rsidR="00C93E2A" w:rsidRPr="002D294B">
        <w:t>3</w:t>
      </w:r>
      <w:r w:rsidRPr="002D294B">
        <w:t xml:space="preserve"> (wobec 5,</w:t>
      </w:r>
      <w:r w:rsidR="00645CC8" w:rsidRPr="002D294B">
        <w:t>6</w:t>
      </w:r>
      <w:r w:rsidR="00F173B5" w:rsidRPr="002D294B">
        <w:t xml:space="preserve"> </w:t>
      </w:r>
      <w:r w:rsidR="00B54F88" w:rsidRPr="002D294B">
        <w:t xml:space="preserve">w grudniu </w:t>
      </w:r>
      <w:r w:rsidRPr="002D294B">
        <w:t xml:space="preserve">i </w:t>
      </w:r>
      <w:r w:rsidR="00705657" w:rsidRPr="002D294B">
        <w:t>4,</w:t>
      </w:r>
      <w:r w:rsidR="00645CC8" w:rsidRPr="002D294B">
        <w:t>7</w:t>
      </w:r>
      <w:r w:rsidR="00F173B5" w:rsidRPr="002D294B">
        <w:t xml:space="preserve"> </w:t>
      </w:r>
      <w:r w:rsidR="00565236" w:rsidRPr="002D294B">
        <w:t>w styczniu</w:t>
      </w:r>
      <w:r w:rsidR="00F173B5" w:rsidRPr="002D294B">
        <w:t xml:space="preserve"> </w:t>
      </w:r>
      <w:r w:rsidR="00CD3A6F" w:rsidRPr="002D294B">
        <w:t>ub. roku</w:t>
      </w:r>
      <w:r w:rsidRPr="002D294B">
        <w:t xml:space="preserve">), a do </w:t>
      </w:r>
      <w:r w:rsidRPr="002D294B">
        <w:rPr>
          <w:b/>
        </w:rPr>
        <w:t>cen targowiskowych jęczmienia</w:t>
      </w:r>
      <w:r w:rsidRPr="002D294B">
        <w:t xml:space="preserve"> – </w:t>
      </w:r>
      <w:r w:rsidR="00C93E2A" w:rsidRPr="002D294B">
        <w:t>4,9</w:t>
      </w:r>
      <w:r w:rsidRPr="002D294B">
        <w:t xml:space="preserve"> (wobec odpowiednio </w:t>
      </w:r>
      <w:r w:rsidR="00A70965" w:rsidRPr="002D294B">
        <w:t>5</w:t>
      </w:r>
      <w:r w:rsidR="00645CC8" w:rsidRPr="002D294B">
        <w:t>,0</w:t>
      </w:r>
      <w:r w:rsidR="001B7673" w:rsidRPr="002D294B">
        <w:t xml:space="preserve"> </w:t>
      </w:r>
      <w:r w:rsidR="00406831" w:rsidRPr="002D294B">
        <w:t>i</w:t>
      </w:r>
      <w:r w:rsidR="00434E3C" w:rsidRPr="002D294B">
        <w:t xml:space="preserve"> </w:t>
      </w:r>
      <w:r w:rsidR="00EF0F8D" w:rsidRPr="002D294B">
        <w:t>4,</w:t>
      </w:r>
      <w:r w:rsidR="00645CC8" w:rsidRPr="002D294B">
        <w:t>2</w:t>
      </w:r>
      <w:r w:rsidRPr="002D294B">
        <w:t>).</w:t>
      </w:r>
    </w:p>
    <w:p w:rsidR="005A304D" w:rsidRPr="00667CB6" w:rsidRDefault="002601B6" w:rsidP="00FF5462">
      <w:pPr>
        <w:pStyle w:val="tytuwykresu"/>
        <w:spacing w:before="240" w:after="120"/>
      </w:pPr>
      <w:r w:rsidRPr="002601B6">
        <w:rPr>
          <w:noProof/>
          <w:lang w:eastAsia="pl-PL"/>
        </w:rPr>
        <w:drawing>
          <wp:anchor distT="0" distB="107950" distL="114300" distR="114300" simplePos="0" relativeHeight="252883456" behindDoc="0" locked="0" layoutInCell="1" allowOverlap="1">
            <wp:simplePos x="0" y="0"/>
            <wp:positionH relativeFrom="margin">
              <wp:align>center</wp:align>
            </wp:positionH>
            <wp:positionV relativeFrom="paragraph">
              <wp:posOffset>376408</wp:posOffset>
            </wp:positionV>
            <wp:extent cx="6199200" cy="2559600"/>
            <wp:effectExtent l="0" t="0" r="0" b="0"/>
            <wp:wrapTopAndBottom/>
            <wp:docPr id="32" name="Obraz 32" descr="Czterokrotny wykres liniowy (bydło, trzoda chlewna, drób, mleko) ilustrujący kształtowanie się cen skupu wybranych produktów zwierzęcych w poszczególnych miesiącach w latach 2020–2023 (oś pozioma). Oś pionowa lewa (dla żywca rzeźnego) wartości z przedziału od 3,00 do 12,00 zł za 1 kg, oś pionowa prawa (dla mleka) – od 0,50 do 2,75 zł za 1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9200" cy="25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7</w:t>
      </w:r>
      <w:r w:rsidR="00A2765B">
        <w:t>.</w:t>
      </w:r>
      <w:r w:rsidR="00A2765B">
        <w:tab/>
      </w:r>
      <w:r w:rsidR="005A304D" w:rsidRPr="005E3502">
        <w:t>Przeciętne ceny skupu żywca rzeźnego i mleka</w:t>
      </w:r>
    </w:p>
    <w:p w:rsidR="005F41AE" w:rsidRPr="0071379D" w:rsidRDefault="008244FD" w:rsidP="002D294B">
      <w:pPr>
        <w:pStyle w:val="tekst"/>
      </w:pPr>
      <w:r w:rsidRPr="00CA7B52">
        <w:rPr>
          <w:b/>
        </w:rPr>
        <w:t>Skup mleka</w:t>
      </w:r>
      <w:r w:rsidRPr="00CA7B52">
        <w:t xml:space="preserve"> </w:t>
      </w:r>
      <w:r w:rsidR="00565236">
        <w:t>w styczniu</w:t>
      </w:r>
      <w:r w:rsidRPr="00CA7B52">
        <w:t xml:space="preserve"> </w:t>
      </w:r>
      <w:r w:rsidR="00565236">
        <w:t>br.</w:t>
      </w:r>
      <w:r w:rsidRPr="00CA7B52">
        <w:t xml:space="preserve"> wyniósł </w:t>
      </w:r>
      <w:r w:rsidRPr="00CD72EE">
        <w:t>1</w:t>
      </w:r>
      <w:r w:rsidR="00D34C39">
        <w:t>8</w:t>
      </w:r>
      <w:r w:rsidR="005D310D">
        <w:t>9</w:t>
      </w:r>
      <w:r w:rsidR="00D34C39">
        <w:t>,8</w:t>
      </w:r>
      <w:r>
        <w:t xml:space="preserve"> </w:t>
      </w:r>
      <w:r w:rsidRPr="00CA7B52">
        <w:t>mln litrów</w:t>
      </w:r>
      <w:r w:rsidR="008844AE">
        <w:t>, co oznacza, że był</w:t>
      </w:r>
      <w:r w:rsidR="00430847">
        <w:t xml:space="preserve"> </w:t>
      </w:r>
      <w:r w:rsidRPr="00CA7B52">
        <w:t xml:space="preserve">o </w:t>
      </w:r>
      <w:r w:rsidR="00D34C39">
        <w:t>6</w:t>
      </w:r>
      <w:r w:rsidR="002833A6">
        <w:t>,</w:t>
      </w:r>
      <w:r w:rsidR="00D34C39">
        <w:t>7</w:t>
      </w:r>
      <w:r w:rsidRPr="00CA7B52">
        <w:t>%</w:t>
      </w:r>
      <w:r>
        <w:t xml:space="preserve"> </w:t>
      </w:r>
      <w:r w:rsidR="005D310D">
        <w:t xml:space="preserve">większy </w:t>
      </w:r>
      <w:r w:rsidR="008844AE">
        <w:t xml:space="preserve">od zanotowanego </w:t>
      </w:r>
      <w:r w:rsidR="00B54F88">
        <w:t xml:space="preserve">w grudniu </w:t>
      </w:r>
      <w:r w:rsidR="00CD3A6F">
        <w:t>ub. roku</w:t>
      </w:r>
      <w:r w:rsidR="005D310D">
        <w:t xml:space="preserve"> i o 2</w:t>
      </w:r>
      <w:r w:rsidR="00D34C39">
        <w:t>,8</w:t>
      </w:r>
      <w:r w:rsidRPr="00CA7B52">
        <w:t xml:space="preserve">% </w:t>
      </w:r>
      <w:r w:rsidR="00430847">
        <w:t>w</w:t>
      </w:r>
      <w:r w:rsidR="008844AE">
        <w:t>iększy niż</w:t>
      </w:r>
      <w:r w:rsidR="00F56768">
        <w:t xml:space="preserve"> przed rokiem.</w:t>
      </w:r>
      <w:r w:rsidR="00430847">
        <w:t xml:space="preserve"> </w:t>
      </w:r>
      <w:r w:rsidRPr="00CA7B52">
        <w:t>Za 1 hl tego produktu w sku</w:t>
      </w:r>
      <w:r>
        <w:t>pie rolnicy uzyskali cenę 2</w:t>
      </w:r>
      <w:r w:rsidR="00D34C39">
        <w:t>44</w:t>
      </w:r>
      <w:r>
        <w:t>,</w:t>
      </w:r>
      <w:r w:rsidR="00D34C39">
        <w:t>84</w:t>
      </w:r>
      <w:r w:rsidRPr="00CA7B52">
        <w:t xml:space="preserve"> zł, </w:t>
      </w:r>
      <w:r w:rsidR="00F56768">
        <w:t xml:space="preserve">tj. o </w:t>
      </w:r>
      <w:r w:rsidR="00D34C39">
        <w:t>9,7</w:t>
      </w:r>
      <w:r w:rsidR="00F56768">
        <w:t xml:space="preserve">% </w:t>
      </w:r>
      <w:r w:rsidR="00D34C39">
        <w:t>ni</w:t>
      </w:r>
      <w:r w:rsidR="00F56768">
        <w:t>ższą</w:t>
      </w:r>
      <w:r w:rsidRPr="00CA7B52">
        <w:t xml:space="preserve"> </w:t>
      </w:r>
      <w:r w:rsidR="00D34C39">
        <w:t>od zanotowanej</w:t>
      </w:r>
      <w:r w:rsidR="00F56768">
        <w:t xml:space="preserve"> w</w:t>
      </w:r>
      <w:r w:rsidRPr="00CA7B52">
        <w:t xml:space="preserve"> poprzedni</w:t>
      </w:r>
      <w:r w:rsidR="00F56768">
        <w:t>m</w:t>
      </w:r>
      <w:r w:rsidRPr="00CA7B52">
        <w:t xml:space="preserve"> miesiąc</w:t>
      </w:r>
      <w:r w:rsidR="00F56768">
        <w:t>u, a</w:t>
      </w:r>
      <w:r w:rsidR="00D34C39">
        <w:t>le jednocześnie o 34,2% wyższą niż w styczniu ub.</w:t>
      </w:r>
      <w:r w:rsidR="00F56768" w:rsidRPr="00CA7B52">
        <w:t xml:space="preserve"> roku</w:t>
      </w:r>
      <w:r w:rsidR="00D34C39">
        <w:t>.</w:t>
      </w:r>
    </w:p>
    <w:p w:rsidR="00574356" w:rsidRPr="00667CB6" w:rsidRDefault="005A304D" w:rsidP="002C60CF">
      <w:pPr>
        <w:pStyle w:val="Nagwek1"/>
      </w:pPr>
      <w:bookmarkStart w:id="20" w:name="_Toc64884830"/>
      <w:bookmarkStart w:id="21" w:name="_Toc64884999"/>
      <w:bookmarkStart w:id="22" w:name="_Toc64891652"/>
      <w:bookmarkStart w:id="23" w:name="_Toc124756032"/>
      <w:r w:rsidRPr="005F5E57">
        <w:t>Przemysł i budownictwo</w:t>
      </w:r>
      <w:bookmarkEnd w:id="20"/>
      <w:bookmarkEnd w:id="21"/>
      <w:bookmarkEnd w:id="22"/>
      <w:bookmarkEnd w:id="23"/>
    </w:p>
    <w:p w:rsidR="00EB7E7A" w:rsidRPr="00D5416C" w:rsidRDefault="00565236" w:rsidP="00EB7E7A">
      <w:pPr>
        <w:pStyle w:val="tekst"/>
        <w:rPr>
          <w:szCs w:val="19"/>
        </w:rPr>
      </w:pPr>
      <w:r>
        <w:t>W styczniu</w:t>
      </w:r>
      <w:r w:rsidR="00EB7E7A">
        <w:t xml:space="preserve"> </w:t>
      </w:r>
      <w:r>
        <w:t>br.</w:t>
      </w:r>
      <w:r w:rsidR="00EB7E7A" w:rsidRPr="00D5416C">
        <w:rPr>
          <w:szCs w:val="19"/>
        </w:rPr>
        <w:t xml:space="preserve"> wartość </w:t>
      </w:r>
      <w:r w:rsidR="00EB7E7A" w:rsidRPr="00D5416C">
        <w:rPr>
          <w:b/>
          <w:szCs w:val="19"/>
        </w:rPr>
        <w:t>produkcji sprzedanej przemysłu</w:t>
      </w:r>
      <w:r w:rsidR="00EB7E7A" w:rsidRPr="00D5416C">
        <w:rPr>
          <w:szCs w:val="19"/>
        </w:rPr>
        <w:t xml:space="preserve"> wyniosła </w:t>
      </w:r>
      <w:r w:rsidR="00764701">
        <w:rPr>
          <w:szCs w:val="19"/>
        </w:rPr>
        <w:t>22076</w:t>
      </w:r>
      <w:r w:rsidR="00191EB4">
        <w:rPr>
          <w:szCs w:val="19"/>
        </w:rPr>
        <w:t>,</w:t>
      </w:r>
      <w:r w:rsidR="00764701">
        <w:rPr>
          <w:szCs w:val="19"/>
        </w:rPr>
        <w:t>7</w:t>
      </w:r>
      <w:r w:rsidR="00EB7E7A">
        <w:rPr>
          <w:szCs w:val="19"/>
        </w:rPr>
        <w:t xml:space="preserve"> </w:t>
      </w:r>
      <w:r w:rsidR="00EB7E7A" w:rsidRPr="00D5416C">
        <w:rPr>
          <w:szCs w:val="19"/>
        </w:rPr>
        <w:t>mln zł (w cenach bieżących). Licząc w cenach stałych, oznacza to</w:t>
      </w:r>
      <w:r w:rsidR="002E6371">
        <w:rPr>
          <w:szCs w:val="19"/>
        </w:rPr>
        <w:t xml:space="preserve"> </w:t>
      </w:r>
      <w:r w:rsidR="00E51732">
        <w:rPr>
          <w:szCs w:val="19"/>
        </w:rPr>
        <w:t xml:space="preserve">spadek </w:t>
      </w:r>
      <w:r w:rsidR="00EB7E7A">
        <w:rPr>
          <w:szCs w:val="19"/>
        </w:rPr>
        <w:t xml:space="preserve">sprzedaży </w:t>
      </w:r>
      <w:r w:rsidR="00EB7E7A" w:rsidRPr="00D5416C">
        <w:rPr>
          <w:szCs w:val="19"/>
        </w:rPr>
        <w:t>w stosunku do poprzedniego miesiąca</w:t>
      </w:r>
      <w:r w:rsidR="00BC53EB">
        <w:rPr>
          <w:szCs w:val="19"/>
        </w:rPr>
        <w:t xml:space="preserve"> </w:t>
      </w:r>
      <w:r w:rsidR="002E6371">
        <w:rPr>
          <w:szCs w:val="19"/>
        </w:rPr>
        <w:t xml:space="preserve">– o </w:t>
      </w:r>
      <w:r w:rsidR="00764701">
        <w:rPr>
          <w:szCs w:val="19"/>
        </w:rPr>
        <w:t>7,</w:t>
      </w:r>
      <w:r w:rsidR="00E51732">
        <w:rPr>
          <w:szCs w:val="19"/>
        </w:rPr>
        <w:t>8</w:t>
      </w:r>
      <w:r w:rsidR="002E6371">
        <w:rPr>
          <w:szCs w:val="19"/>
        </w:rPr>
        <w:t>%,</w:t>
      </w:r>
      <w:r w:rsidR="005F3410">
        <w:rPr>
          <w:szCs w:val="19"/>
        </w:rPr>
        <w:t xml:space="preserve"> </w:t>
      </w:r>
      <w:r w:rsidR="00E51732">
        <w:rPr>
          <w:szCs w:val="19"/>
        </w:rPr>
        <w:t>ale</w:t>
      </w:r>
      <w:r w:rsidR="002E6371">
        <w:rPr>
          <w:szCs w:val="19"/>
        </w:rPr>
        <w:t xml:space="preserve"> </w:t>
      </w:r>
      <w:r w:rsidR="00E51732">
        <w:rPr>
          <w:szCs w:val="19"/>
        </w:rPr>
        <w:t xml:space="preserve">wzrost </w:t>
      </w:r>
      <w:r w:rsidR="00EB7E7A" w:rsidRPr="00D5416C">
        <w:rPr>
          <w:szCs w:val="19"/>
        </w:rPr>
        <w:t xml:space="preserve">w relacji </w:t>
      </w:r>
      <w:r w:rsidR="00622D8F">
        <w:rPr>
          <w:szCs w:val="19"/>
        </w:rPr>
        <w:t xml:space="preserve">do </w:t>
      </w:r>
      <w:r>
        <w:rPr>
          <w:szCs w:val="19"/>
        </w:rPr>
        <w:t>stycznia</w:t>
      </w:r>
      <w:r w:rsidR="00EB7E7A">
        <w:rPr>
          <w:szCs w:val="19"/>
        </w:rPr>
        <w:t xml:space="preserve"> </w:t>
      </w:r>
      <w:r w:rsidR="00CD3A6F">
        <w:rPr>
          <w:szCs w:val="19"/>
        </w:rPr>
        <w:t>ub. roku</w:t>
      </w:r>
      <w:r w:rsidR="00EB7E7A" w:rsidRPr="00D5416C">
        <w:rPr>
          <w:szCs w:val="19"/>
        </w:rPr>
        <w:t xml:space="preserve"> </w:t>
      </w:r>
      <w:r w:rsidR="002E6371">
        <w:rPr>
          <w:szCs w:val="19"/>
        </w:rPr>
        <w:t xml:space="preserve">– o </w:t>
      </w:r>
      <w:r w:rsidR="00764701">
        <w:rPr>
          <w:szCs w:val="19"/>
        </w:rPr>
        <w:t>2,4</w:t>
      </w:r>
      <w:r w:rsidR="002E6371">
        <w:rPr>
          <w:szCs w:val="19"/>
        </w:rPr>
        <w:t xml:space="preserve">% </w:t>
      </w:r>
      <w:r w:rsidR="00EB7E7A" w:rsidRPr="00D5416C">
        <w:rPr>
          <w:szCs w:val="19"/>
        </w:rPr>
        <w:t xml:space="preserve">(przed rokiem </w:t>
      </w:r>
      <w:r w:rsidR="00E51732">
        <w:rPr>
          <w:szCs w:val="19"/>
        </w:rPr>
        <w:t>spadek</w:t>
      </w:r>
      <w:r w:rsidR="00191EB4">
        <w:rPr>
          <w:szCs w:val="19"/>
        </w:rPr>
        <w:t xml:space="preserve"> </w:t>
      </w:r>
      <w:r w:rsidR="002E6371">
        <w:rPr>
          <w:szCs w:val="19"/>
        </w:rPr>
        <w:t>sprzedaży</w:t>
      </w:r>
      <w:r w:rsidR="00191EB4">
        <w:rPr>
          <w:szCs w:val="19"/>
        </w:rPr>
        <w:t xml:space="preserve"> </w:t>
      </w:r>
      <w:r w:rsidR="00764701">
        <w:rPr>
          <w:szCs w:val="19"/>
        </w:rPr>
        <w:t>w ujęciu miesięcznym wyniósł 7,4%</w:t>
      </w:r>
      <w:r w:rsidR="00E51732">
        <w:rPr>
          <w:szCs w:val="19"/>
        </w:rPr>
        <w:t xml:space="preserve">, natomiast </w:t>
      </w:r>
      <w:r w:rsidR="00764701">
        <w:rPr>
          <w:szCs w:val="19"/>
        </w:rPr>
        <w:t xml:space="preserve">wzrost </w:t>
      </w:r>
      <w:r w:rsidR="00E51732">
        <w:rPr>
          <w:szCs w:val="19"/>
        </w:rPr>
        <w:t xml:space="preserve">w stosunku rocznym </w:t>
      </w:r>
      <w:r w:rsidR="007B4CEA">
        <w:rPr>
          <w:szCs w:val="19"/>
        </w:rPr>
        <w:t>był większy</w:t>
      </w:r>
      <w:r w:rsidR="00764701">
        <w:rPr>
          <w:szCs w:val="19"/>
        </w:rPr>
        <w:t xml:space="preserve"> niż obecnie i</w:t>
      </w:r>
      <w:r w:rsidR="007B4CEA">
        <w:rPr>
          <w:szCs w:val="19"/>
        </w:rPr>
        <w:t xml:space="preserve"> sięga</w:t>
      </w:r>
      <w:r w:rsidR="00764701">
        <w:rPr>
          <w:szCs w:val="19"/>
        </w:rPr>
        <w:t>ł</w:t>
      </w:r>
      <w:r w:rsidR="005F3410">
        <w:rPr>
          <w:szCs w:val="19"/>
        </w:rPr>
        <w:t xml:space="preserve"> </w:t>
      </w:r>
      <w:r w:rsidR="00764701">
        <w:rPr>
          <w:szCs w:val="19"/>
        </w:rPr>
        <w:t>7,6</w:t>
      </w:r>
      <w:r w:rsidR="00EB7E7A" w:rsidRPr="00D5416C">
        <w:rPr>
          <w:szCs w:val="19"/>
        </w:rPr>
        <w:t>%).</w:t>
      </w:r>
    </w:p>
    <w:p w:rsidR="00BA5B68" w:rsidRDefault="002601B6" w:rsidP="00565C54">
      <w:pPr>
        <w:pStyle w:val="tytuwykresu"/>
        <w:spacing w:before="360" w:after="120"/>
      </w:pPr>
      <w:r w:rsidRPr="002601B6">
        <w:rPr>
          <w:noProof/>
          <w:lang w:eastAsia="pl-PL"/>
        </w:rPr>
        <w:lastRenderedPageBreak/>
        <w:drawing>
          <wp:anchor distT="0" distB="0" distL="114300" distR="114300" simplePos="0" relativeHeight="252884480" behindDoc="0" locked="0" layoutInCell="1" allowOverlap="1">
            <wp:simplePos x="0" y="0"/>
            <wp:positionH relativeFrom="margin">
              <wp:align>center</wp:align>
            </wp:positionH>
            <wp:positionV relativeFrom="paragraph">
              <wp:posOffset>603739</wp:posOffset>
            </wp:positionV>
            <wp:extent cx="5970270" cy="2400300"/>
            <wp:effectExtent l="0" t="0" r="0" b="0"/>
            <wp:wrapTopAndBottom/>
            <wp:docPr id="36" name="Obraz 36" descr="Podwójny wykres liniowy (Polska i województwo wielkopolskie) ilustrujący dynamikę produkcji sprzedanej przemysłu (w cenach stałych) w odniesieniu do przeciętnej wartości miesięcznej z 2015 r., w poszczególnych miesiącach w latach 2020–2023 (oś pozioma). Oś pionowa wartości w zakresie od 80 do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0270" cy="2400300"/>
                    </a:xfrm>
                    <a:prstGeom prst="rect">
                      <a:avLst/>
                    </a:prstGeom>
                    <a:noFill/>
                    <a:ln>
                      <a:noFill/>
                    </a:ln>
                  </pic:spPr>
                </pic:pic>
              </a:graphicData>
            </a:graphic>
          </wp:anchor>
        </w:drawing>
      </w:r>
      <w:r w:rsidR="005A304D" w:rsidRPr="003F192B">
        <w:t>Wykres</w:t>
      </w:r>
      <w:r w:rsidR="005A304D">
        <w:t xml:space="preserve"> </w:t>
      </w:r>
      <w:r w:rsidR="00B348F0">
        <w:t>8.</w:t>
      </w:r>
      <w:r w:rsidR="00460E5D">
        <w:tab/>
      </w:r>
      <w:r w:rsidR="005A304D" w:rsidRPr="0041272B">
        <w:t xml:space="preserve">Produkcja sprzedana przemysłu </w:t>
      </w:r>
      <w:r w:rsidR="005A304D" w:rsidRPr="0041272B">
        <w:br/>
      </w:r>
      <w:r w:rsidR="005A304D" w:rsidRPr="0041272B">
        <w:tab/>
      </w:r>
      <w:r w:rsidR="005A304D" w:rsidRPr="003C2B8D">
        <w:t>(ceny stałe; przeciętna miesięczna 2015</w:t>
      </w:r>
      <w:r w:rsidR="00246641">
        <w:t>=</w:t>
      </w:r>
      <w:r w:rsidR="005A304D" w:rsidRPr="003C2B8D">
        <w:t>100)</w:t>
      </w:r>
      <w:r w:rsidR="007F73D2" w:rsidRPr="007F73D2">
        <w:rPr>
          <w:b w:val="0"/>
        </w:rPr>
        <w:t xml:space="preserve"> </w:t>
      </w:r>
    </w:p>
    <w:p w:rsidR="00A0034F" w:rsidRDefault="00D5416C" w:rsidP="00EB7E7A">
      <w:pPr>
        <w:pStyle w:val="tekst"/>
        <w:spacing w:before="360"/>
      </w:pPr>
      <w:r w:rsidRPr="00D5416C">
        <w:t>W</w:t>
      </w:r>
      <w:r w:rsidRPr="006B3250">
        <w:t xml:space="preserve"> porównaniu </w:t>
      </w:r>
      <w:r w:rsidR="00565236">
        <w:t>ze styczniem</w:t>
      </w:r>
      <w:r w:rsidR="00AF43F9" w:rsidRPr="006B3250">
        <w:t xml:space="preserve"> </w:t>
      </w:r>
      <w:r w:rsidR="00CD3A6F">
        <w:t>ub. roku</w:t>
      </w:r>
      <w:r w:rsidRPr="006B3250">
        <w:t xml:space="preserve"> wzrost sprzedaży produkcji </w:t>
      </w:r>
      <w:r w:rsidR="005C6731">
        <w:t xml:space="preserve">przemysłowej </w:t>
      </w:r>
      <w:r w:rsidRPr="006B3250">
        <w:t>zanotowa</w:t>
      </w:r>
      <w:r w:rsidR="00325871">
        <w:t>no w</w:t>
      </w:r>
      <w:r w:rsidR="005C6731">
        <w:t xml:space="preserve"> </w:t>
      </w:r>
      <w:r w:rsidR="00ED7C7F">
        <w:t xml:space="preserve">3 </w:t>
      </w:r>
      <w:r w:rsidR="006B3250" w:rsidRPr="006B3250">
        <w:t>sekcj</w:t>
      </w:r>
      <w:r w:rsidR="00ED7C7F">
        <w:t>ach:</w:t>
      </w:r>
      <w:r w:rsidR="00880894" w:rsidRPr="006B3250">
        <w:t xml:space="preserve"> </w:t>
      </w:r>
      <w:r w:rsidR="00B17705">
        <w:t>górnictwie i </w:t>
      </w:r>
      <w:r w:rsidR="00B17705" w:rsidRPr="006B3250">
        <w:t>wydobywani</w:t>
      </w:r>
      <w:r w:rsidR="00B17705">
        <w:t>u – o 33,5</w:t>
      </w:r>
      <w:r w:rsidR="00B17705" w:rsidRPr="006B3250">
        <w:t>%</w:t>
      </w:r>
      <w:r w:rsidR="00B17705">
        <w:t xml:space="preserve">, </w:t>
      </w:r>
      <w:r w:rsidR="00ED7C7F" w:rsidRPr="006B3250">
        <w:t>dostaw</w:t>
      </w:r>
      <w:r w:rsidR="00ED7C7F">
        <w:t>ie</w:t>
      </w:r>
      <w:r w:rsidR="00ED7C7F" w:rsidRPr="006B3250">
        <w:t xml:space="preserve"> wody; gospodarowani</w:t>
      </w:r>
      <w:r w:rsidR="00ED7C7F">
        <w:t>u</w:t>
      </w:r>
      <w:r w:rsidR="00ED7C7F" w:rsidRPr="006B3250">
        <w:t xml:space="preserve"> ściekami i odpadami; rekultywacj</w:t>
      </w:r>
      <w:r w:rsidR="00ED7C7F">
        <w:t>i –</w:t>
      </w:r>
      <w:r w:rsidR="00ED7C7F" w:rsidRPr="005C6731">
        <w:t xml:space="preserve"> </w:t>
      </w:r>
      <w:r w:rsidR="00ED7C7F" w:rsidRPr="006B3250">
        <w:t xml:space="preserve">o </w:t>
      </w:r>
      <w:r w:rsidR="00B17705">
        <w:t>10,</w:t>
      </w:r>
      <w:r w:rsidR="00ED7C7F">
        <w:t>4</w:t>
      </w:r>
      <w:r w:rsidR="00ED7C7F" w:rsidRPr="006B3250">
        <w:t>%</w:t>
      </w:r>
      <w:r w:rsidR="00B17705">
        <w:t xml:space="preserve"> oraz</w:t>
      </w:r>
      <w:r w:rsidR="00ED7C7F" w:rsidRPr="006B3250">
        <w:t xml:space="preserve"> </w:t>
      </w:r>
      <w:r w:rsidR="00AA3A54" w:rsidRPr="006B3250">
        <w:t>przetwórstw</w:t>
      </w:r>
      <w:r w:rsidR="00ED7C7F">
        <w:t>ie</w:t>
      </w:r>
      <w:r w:rsidR="00AA3A54" w:rsidRPr="006B3250">
        <w:t xml:space="preserve"> przemysłow</w:t>
      </w:r>
      <w:r w:rsidR="00ED7C7F">
        <w:t>ym</w:t>
      </w:r>
      <w:r w:rsidR="00AA3A54" w:rsidRPr="006B3250">
        <w:t xml:space="preserve"> – o </w:t>
      </w:r>
      <w:r w:rsidR="00B17705">
        <w:t>2,2</w:t>
      </w:r>
      <w:r w:rsidR="00AA3A54" w:rsidRPr="006B3250">
        <w:t>%</w:t>
      </w:r>
      <w:r w:rsidR="00ED7C7F">
        <w:t>. Spadek sprzedaży dotyczył przedsiębiorstw zajmujących się</w:t>
      </w:r>
      <w:r w:rsidR="00C17DB2">
        <w:t xml:space="preserve"> wytwarzani</w:t>
      </w:r>
      <w:r w:rsidR="00ED7C7F">
        <w:t>em</w:t>
      </w:r>
      <w:r w:rsidR="00C17DB2" w:rsidRPr="006B3250">
        <w:t xml:space="preserve"> i zaopatrywani</w:t>
      </w:r>
      <w:r w:rsidR="00ED7C7F">
        <w:t>em</w:t>
      </w:r>
      <w:r w:rsidR="00C17DB2" w:rsidRPr="006B3250">
        <w:t xml:space="preserve"> w</w:t>
      </w:r>
      <w:r w:rsidR="00777D6C">
        <w:t> </w:t>
      </w:r>
      <w:r w:rsidR="00C17DB2" w:rsidRPr="006B3250">
        <w:t>energię elektryczną, gaz, parę wodną i gorącą wodę</w:t>
      </w:r>
      <w:r w:rsidR="00C17DB2">
        <w:t xml:space="preserve"> </w:t>
      </w:r>
      <w:r w:rsidR="00C17DB2" w:rsidRPr="006B3250">
        <w:t xml:space="preserve">– o </w:t>
      </w:r>
      <w:r w:rsidR="00ED7C7F">
        <w:t>0</w:t>
      </w:r>
      <w:r w:rsidR="00C17DB2">
        <w:t>,</w:t>
      </w:r>
      <w:r w:rsidR="00B17705">
        <w:t>9</w:t>
      </w:r>
      <w:r w:rsidR="00C17DB2" w:rsidRPr="006B3250">
        <w:t>%.</w:t>
      </w:r>
      <w:r w:rsidR="00FC57D7" w:rsidRPr="006B3250">
        <w:t xml:space="preserve"> </w:t>
      </w:r>
    </w:p>
    <w:p w:rsidR="003559C3" w:rsidRPr="00667CB6" w:rsidRDefault="00175D71" w:rsidP="00A61348">
      <w:pPr>
        <w:pStyle w:val="Tytultabeli"/>
        <w:spacing w:before="360"/>
      </w:pPr>
      <w:r>
        <w:t xml:space="preserve">Tablica </w:t>
      </w:r>
      <w:r w:rsidR="00CE11EB">
        <w:t>7</w:t>
      </w:r>
      <w:r>
        <w:t>.</w:t>
      </w:r>
      <w:r w:rsidR="00460E5D">
        <w:tab/>
      </w:r>
      <w:r w:rsidR="003559C3" w:rsidRPr="00667CB6">
        <w:t xml:space="preserve">Dynamika produkcji sprzedanej przemysłu (w cenach stałych) i jej struktura (w cenach bieżących)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styczeń br.) "/>
      </w:tblPr>
      <w:tblGrid>
        <w:gridCol w:w="5954"/>
        <w:gridCol w:w="2262"/>
        <w:gridCol w:w="2263"/>
      </w:tblGrid>
      <w:tr w:rsidR="00E90145" w:rsidRPr="00E87892" w:rsidTr="00437C89">
        <w:trPr>
          <w:trHeight w:val="57"/>
          <w:tblHeader/>
          <w:jc w:val="center"/>
        </w:trPr>
        <w:tc>
          <w:tcPr>
            <w:tcW w:w="5954" w:type="dxa"/>
            <w:vMerge w:val="restart"/>
            <w:tcBorders>
              <w:top w:val="nil"/>
            </w:tcBorders>
            <w:vAlign w:val="center"/>
          </w:tcPr>
          <w:p w:rsidR="00E90145" w:rsidRPr="00C20CD4" w:rsidRDefault="00E90145" w:rsidP="00BD761B">
            <w:pPr>
              <w:pStyle w:val="glowka1"/>
            </w:pPr>
            <w:r w:rsidRPr="00C20CD4">
              <w:t>Wyszczególnienie</w:t>
            </w:r>
          </w:p>
        </w:tc>
        <w:tc>
          <w:tcPr>
            <w:tcW w:w="4525" w:type="dxa"/>
            <w:gridSpan w:val="2"/>
            <w:tcBorders>
              <w:top w:val="nil"/>
              <w:bottom w:val="single" w:sz="4" w:space="0" w:color="522398"/>
            </w:tcBorders>
            <w:vAlign w:val="center"/>
          </w:tcPr>
          <w:p w:rsidR="00E90145" w:rsidRPr="00FA1C2A" w:rsidRDefault="00E90145" w:rsidP="00BD761B">
            <w:pPr>
              <w:pStyle w:val="glowka1"/>
            </w:pPr>
            <w:r>
              <w:t>01</w:t>
            </w:r>
            <w:r w:rsidRPr="00C20CD4">
              <w:t xml:space="preserve"> 20</w:t>
            </w:r>
            <w:r>
              <w:t>23</w:t>
            </w:r>
          </w:p>
        </w:tc>
      </w:tr>
      <w:tr w:rsidR="00E90145" w:rsidRPr="00E87892" w:rsidTr="00437C89">
        <w:trPr>
          <w:trHeight w:val="57"/>
          <w:tblHeader/>
          <w:jc w:val="center"/>
        </w:trPr>
        <w:tc>
          <w:tcPr>
            <w:tcW w:w="5954" w:type="dxa"/>
            <w:vMerge/>
            <w:tcBorders>
              <w:bottom w:val="single" w:sz="12" w:space="0" w:color="522398"/>
            </w:tcBorders>
            <w:vAlign w:val="center"/>
          </w:tcPr>
          <w:p w:rsidR="00E90145" w:rsidRPr="00C20CD4" w:rsidRDefault="00E90145" w:rsidP="00BD761B">
            <w:pPr>
              <w:pStyle w:val="glowka1"/>
            </w:pPr>
          </w:p>
        </w:tc>
        <w:tc>
          <w:tcPr>
            <w:tcW w:w="2262" w:type="dxa"/>
            <w:tcBorders>
              <w:top w:val="single" w:sz="4" w:space="0" w:color="522398"/>
              <w:bottom w:val="single" w:sz="12" w:space="0" w:color="522398"/>
            </w:tcBorders>
            <w:vAlign w:val="center"/>
          </w:tcPr>
          <w:p w:rsidR="00E90145" w:rsidRPr="00FA1C2A" w:rsidRDefault="00E90145" w:rsidP="00BD761B">
            <w:pPr>
              <w:pStyle w:val="glowka1"/>
            </w:pPr>
            <w:r w:rsidRPr="00FA1C2A">
              <w:t xml:space="preserve">analogiczny okres </w:t>
            </w:r>
            <w:r>
              <w:br/>
            </w:r>
            <w:r w:rsidRPr="00FA1C2A">
              <w:t>roku poprzedniego = 100</w:t>
            </w:r>
          </w:p>
        </w:tc>
        <w:tc>
          <w:tcPr>
            <w:tcW w:w="2263" w:type="dxa"/>
            <w:tcBorders>
              <w:top w:val="single" w:sz="4" w:space="0" w:color="522398"/>
              <w:bottom w:val="single" w:sz="12" w:space="0" w:color="522398"/>
            </w:tcBorders>
            <w:vAlign w:val="center"/>
          </w:tcPr>
          <w:p w:rsidR="00E90145" w:rsidRPr="00C20CD4" w:rsidRDefault="00E90145" w:rsidP="00BD761B">
            <w:pPr>
              <w:pStyle w:val="glowka1"/>
            </w:pPr>
            <w:r w:rsidRPr="00FA1C2A">
              <w:t>w odsetkach</w:t>
            </w:r>
          </w:p>
        </w:tc>
      </w:tr>
      <w:tr w:rsidR="00CF15C4" w:rsidRPr="00E87892" w:rsidTr="00E90145">
        <w:trPr>
          <w:trHeight w:val="57"/>
          <w:jc w:val="center"/>
        </w:trPr>
        <w:tc>
          <w:tcPr>
            <w:tcW w:w="5954" w:type="dxa"/>
            <w:tcBorders>
              <w:top w:val="single" w:sz="12" w:space="0" w:color="522398"/>
              <w:bottom w:val="single" w:sz="4" w:space="0" w:color="522398"/>
            </w:tcBorders>
            <w:vAlign w:val="center"/>
          </w:tcPr>
          <w:p w:rsidR="00CF15C4" w:rsidRPr="00C20CD4" w:rsidRDefault="00CF15C4" w:rsidP="00CF15C4">
            <w:pPr>
              <w:pStyle w:val="bocz1t"/>
            </w:pPr>
            <w:r w:rsidRPr="00B8430B">
              <w:t>Ogółem</w:t>
            </w:r>
          </w:p>
        </w:tc>
        <w:tc>
          <w:tcPr>
            <w:tcW w:w="2262" w:type="dxa"/>
            <w:tcBorders>
              <w:top w:val="single" w:sz="12" w:space="0" w:color="522398"/>
              <w:bottom w:val="single" w:sz="4" w:space="0" w:color="522398"/>
            </w:tcBorders>
            <w:vAlign w:val="center"/>
          </w:tcPr>
          <w:p w:rsidR="00CF15C4" w:rsidRPr="00CF15C4" w:rsidRDefault="00CF15C4" w:rsidP="00CF15C4">
            <w:pPr>
              <w:pStyle w:val="tablet"/>
            </w:pPr>
            <w:r w:rsidRPr="00CF15C4">
              <w:t>102,4</w:t>
            </w:r>
          </w:p>
        </w:tc>
        <w:tc>
          <w:tcPr>
            <w:tcW w:w="2263" w:type="dxa"/>
            <w:tcBorders>
              <w:top w:val="single" w:sz="12" w:space="0" w:color="522398"/>
              <w:bottom w:val="single" w:sz="4" w:space="0" w:color="522398"/>
            </w:tcBorders>
            <w:vAlign w:val="center"/>
          </w:tcPr>
          <w:p w:rsidR="00CF15C4" w:rsidRPr="00CF15C4" w:rsidRDefault="00CF15C4" w:rsidP="00CF15C4">
            <w:pPr>
              <w:pStyle w:val="tablet"/>
            </w:pPr>
            <w:r w:rsidRPr="00CF15C4">
              <w:t>100,0</w:t>
            </w:r>
          </w:p>
        </w:tc>
      </w:tr>
      <w:tr w:rsidR="00CF15C4" w:rsidRPr="00E87892" w:rsidTr="00E90145">
        <w:trPr>
          <w:trHeight w:val="57"/>
          <w:jc w:val="center"/>
        </w:trPr>
        <w:tc>
          <w:tcPr>
            <w:tcW w:w="5954" w:type="dxa"/>
            <w:tcBorders>
              <w:top w:val="single" w:sz="4" w:space="0" w:color="522398"/>
            </w:tcBorders>
            <w:vAlign w:val="center"/>
          </w:tcPr>
          <w:p w:rsidR="00CF15C4" w:rsidRPr="00C20CD4" w:rsidRDefault="00CF15C4" w:rsidP="00CF15C4">
            <w:pPr>
              <w:pStyle w:val="boczekbez"/>
            </w:pPr>
            <w:r>
              <w:t>w tym:</w:t>
            </w:r>
          </w:p>
        </w:tc>
        <w:tc>
          <w:tcPr>
            <w:tcW w:w="2262" w:type="dxa"/>
            <w:tcBorders>
              <w:top w:val="single" w:sz="4" w:space="0" w:color="522398"/>
            </w:tcBorders>
            <w:vAlign w:val="center"/>
          </w:tcPr>
          <w:p w:rsidR="00CF15C4" w:rsidRPr="00CF15C4" w:rsidRDefault="00CF15C4" w:rsidP="00CF15C4">
            <w:pPr>
              <w:pStyle w:val="tableteksttab"/>
            </w:pPr>
          </w:p>
        </w:tc>
        <w:tc>
          <w:tcPr>
            <w:tcW w:w="2263" w:type="dxa"/>
            <w:tcBorders>
              <w:top w:val="single" w:sz="4" w:space="0" w:color="522398"/>
            </w:tcBorders>
            <w:vAlign w:val="center"/>
          </w:tcPr>
          <w:p w:rsidR="00CF15C4" w:rsidRPr="00CF15C4" w:rsidRDefault="00CF15C4" w:rsidP="00CF15C4">
            <w:pPr>
              <w:pStyle w:val="tableteksttab"/>
            </w:pPr>
          </w:p>
        </w:tc>
      </w:tr>
      <w:tr w:rsidR="00CF15C4" w:rsidRPr="00E87892" w:rsidTr="00E90145">
        <w:trPr>
          <w:trHeight w:val="57"/>
          <w:jc w:val="center"/>
        </w:trPr>
        <w:tc>
          <w:tcPr>
            <w:tcW w:w="5954" w:type="dxa"/>
            <w:vAlign w:val="center"/>
          </w:tcPr>
          <w:p w:rsidR="00CF15C4" w:rsidRPr="00C20CD4" w:rsidRDefault="00CF15C4" w:rsidP="00CF15C4">
            <w:pPr>
              <w:pStyle w:val="boczek1"/>
            </w:pPr>
            <w:r w:rsidRPr="00C20CD4">
              <w:t>Przetwórstwo przemysłowe</w:t>
            </w:r>
          </w:p>
        </w:tc>
        <w:tc>
          <w:tcPr>
            <w:tcW w:w="2262" w:type="dxa"/>
            <w:vAlign w:val="center"/>
          </w:tcPr>
          <w:p w:rsidR="00CF15C4" w:rsidRPr="00CF15C4" w:rsidRDefault="00CF15C4" w:rsidP="00CF15C4">
            <w:pPr>
              <w:pStyle w:val="tableteksttab"/>
            </w:pPr>
            <w:r w:rsidRPr="00CF15C4">
              <w:t>102,2</w:t>
            </w:r>
          </w:p>
        </w:tc>
        <w:tc>
          <w:tcPr>
            <w:tcW w:w="2263" w:type="dxa"/>
            <w:vAlign w:val="center"/>
          </w:tcPr>
          <w:p w:rsidR="00CF15C4" w:rsidRPr="00CF15C4" w:rsidRDefault="00CF15C4" w:rsidP="00CF15C4">
            <w:pPr>
              <w:pStyle w:val="tableteksttab"/>
            </w:pPr>
            <w:r w:rsidRPr="00CF15C4">
              <w:t>92,6</w:t>
            </w:r>
          </w:p>
        </w:tc>
      </w:tr>
      <w:tr w:rsidR="00CF15C4" w:rsidRPr="00E87892" w:rsidTr="00E90145">
        <w:trPr>
          <w:trHeight w:val="57"/>
          <w:jc w:val="center"/>
        </w:trPr>
        <w:tc>
          <w:tcPr>
            <w:tcW w:w="5954" w:type="dxa"/>
            <w:vAlign w:val="center"/>
          </w:tcPr>
          <w:p w:rsidR="00CF15C4" w:rsidRPr="00C20CD4" w:rsidRDefault="00CF15C4" w:rsidP="00CF15C4">
            <w:pPr>
              <w:pStyle w:val="g6"/>
              <w:spacing w:line="240" w:lineRule="exact"/>
            </w:pPr>
            <w:r w:rsidRPr="00C20CD4">
              <w:t>w tym produkcja:</w:t>
            </w:r>
          </w:p>
        </w:tc>
        <w:tc>
          <w:tcPr>
            <w:tcW w:w="2262" w:type="dxa"/>
            <w:vAlign w:val="center"/>
          </w:tcPr>
          <w:p w:rsidR="00CF15C4" w:rsidRPr="00CF15C4" w:rsidRDefault="00CF15C4" w:rsidP="00CF15C4">
            <w:pPr>
              <w:pStyle w:val="tableteksttab"/>
            </w:pPr>
          </w:p>
        </w:tc>
        <w:tc>
          <w:tcPr>
            <w:tcW w:w="2263" w:type="dxa"/>
            <w:vAlign w:val="center"/>
          </w:tcPr>
          <w:p w:rsidR="00CF15C4" w:rsidRPr="00CF15C4" w:rsidRDefault="00CF15C4" w:rsidP="00CF15C4">
            <w:pPr>
              <w:pStyle w:val="tableteksttab"/>
            </w:pPr>
          </w:p>
        </w:tc>
      </w:tr>
      <w:tr w:rsidR="00CF15C4" w:rsidRPr="00E87892" w:rsidTr="00E90145">
        <w:trPr>
          <w:trHeight w:val="57"/>
          <w:jc w:val="center"/>
        </w:trPr>
        <w:tc>
          <w:tcPr>
            <w:tcW w:w="5954" w:type="dxa"/>
            <w:vAlign w:val="center"/>
          </w:tcPr>
          <w:p w:rsidR="00CF15C4" w:rsidRPr="00C20CD4" w:rsidRDefault="00CF15C4" w:rsidP="00CF15C4">
            <w:pPr>
              <w:pStyle w:val="boczek2"/>
            </w:pPr>
            <w:r>
              <w:t>artykułów spożywczych</w:t>
            </w:r>
          </w:p>
        </w:tc>
        <w:tc>
          <w:tcPr>
            <w:tcW w:w="2262" w:type="dxa"/>
            <w:vAlign w:val="center"/>
          </w:tcPr>
          <w:p w:rsidR="00CF15C4" w:rsidRPr="00CF15C4" w:rsidRDefault="00CF15C4" w:rsidP="00CF15C4">
            <w:pPr>
              <w:pStyle w:val="tableteksttab"/>
            </w:pPr>
            <w:r w:rsidRPr="00CF15C4">
              <w:t>103,1</w:t>
            </w:r>
          </w:p>
        </w:tc>
        <w:tc>
          <w:tcPr>
            <w:tcW w:w="2263" w:type="dxa"/>
            <w:vAlign w:val="center"/>
          </w:tcPr>
          <w:p w:rsidR="00CF15C4" w:rsidRPr="00CF15C4" w:rsidRDefault="00CF15C4" w:rsidP="00CF15C4">
            <w:pPr>
              <w:pStyle w:val="tableteksttab"/>
            </w:pPr>
            <w:r w:rsidRPr="00CF15C4">
              <w:t>21,5</w:t>
            </w:r>
          </w:p>
        </w:tc>
      </w:tr>
      <w:tr w:rsidR="00CF15C4" w:rsidRPr="00E87892" w:rsidTr="00E90145">
        <w:trPr>
          <w:trHeight w:val="57"/>
          <w:jc w:val="center"/>
        </w:trPr>
        <w:tc>
          <w:tcPr>
            <w:tcW w:w="5954" w:type="dxa"/>
            <w:vAlign w:val="center"/>
          </w:tcPr>
          <w:p w:rsidR="00CF15C4" w:rsidRPr="00C20CD4" w:rsidRDefault="00CF15C4" w:rsidP="00CF15C4">
            <w:pPr>
              <w:pStyle w:val="boczek2"/>
            </w:pPr>
            <w:r w:rsidRPr="00C20CD4">
              <w:t>napojów</w:t>
            </w:r>
          </w:p>
        </w:tc>
        <w:tc>
          <w:tcPr>
            <w:tcW w:w="2262" w:type="dxa"/>
            <w:vAlign w:val="center"/>
          </w:tcPr>
          <w:p w:rsidR="00CF15C4" w:rsidRPr="00CF15C4" w:rsidRDefault="00CF15C4" w:rsidP="00CF15C4">
            <w:pPr>
              <w:pStyle w:val="tableteksttab"/>
            </w:pPr>
            <w:r w:rsidRPr="00CF15C4">
              <w:t>76,9</w:t>
            </w:r>
          </w:p>
        </w:tc>
        <w:tc>
          <w:tcPr>
            <w:tcW w:w="2263" w:type="dxa"/>
            <w:vAlign w:val="center"/>
          </w:tcPr>
          <w:p w:rsidR="00CF15C4" w:rsidRPr="00CF15C4" w:rsidRDefault="00CF15C4" w:rsidP="00CF15C4">
            <w:pPr>
              <w:pStyle w:val="tableteksttab"/>
            </w:pPr>
            <w:r w:rsidRPr="00CF15C4">
              <w:t>1,8</w:t>
            </w:r>
          </w:p>
        </w:tc>
      </w:tr>
      <w:tr w:rsidR="00CF15C4" w:rsidRPr="00E87892" w:rsidTr="00E90145">
        <w:trPr>
          <w:trHeight w:val="57"/>
          <w:jc w:val="center"/>
        </w:trPr>
        <w:tc>
          <w:tcPr>
            <w:tcW w:w="5954" w:type="dxa"/>
            <w:vAlign w:val="center"/>
          </w:tcPr>
          <w:p w:rsidR="00CF15C4" w:rsidRPr="00C20CD4" w:rsidRDefault="00CF15C4" w:rsidP="00CF15C4">
            <w:pPr>
              <w:pStyle w:val="boczek2"/>
            </w:pPr>
            <w:r w:rsidRPr="00C20CD4">
              <w:t>wyrobów z drewna, korka, słomy i wikliny</w:t>
            </w:r>
            <w:r w:rsidRPr="00C20CD4">
              <w:rPr>
                <w:rFonts w:ascii="Symbol" w:hAnsi="Symbol"/>
                <w:vertAlign w:val="superscript"/>
              </w:rPr>
              <w:t></w:t>
            </w:r>
          </w:p>
        </w:tc>
        <w:tc>
          <w:tcPr>
            <w:tcW w:w="2262" w:type="dxa"/>
            <w:vAlign w:val="center"/>
          </w:tcPr>
          <w:p w:rsidR="00CF15C4" w:rsidRPr="00CF15C4" w:rsidRDefault="00CF15C4" w:rsidP="00CF15C4">
            <w:pPr>
              <w:pStyle w:val="tableteksttab"/>
            </w:pPr>
            <w:r w:rsidRPr="00CF15C4">
              <w:t>84,7</w:t>
            </w:r>
          </w:p>
        </w:tc>
        <w:tc>
          <w:tcPr>
            <w:tcW w:w="2263" w:type="dxa"/>
            <w:vAlign w:val="center"/>
          </w:tcPr>
          <w:p w:rsidR="00CF15C4" w:rsidRPr="00CF15C4" w:rsidRDefault="00CF15C4" w:rsidP="00CF15C4">
            <w:pPr>
              <w:pStyle w:val="tableteksttab"/>
            </w:pPr>
            <w:r w:rsidRPr="00CF15C4">
              <w:t>3,3</w:t>
            </w:r>
          </w:p>
        </w:tc>
      </w:tr>
      <w:tr w:rsidR="00CF15C4" w:rsidRPr="00E87892" w:rsidTr="00E90145">
        <w:trPr>
          <w:trHeight w:val="57"/>
          <w:jc w:val="center"/>
        </w:trPr>
        <w:tc>
          <w:tcPr>
            <w:tcW w:w="5954" w:type="dxa"/>
            <w:vAlign w:val="center"/>
          </w:tcPr>
          <w:p w:rsidR="00CF15C4" w:rsidRPr="00C20CD4" w:rsidRDefault="00CF15C4" w:rsidP="00CF15C4">
            <w:pPr>
              <w:pStyle w:val="boczek2"/>
            </w:pPr>
            <w:r>
              <w:t>papieru i wyrobów z papieru</w:t>
            </w:r>
          </w:p>
        </w:tc>
        <w:tc>
          <w:tcPr>
            <w:tcW w:w="2262" w:type="dxa"/>
            <w:vAlign w:val="center"/>
          </w:tcPr>
          <w:p w:rsidR="00CF15C4" w:rsidRPr="00CF15C4" w:rsidRDefault="00CF15C4" w:rsidP="00CF15C4">
            <w:pPr>
              <w:pStyle w:val="tableteksttab"/>
            </w:pPr>
            <w:r w:rsidRPr="00CF15C4">
              <w:t>91,7</w:t>
            </w:r>
          </w:p>
        </w:tc>
        <w:tc>
          <w:tcPr>
            <w:tcW w:w="2263" w:type="dxa"/>
            <w:vAlign w:val="center"/>
          </w:tcPr>
          <w:p w:rsidR="00CF15C4" w:rsidRPr="00CF15C4" w:rsidRDefault="00CF15C4" w:rsidP="00CF15C4">
            <w:pPr>
              <w:pStyle w:val="tableteksttab"/>
            </w:pPr>
            <w:r w:rsidRPr="00CF15C4">
              <w:t>4,7</w:t>
            </w:r>
          </w:p>
        </w:tc>
      </w:tr>
      <w:tr w:rsidR="00CF15C4" w:rsidRPr="00E87892" w:rsidTr="00E90145">
        <w:trPr>
          <w:trHeight w:val="57"/>
          <w:jc w:val="center"/>
        </w:trPr>
        <w:tc>
          <w:tcPr>
            <w:tcW w:w="5954" w:type="dxa"/>
            <w:vAlign w:val="center"/>
          </w:tcPr>
          <w:p w:rsidR="00CF15C4" w:rsidRPr="00C20CD4" w:rsidRDefault="00CF15C4" w:rsidP="00CF15C4">
            <w:pPr>
              <w:pStyle w:val="boczek2"/>
            </w:pPr>
            <w:r w:rsidRPr="00C20CD4">
              <w:t>ch</w:t>
            </w:r>
            <w:r>
              <w:t>emikaliów i wyrobów chemicznych</w:t>
            </w:r>
          </w:p>
        </w:tc>
        <w:tc>
          <w:tcPr>
            <w:tcW w:w="2262" w:type="dxa"/>
            <w:vAlign w:val="center"/>
          </w:tcPr>
          <w:p w:rsidR="00CF15C4" w:rsidRPr="00CF15C4" w:rsidRDefault="00CF15C4" w:rsidP="00CF15C4">
            <w:pPr>
              <w:pStyle w:val="tableteksttab"/>
            </w:pPr>
            <w:r w:rsidRPr="00CF15C4">
              <w:t>79,2</w:t>
            </w:r>
          </w:p>
        </w:tc>
        <w:tc>
          <w:tcPr>
            <w:tcW w:w="2263" w:type="dxa"/>
            <w:vAlign w:val="center"/>
          </w:tcPr>
          <w:p w:rsidR="00CF15C4" w:rsidRPr="00CF15C4" w:rsidRDefault="00CF15C4" w:rsidP="00CF15C4">
            <w:pPr>
              <w:pStyle w:val="tableteksttab"/>
            </w:pPr>
            <w:r w:rsidRPr="00CF15C4">
              <w:t>2,3</w:t>
            </w:r>
          </w:p>
        </w:tc>
      </w:tr>
      <w:tr w:rsidR="00CF15C4" w:rsidRPr="00E87892" w:rsidTr="00E90145">
        <w:trPr>
          <w:trHeight w:val="57"/>
          <w:jc w:val="center"/>
        </w:trPr>
        <w:tc>
          <w:tcPr>
            <w:tcW w:w="5954" w:type="dxa"/>
            <w:vAlign w:val="center"/>
          </w:tcPr>
          <w:p w:rsidR="00CF15C4" w:rsidRPr="00C20CD4" w:rsidRDefault="00CF15C4" w:rsidP="00CF15C4">
            <w:pPr>
              <w:pStyle w:val="boczek2"/>
            </w:pPr>
            <w:r w:rsidRPr="00C20CD4">
              <w:t>wyro</w:t>
            </w:r>
            <w:r>
              <w:t>bów z gumy i tworzyw sztucznych</w:t>
            </w:r>
          </w:p>
        </w:tc>
        <w:tc>
          <w:tcPr>
            <w:tcW w:w="2262" w:type="dxa"/>
            <w:vAlign w:val="center"/>
          </w:tcPr>
          <w:p w:rsidR="00CF15C4" w:rsidRPr="00CF15C4" w:rsidRDefault="00CF15C4" w:rsidP="00CF15C4">
            <w:pPr>
              <w:pStyle w:val="tableteksttab"/>
            </w:pPr>
            <w:r w:rsidRPr="00CF15C4">
              <w:t>106,8</w:t>
            </w:r>
          </w:p>
        </w:tc>
        <w:tc>
          <w:tcPr>
            <w:tcW w:w="2263" w:type="dxa"/>
            <w:vAlign w:val="center"/>
          </w:tcPr>
          <w:p w:rsidR="00CF15C4" w:rsidRPr="00CF15C4" w:rsidRDefault="00CF15C4" w:rsidP="00CF15C4">
            <w:pPr>
              <w:pStyle w:val="tableteksttab"/>
            </w:pPr>
            <w:r w:rsidRPr="00CF15C4">
              <w:t>7,3</w:t>
            </w:r>
          </w:p>
        </w:tc>
      </w:tr>
      <w:tr w:rsidR="00CF15C4" w:rsidRPr="00E87892" w:rsidTr="00B545A3">
        <w:trPr>
          <w:trHeight w:val="57"/>
          <w:jc w:val="center"/>
        </w:trPr>
        <w:tc>
          <w:tcPr>
            <w:tcW w:w="5954" w:type="dxa"/>
            <w:vAlign w:val="bottom"/>
          </w:tcPr>
          <w:p w:rsidR="00CF15C4" w:rsidRPr="00C20CD4" w:rsidRDefault="00CF15C4" w:rsidP="00CF15C4">
            <w:pPr>
              <w:pStyle w:val="boczek2"/>
            </w:pPr>
            <w:r w:rsidRPr="00C20CD4">
              <w:t>produkcja wyro</w:t>
            </w:r>
            <w:r>
              <w:t xml:space="preserve">bów z pozostałych mineralnych </w:t>
            </w:r>
            <w:r w:rsidRPr="00C20CD4">
              <w:t>surowców niemetalicznych</w:t>
            </w:r>
          </w:p>
        </w:tc>
        <w:tc>
          <w:tcPr>
            <w:tcW w:w="2262" w:type="dxa"/>
            <w:vAlign w:val="center"/>
          </w:tcPr>
          <w:p w:rsidR="00CF15C4" w:rsidRPr="00CF15C4" w:rsidRDefault="00CF15C4" w:rsidP="00CF15C4">
            <w:pPr>
              <w:pStyle w:val="tableteksttab"/>
            </w:pPr>
            <w:r w:rsidRPr="00CF15C4">
              <w:t>84,5</w:t>
            </w:r>
          </w:p>
        </w:tc>
        <w:tc>
          <w:tcPr>
            <w:tcW w:w="2263" w:type="dxa"/>
            <w:vAlign w:val="center"/>
          </w:tcPr>
          <w:p w:rsidR="00CF15C4" w:rsidRPr="00CF15C4" w:rsidRDefault="00CF15C4" w:rsidP="00CF15C4">
            <w:pPr>
              <w:pStyle w:val="tableteksttab"/>
            </w:pPr>
            <w:r w:rsidRPr="00CF15C4">
              <w:t>2,7</w:t>
            </w:r>
          </w:p>
        </w:tc>
      </w:tr>
      <w:tr w:rsidR="00CF15C4" w:rsidRPr="00E87892" w:rsidTr="00E90145">
        <w:trPr>
          <w:trHeight w:val="57"/>
          <w:jc w:val="center"/>
        </w:trPr>
        <w:tc>
          <w:tcPr>
            <w:tcW w:w="5954" w:type="dxa"/>
            <w:vAlign w:val="center"/>
          </w:tcPr>
          <w:p w:rsidR="00CF15C4" w:rsidRPr="00C20CD4" w:rsidRDefault="00CF15C4" w:rsidP="00CF15C4">
            <w:pPr>
              <w:pStyle w:val="boczek2"/>
            </w:pPr>
            <w:r w:rsidRPr="00C20CD4">
              <w:t>wyrobów z metali</w:t>
            </w:r>
            <w:r w:rsidRPr="00C20CD4">
              <w:rPr>
                <w:rFonts w:ascii="Symbol" w:hAnsi="Symbol"/>
                <w:vertAlign w:val="superscript"/>
              </w:rPr>
              <w:t></w:t>
            </w:r>
          </w:p>
        </w:tc>
        <w:tc>
          <w:tcPr>
            <w:tcW w:w="2262" w:type="dxa"/>
            <w:vAlign w:val="center"/>
          </w:tcPr>
          <w:p w:rsidR="00CF15C4" w:rsidRPr="00CF15C4" w:rsidRDefault="00CF15C4" w:rsidP="00CF15C4">
            <w:pPr>
              <w:pStyle w:val="tableteksttab"/>
            </w:pPr>
            <w:r w:rsidRPr="00CF15C4">
              <w:t>110,3</w:t>
            </w:r>
          </w:p>
        </w:tc>
        <w:tc>
          <w:tcPr>
            <w:tcW w:w="2263" w:type="dxa"/>
            <w:vAlign w:val="center"/>
          </w:tcPr>
          <w:p w:rsidR="00CF15C4" w:rsidRPr="00CF15C4" w:rsidRDefault="00CF15C4" w:rsidP="00CF15C4">
            <w:pPr>
              <w:pStyle w:val="tableteksttab"/>
            </w:pPr>
            <w:r w:rsidRPr="00CF15C4">
              <w:t>6,8</w:t>
            </w:r>
          </w:p>
        </w:tc>
      </w:tr>
      <w:tr w:rsidR="00CF15C4" w:rsidRPr="00E87892" w:rsidTr="00E90145">
        <w:trPr>
          <w:trHeight w:val="57"/>
          <w:jc w:val="center"/>
        </w:trPr>
        <w:tc>
          <w:tcPr>
            <w:tcW w:w="5954" w:type="dxa"/>
            <w:vAlign w:val="center"/>
          </w:tcPr>
          <w:p w:rsidR="00CF15C4" w:rsidRPr="00C20CD4" w:rsidRDefault="00CF15C4" w:rsidP="00CF15C4">
            <w:pPr>
              <w:pStyle w:val="boczek2"/>
            </w:pPr>
            <w:r>
              <w:t>urządzeń elektrycznych</w:t>
            </w:r>
          </w:p>
        </w:tc>
        <w:tc>
          <w:tcPr>
            <w:tcW w:w="2262" w:type="dxa"/>
            <w:vAlign w:val="center"/>
          </w:tcPr>
          <w:p w:rsidR="00CF15C4" w:rsidRPr="00CF15C4" w:rsidRDefault="00CF15C4" w:rsidP="00CF15C4">
            <w:pPr>
              <w:pStyle w:val="tableteksttab"/>
            </w:pPr>
            <w:r w:rsidRPr="00CF15C4">
              <w:t>107,4</w:t>
            </w:r>
          </w:p>
        </w:tc>
        <w:tc>
          <w:tcPr>
            <w:tcW w:w="2263" w:type="dxa"/>
            <w:vAlign w:val="center"/>
          </w:tcPr>
          <w:p w:rsidR="00CF15C4" w:rsidRPr="00CF15C4" w:rsidRDefault="00CF15C4" w:rsidP="00CF15C4">
            <w:pPr>
              <w:pStyle w:val="tableteksttab"/>
            </w:pPr>
            <w:r w:rsidRPr="00CF15C4">
              <w:t>6,9</w:t>
            </w:r>
          </w:p>
        </w:tc>
      </w:tr>
      <w:tr w:rsidR="00CF15C4" w:rsidRPr="00E87892" w:rsidTr="00E90145">
        <w:trPr>
          <w:trHeight w:val="57"/>
          <w:jc w:val="center"/>
        </w:trPr>
        <w:tc>
          <w:tcPr>
            <w:tcW w:w="5954" w:type="dxa"/>
            <w:tcBorders>
              <w:bottom w:val="single" w:sz="4" w:space="0" w:color="522398"/>
            </w:tcBorders>
            <w:vAlign w:val="center"/>
          </w:tcPr>
          <w:p w:rsidR="00CF15C4" w:rsidRPr="00C20CD4" w:rsidRDefault="00CF15C4" w:rsidP="00CF15C4">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2262" w:type="dxa"/>
            <w:tcBorders>
              <w:bottom w:val="single" w:sz="4" w:space="0" w:color="522398"/>
            </w:tcBorders>
            <w:vAlign w:val="center"/>
          </w:tcPr>
          <w:p w:rsidR="00CF15C4" w:rsidRPr="00CF15C4" w:rsidRDefault="00CF15C4" w:rsidP="00CF15C4">
            <w:pPr>
              <w:pStyle w:val="tableteksttab"/>
            </w:pPr>
            <w:r w:rsidRPr="00CF15C4">
              <w:t>110,2</w:t>
            </w:r>
          </w:p>
        </w:tc>
        <w:tc>
          <w:tcPr>
            <w:tcW w:w="2263" w:type="dxa"/>
            <w:tcBorders>
              <w:bottom w:val="single" w:sz="4" w:space="0" w:color="522398"/>
            </w:tcBorders>
            <w:vAlign w:val="center"/>
          </w:tcPr>
          <w:p w:rsidR="00CF15C4" w:rsidRPr="00CF15C4" w:rsidRDefault="00CF15C4" w:rsidP="00CF15C4">
            <w:pPr>
              <w:pStyle w:val="tableteksttab"/>
            </w:pPr>
            <w:r w:rsidRPr="00CF15C4">
              <w:t>3,1</w:t>
            </w:r>
          </w:p>
        </w:tc>
      </w:tr>
      <w:tr w:rsidR="00CF15C4" w:rsidRPr="00E87892" w:rsidTr="00E90145">
        <w:trPr>
          <w:trHeight w:val="57"/>
          <w:jc w:val="center"/>
        </w:trPr>
        <w:tc>
          <w:tcPr>
            <w:tcW w:w="5954" w:type="dxa"/>
            <w:tcBorders>
              <w:top w:val="single" w:sz="4" w:space="0" w:color="522398"/>
              <w:bottom w:val="single" w:sz="4" w:space="0" w:color="522398"/>
            </w:tcBorders>
            <w:vAlign w:val="center"/>
          </w:tcPr>
          <w:p w:rsidR="00CF15C4" w:rsidRPr="00C20CD4" w:rsidRDefault="00CF15C4" w:rsidP="00CF15C4">
            <w:pPr>
              <w:pStyle w:val="boczek2"/>
            </w:pPr>
            <w:r w:rsidRPr="00C20CD4">
              <w:t>pojazdów samochodowych, przyczep i naczep</w:t>
            </w:r>
            <w:r w:rsidRPr="00C20CD4">
              <w:rPr>
                <w:rFonts w:ascii="Symbol" w:hAnsi="Symbol"/>
                <w:vertAlign w:val="superscript"/>
              </w:rPr>
              <w:t></w:t>
            </w:r>
            <w:r w:rsidRPr="00C20CD4">
              <w:tab/>
            </w:r>
          </w:p>
        </w:tc>
        <w:tc>
          <w:tcPr>
            <w:tcW w:w="2262" w:type="dxa"/>
            <w:tcBorders>
              <w:top w:val="single" w:sz="4" w:space="0" w:color="522398"/>
              <w:bottom w:val="single" w:sz="4" w:space="0" w:color="522398"/>
            </w:tcBorders>
            <w:vAlign w:val="center"/>
          </w:tcPr>
          <w:p w:rsidR="00CF15C4" w:rsidRPr="00CF15C4" w:rsidRDefault="00CF15C4" w:rsidP="00CF15C4">
            <w:pPr>
              <w:pStyle w:val="tableteksttab"/>
            </w:pPr>
            <w:r w:rsidRPr="00CF15C4">
              <w:t>126,4</w:t>
            </w:r>
          </w:p>
        </w:tc>
        <w:tc>
          <w:tcPr>
            <w:tcW w:w="2263" w:type="dxa"/>
            <w:tcBorders>
              <w:top w:val="single" w:sz="4" w:space="0" w:color="522398"/>
              <w:bottom w:val="single" w:sz="4" w:space="0" w:color="522398"/>
            </w:tcBorders>
            <w:vAlign w:val="center"/>
          </w:tcPr>
          <w:p w:rsidR="00CF15C4" w:rsidRPr="00CF15C4" w:rsidRDefault="00CF15C4" w:rsidP="00CF15C4">
            <w:pPr>
              <w:pStyle w:val="tableteksttab"/>
            </w:pPr>
            <w:r w:rsidRPr="00CF15C4">
              <w:t>15,6</w:t>
            </w:r>
          </w:p>
        </w:tc>
      </w:tr>
      <w:tr w:rsidR="00CF15C4" w:rsidRPr="00E87892" w:rsidTr="00E90145">
        <w:trPr>
          <w:trHeight w:val="57"/>
          <w:jc w:val="center"/>
        </w:trPr>
        <w:tc>
          <w:tcPr>
            <w:tcW w:w="5954" w:type="dxa"/>
            <w:tcBorders>
              <w:top w:val="single" w:sz="4" w:space="0" w:color="522398"/>
              <w:bottom w:val="single" w:sz="4" w:space="0" w:color="522398"/>
            </w:tcBorders>
            <w:vAlign w:val="center"/>
          </w:tcPr>
          <w:p w:rsidR="00CF15C4" w:rsidRPr="00C20CD4" w:rsidRDefault="00CF15C4" w:rsidP="00CF15C4">
            <w:pPr>
              <w:pStyle w:val="boczek2"/>
            </w:pPr>
            <w:r>
              <w:t>mebli</w:t>
            </w:r>
          </w:p>
        </w:tc>
        <w:tc>
          <w:tcPr>
            <w:tcW w:w="2262" w:type="dxa"/>
            <w:tcBorders>
              <w:top w:val="single" w:sz="4" w:space="0" w:color="522398"/>
              <w:bottom w:val="single" w:sz="4" w:space="0" w:color="522398"/>
            </w:tcBorders>
            <w:vAlign w:val="center"/>
          </w:tcPr>
          <w:p w:rsidR="00CF15C4" w:rsidRPr="00CF15C4" w:rsidRDefault="00CF15C4" w:rsidP="00CF15C4">
            <w:pPr>
              <w:pStyle w:val="tableteksttab"/>
            </w:pPr>
            <w:r w:rsidRPr="00CF15C4">
              <w:t>101,4</w:t>
            </w:r>
          </w:p>
        </w:tc>
        <w:tc>
          <w:tcPr>
            <w:tcW w:w="2263" w:type="dxa"/>
            <w:tcBorders>
              <w:top w:val="single" w:sz="4" w:space="0" w:color="522398"/>
              <w:bottom w:val="single" w:sz="4" w:space="0" w:color="522398"/>
            </w:tcBorders>
            <w:vAlign w:val="center"/>
          </w:tcPr>
          <w:p w:rsidR="00CF15C4" w:rsidRPr="00CF15C4" w:rsidRDefault="00CF15C4" w:rsidP="00CF15C4">
            <w:pPr>
              <w:pStyle w:val="tableteksttab"/>
            </w:pPr>
            <w:r w:rsidRPr="00CF15C4">
              <w:t>8,0</w:t>
            </w:r>
          </w:p>
        </w:tc>
      </w:tr>
      <w:tr w:rsidR="00CF15C4" w:rsidRPr="00E87892" w:rsidTr="00CF15C4">
        <w:trPr>
          <w:trHeight w:val="396"/>
          <w:jc w:val="center"/>
        </w:trPr>
        <w:tc>
          <w:tcPr>
            <w:tcW w:w="5954" w:type="dxa"/>
            <w:tcBorders>
              <w:top w:val="single" w:sz="4" w:space="0" w:color="522398"/>
              <w:bottom w:val="nil"/>
            </w:tcBorders>
            <w:vAlign w:val="bottom"/>
          </w:tcPr>
          <w:p w:rsidR="00CF15C4" w:rsidRPr="00C20CD4" w:rsidRDefault="00CF15C4" w:rsidP="00CF15C4">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2262" w:type="dxa"/>
            <w:tcBorders>
              <w:top w:val="single" w:sz="4" w:space="0" w:color="522398"/>
              <w:bottom w:val="nil"/>
            </w:tcBorders>
            <w:vAlign w:val="bottom"/>
          </w:tcPr>
          <w:p w:rsidR="00CF15C4" w:rsidRPr="00CF15C4" w:rsidRDefault="00CF15C4" w:rsidP="00CF15C4">
            <w:pPr>
              <w:pStyle w:val="tableteksttab"/>
            </w:pPr>
            <w:r w:rsidRPr="00CF15C4">
              <w:t>99,1</w:t>
            </w:r>
          </w:p>
        </w:tc>
        <w:tc>
          <w:tcPr>
            <w:tcW w:w="2263" w:type="dxa"/>
            <w:tcBorders>
              <w:top w:val="single" w:sz="4" w:space="0" w:color="522398"/>
              <w:bottom w:val="nil"/>
            </w:tcBorders>
            <w:vAlign w:val="bottom"/>
          </w:tcPr>
          <w:p w:rsidR="00CF15C4" w:rsidRPr="00CF15C4" w:rsidRDefault="00CF15C4" w:rsidP="00CF15C4">
            <w:pPr>
              <w:pStyle w:val="tableteksttab"/>
            </w:pPr>
            <w:r w:rsidRPr="00CF15C4">
              <w:t>4,6</w:t>
            </w:r>
          </w:p>
        </w:tc>
      </w:tr>
    </w:tbl>
    <w:p w:rsidR="0085253D" w:rsidRDefault="007240C6" w:rsidP="00A81AD1">
      <w:pPr>
        <w:pStyle w:val="tekst"/>
        <w:spacing w:before="360"/>
      </w:pPr>
      <w:r w:rsidRPr="00B02053">
        <w:t>Na niższym poziomie klasyfikacji PKD wzrost wartości sprzedaży odnotowa</w:t>
      </w:r>
      <w:r>
        <w:t>ło 1</w:t>
      </w:r>
      <w:r w:rsidR="00E90145">
        <w:t>4</w:t>
      </w:r>
      <w:r>
        <w:t xml:space="preserve"> </w:t>
      </w:r>
      <w:r w:rsidRPr="00B02053">
        <w:t>dział</w:t>
      </w:r>
      <w:r>
        <w:t>ów</w:t>
      </w:r>
      <w:r w:rsidRPr="00B02053">
        <w:t xml:space="preserve"> przemysłu. </w:t>
      </w:r>
      <w:r>
        <w:t>Sprzedaż zwiększyła się m.in. w przedsiębiorstwach zajmujących się produkcją:</w:t>
      </w:r>
      <w:r w:rsidRPr="00B02053">
        <w:t xml:space="preserve"> </w:t>
      </w:r>
      <w:r w:rsidR="00867BF7">
        <w:t>pojazdów samochodowych, przyczep i naczep (o 2</w:t>
      </w:r>
      <w:r w:rsidR="00E90145">
        <w:t>6,4</w:t>
      </w:r>
      <w:r w:rsidR="00867BF7">
        <w:t xml:space="preserve">%), </w:t>
      </w:r>
      <w:r w:rsidR="00E90145" w:rsidRPr="00B02053">
        <w:t xml:space="preserve">wyrobów z metali (o </w:t>
      </w:r>
      <w:r w:rsidR="00E90145">
        <w:t>10,3</w:t>
      </w:r>
      <w:r w:rsidR="00E90145" w:rsidRPr="00B02053">
        <w:t>%)</w:t>
      </w:r>
      <w:r w:rsidR="00E90145">
        <w:t xml:space="preserve">, maszyn i </w:t>
      </w:r>
      <w:r w:rsidR="00E90145" w:rsidRPr="00B02053">
        <w:t>urządzeń (</w:t>
      </w:r>
      <w:r w:rsidR="00E90145">
        <w:t>o 10,2%),</w:t>
      </w:r>
      <w:r w:rsidR="00E90145" w:rsidRPr="005F72F9">
        <w:t xml:space="preserve"> </w:t>
      </w:r>
      <w:r w:rsidR="00E90145">
        <w:t xml:space="preserve">urządzeń elektrycznych (o 7,4%), </w:t>
      </w:r>
      <w:r w:rsidR="00867BF7" w:rsidRPr="00C20CD4">
        <w:t>wyro</w:t>
      </w:r>
      <w:r w:rsidR="00867BF7">
        <w:t xml:space="preserve">bów z gumy i tworzyw sztucznych (o </w:t>
      </w:r>
      <w:r w:rsidR="00E90145">
        <w:t>6,8</w:t>
      </w:r>
      <w:r w:rsidR="00867BF7">
        <w:t xml:space="preserve">%), </w:t>
      </w:r>
      <w:r>
        <w:t xml:space="preserve">artykułów spożywczych </w:t>
      </w:r>
      <w:r w:rsidRPr="00B02053">
        <w:t>(o</w:t>
      </w:r>
      <w:r>
        <w:t xml:space="preserve"> </w:t>
      </w:r>
      <w:r w:rsidR="00E90145">
        <w:t>3,</w:t>
      </w:r>
      <w:r w:rsidR="00867BF7">
        <w:t>1</w:t>
      </w:r>
      <w:r w:rsidRPr="00B02053">
        <w:t>%)</w:t>
      </w:r>
      <w:r w:rsidR="008525ED" w:rsidRPr="008525ED">
        <w:t xml:space="preserve"> </w:t>
      </w:r>
      <w:r w:rsidR="00E90145">
        <w:t>oraz mebli (o 1,4%)</w:t>
      </w:r>
      <w:r w:rsidR="00E12043">
        <w:t xml:space="preserve">. </w:t>
      </w:r>
    </w:p>
    <w:p w:rsidR="007240C6" w:rsidRPr="00B02053" w:rsidRDefault="008525ED" w:rsidP="00A81AD1">
      <w:pPr>
        <w:pStyle w:val="tekst"/>
        <w:spacing w:before="360"/>
      </w:pPr>
      <w:r>
        <w:lastRenderedPageBreak/>
        <w:t>Spadek</w:t>
      </w:r>
      <w:r w:rsidRPr="00B02053">
        <w:t xml:space="preserve"> </w:t>
      </w:r>
      <w:r>
        <w:t>sprzedaży dotyczył</w:t>
      </w:r>
      <w:r w:rsidRPr="00B02053">
        <w:t xml:space="preserve"> </w:t>
      </w:r>
      <w:r>
        <w:t>pozostałych</w:t>
      </w:r>
      <w:r w:rsidR="00ED77E4">
        <w:t xml:space="preserve"> </w:t>
      </w:r>
      <w:r>
        <w:t>1</w:t>
      </w:r>
      <w:r w:rsidR="00E12043">
        <w:t>8</w:t>
      </w:r>
      <w:r>
        <w:t xml:space="preserve"> działów,</w:t>
      </w:r>
      <w:r w:rsidRPr="00BB4454">
        <w:t xml:space="preserve"> </w:t>
      </w:r>
      <w:r>
        <w:t xml:space="preserve">w tym m.in. związanych z </w:t>
      </w:r>
      <w:r w:rsidRPr="00B02053">
        <w:t>produk</w:t>
      </w:r>
      <w:r>
        <w:t>cją:</w:t>
      </w:r>
      <w:r w:rsidRPr="00BB4454">
        <w:t xml:space="preserve"> </w:t>
      </w:r>
      <w:r w:rsidR="00E12043">
        <w:t>napojów (o 23,1%),</w:t>
      </w:r>
      <w:r w:rsidR="00E12043" w:rsidRPr="00E12043">
        <w:t xml:space="preserve"> </w:t>
      </w:r>
      <w:r w:rsidR="00E12043">
        <w:t>chemikaliów i </w:t>
      </w:r>
      <w:r w:rsidR="00E12043" w:rsidRPr="00C33F3C">
        <w:t>wyrobów chemicznych</w:t>
      </w:r>
      <w:r w:rsidR="00E12043">
        <w:t xml:space="preserve"> (o 20,8%), wyrobów z </w:t>
      </w:r>
      <w:r w:rsidR="00E12043" w:rsidRPr="00B02053">
        <w:t>pozostałych mineralnych surowców niemetalicznych (o</w:t>
      </w:r>
      <w:r w:rsidR="00E12043">
        <w:t xml:space="preserve"> 15,5</w:t>
      </w:r>
      <w:r w:rsidR="00E12043" w:rsidRPr="00B02053">
        <w:t>%)</w:t>
      </w:r>
      <w:r w:rsidR="00E12043">
        <w:t xml:space="preserve">, </w:t>
      </w:r>
      <w:r w:rsidR="00E12043" w:rsidRPr="00B02053">
        <w:t>wyrobów z</w:t>
      </w:r>
      <w:r w:rsidR="00E12043">
        <w:t> </w:t>
      </w:r>
      <w:r w:rsidR="00E12043" w:rsidRPr="00B02053">
        <w:t>dr</w:t>
      </w:r>
      <w:r w:rsidR="00E12043">
        <w:t xml:space="preserve">ewna, korka, słomy i wikliny </w:t>
      </w:r>
      <w:r w:rsidR="00E12043" w:rsidRPr="00B02053">
        <w:t>(</w:t>
      </w:r>
      <w:r w:rsidR="00E12043">
        <w:t xml:space="preserve">o 15,3%) oraz </w:t>
      </w:r>
      <w:r>
        <w:t xml:space="preserve">papieru i wyrobów z </w:t>
      </w:r>
      <w:r w:rsidRPr="00B02053">
        <w:t xml:space="preserve">papieru </w:t>
      </w:r>
      <w:r w:rsidR="00E12043">
        <w:t>(o 8,3</w:t>
      </w:r>
      <w:r w:rsidRPr="00B02053">
        <w:t>%)</w:t>
      </w:r>
      <w:r w:rsidR="00E12043">
        <w:t>.</w:t>
      </w:r>
      <w:r w:rsidR="00A245CF" w:rsidRPr="005F72F9">
        <w:t xml:space="preserve"> </w:t>
      </w:r>
    </w:p>
    <w:p w:rsidR="00B02053" w:rsidRPr="00B02053" w:rsidRDefault="00B02053" w:rsidP="007240C6">
      <w:r w:rsidRPr="00B02053">
        <w:t xml:space="preserve">W działalności przemysłowej przedsiębiorstw </w:t>
      </w:r>
      <w:r w:rsidR="00565236">
        <w:t>w styczniu</w:t>
      </w:r>
      <w:r w:rsidR="00AF43F9">
        <w:t xml:space="preserve"> </w:t>
      </w:r>
      <w:r w:rsidR="00565236">
        <w:t>br.</w:t>
      </w:r>
      <w:r w:rsidRPr="00B02053">
        <w:t xml:space="preserve"> </w:t>
      </w:r>
      <w:r w:rsidR="002B5EF1">
        <w:t>wciąż</w:t>
      </w:r>
      <w:r w:rsidRPr="00B02053">
        <w:t xml:space="preserve"> dominowało 6 działów z</w:t>
      </w:r>
      <w:r w:rsidR="002B5EF1">
        <w:t>ajmując</w:t>
      </w:r>
      <w:r w:rsidRPr="00B02053">
        <w:t xml:space="preserve">ych </w:t>
      </w:r>
      <w:r w:rsidR="002B5EF1">
        <w:t>się</w:t>
      </w:r>
      <w:r w:rsidRPr="00B02053">
        <w:t xml:space="preserve"> produkcją: artykułów spożywczych (</w:t>
      </w:r>
      <w:r w:rsidR="00737796">
        <w:t>2</w:t>
      </w:r>
      <w:r w:rsidR="001060C4">
        <w:t>1</w:t>
      </w:r>
      <w:r w:rsidR="001F2790">
        <w:t>,</w:t>
      </w:r>
      <w:r w:rsidR="00262840">
        <w:t>5</w:t>
      </w:r>
      <w:r w:rsidRPr="00B02053">
        <w:t xml:space="preserve">% wartości produkcji sprzedanej przemysłu całego województwa wobec </w:t>
      </w:r>
      <w:r w:rsidR="0099363F">
        <w:t>22,5</w:t>
      </w:r>
      <w:r w:rsidR="001F2790" w:rsidRPr="00B02053">
        <w:t xml:space="preserve">% </w:t>
      </w:r>
      <w:r w:rsidR="007D1D00">
        <w:t xml:space="preserve">przed </w:t>
      </w:r>
      <w:r w:rsidR="007D1D00" w:rsidRPr="001D301E">
        <w:t xml:space="preserve">miesiącem </w:t>
      </w:r>
      <w:r w:rsidR="00E4770F">
        <w:t>i</w:t>
      </w:r>
      <w:r w:rsidR="00382F78">
        <w:t> </w:t>
      </w:r>
      <w:r w:rsidR="00262840">
        <w:t>2</w:t>
      </w:r>
      <w:r w:rsidR="001060C4">
        <w:t>0,</w:t>
      </w:r>
      <w:r w:rsidR="00262840">
        <w:t>1</w:t>
      </w:r>
      <w:r w:rsidRPr="001D301E">
        <w:t xml:space="preserve">% </w:t>
      </w:r>
      <w:r w:rsidR="00440982" w:rsidRPr="00B02053">
        <w:t>przed rokiem</w:t>
      </w:r>
      <w:r w:rsidRPr="00B02053">
        <w:t xml:space="preserve">), </w:t>
      </w:r>
      <w:r w:rsidR="00205335" w:rsidRPr="00B02053">
        <w:t>pojazdów samochodowych, przyczep i naczep (</w:t>
      </w:r>
      <w:r w:rsidR="00737796">
        <w:t>1</w:t>
      </w:r>
      <w:r w:rsidR="001060C4">
        <w:t>5,</w:t>
      </w:r>
      <w:r w:rsidR="00262840">
        <w:t>6</w:t>
      </w:r>
      <w:r w:rsidR="00205335" w:rsidRPr="00B02053">
        <w:t xml:space="preserve">% wobec </w:t>
      </w:r>
      <w:r w:rsidR="001060C4">
        <w:t>16,7</w:t>
      </w:r>
      <w:r w:rsidR="00205335" w:rsidRPr="00B02053">
        <w:t xml:space="preserve">% </w:t>
      </w:r>
      <w:r w:rsidR="00B54F88">
        <w:t xml:space="preserve">w grudniu </w:t>
      </w:r>
      <w:r w:rsidR="00CD3A6F">
        <w:t>ub. roku</w:t>
      </w:r>
      <w:r w:rsidR="00440982">
        <w:t xml:space="preserve"> </w:t>
      </w:r>
      <w:r w:rsidR="00205335">
        <w:t>i</w:t>
      </w:r>
      <w:r w:rsidR="000F535B">
        <w:t xml:space="preserve"> </w:t>
      </w:r>
      <w:r w:rsidR="00BD3721">
        <w:t>1</w:t>
      </w:r>
      <w:r w:rsidR="001060C4">
        <w:t>2,5</w:t>
      </w:r>
      <w:r w:rsidR="00205335" w:rsidRPr="00B02053">
        <w:t xml:space="preserve">% </w:t>
      </w:r>
      <w:r w:rsidR="00382F78">
        <w:t>w </w:t>
      </w:r>
      <w:r w:rsidR="00565236">
        <w:t>styczniu</w:t>
      </w:r>
      <w:r w:rsidR="00AF43F9">
        <w:t xml:space="preserve"> </w:t>
      </w:r>
      <w:r w:rsidR="00CD3A6F">
        <w:t>ub. roku</w:t>
      </w:r>
      <w:r w:rsidR="00205335" w:rsidRPr="00B02053">
        <w:t xml:space="preserve">), </w:t>
      </w:r>
      <w:r w:rsidR="001060C4">
        <w:t>mebli</w:t>
      </w:r>
      <w:r w:rsidR="001060C4" w:rsidRPr="00B02053">
        <w:t xml:space="preserve"> </w:t>
      </w:r>
      <w:r w:rsidR="001060C4">
        <w:t>(8,0</w:t>
      </w:r>
      <w:r w:rsidR="001060C4" w:rsidRPr="00B02053">
        <w:t>%</w:t>
      </w:r>
      <w:r w:rsidR="001060C4">
        <w:t xml:space="preserve"> </w:t>
      </w:r>
      <w:r w:rsidR="001060C4" w:rsidRPr="00B02053">
        <w:t xml:space="preserve">wobec </w:t>
      </w:r>
      <w:r w:rsidR="001060C4">
        <w:t>7,4</w:t>
      </w:r>
      <w:r w:rsidR="001060C4" w:rsidRPr="00B02053">
        <w:t>%</w:t>
      </w:r>
      <w:r w:rsidR="001060C4">
        <w:t xml:space="preserve"> </w:t>
      </w:r>
      <w:r w:rsidR="001060C4" w:rsidRPr="00B02053">
        <w:t>przed miesią</w:t>
      </w:r>
      <w:r w:rsidR="001060C4">
        <w:t>cem i 9,0</w:t>
      </w:r>
      <w:r w:rsidR="001060C4" w:rsidRPr="00B02053">
        <w:t>% przed rokiem)</w:t>
      </w:r>
      <w:r w:rsidR="001060C4">
        <w:t xml:space="preserve">, </w:t>
      </w:r>
      <w:r w:rsidR="00262840">
        <w:t xml:space="preserve">wyrobów z gumy i </w:t>
      </w:r>
      <w:r w:rsidR="00262840" w:rsidRPr="00B02053">
        <w:t xml:space="preserve">tworzyw sztucznych </w:t>
      </w:r>
      <w:r w:rsidR="00262840">
        <w:t>(7,</w:t>
      </w:r>
      <w:r w:rsidR="001060C4">
        <w:t>3</w:t>
      </w:r>
      <w:r w:rsidR="00262840" w:rsidRPr="00B02053">
        <w:t>%</w:t>
      </w:r>
      <w:r w:rsidR="001060C4">
        <w:t>,</w:t>
      </w:r>
      <w:r w:rsidR="00262840">
        <w:t xml:space="preserve"> </w:t>
      </w:r>
      <w:r w:rsidR="001060C4">
        <w:t xml:space="preserve">podobnie jak w styczniu ub. roku, a </w:t>
      </w:r>
      <w:r w:rsidR="00262840">
        <w:t xml:space="preserve">wobec </w:t>
      </w:r>
      <w:r w:rsidR="001060C4">
        <w:t>7,7</w:t>
      </w:r>
      <w:r w:rsidR="00262840" w:rsidRPr="00B02053">
        <w:t>%</w:t>
      </w:r>
      <w:r w:rsidR="00262840">
        <w:t xml:space="preserve"> w poprzednim miesiącu)</w:t>
      </w:r>
      <w:r w:rsidR="00ED77E4">
        <w:t>,</w:t>
      </w:r>
      <w:r w:rsidR="00262840" w:rsidRPr="00B92870">
        <w:t xml:space="preserve"> </w:t>
      </w:r>
      <w:r w:rsidR="00262840" w:rsidRPr="00B02053">
        <w:t>urządzeń elektrycznych (</w:t>
      </w:r>
      <w:r w:rsidR="00262840">
        <w:t>6,</w:t>
      </w:r>
      <w:r w:rsidR="001060C4">
        <w:t>9</w:t>
      </w:r>
      <w:r w:rsidR="00262840">
        <w:t xml:space="preserve">% wobec </w:t>
      </w:r>
      <w:r w:rsidR="001060C4">
        <w:t>6,1</w:t>
      </w:r>
      <w:r w:rsidR="00262840">
        <w:t xml:space="preserve">% </w:t>
      </w:r>
      <w:r w:rsidR="00B54F88">
        <w:t>w</w:t>
      </w:r>
      <w:r w:rsidR="001060C4">
        <w:t xml:space="preserve"> </w:t>
      </w:r>
      <w:r w:rsidR="00B54F88">
        <w:t xml:space="preserve">grudniu </w:t>
      </w:r>
      <w:r w:rsidR="00262840">
        <w:t>i 6,</w:t>
      </w:r>
      <w:r w:rsidR="001060C4">
        <w:t>4</w:t>
      </w:r>
      <w:r w:rsidR="00262840" w:rsidRPr="00B02053">
        <w:t xml:space="preserve">% </w:t>
      </w:r>
      <w:r w:rsidR="001060C4">
        <w:t>w styczniu ub. roku</w:t>
      </w:r>
      <w:r w:rsidR="00262840" w:rsidRPr="00B02053">
        <w:t>)</w:t>
      </w:r>
      <w:r w:rsidR="00262840" w:rsidRPr="00262840">
        <w:t xml:space="preserve"> </w:t>
      </w:r>
      <w:r w:rsidR="00262840">
        <w:t xml:space="preserve">oraz </w:t>
      </w:r>
      <w:r w:rsidR="002E761A">
        <w:t xml:space="preserve">wyrobów z </w:t>
      </w:r>
      <w:r w:rsidR="005B5B5F">
        <w:t xml:space="preserve">metali </w:t>
      </w:r>
      <w:r w:rsidR="00601EAB" w:rsidRPr="00B02053">
        <w:t>(</w:t>
      </w:r>
      <w:r w:rsidR="00AF3D61">
        <w:t>6,</w:t>
      </w:r>
      <w:r w:rsidR="001060C4">
        <w:t>8</w:t>
      </w:r>
      <w:r w:rsidR="00601EAB">
        <w:t>%</w:t>
      </w:r>
      <w:r w:rsidR="00734859">
        <w:t>,</w:t>
      </w:r>
      <w:r w:rsidR="002E761A">
        <w:t xml:space="preserve"> </w:t>
      </w:r>
      <w:r w:rsidR="00734859">
        <w:t xml:space="preserve">podobnie jak </w:t>
      </w:r>
      <w:r w:rsidR="001060C4">
        <w:t>rok wcześniej</w:t>
      </w:r>
      <w:r w:rsidR="00AF3D61">
        <w:t>, a</w:t>
      </w:r>
      <w:r w:rsidR="00734859">
        <w:t xml:space="preserve"> </w:t>
      </w:r>
      <w:r w:rsidR="005C72FE">
        <w:t xml:space="preserve">wobec </w:t>
      </w:r>
      <w:r w:rsidR="006A5FB7">
        <w:t>6,</w:t>
      </w:r>
      <w:r w:rsidR="001060C4">
        <w:t>1</w:t>
      </w:r>
      <w:r w:rsidR="00792BD7">
        <w:t xml:space="preserve">% </w:t>
      </w:r>
      <w:r w:rsidR="008876C2">
        <w:t xml:space="preserve">przed </w:t>
      </w:r>
      <w:r w:rsidR="008876C2" w:rsidRPr="001D301E">
        <w:t>miesiącem</w:t>
      </w:r>
      <w:r w:rsidR="00734859">
        <w:t>)</w:t>
      </w:r>
      <w:r w:rsidR="00416F79">
        <w:t>.</w:t>
      </w:r>
    </w:p>
    <w:p w:rsidR="00B02053" w:rsidRDefault="00B02053" w:rsidP="001341B8">
      <w:pPr>
        <w:pStyle w:val="tekst"/>
        <w:rPr>
          <w:szCs w:val="19"/>
        </w:rPr>
      </w:pPr>
      <w:r w:rsidRPr="00B02053">
        <w:rPr>
          <w:b/>
          <w:szCs w:val="19"/>
        </w:rPr>
        <w:t>Wydajność pracy w przemyśle</w:t>
      </w:r>
      <w:r w:rsidRPr="00B02053">
        <w:rPr>
          <w:szCs w:val="19"/>
        </w:rPr>
        <w:t>, mierzona wartością produkcji sprzedanej przeliczon</w:t>
      </w:r>
      <w:r w:rsidR="00082B2E">
        <w:rPr>
          <w:szCs w:val="19"/>
        </w:rPr>
        <w:t>ej</w:t>
      </w:r>
      <w:r w:rsidRPr="00B02053">
        <w:rPr>
          <w:szCs w:val="19"/>
        </w:rPr>
        <w:t xml:space="preserve"> na 1 zatrudnionego, </w:t>
      </w:r>
      <w:r w:rsidR="00565236">
        <w:rPr>
          <w:szCs w:val="19"/>
        </w:rPr>
        <w:t>w styczniu</w:t>
      </w:r>
      <w:r w:rsidR="00AF43F9">
        <w:rPr>
          <w:szCs w:val="19"/>
        </w:rPr>
        <w:t xml:space="preserve"> </w:t>
      </w:r>
      <w:r w:rsidR="00565236">
        <w:rPr>
          <w:szCs w:val="19"/>
        </w:rPr>
        <w:t>br.</w:t>
      </w:r>
      <w:r w:rsidRPr="00B02053">
        <w:rPr>
          <w:szCs w:val="19"/>
        </w:rPr>
        <w:t xml:space="preserve"> wyniosła </w:t>
      </w:r>
      <w:r w:rsidR="00082B2E">
        <w:rPr>
          <w:szCs w:val="19"/>
        </w:rPr>
        <w:t>6</w:t>
      </w:r>
      <w:r w:rsidR="002D179A">
        <w:rPr>
          <w:szCs w:val="19"/>
        </w:rPr>
        <w:t>3</w:t>
      </w:r>
      <w:r w:rsidR="00F37062">
        <w:rPr>
          <w:szCs w:val="19"/>
        </w:rPr>
        <w:t>,8</w:t>
      </w:r>
      <w:r w:rsidR="00801832">
        <w:rPr>
          <w:szCs w:val="19"/>
        </w:rPr>
        <w:t xml:space="preserve"> </w:t>
      </w:r>
      <w:r w:rsidRPr="00B02053">
        <w:rPr>
          <w:szCs w:val="19"/>
        </w:rPr>
        <w:t xml:space="preserve">tys. zł (w cenach bieżących), tj. o </w:t>
      </w:r>
      <w:r w:rsidR="002D179A">
        <w:rPr>
          <w:szCs w:val="19"/>
        </w:rPr>
        <w:t>3,1</w:t>
      </w:r>
      <w:r w:rsidRPr="00B02053">
        <w:rPr>
          <w:szCs w:val="19"/>
        </w:rPr>
        <w:t xml:space="preserve">% </w:t>
      </w:r>
      <w:r w:rsidR="00962074">
        <w:rPr>
          <w:szCs w:val="19"/>
        </w:rPr>
        <w:t>więc</w:t>
      </w:r>
      <w:r w:rsidRPr="00B02053">
        <w:rPr>
          <w:szCs w:val="19"/>
        </w:rPr>
        <w:t xml:space="preserve">ej (w cenach stałych) niż przed rokiem, przy </w:t>
      </w:r>
      <w:r w:rsidR="002D179A">
        <w:rPr>
          <w:szCs w:val="19"/>
        </w:rPr>
        <w:t xml:space="preserve">spadku </w:t>
      </w:r>
      <w:r w:rsidRPr="00B02053">
        <w:rPr>
          <w:szCs w:val="19"/>
        </w:rPr>
        <w:t xml:space="preserve">przeciętnego zatrudnienia o </w:t>
      </w:r>
      <w:r w:rsidR="00F37062">
        <w:rPr>
          <w:szCs w:val="19"/>
        </w:rPr>
        <w:t>0,</w:t>
      </w:r>
      <w:r w:rsidR="002D179A">
        <w:rPr>
          <w:szCs w:val="19"/>
        </w:rPr>
        <w:t>7</w:t>
      </w:r>
      <w:r w:rsidRPr="00B02053">
        <w:rPr>
          <w:szCs w:val="19"/>
        </w:rPr>
        <w:t xml:space="preserve">% i </w:t>
      </w:r>
      <w:r w:rsidR="002D179A" w:rsidRPr="00B02053">
        <w:rPr>
          <w:szCs w:val="19"/>
        </w:rPr>
        <w:t xml:space="preserve">wzroście </w:t>
      </w:r>
      <w:r w:rsidR="006C5407">
        <w:rPr>
          <w:szCs w:val="19"/>
        </w:rPr>
        <w:t xml:space="preserve">przeciętnego </w:t>
      </w:r>
      <w:r w:rsidRPr="00B02053">
        <w:rPr>
          <w:szCs w:val="19"/>
        </w:rPr>
        <w:t xml:space="preserve">miesięcznego wynagrodzenia brutto o </w:t>
      </w:r>
      <w:r w:rsidR="002D179A">
        <w:rPr>
          <w:szCs w:val="19"/>
        </w:rPr>
        <w:t>11</w:t>
      </w:r>
      <w:r w:rsidR="00A25254">
        <w:rPr>
          <w:szCs w:val="19"/>
        </w:rPr>
        <w:t>,</w:t>
      </w:r>
      <w:r w:rsidR="002D179A">
        <w:rPr>
          <w:szCs w:val="19"/>
        </w:rPr>
        <w:t>7</w:t>
      </w:r>
      <w:r w:rsidRPr="00B02053">
        <w:rPr>
          <w:szCs w:val="19"/>
        </w:rPr>
        <w:t xml:space="preserve">%. </w:t>
      </w:r>
    </w:p>
    <w:p w:rsidR="00B02053" w:rsidRDefault="00B02053" w:rsidP="007240C6">
      <w:pPr>
        <w:pStyle w:val="tekst"/>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565236">
        <w:rPr>
          <w:spacing w:val="-2"/>
          <w:szCs w:val="19"/>
        </w:rPr>
        <w:t>w styczniu</w:t>
      </w:r>
      <w:r w:rsidR="00AF43F9">
        <w:rPr>
          <w:spacing w:val="-2"/>
          <w:szCs w:val="19"/>
        </w:rPr>
        <w:t xml:space="preserve"> </w:t>
      </w:r>
      <w:r w:rsidR="00565236">
        <w:rPr>
          <w:spacing w:val="-2"/>
          <w:szCs w:val="19"/>
        </w:rPr>
        <w:t>br.</w:t>
      </w:r>
      <w:r w:rsidRPr="00B02053">
        <w:rPr>
          <w:spacing w:val="-2"/>
          <w:szCs w:val="19"/>
        </w:rPr>
        <w:t xml:space="preserve"> wyniosła </w:t>
      </w:r>
      <w:r w:rsidR="00660046">
        <w:rPr>
          <w:spacing w:val="-2"/>
          <w:szCs w:val="19"/>
        </w:rPr>
        <w:t>2697,5</w:t>
      </w:r>
      <w:r w:rsidR="00A46D7D" w:rsidRPr="00A46D7D">
        <w:rPr>
          <w:spacing w:val="-2"/>
          <w:szCs w:val="19"/>
        </w:rPr>
        <w:t xml:space="preserve"> </w:t>
      </w:r>
      <w:r w:rsidRPr="00B02053">
        <w:rPr>
          <w:spacing w:val="-2"/>
          <w:szCs w:val="19"/>
        </w:rPr>
        <w:t>mln zł (w cenach bieżących)</w:t>
      </w:r>
      <w:r w:rsidR="00DE3189">
        <w:rPr>
          <w:spacing w:val="-2"/>
          <w:szCs w:val="19"/>
        </w:rPr>
        <w:t xml:space="preserve">, </w:t>
      </w:r>
      <w:r w:rsidR="00E62460">
        <w:rPr>
          <w:spacing w:val="-2"/>
          <w:szCs w:val="19"/>
        </w:rPr>
        <w:t xml:space="preserve">tj. o </w:t>
      </w:r>
      <w:r w:rsidR="00660046">
        <w:rPr>
          <w:spacing w:val="-2"/>
          <w:szCs w:val="19"/>
        </w:rPr>
        <w:t>42,6</w:t>
      </w:r>
      <w:r w:rsidR="00E62460">
        <w:rPr>
          <w:spacing w:val="-2"/>
          <w:szCs w:val="19"/>
        </w:rPr>
        <w:t xml:space="preserve">% </w:t>
      </w:r>
      <w:r w:rsidR="00660046">
        <w:rPr>
          <w:spacing w:val="-2"/>
          <w:szCs w:val="19"/>
        </w:rPr>
        <w:t>mni</w:t>
      </w:r>
      <w:r w:rsidR="00E62460">
        <w:rPr>
          <w:spacing w:val="-2"/>
          <w:szCs w:val="19"/>
        </w:rPr>
        <w:t>ej niż w</w:t>
      </w:r>
      <w:r w:rsidR="007C4E60" w:rsidRPr="00B02053">
        <w:rPr>
          <w:spacing w:val="-2"/>
          <w:szCs w:val="19"/>
        </w:rPr>
        <w:t xml:space="preserve"> </w:t>
      </w:r>
      <w:r w:rsidR="00DB71A7">
        <w:rPr>
          <w:spacing w:val="-2"/>
          <w:szCs w:val="19"/>
        </w:rPr>
        <w:t>po</w:t>
      </w:r>
      <w:r w:rsidRPr="00B02053">
        <w:rPr>
          <w:spacing w:val="-2"/>
          <w:szCs w:val="19"/>
        </w:rPr>
        <w:t>przed</w:t>
      </w:r>
      <w:r w:rsidR="00DB71A7">
        <w:rPr>
          <w:spacing w:val="-2"/>
          <w:szCs w:val="19"/>
        </w:rPr>
        <w:t>ni</w:t>
      </w:r>
      <w:r w:rsidR="00E62460">
        <w:rPr>
          <w:spacing w:val="-2"/>
          <w:szCs w:val="19"/>
        </w:rPr>
        <w:t>m</w:t>
      </w:r>
      <w:r w:rsidRPr="00B02053">
        <w:rPr>
          <w:spacing w:val="-2"/>
          <w:szCs w:val="19"/>
        </w:rPr>
        <w:t xml:space="preserve"> miesiąc</w:t>
      </w:r>
      <w:r w:rsidR="00E62460">
        <w:rPr>
          <w:spacing w:val="-2"/>
          <w:szCs w:val="19"/>
        </w:rPr>
        <w:t>u</w:t>
      </w:r>
      <w:r w:rsidR="00DB71A7">
        <w:rPr>
          <w:spacing w:val="-2"/>
          <w:szCs w:val="19"/>
        </w:rPr>
        <w:t>, a</w:t>
      </w:r>
      <w:r w:rsidR="00660046">
        <w:rPr>
          <w:spacing w:val="-2"/>
          <w:szCs w:val="19"/>
        </w:rPr>
        <w:t>le</w:t>
      </w:r>
      <w:r w:rsidR="00DB71A7">
        <w:rPr>
          <w:spacing w:val="-2"/>
          <w:szCs w:val="19"/>
        </w:rPr>
        <w:t xml:space="preserve"> jednocześnie</w:t>
      </w:r>
      <w:r w:rsidRPr="00B02053">
        <w:rPr>
          <w:spacing w:val="-2"/>
          <w:szCs w:val="19"/>
        </w:rPr>
        <w:t xml:space="preserve"> o </w:t>
      </w:r>
      <w:r w:rsidR="00DB71A7">
        <w:rPr>
          <w:spacing w:val="-2"/>
          <w:szCs w:val="19"/>
        </w:rPr>
        <w:t>2</w:t>
      </w:r>
      <w:r w:rsidR="00660046">
        <w:rPr>
          <w:spacing w:val="-2"/>
          <w:szCs w:val="19"/>
        </w:rPr>
        <w:t>3</w:t>
      </w:r>
      <w:r w:rsidR="00451C56">
        <w:rPr>
          <w:spacing w:val="-2"/>
          <w:szCs w:val="19"/>
        </w:rPr>
        <w:t>,</w:t>
      </w:r>
      <w:r w:rsidR="00660046">
        <w:rPr>
          <w:spacing w:val="-2"/>
          <w:szCs w:val="19"/>
        </w:rPr>
        <w:t>5</w:t>
      </w:r>
      <w:r w:rsidRPr="00B02053">
        <w:rPr>
          <w:spacing w:val="-2"/>
          <w:szCs w:val="19"/>
        </w:rPr>
        <w:t xml:space="preserve">% </w:t>
      </w:r>
      <w:r w:rsidR="00E62460">
        <w:rPr>
          <w:spacing w:val="-2"/>
          <w:szCs w:val="19"/>
        </w:rPr>
        <w:t xml:space="preserve">więcej </w:t>
      </w:r>
      <w:r w:rsidR="007C4E60" w:rsidRPr="00B02053">
        <w:rPr>
          <w:spacing w:val="-2"/>
          <w:szCs w:val="19"/>
        </w:rPr>
        <w:t xml:space="preserve">niż </w:t>
      </w:r>
      <w:r w:rsidRPr="00B02053">
        <w:rPr>
          <w:spacing w:val="-2"/>
          <w:szCs w:val="19"/>
        </w:rPr>
        <w:t>przed rokiem (</w:t>
      </w:r>
      <w:r w:rsidR="00565236">
        <w:rPr>
          <w:spacing w:val="-2"/>
          <w:szCs w:val="19"/>
        </w:rPr>
        <w:t>w styczniu</w:t>
      </w:r>
      <w:r w:rsidR="00207054">
        <w:rPr>
          <w:spacing w:val="-2"/>
          <w:szCs w:val="19"/>
        </w:rPr>
        <w:t xml:space="preserve"> </w:t>
      </w:r>
      <w:r w:rsidR="00CD3A6F">
        <w:rPr>
          <w:spacing w:val="-2"/>
          <w:szCs w:val="19"/>
        </w:rPr>
        <w:t>ub. roku</w:t>
      </w:r>
      <w:r w:rsidR="00207054" w:rsidRPr="001341B8">
        <w:rPr>
          <w:spacing w:val="-2"/>
          <w:szCs w:val="19"/>
        </w:rPr>
        <w:t xml:space="preserve"> </w:t>
      </w:r>
      <w:r w:rsidR="00660046">
        <w:rPr>
          <w:spacing w:val="-2"/>
          <w:szCs w:val="19"/>
        </w:rPr>
        <w:t>spadek</w:t>
      </w:r>
      <w:r w:rsidR="00E62460">
        <w:rPr>
          <w:spacing w:val="-2"/>
          <w:szCs w:val="19"/>
        </w:rPr>
        <w:t xml:space="preserve"> </w:t>
      </w:r>
      <w:r w:rsidR="00451C56">
        <w:rPr>
          <w:spacing w:val="-2"/>
          <w:szCs w:val="19"/>
        </w:rPr>
        <w:t xml:space="preserve">wartości </w:t>
      </w:r>
      <w:r w:rsidR="00E62460">
        <w:rPr>
          <w:spacing w:val="-2"/>
          <w:szCs w:val="19"/>
        </w:rPr>
        <w:t xml:space="preserve">sprzedaży </w:t>
      </w:r>
      <w:r w:rsidR="00660046">
        <w:rPr>
          <w:spacing w:val="-2"/>
          <w:szCs w:val="19"/>
        </w:rPr>
        <w:t>w skali miesiąca wyniósł</w:t>
      </w:r>
      <w:r w:rsidR="00451C56" w:rsidRPr="001341B8">
        <w:rPr>
          <w:spacing w:val="-2"/>
          <w:szCs w:val="19"/>
        </w:rPr>
        <w:t xml:space="preserve"> </w:t>
      </w:r>
      <w:r w:rsidR="00660046">
        <w:rPr>
          <w:spacing w:val="-2"/>
          <w:szCs w:val="19"/>
        </w:rPr>
        <w:t>47</w:t>
      </w:r>
      <w:r w:rsidR="00A337B2">
        <w:rPr>
          <w:spacing w:val="-2"/>
          <w:szCs w:val="19"/>
        </w:rPr>
        <w:t>,</w:t>
      </w:r>
      <w:r w:rsidR="00660046">
        <w:rPr>
          <w:spacing w:val="-2"/>
          <w:szCs w:val="19"/>
        </w:rPr>
        <w:t>7</w:t>
      </w:r>
      <w:r w:rsidR="00451C56" w:rsidRPr="001341B8">
        <w:rPr>
          <w:spacing w:val="-2"/>
          <w:szCs w:val="19"/>
        </w:rPr>
        <w:t>%</w:t>
      </w:r>
      <w:r w:rsidR="00660046">
        <w:rPr>
          <w:spacing w:val="-2"/>
          <w:szCs w:val="19"/>
        </w:rPr>
        <w:t>, a</w:t>
      </w:r>
      <w:r w:rsidR="00747F0E">
        <w:rPr>
          <w:spacing w:val="-2"/>
          <w:szCs w:val="19"/>
        </w:rPr>
        <w:t xml:space="preserve"> </w:t>
      </w:r>
      <w:r w:rsidR="00660046" w:rsidRPr="001341B8">
        <w:rPr>
          <w:spacing w:val="-2"/>
          <w:szCs w:val="19"/>
        </w:rPr>
        <w:t>w</w:t>
      </w:r>
      <w:r w:rsidR="00660046">
        <w:rPr>
          <w:spacing w:val="-2"/>
          <w:szCs w:val="19"/>
        </w:rPr>
        <w:t xml:space="preserve">zrost </w:t>
      </w:r>
      <w:r w:rsidR="00E62460">
        <w:rPr>
          <w:spacing w:val="-2"/>
          <w:szCs w:val="19"/>
        </w:rPr>
        <w:t xml:space="preserve">w </w:t>
      </w:r>
      <w:r w:rsidR="00E62460" w:rsidRPr="001341B8">
        <w:rPr>
          <w:spacing w:val="-2"/>
          <w:szCs w:val="19"/>
        </w:rPr>
        <w:t>stosunku rocznym</w:t>
      </w:r>
      <w:r w:rsidR="00660046" w:rsidRPr="00660046">
        <w:rPr>
          <w:spacing w:val="-2"/>
          <w:szCs w:val="19"/>
        </w:rPr>
        <w:t xml:space="preserve"> </w:t>
      </w:r>
      <w:r w:rsidR="00660046">
        <w:rPr>
          <w:spacing w:val="-2"/>
          <w:szCs w:val="19"/>
        </w:rPr>
        <w:t>– 48,1</w:t>
      </w:r>
      <w:r w:rsidR="00660046" w:rsidRPr="001341B8">
        <w:rPr>
          <w:spacing w:val="-2"/>
          <w:szCs w:val="19"/>
        </w:rPr>
        <w:t>%</w:t>
      </w:r>
      <w:r w:rsidR="00747F0E">
        <w:rPr>
          <w:spacing w:val="-2"/>
          <w:szCs w:val="19"/>
        </w:rPr>
        <w:t>)</w:t>
      </w:r>
      <w:r w:rsidRPr="00B02053">
        <w:rPr>
          <w:spacing w:val="-2"/>
          <w:szCs w:val="19"/>
        </w:rPr>
        <w:t xml:space="preserve">. </w:t>
      </w:r>
    </w:p>
    <w:p w:rsidR="00511043" w:rsidRDefault="00B02053" w:rsidP="007240C6">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565236">
        <w:rPr>
          <w:spacing w:val="-2"/>
          <w:szCs w:val="19"/>
        </w:rPr>
        <w:t>w styczniu</w:t>
      </w:r>
      <w:r w:rsidR="00AF43F9">
        <w:rPr>
          <w:spacing w:val="-2"/>
          <w:szCs w:val="19"/>
        </w:rPr>
        <w:t xml:space="preserve"> </w:t>
      </w:r>
      <w:r w:rsidR="00565236">
        <w:rPr>
          <w:spacing w:val="-2"/>
          <w:szCs w:val="19"/>
        </w:rPr>
        <w:t>br.</w:t>
      </w:r>
      <w:r w:rsidRPr="00B02053">
        <w:rPr>
          <w:spacing w:val="-2"/>
          <w:szCs w:val="19"/>
        </w:rPr>
        <w:t xml:space="preserve"> wyniosła </w:t>
      </w:r>
      <w:r w:rsidR="00660046">
        <w:rPr>
          <w:spacing w:val="-2"/>
          <w:szCs w:val="19"/>
        </w:rPr>
        <w:t>64</w:t>
      </w:r>
      <w:r w:rsidR="001B2D9C">
        <w:rPr>
          <w:spacing w:val="-2"/>
          <w:szCs w:val="19"/>
        </w:rPr>
        <w:t>,</w:t>
      </w:r>
      <w:r w:rsidR="00660046">
        <w:rPr>
          <w:spacing w:val="-2"/>
          <w:szCs w:val="19"/>
        </w:rPr>
        <w:t>7</w:t>
      </w:r>
      <w:r w:rsidR="00B22A59" w:rsidRPr="00B22A59">
        <w:rPr>
          <w:spacing w:val="-2"/>
          <w:szCs w:val="19"/>
        </w:rPr>
        <w:t xml:space="preserve"> </w:t>
      </w:r>
      <w:r w:rsidR="007D4FF9">
        <w:rPr>
          <w:spacing w:val="-2"/>
          <w:szCs w:val="19"/>
        </w:rPr>
        <w:t xml:space="preserve">tys. zł i </w:t>
      </w:r>
      <w:r w:rsidR="004174A6">
        <w:rPr>
          <w:spacing w:val="-2"/>
          <w:szCs w:val="19"/>
        </w:rPr>
        <w:t>z</w:t>
      </w:r>
      <w:r w:rsidR="00660046">
        <w:rPr>
          <w:spacing w:val="-2"/>
          <w:szCs w:val="19"/>
        </w:rPr>
        <w:t>mniej</w:t>
      </w:r>
      <w:r w:rsidR="004174A6">
        <w:rPr>
          <w:spacing w:val="-2"/>
          <w:szCs w:val="19"/>
        </w:rPr>
        <w:t>sz</w:t>
      </w:r>
      <w:r w:rsidR="0053020D">
        <w:rPr>
          <w:spacing w:val="-2"/>
          <w:szCs w:val="19"/>
        </w:rPr>
        <w:t>yła się</w:t>
      </w:r>
      <w:r w:rsidR="007D4FF9">
        <w:rPr>
          <w:spacing w:val="-2"/>
          <w:szCs w:val="19"/>
        </w:rPr>
        <w:t xml:space="preserve"> o </w:t>
      </w:r>
      <w:r w:rsidR="00660046">
        <w:rPr>
          <w:spacing w:val="-2"/>
          <w:szCs w:val="19"/>
        </w:rPr>
        <w:t>4</w:t>
      </w:r>
      <w:r w:rsidR="00F43838">
        <w:rPr>
          <w:spacing w:val="-2"/>
          <w:szCs w:val="19"/>
        </w:rPr>
        <w:t>3,</w:t>
      </w:r>
      <w:r w:rsidR="00660046">
        <w:rPr>
          <w:spacing w:val="-2"/>
          <w:szCs w:val="19"/>
        </w:rPr>
        <w:t>0</w:t>
      </w:r>
      <w:r w:rsidRPr="00B02053">
        <w:rPr>
          <w:spacing w:val="-2"/>
          <w:szCs w:val="19"/>
        </w:rPr>
        <w:t xml:space="preserve">% </w:t>
      </w:r>
      <w:r w:rsidR="0053020D">
        <w:rPr>
          <w:spacing w:val="-2"/>
          <w:szCs w:val="19"/>
        </w:rPr>
        <w:t>w stosunku do</w:t>
      </w:r>
      <w:r w:rsidRPr="00B02053">
        <w:rPr>
          <w:spacing w:val="-2"/>
          <w:szCs w:val="19"/>
        </w:rPr>
        <w:t xml:space="preserve"> </w:t>
      </w:r>
      <w:r w:rsidR="0053020D">
        <w:rPr>
          <w:spacing w:val="-2"/>
          <w:szCs w:val="19"/>
        </w:rPr>
        <w:t>po</w:t>
      </w:r>
      <w:r w:rsidRPr="00B02053">
        <w:rPr>
          <w:spacing w:val="-2"/>
          <w:szCs w:val="19"/>
        </w:rPr>
        <w:t>przed</w:t>
      </w:r>
      <w:r w:rsidR="0053020D">
        <w:rPr>
          <w:spacing w:val="-2"/>
          <w:szCs w:val="19"/>
        </w:rPr>
        <w:t>niego</w:t>
      </w:r>
      <w:r w:rsidRPr="00B02053">
        <w:rPr>
          <w:spacing w:val="-2"/>
          <w:szCs w:val="19"/>
        </w:rPr>
        <w:t xml:space="preserve"> miesiąc</w:t>
      </w:r>
      <w:r w:rsidR="0053020D">
        <w:rPr>
          <w:spacing w:val="-2"/>
          <w:szCs w:val="19"/>
        </w:rPr>
        <w:t>a</w:t>
      </w:r>
      <w:r w:rsidR="00660046">
        <w:rPr>
          <w:spacing w:val="-2"/>
          <w:szCs w:val="19"/>
        </w:rPr>
        <w:t xml:space="preserve">, ale </w:t>
      </w:r>
      <w:r w:rsidR="004174A6">
        <w:rPr>
          <w:spacing w:val="-2"/>
          <w:szCs w:val="19"/>
        </w:rPr>
        <w:t xml:space="preserve">w relacji do </w:t>
      </w:r>
      <w:r w:rsidR="00565236">
        <w:rPr>
          <w:spacing w:val="-2"/>
          <w:szCs w:val="19"/>
        </w:rPr>
        <w:t>stycznia</w:t>
      </w:r>
      <w:r w:rsidR="004174A6">
        <w:rPr>
          <w:spacing w:val="-2"/>
          <w:szCs w:val="19"/>
        </w:rPr>
        <w:t xml:space="preserve"> </w:t>
      </w:r>
      <w:r w:rsidR="00CD3A6F">
        <w:rPr>
          <w:spacing w:val="-2"/>
          <w:szCs w:val="19"/>
        </w:rPr>
        <w:t>ub. roku</w:t>
      </w:r>
      <w:r w:rsidR="00660046" w:rsidRPr="00660046">
        <w:rPr>
          <w:spacing w:val="-2"/>
          <w:szCs w:val="19"/>
        </w:rPr>
        <w:t xml:space="preserve"> </w:t>
      </w:r>
      <w:r w:rsidR="00660046">
        <w:rPr>
          <w:spacing w:val="-2"/>
          <w:szCs w:val="19"/>
        </w:rPr>
        <w:t xml:space="preserve">wzrosła </w:t>
      </w:r>
      <w:r w:rsidR="00660046" w:rsidRPr="00B02053">
        <w:rPr>
          <w:spacing w:val="-2"/>
          <w:szCs w:val="19"/>
        </w:rPr>
        <w:t xml:space="preserve">o </w:t>
      </w:r>
      <w:r w:rsidR="00660046">
        <w:rPr>
          <w:spacing w:val="-2"/>
          <w:szCs w:val="19"/>
        </w:rPr>
        <w:t>20,7</w:t>
      </w:r>
      <w:r w:rsidR="00660046" w:rsidRPr="00B02053">
        <w:rPr>
          <w:spacing w:val="-2"/>
          <w:szCs w:val="19"/>
        </w:rPr>
        <w:t>%</w:t>
      </w:r>
      <w:r w:rsidR="005F51D9">
        <w:rPr>
          <w:spacing w:val="-2"/>
          <w:szCs w:val="19"/>
        </w:rPr>
        <w:t>.</w:t>
      </w:r>
      <w:r w:rsidRPr="00B02053">
        <w:rPr>
          <w:spacing w:val="-2"/>
          <w:szCs w:val="19"/>
        </w:rPr>
        <w:t xml:space="preserve"> Przeciętne zatrudnienie w przedsiębiorstwach budowlanych kształtowało się w tym czasie </w:t>
      </w:r>
      <w:r w:rsidR="009D14E9">
        <w:rPr>
          <w:spacing w:val="-2"/>
          <w:szCs w:val="19"/>
        </w:rPr>
        <w:t>na poziomie o 0,</w:t>
      </w:r>
      <w:r w:rsidR="00660046">
        <w:rPr>
          <w:spacing w:val="-2"/>
          <w:szCs w:val="19"/>
        </w:rPr>
        <w:t>6</w:t>
      </w:r>
      <w:r w:rsidRPr="00B02053">
        <w:rPr>
          <w:spacing w:val="-2"/>
          <w:szCs w:val="19"/>
        </w:rPr>
        <w:t xml:space="preserve">% </w:t>
      </w:r>
      <w:r w:rsidR="0053020D">
        <w:rPr>
          <w:spacing w:val="-2"/>
          <w:szCs w:val="19"/>
        </w:rPr>
        <w:t>wy</w:t>
      </w:r>
      <w:r w:rsidR="009D14E9">
        <w:rPr>
          <w:spacing w:val="-2"/>
          <w:szCs w:val="19"/>
        </w:rPr>
        <w:t xml:space="preserve">ższym </w:t>
      </w:r>
      <w:r w:rsidR="009D14E9" w:rsidRPr="00B02053">
        <w:rPr>
          <w:spacing w:val="-2"/>
          <w:szCs w:val="19"/>
        </w:rPr>
        <w:t xml:space="preserve">od osiągniętego </w:t>
      </w:r>
      <w:r w:rsidR="00B54F88">
        <w:rPr>
          <w:spacing w:val="-2"/>
          <w:szCs w:val="19"/>
        </w:rPr>
        <w:t xml:space="preserve">w grudniu </w:t>
      </w:r>
      <w:r w:rsidR="00CD3A6F">
        <w:rPr>
          <w:spacing w:val="-2"/>
          <w:szCs w:val="19"/>
        </w:rPr>
        <w:t>ub. roku</w:t>
      </w:r>
      <w:r w:rsidR="0053020D">
        <w:rPr>
          <w:spacing w:val="-2"/>
          <w:szCs w:val="19"/>
        </w:rPr>
        <w:t xml:space="preserve"> i </w:t>
      </w:r>
      <w:r w:rsidR="009D14E9">
        <w:rPr>
          <w:spacing w:val="-2"/>
          <w:szCs w:val="19"/>
        </w:rPr>
        <w:t xml:space="preserve">o </w:t>
      </w:r>
      <w:r w:rsidR="00660046">
        <w:rPr>
          <w:spacing w:val="-2"/>
          <w:szCs w:val="19"/>
        </w:rPr>
        <w:t>2,4</w:t>
      </w:r>
      <w:r w:rsidR="009D14E9">
        <w:rPr>
          <w:spacing w:val="-2"/>
          <w:szCs w:val="19"/>
        </w:rPr>
        <w:t>%</w:t>
      </w:r>
      <w:r w:rsidR="0092377E">
        <w:rPr>
          <w:spacing w:val="-2"/>
          <w:szCs w:val="19"/>
        </w:rPr>
        <w:t xml:space="preserve"> </w:t>
      </w:r>
      <w:r w:rsidR="009D14E9">
        <w:rPr>
          <w:spacing w:val="-2"/>
          <w:szCs w:val="19"/>
        </w:rPr>
        <w:t xml:space="preserve">wyżej niż </w:t>
      </w:r>
      <w:r w:rsidR="004174A6">
        <w:rPr>
          <w:spacing w:val="-2"/>
          <w:szCs w:val="19"/>
        </w:rPr>
        <w:t>przed rokiem</w:t>
      </w:r>
      <w:r w:rsidR="00372238">
        <w:rPr>
          <w:spacing w:val="-2"/>
          <w:szCs w:val="19"/>
        </w:rPr>
        <w:t>.</w:t>
      </w:r>
      <w:r w:rsidRPr="00B02053">
        <w:rPr>
          <w:spacing w:val="-2"/>
          <w:szCs w:val="19"/>
        </w:rPr>
        <w:t xml:space="preserve"> Przeciętne miesięczn</w:t>
      </w:r>
      <w:r w:rsidR="00E367D3">
        <w:rPr>
          <w:spacing w:val="-2"/>
          <w:szCs w:val="19"/>
        </w:rPr>
        <w:t>e wynagro</w:t>
      </w:r>
      <w:r w:rsidR="004174A6">
        <w:rPr>
          <w:spacing w:val="-2"/>
          <w:szCs w:val="19"/>
        </w:rPr>
        <w:t>dzenie brutto w </w:t>
      </w:r>
      <w:r w:rsidRPr="00B02053">
        <w:rPr>
          <w:spacing w:val="-2"/>
          <w:szCs w:val="19"/>
        </w:rPr>
        <w:t xml:space="preserve">sekcji </w:t>
      </w:r>
      <w:r w:rsidR="002522AA">
        <w:rPr>
          <w:spacing w:val="-2"/>
          <w:szCs w:val="19"/>
        </w:rPr>
        <w:t xml:space="preserve">budownictwo </w:t>
      </w:r>
      <w:r w:rsidR="001B2D9C">
        <w:rPr>
          <w:spacing w:val="-2"/>
          <w:szCs w:val="19"/>
        </w:rPr>
        <w:t xml:space="preserve">w </w:t>
      </w:r>
      <w:r w:rsidR="007A4D47" w:rsidRPr="00B02053">
        <w:rPr>
          <w:spacing w:val="-2"/>
          <w:szCs w:val="19"/>
        </w:rPr>
        <w:t xml:space="preserve">skali miesiąca </w:t>
      </w:r>
      <w:r w:rsidR="00660046">
        <w:rPr>
          <w:spacing w:val="-2"/>
          <w:szCs w:val="19"/>
        </w:rPr>
        <w:t>obniżyło się</w:t>
      </w:r>
      <w:r w:rsidR="008628A2" w:rsidRPr="00A02DC1">
        <w:rPr>
          <w:spacing w:val="-2"/>
          <w:szCs w:val="19"/>
        </w:rPr>
        <w:t xml:space="preserve"> </w:t>
      </w:r>
      <w:r w:rsidR="00A02DC1" w:rsidRPr="00B02053">
        <w:rPr>
          <w:spacing w:val="-2"/>
          <w:szCs w:val="19"/>
        </w:rPr>
        <w:t xml:space="preserve">o </w:t>
      </w:r>
      <w:r w:rsidR="00F43838">
        <w:rPr>
          <w:spacing w:val="-2"/>
          <w:szCs w:val="19"/>
        </w:rPr>
        <w:t>9</w:t>
      </w:r>
      <w:r w:rsidR="0053020D">
        <w:rPr>
          <w:spacing w:val="-2"/>
          <w:szCs w:val="19"/>
        </w:rPr>
        <w:t>,</w:t>
      </w:r>
      <w:r w:rsidR="00660046">
        <w:rPr>
          <w:spacing w:val="-2"/>
          <w:szCs w:val="19"/>
        </w:rPr>
        <w:t>4</w:t>
      </w:r>
      <w:r w:rsidR="00A02DC1" w:rsidRPr="00B02053">
        <w:rPr>
          <w:spacing w:val="-2"/>
          <w:szCs w:val="19"/>
        </w:rPr>
        <w:t>%</w:t>
      </w:r>
      <w:r w:rsidR="00A02DC1">
        <w:rPr>
          <w:spacing w:val="-2"/>
          <w:szCs w:val="19"/>
        </w:rPr>
        <w:t xml:space="preserve">, </w:t>
      </w:r>
      <w:r w:rsidR="0053020D">
        <w:rPr>
          <w:spacing w:val="-2"/>
          <w:szCs w:val="19"/>
        </w:rPr>
        <w:t>a</w:t>
      </w:r>
      <w:r w:rsidR="00F43838">
        <w:rPr>
          <w:spacing w:val="-2"/>
          <w:szCs w:val="19"/>
        </w:rPr>
        <w:t>le</w:t>
      </w:r>
      <w:r w:rsidR="00A02DC1">
        <w:rPr>
          <w:spacing w:val="-2"/>
          <w:szCs w:val="19"/>
        </w:rPr>
        <w:t xml:space="preserve"> </w:t>
      </w:r>
      <w:r w:rsidR="007D4FF9">
        <w:rPr>
          <w:spacing w:val="-2"/>
          <w:szCs w:val="19"/>
        </w:rPr>
        <w:t>w ujęciu rocznym</w:t>
      </w:r>
      <w:r w:rsidR="00A02DC1" w:rsidRPr="00A02DC1">
        <w:rPr>
          <w:spacing w:val="-2"/>
          <w:szCs w:val="19"/>
        </w:rPr>
        <w:t xml:space="preserve"> </w:t>
      </w:r>
      <w:r w:rsidR="00660046">
        <w:rPr>
          <w:spacing w:val="-2"/>
          <w:szCs w:val="19"/>
        </w:rPr>
        <w:t>wzrosło</w:t>
      </w:r>
      <w:r w:rsidR="008628A2">
        <w:rPr>
          <w:spacing w:val="-2"/>
          <w:szCs w:val="19"/>
        </w:rPr>
        <w:t xml:space="preserve"> </w:t>
      </w:r>
      <w:r w:rsidR="00A02DC1">
        <w:rPr>
          <w:spacing w:val="-2"/>
          <w:szCs w:val="19"/>
        </w:rPr>
        <w:t xml:space="preserve">o </w:t>
      </w:r>
      <w:r w:rsidR="00660046">
        <w:rPr>
          <w:spacing w:val="-2"/>
          <w:szCs w:val="19"/>
        </w:rPr>
        <w:t>1</w:t>
      </w:r>
      <w:r w:rsidR="00F43838">
        <w:rPr>
          <w:spacing w:val="-2"/>
          <w:szCs w:val="19"/>
        </w:rPr>
        <w:t>4</w:t>
      </w:r>
      <w:r w:rsidR="00660046">
        <w:rPr>
          <w:spacing w:val="-2"/>
          <w:szCs w:val="19"/>
        </w:rPr>
        <w:t>,8</w:t>
      </w:r>
      <w:r w:rsidR="00A337B2">
        <w:rPr>
          <w:spacing w:val="-2"/>
          <w:szCs w:val="19"/>
        </w:rPr>
        <w:t>%</w:t>
      </w:r>
      <w:r w:rsidR="001B2D9C">
        <w:rPr>
          <w:spacing w:val="-2"/>
          <w:szCs w:val="19"/>
        </w:rPr>
        <w:t>.</w:t>
      </w:r>
      <w:r w:rsidR="002B34F0" w:rsidRPr="002B34F0">
        <w:rPr>
          <w:spacing w:val="-2"/>
          <w:szCs w:val="19"/>
        </w:rPr>
        <w:t xml:space="preserve"> </w:t>
      </w:r>
    </w:p>
    <w:p w:rsidR="003A3EF7" w:rsidRDefault="00B02053" w:rsidP="001203C7">
      <w:pPr>
        <w:autoSpaceDE w:val="0"/>
        <w:autoSpaceDN w:val="0"/>
        <w:adjustRightInd w:val="0"/>
        <w:spacing w:before="0" w:after="0" w:line="240" w:lineRule="auto"/>
        <w:rPr>
          <w:spacing w:val="-2"/>
          <w:szCs w:val="19"/>
        </w:rPr>
      </w:pPr>
      <w:r w:rsidRPr="001341B8">
        <w:rPr>
          <w:spacing w:val="-2"/>
          <w:szCs w:val="19"/>
        </w:rPr>
        <w:t xml:space="preserve">Wartość </w:t>
      </w:r>
      <w:r w:rsidRPr="001341B8">
        <w:rPr>
          <w:b/>
          <w:spacing w:val="-2"/>
          <w:szCs w:val="19"/>
        </w:rPr>
        <w:t>produkcji budowlano-montażowej</w:t>
      </w:r>
      <w:r w:rsidRPr="001341B8">
        <w:rPr>
          <w:spacing w:val="-2"/>
          <w:szCs w:val="19"/>
        </w:rPr>
        <w:t xml:space="preserve"> </w:t>
      </w:r>
      <w:r w:rsidR="00565236">
        <w:rPr>
          <w:spacing w:val="-2"/>
          <w:szCs w:val="19"/>
        </w:rPr>
        <w:t>w styczniu</w:t>
      </w:r>
      <w:r w:rsidR="00AF43F9" w:rsidRPr="002B34F0">
        <w:rPr>
          <w:spacing w:val="-2"/>
          <w:szCs w:val="19"/>
        </w:rPr>
        <w:t xml:space="preserve"> </w:t>
      </w:r>
      <w:r w:rsidR="00565236">
        <w:rPr>
          <w:spacing w:val="-2"/>
          <w:szCs w:val="19"/>
        </w:rPr>
        <w:t>br.</w:t>
      </w:r>
      <w:r w:rsidRPr="002B34F0">
        <w:rPr>
          <w:spacing w:val="-2"/>
          <w:szCs w:val="19"/>
        </w:rPr>
        <w:t xml:space="preserve"> wyniosła </w:t>
      </w:r>
      <w:r w:rsidR="00437C89">
        <w:rPr>
          <w:spacing w:val="-2"/>
          <w:szCs w:val="19"/>
        </w:rPr>
        <w:t>758,3</w:t>
      </w:r>
      <w:r w:rsidR="00B22A59">
        <w:rPr>
          <w:spacing w:val="-2"/>
          <w:szCs w:val="19"/>
        </w:rPr>
        <w:t xml:space="preserve"> </w:t>
      </w:r>
      <w:r w:rsidRPr="002B34F0">
        <w:rPr>
          <w:spacing w:val="-2"/>
          <w:szCs w:val="19"/>
        </w:rPr>
        <w:t xml:space="preserve">mln zł, tj. o </w:t>
      </w:r>
      <w:r w:rsidR="000A2856">
        <w:rPr>
          <w:spacing w:val="-2"/>
          <w:szCs w:val="19"/>
        </w:rPr>
        <w:t>6</w:t>
      </w:r>
      <w:r w:rsidR="00437C89">
        <w:rPr>
          <w:spacing w:val="-2"/>
          <w:szCs w:val="19"/>
        </w:rPr>
        <w:t>1</w:t>
      </w:r>
      <w:r w:rsidR="000A2856">
        <w:rPr>
          <w:spacing w:val="-2"/>
          <w:szCs w:val="19"/>
        </w:rPr>
        <w:t>,</w:t>
      </w:r>
      <w:r w:rsidR="00437C89">
        <w:rPr>
          <w:spacing w:val="-2"/>
          <w:szCs w:val="19"/>
        </w:rPr>
        <w:t>5</w:t>
      </w:r>
      <w:r w:rsidRPr="002B34F0">
        <w:rPr>
          <w:spacing w:val="-2"/>
          <w:szCs w:val="19"/>
        </w:rPr>
        <w:t xml:space="preserve">% </w:t>
      </w:r>
      <w:r w:rsidR="00437C89">
        <w:rPr>
          <w:spacing w:val="-2"/>
          <w:szCs w:val="19"/>
        </w:rPr>
        <w:t>mni</w:t>
      </w:r>
      <w:r w:rsidR="002C4CBC" w:rsidRPr="002B34F0">
        <w:rPr>
          <w:spacing w:val="-2"/>
          <w:szCs w:val="19"/>
        </w:rPr>
        <w:t xml:space="preserve">ej </w:t>
      </w:r>
      <w:r w:rsidRPr="002B34F0">
        <w:rPr>
          <w:spacing w:val="-2"/>
          <w:szCs w:val="19"/>
        </w:rPr>
        <w:t>niż przed miesiącem</w:t>
      </w:r>
      <w:r w:rsidR="00437C89">
        <w:rPr>
          <w:spacing w:val="-2"/>
          <w:szCs w:val="19"/>
        </w:rPr>
        <w:t xml:space="preserve">, jednak </w:t>
      </w:r>
      <w:r w:rsidR="008E3985">
        <w:rPr>
          <w:spacing w:val="-2"/>
          <w:szCs w:val="19"/>
        </w:rPr>
        <w:t>o</w:t>
      </w:r>
      <w:r w:rsidR="00437C89">
        <w:rPr>
          <w:spacing w:val="-2"/>
          <w:szCs w:val="19"/>
        </w:rPr>
        <w:t xml:space="preserve"> </w:t>
      </w:r>
      <w:r w:rsidR="003646EA">
        <w:rPr>
          <w:spacing w:val="-2"/>
          <w:szCs w:val="19"/>
        </w:rPr>
        <w:t>1</w:t>
      </w:r>
      <w:r w:rsidR="00437C89">
        <w:rPr>
          <w:spacing w:val="-2"/>
          <w:szCs w:val="19"/>
        </w:rPr>
        <w:t>4,0</w:t>
      </w:r>
      <w:r w:rsidR="008E3985">
        <w:rPr>
          <w:spacing w:val="-2"/>
          <w:szCs w:val="19"/>
        </w:rPr>
        <w:t>%</w:t>
      </w:r>
      <w:r w:rsidRPr="002B34F0">
        <w:rPr>
          <w:spacing w:val="-2"/>
          <w:szCs w:val="19"/>
        </w:rPr>
        <w:t xml:space="preserve"> </w:t>
      </w:r>
      <w:r w:rsidR="00A649B0" w:rsidRPr="002B34F0">
        <w:rPr>
          <w:spacing w:val="-2"/>
          <w:szCs w:val="19"/>
        </w:rPr>
        <w:t xml:space="preserve">więcej </w:t>
      </w:r>
      <w:r w:rsidRPr="002B34F0">
        <w:rPr>
          <w:spacing w:val="-2"/>
          <w:szCs w:val="19"/>
        </w:rPr>
        <w:t>niż przed rokiem (</w:t>
      </w:r>
      <w:r w:rsidR="00565236">
        <w:rPr>
          <w:spacing w:val="-2"/>
          <w:szCs w:val="19"/>
        </w:rPr>
        <w:t>w styczniu</w:t>
      </w:r>
      <w:r w:rsidR="00AF43F9" w:rsidRPr="002B34F0">
        <w:rPr>
          <w:spacing w:val="-2"/>
          <w:szCs w:val="19"/>
        </w:rPr>
        <w:t xml:space="preserve"> </w:t>
      </w:r>
      <w:r w:rsidR="00CD3A6F">
        <w:rPr>
          <w:spacing w:val="-2"/>
          <w:szCs w:val="19"/>
        </w:rPr>
        <w:t>ub. roku</w:t>
      </w:r>
      <w:r w:rsidR="000A2856">
        <w:rPr>
          <w:spacing w:val="-2"/>
          <w:szCs w:val="19"/>
        </w:rPr>
        <w:t xml:space="preserve"> zanotowano</w:t>
      </w:r>
      <w:r w:rsidRPr="002B34F0">
        <w:rPr>
          <w:spacing w:val="-2"/>
          <w:szCs w:val="19"/>
        </w:rPr>
        <w:t xml:space="preserve"> </w:t>
      </w:r>
      <w:r w:rsidR="00437C89">
        <w:rPr>
          <w:spacing w:val="-2"/>
          <w:szCs w:val="19"/>
        </w:rPr>
        <w:t xml:space="preserve">odpowiednio spadek </w:t>
      </w:r>
      <w:r w:rsidR="000A2856">
        <w:rPr>
          <w:spacing w:val="-2"/>
          <w:szCs w:val="19"/>
        </w:rPr>
        <w:t xml:space="preserve">o </w:t>
      </w:r>
      <w:r w:rsidR="00437C89">
        <w:rPr>
          <w:spacing w:val="-2"/>
          <w:szCs w:val="19"/>
        </w:rPr>
        <w:t>60,3</w:t>
      </w:r>
      <w:r w:rsidR="000A2856">
        <w:rPr>
          <w:spacing w:val="-2"/>
          <w:szCs w:val="19"/>
        </w:rPr>
        <w:t>%</w:t>
      </w:r>
      <w:r w:rsidR="00F57E1D">
        <w:rPr>
          <w:spacing w:val="-2"/>
          <w:szCs w:val="19"/>
        </w:rPr>
        <w:t xml:space="preserve"> </w:t>
      </w:r>
      <w:r w:rsidR="000A2856">
        <w:rPr>
          <w:spacing w:val="-2"/>
          <w:szCs w:val="19"/>
        </w:rPr>
        <w:t xml:space="preserve">i </w:t>
      </w:r>
      <w:r w:rsidR="00437C89">
        <w:rPr>
          <w:spacing w:val="-2"/>
          <w:szCs w:val="19"/>
        </w:rPr>
        <w:t xml:space="preserve">wzrost </w:t>
      </w:r>
      <w:r w:rsidR="000A2856">
        <w:rPr>
          <w:spacing w:val="-2"/>
          <w:szCs w:val="19"/>
        </w:rPr>
        <w:t>o</w:t>
      </w:r>
      <w:r w:rsidR="00B22A59">
        <w:rPr>
          <w:spacing w:val="-2"/>
          <w:szCs w:val="19"/>
        </w:rPr>
        <w:t xml:space="preserve"> </w:t>
      </w:r>
      <w:r w:rsidR="00437C89">
        <w:rPr>
          <w:spacing w:val="-2"/>
          <w:szCs w:val="19"/>
        </w:rPr>
        <w:t>39,4</w:t>
      </w:r>
      <w:r w:rsidR="000A2856">
        <w:rPr>
          <w:spacing w:val="-2"/>
          <w:szCs w:val="19"/>
        </w:rPr>
        <w:t>%</w:t>
      </w:r>
      <w:r w:rsidR="00D8736D">
        <w:rPr>
          <w:spacing w:val="-2"/>
          <w:szCs w:val="19"/>
        </w:rPr>
        <w:t>)</w:t>
      </w:r>
      <w:r w:rsidR="00437C89">
        <w:rPr>
          <w:spacing w:val="-2"/>
          <w:szCs w:val="19"/>
        </w:rPr>
        <w:t>. W </w:t>
      </w:r>
      <w:r w:rsidRPr="001341B8">
        <w:rPr>
          <w:spacing w:val="-2"/>
          <w:szCs w:val="19"/>
        </w:rPr>
        <w:t xml:space="preserve">ogólnej wartości produkcji sprzedanej budownictwa </w:t>
      </w:r>
      <w:r w:rsidR="00565236">
        <w:rPr>
          <w:spacing w:val="-2"/>
          <w:szCs w:val="19"/>
        </w:rPr>
        <w:t>w styczniu</w:t>
      </w:r>
      <w:r w:rsidR="00AF43F9">
        <w:rPr>
          <w:spacing w:val="-2"/>
          <w:szCs w:val="19"/>
        </w:rPr>
        <w:t xml:space="preserve"> </w:t>
      </w:r>
      <w:r w:rsidR="00565236">
        <w:rPr>
          <w:spacing w:val="-2"/>
          <w:szCs w:val="19"/>
        </w:rPr>
        <w:t>br.</w:t>
      </w:r>
      <w:r w:rsidRPr="001341B8">
        <w:rPr>
          <w:spacing w:val="-2"/>
          <w:szCs w:val="19"/>
        </w:rPr>
        <w:t xml:space="preserve"> produkcja </w:t>
      </w:r>
      <w:r w:rsidR="00D3246C" w:rsidRPr="001341B8">
        <w:rPr>
          <w:spacing w:val="-2"/>
          <w:szCs w:val="19"/>
        </w:rPr>
        <w:t xml:space="preserve">budowlano-montażowa stanowiła </w:t>
      </w:r>
      <w:r w:rsidR="00437C89">
        <w:rPr>
          <w:spacing w:val="-2"/>
          <w:szCs w:val="19"/>
        </w:rPr>
        <w:t>28</w:t>
      </w:r>
      <w:r w:rsidR="003646EA">
        <w:rPr>
          <w:spacing w:val="-2"/>
          <w:szCs w:val="19"/>
        </w:rPr>
        <w:t>,</w:t>
      </w:r>
      <w:r w:rsidR="00437C89">
        <w:rPr>
          <w:spacing w:val="-2"/>
          <w:szCs w:val="19"/>
        </w:rPr>
        <w:t>1</w:t>
      </w:r>
      <w:r w:rsidRPr="001341B8">
        <w:rPr>
          <w:spacing w:val="-2"/>
          <w:szCs w:val="19"/>
        </w:rPr>
        <w:t xml:space="preserve">%, tj. o </w:t>
      </w:r>
      <w:r w:rsidR="002D59E1">
        <w:rPr>
          <w:spacing w:val="-2"/>
          <w:szCs w:val="19"/>
        </w:rPr>
        <w:t>1</w:t>
      </w:r>
      <w:r w:rsidR="003646EA">
        <w:rPr>
          <w:spacing w:val="-2"/>
          <w:szCs w:val="19"/>
        </w:rPr>
        <w:t>3</w:t>
      </w:r>
      <w:r w:rsidR="002D59E1">
        <w:rPr>
          <w:spacing w:val="-2"/>
          <w:szCs w:val="19"/>
        </w:rPr>
        <w:t>,8</w:t>
      </w:r>
      <w:r w:rsidRPr="001341B8">
        <w:rPr>
          <w:spacing w:val="-2"/>
          <w:szCs w:val="19"/>
        </w:rPr>
        <w:t xml:space="preserve"> p.proc. </w:t>
      </w:r>
      <w:r w:rsidR="002D59E1">
        <w:rPr>
          <w:spacing w:val="-2"/>
          <w:szCs w:val="19"/>
        </w:rPr>
        <w:t>mni</w:t>
      </w:r>
      <w:r w:rsidR="003646EA">
        <w:rPr>
          <w:spacing w:val="-2"/>
          <w:szCs w:val="19"/>
        </w:rPr>
        <w:t xml:space="preserve">ej </w:t>
      </w:r>
      <w:r w:rsidRPr="001341B8">
        <w:rPr>
          <w:spacing w:val="-2"/>
          <w:szCs w:val="19"/>
        </w:rPr>
        <w:t>niż przed miesiącem</w:t>
      </w:r>
      <w:r w:rsidR="00520F0D">
        <w:rPr>
          <w:spacing w:val="-2"/>
          <w:szCs w:val="19"/>
        </w:rPr>
        <w:t xml:space="preserve"> i</w:t>
      </w:r>
      <w:r w:rsidR="0048605A">
        <w:rPr>
          <w:spacing w:val="-2"/>
          <w:szCs w:val="19"/>
        </w:rPr>
        <w:t xml:space="preserve"> </w:t>
      </w:r>
      <w:r w:rsidR="001B6133">
        <w:rPr>
          <w:spacing w:val="-2"/>
          <w:szCs w:val="19"/>
        </w:rPr>
        <w:t xml:space="preserve">o </w:t>
      </w:r>
      <w:r w:rsidR="002D59E1">
        <w:rPr>
          <w:spacing w:val="-2"/>
          <w:szCs w:val="19"/>
        </w:rPr>
        <w:t>2,4</w:t>
      </w:r>
      <w:r w:rsidR="001B6133">
        <w:rPr>
          <w:spacing w:val="-2"/>
          <w:szCs w:val="19"/>
        </w:rPr>
        <w:t xml:space="preserve"> p.proc. </w:t>
      </w:r>
      <w:r w:rsidR="002D59E1">
        <w:rPr>
          <w:spacing w:val="-2"/>
          <w:szCs w:val="19"/>
        </w:rPr>
        <w:t>mni</w:t>
      </w:r>
      <w:r w:rsidR="00D957A3">
        <w:rPr>
          <w:spacing w:val="-2"/>
          <w:szCs w:val="19"/>
        </w:rPr>
        <w:t xml:space="preserve">ej </w:t>
      </w:r>
      <w:r w:rsidRPr="001341B8">
        <w:rPr>
          <w:spacing w:val="-2"/>
          <w:szCs w:val="19"/>
        </w:rPr>
        <w:t xml:space="preserve">niż przed rokiem. </w:t>
      </w:r>
      <w:r w:rsidR="002D59E1">
        <w:rPr>
          <w:spacing w:val="-2"/>
          <w:szCs w:val="19"/>
        </w:rPr>
        <w:t xml:space="preserve">Wszystkie działy sekcji budownictwo wypracowały ok. </w:t>
      </w:r>
      <w:r w:rsidR="001203C7">
        <w:rPr>
          <w:rFonts w:cs="Fira Sans"/>
          <w:sz w:val="24"/>
          <w:szCs w:val="24"/>
        </w:rPr>
        <w:t xml:space="preserve">⅓ </w:t>
      </w:r>
      <w:r w:rsidR="00D957A3">
        <w:rPr>
          <w:spacing w:val="-2"/>
          <w:szCs w:val="19"/>
        </w:rPr>
        <w:t xml:space="preserve">wartości </w:t>
      </w:r>
      <w:r w:rsidR="002D59E1" w:rsidRPr="001341B8">
        <w:rPr>
          <w:spacing w:val="-2"/>
          <w:szCs w:val="19"/>
        </w:rPr>
        <w:t>produkcj</w:t>
      </w:r>
      <w:r w:rsidR="002D59E1">
        <w:rPr>
          <w:spacing w:val="-2"/>
          <w:szCs w:val="19"/>
        </w:rPr>
        <w:t>i</w:t>
      </w:r>
      <w:r w:rsidR="002D59E1" w:rsidRPr="001341B8">
        <w:rPr>
          <w:spacing w:val="-2"/>
          <w:szCs w:val="19"/>
        </w:rPr>
        <w:t xml:space="preserve"> budowlano-montażow</w:t>
      </w:r>
      <w:r w:rsidR="002D59E1">
        <w:rPr>
          <w:spacing w:val="-2"/>
          <w:szCs w:val="19"/>
        </w:rPr>
        <w:t>ej, w tym najwięcej (35,5%)</w:t>
      </w:r>
      <w:r w:rsidR="002D59E1" w:rsidRPr="001341B8">
        <w:rPr>
          <w:spacing w:val="-2"/>
          <w:szCs w:val="19"/>
        </w:rPr>
        <w:t xml:space="preserve"> </w:t>
      </w:r>
      <w:r w:rsidRPr="001341B8">
        <w:rPr>
          <w:spacing w:val="-2"/>
          <w:szCs w:val="19"/>
        </w:rPr>
        <w:t xml:space="preserve">przedsiębiorstwa zajmujące się budową </w:t>
      </w:r>
      <w:r w:rsidR="008E3985" w:rsidRPr="001341B8">
        <w:rPr>
          <w:spacing w:val="-2"/>
          <w:szCs w:val="19"/>
        </w:rPr>
        <w:t>obiektów inżynierii lądowej i wodnej.</w:t>
      </w:r>
      <w:r w:rsidR="001B6133">
        <w:rPr>
          <w:spacing w:val="-2"/>
          <w:szCs w:val="19"/>
        </w:rPr>
        <w:t xml:space="preserve"> </w:t>
      </w:r>
    </w:p>
    <w:p w:rsidR="003A3EF7" w:rsidRPr="00E87892" w:rsidRDefault="009F7103" w:rsidP="00AA5A43">
      <w:pPr>
        <w:pStyle w:val="Tytultabeli"/>
        <w:spacing w:before="240"/>
      </w:pPr>
      <w:r>
        <w:t xml:space="preserve">Tablica </w:t>
      </w:r>
      <w:r w:rsidR="00CE11EB">
        <w:t>8</w:t>
      </w:r>
      <w:r>
        <w:t>.</w:t>
      </w:r>
      <w:r w:rsidR="00E90118">
        <w:tab/>
      </w:r>
      <w:r w:rsidR="003A3EF7" w:rsidRPr="00E87892">
        <w:t>Dynamika i struktura produkcji budowlano-montażowej</w:t>
      </w:r>
      <w:r w:rsidR="006705FA">
        <w:br/>
      </w:r>
      <w:r w:rsidR="003A3EF7" w:rsidRPr="009371BE">
        <w:t>(w cenach bieżących)</w:t>
      </w:r>
      <w:r w:rsidR="003A3EF7" w:rsidRPr="00E87892">
        <w:t xml:space="preserve">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styczeń br.) "/>
      </w:tblPr>
      <w:tblGrid>
        <w:gridCol w:w="5627"/>
        <w:gridCol w:w="2427"/>
        <w:gridCol w:w="2425"/>
      </w:tblGrid>
      <w:tr w:rsidR="004718AC" w:rsidRPr="00E87892" w:rsidTr="004718AC">
        <w:trPr>
          <w:trHeight w:val="57"/>
          <w:tblHeader/>
          <w:jc w:val="center"/>
        </w:trPr>
        <w:tc>
          <w:tcPr>
            <w:tcW w:w="2685" w:type="pct"/>
            <w:vMerge w:val="restart"/>
            <w:tcBorders>
              <w:top w:val="nil"/>
              <w:bottom w:val="single" w:sz="4" w:space="0" w:color="522398"/>
            </w:tcBorders>
            <w:vAlign w:val="center"/>
          </w:tcPr>
          <w:p w:rsidR="004718AC" w:rsidRPr="004240F4" w:rsidRDefault="004718AC" w:rsidP="00BD761B">
            <w:pPr>
              <w:pStyle w:val="glowka1"/>
            </w:pPr>
            <w:r w:rsidRPr="004240F4">
              <w:t>Wyszczególnienie</w:t>
            </w:r>
          </w:p>
        </w:tc>
        <w:tc>
          <w:tcPr>
            <w:tcW w:w="2315" w:type="pct"/>
            <w:gridSpan w:val="2"/>
            <w:tcBorders>
              <w:top w:val="nil"/>
              <w:bottom w:val="single" w:sz="4" w:space="0" w:color="522398"/>
            </w:tcBorders>
          </w:tcPr>
          <w:p w:rsidR="004718AC" w:rsidRPr="004240F4" w:rsidRDefault="004718AC" w:rsidP="003646EA">
            <w:pPr>
              <w:pStyle w:val="glowka1"/>
            </w:pPr>
            <w:r>
              <w:t>01</w:t>
            </w:r>
            <w:r w:rsidRPr="004240F4">
              <w:t xml:space="preserve"> 202</w:t>
            </w:r>
            <w:r>
              <w:t>3</w:t>
            </w:r>
          </w:p>
        </w:tc>
      </w:tr>
      <w:tr w:rsidR="004718AC" w:rsidRPr="00E87892" w:rsidTr="004718AC">
        <w:trPr>
          <w:trHeight w:val="57"/>
          <w:tblHeader/>
          <w:jc w:val="center"/>
        </w:trPr>
        <w:tc>
          <w:tcPr>
            <w:tcW w:w="2685" w:type="pct"/>
            <w:vMerge/>
            <w:tcBorders>
              <w:top w:val="single" w:sz="4" w:space="0" w:color="522398"/>
              <w:bottom w:val="single" w:sz="12" w:space="0" w:color="522398"/>
            </w:tcBorders>
          </w:tcPr>
          <w:p w:rsidR="004718AC" w:rsidRPr="004240F4" w:rsidRDefault="004718AC" w:rsidP="00BD761B">
            <w:pPr>
              <w:pStyle w:val="glowka1"/>
            </w:pPr>
          </w:p>
        </w:tc>
        <w:tc>
          <w:tcPr>
            <w:tcW w:w="1158" w:type="pct"/>
            <w:tcBorders>
              <w:top w:val="single" w:sz="4" w:space="0" w:color="522398"/>
              <w:bottom w:val="single" w:sz="12" w:space="0" w:color="522398"/>
            </w:tcBorders>
            <w:vAlign w:val="center"/>
          </w:tcPr>
          <w:p w:rsidR="004718AC" w:rsidRPr="004240F4" w:rsidRDefault="004718AC" w:rsidP="00BD761B">
            <w:pPr>
              <w:pStyle w:val="glowka1"/>
            </w:pPr>
            <w:r w:rsidRPr="00FA1C2A">
              <w:t xml:space="preserve">analogiczny okres </w:t>
            </w:r>
            <w:r>
              <w:br/>
            </w:r>
            <w:r w:rsidRPr="00FA1C2A">
              <w:t>roku poprzedniego = 100</w:t>
            </w:r>
          </w:p>
        </w:tc>
        <w:tc>
          <w:tcPr>
            <w:tcW w:w="1157" w:type="pct"/>
            <w:tcBorders>
              <w:top w:val="single" w:sz="4" w:space="0" w:color="522398"/>
              <w:bottom w:val="single" w:sz="12" w:space="0" w:color="522398"/>
            </w:tcBorders>
            <w:vAlign w:val="center"/>
          </w:tcPr>
          <w:p w:rsidR="004718AC" w:rsidRPr="004240F4" w:rsidRDefault="004718AC" w:rsidP="00BD761B">
            <w:pPr>
              <w:pStyle w:val="glowka1"/>
            </w:pPr>
            <w:r w:rsidRPr="004240F4">
              <w:t>w odsetkach</w:t>
            </w:r>
          </w:p>
        </w:tc>
      </w:tr>
      <w:tr w:rsidR="004718AC" w:rsidRPr="00E87892" w:rsidTr="00550B09">
        <w:trPr>
          <w:trHeight w:val="57"/>
          <w:jc w:val="center"/>
        </w:trPr>
        <w:tc>
          <w:tcPr>
            <w:tcW w:w="2685" w:type="pct"/>
            <w:tcBorders>
              <w:top w:val="single" w:sz="12" w:space="0" w:color="522398"/>
              <w:bottom w:val="single" w:sz="4" w:space="0" w:color="522398"/>
            </w:tcBorders>
            <w:vAlign w:val="center"/>
          </w:tcPr>
          <w:p w:rsidR="004718AC" w:rsidRPr="00C20CD4" w:rsidRDefault="004718AC" w:rsidP="004718AC">
            <w:pPr>
              <w:pStyle w:val="bocz1t"/>
            </w:pPr>
            <w:r w:rsidRPr="00C20CD4">
              <w:t>Ogółem</w:t>
            </w:r>
          </w:p>
        </w:tc>
        <w:tc>
          <w:tcPr>
            <w:tcW w:w="1158" w:type="pct"/>
            <w:tcBorders>
              <w:top w:val="single" w:sz="12" w:space="0" w:color="522398"/>
              <w:bottom w:val="single" w:sz="4" w:space="0" w:color="522398"/>
            </w:tcBorders>
            <w:vAlign w:val="center"/>
          </w:tcPr>
          <w:p w:rsidR="004718AC" w:rsidRPr="004718AC" w:rsidRDefault="004718AC" w:rsidP="004718AC">
            <w:pPr>
              <w:pStyle w:val="tablet"/>
            </w:pPr>
            <w:r w:rsidRPr="004718AC">
              <w:t>114,0</w:t>
            </w:r>
          </w:p>
        </w:tc>
        <w:tc>
          <w:tcPr>
            <w:tcW w:w="1157" w:type="pct"/>
            <w:tcBorders>
              <w:top w:val="single" w:sz="12" w:space="0" w:color="522398"/>
              <w:bottom w:val="single" w:sz="4" w:space="0" w:color="522398"/>
            </w:tcBorders>
            <w:vAlign w:val="bottom"/>
          </w:tcPr>
          <w:p w:rsidR="004718AC" w:rsidRPr="004718AC" w:rsidRDefault="004718AC" w:rsidP="004718AC">
            <w:pPr>
              <w:pStyle w:val="tablet"/>
            </w:pPr>
            <w:r>
              <w:t>100,0</w:t>
            </w:r>
          </w:p>
        </w:tc>
      </w:tr>
      <w:tr w:rsidR="004718AC" w:rsidRPr="00E87892" w:rsidTr="00550B09">
        <w:trPr>
          <w:trHeight w:val="57"/>
          <w:jc w:val="center"/>
        </w:trPr>
        <w:tc>
          <w:tcPr>
            <w:tcW w:w="2685" w:type="pct"/>
            <w:tcBorders>
              <w:top w:val="single" w:sz="4" w:space="0" w:color="522398"/>
              <w:bottom w:val="single" w:sz="4" w:space="0" w:color="522398"/>
            </w:tcBorders>
            <w:vAlign w:val="center"/>
          </w:tcPr>
          <w:p w:rsidR="004718AC" w:rsidRPr="00C20CD4" w:rsidRDefault="004718AC" w:rsidP="004718AC">
            <w:pPr>
              <w:pStyle w:val="boczek1"/>
            </w:pPr>
            <w:r w:rsidRPr="00C20CD4">
              <w:t>Budowa budynków</w:t>
            </w:r>
            <w:r w:rsidRPr="00C20CD4">
              <w:rPr>
                <w:rFonts w:ascii="Symbol" w:hAnsi="Symbol"/>
                <w:vertAlign w:val="superscript"/>
              </w:rPr>
              <w:t></w:t>
            </w:r>
          </w:p>
        </w:tc>
        <w:tc>
          <w:tcPr>
            <w:tcW w:w="1158" w:type="pct"/>
            <w:tcBorders>
              <w:top w:val="single" w:sz="4" w:space="0" w:color="522398"/>
              <w:bottom w:val="single" w:sz="4" w:space="0" w:color="522398"/>
            </w:tcBorders>
            <w:vAlign w:val="center"/>
          </w:tcPr>
          <w:p w:rsidR="004718AC" w:rsidRPr="004718AC" w:rsidRDefault="004718AC" w:rsidP="004718AC">
            <w:pPr>
              <w:pStyle w:val="tableteksttab"/>
            </w:pPr>
            <w:r w:rsidRPr="004718AC">
              <w:t>99,6</w:t>
            </w:r>
          </w:p>
        </w:tc>
        <w:tc>
          <w:tcPr>
            <w:tcW w:w="1157" w:type="pct"/>
            <w:tcBorders>
              <w:top w:val="single" w:sz="4" w:space="0" w:color="522398"/>
              <w:bottom w:val="single" w:sz="4" w:space="0" w:color="522398"/>
            </w:tcBorders>
            <w:vAlign w:val="bottom"/>
          </w:tcPr>
          <w:p w:rsidR="004718AC" w:rsidRPr="004718AC" w:rsidRDefault="004718AC" w:rsidP="004718AC">
            <w:pPr>
              <w:pStyle w:val="tableteksttab"/>
            </w:pPr>
            <w:r w:rsidRPr="004718AC">
              <w:t>32,0</w:t>
            </w:r>
          </w:p>
        </w:tc>
      </w:tr>
      <w:tr w:rsidR="004718AC" w:rsidRPr="00E87892" w:rsidTr="00550B09">
        <w:trPr>
          <w:trHeight w:val="57"/>
          <w:jc w:val="center"/>
        </w:trPr>
        <w:tc>
          <w:tcPr>
            <w:tcW w:w="2685" w:type="pct"/>
            <w:tcBorders>
              <w:top w:val="single" w:sz="4" w:space="0" w:color="522398"/>
              <w:bottom w:val="single" w:sz="4" w:space="0" w:color="522398"/>
            </w:tcBorders>
            <w:vAlign w:val="center"/>
          </w:tcPr>
          <w:p w:rsidR="004718AC" w:rsidRPr="00C20CD4" w:rsidRDefault="004718AC" w:rsidP="004718AC">
            <w:pPr>
              <w:pStyle w:val="boczek1"/>
            </w:pPr>
            <w:r w:rsidRPr="00C20CD4">
              <w:t>Budowa obiektów inżynierii lądowej i wodnej</w:t>
            </w:r>
            <w:r w:rsidRPr="00C20CD4">
              <w:rPr>
                <w:rFonts w:ascii="Symbol" w:hAnsi="Symbol"/>
                <w:vertAlign w:val="superscript"/>
              </w:rPr>
              <w:t></w:t>
            </w:r>
          </w:p>
        </w:tc>
        <w:tc>
          <w:tcPr>
            <w:tcW w:w="1158" w:type="pct"/>
            <w:tcBorders>
              <w:top w:val="single" w:sz="4" w:space="0" w:color="522398"/>
              <w:bottom w:val="single" w:sz="4" w:space="0" w:color="522398"/>
            </w:tcBorders>
            <w:vAlign w:val="center"/>
          </w:tcPr>
          <w:p w:rsidR="004718AC" w:rsidRPr="004718AC" w:rsidRDefault="004718AC" w:rsidP="004718AC">
            <w:pPr>
              <w:pStyle w:val="tableteksttab"/>
            </w:pPr>
            <w:r w:rsidRPr="004718AC">
              <w:t>113,7</w:t>
            </w:r>
          </w:p>
        </w:tc>
        <w:tc>
          <w:tcPr>
            <w:tcW w:w="1157" w:type="pct"/>
            <w:tcBorders>
              <w:top w:val="single" w:sz="4" w:space="0" w:color="522398"/>
              <w:bottom w:val="single" w:sz="4" w:space="0" w:color="522398"/>
            </w:tcBorders>
            <w:vAlign w:val="bottom"/>
          </w:tcPr>
          <w:p w:rsidR="004718AC" w:rsidRPr="004718AC" w:rsidRDefault="004718AC" w:rsidP="004718AC">
            <w:pPr>
              <w:pStyle w:val="tableteksttab"/>
            </w:pPr>
            <w:r w:rsidRPr="004718AC">
              <w:t>35,5</w:t>
            </w:r>
          </w:p>
        </w:tc>
      </w:tr>
      <w:tr w:rsidR="004718AC" w:rsidRPr="00E87892" w:rsidTr="00550B09">
        <w:trPr>
          <w:trHeight w:val="57"/>
          <w:jc w:val="center"/>
        </w:trPr>
        <w:tc>
          <w:tcPr>
            <w:tcW w:w="2685" w:type="pct"/>
            <w:tcBorders>
              <w:top w:val="single" w:sz="4" w:space="0" w:color="522398"/>
              <w:bottom w:val="nil"/>
            </w:tcBorders>
            <w:vAlign w:val="center"/>
          </w:tcPr>
          <w:p w:rsidR="004718AC" w:rsidRPr="00C20CD4" w:rsidRDefault="004718AC" w:rsidP="004718AC">
            <w:pPr>
              <w:pStyle w:val="boczek1"/>
            </w:pPr>
            <w:r w:rsidRPr="00C20CD4">
              <w:t>Roboty budowlane specjalistyczne</w:t>
            </w:r>
          </w:p>
        </w:tc>
        <w:tc>
          <w:tcPr>
            <w:tcW w:w="1158" w:type="pct"/>
            <w:tcBorders>
              <w:top w:val="single" w:sz="4" w:space="0" w:color="522398"/>
              <w:bottom w:val="nil"/>
            </w:tcBorders>
            <w:vAlign w:val="center"/>
          </w:tcPr>
          <w:p w:rsidR="004718AC" w:rsidRPr="004718AC" w:rsidRDefault="004718AC" w:rsidP="004718AC">
            <w:pPr>
              <w:pStyle w:val="tableteksttab"/>
            </w:pPr>
            <w:r w:rsidRPr="004718AC">
              <w:t>133,2</w:t>
            </w:r>
          </w:p>
        </w:tc>
        <w:tc>
          <w:tcPr>
            <w:tcW w:w="1157" w:type="pct"/>
            <w:tcBorders>
              <w:top w:val="single" w:sz="4" w:space="0" w:color="522398"/>
              <w:bottom w:val="nil"/>
            </w:tcBorders>
            <w:vAlign w:val="bottom"/>
          </w:tcPr>
          <w:p w:rsidR="004718AC" w:rsidRPr="004718AC" w:rsidRDefault="004718AC" w:rsidP="004718AC">
            <w:pPr>
              <w:pStyle w:val="tableteksttab"/>
            </w:pPr>
            <w:r w:rsidRPr="004718AC">
              <w:t>32,5</w:t>
            </w:r>
          </w:p>
        </w:tc>
      </w:tr>
    </w:tbl>
    <w:p w:rsidR="005F5E57" w:rsidRDefault="005A304D" w:rsidP="002C60CF">
      <w:pPr>
        <w:pStyle w:val="Nagwek1"/>
      </w:pPr>
      <w:bookmarkStart w:id="24" w:name="_Toc64884831"/>
      <w:bookmarkStart w:id="25" w:name="_Toc64885000"/>
      <w:bookmarkStart w:id="26" w:name="_Toc64891653"/>
      <w:bookmarkStart w:id="27" w:name="_Toc124756033"/>
      <w:r w:rsidRPr="00A25A31">
        <w:t xml:space="preserve">Budownictwo </w:t>
      </w:r>
      <w:r w:rsidRPr="00324EA6">
        <w:t>mieszkaniowe</w:t>
      </w:r>
      <w:bookmarkEnd w:id="24"/>
      <w:bookmarkEnd w:id="25"/>
      <w:bookmarkEnd w:id="26"/>
      <w:bookmarkEnd w:id="27"/>
    </w:p>
    <w:p w:rsidR="004B2BCD" w:rsidRDefault="00565236" w:rsidP="004B2BCD">
      <w:pPr>
        <w:pStyle w:val="tekst"/>
      </w:pPr>
      <w:r>
        <w:rPr>
          <w:szCs w:val="19"/>
        </w:rPr>
        <w:t>W styczniu</w:t>
      </w:r>
      <w:r w:rsidR="00677BD7" w:rsidRPr="00677BD7">
        <w:rPr>
          <w:szCs w:val="19"/>
        </w:rPr>
        <w:t xml:space="preserve"> </w:t>
      </w:r>
      <w:r>
        <w:rPr>
          <w:szCs w:val="19"/>
        </w:rPr>
        <w:t>br.</w:t>
      </w:r>
      <w:r w:rsidR="00677BD7" w:rsidRPr="00677BD7">
        <w:t xml:space="preserve"> w województwie </w:t>
      </w:r>
      <w:r w:rsidR="00677BD7" w:rsidRPr="00677BD7">
        <w:rPr>
          <w:b/>
        </w:rPr>
        <w:t>oddano do użytkowania</w:t>
      </w:r>
      <w:r w:rsidR="00677BD7" w:rsidRPr="00677BD7">
        <w:t xml:space="preserve"> </w:t>
      </w:r>
      <w:r w:rsidR="00212B71">
        <w:t>więcej</w:t>
      </w:r>
      <w:r w:rsidR="00677BD7" w:rsidRPr="00677BD7">
        <w:t xml:space="preserve"> </w:t>
      </w:r>
      <w:r w:rsidR="00677BD7" w:rsidRPr="00677BD7">
        <w:rPr>
          <w:b/>
        </w:rPr>
        <w:t>mieszkań</w:t>
      </w:r>
      <w:r w:rsidR="00677BD7" w:rsidRPr="00677BD7">
        <w:t xml:space="preserve"> niż przed rokiem</w:t>
      </w:r>
      <w:r w:rsidR="00154758">
        <w:t xml:space="preserve">, większa była także </w:t>
      </w:r>
      <w:r w:rsidR="00154758" w:rsidRPr="00677BD7">
        <w:t>liczba mieszkań, których budowę w tym czasie</w:t>
      </w:r>
      <w:r w:rsidR="00677BD7" w:rsidRPr="00677BD7">
        <w:t xml:space="preserve"> </w:t>
      </w:r>
      <w:r w:rsidR="00154758" w:rsidRPr="00677BD7">
        <w:t>rozpoczęto</w:t>
      </w:r>
      <w:r w:rsidR="00154758">
        <w:t>.</w:t>
      </w:r>
      <w:r w:rsidR="00154758" w:rsidRPr="00677BD7">
        <w:t xml:space="preserve"> </w:t>
      </w:r>
      <w:r w:rsidR="00143F04">
        <w:t>Zdecydowanie m</w:t>
      </w:r>
      <w:r w:rsidR="00677BD7" w:rsidRPr="00677BD7">
        <w:t xml:space="preserve">niejsza była </w:t>
      </w:r>
      <w:r w:rsidR="00212B71">
        <w:t>natomiast</w:t>
      </w:r>
      <w:r w:rsidR="00677BD7" w:rsidRPr="00677BD7">
        <w:t xml:space="preserve"> liczba </w:t>
      </w:r>
      <w:r w:rsidR="00143F04" w:rsidRPr="00677BD7">
        <w:t>mieszkań, na których realizację wydano pozwolenia lub dokonano zgłoszenia z projektem budowlanym</w:t>
      </w:r>
      <w:r w:rsidR="00677BD7" w:rsidRPr="00677BD7">
        <w:t>.</w:t>
      </w:r>
    </w:p>
    <w:p w:rsidR="006A5DFD" w:rsidRPr="00BC0E84" w:rsidRDefault="006A5DFD" w:rsidP="006A5DFD">
      <w:pPr>
        <w:spacing w:before="240"/>
      </w:pPr>
      <w:r w:rsidRPr="00BC0E84">
        <w:rPr>
          <w:spacing w:val="-2"/>
        </w:rPr>
        <w:t>Według wstępnych danych</w:t>
      </w:r>
      <w:r w:rsidRPr="00BC0E84">
        <w:rPr>
          <w:rStyle w:val="Odwoanieprzypisudolnego"/>
          <w:spacing w:val="-2"/>
          <w:szCs w:val="19"/>
        </w:rPr>
        <w:footnoteReference w:id="2"/>
      </w:r>
      <w:r w:rsidRPr="00BC0E84">
        <w:rPr>
          <w:spacing w:val="-2"/>
        </w:rPr>
        <w:t xml:space="preserve"> </w:t>
      </w:r>
      <w:r>
        <w:rPr>
          <w:spacing w:val="-2"/>
        </w:rPr>
        <w:t>w styczniu</w:t>
      </w:r>
      <w:r w:rsidRPr="003577AD">
        <w:rPr>
          <w:spacing w:val="-2"/>
        </w:rPr>
        <w:t xml:space="preserve"> </w:t>
      </w:r>
      <w:r>
        <w:rPr>
          <w:spacing w:val="-2"/>
        </w:rPr>
        <w:t>br.</w:t>
      </w:r>
      <w:r w:rsidRPr="003577AD">
        <w:rPr>
          <w:spacing w:val="-2"/>
        </w:rPr>
        <w:t xml:space="preserve"> oddano do użytkowania </w:t>
      </w:r>
      <w:r>
        <w:rPr>
          <w:spacing w:val="-2"/>
        </w:rPr>
        <w:t>2144</w:t>
      </w:r>
      <w:r w:rsidRPr="003577AD">
        <w:rPr>
          <w:spacing w:val="-2"/>
        </w:rPr>
        <w:t xml:space="preserve"> now</w:t>
      </w:r>
      <w:r>
        <w:rPr>
          <w:spacing w:val="-2"/>
        </w:rPr>
        <w:t>e</w:t>
      </w:r>
      <w:r w:rsidRPr="003577AD">
        <w:rPr>
          <w:spacing w:val="-2"/>
        </w:rPr>
        <w:t xml:space="preserve"> mieszka</w:t>
      </w:r>
      <w:r>
        <w:rPr>
          <w:spacing w:val="-2"/>
        </w:rPr>
        <w:t>nia</w:t>
      </w:r>
      <w:r w:rsidRPr="003577AD">
        <w:rPr>
          <w:spacing w:val="-2"/>
        </w:rPr>
        <w:t xml:space="preserve">, tj. o </w:t>
      </w:r>
      <w:r>
        <w:rPr>
          <w:spacing w:val="-2"/>
        </w:rPr>
        <w:t>18,0</w:t>
      </w:r>
      <w:r w:rsidRPr="003577AD">
        <w:rPr>
          <w:spacing w:val="-2"/>
        </w:rPr>
        <w:t xml:space="preserve">% </w:t>
      </w:r>
      <w:r>
        <w:t>mni</w:t>
      </w:r>
      <w:r w:rsidRPr="003577AD">
        <w:t>ej</w:t>
      </w:r>
      <w:r w:rsidRPr="003577AD">
        <w:rPr>
          <w:spacing w:val="-2"/>
        </w:rPr>
        <w:t xml:space="preserve"> niż </w:t>
      </w:r>
      <w:r>
        <w:rPr>
          <w:spacing w:val="-2"/>
        </w:rPr>
        <w:t xml:space="preserve">w grudniu, ale </w:t>
      </w:r>
      <w:r w:rsidRPr="003577AD">
        <w:rPr>
          <w:spacing w:val="-2"/>
        </w:rPr>
        <w:t xml:space="preserve">o </w:t>
      </w:r>
      <w:r>
        <w:rPr>
          <w:spacing w:val="-2"/>
        </w:rPr>
        <w:t>3,5</w:t>
      </w:r>
      <w:r w:rsidRPr="003577AD">
        <w:rPr>
          <w:spacing w:val="-2"/>
        </w:rPr>
        <w:t xml:space="preserve">% </w:t>
      </w:r>
      <w:r>
        <w:t>więc</w:t>
      </w:r>
      <w:r w:rsidRPr="003577AD">
        <w:t>ej</w:t>
      </w:r>
      <w:r w:rsidRPr="003577AD">
        <w:rPr>
          <w:spacing w:val="-2"/>
        </w:rPr>
        <w:t xml:space="preserve"> niż przed rokiem. Nowe mieszkania </w:t>
      </w:r>
      <w:r>
        <w:rPr>
          <w:spacing w:val="-2"/>
        </w:rPr>
        <w:t>powstały w ramach</w:t>
      </w:r>
      <w:r w:rsidRPr="003577AD">
        <w:rPr>
          <w:spacing w:val="-2"/>
        </w:rPr>
        <w:t xml:space="preserve"> </w:t>
      </w:r>
      <w:r>
        <w:rPr>
          <w:spacing w:val="-2"/>
        </w:rPr>
        <w:t>3</w:t>
      </w:r>
      <w:r w:rsidRPr="003577AD">
        <w:rPr>
          <w:spacing w:val="-2"/>
        </w:rPr>
        <w:t xml:space="preserve"> form budownictwa. </w:t>
      </w:r>
      <w:r>
        <w:rPr>
          <w:spacing w:val="-2"/>
        </w:rPr>
        <w:t xml:space="preserve">Najwięcej mieszkań </w:t>
      </w:r>
      <w:r w:rsidRPr="00BC0E84">
        <w:rPr>
          <w:spacing w:val="-2"/>
        </w:rPr>
        <w:t>przekazali do eksploatacji</w:t>
      </w:r>
      <w:r w:rsidRPr="00BC0E84">
        <w:t xml:space="preserve"> </w:t>
      </w:r>
      <w:r>
        <w:t>d</w:t>
      </w:r>
      <w:r w:rsidRPr="00BC0E84">
        <w:t>eweloperzy</w:t>
      </w:r>
      <w:r w:rsidRPr="00BC0E84">
        <w:rPr>
          <w:rStyle w:val="Odwoanieprzypisudolnego"/>
        </w:rPr>
        <w:footnoteReference w:id="3"/>
      </w:r>
      <w:r w:rsidRPr="00BC0E84">
        <w:rPr>
          <w:spacing w:val="-2"/>
        </w:rPr>
        <w:t xml:space="preserve"> </w:t>
      </w:r>
      <w:r>
        <w:rPr>
          <w:spacing w:val="-2"/>
        </w:rPr>
        <w:t xml:space="preserve">– </w:t>
      </w:r>
      <w:r>
        <w:t>1232,</w:t>
      </w:r>
      <w:r w:rsidRPr="003577AD">
        <w:t xml:space="preserve"> o </w:t>
      </w:r>
      <w:r>
        <w:t>3,7</w:t>
      </w:r>
      <w:r w:rsidRPr="003577AD">
        <w:t xml:space="preserve">% </w:t>
      </w:r>
      <w:r>
        <w:t>więcej</w:t>
      </w:r>
      <w:r w:rsidRPr="003577AD">
        <w:t xml:space="preserve"> niż przed rokiem </w:t>
      </w:r>
      <w:r>
        <w:t>(</w:t>
      </w:r>
      <w:r w:rsidRPr="003577AD">
        <w:t xml:space="preserve">w tym </w:t>
      </w:r>
      <w:r>
        <w:t>11</w:t>
      </w:r>
      <w:r w:rsidR="00FE404E" w:rsidRPr="00FE404E">
        <w:rPr>
          <w:spacing w:val="-2"/>
        </w:rPr>
        <w:t xml:space="preserve"> </w:t>
      </w:r>
      <w:r w:rsidR="00FE404E">
        <w:rPr>
          <w:spacing w:val="-2"/>
        </w:rPr>
        <w:t>mieszkań</w:t>
      </w:r>
      <w:r w:rsidRPr="003577AD">
        <w:t xml:space="preserve"> na wynajem</w:t>
      </w:r>
      <w:r w:rsidR="00FE404E">
        <w:t>)</w:t>
      </w:r>
      <w:r w:rsidRPr="003577AD">
        <w:t>. Inwestorzy in</w:t>
      </w:r>
      <w:r>
        <w:t>dywidualni wybudowali w tym cza</w:t>
      </w:r>
      <w:r w:rsidRPr="003577AD">
        <w:t xml:space="preserve">sie </w:t>
      </w:r>
      <w:r w:rsidR="00FE404E">
        <w:t>88</w:t>
      </w:r>
      <w:r>
        <w:t>4</w:t>
      </w:r>
      <w:r w:rsidRPr="003577AD">
        <w:t xml:space="preserve"> mieszka</w:t>
      </w:r>
      <w:r w:rsidR="00FE404E">
        <w:t>nia,</w:t>
      </w:r>
      <w:r w:rsidRPr="003577AD">
        <w:t xml:space="preserve"> o </w:t>
      </w:r>
      <w:r>
        <w:t>2,6</w:t>
      </w:r>
      <w:r w:rsidRPr="003577AD">
        <w:t xml:space="preserve">% </w:t>
      </w:r>
      <w:r>
        <w:t>więcej</w:t>
      </w:r>
      <w:r w:rsidR="00FE404E">
        <w:t xml:space="preserve"> niż w styczniu ub. roku. Listę uzupełniło 28</w:t>
      </w:r>
      <w:r>
        <w:t xml:space="preserve"> </w:t>
      </w:r>
      <w:r w:rsidR="00FE404E">
        <w:t>mieszkań społecznych czynszowych</w:t>
      </w:r>
      <w:r>
        <w:t xml:space="preserve"> (</w:t>
      </w:r>
      <w:r w:rsidR="00FE404E">
        <w:t>przed rokiem były to 22 mieszkania</w:t>
      </w:r>
      <w:r>
        <w:t>).</w:t>
      </w:r>
    </w:p>
    <w:p w:rsidR="005A304D" w:rsidRDefault="002601B6" w:rsidP="00EC5092">
      <w:pPr>
        <w:pStyle w:val="tytuwykresu"/>
        <w:spacing w:before="240" w:after="120"/>
        <w:ind w:left="992" w:hanging="992"/>
        <w:rPr>
          <w:b w:val="0"/>
          <w:bCs/>
          <w:szCs w:val="19"/>
        </w:rPr>
      </w:pPr>
      <w:r w:rsidRPr="002601B6">
        <w:rPr>
          <w:noProof/>
          <w:lang w:eastAsia="pl-PL"/>
        </w:rPr>
        <w:lastRenderedPageBreak/>
        <w:drawing>
          <wp:anchor distT="0" distB="215900" distL="114300" distR="114300" simplePos="0" relativeHeight="252885504" behindDoc="0" locked="0" layoutInCell="1" allowOverlap="1">
            <wp:simplePos x="0" y="0"/>
            <wp:positionH relativeFrom="margin">
              <wp:align>center</wp:align>
            </wp:positionH>
            <wp:positionV relativeFrom="paragraph">
              <wp:posOffset>521677</wp:posOffset>
            </wp:positionV>
            <wp:extent cx="5961600" cy="2498400"/>
            <wp:effectExtent l="0" t="0" r="1270" b="0"/>
            <wp:wrapTopAndBottom/>
            <wp:docPr id="37" name="Obraz 37" descr="Podwójny wykres liniowy (Polska i województwo wielkopolskie) przedstawiający dynamikę mieszkań oddanych do użytkowania w poszczególnych okresach miesięcznych narastająco w latach 2020–2023 w odniesieniu do analogicznych okresów roku 2015 (oś pozioma). Oś pionowa wartości w zakresie od 120 do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1600" cy="249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9</w:t>
      </w:r>
      <w:r w:rsidR="00A4370E">
        <w:t>.</w:t>
      </w:r>
      <w:r w:rsidR="00A4370E">
        <w:tab/>
      </w:r>
      <w:r w:rsidR="005A304D" w:rsidRPr="008B04AE">
        <w:t>Mieszkania oddane do użytkowania</w:t>
      </w:r>
      <w:r w:rsidR="005A304D" w:rsidRPr="008B04AE">
        <w:br/>
      </w:r>
      <w:r w:rsidR="005A304D" w:rsidRPr="003E046B">
        <w:rPr>
          <w:bCs/>
          <w:szCs w:val="19"/>
        </w:rPr>
        <w:t>(analogiczny okres roku 2015=100)</w:t>
      </w:r>
      <w:r w:rsidR="007F73D2" w:rsidRPr="007F73D2">
        <w:rPr>
          <w:b w:val="0"/>
          <w:bCs/>
          <w:szCs w:val="19"/>
        </w:rPr>
        <w:t xml:space="preserve"> </w:t>
      </w:r>
    </w:p>
    <w:p w:rsidR="008B04AE" w:rsidRPr="00E87892" w:rsidRDefault="00237232" w:rsidP="007008BC">
      <w:pPr>
        <w:pStyle w:val="Tytultabeli"/>
        <w:spacing w:before="240"/>
      </w:pPr>
      <w:r>
        <w:t xml:space="preserve">Tablica </w:t>
      </w:r>
      <w:r w:rsidR="00CE11EB">
        <w:t>9</w:t>
      </w:r>
      <w:r w:rsidR="006D5A10">
        <w:t>.</w:t>
      </w:r>
      <w:r w:rsidR="006D5A10">
        <w:tab/>
      </w:r>
      <w:r>
        <w:t>M</w:t>
      </w:r>
      <w:r w:rsidR="008B04AE" w:rsidRPr="00E87892">
        <w:t>ieszka</w:t>
      </w:r>
      <w:r>
        <w:t>nia oddane</w:t>
      </w:r>
      <w:r w:rsidR="008B04AE" w:rsidRPr="00E87892">
        <w:t xml:space="preserv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w styczniu br., ich liczby i przeciętnej powierzchni użytkowej, według form budownictwa"/>
      </w:tblPr>
      <w:tblGrid>
        <w:gridCol w:w="3686"/>
        <w:gridCol w:w="1698"/>
        <w:gridCol w:w="1698"/>
        <w:gridCol w:w="1698"/>
        <w:gridCol w:w="1699"/>
      </w:tblGrid>
      <w:tr w:rsidR="00237232" w:rsidRPr="00E87892" w:rsidTr="004001D6">
        <w:trPr>
          <w:trHeight w:val="57"/>
          <w:tblHeader/>
          <w:jc w:val="center"/>
        </w:trPr>
        <w:tc>
          <w:tcPr>
            <w:tcW w:w="3686" w:type="dxa"/>
            <w:vMerge w:val="restart"/>
            <w:tcBorders>
              <w:top w:val="nil"/>
              <w:bottom w:val="single" w:sz="4" w:space="0" w:color="522398"/>
            </w:tcBorders>
            <w:vAlign w:val="center"/>
          </w:tcPr>
          <w:p w:rsidR="00237232" w:rsidRPr="00C20CD4" w:rsidRDefault="000C23CF" w:rsidP="00BD761B">
            <w:pPr>
              <w:pStyle w:val="glowka1"/>
            </w:pPr>
            <w:r>
              <w:t>Wyszczególnienie</w:t>
            </w:r>
          </w:p>
        </w:tc>
        <w:tc>
          <w:tcPr>
            <w:tcW w:w="6793" w:type="dxa"/>
            <w:gridSpan w:val="4"/>
            <w:tcBorders>
              <w:top w:val="nil"/>
              <w:bottom w:val="single" w:sz="4" w:space="0" w:color="522398"/>
            </w:tcBorders>
            <w:vAlign w:val="center"/>
          </w:tcPr>
          <w:p w:rsidR="00237232" w:rsidRPr="00C20CD4" w:rsidRDefault="003B22EF" w:rsidP="004718AC">
            <w:pPr>
              <w:pStyle w:val="glowka1"/>
            </w:pPr>
            <w:r>
              <w:t>01</w:t>
            </w:r>
            <w:r w:rsidR="004718AC">
              <w:t xml:space="preserve"> </w:t>
            </w:r>
            <w:r w:rsidR="004001D6" w:rsidRPr="00A56F17">
              <w:t>202</w:t>
            </w:r>
            <w:r w:rsidR="004718AC">
              <w:t>3</w:t>
            </w:r>
          </w:p>
        </w:tc>
      </w:tr>
      <w:tr w:rsidR="00237232" w:rsidRPr="00E87892" w:rsidTr="004001D6">
        <w:trPr>
          <w:trHeight w:val="57"/>
          <w:tblHeader/>
          <w:jc w:val="center"/>
        </w:trPr>
        <w:tc>
          <w:tcPr>
            <w:tcW w:w="3686" w:type="dxa"/>
            <w:vMerge/>
            <w:tcBorders>
              <w:top w:val="single" w:sz="4" w:space="0" w:color="522398"/>
              <w:bottom w:val="single" w:sz="12" w:space="0" w:color="522398"/>
            </w:tcBorders>
            <w:vAlign w:val="center"/>
          </w:tcPr>
          <w:p w:rsidR="00237232" w:rsidRPr="00C20CD4" w:rsidRDefault="00237232" w:rsidP="00BD761B">
            <w:pPr>
              <w:pStyle w:val="glowka1"/>
            </w:pP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liczbach</w:t>
            </w:r>
            <w:r w:rsidR="00BA40DC">
              <w:br/>
            </w:r>
            <w:r w:rsidRPr="00C20CD4">
              <w:t>bezwzględnych</w:t>
            </w: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1699" w:type="dxa"/>
            <w:tcBorders>
              <w:top w:val="single" w:sz="4" w:space="0" w:color="522398"/>
              <w:bottom w:val="single" w:sz="12" w:space="0" w:color="522398"/>
            </w:tcBorders>
            <w:vAlign w:val="center"/>
          </w:tcPr>
          <w:p w:rsidR="00237232" w:rsidRPr="00C20CD4" w:rsidRDefault="00237232" w:rsidP="00BD761B">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EF2F14" w:rsidRPr="00E87892" w:rsidTr="00EF2F14">
        <w:trPr>
          <w:trHeight w:val="57"/>
          <w:jc w:val="center"/>
        </w:trPr>
        <w:tc>
          <w:tcPr>
            <w:tcW w:w="3686" w:type="dxa"/>
            <w:tcBorders>
              <w:top w:val="single" w:sz="12" w:space="0" w:color="522398"/>
              <w:bottom w:val="single" w:sz="4" w:space="0" w:color="522398"/>
            </w:tcBorders>
            <w:vAlign w:val="center"/>
          </w:tcPr>
          <w:p w:rsidR="00EF2F14" w:rsidRPr="00C20CD4" w:rsidRDefault="00EF2F14" w:rsidP="00EF2F14">
            <w:pPr>
              <w:pStyle w:val="bocz1t"/>
            </w:pPr>
            <w:r w:rsidRPr="00C20CD4">
              <w:t>O</w:t>
            </w:r>
            <w:r>
              <w:t>gółe</w:t>
            </w:r>
            <w:r w:rsidRPr="00C20CD4">
              <w:t>m</w:t>
            </w:r>
          </w:p>
        </w:tc>
        <w:tc>
          <w:tcPr>
            <w:tcW w:w="1698" w:type="dxa"/>
            <w:tcBorders>
              <w:top w:val="single" w:sz="12" w:space="0" w:color="522398"/>
              <w:bottom w:val="single" w:sz="4" w:space="0" w:color="522398"/>
            </w:tcBorders>
            <w:vAlign w:val="center"/>
          </w:tcPr>
          <w:p w:rsidR="00EF2F14" w:rsidRPr="00EF2F14" w:rsidRDefault="00EF2F14" w:rsidP="00EF2F14">
            <w:pPr>
              <w:pStyle w:val="tablet"/>
            </w:pPr>
            <w:r w:rsidRPr="00EF2F14">
              <w:t>2144</w:t>
            </w:r>
          </w:p>
        </w:tc>
        <w:tc>
          <w:tcPr>
            <w:tcW w:w="1698" w:type="dxa"/>
            <w:tcBorders>
              <w:top w:val="single" w:sz="12" w:space="0" w:color="522398"/>
              <w:bottom w:val="single" w:sz="4" w:space="0" w:color="522398"/>
            </w:tcBorders>
            <w:vAlign w:val="center"/>
          </w:tcPr>
          <w:p w:rsidR="00EF2F14" w:rsidRPr="00EF2F14" w:rsidRDefault="00EF2F14" w:rsidP="00EF2F14">
            <w:pPr>
              <w:pStyle w:val="tablet"/>
            </w:pPr>
            <w:r w:rsidRPr="00EF2F14">
              <w:t>100,0</w:t>
            </w:r>
          </w:p>
        </w:tc>
        <w:tc>
          <w:tcPr>
            <w:tcW w:w="1698" w:type="dxa"/>
            <w:tcBorders>
              <w:top w:val="single" w:sz="12" w:space="0" w:color="522398"/>
              <w:bottom w:val="single" w:sz="4" w:space="0" w:color="522398"/>
            </w:tcBorders>
            <w:vAlign w:val="center"/>
          </w:tcPr>
          <w:p w:rsidR="00EF2F14" w:rsidRPr="00EF2F14" w:rsidRDefault="00EF2F14" w:rsidP="00EF2F14">
            <w:pPr>
              <w:pStyle w:val="tablet"/>
            </w:pPr>
            <w:r w:rsidRPr="00EF2F14">
              <w:t>103,5</w:t>
            </w:r>
          </w:p>
        </w:tc>
        <w:tc>
          <w:tcPr>
            <w:tcW w:w="1699" w:type="dxa"/>
            <w:tcBorders>
              <w:top w:val="single" w:sz="12" w:space="0" w:color="522398"/>
              <w:bottom w:val="single" w:sz="4" w:space="0" w:color="522398"/>
            </w:tcBorders>
            <w:vAlign w:val="center"/>
          </w:tcPr>
          <w:p w:rsidR="00EF2F14" w:rsidRPr="00EF2F14" w:rsidRDefault="00EF2F14" w:rsidP="00EF2F14">
            <w:pPr>
              <w:pStyle w:val="tablet"/>
            </w:pPr>
            <w:r w:rsidRPr="00EF2F14">
              <w:t>97,6</w:t>
            </w:r>
          </w:p>
        </w:tc>
      </w:tr>
      <w:tr w:rsidR="00EF2F14" w:rsidRPr="00E87892" w:rsidTr="00EF2F14">
        <w:trPr>
          <w:trHeight w:val="57"/>
          <w:jc w:val="center"/>
        </w:trPr>
        <w:tc>
          <w:tcPr>
            <w:tcW w:w="3686" w:type="dxa"/>
            <w:tcBorders>
              <w:top w:val="single" w:sz="4" w:space="0" w:color="522398"/>
              <w:bottom w:val="single" w:sz="4" w:space="0" w:color="522398"/>
            </w:tcBorders>
            <w:vAlign w:val="center"/>
          </w:tcPr>
          <w:p w:rsidR="00EF2F14" w:rsidRPr="00C20CD4" w:rsidRDefault="00EF2F14" w:rsidP="00EF2F14">
            <w:pPr>
              <w:pStyle w:val="boczek1"/>
            </w:pPr>
            <w:r w:rsidRPr="00C20CD4">
              <w:t>Indywidualne</w:t>
            </w:r>
          </w:p>
        </w:tc>
        <w:tc>
          <w:tcPr>
            <w:tcW w:w="1698" w:type="dxa"/>
            <w:tcBorders>
              <w:top w:val="single" w:sz="4" w:space="0" w:color="522398"/>
              <w:bottom w:val="single" w:sz="4" w:space="0" w:color="522398"/>
            </w:tcBorders>
            <w:vAlign w:val="center"/>
          </w:tcPr>
          <w:p w:rsidR="00EF2F14" w:rsidRPr="00EF2F14" w:rsidRDefault="00EF2F14" w:rsidP="00EF2F14">
            <w:pPr>
              <w:pStyle w:val="tableteksttab"/>
            </w:pPr>
            <w:r w:rsidRPr="00EF2F14">
              <w:t>884</w:t>
            </w:r>
          </w:p>
        </w:tc>
        <w:tc>
          <w:tcPr>
            <w:tcW w:w="1698" w:type="dxa"/>
            <w:tcBorders>
              <w:top w:val="single" w:sz="4" w:space="0" w:color="522398"/>
              <w:bottom w:val="single" w:sz="4" w:space="0" w:color="522398"/>
            </w:tcBorders>
            <w:vAlign w:val="center"/>
          </w:tcPr>
          <w:p w:rsidR="00EF2F14" w:rsidRPr="00EF2F14" w:rsidRDefault="00EF2F14" w:rsidP="00EF2F14">
            <w:pPr>
              <w:pStyle w:val="tableteksttab"/>
            </w:pPr>
            <w:r w:rsidRPr="00EF2F14">
              <w:t>41,2</w:t>
            </w:r>
          </w:p>
        </w:tc>
        <w:tc>
          <w:tcPr>
            <w:tcW w:w="1698" w:type="dxa"/>
            <w:tcBorders>
              <w:top w:val="single" w:sz="4" w:space="0" w:color="522398"/>
              <w:bottom w:val="single" w:sz="4" w:space="0" w:color="522398"/>
            </w:tcBorders>
            <w:vAlign w:val="center"/>
          </w:tcPr>
          <w:p w:rsidR="00EF2F14" w:rsidRPr="00EF2F14" w:rsidRDefault="00EF2F14" w:rsidP="00EF2F14">
            <w:pPr>
              <w:pStyle w:val="tableteksttab"/>
            </w:pPr>
            <w:r w:rsidRPr="00EF2F14">
              <w:t>102,6</w:t>
            </w:r>
          </w:p>
        </w:tc>
        <w:tc>
          <w:tcPr>
            <w:tcW w:w="1699" w:type="dxa"/>
            <w:tcBorders>
              <w:top w:val="single" w:sz="4" w:space="0" w:color="522398"/>
              <w:bottom w:val="single" w:sz="4" w:space="0" w:color="522398"/>
            </w:tcBorders>
            <w:vAlign w:val="center"/>
          </w:tcPr>
          <w:p w:rsidR="00EF2F14" w:rsidRPr="00EF2F14" w:rsidRDefault="00EF2F14" w:rsidP="00EF2F14">
            <w:pPr>
              <w:pStyle w:val="tableteksttab"/>
            </w:pPr>
            <w:r w:rsidRPr="00EF2F14">
              <w:t>137,0</w:t>
            </w:r>
          </w:p>
        </w:tc>
      </w:tr>
      <w:tr w:rsidR="00EF2F14" w:rsidRPr="00E87892" w:rsidTr="00EF2F14">
        <w:trPr>
          <w:trHeight w:val="57"/>
          <w:jc w:val="center"/>
        </w:trPr>
        <w:tc>
          <w:tcPr>
            <w:tcW w:w="3686" w:type="dxa"/>
            <w:tcBorders>
              <w:top w:val="single" w:sz="4" w:space="0" w:color="522398"/>
            </w:tcBorders>
            <w:vAlign w:val="center"/>
          </w:tcPr>
          <w:p w:rsidR="00EF2F14" w:rsidRPr="00C20CD4" w:rsidRDefault="00EF2F14" w:rsidP="00EF2F14">
            <w:pPr>
              <w:pStyle w:val="boczek1"/>
            </w:pPr>
            <w:r w:rsidRPr="00C20CD4">
              <w:t>Przeznaczone na sprzedaż lub wynajem</w:t>
            </w:r>
          </w:p>
        </w:tc>
        <w:tc>
          <w:tcPr>
            <w:tcW w:w="1698" w:type="dxa"/>
            <w:tcBorders>
              <w:top w:val="single" w:sz="4" w:space="0" w:color="522398"/>
            </w:tcBorders>
            <w:vAlign w:val="center"/>
          </w:tcPr>
          <w:p w:rsidR="00EF2F14" w:rsidRPr="00EF2F14" w:rsidRDefault="00EF2F14" w:rsidP="00EF2F14">
            <w:pPr>
              <w:pStyle w:val="tableteksttab"/>
            </w:pPr>
            <w:r w:rsidRPr="00EF2F14">
              <w:t>1232</w:t>
            </w:r>
          </w:p>
        </w:tc>
        <w:tc>
          <w:tcPr>
            <w:tcW w:w="1698" w:type="dxa"/>
            <w:tcBorders>
              <w:top w:val="single" w:sz="4" w:space="0" w:color="522398"/>
            </w:tcBorders>
            <w:vAlign w:val="center"/>
          </w:tcPr>
          <w:p w:rsidR="00EF2F14" w:rsidRPr="00EF2F14" w:rsidRDefault="00EF2F14" w:rsidP="00EF2F14">
            <w:pPr>
              <w:pStyle w:val="tableteksttab"/>
            </w:pPr>
            <w:r w:rsidRPr="00EF2F14">
              <w:t>57,5</w:t>
            </w:r>
          </w:p>
        </w:tc>
        <w:tc>
          <w:tcPr>
            <w:tcW w:w="1698" w:type="dxa"/>
            <w:tcBorders>
              <w:top w:val="single" w:sz="4" w:space="0" w:color="522398"/>
            </w:tcBorders>
            <w:vAlign w:val="center"/>
          </w:tcPr>
          <w:p w:rsidR="00EF2F14" w:rsidRPr="00EF2F14" w:rsidRDefault="00EF2F14" w:rsidP="00EF2F14">
            <w:pPr>
              <w:pStyle w:val="tableteksttab"/>
            </w:pPr>
            <w:r w:rsidRPr="00EF2F14">
              <w:t>103,7</w:t>
            </w:r>
          </w:p>
        </w:tc>
        <w:tc>
          <w:tcPr>
            <w:tcW w:w="1699" w:type="dxa"/>
            <w:tcBorders>
              <w:top w:val="single" w:sz="4" w:space="0" w:color="522398"/>
            </w:tcBorders>
            <w:vAlign w:val="center"/>
          </w:tcPr>
          <w:p w:rsidR="00EF2F14" w:rsidRPr="00EF2F14" w:rsidRDefault="00EF2F14" w:rsidP="00EF2F14">
            <w:pPr>
              <w:pStyle w:val="tableteksttab"/>
            </w:pPr>
            <w:r w:rsidRPr="00EF2F14">
              <w:t>70,4</w:t>
            </w:r>
          </w:p>
        </w:tc>
      </w:tr>
      <w:tr w:rsidR="00EF2F14" w:rsidRPr="00E87892" w:rsidTr="00EF2F14">
        <w:trPr>
          <w:trHeight w:val="57"/>
          <w:jc w:val="center"/>
        </w:trPr>
        <w:tc>
          <w:tcPr>
            <w:tcW w:w="3686" w:type="dxa"/>
            <w:vAlign w:val="center"/>
          </w:tcPr>
          <w:p w:rsidR="00EF2F14" w:rsidRPr="00C20CD4" w:rsidRDefault="00EF2F14" w:rsidP="00EF2F14">
            <w:pPr>
              <w:pStyle w:val="boczek2"/>
            </w:pPr>
            <w:r>
              <w:t>w tym na wynajem</w:t>
            </w:r>
            <w:r w:rsidRPr="006D15C6">
              <w:rPr>
                <w:vertAlign w:val="superscript"/>
              </w:rPr>
              <w:t xml:space="preserve"> </w:t>
            </w:r>
            <w:r w:rsidRPr="000C23CF">
              <w:rPr>
                <w:vertAlign w:val="superscript"/>
              </w:rPr>
              <w:t>a</w:t>
            </w:r>
          </w:p>
        </w:tc>
        <w:tc>
          <w:tcPr>
            <w:tcW w:w="1698" w:type="dxa"/>
            <w:vAlign w:val="center"/>
          </w:tcPr>
          <w:p w:rsidR="00EF2F14" w:rsidRPr="00EF2F14" w:rsidRDefault="00EF2F14" w:rsidP="00EF2F14">
            <w:pPr>
              <w:pStyle w:val="tableteksttab"/>
            </w:pPr>
            <w:r w:rsidRPr="00EF2F14">
              <w:t>11</w:t>
            </w:r>
          </w:p>
        </w:tc>
        <w:tc>
          <w:tcPr>
            <w:tcW w:w="1698" w:type="dxa"/>
            <w:vAlign w:val="center"/>
          </w:tcPr>
          <w:p w:rsidR="00EF2F14" w:rsidRPr="00EF2F14" w:rsidRDefault="00EF2F14" w:rsidP="00EF2F14">
            <w:pPr>
              <w:pStyle w:val="tableteksttab"/>
            </w:pPr>
            <w:r w:rsidRPr="00EF2F14">
              <w:t>0,5</w:t>
            </w:r>
          </w:p>
        </w:tc>
        <w:tc>
          <w:tcPr>
            <w:tcW w:w="1698" w:type="dxa"/>
            <w:vAlign w:val="center"/>
          </w:tcPr>
          <w:p w:rsidR="00EF2F14" w:rsidRPr="00EF2F14" w:rsidRDefault="00EF2F14" w:rsidP="00EF2F14">
            <w:pPr>
              <w:pStyle w:val="tableteksttab"/>
            </w:pPr>
            <w:r w:rsidRPr="00EF2F14">
              <w:t>57,9</w:t>
            </w:r>
          </w:p>
        </w:tc>
        <w:tc>
          <w:tcPr>
            <w:tcW w:w="1699" w:type="dxa"/>
            <w:vAlign w:val="center"/>
          </w:tcPr>
          <w:p w:rsidR="00EF2F14" w:rsidRPr="00EF2F14" w:rsidRDefault="00EF2F14" w:rsidP="00EF2F14">
            <w:pPr>
              <w:pStyle w:val="tableteksttab"/>
            </w:pPr>
            <w:r w:rsidRPr="00EF2F14">
              <w:t>106,5</w:t>
            </w:r>
          </w:p>
        </w:tc>
      </w:tr>
      <w:tr w:rsidR="00EF2F14" w:rsidRPr="00E87892" w:rsidTr="00EF2F14">
        <w:trPr>
          <w:trHeight w:val="57"/>
          <w:jc w:val="center"/>
        </w:trPr>
        <w:tc>
          <w:tcPr>
            <w:tcW w:w="3686" w:type="dxa"/>
            <w:vAlign w:val="center"/>
          </w:tcPr>
          <w:p w:rsidR="00EF2F14" w:rsidRDefault="00EF2F14" w:rsidP="00EF2F14">
            <w:pPr>
              <w:pStyle w:val="boczek1"/>
            </w:pPr>
            <w:r>
              <w:t>Społeczne czynszowe</w:t>
            </w:r>
          </w:p>
        </w:tc>
        <w:tc>
          <w:tcPr>
            <w:tcW w:w="1698" w:type="dxa"/>
            <w:vAlign w:val="center"/>
          </w:tcPr>
          <w:p w:rsidR="00EF2F14" w:rsidRPr="00EF2F14" w:rsidRDefault="00EF2F14" w:rsidP="00EF2F14">
            <w:pPr>
              <w:pStyle w:val="tableteksttab"/>
            </w:pPr>
            <w:r w:rsidRPr="00EF2F14">
              <w:t>28</w:t>
            </w:r>
          </w:p>
        </w:tc>
        <w:tc>
          <w:tcPr>
            <w:tcW w:w="1698" w:type="dxa"/>
            <w:vAlign w:val="center"/>
          </w:tcPr>
          <w:p w:rsidR="00EF2F14" w:rsidRPr="00EF2F14" w:rsidRDefault="00EF2F14" w:rsidP="00EF2F14">
            <w:pPr>
              <w:pStyle w:val="tableteksttab"/>
            </w:pPr>
            <w:r w:rsidRPr="00EF2F14">
              <w:t>1,3</w:t>
            </w:r>
          </w:p>
        </w:tc>
        <w:tc>
          <w:tcPr>
            <w:tcW w:w="1698" w:type="dxa"/>
            <w:vAlign w:val="center"/>
          </w:tcPr>
          <w:p w:rsidR="00EF2F14" w:rsidRPr="00EF2F14" w:rsidRDefault="00EF2F14" w:rsidP="00EF2F14">
            <w:pPr>
              <w:pStyle w:val="tableteksttab"/>
            </w:pPr>
            <w:r w:rsidRPr="00EF2F14">
              <w:t>127,3</w:t>
            </w:r>
          </w:p>
        </w:tc>
        <w:tc>
          <w:tcPr>
            <w:tcW w:w="1699" w:type="dxa"/>
            <w:vAlign w:val="center"/>
          </w:tcPr>
          <w:p w:rsidR="00EF2F14" w:rsidRPr="00EF2F14" w:rsidRDefault="00EF2F14" w:rsidP="00EF2F14">
            <w:pPr>
              <w:pStyle w:val="tableteksttab"/>
            </w:pPr>
            <w:r w:rsidRPr="00EF2F14">
              <w:t>50,0</w:t>
            </w:r>
          </w:p>
        </w:tc>
      </w:tr>
    </w:tbl>
    <w:p w:rsidR="00B03CFC" w:rsidRPr="000C23CF" w:rsidRDefault="000C23CF" w:rsidP="008C3144">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r w:rsidR="00341706">
        <w:t xml:space="preserve"> </w:t>
      </w:r>
    </w:p>
    <w:p w:rsidR="003577AD" w:rsidRPr="003577AD" w:rsidRDefault="00B076CA" w:rsidP="003577AD">
      <w:pPr>
        <w:spacing w:before="360"/>
        <w:rPr>
          <w:spacing w:val="-2"/>
          <w:szCs w:val="19"/>
        </w:rPr>
      </w:pPr>
      <w:r>
        <w:t>N</w:t>
      </w:r>
      <w:r w:rsidR="003577AD" w:rsidRPr="003577AD">
        <w:t xml:space="preserve">ajwięcej nowych mieszkań oddano </w:t>
      </w:r>
      <w:r w:rsidR="003577AD" w:rsidRPr="003577AD">
        <w:rPr>
          <w:rFonts w:cs="Calibri"/>
          <w:spacing w:val="-2"/>
          <w:szCs w:val="19"/>
        </w:rPr>
        <w:t xml:space="preserve">do użytkowania w </w:t>
      </w:r>
      <w:r w:rsidRPr="003577AD">
        <w:rPr>
          <w:spacing w:val="-2"/>
          <w:szCs w:val="19"/>
        </w:rPr>
        <w:t>Poznaniu (</w:t>
      </w:r>
      <w:r>
        <w:rPr>
          <w:spacing w:val="-2"/>
          <w:szCs w:val="19"/>
        </w:rPr>
        <w:t>541</w:t>
      </w:r>
      <w:r w:rsidRPr="003577AD">
        <w:rPr>
          <w:spacing w:val="-2"/>
          <w:szCs w:val="19"/>
        </w:rPr>
        <w:t>,</w:t>
      </w:r>
      <w:r w:rsidRPr="003577AD">
        <w:rPr>
          <w:rFonts w:cs="Calibri"/>
          <w:spacing w:val="-2"/>
          <w:szCs w:val="19"/>
        </w:rPr>
        <w:t xml:space="preserve"> tj. </w:t>
      </w:r>
      <w:r>
        <w:rPr>
          <w:rFonts w:cs="Calibri"/>
          <w:spacing w:val="-2"/>
          <w:szCs w:val="19"/>
        </w:rPr>
        <w:t>25,2</w:t>
      </w:r>
      <w:r w:rsidRPr="003577AD">
        <w:rPr>
          <w:rFonts w:cs="Calibri"/>
          <w:spacing w:val="-2"/>
          <w:szCs w:val="19"/>
        </w:rPr>
        <w:t>%</w:t>
      </w:r>
      <w:r w:rsidRPr="003577AD">
        <w:rPr>
          <w:spacing w:val="-2"/>
          <w:szCs w:val="19"/>
        </w:rPr>
        <w:t>)</w:t>
      </w:r>
      <w:r w:rsidRPr="00B076CA">
        <w:rPr>
          <w:rFonts w:cs="Calibri"/>
          <w:spacing w:val="-2"/>
          <w:szCs w:val="19"/>
        </w:rPr>
        <w:t xml:space="preserve"> </w:t>
      </w:r>
      <w:r w:rsidRPr="003577AD">
        <w:rPr>
          <w:rFonts w:cs="Calibri"/>
          <w:spacing w:val="-2"/>
          <w:szCs w:val="19"/>
        </w:rPr>
        <w:t>i</w:t>
      </w:r>
      <w:r w:rsidRPr="003577AD">
        <w:rPr>
          <w:spacing w:val="-2"/>
          <w:szCs w:val="19"/>
        </w:rPr>
        <w:t xml:space="preserve"> </w:t>
      </w:r>
      <w:r w:rsidR="003577AD" w:rsidRPr="003577AD">
        <w:rPr>
          <w:spacing w:val="-2"/>
          <w:szCs w:val="19"/>
        </w:rPr>
        <w:t xml:space="preserve">powiecie </w:t>
      </w:r>
      <w:r w:rsidR="003577AD" w:rsidRPr="003577AD">
        <w:rPr>
          <w:rFonts w:cs="Calibri"/>
          <w:spacing w:val="-2"/>
          <w:szCs w:val="19"/>
        </w:rPr>
        <w:t>poznańskim (</w:t>
      </w:r>
      <w:r w:rsidR="00C0653F">
        <w:rPr>
          <w:rFonts w:cs="Calibri"/>
          <w:spacing w:val="-2"/>
          <w:szCs w:val="19"/>
        </w:rPr>
        <w:t>5</w:t>
      </w:r>
      <w:r>
        <w:rPr>
          <w:rFonts w:cs="Calibri"/>
          <w:spacing w:val="-2"/>
          <w:szCs w:val="19"/>
        </w:rPr>
        <w:t>1</w:t>
      </w:r>
      <w:r w:rsidR="00AA4A5D">
        <w:rPr>
          <w:rFonts w:cs="Calibri"/>
          <w:spacing w:val="-2"/>
          <w:szCs w:val="19"/>
        </w:rPr>
        <w:t>9</w:t>
      </w:r>
      <w:r>
        <w:rPr>
          <w:rFonts w:cs="Calibri"/>
          <w:spacing w:val="-2"/>
          <w:szCs w:val="19"/>
        </w:rPr>
        <w:t>,</w:t>
      </w:r>
      <w:r w:rsidR="000C335A">
        <w:rPr>
          <w:rFonts w:cs="Calibri"/>
          <w:spacing w:val="-2"/>
          <w:szCs w:val="19"/>
        </w:rPr>
        <w:t xml:space="preserve"> czyli 2</w:t>
      </w:r>
      <w:r>
        <w:rPr>
          <w:rFonts w:cs="Calibri"/>
          <w:spacing w:val="-2"/>
          <w:szCs w:val="19"/>
        </w:rPr>
        <w:t>4</w:t>
      </w:r>
      <w:r w:rsidR="003577AD" w:rsidRPr="003577AD">
        <w:rPr>
          <w:rFonts w:cs="Calibri"/>
          <w:spacing w:val="-2"/>
          <w:szCs w:val="19"/>
        </w:rPr>
        <w:t>,</w:t>
      </w:r>
      <w:r w:rsidR="00AA4A5D">
        <w:rPr>
          <w:rFonts w:cs="Calibri"/>
          <w:spacing w:val="-2"/>
          <w:szCs w:val="19"/>
        </w:rPr>
        <w:t>2</w:t>
      </w:r>
      <w:r w:rsidR="003577AD" w:rsidRPr="003577AD">
        <w:rPr>
          <w:rFonts w:cs="Calibri"/>
          <w:spacing w:val="-2"/>
          <w:szCs w:val="19"/>
        </w:rPr>
        <w:t>%)</w:t>
      </w:r>
      <w:r>
        <w:rPr>
          <w:rFonts w:cs="Calibri"/>
          <w:spacing w:val="-2"/>
          <w:szCs w:val="19"/>
        </w:rPr>
        <w:t>, a </w:t>
      </w:r>
      <w:r w:rsidR="003577AD" w:rsidRPr="003577AD">
        <w:rPr>
          <w:rFonts w:cs="Calibri"/>
          <w:spacing w:val="-2"/>
          <w:szCs w:val="19"/>
        </w:rPr>
        <w:t>ponadto w</w:t>
      </w:r>
      <w:r w:rsidR="003577AD" w:rsidRPr="003577AD">
        <w:rPr>
          <w:spacing w:val="-2"/>
          <w:szCs w:val="19"/>
        </w:rPr>
        <w:t xml:space="preserve"> </w:t>
      </w:r>
      <w:r w:rsidRPr="003577AD">
        <w:rPr>
          <w:spacing w:val="-2"/>
          <w:szCs w:val="19"/>
        </w:rPr>
        <w:t>gnieźnieńskim (</w:t>
      </w:r>
      <w:r>
        <w:rPr>
          <w:spacing w:val="-2"/>
          <w:szCs w:val="19"/>
        </w:rPr>
        <w:t>94, tj. 4,4</w:t>
      </w:r>
      <w:r w:rsidRPr="003577AD">
        <w:rPr>
          <w:spacing w:val="-2"/>
          <w:szCs w:val="19"/>
        </w:rPr>
        <w:t>%)</w:t>
      </w:r>
      <w:r w:rsidR="00D70517">
        <w:rPr>
          <w:spacing w:val="-2"/>
          <w:szCs w:val="19"/>
        </w:rPr>
        <w:t>,</w:t>
      </w:r>
      <w:r>
        <w:rPr>
          <w:spacing w:val="-2"/>
          <w:szCs w:val="19"/>
        </w:rPr>
        <w:t xml:space="preserve"> </w:t>
      </w:r>
      <w:r w:rsidR="003577AD" w:rsidRPr="003577AD">
        <w:rPr>
          <w:spacing w:val="-2"/>
          <w:szCs w:val="19"/>
        </w:rPr>
        <w:t>ostrowskim (</w:t>
      </w:r>
      <w:r w:rsidR="00C0653F">
        <w:rPr>
          <w:spacing w:val="-2"/>
          <w:szCs w:val="19"/>
        </w:rPr>
        <w:t>8</w:t>
      </w:r>
      <w:r>
        <w:rPr>
          <w:spacing w:val="-2"/>
          <w:szCs w:val="19"/>
        </w:rPr>
        <w:t>5</w:t>
      </w:r>
      <w:r w:rsidR="003577AD" w:rsidRPr="003577AD">
        <w:rPr>
          <w:spacing w:val="-2"/>
          <w:szCs w:val="19"/>
        </w:rPr>
        <w:t xml:space="preserve">, tj. </w:t>
      </w:r>
      <w:r>
        <w:rPr>
          <w:spacing w:val="-2"/>
          <w:szCs w:val="19"/>
        </w:rPr>
        <w:t>4</w:t>
      </w:r>
      <w:r w:rsidR="003577AD" w:rsidRPr="003577AD">
        <w:rPr>
          <w:spacing w:val="-2"/>
          <w:szCs w:val="19"/>
        </w:rPr>
        <w:t>,</w:t>
      </w:r>
      <w:r>
        <w:rPr>
          <w:spacing w:val="-2"/>
          <w:szCs w:val="19"/>
        </w:rPr>
        <w:t>0</w:t>
      </w:r>
      <w:r w:rsidR="003577AD" w:rsidRPr="003577AD">
        <w:rPr>
          <w:spacing w:val="-2"/>
          <w:szCs w:val="19"/>
        </w:rPr>
        <w:t>%)</w:t>
      </w:r>
      <w:r w:rsidR="003577AD" w:rsidRPr="003577AD">
        <w:rPr>
          <w:rFonts w:cs="Calibri"/>
          <w:spacing w:val="-2"/>
          <w:szCs w:val="19"/>
        </w:rPr>
        <w:t xml:space="preserve"> </w:t>
      </w:r>
      <w:r w:rsidR="00C0653F">
        <w:rPr>
          <w:spacing w:val="-2"/>
          <w:szCs w:val="19"/>
        </w:rPr>
        <w:t xml:space="preserve">i </w:t>
      </w:r>
      <w:r>
        <w:rPr>
          <w:spacing w:val="-2"/>
          <w:szCs w:val="19"/>
        </w:rPr>
        <w:t>Kaliszu</w:t>
      </w:r>
      <w:r w:rsidR="00C0653F">
        <w:rPr>
          <w:spacing w:val="-2"/>
          <w:szCs w:val="19"/>
        </w:rPr>
        <w:t xml:space="preserve"> (</w:t>
      </w:r>
      <w:r w:rsidR="00AA4A5D">
        <w:rPr>
          <w:spacing w:val="-2"/>
          <w:szCs w:val="19"/>
        </w:rPr>
        <w:t>7</w:t>
      </w:r>
      <w:r>
        <w:rPr>
          <w:spacing w:val="-2"/>
          <w:szCs w:val="19"/>
        </w:rPr>
        <w:t>7</w:t>
      </w:r>
      <w:r w:rsidR="00C0653F">
        <w:rPr>
          <w:spacing w:val="-2"/>
          <w:szCs w:val="19"/>
        </w:rPr>
        <w:t xml:space="preserve">, tj. </w:t>
      </w:r>
      <w:r>
        <w:rPr>
          <w:spacing w:val="-2"/>
          <w:szCs w:val="19"/>
        </w:rPr>
        <w:t>3,6</w:t>
      </w:r>
      <w:r w:rsidR="00C0653F">
        <w:rPr>
          <w:spacing w:val="-2"/>
          <w:szCs w:val="19"/>
        </w:rPr>
        <w:t>%)</w:t>
      </w:r>
      <w:r w:rsidR="003577AD" w:rsidRPr="003577AD">
        <w:rPr>
          <w:spacing w:val="-2"/>
          <w:szCs w:val="19"/>
        </w:rPr>
        <w:t xml:space="preserve">. Najmniej mieszkań </w:t>
      </w:r>
      <w:r>
        <w:rPr>
          <w:spacing w:val="-2"/>
          <w:szCs w:val="19"/>
        </w:rPr>
        <w:t xml:space="preserve">w styczniu br. </w:t>
      </w:r>
      <w:r w:rsidR="003577AD" w:rsidRPr="003577AD">
        <w:rPr>
          <w:spacing w:val="-2"/>
          <w:szCs w:val="19"/>
        </w:rPr>
        <w:t xml:space="preserve">przekazano w powiatach: </w:t>
      </w:r>
      <w:r w:rsidR="00C0653F" w:rsidRPr="003577AD">
        <w:rPr>
          <w:spacing w:val="-2"/>
          <w:szCs w:val="19"/>
        </w:rPr>
        <w:t>chodzieskim</w:t>
      </w:r>
      <w:r>
        <w:rPr>
          <w:spacing w:val="-2"/>
          <w:szCs w:val="19"/>
        </w:rPr>
        <w:t>, grodziskim, pleszewskim i Koninie (po 8)</w:t>
      </w:r>
      <w:r w:rsidR="00C0653F" w:rsidRPr="003577AD">
        <w:rPr>
          <w:spacing w:val="-2"/>
          <w:szCs w:val="19"/>
        </w:rPr>
        <w:t xml:space="preserve"> </w:t>
      </w:r>
      <w:r>
        <w:rPr>
          <w:spacing w:val="-2"/>
          <w:szCs w:val="19"/>
        </w:rPr>
        <w:t xml:space="preserve">oraz w Lesznie </w:t>
      </w:r>
      <w:r w:rsidR="00C0653F" w:rsidRPr="003577AD">
        <w:rPr>
          <w:spacing w:val="-2"/>
          <w:szCs w:val="19"/>
        </w:rPr>
        <w:t>(</w:t>
      </w:r>
      <w:r>
        <w:rPr>
          <w:spacing w:val="-2"/>
          <w:szCs w:val="19"/>
        </w:rPr>
        <w:t>9</w:t>
      </w:r>
      <w:r w:rsidR="00C0653F" w:rsidRPr="003577AD">
        <w:rPr>
          <w:spacing w:val="-2"/>
          <w:szCs w:val="19"/>
        </w:rPr>
        <w:t>)</w:t>
      </w:r>
      <w:r w:rsidR="003577AD" w:rsidRPr="003577AD">
        <w:rPr>
          <w:spacing w:val="-2"/>
          <w:szCs w:val="19"/>
        </w:rPr>
        <w:t xml:space="preserve">. </w:t>
      </w:r>
    </w:p>
    <w:p w:rsidR="00A0034F" w:rsidRDefault="003577AD" w:rsidP="003577AD">
      <w:pPr>
        <w:pStyle w:val="tekst"/>
        <w:rPr>
          <w:szCs w:val="19"/>
        </w:rPr>
      </w:pPr>
      <w:r w:rsidRPr="003577AD">
        <w:rPr>
          <w:b/>
          <w:spacing w:val="-2"/>
          <w:szCs w:val="19"/>
        </w:rPr>
        <w:t>Przeciętna powierzchnia użytkowa 1 mieszkania</w:t>
      </w:r>
      <w:r w:rsidRPr="003577AD">
        <w:rPr>
          <w:spacing w:val="-2"/>
          <w:szCs w:val="19"/>
        </w:rPr>
        <w:t xml:space="preserve"> </w:t>
      </w:r>
      <w:r w:rsidRPr="003577AD">
        <w:rPr>
          <w:szCs w:val="19"/>
        </w:rPr>
        <w:t xml:space="preserve">oddanego do użytkowania w </w:t>
      </w:r>
      <w:r w:rsidR="00565236">
        <w:rPr>
          <w:szCs w:val="19"/>
        </w:rPr>
        <w:t>s</w:t>
      </w:r>
      <w:r w:rsidRPr="003577AD">
        <w:rPr>
          <w:szCs w:val="19"/>
        </w:rPr>
        <w:t>tycz</w:t>
      </w:r>
      <w:r w:rsidR="00565236">
        <w:rPr>
          <w:szCs w:val="19"/>
        </w:rPr>
        <w:t>niu</w:t>
      </w:r>
      <w:r w:rsidRPr="003577AD">
        <w:rPr>
          <w:spacing w:val="-2"/>
          <w:szCs w:val="19"/>
        </w:rPr>
        <w:t xml:space="preserve"> </w:t>
      </w:r>
      <w:r w:rsidR="00565236">
        <w:rPr>
          <w:spacing w:val="-2"/>
          <w:szCs w:val="19"/>
        </w:rPr>
        <w:t>br.</w:t>
      </w:r>
      <w:r w:rsidRPr="003577AD">
        <w:rPr>
          <w:spacing w:val="-2"/>
          <w:szCs w:val="19"/>
        </w:rPr>
        <w:t xml:space="preserve"> </w:t>
      </w:r>
      <w:r w:rsidRPr="003577AD">
        <w:rPr>
          <w:szCs w:val="19"/>
        </w:rPr>
        <w:t>wyniosła 9</w:t>
      </w:r>
      <w:r w:rsidR="008410FF">
        <w:rPr>
          <w:szCs w:val="19"/>
        </w:rPr>
        <w:t>7</w:t>
      </w:r>
      <w:r w:rsidR="00AA4A5D">
        <w:rPr>
          <w:szCs w:val="19"/>
        </w:rPr>
        <w:t>,</w:t>
      </w:r>
      <w:r w:rsidR="008410FF">
        <w:rPr>
          <w:szCs w:val="19"/>
        </w:rPr>
        <w:t>6</w:t>
      </w:r>
      <w:r w:rsidR="00D70517">
        <w:rPr>
          <w:szCs w:val="19"/>
        </w:rPr>
        <w:t xml:space="preserve"> </w:t>
      </w:r>
      <w:r w:rsidRPr="003577AD">
        <w:rPr>
          <w:szCs w:val="19"/>
        </w:rPr>
        <w:t>m</w:t>
      </w:r>
      <w:r w:rsidRPr="003577AD">
        <w:rPr>
          <w:szCs w:val="19"/>
          <w:vertAlign w:val="superscript"/>
        </w:rPr>
        <w:t>2</w:t>
      </w:r>
      <w:r w:rsidRPr="003577AD">
        <w:rPr>
          <w:szCs w:val="19"/>
        </w:rPr>
        <w:t xml:space="preserve"> (przed rokiem 9</w:t>
      </w:r>
      <w:r w:rsidR="008410FF">
        <w:rPr>
          <w:szCs w:val="19"/>
        </w:rPr>
        <w:t>9</w:t>
      </w:r>
      <w:r w:rsidR="00C0653F">
        <w:rPr>
          <w:szCs w:val="19"/>
        </w:rPr>
        <w:t>,</w:t>
      </w:r>
      <w:r w:rsidR="008410FF">
        <w:rPr>
          <w:szCs w:val="19"/>
        </w:rPr>
        <w:t>2</w:t>
      </w:r>
      <w:r w:rsidRPr="003577AD">
        <w:rPr>
          <w:szCs w:val="19"/>
        </w:rPr>
        <w:t xml:space="preserve"> m</w:t>
      </w:r>
      <w:r w:rsidRPr="003577AD">
        <w:rPr>
          <w:szCs w:val="19"/>
          <w:vertAlign w:val="superscript"/>
        </w:rPr>
        <w:t>2</w:t>
      </w:r>
      <w:r w:rsidRPr="003577AD">
        <w:rPr>
          <w:szCs w:val="19"/>
        </w:rPr>
        <w:t>). Mieszkania wybudowane przez inwestorów indy</w:t>
      </w:r>
      <w:r w:rsidR="005C3823">
        <w:rPr>
          <w:szCs w:val="19"/>
        </w:rPr>
        <w:t>widualnych miały przeciętnie 1</w:t>
      </w:r>
      <w:r w:rsidR="00433CA5">
        <w:rPr>
          <w:szCs w:val="19"/>
        </w:rPr>
        <w:t>3</w:t>
      </w:r>
      <w:r w:rsidR="008410FF">
        <w:rPr>
          <w:szCs w:val="19"/>
        </w:rPr>
        <w:t>7</w:t>
      </w:r>
      <w:r w:rsidR="00433CA5">
        <w:rPr>
          <w:szCs w:val="19"/>
        </w:rPr>
        <w:t>,</w:t>
      </w:r>
      <w:r w:rsidR="008410FF">
        <w:rPr>
          <w:szCs w:val="19"/>
        </w:rPr>
        <w:t>0</w:t>
      </w:r>
      <w:r w:rsidRPr="003577AD">
        <w:rPr>
          <w:szCs w:val="19"/>
        </w:rPr>
        <w:t xml:space="preserve"> m</w:t>
      </w:r>
      <w:r w:rsidRPr="003577AD">
        <w:rPr>
          <w:szCs w:val="19"/>
          <w:vertAlign w:val="superscript"/>
        </w:rPr>
        <w:t>2</w:t>
      </w:r>
      <w:r w:rsidRPr="003577AD">
        <w:rPr>
          <w:szCs w:val="19"/>
        </w:rPr>
        <w:t xml:space="preserve"> (przed rokiem 1</w:t>
      </w:r>
      <w:r w:rsidR="008410FF">
        <w:rPr>
          <w:szCs w:val="19"/>
        </w:rPr>
        <w:t>42</w:t>
      </w:r>
      <w:r w:rsidRPr="003577AD">
        <w:rPr>
          <w:szCs w:val="19"/>
        </w:rPr>
        <w:t>,</w:t>
      </w:r>
      <w:r w:rsidR="008410FF">
        <w:rPr>
          <w:szCs w:val="19"/>
        </w:rPr>
        <w:t>5</w:t>
      </w:r>
      <w:r w:rsidRPr="003577AD">
        <w:rPr>
          <w:szCs w:val="19"/>
        </w:rPr>
        <w:t xml:space="preserve"> m</w:t>
      </w:r>
      <w:r w:rsidRPr="003577AD">
        <w:rPr>
          <w:szCs w:val="19"/>
          <w:vertAlign w:val="superscript"/>
        </w:rPr>
        <w:t>2</w:t>
      </w:r>
      <w:r w:rsidR="00382F78">
        <w:rPr>
          <w:szCs w:val="19"/>
        </w:rPr>
        <w:t xml:space="preserve">), </w:t>
      </w:r>
      <w:r w:rsidRPr="003577AD">
        <w:rPr>
          <w:szCs w:val="19"/>
        </w:rPr>
        <w:t xml:space="preserve">przeznaczone na sprzedaż lub wynajem – </w:t>
      </w:r>
      <w:r w:rsidR="00632E63">
        <w:rPr>
          <w:szCs w:val="19"/>
        </w:rPr>
        <w:t>70</w:t>
      </w:r>
      <w:r w:rsidR="008410FF">
        <w:rPr>
          <w:szCs w:val="19"/>
        </w:rPr>
        <w:t>,4</w:t>
      </w:r>
      <w:r w:rsidRPr="003577AD">
        <w:rPr>
          <w:szCs w:val="19"/>
        </w:rPr>
        <w:t xml:space="preserve"> m</w:t>
      </w:r>
      <w:r w:rsidRPr="003577AD">
        <w:rPr>
          <w:szCs w:val="19"/>
          <w:vertAlign w:val="superscript"/>
        </w:rPr>
        <w:t>2</w:t>
      </w:r>
      <w:r w:rsidRPr="003577AD">
        <w:rPr>
          <w:szCs w:val="19"/>
        </w:rPr>
        <w:t xml:space="preserve"> (przed rokiem 6</w:t>
      </w:r>
      <w:r w:rsidR="008410FF">
        <w:rPr>
          <w:szCs w:val="19"/>
        </w:rPr>
        <w:t>8</w:t>
      </w:r>
      <w:r w:rsidRPr="003577AD">
        <w:rPr>
          <w:szCs w:val="19"/>
        </w:rPr>
        <w:t>,</w:t>
      </w:r>
      <w:r w:rsidR="008410FF">
        <w:rPr>
          <w:szCs w:val="19"/>
        </w:rPr>
        <w:t>8</w:t>
      </w:r>
      <w:r w:rsidRPr="003577AD">
        <w:rPr>
          <w:szCs w:val="19"/>
        </w:rPr>
        <w:t xml:space="preserve"> m</w:t>
      </w:r>
      <w:r w:rsidRPr="003577AD">
        <w:rPr>
          <w:szCs w:val="19"/>
          <w:vertAlign w:val="superscript"/>
        </w:rPr>
        <w:t>2</w:t>
      </w:r>
      <w:r w:rsidRPr="003577AD">
        <w:rPr>
          <w:szCs w:val="19"/>
        </w:rPr>
        <w:t>)</w:t>
      </w:r>
      <w:r w:rsidR="00A227A6">
        <w:rPr>
          <w:szCs w:val="19"/>
        </w:rPr>
        <w:t>,</w:t>
      </w:r>
      <w:r w:rsidRPr="003577AD">
        <w:rPr>
          <w:szCs w:val="19"/>
        </w:rPr>
        <w:t xml:space="preserve"> </w:t>
      </w:r>
      <w:r w:rsidR="00A227A6">
        <w:rPr>
          <w:szCs w:val="19"/>
        </w:rPr>
        <w:t>zaś p</w:t>
      </w:r>
      <w:r w:rsidRPr="003577AD">
        <w:rPr>
          <w:spacing w:val="-2"/>
          <w:szCs w:val="19"/>
        </w:rPr>
        <w:t>rzeciętna powierzchnia m</w:t>
      </w:r>
      <w:r w:rsidRPr="003577AD">
        <w:rPr>
          <w:szCs w:val="19"/>
        </w:rPr>
        <w:t>ieszkania społeczne</w:t>
      </w:r>
      <w:r w:rsidR="008410FF">
        <w:rPr>
          <w:szCs w:val="19"/>
        </w:rPr>
        <w:t>go</w:t>
      </w:r>
      <w:r w:rsidRPr="003577AD">
        <w:rPr>
          <w:szCs w:val="19"/>
        </w:rPr>
        <w:t xml:space="preserve"> czynszowe</w:t>
      </w:r>
      <w:r w:rsidR="008410FF">
        <w:rPr>
          <w:szCs w:val="19"/>
        </w:rPr>
        <w:t>go</w:t>
      </w:r>
      <w:r w:rsidRPr="003577AD">
        <w:rPr>
          <w:szCs w:val="19"/>
        </w:rPr>
        <w:t xml:space="preserve"> </w:t>
      </w:r>
      <w:r w:rsidR="008410FF">
        <w:rPr>
          <w:szCs w:val="19"/>
        </w:rPr>
        <w:t>wynosiła</w:t>
      </w:r>
      <w:r w:rsidRPr="003577AD">
        <w:rPr>
          <w:szCs w:val="19"/>
        </w:rPr>
        <w:t xml:space="preserve"> średnio </w:t>
      </w:r>
      <w:r w:rsidR="008410FF">
        <w:rPr>
          <w:szCs w:val="19"/>
        </w:rPr>
        <w:t>50,0</w:t>
      </w:r>
      <w:r w:rsidRPr="003577AD">
        <w:rPr>
          <w:szCs w:val="19"/>
        </w:rPr>
        <w:t xml:space="preserve"> m</w:t>
      </w:r>
      <w:r w:rsidRPr="003577AD">
        <w:rPr>
          <w:szCs w:val="19"/>
          <w:vertAlign w:val="superscript"/>
        </w:rPr>
        <w:t>2</w:t>
      </w:r>
      <w:r w:rsidR="0068653F" w:rsidRPr="0068653F">
        <w:rPr>
          <w:szCs w:val="19"/>
        </w:rPr>
        <w:t xml:space="preserve"> </w:t>
      </w:r>
      <w:r w:rsidR="0068653F" w:rsidRPr="003577AD">
        <w:rPr>
          <w:szCs w:val="19"/>
        </w:rPr>
        <w:t xml:space="preserve">(przed rokiem </w:t>
      </w:r>
      <w:r w:rsidR="008410FF">
        <w:rPr>
          <w:szCs w:val="19"/>
        </w:rPr>
        <w:t>46,5</w:t>
      </w:r>
      <w:r w:rsidR="0068653F" w:rsidRPr="003577AD">
        <w:rPr>
          <w:szCs w:val="19"/>
        </w:rPr>
        <w:t xml:space="preserve"> m</w:t>
      </w:r>
      <w:r w:rsidR="0068653F" w:rsidRPr="003577AD">
        <w:rPr>
          <w:szCs w:val="19"/>
          <w:vertAlign w:val="superscript"/>
        </w:rPr>
        <w:t>2</w:t>
      </w:r>
      <w:r w:rsidR="0068653F" w:rsidRPr="003577AD">
        <w:rPr>
          <w:szCs w:val="19"/>
        </w:rPr>
        <w:t>)</w:t>
      </w:r>
      <w:r w:rsidR="0068653F">
        <w:rPr>
          <w:szCs w:val="19"/>
        </w:rPr>
        <w:t>.</w:t>
      </w:r>
      <w:r w:rsidR="0068653F" w:rsidRPr="003577AD">
        <w:rPr>
          <w:szCs w:val="19"/>
        </w:rPr>
        <w:t xml:space="preserve"> </w:t>
      </w:r>
      <w:r w:rsidRPr="003577AD">
        <w:rPr>
          <w:szCs w:val="19"/>
        </w:rPr>
        <w:t xml:space="preserve">Największa przeciętna powierzchnia użytkowa charakteryzowała mieszkania oddane do użytkowania w powiatach: </w:t>
      </w:r>
      <w:r w:rsidR="00A227A6">
        <w:rPr>
          <w:szCs w:val="19"/>
        </w:rPr>
        <w:t xml:space="preserve">krotoszyńskim </w:t>
      </w:r>
      <w:r w:rsidR="00A227A6" w:rsidRPr="003577AD">
        <w:rPr>
          <w:szCs w:val="19"/>
        </w:rPr>
        <w:t>(średnio 1</w:t>
      </w:r>
      <w:r w:rsidR="00A227A6">
        <w:rPr>
          <w:szCs w:val="19"/>
        </w:rPr>
        <w:t>55,1</w:t>
      </w:r>
      <w:r w:rsidR="00A227A6" w:rsidRPr="003577AD">
        <w:rPr>
          <w:szCs w:val="19"/>
        </w:rPr>
        <w:t xml:space="preserve"> m</w:t>
      </w:r>
      <w:r w:rsidR="00A227A6" w:rsidRPr="003577AD">
        <w:rPr>
          <w:szCs w:val="19"/>
          <w:vertAlign w:val="superscript"/>
        </w:rPr>
        <w:t>2</w:t>
      </w:r>
      <w:r w:rsidR="00A227A6" w:rsidRPr="003577AD">
        <w:rPr>
          <w:szCs w:val="19"/>
        </w:rPr>
        <w:t>)</w:t>
      </w:r>
      <w:r w:rsidR="00A227A6">
        <w:rPr>
          <w:szCs w:val="19"/>
        </w:rPr>
        <w:t xml:space="preserve">, kaliskim </w:t>
      </w:r>
      <w:r w:rsidR="00A227A6" w:rsidRPr="003577AD">
        <w:rPr>
          <w:szCs w:val="19"/>
        </w:rPr>
        <w:t>(1</w:t>
      </w:r>
      <w:r w:rsidR="00A227A6">
        <w:rPr>
          <w:szCs w:val="19"/>
        </w:rPr>
        <w:t>53,2</w:t>
      </w:r>
      <w:r w:rsidR="00A227A6" w:rsidRPr="003577AD">
        <w:rPr>
          <w:szCs w:val="19"/>
        </w:rPr>
        <w:t xml:space="preserve"> m</w:t>
      </w:r>
      <w:r w:rsidR="00A227A6" w:rsidRPr="003577AD">
        <w:rPr>
          <w:szCs w:val="19"/>
          <w:vertAlign w:val="superscript"/>
        </w:rPr>
        <w:t>2</w:t>
      </w:r>
      <w:r w:rsidR="00A227A6" w:rsidRPr="003577AD">
        <w:rPr>
          <w:szCs w:val="19"/>
        </w:rPr>
        <w:t>)</w:t>
      </w:r>
      <w:r w:rsidR="00A227A6">
        <w:rPr>
          <w:szCs w:val="19"/>
        </w:rPr>
        <w:t xml:space="preserve">, </w:t>
      </w:r>
      <w:r w:rsidRPr="003577AD">
        <w:rPr>
          <w:szCs w:val="19"/>
        </w:rPr>
        <w:t>słupeckim (1</w:t>
      </w:r>
      <w:r w:rsidR="001573EA">
        <w:rPr>
          <w:szCs w:val="19"/>
        </w:rPr>
        <w:t>5</w:t>
      </w:r>
      <w:r w:rsidR="00922279">
        <w:rPr>
          <w:szCs w:val="19"/>
        </w:rPr>
        <w:t>3,</w:t>
      </w:r>
      <w:r w:rsidR="001573EA">
        <w:rPr>
          <w:szCs w:val="19"/>
        </w:rPr>
        <w:t>0</w:t>
      </w:r>
      <w:r w:rsidRPr="003577AD">
        <w:rPr>
          <w:szCs w:val="19"/>
        </w:rPr>
        <w:t xml:space="preserve"> m</w:t>
      </w:r>
      <w:r w:rsidRPr="003577AD">
        <w:rPr>
          <w:szCs w:val="19"/>
          <w:vertAlign w:val="superscript"/>
        </w:rPr>
        <w:t>2</w:t>
      </w:r>
      <w:r w:rsidR="00922279">
        <w:rPr>
          <w:szCs w:val="19"/>
        </w:rPr>
        <w:t>) i</w:t>
      </w:r>
      <w:r w:rsidRPr="003577AD">
        <w:rPr>
          <w:szCs w:val="19"/>
        </w:rPr>
        <w:t xml:space="preserve"> </w:t>
      </w:r>
      <w:r w:rsidR="001573EA">
        <w:rPr>
          <w:szCs w:val="19"/>
        </w:rPr>
        <w:t>chodzies</w:t>
      </w:r>
      <w:r w:rsidR="00632E63" w:rsidRPr="003577AD">
        <w:rPr>
          <w:szCs w:val="19"/>
        </w:rPr>
        <w:t>kim (1</w:t>
      </w:r>
      <w:r w:rsidR="001573EA">
        <w:rPr>
          <w:szCs w:val="19"/>
        </w:rPr>
        <w:t>46</w:t>
      </w:r>
      <w:r w:rsidR="00632E63">
        <w:rPr>
          <w:szCs w:val="19"/>
        </w:rPr>
        <w:t>,</w:t>
      </w:r>
      <w:r w:rsidR="001573EA">
        <w:rPr>
          <w:szCs w:val="19"/>
        </w:rPr>
        <w:t>8</w:t>
      </w:r>
      <w:r w:rsidR="00632E63" w:rsidRPr="003577AD">
        <w:rPr>
          <w:szCs w:val="19"/>
        </w:rPr>
        <w:t xml:space="preserve"> m</w:t>
      </w:r>
      <w:r w:rsidR="00632E63" w:rsidRPr="003577AD">
        <w:rPr>
          <w:szCs w:val="19"/>
          <w:vertAlign w:val="superscript"/>
        </w:rPr>
        <w:t>2</w:t>
      </w:r>
      <w:r w:rsidR="00632E63" w:rsidRPr="003577AD">
        <w:rPr>
          <w:szCs w:val="19"/>
        </w:rPr>
        <w:t>)</w:t>
      </w:r>
      <w:r w:rsidR="007B242B">
        <w:rPr>
          <w:szCs w:val="19"/>
        </w:rPr>
        <w:t>,</w:t>
      </w:r>
      <w:r w:rsidRPr="003577AD">
        <w:rPr>
          <w:szCs w:val="19"/>
        </w:rPr>
        <w:t xml:space="preserve"> gdzie dominowały mieszkania budowane przez inwestorów indywidualnych. Najmniejsze były mieszkania oddane do użytkowania </w:t>
      </w:r>
      <w:r w:rsidR="00A67E0D" w:rsidRPr="003577AD">
        <w:rPr>
          <w:szCs w:val="19"/>
        </w:rPr>
        <w:t>w</w:t>
      </w:r>
      <w:r w:rsidR="001573EA">
        <w:rPr>
          <w:szCs w:val="19"/>
        </w:rPr>
        <w:t xml:space="preserve"> powiecie gostyńskim </w:t>
      </w:r>
      <w:r w:rsidR="001573EA" w:rsidRPr="003577AD">
        <w:rPr>
          <w:szCs w:val="19"/>
        </w:rPr>
        <w:t>(</w:t>
      </w:r>
      <w:r w:rsidR="001573EA">
        <w:rPr>
          <w:szCs w:val="19"/>
        </w:rPr>
        <w:t>56,6</w:t>
      </w:r>
      <w:r w:rsidR="001573EA" w:rsidRPr="003577AD">
        <w:rPr>
          <w:szCs w:val="19"/>
        </w:rPr>
        <w:t xml:space="preserve"> m</w:t>
      </w:r>
      <w:r w:rsidR="001573EA" w:rsidRPr="003577AD">
        <w:rPr>
          <w:szCs w:val="19"/>
          <w:vertAlign w:val="superscript"/>
        </w:rPr>
        <w:t>2</w:t>
      </w:r>
      <w:r w:rsidR="001573EA" w:rsidRPr="003577AD">
        <w:rPr>
          <w:szCs w:val="19"/>
        </w:rPr>
        <w:t>)</w:t>
      </w:r>
      <w:r w:rsidR="001573EA">
        <w:rPr>
          <w:szCs w:val="19"/>
        </w:rPr>
        <w:t xml:space="preserve">, </w:t>
      </w:r>
      <w:r w:rsidR="00A67E0D" w:rsidRPr="003577AD">
        <w:rPr>
          <w:szCs w:val="19"/>
        </w:rPr>
        <w:t>Poznaniu (</w:t>
      </w:r>
      <w:r w:rsidR="001573EA">
        <w:rPr>
          <w:szCs w:val="19"/>
        </w:rPr>
        <w:t>70</w:t>
      </w:r>
      <w:r w:rsidR="00A67E0D">
        <w:rPr>
          <w:szCs w:val="19"/>
        </w:rPr>
        <w:t>,</w:t>
      </w:r>
      <w:r w:rsidR="001573EA">
        <w:rPr>
          <w:szCs w:val="19"/>
        </w:rPr>
        <w:t>1</w:t>
      </w:r>
      <w:r w:rsidR="00A67E0D" w:rsidRPr="003577AD">
        <w:rPr>
          <w:szCs w:val="19"/>
        </w:rPr>
        <w:t xml:space="preserve"> m</w:t>
      </w:r>
      <w:r w:rsidR="00A67E0D" w:rsidRPr="003577AD">
        <w:rPr>
          <w:szCs w:val="19"/>
          <w:vertAlign w:val="superscript"/>
        </w:rPr>
        <w:t>2</w:t>
      </w:r>
      <w:r w:rsidR="00A67E0D" w:rsidRPr="003577AD">
        <w:rPr>
          <w:szCs w:val="19"/>
        </w:rPr>
        <w:t>)</w:t>
      </w:r>
      <w:r w:rsidR="009A0A27">
        <w:rPr>
          <w:szCs w:val="19"/>
        </w:rPr>
        <w:t>,</w:t>
      </w:r>
      <w:r w:rsidR="00EE4368">
        <w:rPr>
          <w:szCs w:val="19"/>
        </w:rPr>
        <w:t xml:space="preserve"> Kaliszu (</w:t>
      </w:r>
      <w:r w:rsidR="00F95CBC">
        <w:rPr>
          <w:szCs w:val="19"/>
        </w:rPr>
        <w:t>7</w:t>
      </w:r>
      <w:r w:rsidR="001573EA">
        <w:rPr>
          <w:szCs w:val="19"/>
        </w:rPr>
        <w:t>7</w:t>
      </w:r>
      <w:r w:rsidR="00F95CBC">
        <w:rPr>
          <w:szCs w:val="19"/>
        </w:rPr>
        <w:t>,</w:t>
      </w:r>
      <w:r w:rsidR="001573EA">
        <w:rPr>
          <w:szCs w:val="19"/>
        </w:rPr>
        <w:t>8 </w:t>
      </w:r>
      <w:r w:rsidR="00EE4368" w:rsidRPr="003577AD">
        <w:rPr>
          <w:szCs w:val="19"/>
        </w:rPr>
        <w:t>m</w:t>
      </w:r>
      <w:r w:rsidR="00EE4368" w:rsidRPr="003577AD">
        <w:rPr>
          <w:szCs w:val="19"/>
          <w:vertAlign w:val="superscript"/>
        </w:rPr>
        <w:t>2</w:t>
      </w:r>
      <w:r w:rsidR="00CC4365">
        <w:rPr>
          <w:szCs w:val="19"/>
        </w:rPr>
        <w:t>)</w:t>
      </w:r>
      <w:r w:rsidR="00632E63" w:rsidRPr="003577AD">
        <w:rPr>
          <w:szCs w:val="19"/>
        </w:rPr>
        <w:t xml:space="preserve"> </w:t>
      </w:r>
      <w:r w:rsidR="00C67ECE">
        <w:rPr>
          <w:szCs w:val="19"/>
        </w:rPr>
        <w:t xml:space="preserve">i powiecie </w:t>
      </w:r>
      <w:r w:rsidR="001573EA">
        <w:rPr>
          <w:szCs w:val="19"/>
        </w:rPr>
        <w:t>kościa</w:t>
      </w:r>
      <w:r w:rsidR="00C67ECE">
        <w:rPr>
          <w:szCs w:val="19"/>
        </w:rPr>
        <w:t>ńskim (7</w:t>
      </w:r>
      <w:r w:rsidR="001573EA">
        <w:rPr>
          <w:szCs w:val="19"/>
        </w:rPr>
        <w:t>9</w:t>
      </w:r>
      <w:r w:rsidR="00C67ECE">
        <w:rPr>
          <w:szCs w:val="19"/>
        </w:rPr>
        <w:t xml:space="preserve">,2 </w:t>
      </w:r>
      <w:r w:rsidR="00C67ECE" w:rsidRPr="003577AD">
        <w:rPr>
          <w:szCs w:val="19"/>
        </w:rPr>
        <w:t>m</w:t>
      </w:r>
      <w:r w:rsidR="00C67ECE" w:rsidRPr="003577AD">
        <w:rPr>
          <w:szCs w:val="19"/>
          <w:vertAlign w:val="superscript"/>
        </w:rPr>
        <w:t>2</w:t>
      </w:r>
      <w:r w:rsidR="00C67ECE" w:rsidRPr="003577AD">
        <w:rPr>
          <w:szCs w:val="19"/>
        </w:rPr>
        <w:t>)</w:t>
      </w:r>
      <w:r w:rsidR="00F21A86">
        <w:rPr>
          <w:szCs w:val="19"/>
        </w:rPr>
        <w:t>,</w:t>
      </w:r>
      <w:r w:rsidR="00C67ECE" w:rsidRPr="003577AD">
        <w:rPr>
          <w:szCs w:val="19"/>
        </w:rPr>
        <w:t xml:space="preserve"> </w:t>
      </w:r>
      <w:r w:rsidR="00EE4368" w:rsidRPr="003577AD">
        <w:rPr>
          <w:szCs w:val="19"/>
        </w:rPr>
        <w:t>gdzie przeważały mieszkania deweloperskie</w:t>
      </w:r>
      <w:r w:rsidR="00EE4368">
        <w:rPr>
          <w:szCs w:val="19"/>
        </w:rPr>
        <w:t>.</w:t>
      </w:r>
    </w:p>
    <w:p w:rsidR="00B81C85" w:rsidRPr="00366E85" w:rsidRDefault="002601B6" w:rsidP="00531A34">
      <w:pPr>
        <w:pStyle w:val="tytuwykresu"/>
        <w:spacing w:before="240"/>
      </w:pPr>
      <w:r w:rsidRPr="002601B6">
        <w:rPr>
          <w:noProof/>
          <w:lang w:eastAsia="pl-PL"/>
        </w:rPr>
        <w:lastRenderedPageBreak/>
        <w:drawing>
          <wp:anchor distT="0" distB="180340" distL="114300" distR="114300" simplePos="0" relativeHeight="252886528" behindDoc="0" locked="0" layoutInCell="1" allowOverlap="1">
            <wp:simplePos x="0" y="0"/>
            <wp:positionH relativeFrom="column">
              <wp:posOffset>1186962</wp:posOffset>
            </wp:positionH>
            <wp:positionV relativeFrom="paragraph">
              <wp:posOffset>324729</wp:posOffset>
            </wp:positionV>
            <wp:extent cx="4176000" cy="5022000"/>
            <wp:effectExtent l="0" t="0" r="0" b="7620"/>
            <wp:wrapTopAndBottom/>
            <wp:docPr id="38" name="Obraz 38" descr="Kartogram – powiaty województwa wielkopolskiego, dotyczący mieszkań oddanych do użytkowania. Cieniowanie – 5 przedziałów według liczby mieszkań. Etykiety – nazwy powiatów. Dodatkowo wartości dla Polski – 18244 mieszkania i województwa wielkopolskiego – 2144 mieszk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76000" cy="502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3FD">
        <w:t>M</w:t>
      </w:r>
      <w:r w:rsidR="00B348F0">
        <w:t>apa 2</w:t>
      </w:r>
      <w:r w:rsidR="00531A34">
        <w:t>.</w:t>
      </w:r>
      <w:r w:rsidR="00531A34">
        <w:tab/>
      </w:r>
      <w:r w:rsidR="00B81C85" w:rsidRPr="00B81C85">
        <w:t xml:space="preserve">Mieszkania oddane do użytkowania </w:t>
      </w:r>
      <w:r w:rsidR="00B81C85" w:rsidRPr="00C20CD4">
        <w:t xml:space="preserve">według </w:t>
      </w:r>
      <w:r w:rsidR="00B81C85" w:rsidRPr="00366E85">
        <w:t xml:space="preserve">powiatów </w:t>
      </w:r>
      <w:r w:rsidR="009128DF" w:rsidRPr="00366E85">
        <w:t xml:space="preserve">w </w:t>
      </w:r>
      <w:r w:rsidR="00D30C24">
        <w:t>stycz</w:t>
      </w:r>
      <w:r w:rsidR="00565236">
        <w:t>niu</w:t>
      </w:r>
      <w:r w:rsidR="004001D6" w:rsidRPr="00366E85">
        <w:t xml:space="preserve"> </w:t>
      </w:r>
      <w:r w:rsidR="00B1141A" w:rsidRPr="00366E85">
        <w:t>202</w:t>
      </w:r>
      <w:r w:rsidR="00565236">
        <w:t>3</w:t>
      </w:r>
      <w:r w:rsidR="00B1141A" w:rsidRPr="00366E85">
        <w:t xml:space="preserve"> </w:t>
      </w:r>
      <w:r w:rsidR="003D2982" w:rsidRPr="00366E85">
        <w:t>r.</w:t>
      </w:r>
      <w:r w:rsidR="00316609" w:rsidRPr="00366E85">
        <w:t xml:space="preserve"> </w:t>
      </w:r>
    </w:p>
    <w:p w:rsidR="00F67FE0" w:rsidRDefault="00565236" w:rsidP="001203C7">
      <w:pPr>
        <w:pStyle w:val="tekst"/>
        <w:spacing w:before="360"/>
        <w:rPr>
          <w:szCs w:val="19"/>
        </w:rPr>
      </w:pPr>
      <w:r>
        <w:rPr>
          <w:spacing w:val="-2"/>
          <w:szCs w:val="19"/>
        </w:rPr>
        <w:t>W styczniu</w:t>
      </w:r>
      <w:r w:rsidR="003577AD" w:rsidRPr="003577AD">
        <w:rPr>
          <w:spacing w:val="-2"/>
          <w:szCs w:val="19"/>
        </w:rPr>
        <w:t xml:space="preserve"> </w:t>
      </w:r>
      <w:r>
        <w:rPr>
          <w:spacing w:val="-2"/>
          <w:szCs w:val="19"/>
        </w:rPr>
        <w:t>br.</w:t>
      </w:r>
      <w:r w:rsidR="003577AD" w:rsidRPr="003577AD">
        <w:rPr>
          <w:spacing w:val="-2"/>
          <w:szCs w:val="19"/>
        </w:rPr>
        <w:t xml:space="preserve"> </w:t>
      </w:r>
      <w:r w:rsidR="003577AD" w:rsidRPr="003577AD">
        <w:rPr>
          <w:b/>
          <w:szCs w:val="19"/>
        </w:rPr>
        <w:t>wydano</w:t>
      </w:r>
      <w:r w:rsidR="003577AD" w:rsidRPr="003577AD">
        <w:rPr>
          <w:szCs w:val="19"/>
        </w:rPr>
        <w:t xml:space="preserve"> </w:t>
      </w:r>
      <w:r w:rsidR="003577AD" w:rsidRPr="003577AD">
        <w:rPr>
          <w:b/>
          <w:szCs w:val="19"/>
        </w:rPr>
        <w:t>pozwolenia lub dokonano zgłoszenia z projektem budowlanym na budowę</w:t>
      </w:r>
      <w:r w:rsidR="003577AD" w:rsidRPr="003577AD">
        <w:rPr>
          <w:szCs w:val="19"/>
        </w:rPr>
        <w:t xml:space="preserve"> </w:t>
      </w:r>
      <w:r w:rsidR="00C67ECE">
        <w:rPr>
          <w:spacing w:val="-2"/>
          <w:szCs w:val="19"/>
        </w:rPr>
        <w:t>125</w:t>
      </w:r>
      <w:r w:rsidR="004E5EBD">
        <w:rPr>
          <w:spacing w:val="-2"/>
          <w:szCs w:val="19"/>
        </w:rPr>
        <w:t>9</w:t>
      </w:r>
      <w:r w:rsidR="00AD49E9">
        <w:rPr>
          <w:spacing w:val="-2"/>
          <w:szCs w:val="19"/>
        </w:rPr>
        <w:t xml:space="preserve"> mieszkań, tj. o </w:t>
      </w:r>
      <w:r w:rsidR="004E5EBD">
        <w:rPr>
          <w:spacing w:val="-2"/>
          <w:szCs w:val="19"/>
        </w:rPr>
        <w:t>2,8</w:t>
      </w:r>
      <w:r w:rsidR="003577AD" w:rsidRPr="003577AD">
        <w:rPr>
          <w:spacing w:val="-2"/>
          <w:szCs w:val="19"/>
        </w:rPr>
        <w:t xml:space="preserve">% </w:t>
      </w:r>
      <w:r w:rsidR="004E5EBD">
        <w:rPr>
          <w:spacing w:val="-2"/>
          <w:szCs w:val="19"/>
        </w:rPr>
        <w:t>więc</w:t>
      </w:r>
      <w:r w:rsidR="00632E63">
        <w:rPr>
          <w:spacing w:val="-2"/>
          <w:szCs w:val="19"/>
        </w:rPr>
        <w:t>ej</w:t>
      </w:r>
      <w:r w:rsidR="003577AD" w:rsidRPr="003577AD">
        <w:rPr>
          <w:spacing w:val="-2"/>
          <w:szCs w:val="19"/>
        </w:rPr>
        <w:t xml:space="preserve"> niż </w:t>
      </w:r>
      <w:r w:rsidR="00B54F88">
        <w:rPr>
          <w:spacing w:val="-2"/>
          <w:szCs w:val="19"/>
        </w:rPr>
        <w:t xml:space="preserve">w grudniu </w:t>
      </w:r>
      <w:r w:rsidR="00CD3A6F">
        <w:rPr>
          <w:spacing w:val="-2"/>
          <w:szCs w:val="19"/>
        </w:rPr>
        <w:t>ub. roku</w:t>
      </w:r>
      <w:r w:rsidR="004E5EBD">
        <w:rPr>
          <w:spacing w:val="-2"/>
          <w:szCs w:val="19"/>
        </w:rPr>
        <w:t>, ale</w:t>
      </w:r>
      <w:r w:rsidR="00C67ECE">
        <w:rPr>
          <w:spacing w:val="-2"/>
          <w:szCs w:val="19"/>
        </w:rPr>
        <w:t xml:space="preserve"> </w:t>
      </w:r>
      <w:r w:rsidR="003577AD" w:rsidRPr="003577AD">
        <w:rPr>
          <w:spacing w:val="-2"/>
          <w:szCs w:val="19"/>
        </w:rPr>
        <w:t xml:space="preserve">o </w:t>
      </w:r>
      <w:r w:rsidR="004E5EBD">
        <w:rPr>
          <w:spacing w:val="-2"/>
          <w:szCs w:val="19"/>
        </w:rPr>
        <w:t>5</w:t>
      </w:r>
      <w:r w:rsidR="00C67ECE">
        <w:rPr>
          <w:spacing w:val="-2"/>
          <w:szCs w:val="19"/>
        </w:rPr>
        <w:t>7</w:t>
      </w:r>
      <w:r w:rsidR="00AD49E9">
        <w:rPr>
          <w:spacing w:val="-2"/>
          <w:szCs w:val="19"/>
        </w:rPr>
        <w:t>,</w:t>
      </w:r>
      <w:r w:rsidR="004E5EBD">
        <w:rPr>
          <w:spacing w:val="-2"/>
          <w:szCs w:val="19"/>
        </w:rPr>
        <w:t>2</w:t>
      </w:r>
      <w:r w:rsidR="003577AD" w:rsidRPr="003577AD">
        <w:rPr>
          <w:spacing w:val="-2"/>
          <w:szCs w:val="19"/>
        </w:rPr>
        <w:t xml:space="preserve">% </w:t>
      </w:r>
      <w:r w:rsidR="004F354E">
        <w:rPr>
          <w:spacing w:val="-2"/>
          <w:szCs w:val="19"/>
        </w:rPr>
        <w:t>mni</w:t>
      </w:r>
      <w:r w:rsidR="005F465D" w:rsidRPr="003577AD">
        <w:rPr>
          <w:spacing w:val="-2"/>
          <w:szCs w:val="19"/>
        </w:rPr>
        <w:t xml:space="preserve">ej </w:t>
      </w:r>
      <w:r w:rsidR="003577AD" w:rsidRPr="003577AD">
        <w:rPr>
          <w:spacing w:val="-2"/>
          <w:szCs w:val="19"/>
        </w:rPr>
        <w:t xml:space="preserve">niż </w:t>
      </w:r>
      <w:r w:rsidR="004E5EBD">
        <w:rPr>
          <w:spacing w:val="-2"/>
          <w:szCs w:val="19"/>
        </w:rPr>
        <w:t>rok wcześniej</w:t>
      </w:r>
      <w:r w:rsidR="003577AD" w:rsidRPr="003577AD">
        <w:rPr>
          <w:spacing w:val="-2"/>
          <w:szCs w:val="19"/>
        </w:rPr>
        <w:t>. Pozwolenia te</w:t>
      </w:r>
      <w:r w:rsidR="003577AD" w:rsidRPr="003577AD">
        <w:rPr>
          <w:szCs w:val="19"/>
        </w:rPr>
        <w:t xml:space="preserve"> dotyczyły </w:t>
      </w:r>
      <w:r w:rsidR="004F354E">
        <w:rPr>
          <w:szCs w:val="19"/>
        </w:rPr>
        <w:t xml:space="preserve">tylko </w:t>
      </w:r>
      <w:r w:rsidR="003577AD" w:rsidRPr="003577AD">
        <w:rPr>
          <w:szCs w:val="19"/>
        </w:rPr>
        <w:t xml:space="preserve">budownictwa na sprzedaż lub wynajem (wydane na budowę </w:t>
      </w:r>
      <w:r w:rsidR="004E5EBD">
        <w:rPr>
          <w:szCs w:val="19"/>
        </w:rPr>
        <w:t>840</w:t>
      </w:r>
      <w:r w:rsidR="004F354E">
        <w:rPr>
          <w:szCs w:val="19"/>
        </w:rPr>
        <w:t xml:space="preserve"> mieszkań)</w:t>
      </w:r>
      <w:r w:rsidR="00C67ECE">
        <w:rPr>
          <w:szCs w:val="19"/>
        </w:rPr>
        <w:t xml:space="preserve"> oraz</w:t>
      </w:r>
      <w:r w:rsidR="003577AD" w:rsidRPr="003577AD">
        <w:rPr>
          <w:szCs w:val="19"/>
        </w:rPr>
        <w:t xml:space="preserve"> indywidualnego (</w:t>
      </w:r>
      <w:r w:rsidR="004E5EBD">
        <w:rPr>
          <w:szCs w:val="19"/>
        </w:rPr>
        <w:t>419</w:t>
      </w:r>
      <w:r w:rsidR="003577AD" w:rsidRPr="003577AD">
        <w:rPr>
          <w:szCs w:val="19"/>
        </w:rPr>
        <w:t>)</w:t>
      </w:r>
      <w:r w:rsidR="005F465D">
        <w:rPr>
          <w:szCs w:val="19"/>
        </w:rPr>
        <w:t xml:space="preserve">. </w:t>
      </w:r>
    </w:p>
    <w:p w:rsidR="00B81C85" w:rsidRPr="00C33451" w:rsidRDefault="00422CB8" w:rsidP="00A84FD7">
      <w:pPr>
        <w:pStyle w:val="Tytultabeli"/>
        <w:spacing w:before="240"/>
      </w:pPr>
      <w:r>
        <w:t>Tablica 1</w:t>
      </w:r>
      <w:r w:rsidR="00CE11EB">
        <w:t>0</w:t>
      </w:r>
      <w:r w:rsidR="009B41D2">
        <w:t>.</w:t>
      </w:r>
      <w:r w:rsidR="009B41D2">
        <w:tab/>
      </w:r>
      <w:r w:rsidR="00B81C85" w:rsidRPr="00C33451">
        <w:t xml:space="preserve">Liczba mieszkań, na budowę których </w:t>
      </w:r>
      <w:r>
        <w:t>wyd</w:t>
      </w:r>
      <w:r w:rsidR="00B81C85" w:rsidRPr="00C33451">
        <w:t xml:space="preserve">ano pozwolenia lub dokonano zgłoszenia z projektem budowlanym </w:t>
      </w:r>
      <w:r w:rsidR="009B41D2">
        <w:br/>
      </w:r>
      <w:r w:rsidR="00B81C85"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styczniu br., według form budownictwa"/>
      </w:tblPr>
      <w:tblGrid>
        <w:gridCol w:w="3259"/>
        <w:gridCol w:w="1203"/>
        <w:gridCol w:w="1203"/>
        <w:gridCol w:w="1203"/>
        <w:gridCol w:w="1203"/>
        <w:gridCol w:w="1203"/>
        <w:gridCol w:w="1205"/>
      </w:tblGrid>
      <w:tr w:rsidR="00237232" w:rsidRPr="00E87892" w:rsidTr="00EA72AF">
        <w:trPr>
          <w:trHeight w:val="57"/>
          <w:tblHeader/>
          <w:jc w:val="center"/>
        </w:trPr>
        <w:tc>
          <w:tcPr>
            <w:tcW w:w="1555" w:type="pct"/>
            <w:vMerge w:val="restart"/>
            <w:tcBorders>
              <w:top w:val="nil"/>
              <w:bottom w:val="single" w:sz="4" w:space="0" w:color="522398"/>
            </w:tcBorders>
            <w:vAlign w:val="center"/>
          </w:tcPr>
          <w:p w:rsidR="00237232" w:rsidRPr="00C20CD4" w:rsidRDefault="001D7456" w:rsidP="00BD761B">
            <w:pPr>
              <w:pStyle w:val="glowka1"/>
            </w:pPr>
            <w:r w:rsidRPr="00C20CD4">
              <w:t>Wyszczególnienie</w:t>
            </w:r>
          </w:p>
        </w:tc>
        <w:tc>
          <w:tcPr>
            <w:tcW w:w="3445" w:type="pct"/>
            <w:gridSpan w:val="6"/>
            <w:tcBorders>
              <w:top w:val="nil"/>
              <w:bottom w:val="single" w:sz="4" w:space="0" w:color="522398"/>
            </w:tcBorders>
            <w:vAlign w:val="center"/>
          </w:tcPr>
          <w:p w:rsidR="00237232" w:rsidRPr="00C20CD4" w:rsidRDefault="0033326C" w:rsidP="004718AC">
            <w:pPr>
              <w:pStyle w:val="glowka1"/>
            </w:pPr>
            <w:r>
              <w:t>01</w:t>
            </w:r>
            <w:r w:rsidR="004718AC">
              <w:t xml:space="preserve"> </w:t>
            </w:r>
            <w:r w:rsidR="004001D6">
              <w:t>202</w:t>
            </w:r>
            <w:r w:rsidR="004718AC">
              <w:t>3</w:t>
            </w:r>
          </w:p>
        </w:tc>
      </w:tr>
      <w:tr w:rsidR="00237232" w:rsidRPr="00E87892" w:rsidTr="0033311C">
        <w:trPr>
          <w:trHeight w:val="57"/>
          <w:tblHeader/>
          <w:jc w:val="center"/>
        </w:trPr>
        <w:tc>
          <w:tcPr>
            <w:tcW w:w="1555" w:type="pct"/>
            <w:vMerge/>
            <w:tcBorders>
              <w:top w:val="single" w:sz="4" w:space="0" w:color="522398"/>
            </w:tcBorders>
            <w:vAlign w:val="center"/>
          </w:tcPr>
          <w:p w:rsidR="00237232" w:rsidRPr="00C20CD4" w:rsidRDefault="00237232" w:rsidP="00BD761B">
            <w:pPr>
              <w:pStyle w:val="glowka1"/>
            </w:pPr>
          </w:p>
        </w:tc>
        <w:tc>
          <w:tcPr>
            <w:tcW w:w="1722" w:type="pct"/>
            <w:gridSpan w:val="3"/>
            <w:tcBorders>
              <w:top w:val="single" w:sz="4" w:space="0" w:color="522398"/>
            </w:tcBorders>
            <w:vAlign w:val="center"/>
          </w:tcPr>
          <w:p w:rsidR="00237232" w:rsidRPr="00C20CD4" w:rsidRDefault="00237232" w:rsidP="00BD761B">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237232" w:rsidRPr="00C20CD4" w:rsidRDefault="00237232" w:rsidP="00BD761B">
            <w:pPr>
              <w:pStyle w:val="glowka1"/>
            </w:pPr>
            <w:r>
              <w:t>m</w:t>
            </w:r>
            <w:r w:rsidRPr="00C20CD4">
              <w:t>ieszkania, których bu</w:t>
            </w:r>
            <w:r>
              <w:t xml:space="preserve">dowę </w:t>
            </w:r>
            <w:r>
              <w:br/>
            </w:r>
            <w:r w:rsidRPr="00C20CD4">
              <w:t>rozpoczęto</w:t>
            </w:r>
          </w:p>
        </w:tc>
      </w:tr>
      <w:tr w:rsidR="00237232" w:rsidRPr="00E87892" w:rsidTr="0033311C">
        <w:trPr>
          <w:trHeight w:val="57"/>
          <w:jc w:val="center"/>
        </w:trPr>
        <w:tc>
          <w:tcPr>
            <w:tcW w:w="1555" w:type="pct"/>
            <w:vMerge/>
            <w:tcBorders>
              <w:bottom w:val="single" w:sz="12" w:space="0" w:color="522398"/>
            </w:tcBorders>
            <w:vAlign w:val="center"/>
          </w:tcPr>
          <w:p w:rsidR="00237232" w:rsidRPr="00C20CD4" w:rsidRDefault="00237232" w:rsidP="00BD761B">
            <w:pPr>
              <w:pStyle w:val="glowka1"/>
            </w:pP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4"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5"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r>
      <w:tr w:rsidR="001B66E4" w:rsidRPr="00E87892" w:rsidTr="001B66E4">
        <w:trPr>
          <w:trHeight w:val="57"/>
          <w:jc w:val="center"/>
        </w:trPr>
        <w:tc>
          <w:tcPr>
            <w:tcW w:w="1555" w:type="pct"/>
            <w:tcBorders>
              <w:top w:val="single" w:sz="12" w:space="0" w:color="522398"/>
              <w:bottom w:val="single" w:sz="4" w:space="0" w:color="522398"/>
            </w:tcBorders>
            <w:vAlign w:val="center"/>
          </w:tcPr>
          <w:p w:rsidR="001B66E4" w:rsidRPr="00C20CD4" w:rsidRDefault="001B66E4" w:rsidP="001B66E4">
            <w:pPr>
              <w:pStyle w:val="bocz1t"/>
            </w:pPr>
            <w:r w:rsidRPr="00C20CD4">
              <w:t xml:space="preserve">Ogółem </w:t>
            </w:r>
          </w:p>
        </w:tc>
        <w:tc>
          <w:tcPr>
            <w:tcW w:w="574" w:type="pct"/>
            <w:tcBorders>
              <w:top w:val="single" w:sz="12" w:space="0" w:color="522398"/>
              <w:bottom w:val="single" w:sz="4" w:space="0" w:color="522398"/>
            </w:tcBorders>
            <w:vAlign w:val="center"/>
          </w:tcPr>
          <w:p w:rsidR="001B66E4" w:rsidRPr="001B66E4" w:rsidRDefault="001B66E4" w:rsidP="001B66E4">
            <w:pPr>
              <w:pStyle w:val="tableteksttab"/>
            </w:pPr>
            <w:r w:rsidRPr="001B66E4">
              <w:t>1259</w:t>
            </w:r>
          </w:p>
        </w:tc>
        <w:tc>
          <w:tcPr>
            <w:tcW w:w="574" w:type="pct"/>
            <w:tcBorders>
              <w:top w:val="single" w:sz="12" w:space="0" w:color="522398"/>
              <w:bottom w:val="single" w:sz="4" w:space="0" w:color="522398"/>
            </w:tcBorders>
            <w:vAlign w:val="center"/>
          </w:tcPr>
          <w:p w:rsidR="001B66E4" w:rsidRPr="001B66E4" w:rsidRDefault="001B66E4" w:rsidP="001B66E4">
            <w:pPr>
              <w:pStyle w:val="tableteksttab"/>
            </w:pPr>
            <w:r w:rsidRPr="001B66E4">
              <w:t>100,0</w:t>
            </w:r>
          </w:p>
        </w:tc>
        <w:tc>
          <w:tcPr>
            <w:tcW w:w="574" w:type="pct"/>
            <w:tcBorders>
              <w:top w:val="single" w:sz="12" w:space="0" w:color="522398"/>
              <w:bottom w:val="single" w:sz="4" w:space="0" w:color="522398"/>
            </w:tcBorders>
            <w:vAlign w:val="center"/>
          </w:tcPr>
          <w:p w:rsidR="001B66E4" w:rsidRPr="001B66E4" w:rsidRDefault="001B66E4" w:rsidP="001B66E4">
            <w:pPr>
              <w:pStyle w:val="tableteksttab"/>
            </w:pPr>
            <w:r w:rsidRPr="001B66E4">
              <w:t>42,8</w:t>
            </w:r>
          </w:p>
        </w:tc>
        <w:tc>
          <w:tcPr>
            <w:tcW w:w="574" w:type="pct"/>
            <w:tcBorders>
              <w:top w:val="single" w:sz="12" w:space="0" w:color="522398"/>
              <w:bottom w:val="single" w:sz="4" w:space="0" w:color="522398"/>
            </w:tcBorders>
            <w:vAlign w:val="center"/>
          </w:tcPr>
          <w:p w:rsidR="001B66E4" w:rsidRPr="001B66E4" w:rsidRDefault="001B66E4" w:rsidP="001B66E4">
            <w:pPr>
              <w:pStyle w:val="tableteksttab"/>
            </w:pPr>
            <w:r w:rsidRPr="001B66E4">
              <w:t>1090</w:t>
            </w:r>
          </w:p>
        </w:tc>
        <w:tc>
          <w:tcPr>
            <w:tcW w:w="574" w:type="pct"/>
            <w:tcBorders>
              <w:top w:val="single" w:sz="12" w:space="0" w:color="522398"/>
              <w:bottom w:val="single" w:sz="4" w:space="0" w:color="522398"/>
            </w:tcBorders>
            <w:vAlign w:val="center"/>
          </w:tcPr>
          <w:p w:rsidR="001B66E4" w:rsidRPr="001B66E4" w:rsidRDefault="001B66E4" w:rsidP="001B66E4">
            <w:pPr>
              <w:pStyle w:val="tableteksttab"/>
            </w:pPr>
            <w:r w:rsidRPr="001B66E4">
              <w:t>100,0</w:t>
            </w:r>
          </w:p>
        </w:tc>
        <w:tc>
          <w:tcPr>
            <w:tcW w:w="575" w:type="pct"/>
            <w:tcBorders>
              <w:top w:val="single" w:sz="12" w:space="0" w:color="522398"/>
              <w:bottom w:val="single" w:sz="4" w:space="0" w:color="522398"/>
            </w:tcBorders>
            <w:vAlign w:val="center"/>
          </w:tcPr>
          <w:p w:rsidR="001B66E4" w:rsidRPr="001B66E4" w:rsidRDefault="001B66E4" w:rsidP="001B66E4">
            <w:pPr>
              <w:pStyle w:val="tableteksttab"/>
            </w:pPr>
            <w:r w:rsidRPr="001B66E4">
              <w:t>137,8</w:t>
            </w:r>
          </w:p>
        </w:tc>
      </w:tr>
      <w:tr w:rsidR="001B66E4" w:rsidRPr="00E87892" w:rsidTr="001B66E4">
        <w:trPr>
          <w:trHeight w:val="57"/>
          <w:jc w:val="center"/>
        </w:trPr>
        <w:tc>
          <w:tcPr>
            <w:tcW w:w="1555" w:type="pct"/>
            <w:tcBorders>
              <w:top w:val="single" w:sz="4" w:space="0" w:color="522398"/>
              <w:bottom w:val="single" w:sz="4" w:space="0" w:color="522398"/>
            </w:tcBorders>
            <w:vAlign w:val="center"/>
          </w:tcPr>
          <w:p w:rsidR="001B66E4" w:rsidRPr="00C20CD4" w:rsidRDefault="001B66E4" w:rsidP="001B66E4">
            <w:pPr>
              <w:pStyle w:val="boczek1"/>
            </w:pPr>
            <w:r w:rsidRPr="00C20CD4">
              <w:t xml:space="preserve">Indywidualne </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419</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33,3</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69,5</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382</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35,0</w:t>
            </w:r>
          </w:p>
        </w:tc>
        <w:tc>
          <w:tcPr>
            <w:tcW w:w="575" w:type="pct"/>
            <w:tcBorders>
              <w:top w:val="single" w:sz="4" w:space="0" w:color="522398"/>
              <w:bottom w:val="single" w:sz="4" w:space="0" w:color="522398"/>
            </w:tcBorders>
            <w:vAlign w:val="center"/>
          </w:tcPr>
          <w:p w:rsidR="001B66E4" w:rsidRPr="001B66E4" w:rsidRDefault="001B66E4" w:rsidP="001B66E4">
            <w:pPr>
              <w:pStyle w:val="tableteksttab"/>
            </w:pPr>
            <w:r w:rsidRPr="001B66E4">
              <w:t>109,5</w:t>
            </w:r>
          </w:p>
        </w:tc>
      </w:tr>
      <w:tr w:rsidR="001B66E4" w:rsidRPr="00E87892" w:rsidTr="001B66E4">
        <w:trPr>
          <w:trHeight w:val="57"/>
          <w:jc w:val="center"/>
        </w:trPr>
        <w:tc>
          <w:tcPr>
            <w:tcW w:w="1555" w:type="pct"/>
            <w:tcBorders>
              <w:top w:val="single" w:sz="4" w:space="0" w:color="522398"/>
              <w:bottom w:val="single" w:sz="4" w:space="0" w:color="522398"/>
            </w:tcBorders>
            <w:vAlign w:val="center"/>
          </w:tcPr>
          <w:p w:rsidR="001B66E4" w:rsidRPr="00C20CD4" w:rsidRDefault="001B66E4" w:rsidP="001B66E4">
            <w:pPr>
              <w:pStyle w:val="boczek1"/>
            </w:pPr>
            <w:r>
              <w:t xml:space="preserve">Przeznaczone na sprzedaż </w:t>
            </w:r>
            <w:r w:rsidRPr="00C20CD4">
              <w:t>lub wynajem</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840</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66,7</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35,9</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708</w:t>
            </w:r>
          </w:p>
        </w:tc>
        <w:tc>
          <w:tcPr>
            <w:tcW w:w="574" w:type="pct"/>
            <w:tcBorders>
              <w:top w:val="single" w:sz="4" w:space="0" w:color="522398"/>
              <w:bottom w:val="single" w:sz="4" w:space="0" w:color="522398"/>
            </w:tcBorders>
            <w:vAlign w:val="center"/>
          </w:tcPr>
          <w:p w:rsidR="001B66E4" w:rsidRPr="001B66E4" w:rsidRDefault="001B66E4" w:rsidP="001B66E4">
            <w:pPr>
              <w:pStyle w:val="tableteksttab"/>
            </w:pPr>
            <w:r w:rsidRPr="001B66E4">
              <w:t>65,0</w:t>
            </w:r>
          </w:p>
        </w:tc>
        <w:tc>
          <w:tcPr>
            <w:tcW w:w="575" w:type="pct"/>
            <w:tcBorders>
              <w:top w:val="single" w:sz="4" w:space="0" w:color="522398"/>
              <w:bottom w:val="single" w:sz="4" w:space="0" w:color="522398"/>
            </w:tcBorders>
            <w:vAlign w:val="center"/>
          </w:tcPr>
          <w:p w:rsidR="001B66E4" w:rsidRPr="001B66E4" w:rsidRDefault="001B66E4" w:rsidP="001B66E4">
            <w:pPr>
              <w:pStyle w:val="tableteksttab"/>
            </w:pPr>
            <w:r w:rsidRPr="001B66E4">
              <w:t>166,2</w:t>
            </w:r>
          </w:p>
        </w:tc>
      </w:tr>
      <w:tr w:rsidR="001B66E4" w:rsidRPr="00E87892" w:rsidTr="001B66E4">
        <w:trPr>
          <w:trHeight w:val="57"/>
          <w:jc w:val="center"/>
        </w:trPr>
        <w:tc>
          <w:tcPr>
            <w:tcW w:w="1555" w:type="pct"/>
            <w:tcBorders>
              <w:top w:val="single" w:sz="4" w:space="0" w:color="522398"/>
              <w:bottom w:val="nil"/>
            </w:tcBorders>
            <w:vAlign w:val="center"/>
          </w:tcPr>
          <w:p w:rsidR="001B66E4" w:rsidRDefault="001B66E4" w:rsidP="001B66E4">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nil"/>
            </w:tcBorders>
            <w:vAlign w:val="center"/>
          </w:tcPr>
          <w:p w:rsidR="001B66E4" w:rsidRPr="001B66E4" w:rsidRDefault="001B66E4" w:rsidP="001B66E4">
            <w:pPr>
              <w:pStyle w:val="tableteksttab"/>
            </w:pPr>
            <w:r w:rsidRPr="001B66E4">
              <w:t>.</w:t>
            </w:r>
          </w:p>
        </w:tc>
        <w:tc>
          <w:tcPr>
            <w:tcW w:w="574" w:type="pct"/>
            <w:tcBorders>
              <w:top w:val="single" w:sz="4" w:space="0" w:color="522398"/>
              <w:bottom w:val="nil"/>
            </w:tcBorders>
            <w:vAlign w:val="center"/>
          </w:tcPr>
          <w:p w:rsidR="001B66E4" w:rsidRPr="001B66E4" w:rsidRDefault="001B66E4" w:rsidP="001B66E4">
            <w:pPr>
              <w:pStyle w:val="tableteksttab"/>
            </w:pPr>
            <w:r w:rsidRPr="001B66E4">
              <w:t>.</w:t>
            </w:r>
          </w:p>
        </w:tc>
        <w:tc>
          <w:tcPr>
            <w:tcW w:w="574" w:type="pct"/>
            <w:tcBorders>
              <w:top w:val="single" w:sz="4" w:space="0" w:color="522398"/>
              <w:bottom w:val="nil"/>
            </w:tcBorders>
            <w:vAlign w:val="center"/>
          </w:tcPr>
          <w:p w:rsidR="001B66E4" w:rsidRPr="001B66E4" w:rsidRDefault="001B66E4" w:rsidP="001B66E4">
            <w:pPr>
              <w:pStyle w:val="tableteksttab"/>
            </w:pPr>
            <w:r w:rsidRPr="001B66E4">
              <w:t>.</w:t>
            </w:r>
          </w:p>
        </w:tc>
        <w:tc>
          <w:tcPr>
            <w:tcW w:w="574" w:type="pct"/>
            <w:tcBorders>
              <w:top w:val="single" w:sz="4" w:space="0" w:color="522398"/>
              <w:bottom w:val="nil"/>
            </w:tcBorders>
            <w:vAlign w:val="center"/>
          </w:tcPr>
          <w:p w:rsidR="001B66E4" w:rsidRPr="001B66E4" w:rsidRDefault="001B66E4" w:rsidP="001B66E4">
            <w:pPr>
              <w:pStyle w:val="tableteksttab"/>
            </w:pPr>
            <w:r w:rsidRPr="001B66E4">
              <w:t>–</w:t>
            </w:r>
          </w:p>
        </w:tc>
        <w:tc>
          <w:tcPr>
            <w:tcW w:w="574" w:type="pct"/>
            <w:tcBorders>
              <w:top w:val="single" w:sz="4" w:space="0" w:color="522398"/>
              <w:bottom w:val="nil"/>
            </w:tcBorders>
            <w:vAlign w:val="center"/>
          </w:tcPr>
          <w:p w:rsidR="001B66E4" w:rsidRPr="001B66E4" w:rsidRDefault="007E6164" w:rsidP="001B66E4">
            <w:pPr>
              <w:pStyle w:val="tableteksttab"/>
            </w:pPr>
            <w:r>
              <w:t>.</w:t>
            </w:r>
          </w:p>
        </w:tc>
        <w:tc>
          <w:tcPr>
            <w:tcW w:w="575" w:type="pct"/>
            <w:tcBorders>
              <w:top w:val="single" w:sz="4" w:space="0" w:color="522398"/>
              <w:bottom w:val="nil"/>
            </w:tcBorders>
            <w:vAlign w:val="center"/>
          </w:tcPr>
          <w:p w:rsidR="001B66E4" w:rsidRPr="001B66E4" w:rsidRDefault="001B66E4" w:rsidP="001B66E4">
            <w:pPr>
              <w:pStyle w:val="tableteksttab"/>
            </w:pPr>
            <w:r w:rsidRPr="001B66E4">
              <w:t>.</w:t>
            </w:r>
          </w:p>
        </w:tc>
      </w:tr>
    </w:tbl>
    <w:p w:rsidR="005D48C7" w:rsidRDefault="000C23CF" w:rsidP="008C3144">
      <w:pPr>
        <w:pStyle w:val="notka"/>
      </w:pPr>
      <w:r w:rsidRPr="000C23CF">
        <w:t>a Realizowane przez różnych inwestorów z zamiarem krótkoterminowego lub długoterminowego wynajmu, w tym na podstawie</w:t>
      </w:r>
      <w:r>
        <w:t xml:space="preserve"> umów najmu instytucjonalnego z</w:t>
      </w:r>
      <w:r w:rsidR="00FA4374">
        <w:t> </w:t>
      </w:r>
      <w:r w:rsidRPr="000C23CF">
        <w:t>dojściem do własności</w:t>
      </w:r>
      <w:r>
        <w:t>.</w:t>
      </w:r>
    </w:p>
    <w:p w:rsidR="003577AD" w:rsidRPr="003577AD" w:rsidRDefault="00565236" w:rsidP="002612A4">
      <w:pPr>
        <w:pStyle w:val="tekst"/>
        <w:spacing w:before="360"/>
      </w:pPr>
      <w:r>
        <w:lastRenderedPageBreak/>
        <w:t>W styczniu</w:t>
      </w:r>
      <w:r w:rsidR="003577AD" w:rsidRPr="003577AD">
        <w:t xml:space="preserve"> </w:t>
      </w:r>
      <w:r>
        <w:t>br.</w:t>
      </w:r>
      <w:r w:rsidR="003577AD" w:rsidRPr="003577AD">
        <w:t xml:space="preserve"> </w:t>
      </w:r>
      <w:r w:rsidR="003577AD" w:rsidRPr="003577AD">
        <w:rPr>
          <w:b/>
        </w:rPr>
        <w:t xml:space="preserve">rozpoczęto budowę </w:t>
      </w:r>
      <w:r w:rsidR="00745CC0">
        <w:t>1</w:t>
      </w:r>
      <w:r w:rsidR="004E5EBD">
        <w:t>090</w:t>
      </w:r>
      <w:r w:rsidR="002612A4">
        <w:t xml:space="preserve"> </w:t>
      </w:r>
      <w:r w:rsidR="003577AD" w:rsidRPr="003577AD">
        <w:t xml:space="preserve">mieszkań, tj. o </w:t>
      </w:r>
      <w:r w:rsidR="00AC10E8">
        <w:t>1</w:t>
      </w:r>
      <w:r w:rsidR="004E5EBD">
        <w:t>1,5</w:t>
      </w:r>
      <w:r w:rsidR="003577AD" w:rsidRPr="003577AD">
        <w:t xml:space="preserve">% </w:t>
      </w:r>
      <w:r w:rsidR="002612A4">
        <w:t>mni</w:t>
      </w:r>
      <w:r w:rsidR="00AC10E8">
        <w:t>e</w:t>
      </w:r>
      <w:r w:rsidR="003577AD" w:rsidRPr="003577AD">
        <w:t>j niż przed miesiącem</w:t>
      </w:r>
      <w:r w:rsidR="004E5EBD">
        <w:t>, ale</w:t>
      </w:r>
      <w:r w:rsidR="003577AD" w:rsidRPr="003577AD">
        <w:t xml:space="preserve"> o </w:t>
      </w:r>
      <w:r w:rsidR="004E5EBD">
        <w:t>37</w:t>
      </w:r>
      <w:r w:rsidR="00745CC0">
        <w:t>,</w:t>
      </w:r>
      <w:r w:rsidR="004E5EBD">
        <w:t>8</w:t>
      </w:r>
      <w:r w:rsidR="003577AD" w:rsidRPr="003577AD">
        <w:t xml:space="preserve">% </w:t>
      </w:r>
      <w:r w:rsidR="004E5EBD">
        <w:t>więc</w:t>
      </w:r>
      <w:r w:rsidR="003577AD" w:rsidRPr="003577AD">
        <w:t xml:space="preserve">ej niż </w:t>
      </w:r>
      <w:r>
        <w:t>w styczniu</w:t>
      </w:r>
      <w:r w:rsidR="003577AD" w:rsidRPr="003577AD">
        <w:t xml:space="preserve"> </w:t>
      </w:r>
      <w:r w:rsidR="00CD3A6F">
        <w:t>ub. roku</w:t>
      </w:r>
      <w:r w:rsidR="00CB4C57">
        <w:t>.</w:t>
      </w:r>
      <w:r w:rsidR="003577AD" w:rsidRPr="003577AD">
        <w:t xml:space="preserve"> Nowe inwestycje mieszkaniowe rozpoczęli </w:t>
      </w:r>
      <w:r w:rsidR="00862C6F">
        <w:t xml:space="preserve">w tym miesiącu </w:t>
      </w:r>
      <w:r w:rsidR="004D7BAD">
        <w:t>deweloperzy (</w:t>
      </w:r>
      <w:r w:rsidR="004D7BAD" w:rsidRPr="003577AD">
        <w:t xml:space="preserve">budowa </w:t>
      </w:r>
      <w:r w:rsidR="004E5EBD">
        <w:t>708</w:t>
      </w:r>
      <w:r w:rsidR="004D7BAD">
        <w:t xml:space="preserve"> mieszkań)</w:t>
      </w:r>
      <w:r w:rsidR="004D7BAD" w:rsidRPr="003577AD">
        <w:t xml:space="preserve"> </w:t>
      </w:r>
      <w:r w:rsidR="004E5EBD">
        <w:t>oraz</w:t>
      </w:r>
      <w:r w:rsidR="004E5EBD" w:rsidRPr="00871288">
        <w:t xml:space="preserve"> </w:t>
      </w:r>
      <w:r w:rsidR="003577AD" w:rsidRPr="003577AD">
        <w:t>inwestorzy indywidualni (</w:t>
      </w:r>
      <w:r w:rsidR="00871288">
        <w:t>38</w:t>
      </w:r>
      <w:r w:rsidR="004E5EBD">
        <w:t>2</w:t>
      </w:r>
      <w:r w:rsidR="00FF5DDA">
        <w:t>)</w:t>
      </w:r>
      <w:r w:rsidR="004E5EBD">
        <w:t>.</w:t>
      </w:r>
    </w:p>
    <w:p w:rsidR="00B81C85" w:rsidRDefault="00F12EB3" w:rsidP="002C60CF">
      <w:pPr>
        <w:pStyle w:val="Nagwek1"/>
      </w:pPr>
      <w:bookmarkStart w:id="28" w:name="_Toc64884832"/>
      <w:bookmarkStart w:id="29" w:name="_Toc64885001"/>
      <w:bookmarkStart w:id="30" w:name="_Toc64891654"/>
      <w:bookmarkStart w:id="31" w:name="_Toc124756034"/>
      <w:r>
        <w:t xml:space="preserve">Rynek </w:t>
      </w:r>
      <w:r w:rsidRPr="000944D5">
        <w:t>wewnętrzny</w:t>
      </w:r>
      <w:bookmarkEnd w:id="28"/>
      <w:bookmarkEnd w:id="29"/>
      <w:bookmarkEnd w:id="30"/>
      <w:bookmarkEnd w:id="31"/>
    </w:p>
    <w:p w:rsidR="00AF2F38" w:rsidRDefault="00565236" w:rsidP="008417C0">
      <w:pPr>
        <w:pStyle w:val="tekst"/>
      </w:pPr>
      <w:r>
        <w:rPr>
          <w:szCs w:val="19"/>
        </w:rPr>
        <w:t>W styczniu</w:t>
      </w:r>
      <w:r w:rsidR="00AF43F9">
        <w:rPr>
          <w:szCs w:val="19"/>
        </w:rPr>
        <w:t xml:space="preserve"> </w:t>
      </w:r>
      <w:r>
        <w:rPr>
          <w:szCs w:val="19"/>
        </w:rPr>
        <w:t>br.</w:t>
      </w:r>
      <w:r w:rsidR="00B02053" w:rsidRPr="00B02053">
        <w:rPr>
          <w:rFonts w:cs="Arial"/>
        </w:rPr>
        <w:t xml:space="preserve"> w</w:t>
      </w:r>
      <w:r w:rsidR="00B02053" w:rsidRPr="00B02053">
        <w:rPr>
          <w:szCs w:val="19"/>
        </w:rPr>
        <w:t xml:space="preserve">artość </w:t>
      </w:r>
      <w:r w:rsidR="00B02053" w:rsidRPr="00B02053">
        <w:rPr>
          <w:b/>
          <w:szCs w:val="19"/>
        </w:rPr>
        <w:t>sprzedaży detalicznej</w:t>
      </w:r>
      <w:r w:rsidR="00B02053" w:rsidRPr="00B02053">
        <w:rPr>
          <w:szCs w:val="19"/>
        </w:rPr>
        <w:t xml:space="preserve"> (w cenach bieżących) realizowanej przez przedsiębiorstwa handlowe</w:t>
      </w:r>
      <w:r w:rsidR="00A51CA9">
        <w:rPr>
          <w:szCs w:val="19"/>
        </w:rPr>
        <w:t xml:space="preserve"> i </w:t>
      </w:r>
      <w:r w:rsidR="00B02053" w:rsidRPr="00B02053">
        <w:rPr>
          <w:szCs w:val="19"/>
        </w:rPr>
        <w:t xml:space="preserve">niehandlowe </w:t>
      </w:r>
      <w:r w:rsidR="00130D1B">
        <w:rPr>
          <w:szCs w:val="19"/>
        </w:rPr>
        <w:t>z</w:t>
      </w:r>
      <w:r w:rsidR="0081249E">
        <w:rPr>
          <w:szCs w:val="19"/>
        </w:rPr>
        <w:t>mniej</w:t>
      </w:r>
      <w:r w:rsidR="00130D1B">
        <w:rPr>
          <w:szCs w:val="19"/>
        </w:rPr>
        <w:t>szyła się</w:t>
      </w:r>
      <w:r w:rsidR="00C52202">
        <w:rPr>
          <w:szCs w:val="19"/>
        </w:rPr>
        <w:t xml:space="preserve"> </w:t>
      </w:r>
      <w:r w:rsidR="00B02053" w:rsidRPr="00B02053">
        <w:rPr>
          <w:szCs w:val="19"/>
        </w:rPr>
        <w:t xml:space="preserve">o </w:t>
      </w:r>
      <w:r w:rsidR="0081249E">
        <w:rPr>
          <w:szCs w:val="19"/>
        </w:rPr>
        <w:t>22</w:t>
      </w:r>
      <w:r w:rsidR="00A51CA9">
        <w:rPr>
          <w:szCs w:val="19"/>
        </w:rPr>
        <w:t>,</w:t>
      </w:r>
      <w:r w:rsidR="0081249E">
        <w:rPr>
          <w:szCs w:val="19"/>
        </w:rPr>
        <w:t>6</w:t>
      </w:r>
      <w:r w:rsidR="00B02053" w:rsidRPr="00B02053">
        <w:rPr>
          <w:szCs w:val="19"/>
        </w:rPr>
        <w:t>% w porównaniu z poprzednim miesiącem</w:t>
      </w:r>
      <w:r w:rsidR="0081249E">
        <w:rPr>
          <w:szCs w:val="19"/>
        </w:rPr>
        <w:t>, ale wzrosła</w:t>
      </w:r>
      <w:r w:rsidR="00130D1B">
        <w:rPr>
          <w:szCs w:val="19"/>
        </w:rPr>
        <w:t xml:space="preserve"> </w:t>
      </w:r>
      <w:r w:rsidR="002F1FF6">
        <w:rPr>
          <w:szCs w:val="19"/>
        </w:rPr>
        <w:t xml:space="preserve">o </w:t>
      </w:r>
      <w:r w:rsidR="0081249E">
        <w:rPr>
          <w:szCs w:val="19"/>
        </w:rPr>
        <w:t>18</w:t>
      </w:r>
      <w:r w:rsidR="00CE118E">
        <w:rPr>
          <w:szCs w:val="19"/>
        </w:rPr>
        <w:t>,9</w:t>
      </w:r>
      <w:r w:rsidR="00B02053" w:rsidRPr="00B02053">
        <w:rPr>
          <w:szCs w:val="19"/>
        </w:rPr>
        <w:t xml:space="preserve">% w relacji </w:t>
      </w:r>
      <w:r w:rsidR="00622D8F">
        <w:rPr>
          <w:szCs w:val="19"/>
        </w:rPr>
        <w:t xml:space="preserve">do </w:t>
      </w:r>
      <w:r>
        <w:rPr>
          <w:szCs w:val="19"/>
        </w:rPr>
        <w:t>stycznia</w:t>
      </w:r>
      <w:r w:rsidR="00AF43F9">
        <w:rPr>
          <w:szCs w:val="19"/>
        </w:rPr>
        <w:t xml:space="preserve"> </w:t>
      </w:r>
      <w:r w:rsidR="00CD3A6F">
        <w:rPr>
          <w:szCs w:val="19"/>
        </w:rPr>
        <w:t>ub. roku</w:t>
      </w:r>
      <w:r w:rsidR="00B02053" w:rsidRPr="00B02053">
        <w:rPr>
          <w:szCs w:val="19"/>
        </w:rPr>
        <w:t xml:space="preserve"> (przed rokiem </w:t>
      </w:r>
      <w:r w:rsidR="0081249E">
        <w:rPr>
          <w:szCs w:val="19"/>
        </w:rPr>
        <w:t xml:space="preserve">spadek </w:t>
      </w:r>
      <w:r w:rsidR="00A51CA9">
        <w:rPr>
          <w:szCs w:val="19"/>
        </w:rPr>
        <w:t xml:space="preserve">wartości </w:t>
      </w:r>
      <w:r w:rsidR="00A51CA9" w:rsidRPr="00B02053">
        <w:rPr>
          <w:szCs w:val="19"/>
        </w:rPr>
        <w:t xml:space="preserve">sprzedaży </w:t>
      </w:r>
      <w:r w:rsidR="0068793F" w:rsidRPr="00B02053">
        <w:rPr>
          <w:szCs w:val="19"/>
        </w:rPr>
        <w:t>w ujęciu miesięcznym</w:t>
      </w:r>
      <w:r w:rsidR="0068793F">
        <w:rPr>
          <w:szCs w:val="19"/>
        </w:rPr>
        <w:t xml:space="preserve"> </w:t>
      </w:r>
      <w:r w:rsidR="00CE118E">
        <w:rPr>
          <w:szCs w:val="19"/>
        </w:rPr>
        <w:t>wyniósł</w:t>
      </w:r>
      <w:r w:rsidR="00122DF3">
        <w:rPr>
          <w:szCs w:val="19"/>
        </w:rPr>
        <w:t xml:space="preserve"> </w:t>
      </w:r>
      <w:r w:rsidR="00CE118E">
        <w:rPr>
          <w:szCs w:val="19"/>
        </w:rPr>
        <w:t>19</w:t>
      </w:r>
      <w:r w:rsidR="00A51CA9">
        <w:rPr>
          <w:szCs w:val="19"/>
        </w:rPr>
        <w:t>,</w:t>
      </w:r>
      <w:r w:rsidR="0081249E">
        <w:rPr>
          <w:szCs w:val="19"/>
        </w:rPr>
        <w:t>4</w:t>
      </w:r>
      <w:r w:rsidR="00826A37" w:rsidRPr="00B02053">
        <w:rPr>
          <w:szCs w:val="19"/>
        </w:rPr>
        <w:t>%</w:t>
      </w:r>
      <w:r w:rsidR="0068793F">
        <w:rPr>
          <w:szCs w:val="19"/>
        </w:rPr>
        <w:t xml:space="preserve">, </w:t>
      </w:r>
      <w:r w:rsidR="0081249E">
        <w:rPr>
          <w:szCs w:val="19"/>
        </w:rPr>
        <w:t>natomiast</w:t>
      </w:r>
      <w:r w:rsidR="0068793F">
        <w:rPr>
          <w:szCs w:val="19"/>
        </w:rPr>
        <w:t xml:space="preserve"> </w:t>
      </w:r>
      <w:r w:rsidR="0081249E">
        <w:rPr>
          <w:szCs w:val="19"/>
        </w:rPr>
        <w:t xml:space="preserve">wzrost </w:t>
      </w:r>
      <w:r w:rsidR="0068793F" w:rsidRPr="00B02053">
        <w:rPr>
          <w:szCs w:val="19"/>
        </w:rPr>
        <w:t>w stosunku rocznym</w:t>
      </w:r>
      <w:r w:rsidR="0068793F">
        <w:rPr>
          <w:szCs w:val="19"/>
        </w:rPr>
        <w:t xml:space="preserve"> </w:t>
      </w:r>
      <w:r w:rsidR="0081249E">
        <w:rPr>
          <w:szCs w:val="19"/>
        </w:rPr>
        <w:t xml:space="preserve">– </w:t>
      </w:r>
      <w:r w:rsidR="00502093">
        <w:rPr>
          <w:szCs w:val="19"/>
        </w:rPr>
        <w:t>1</w:t>
      </w:r>
      <w:r w:rsidR="00122DF3">
        <w:rPr>
          <w:szCs w:val="19"/>
        </w:rPr>
        <w:t>7</w:t>
      </w:r>
      <w:r w:rsidR="0081249E">
        <w:rPr>
          <w:szCs w:val="19"/>
        </w:rPr>
        <w:t>,2</w:t>
      </w:r>
      <w:r w:rsidR="00826A37" w:rsidRPr="00B02053">
        <w:rPr>
          <w:szCs w:val="19"/>
        </w:rPr>
        <w:t>%</w:t>
      </w:r>
      <w:r w:rsidR="00B02053" w:rsidRPr="00B02053">
        <w:rPr>
          <w:szCs w:val="19"/>
        </w:rPr>
        <w:t xml:space="preserve">). </w:t>
      </w:r>
      <w:r w:rsidR="00825F75">
        <w:t>W</w:t>
      </w:r>
      <w:r w:rsidR="00CE118E">
        <w:t xml:space="preserve"> </w:t>
      </w:r>
      <w:r w:rsidR="00B02053" w:rsidRPr="00B02053">
        <w:t xml:space="preserve">odniesieniu </w:t>
      </w:r>
      <w:r w:rsidR="00622D8F">
        <w:t xml:space="preserve">do </w:t>
      </w:r>
      <w:r>
        <w:t>stycznia</w:t>
      </w:r>
      <w:r w:rsidR="00AF43F9">
        <w:t xml:space="preserve"> </w:t>
      </w:r>
      <w:r w:rsidR="00CD3A6F">
        <w:t>ub. roku</w:t>
      </w:r>
      <w:r w:rsidR="00B02053" w:rsidRPr="00B02053">
        <w:t xml:space="preserve"> najbardziej zwiększyła się wartość sprzedaży detalicznej </w:t>
      </w:r>
      <w:r w:rsidR="0081249E">
        <w:rPr>
          <w:szCs w:val="19"/>
        </w:rPr>
        <w:t xml:space="preserve">tekstyliów, odzieży i obuwia </w:t>
      </w:r>
      <w:r w:rsidR="0081249E">
        <w:t>(o 46,4%), p</w:t>
      </w:r>
      <w:r w:rsidR="0081249E" w:rsidRPr="00C20CD4">
        <w:t>ojazd</w:t>
      </w:r>
      <w:r w:rsidR="0081249E">
        <w:t>ów</w:t>
      </w:r>
      <w:r w:rsidR="0081249E" w:rsidRPr="00C20CD4">
        <w:t xml:space="preserve"> samochodow</w:t>
      </w:r>
      <w:r w:rsidR="0081249E">
        <w:t>ych</w:t>
      </w:r>
      <w:r w:rsidR="0081249E" w:rsidRPr="00C20CD4">
        <w:t>, motocykl</w:t>
      </w:r>
      <w:r w:rsidR="0081249E">
        <w:t>i i</w:t>
      </w:r>
      <w:r w:rsidR="0081249E" w:rsidRPr="00C20CD4">
        <w:t xml:space="preserve"> częśc</w:t>
      </w:r>
      <w:r w:rsidR="0081249E">
        <w:t>i (o 28,9%)</w:t>
      </w:r>
      <w:r w:rsidR="00715671">
        <w:t>, a także</w:t>
      </w:r>
      <w:r w:rsidR="0081249E">
        <w:rPr>
          <w:szCs w:val="19"/>
        </w:rPr>
        <w:t xml:space="preserve"> </w:t>
      </w:r>
      <w:r w:rsidR="0081249E">
        <w:t>mebli oraz sprzętu RTV</w:t>
      </w:r>
      <w:r w:rsidR="00CA20CF">
        <w:rPr>
          <w:szCs w:val="19"/>
        </w:rPr>
        <w:t>,</w:t>
      </w:r>
      <w:r w:rsidR="00A51CA9">
        <w:rPr>
          <w:szCs w:val="19"/>
        </w:rPr>
        <w:t xml:space="preserve"> </w:t>
      </w:r>
      <w:r w:rsidR="0081249E">
        <w:rPr>
          <w:szCs w:val="19"/>
        </w:rPr>
        <w:t>AGD</w:t>
      </w:r>
      <w:r w:rsidR="00715671">
        <w:rPr>
          <w:szCs w:val="19"/>
        </w:rPr>
        <w:t xml:space="preserve"> </w:t>
      </w:r>
      <w:r w:rsidR="00CE118E">
        <w:t xml:space="preserve">(o </w:t>
      </w:r>
      <w:r w:rsidR="00CA20CF">
        <w:t>2</w:t>
      </w:r>
      <w:r w:rsidR="00715671">
        <w:t>3,3</w:t>
      </w:r>
      <w:r w:rsidR="00CA20CF">
        <w:t>%).</w:t>
      </w:r>
      <w:r w:rsidR="00CA20CF">
        <w:rPr>
          <w:szCs w:val="19"/>
        </w:rPr>
        <w:t xml:space="preserve"> </w:t>
      </w:r>
      <w:r w:rsidR="00715671">
        <w:rPr>
          <w:szCs w:val="19"/>
        </w:rPr>
        <w:t>Największy spadek dotyczył sprzedaży detalicznej paliw (o 43,5%).</w:t>
      </w:r>
    </w:p>
    <w:p w:rsidR="000944D5" w:rsidRPr="00C33451" w:rsidRDefault="00422CB8" w:rsidP="00232D8E">
      <w:pPr>
        <w:pStyle w:val="Tytultabeli"/>
        <w:spacing w:before="360"/>
      </w:pPr>
      <w:r>
        <w:t>Tablica 1</w:t>
      </w:r>
      <w:r w:rsidR="00CE11EB">
        <w:t>1</w:t>
      </w:r>
      <w:r w:rsidR="000A1FF1">
        <w:t>.</w:t>
      </w:r>
      <w:r w:rsidR="000A1FF1">
        <w:tab/>
      </w:r>
      <w:r w:rsidR="000A1FF1">
        <w:tab/>
      </w:r>
      <w:r w:rsidR="000944D5" w:rsidRPr="00C33451">
        <w:t>Dynamika i struktura sprzedaży detalicznej</w:t>
      </w:r>
      <w:r w:rsidR="006705FA">
        <w:br/>
      </w:r>
      <w:r w:rsidR="000944D5" w:rsidRPr="00BA40DC">
        <w:t>(w cenach bieżących)</w:t>
      </w:r>
      <w:r w:rsidR="000944D5" w:rsidRPr="00C33451">
        <w:t xml:space="preserve"> </w:t>
      </w:r>
    </w:p>
    <w:tbl>
      <w:tblPr>
        <w:tblW w:w="5000" w:type="pct"/>
        <w:tblBorders>
          <w:insideH w:val="single" w:sz="4" w:space="0" w:color="522398"/>
          <w:insideV w:val="single" w:sz="4" w:space="0" w:color="522398"/>
        </w:tblBorders>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styczeń br.) "/>
      </w:tblPr>
      <w:tblGrid>
        <w:gridCol w:w="6289"/>
        <w:gridCol w:w="2096"/>
        <w:gridCol w:w="2094"/>
      </w:tblGrid>
      <w:tr w:rsidR="007B2570" w:rsidRPr="00E87892" w:rsidTr="007B2570">
        <w:trPr>
          <w:trHeight w:val="57"/>
          <w:tblHeader/>
        </w:trPr>
        <w:tc>
          <w:tcPr>
            <w:tcW w:w="3001" w:type="pct"/>
            <w:vMerge w:val="restart"/>
            <w:tcBorders>
              <w:top w:val="nil"/>
              <w:bottom w:val="single" w:sz="4" w:space="0" w:color="522398"/>
            </w:tcBorders>
            <w:vAlign w:val="center"/>
          </w:tcPr>
          <w:p w:rsidR="007B2570" w:rsidRPr="00C20CD4" w:rsidRDefault="007B2570" w:rsidP="00BD761B">
            <w:pPr>
              <w:pStyle w:val="glowka1"/>
            </w:pPr>
            <w:r w:rsidRPr="00C20CD4">
              <w:t>Wyszczególnienie</w:t>
            </w:r>
          </w:p>
        </w:tc>
        <w:tc>
          <w:tcPr>
            <w:tcW w:w="1999" w:type="pct"/>
            <w:gridSpan w:val="2"/>
            <w:tcBorders>
              <w:top w:val="nil"/>
              <w:bottom w:val="single" w:sz="4" w:space="0" w:color="522398"/>
            </w:tcBorders>
          </w:tcPr>
          <w:p w:rsidR="007B2570" w:rsidRPr="00C20CD4" w:rsidRDefault="007B2570" w:rsidP="00E52F90">
            <w:pPr>
              <w:pStyle w:val="glowka1"/>
            </w:pPr>
            <w:r>
              <w:t>01 2023</w:t>
            </w:r>
          </w:p>
        </w:tc>
      </w:tr>
      <w:tr w:rsidR="007B2570" w:rsidRPr="00E87892" w:rsidTr="007B2570">
        <w:trPr>
          <w:trHeight w:val="20"/>
          <w:tblHeader/>
        </w:trPr>
        <w:tc>
          <w:tcPr>
            <w:tcW w:w="3001" w:type="pct"/>
            <w:vMerge/>
            <w:tcBorders>
              <w:top w:val="single" w:sz="4" w:space="0" w:color="522398"/>
              <w:bottom w:val="single" w:sz="12" w:space="0" w:color="522398"/>
            </w:tcBorders>
            <w:vAlign w:val="center"/>
          </w:tcPr>
          <w:p w:rsidR="007B2570" w:rsidRPr="00C20CD4" w:rsidRDefault="007B2570" w:rsidP="00BD761B">
            <w:pPr>
              <w:pStyle w:val="glowka1"/>
            </w:pPr>
          </w:p>
        </w:tc>
        <w:tc>
          <w:tcPr>
            <w:tcW w:w="1000" w:type="pct"/>
            <w:tcBorders>
              <w:top w:val="single" w:sz="4" w:space="0" w:color="522398"/>
              <w:bottom w:val="single" w:sz="12" w:space="0" w:color="522398"/>
            </w:tcBorders>
            <w:vAlign w:val="center"/>
          </w:tcPr>
          <w:p w:rsidR="007B2570" w:rsidRPr="00C20CD4" w:rsidRDefault="007B2570" w:rsidP="002336F7">
            <w:pPr>
              <w:pStyle w:val="glowka1"/>
            </w:pPr>
            <w:r w:rsidRPr="00FA1C2A">
              <w:t>analogiczny okres roku poprzedniego = 100</w:t>
            </w:r>
          </w:p>
        </w:tc>
        <w:tc>
          <w:tcPr>
            <w:tcW w:w="999" w:type="pct"/>
            <w:tcBorders>
              <w:top w:val="single" w:sz="4" w:space="0" w:color="522398"/>
              <w:bottom w:val="single" w:sz="12" w:space="0" w:color="522398"/>
            </w:tcBorders>
            <w:vAlign w:val="center"/>
          </w:tcPr>
          <w:p w:rsidR="007B2570" w:rsidRPr="00C20CD4" w:rsidRDefault="007B2570" w:rsidP="00BD761B">
            <w:pPr>
              <w:pStyle w:val="glowka1"/>
            </w:pPr>
            <w:r w:rsidRPr="00C20CD4">
              <w:t>w odsetkach</w:t>
            </w:r>
          </w:p>
        </w:tc>
      </w:tr>
      <w:tr w:rsidR="0081249E" w:rsidRPr="00E87892" w:rsidTr="0081249E">
        <w:trPr>
          <w:trHeight w:val="57"/>
        </w:trPr>
        <w:tc>
          <w:tcPr>
            <w:tcW w:w="3001" w:type="pct"/>
            <w:tcBorders>
              <w:top w:val="single" w:sz="12" w:space="0" w:color="522398"/>
              <w:bottom w:val="single" w:sz="4" w:space="0" w:color="522398"/>
            </w:tcBorders>
            <w:vAlign w:val="center"/>
          </w:tcPr>
          <w:p w:rsidR="0081249E" w:rsidRPr="00C20CD4" w:rsidRDefault="0081249E" w:rsidP="0081249E">
            <w:pPr>
              <w:pStyle w:val="bocz1t"/>
            </w:pPr>
            <w:r w:rsidRPr="00C20CD4">
              <w:t>Ogółem</w:t>
            </w:r>
            <w:r w:rsidRPr="00B65AB4">
              <w:rPr>
                <w:b w:val="0"/>
                <w:caps w:val="0"/>
                <w:position w:val="2"/>
                <w:vertAlign w:val="superscript"/>
              </w:rPr>
              <w:t>a</w:t>
            </w:r>
          </w:p>
        </w:tc>
        <w:tc>
          <w:tcPr>
            <w:tcW w:w="1000" w:type="pct"/>
            <w:tcBorders>
              <w:top w:val="single" w:sz="12" w:space="0" w:color="522398"/>
              <w:bottom w:val="single" w:sz="4" w:space="0" w:color="522398"/>
            </w:tcBorders>
            <w:vAlign w:val="center"/>
          </w:tcPr>
          <w:p w:rsidR="0081249E" w:rsidRPr="0081249E" w:rsidRDefault="0081249E" w:rsidP="0081249E">
            <w:pPr>
              <w:pStyle w:val="tablet"/>
            </w:pPr>
            <w:r w:rsidRPr="0081249E">
              <w:t>118,9</w:t>
            </w:r>
          </w:p>
        </w:tc>
        <w:tc>
          <w:tcPr>
            <w:tcW w:w="999" w:type="pct"/>
            <w:tcBorders>
              <w:top w:val="single" w:sz="12" w:space="0" w:color="522398"/>
              <w:bottom w:val="single" w:sz="4" w:space="0" w:color="522398"/>
            </w:tcBorders>
            <w:vAlign w:val="center"/>
          </w:tcPr>
          <w:p w:rsidR="0081249E" w:rsidRPr="0081249E" w:rsidRDefault="0081249E" w:rsidP="0081249E">
            <w:pPr>
              <w:pStyle w:val="tablet"/>
            </w:pPr>
            <w:r w:rsidRPr="0081249E">
              <w:t>100,0</w:t>
            </w:r>
          </w:p>
        </w:tc>
      </w:tr>
      <w:tr w:rsidR="0081249E" w:rsidRPr="00E87892" w:rsidTr="0081249E">
        <w:trPr>
          <w:trHeight w:val="57"/>
        </w:trPr>
        <w:tc>
          <w:tcPr>
            <w:tcW w:w="3001" w:type="pct"/>
            <w:tcBorders>
              <w:top w:val="single" w:sz="4" w:space="0" w:color="522398"/>
              <w:bottom w:val="single" w:sz="4" w:space="0" w:color="522398"/>
            </w:tcBorders>
            <w:vAlign w:val="center"/>
          </w:tcPr>
          <w:p w:rsidR="0081249E" w:rsidRPr="00C20CD4" w:rsidRDefault="0081249E" w:rsidP="0081249E">
            <w:pPr>
              <w:pStyle w:val="boczekbez"/>
            </w:pPr>
            <w:r w:rsidRPr="00C20CD4">
              <w:t>w tym:</w:t>
            </w:r>
            <w:r w:rsidRPr="00C20CD4">
              <w:tab/>
            </w:r>
          </w:p>
        </w:tc>
        <w:tc>
          <w:tcPr>
            <w:tcW w:w="1000" w:type="pct"/>
            <w:tcBorders>
              <w:top w:val="single" w:sz="4" w:space="0" w:color="522398"/>
              <w:bottom w:val="single" w:sz="4" w:space="0" w:color="522398"/>
            </w:tcBorders>
            <w:vAlign w:val="center"/>
          </w:tcPr>
          <w:p w:rsidR="0081249E" w:rsidRPr="0081249E" w:rsidRDefault="0081249E" w:rsidP="0081249E">
            <w:pPr>
              <w:pStyle w:val="tableteksttab"/>
            </w:pPr>
          </w:p>
        </w:tc>
        <w:tc>
          <w:tcPr>
            <w:tcW w:w="999" w:type="pct"/>
            <w:tcBorders>
              <w:top w:val="single" w:sz="4" w:space="0" w:color="522398"/>
              <w:bottom w:val="single" w:sz="4" w:space="0" w:color="522398"/>
            </w:tcBorders>
            <w:vAlign w:val="center"/>
          </w:tcPr>
          <w:p w:rsidR="0081249E" w:rsidRPr="0081249E" w:rsidRDefault="0081249E" w:rsidP="0081249E">
            <w:pPr>
              <w:pStyle w:val="tableteksttab"/>
            </w:pPr>
          </w:p>
        </w:tc>
      </w:tr>
      <w:tr w:rsidR="0081249E" w:rsidRPr="00E87892" w:rsidTr="0081249E">
        <w:trPr>
          <w:trHeight w:val="57"/>
        </w:trPr>
        <w:tc>
          <w:tcPr>
            <w:tcW w:w="3001" w:type="pct"/>
            <w:tcBorders>
              <w:top w:val="single" w:sz="4" w:space="0" w:color="522398"/>
            </w:tcBorders>
            <w:vAlign w:val="center"/>
          </w:tcPr>
          <w:p w:rsidR="0081249E" w:rsidRPr="00C20CD4" w:rsidRDefault="0081249E" w:rsidP="0081249E">
            <w:pPr>
              <w:pStyle w:val="boczek1"/>
            </w:pPr>
            <w:r w:rsidRPr="00C20CD4">
              <w:t>Pojazdy samochodowe, motocykle, części</w:t>
            </w:r>
          </w:p>
        </w:tc>
        <w:tc>
          <w:tcPr>
            <w:tcW w:w="1000" w:type="pct"/>
            <w:tcBorders>
              <w:top w:val="single" w:sz="4" w:space="0" w:color="522398"/>
            </w:tcBorders>
            <w:vAlign w:val="center"/>
          </w:tcPr>
          <w:p w:rsidR="0081249E" w:rsidRPr="0081249E" w:rsidRDefault="0081249E" w:rsidP="0081249E">
            <w:pPr>
              <w:pStyle w:val="tableteksttab"/>
            </w:pPr>
            <w:r w:rsidRPr="0081249E">
              <w:t>128,9</w:t>
            </w:r>
          </w:p>
        </w:tc>
        <w:tc>
          <w:tcPr>
            <w:tcW w:w="999" w:type="pct"/>
            <w:tcBorders>
              <w:top w:val="single" w:sz="4" w:space="0" w:color="522398"/>
            </w:tcBorders>
            <w:vAlign w:val="center"/>
          </w:tcPr>
          <w:p w:rsidR="0081249E" w:rsidRPr="0081249E" w:rsidRDefault="0081249E" w:rsidP="0081249E">
            <w:pPr>
              <w:pStyle w:val="tableteksttab"/>
            </w:pPr>
            <w:r w:rsidRPr="0081249E">
              <w:t>3,5</w:t>
            </w:r>
          </w:p>
        </w:tc>
      </w:tr>
      <w:tr w:rsidR="0081249E" w:rsidRPr="00E87892" w:rsidTr="0081249E">
        <w:trPr>
          <w:trHeight w:val="57"/>
        </w:trPr>
        <w:tc>
          <w:tcPr>
            <w:tcW w:w="3001" w:type="pct"/>
            <w:vAlign w:val="center"/>
          </w:tcPr>
          <w:p w:rsidR="0081249E" w:rsidRPr="00C20CD4" w:rsidRDefault="0081249E" w:rsidP="0081249E">
            <w:pPr>
              <w:pStyle w:val="boczek1"/>
            </w:pPr>
            <w:r w:rsidRPr="00C20CD4">
              <w:t>Paliwa stałe, ciekłe i gazowe</w:t>
            </w:r>
          </w:p>
        </w:tc>
        <w:tc>
          <w:tcPr>
            <w:tcW w:w="1000" w:type="pct"/>
            <w:vAlign w:val="center"/>
          </w:tcPr>
          <w:p w:rsidR="0081249E" w:rsidRPr="0081249E" w:rsidRDefault="0081249E" w:rsidP="0081249E">
            <w:pPr>
              <w:pStyle w:val="tableteksttab"/>
            </w:pPr>
            <w:r w:rsidRPr="0081249E">
              <w:t>56,5</w:t>
            </w:r>
          </w:p>
        </w:tc>
        <w:tc>
          <w:tcPr>
            <w:tcW w:w="999" w:type="pct"/>
            <w:vAlign w:val="center"/>
          </w:tcPr>
          <w:p w:rsidR="0081249E" w:rsidRPr="0081249E" w:rsidRDefault="0081249E" w:rsidP="0081249E">
            <w:pPr>
              <w:pStyle w:val="tableteksttab"/>
            </w:pPr>
            <w:r w:rsidRPr="0081249E">
              <w:t>1,8</w:t>
            </w:r>
          </w:p>
        </w:tc>
      </w:tr>
      <w:tr w:rsidR="0081249E" w:rsidRPr="00E87892" w:rsidTr="0081249E">
        <w:trPr>
          <w:trHeight w:val="57"/>
        </w:trPr>
        <w:tc>
          <w:tcPr>
            <w:tcW w:w="3001" w:type="pct"/>
            <w:vAlign w:val="center"/>
          </w:tcPr>
          <w:p w:rsidR="0081249E" w:rsidRPr="00C20CD4" w:rsidRDefault="0081249E" w:rsidP="0081249E">
            <w:pPr>
              <w:pStyle w:val="boczek1"/>
            </w:pPr>
            <w:r w:rsidRPr="00C20CD4">
              <w:t>Żywność, napoje i wyroby tytoniowe</w:t>
            </w:r>
          </w:p>
        </w:tc>
        <w:tc>
          <w:tcPr>
            <w:tcW w:w="1000" w:type="pct"/>
            <w:vAlign w:val="center"/>
          </w:tcPr>
          <w:p w:rsidR="0081249E" w:rsidRPr="0081249E" w:rsidRDefault="0081249E" w:rsidP="0081249E">
            <w:pPr>
              <w:pStyle w:val="tableteksttab"/>
            </w:pPr>
            <w:r w:rsidRPr="0081249E">
              <w:t>118,0</w:t>
            </w:r>
          </w:p>
        </w:tc>
        <w:tc>
          <w:tcPr>
            <w:tcW w:w="999" w:type="pct"/>
            <w:vAlign w:val="center"/>
          </w:tcPr>
          <w:p w:rsidR="0081249E" w:rsidRPr="0081249E" w:rsidRDefault="0081249E" w:rsidP="0081249E">
            <w:pPr>
              <w:pStyle w:val="tableteksttab"/>
            </w:pPr>
            <w:r w:rsidRPr="0081249E">
              <w:t>32,7</w:t>
            </w:r>
          </w:p>
        </w:tc>
      </w:tr>
      <w:tr w:rsidR="0081249E" w:rsidRPr="00E87892" w:rsidTr="0081249E">
        <w:trPr>
          <w:trHeight w:val="57"/>
        </w:trPr>
        <w:tc>
          <w:tcPr>
            <w:tcW w:w="3001" w:type="pct"/>
            <w:vAlign w:val="center"/>
          </w:tcPr>
          <w:p w:rsidR="0081249E" w:rsidRPr="00C20CD4" w:rsidRDefault="0081249E" w:rsidP="0081249E">
            <w:pPr>
              <w:pStyle w:val="boczek1"/>
            </w:pPr>
            <w:r w:rsidRPr="00C20CD4">
              <w:t>Farmaceutyki, kosmetyki, sprzęt ortopedyczny</w:t>
            </w:r>
          </w:p>
        </w:tc>
        <w:tc>
          <w:tcPr>
            <w:tcW w:w="1000" w:type="pct"/>
            <w:vAlign w:val="center"/>
          </w:tcPr>
          <w:p w:rsidR="0081249E" w:rsidRPr="0081249E" w:rsidRDefault="0081249E" w:rsidP="0081249E">
            <w:pPr>
              <w:pStyle w:val="tableteksttab"/>
            </w:pPr>
            <w:r w:rsidRPr="0081249E">
              <w:t>95,0</w:t>
            </w:r>
          </w:p>
        </w:tc>
        <w:tc>
          <w:tcPr>
            <w:tcW w:w="999" w:type="pct"/>
            <w:vAlign w:val="center"/>
          </w:tcPr>
          <w:p w:rsidR="0081249E" w:rsidRPr="0081249E" w:rsidRDefault="0081249E" w:rsidP="0081249E">
            <w:pPr>
              <w:pStyle w:val="tableteksttab"/>
            </w:pPr>
            <w:r w:rsidRPr="0081249E">
              <w:t>1,8</w:t>
            </w:r>
          </w:p>
        </w:tc>
      </w:tr>
      <w:tr w:rsidR="0081249E" w:rsidRPr="00E87892" w:rsidTr="0081249E">
        <w:trPr>
          <w:trHeight w:val="57"/>
        </w:trPr>
        <w:tc>
          <w:tcPr>
            <w:tcW w:w="3001" w:type="pct"/>
            <w:vAlign w:val="center"/>
          </w:tcPr>
          <w:p w:rsidR="0081249E" w:rsidRPr="00C20CD4" w:rsidRDefault="0081249E" w:rsidP="0081249E">
            <w:pPr>
              <w:pStyle w:val="boczek1"/>
            </w:pPr>
            <w:r w:rsidRPr="00C20CD4">
              <w:t>Tekstylia, odzież, obuwie</w:t>
            </w:r>
          </w:p>
        </w:tc>
        <w:tc>
          <w:tcPr>
            <w:tcW w:w="1000" w:type="pct"/>
            <w:vAlign w:val="center"/>
          </w:tcPr>
          <w:p w:rsidR="0081249E" w:rsidRPr="0081249E" w:rsidRDefault="0081249E" w:rsidP="0081249E">
            <w:pPr>
              <w:pStyle w:val="tableteksttab"/>
            </w:pPr>
            <w:r w:rsidRPr="0081249E">
              <w:t>146,4</w:t>
            </w:r>
          </w:p>
        </w:tc>
        <w:tc>
          <w:tcPr>
            <w:tcW w:w="999" w:type="pct"/>
            <w:vAlign w:val="center"/>
          </w:tcPr>
          <w:p w:rsidR="0081249E" w:rsidRPr="0081249E" w:rsidRDefault="0081249E" w:rsidP="0081249E">
            <w:pPr>
              <w:pStyle w:val="tableteksttab"/>
            </w:pPr>
            <w:r w:rsidRPr="0081249E">
              <w:t>7,1</w:t>
            </w:r>
          </w:p>
        </w:tc>
      </w:tr>
      <w:tr w:rsidR="0081249E" w:rsidRPr="00E87892" w:rsidTr="0081249E">
        <w:trPr>
          <w:trHeight w:val="57"/>
        </w:trPr>
        <w:tc>
          <w:tcPr>
            <w:tcW w:w="3001" w:type="pct"/>
            <w:tcBorders>
              <w:bottom w:val="single" w:sz="4" w:space="0" w:color="522398"/>
            </w:tcBorders>
            <w:vAlign w:val="center"/>
          </w:tcPr>
          <w:p w:rsidR="0081249E" w:rsidRPr="00C20CD4" w:rsidRDefault="0081249E" w:rsidP="0081249E">
            <w:pPr>
              <w:pStyle w:val="boczek1"/>
            </w:pPr>
            <w:r w:rsidRPr="00C20CD4">
              <w:t>Meble, RTV, AGD</w:t>
            </w:r>
          </w:p>
        </w:tc>
        <w:tc>
          <w:tcPr>
            <w:tcW w:w="1000" w:type="pct"/>
            <w:tcBorders>
              <w:bottom w:val="single" w:sz="4" w:space="0" w:color="522398"/>
            </w:tcBorders>
            <w:vAlign w:val="center"/>
          </w:tcPr>
          <w:p w:rsidR="0081249E" w:rsidRPr="0081249E" w:rsidRDefault="0081249E" w:rsidP="0081249E">
            <w:pPr>
              <w:pStyle w:val="tableteksttab"/>
            </w:pPr>
            <w:r w:rsidRPr="0081249E">
              <w:t>123,3</w:t>
            </w:r>
          </w:p>
        </w:tc>
        <w:tc>
          <w:tcPr>
            <w:tcW w:w="999" w:type="pct"/>
            <w:tcBorders>
              <w:bottom w:val="single" w:sz="4" w:space="0" w:color="522398"/>
            </w:tcBorders>
            <w:vAlign w:val="center"/>
          </w:tcPr>
          <w:p w:rsidR="0081249E" w:rsidRPr="0081249E" w:rsidRDefault="0081249E" w:rsidP="0081249E">
            <w:pPr>
              <w:pStyle w:val="tableteksttab"/>
            </w:pPr>
            <w:r w:rsidRPr="0081249E">
              <w:t>1,8</w:t>
            </w:r>
          </w:p>
        </w:tc>
      </w:tr>
      <w:tr w:rsidR="0081249E" w:rsidRPr="00E87892" w:rsidTr="0081249E">
        <w:trPr>
          <w:trHeight w:val="57"/>
        </w:trPr>
        <w:tc>
          <w:tcPr>
            <w:tcW w:w="3001" w:type="pct"/>
            <w:tcBorders>
              <w:top w:val="single" w:sz="4" w:space="0" w:color="522398"/>
              <w:bottom w:val="single" w:sz="4" w:space="0" w:color="522398"/>
            </w:tcBorders>
            <w:vAlign w:val="center"/>
          </w:tcPr>
          <w:p w:rsidR="0081249E" w:rsidRPr="00C20CD4" w:rsidRDefault="0081249E" w:rsidP="0081249E">
            <w:pPr>
              <w:pStyle w:val="boczek1"/>
            </w:pPr>
            <w:r w:rsidRPr="00C20CD4">
              <w:t>Prasa, książki, pozostała sprzedaż w wyspecjalizowanych sklepach</w:t>
            </w:r>
          </w:p>
        </w:tc>
        <w:tc>
          <w:tcPr>
            <w:tcW w:w="1000" w:type="pct"/>
            <w:tcBorders>
              <w:top w:val="single" w:sz="4" w:space="0" w:color="522398"/>
              <w:bottom w:val="single" w:sz="4" w:space="0" w:color="522398"/>
            </w:tcBorders>
            <w:vAlign w:val="center"/>
          </w:tcPr>
          <w:p w:rsidR="0081249E" w:rsidRPr="0081249E" w:rsidRDefault="0081249E" w:rsidP="0081249E">
            <w:pPr>
              <w:pStyle w:val="tableteksttab"/>
            </w:pPr>
            <w:r w:rsidRPr="0081249E">
              <w:t>119,7</w:t>
            </w:r>
          </w:p>
        </w:tc>
        <w:tc>
          <w:tcPr>
            <w:tcW w:w="999" w:type="pct"/>
            <w:tcBorders>
              <w:top w:val="single" w:sz="4" w:space="0" w:color="522398"/>
              <w:bottom w:val="single" w:sz="4" w:space="0" w:color="522398"/>
            </w:tcBorders>
            <w:vAlign w:val="center"/>
          </w:tcPr>
          <w:p w:rsidR="0081249E" w:rsidRPr="0081249E" w:rsidRDefault="0081249E" w:rsidP="0081249E">
            <w:pPr>
              <w:pStyle w:val="tableteksttab"/>
            </w:pPr>
            <w:r w:rsidRPr="0081249E">
              <w:t>1,3</w:t>
            </w:r>
          </w:p>
        </w:tc>
      </w:tr>
      <w:tr w:rsidR="0081249E" w:rsidRPr="00E87892" w:rsidTr="0081249E">
        <w:trPr>
          <w:trHeight w:val="57"/>
        </w:trPr>
        <w:tc>
          <w:tcPr>
            <w:tcW w:w="3001" w:type="pct"/>
            <w:tcBorders>
              <w:top w:val="single" w:sz="4" w:space="0" w:color="522398"/>
              <w:bottom w:val="nil"/>
            </w:tcBorders>
            <w:vAlign w:val="center"/>
          </w:tcPr>
          <w:p w:rsidR="0081249E" w:rsidRPr="00C20CD4" w:rsidRDefault="0081249E" w:rsidP="0081249E">
            <w:pPr>
              <w:pStyle w:val="boczek1"/>
            </w:pPr>
            <w:r w:rsidRPr="00C20CD4">
              <w:t>Pozostałe</w:t>
            </w:r>
          </w:p>
        </w:tc>
        <w:tc>
          <w:tcPr>
            <w:tcW w:w="1000" w:type="pct"/>
            <w:tcBorders>
              <w:top w:val="single" w:sz="4" w:space="0" w:color="522398"/>
              <w:bottom w:val="nil"/>
            </w:tcBorders>
            <w:vAlign w:val="center"/>
          </w:tcPr>
          <w:p w:rsidR="0081249E" w:rsidRPr="0081249E" w:rsidRDefault="0081249E" w:rsidP="0081249E">
            <w:pPr>
              <w:pStyle w:val="tableteksttab"/>
            </w:pPr>
            <w:r w:rsidRPr="0081249E">
              <w:t>96,2</w:t>
            </w:r>
          </w:p>
        </w:tc>
        <w:tc>
          <w:tcPr>
            <w:tcW w:w="999" w:type="pct"/>
            <w:tcBorders>
              <w:top w:val="single" w:sz="4" w:space="0" w:color="522398"/>
              <w:bottom w:val="nil"/>
            </w:tcBorders>
            <w:vAlign w:val="center"/>
          </w:tcPr>
          <w:p w:rsidR="0081249E" w:rsidRPr="0081249E" w:rsidRDefault="0081249E" w:rsidP="0081249E">
            <w:pPr>
              <w:pStyle w:val="tableteksttab"/>
            </w:pPr>
            <w:r w:rsidRPr="0081249E">
              <w:t>3,3</w:t>
            </w:r>
          </w:p>
        </w:tc>
      </w:tr>
    </w:tbl>
    <w:p w:rsidR="00715671" w:rsidRDefault="000944D5" w:rsidP="008C3144">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rsidR="00E8162B">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0566FC" w:rsidRDefault="000566FC" w:rsidP="001203C7">
      <w:pPr>
        <w:pStyle w:val="tekst"/>
        <w:spacing w:before="360"/>
        <w:rPr>
          <w:szCs w:val="19"/>
        </w:rPr>
      </w:pPr>
      <w:r w:rsidRPr="000566FC">
        <w:rPr>
          <w:b/>
          <w:szCs w:val="19"/>
        </w:rPr>
        <w:t>Sprzedaż hurtowa</w:t>
      </w:r>
      <w:r w:rsidRPr="000566FC">
        <w:rPr>
          <w:szCs w:val="19"/>
        </w:rPr>
        <w:t xml:space="preserve"> jednostek handlowych ogółem </w:t>
      </w:r>
      <w:r w:rsidR="00565236">
        <w:rPr>
          <w:szCs w:val="19"/>
        </w:rPr>
        <w:t>w styczniu</w:t>
      </w:r>
      <w:r w:rsidR="00AF43F9">
        <w:rPr>
          <w:szCs w:val="19"/>
        </w:rPr>
        <w:t xml:space="preserve"> </w:t>
      </w:r>
      <w:r w:rsidR="00565236">
        <w:rPr>
          <w:szCs w:val="19"/>
        </w:rPr>
        <w:t>br.</w:t>
      </w:r>
      <w:r w:rsidR="00A7228D">
        <w:rPr>
          <w:szCs w:val="19"/>
        </w:rPr>
        <w:t xml:space="preserve"> obniż</w:t>
      </w:r>
      <w:r w:rsidR="002B7301">
        <w:rPr>
          <w:szCs w:val="19"/>
        </w:rPr>
        <w:t xml:space="preserve">yła się </w:t>
      </w:r>
      <w:r w:rsidRPr="000566FC">
        <w:rPr>
          <w:szCs w:val="19"/>
        </w:rPr>
        <w:t xml:space="preserve">(licząc w cenach bieżących) </w:t>
      </w:r>
      <w:r w:rsidR="000D6687">
        <w:rPr>
          <w:szCs w:val="19"/>
        </w:rPr>
        <w:t xml:space="preserve">o </w:t>
      </w:r>
      <w:r w:rsidR="00715671">
        <w:rPr>
          <w:szCs w:val="19"/>
        </w:rPr>
        <w:t>16,</w:t>
      </w:r>
      <w:r w:rsidR="00A7228D">
        <w:rPr>
          <w:szCs w:val="19"/>
        </w:rPr>
        <w:t>4</w:t>
      </w:r>
      <w:r w:rsidR="000D6687">
        <w:rPr>
          <w:szCs w:val="19"/>
        </w:rPr>
        <w:t xml:space="preserve">% </w:t>
      </w:r>
      <w:r w:rsidR="00626387">
        <w:rPr>
          <w:szCs w:val="19"/>
        </w:rPr>
        <w:t>w </w:t>
      </w:r>
      <w:r w:rsidRPr="000566FC">
        <w:rPr>
          <w:szCs w:val="19"/>
        </w:rPr>
        <w:t>porównaniu z poprzednim miesiącem</w:t>
      </w:r>
      <w:r w:rsidR="00715671">
        <w:rPr>
          <w:szCs w:val="19"/>
        </w:rPr>
        <w:t xml:space="preserve"> i</w:t>
      </w:r>
      <w:r w:rsidR="000D6687">
        <w:rPr>
          <w:szCs w:val="19"/>
        </w:rPr>
        <w:t xml:space="preserve"> o</w:t>
      </w:r>
      <w:r w:rsidR="00872362">
        <w:rPr>
          <w:szCs w:val="19"/>
        </w:rPr>
        <w:t xml:space="preserve"> </w:t>
      </w:r>
      <w:r w:rsidR="00715671">
        <w:rPr>
          <w:szCs w:val="19"/>
        </w:rPr>
        <w:t>6,6%</w:t>
      </w:r>
      <w:r w:rsidR="000D6687" w:rsidRPr="000566FC">
        <w:rPr>
          <w:szCs w:val="19"/>
        </w:rPr>
        <w:t xml:space="preserve"> </w:t>
      </w:r>
      <w:r w:rsidR="002672E8" w:rsidRPr="000566FC">
        <w:rPr>
          <w:szCs w:val="19"/>
        </w:rPr>
        <w:t xml:space="preserve">w relacji </w:t>
      </w:r>
      <w:r w:rsidR="00622D8F">
        <w:rPr>
          <w:szCs w:val="19"/>
        </w:rPr>
        <w:t xml:space="preserve">do </w:t>
      </w:r>
      <w:r w:rsidR="00565236">
        <w:rPr>
          <w:szCs w:val="19"/>
        </w:rPr>
        <w:t>stycznia</w:t>
      </w:r>
      <w:r w:rsidR="002672E8">
        <w:rPr>
          <w:szCs w:val="19"/>
        </w:rPr>
        <w:t xml:space="preserve"> </w:t>
      </w:r>
      <w:r w:rsidR="00CD3A6F">
        <w:rPr>
          <w:szCs w:val="19"/>
        </w:rPr>
        <w:t>ub. roku</w:t>
      </w:r>
      <w:r w:rsidR="002672E8" w:rsidRPr="000566FC">
        <w:rPr>
          <w:szCs w:val="19"/>
        </w:rPr>
        <w:t xml:space="preserve"> </w:t>
      </w:r>
      <w:r w:rsidRPr="000566FC">
        <w:rPr>
          <w:szCs w:val="19"/>
        </w:rPr>
        <w:t>(przed rokiem</w:t>
      </w:r>
      <w:r w:rsidR="00715671">
        <w:rPr>
          <w:szCs w:val="19"/>
        </w:rPr>
        <w:t xml:space="preserve"> notowano</w:t>
      </w:r>
      <w:r w:rsidRPr="000566FC">
        <w:rPr>
          <w:szCs w:val="19"/>
        </w:rPr>
        <w:t xml:space="preserve"> </w:t>
      </w:r>
      <w:r w:rsidR="00715671">
        <w:rPr>
          <w:szCs w:val="19"/>
        </w:rPr>
        <w:t xml:space="preserve">wzrost </w:t>
      </w:r>
      <w:r w:rsidR="002B7301" w:rsidRPr="000566FC">
        <w:rPr>
          <w:szCs w:val="19"/>
        </w:rPr>
        <w:t>sprzedaży</w:t>
      </w:r>
      <w:r w:rsidR="00CE39AB">
        <w:rPr>
          <w:szCs w:val="19"/>
        </w:rPr>
        <w:t xml:space="preserve"> </w:t>
      </w:r>
      <w:r w:rsidR="00715671">
        <w:rPr>
          <w:szCs w:val="19"/>
        </w:rPr>
        <w:t>tak w </w:t>
      </w:r>
      <w:r w:rsidR="00386B4D">
        <w:rPr>
          <w:szCs w:val="19"/>
        </w:rPr>
        <w:t xml:space="preserve">skali miesiąca </w:t>
      </w:r>
      <w:r w:rsidR="00715671">
        <w:rPr>
          <w:szCs w:val="19"/>
        </w:rPr>
        <w:t>– o</w:t>
      </w:r>
      <w:r w:rsidR="00386B4D">
        <w:rPr>
          <w:szCs w:val="19"/>
        </w:rPr>
        <w:t xml:space="preserve"> </w:t>
      </w:r>
      <w:r w:rsidR="00715671">
        <w:rPr>
          <w:szCs w:val="19"/>
        </w:rPr>
        <w:t>27,3</w:t>
      </w:r>
      <w:r w:rsidR="006D02F2">
        <w:rPr>
          <w:szCs w:val="19"/>
        </w:rPr>
        <w:t>%</w:t>
      </w:r>
      <w:r w:rsidR="00386B4D">
        <w:rPr>
          <w:szCs w:val="19"/>
        </w:rPr>
        <w:t xml:space="preserve">, </w:t>
      </w:r>
      <w:r w:rsidR="00715671">
        <w:rPr>
          <w:szCs w:val="19"/>
        </w:rPr>
        <w:t>jak i</w:t>
      </w:r>
      <w:r w:rsidR="006D02F2">
        <w:rPr>
          <w:szCs w:val="19"/>
        </w:rPr>
        <w:t xml:space="preserve"> </w:t>
      </w:r>
      <w:r w:rsidR="002672E8">
        <w:rPr>
          <w:szCs w:val="19"/>
        </w:rPr>
        <w:t>w ujęciu rocznym</w:t>
      </w:r>
      <w:r w:rsidR="00386B4D">
        <w:rPr>
          <w:szCs w:val="19"/>
        </w:rPr>
        <w:t xml:space="preserve"> – </w:t>
      </w:r>
      <w:r w:rsidR="00715671">
        <w:rPr>
          <w:szCs w:val="19"/>
        </w:rPr>
        <w:t>o 62,1</w:t>
      </w:r>
      <w:r w:rsidR="00386B4D" w:rsidRPr="000566FC">
        <w:rPr>
          <w:szCs w:val="19"/>
        </w:rPr>
        <w:t>%</w:t>
      </w:r>
      <w:r w:rsidRPr="000566FC">
        <w:rPr>
          <w:szCs w:val="19"/>
        </w:rPr>
        <w:t xml:space="preserve">). W przedsiębiorstwach handlu hurtowego </w:t>
      </w:r>
      <w:r w:rsidR="002B7301" w:rsidRPr="000566FC">
        <w:rPr>
          <w:szCs w:val="19"/>
        </w:rPr>
        <w:t xml:space="preserve">sprzedaż </w:t>
      </w:r>
      <w:r w:rsidR="00386B4D">
        <w:rPr>
          <w:szCs w:val="19"/>
        </w:rPr>
        <w:t>spad</w:t>
      </w:r>
      <w:r w:rsidR="00294807">
        <w:rPr>
          <w:szCs w:val="19"/>
        </w:rPr>
        <w:t>ła</w:t>
      </w:r>
      <w:r w:rsidR="00715671">
        <w:rPr>
          <w:szCs w:val="19"/>
        </w:rPr>
        <w:t xml:space="preserve"> o 1</w:t>
      </w:r>
      <w:r w:rsidR="00386B4D">
        <w:rPr>
          <w:szCs w:val="19"/>
        </w:rPr>
        <w:t>5</w:t>
      </w:r>
      <w:r w:rsidR="00715671">
        <w:rPr>
          <w:szCs w:val="19"/>
        </w:rPr>
        <w:t>,2</w:t>
      </w:r>
      <w:r w:rsidR="002672E8">
        <w:rPr>
          <w:szCs w:val="19"/>
        </w:rPr>
        <w:t xml:space="preserve">% </w:t>
      </w:r>
      <w:r w:rsidR="00626387">
        <w:rPr>
          <w:szCs w:val="19"/>
        </w:rPr>
        <w:t>w</w:t>
      </w:r>
      <w:r w:rsidR="00294807">
        <w:rPr>
          <w:szCs w:val="19"/>
        </w:rPr>
        <w:t xml:space="preserve"> </w:t>
      </w:r>
      <w:r w:rsidRPr="000566FC">
        <w:rPr>
          <w:szCs w:val="19"/>
        </w:rPr>
        <w:t xml:space="preserve">odniesieniu </w:t>
      </w:r>
      <w:r w:rsidR="00183FDE">
        <w:rPr>
          <w:szCs w:val="19"/>
        </w:rPr>
        <w:t>do grudnia ub. roku</w:t>
      </w:r>
      <w:r w:rsidR="00715671">
        <w:rPr>
          <w:szCs w:val="19"/>
        </w:rPr>
        <w:t xml:space="preserve"> i</w:t>
      </w:r>
      <w:r w:rsidR="00F35C93">
        <w:rPr>
          <w:szCs w:val="19"/>
        </w:rPr>
        <w:t xml:space="preserve"> </w:t>
      </w:r>
      <w:r w:rsidR="002B7301" w:rsidRPr="000566FC">
        <w:rPr>
          <w:szCs w:val="19"/>
        </w:rPr>
        <w:t xml:space="preserve">o </w:t>
      </w:r>
      <w:r w:rsidR="00715671">
        <w:rPr>
          <w:szCs w:val="19"/>
        </w:rPr>
        <w:t>8,3</w:t>
      </w:r>
      <w:r w:rsidR="002B7301" w:rsidRPr="000566FC">
        <w:rPr>
          <w:szCs w:val="19"/>
        </w:rPr>
        <w:t xml:space="preserve">% </w:t>
      </w:r>
      <w:r w:rsidRPr="000566FC">
        <w:rPr>
          <w:szCs w:val="19"/>
        </w:rPr>
        <w:t xml:space="preserve">w porównaniu </w:t>
      </w:r>
      <w:r w:rsidR="00565236">
        <w:rPr>
          <w:szCs w:val="19"/>
        </w:rPr>
        <w:t>ze styczniem</w:t>
      </w:r>
      <w:r w:rsidR="00AF43F9">
        <w:rPr>
          <w:szCs w:val="19"/>
        </w:rPr>
        <w:t xml:space="preserve"> </w:t>
      </w:r>
      <w:r w:rsidR="00CD3A6F">
        <w:rPr>
          <w:szCs w:val="19"/>
        </w:rPr>
        <w:t>ub. roku</w:t>
      </w:r>
      <w:r w:rsidRPr="000566FC">
        <w:rPr>
          <w:szCs w:val="19"/>
        </w:rPr>
        <w:t xml:space="preserve"> (</w:t>
      </w:r>
      <w:r w:rsidR="00F26541">
        <w:rPr>
          <w:szCs w:val="19"/>
        </w:rPr>
        <w:t>przed rokiem</w:t>
      </w:r>
      <w:r w:rsidRPr="000566FC">
        <w:rPr>
          <w:szCs w:val="19"/>
        </w:rPr>
        <w:t xml:space="preserve"> </w:t>
      </w:r>
      <w:r w:rsidR="00715671" w:rsidRPr="000566FC">
        <w:rPr>
          <w:szCs w:val="19"/>
        </w:rPr>
        <w:t xml:space="preserve">sprzedaż </w:t>
      </w:r>
      <w:r w:rsidR="00715671">
        <w:rPr>
          <w:szCs w:val="19"/>
        </w:rPr>
        <w:t>zwiększyła się o 36,5%</w:t>
      </w:r>
      <w:r w:rsidR="00F35C93">
        <w:rPr>
          <w:szCs w:val="19"/>
        </w:rPr>
        <w:t xml:space="preserve"> w skali miesiąca</w:t>
      </w:r>
      <w:r w:rsidR="00626387">
        <w:rPr>
          <w:szCs w:val="19"/>
        </w:rPr>
        <w:t xml:space="preserve"> </w:t>
      </w:r>
      <w:r w:rsidR="00715671">
        <w:rPr>
          <w:szCs w:val="19"/>
        </w:rPr>
        <w:t>i o 80,4%</w:t>
      </w:r>
      <w:r w:rsidR="00294807">
        <w:rPr>
          <w:szCs w:val="19"/>
        </w:rPr>
        <w:t xml:space="preserve"> </w:t>
      </w:r>
      <w:r w:rsidR="00F35C93">
        <w:rPr>
          <w:szCs w:val="19"/>
        </w:rPr>
        <w:t>w stosunku rocznym</w:t>
      </w:r>
      <w:r w:rsidR="00056026">
        <w:rPr>
          <w:szCs w:val="19"/>
        </w:rPr>
        <w:t>)</w:t>
      </w:r>
      <w:r w:rsidRPr="000566FC">
        <w:rPr>
          <w:szCs w:val="19"/>
        </w:rPr>
        <w:t xml:space="preserve">. </w:t>
      </w:r>
    </w:p>
    <w:p w:rsidR="00920885" w:rsidRDefault="00920885" w:rsidP="002C60CF">
      <w:pPr>
        <w:pStyle w:val="Nagwek1"/>
      </w:pPr>
      <w:bookmarkStart w:id="32" w:name="_Toc64884834"/>
      <w:bookmarkStart w:id="33" w:name="_Toc64885003"/>
      <w:bookmarkStart w:id="34" w:name="_Toc64891656"/>
      <w:bookmarkStart w:id="35" w:name="_Toc124756035"/>
      <w:r w:rsidRPr="00724771">
        <w:t>Podmioty gospodarki narodow</w:t>
      </w:r>
      <w:r w:rsidRPr="002C60CF">
        <w:rPr>
          <w:rStyle w:val="Nagwek1Znak"/>
        </w:rPr>
        <w:t>e</w:t>
      </w:r>
      <w:r w:rsidRPr="00724771">
        <w:t>j</w:t>
      </w:r>
      <w:bookmarkEnd w:id="32"/>
      <w:bookmarkEnd w:id="33"/>
      <w:bookmarkEnd w:id="34"/>
      <w:bookmarkEnd w:id="35"/>
    </w:p>
    <w:p w:rsidR="00AD78B3" w:rsidRPr="00AD78B3" w:rsidRDefault="00AD78B3" w:rsidP="00AD78B3">
      <w:pPr>
        <w:pStyle w:val="tekst"/>
      </w:pPr>
      <w:r w:rsidRPr="00AD78B3">
        <w:t xml:space="preserve">Według stanu na koniec </w:t>
      </w:r>
      <w:r w:rsidR="00565236">
        <w:t>stycznia</w:t>
      </w:r>
      <w:r w:rsidRPr="00AD78B3">
        <w:t xml:space="preserve"> </w:t>
      </w:r>
      <w:r w:rsidR="00565236">
        <w:t>br.</w:t>
      </w:r>
      <w:r w:rsidRPr="00AD78B3">
        <w:t xml:space="preserve"> w rejestrze REGON dla województwa wielkopolskiego ujętych było 4</w:t>
      </w:r>
      <w:r w:rsidR="00586E83">
        <w:t>9</w:t>
      </w:r>
      <w:r w:rsidR="003149FB">
        <w:t>1</w:t>
      </w:r>
      <w:r w:rsidRPr="00AD78B3">
        <w:t>,</w:t>
      </w:r>
      <w:r w:rsidR="00605A47">
        <w:t>3</w:t>
      </w:r>
      <w:r w:rsidRPr="00AD78B3">
        <w:t xml:space="preserve"> tys. </w:t>
      </w:r>
      <w:r w:rsidRPr="00AD78B3">
        <w:rPr>
          <w:b/>
        </w:rPr>
        <w:t>podmiotów gospodarki narodowej</w:t>
      </w:r>
      <w:r w:rsidRPr="00AD78B3">
        <w:rPr>
          <w:rStyle w:val="Odwoanieprzypisudolnego"/>
          <w:rFonts w:cs="FiraSans-Regular"/>
          <w:szCs w:val="19"/>
        </w:rPr>
        <w:footnoteReference w:id="4"/>
      </w:r>
      <w:r w:rsidRPr="00AD78B3">
        <w:t xml:space="preserve">, tj. </w:t>
      </w:r>
      <w:r w:rsidR="00605A47">
        <w:t>liczba zbliżona do zanotowanej</w:t>
      </w:r>
      <w:r w:rsidRPr="00AD78B3">
        <w:t xml:space="preserve"> </w:t>
      </w:r>
      <w:r w:rsidR="00183FDE">
        <w:t>miesiąc wcześniej</w:t>
      </w:r>
      <w:r w:rsidR="00605A47">
        <w:t>, a jednocześnie</w:t>
      </w:r>
      <w:r w:rsidRPr="00AD78B3">
        <w:t xml:space="preserve"> o </w:t>
      </w:r>
      <w:r w:rsidR="00586E83">
        <w:t>2,9</w:t>
      </w:r>
      <w:r w:rsidR="00605A47">
        <w:t>% większa</w:t>
      </w:r>
      <w:r w:rsidRPr="00AD78B3">
        <w:t xml:space="preserve"> niż przed rokiem. Liczba zarejestrowanych </w:t>
      </w:r>
      <w:r w:rsidRPr="00AD78B3">
        <w:rPr>
          <w:b/>
        </w:rPr>
        <w:t>osób fizycznych</w:t>
      </w:r>
      <w:r w:rsidRPr="00AD78B3">
        <w:t xml:space="preserve"> prowadzących dzi</w:t>
      </w:r>
      <w:r w:rsidR="00DD3288">
        <w:t>ałalność gospodarczą wyniosła 35</w:t>
      </w:r>
      <w:r w:rsidR="00E56E1A">
        <w:t>8</w:t>
      </w:r>
      <w:r w:rsidR="00E23D53">
        <w:t>,</w:t>
      </w:r>
      <w:r w:rsidR="00605A47">
        <w:t>7</w:t>
      </w:r>
      <w:r w:rsidRPr="00AD78B3">
        <w:t xml:space="preserve"> tys.</w:t>
      </w:r>
      <w:r w:rsidR="00605A47">
        <w:t>, co w </w:t>
      </w:r>
      <w:r w:rsidRPr="00AD78B3">
        <w:t xml:space="preserve">porównaniu </w:t>
      </w:r>
      <w:r w:rsidR="00565236">
        <w:t>ze styczniem</w:t>
      </w:r>
      <w:r w:rsidRPr="00AD78B3">
        <w:t xml:space="preserve"> </w:t>
      </w:r>
      <w:r w:rsidR="00CD3A6F">
        <w:t>ub. roku</w:t>
      </w:r>
      <w:r w:rsidRPr="00AD78B3">
        <w:t xml:space="preserve"> </w:t>
      </w:r>
      <w:r w:rsidR="00605A47">
        <w:t>oznacza przyrost</w:t>
      </w:r>
      <w:r w:rsidRPr="00AD78B3">
        <w:t xml:space="preserve"> o 2,</w:t>
      </w:r>
      <w:r w:rsidR="00605A47">
        <w:t>9</w:t>
      </w:r>
      <w:r w:rsidRPr="00AD78B3">
        <w:t>%. Do rejestru REGON wpisanych było ponadto 8</w:t>
      </w:r>
      <w:r w:rsidR="00E56E1A">
        <w:t>8</w:t>
      </w:r>
      <w:r w:rsidRPr="00AD78B3">
        <w:t>,</w:t>
      </w:r>
      <w:r w:rsidR="00605A47">
        <w:t>4</w:t>
      </w:r>
      <w:r w:rsidRPr="00AD78B3">
        <w:t xml:space="preserve"> tys. </w:t>
      </w:r>
      <w:r w:rsidRPr="00AD78B3">
        <w:rPr>
          <w:b/>
        </w:rPr>
        <w:t>spółek</w:t>
      </w:r>
      <w:r w:rsidRPr="00AD78B3">
        <w:t>, w tym 6</w:t>
      </w:r>
      <w:r w:rsidR="00605A47">
        <w:t>2</w:t>
      </w:r>
      <w:r w:rsidR="00E23D53">
        <w:t>,</w:t>
      </w:r>
      <w:r w:rsidR="00605A47">
        <w:t>0</w:t>
      </w:r>
      <w:r w:rsidR="00382F78">
        <w:t xml:space="preserve"> tys. spółek handlowych (w</w:t>
      </w:r>
      <w:r w:rsidR="00605A47">
        <w:t xml:space="preserve"> </w:t>
      </w:r>
      <w:r w:rsidRPr="00AD78B3">
        <w:t xml:space="preserve">skali roku liczba tych podmiotów wzrosła odpowiednio o </w:t>
      </w:r>
      <w:r w:rsidR="00E56E1A">
        <w:t>3,</w:t>
      </w:r>
      <w:r w:rsidR="00605A47">
        <w:t>2</w:t>
      </w:r>
      <w:r w:rsidRPr="00AD78B3">
        <w:t xml:space="preserve">% i o </w:t>
      </w:r>
      <w:r w:rsidR="00605A47">
        <w:t>4,9</w:t>
      </w:r>
      <w:r w:rsidRPr="00AD78B3">
        <w:t>%) oraz 26,</w:t>
      </w:r>
      <w:r w:rsidR="00605A47">
        <w:t>2</w:t>
      </w:r>
      <w:r w:rsidRPr="00AD78B3">
        <w:t xml:space="preserve"> </w:t>
      </w:r>
      <w:r w:rsidR="003149FB">
        <w:t>tys. spółek cywilnych (spadek o</w:t>
      </w:r>
      <w:r w:rsidR="00382F78">
        <w:t xml:space="preserve"> </w:t>
      </w:r>
      <w:r w:rsidRPr="00AD78B3">
        <w:t>0</w:t>
      </w:r>
      <w:r w:rsidR="003149FB">
        <w:t>,</w:t>
      </w:r>
      <w:r w:rsidR="00605A47">
        <w:t>4</w:t>
      </w:r>
      <w:r w:rsidRPr="00AD78B3">
        <w:t>%).</w:t>
      </w:r>
    </w:p>
    <w:p w:rsidR="00AD78B3" w:rsidRPr="00AD78B3" w:rsidRDefault="00AD78B3" w:rsidP="00AD78B3">
      <w:pPr>
        <w:pStyle w:val="tekst"/>
      </w:pPr>
      <w:r w:rsidRPr="00AD78B3">
        <w:t>W ujęciu</w:t>
      </w:r>
      <w:r w:rsidRPr="00AD78B3">
        <w:rPr>
          <w:b/>
        </w:rPr>
        <w:t xml:space="preserve"> </w:t>
      </w:r>
      <w:r w:rsidRPr="00AD78B3">
        <w:t>według</w:t>
      </w:r>
      <w:r w:rsidRPr="00AD78B3">
        <w:rPr>
          <w:b/>
        </w:rPr>
        <w:t xml:space="preserve"> przewidywanej liczby pracujących</w:t>
      </w:r>
      <w:r w:rsidRPr="00AD78B3">
        <w:t xml:space="preserve"> przeważały podmioty o liczbie pracujących poniżej 10 (96,</w:t>
      </w:r>
      <w:r w:rsidR="005932C5">
        <w:t>5</w:t>
      </w:r>
      <w:r w:rsidRPr="00AD78B3">
        <w:t>% ogółu jednostek ujętych w rejestrze). W skali roku liczba podmiotów z tego przedziału zwiększyła się o 3,</w:t>
      </w:r>
      <w:r w:rsidR="00B7713D">
        <w:t>1</w:t>
      </w:r>
      <w:r w:rsidRPr="00AD78B3">
        <w:t xml:space="preserve">%. Udział podmiotów o przewidywanej liczbie pracujących 10–49 wyniósł 2,9%, a ich liczba w porównaniu </w:t>
      </w:r>
      <w:r w:rsidR="00565236">
        <w:t>ze styczniem</w:t>
      </w:r>
      <w:r w:rsidRPr="00AD78B3">
        <w:t xml:space="preserve"> </w:t>
      </w:r>
      <w:r w:rsidR="00CD3A6F">
        <w:t>ub. roku</w:t>
      </w:r>
      <w:r w:rsidRPr="00AD78B3">
        <w:t xml:space="preserve"> zmniejszyła się o</w:t>
      </w:r>
      <w:r w:rsidR="006629B3">
        <w:t> </w:t>
      </w:r>
      <w:r w:rsidRPr="00AD78B3">
        <w:t>1,</w:t>
      </w:r>
      <w:r w:rsidR="00B7713D">
        <w:t>0</w:t>
      </w:r>
      <w:r w:rsidRPr="00AD78B3">
        <w:t xml:space="preserve">%. Podmioty powyżej 49 pracujących stanowiły 0,7% wszystkich jednostek wpisanych do rejestru REGON, a ich liczba </w:t>
      </w:r>
      <w:r w:rsidR="00B7713D">
        <w:t xml:space="preserve">spadła </w:t>
      </w:r>
      <w:r w:rsidRPr="00AD78B3">
        <w:t>w ciągu roku o 0,</w:t>
      </w:r>
      <w:r w:rsidR="00B7713D">
        <w:t>9</w:t>
      </w:r>
      <w:r w:rsidRPr="00AD78B3">
        <w:t>%.</w:t>
      </w:r>
    </w:p>
    <w:p w:rsidR="00807B72" w:rsidRDefault="00AD78B3" w:rsidP="00AD78B3">
      <w:pPr>
        <w:pStyle w:val="tekst"/>
      </w:pPr>
      <w:r w:rsidRPr="00AD78B3">
        <w:lastRenderedPageBreak/>
        <w:t xml:space="preserve">Ze względu na rodzaj działalności w analizowanym okresie największy wzrost liczby podmiotów </w:t>
      </w:r>
      <w:r w:rsidR="00B7713D">
        <w:t>ponownie odnotowano w </w:t>
      </w:r>
      <w:r w:rsidRPr="00AD78B3">
        <w:t>sekcja</w:t>
      </w:r>
      <w:r w:rsidR="00F26815">
        <w:t xml:space="preserve">ch: </w:t>
      </w:r>
      <w:r w:rsidRPr="00AD78B3">
        <w:t>wytwarzanie i zaopatrywanie w energię elektryczną, gaz, parę wodną i gorącą wodę (o</w:t>
      </w:r>
      <w:r w:rsidR="005B2295">
        <w:t xml:space="preserve"> </w:t>
      </w:r>
      <w:r w:rsidRPr="00AD78B3">
        <w:t>1</w:t>
      </w:r>
      <w:r w:rsidR="00B7713D">
        <w:t>5</w:t>
      </w:r>
      <w:r w:rsidR="005B2295">
        <w:t>,</w:t>
      </w:r>
      <w:r w:rsidR="00B7713D">
        <w:t>4</w:t>
      </w:r>
      <w:r w:rsidRPr="00AD78B3">
        <w:t xml:space="preserve">%), </w:t>
      </w:r>
      <w:r w:rsidR="00B7713D">
        <w:t>informacja i </w:t>
      </w:r>
      <w:r w:rsidR="005B2295">
        <w:t>komunikacja (o</w:t>
      </w:r>
      <w:r w:rsidR="00B7713D">
        <w:t xml:space="preserve"> </w:t>
      </w:r>
      <w:r w:rsidR="005B2295" w:rsidRPr="00AD78B3">
        <w:t>1</w:t>
      </w:r>
      <w:r w:rsidR="00B7713D">
        <w:t>1</w:t>
      </w:r>
      <w:r w:rsidR="005B2295">
        <w:t>,</w:t>
      </w:r>
      <w:r w:rsidR="00B7713D">
        <w:t>7</w:t>
      </w:r>
      <w:r w:rsidR="005B2295" w:rsidRPr="00AD78B3">
        <w:t xml:space="preserve">%), </w:t>
      </w:r>
      <w:r w:rsidRPr="00AD78B3">
        <w:t xml:space="preserve">administrowanie i działalność wspierająca </w:t>
      </w:r>
      <w:r w:rsidR="004A67AE" w:rsidRPr="00AD78B3">
        <w:t>(o 5,</w:t>
      </w:r>
      <w:r w:rsidR="00B7713D">
        <w:t>5</w:t>
      </w:r>
      <w:r w:rsidR="004A67AE" w:rsidRPr="00AD78B3">
        <w:t>%)</w:t>
      </w:r>
      <w:r w:rsidR="004A67AE">
        <w:t xml:space="preserve"> </w:t>
      </w:r>
      <w:r w:rsidRPr="00AD78B3">
        <w:t xml:space="preserve">oraz budownictwo (o </w:t>
      </w:r>
      <w:r w:rsidR="00184CF1">
        <w:t>4</w:t>
      </w:r>
      <w:r w:rsidRPr="00AD78B3">
        <w:t>,</w:t>
      </w:r>
      <w:r w:rsidR="00B7713D">
        <w:t>7</w:t>
      </w:r>
      <w:r w:rsidRPr="00AD78B3">
        <w:t xml:space="preserve">%). </w:t>
      </w:r>
    </w:p>
    <w:p w:rsidR="00AD78B3" w:rsidRPr="00AD78B3" w:rsidRDefault="00565236" w:rsidP="00AD78B3">
      <w:pPr>
        <w:pStyle w:val="tekst"/>
      </w:pPr>
      <w:r>
        <w:t>W styczniu</w:t>
      </w:r>
      <w:r w:rsidR="00AD78B3" w:rsidRPr="00AD78B3">
        <w:t xml:space="preserve"> </w:t>
      </w:r>
      <w:r>
        <w:t>br.</w:t>
      </w:r>
      <w:r w:rsidR="00AD78B3" w:rsidRPr="00AD78B3">
        <w:t xml:space="preserve"> do rejestru REGON wpisano </w:t>
      </w:r>
      <w:r w:rsidR="00546140">
        <w:t>3268</w:t>
      </w:r>
      <w:r w:rsidR="00AD78B3" w:rsidRPr="00AD78B3">
        <w:t xml:space="preserve"> </w:t>
      </w:r>
      <w:r w:rsidR="00AD78B3" w:rsidRPr="00AD78B3">
        <w:rPr>
          <w:b/>
        </w:rPr>
        <w:t>now</w:t>
      </w:r>
      <w:r w:rsidR="00600CA9">
        <w:rPr>
          <w:b/>
        </w:rPr>
        <w:t>ych</w:t>
      </w:r>
      <w:r w:rsidR="00AD78B3" w:rsidRPr="00AD78B3">
        <w:rPr>
          <w:b/>
        </w:rPr>
        <w:t xml:space="preserve"> podmiot</w:t>
      </w:r>
      <w:r w:rsidR="00546140">
        <w:rPr>
          <w:b/>
        </w:rPr>
        <w:t>ów</w:t>
      </w:r>
      <w:r w:rsidR="00AD78B3" w:rsidRPr="00AD78B3">
        <w:t xml:space="preserve">, </w:t>
      </w:r>
      <w:r w:rsidR="00415859">
        <w:t xml:space="preserve">tj. </w:t>
      </w:r>
      <w:r w:rsidR="00AD78B3" w:rsidRPr="00AD78B3">
        <w:t xml:space="preserve">o </w:t>
      </w:r>
      <w:r w:rsidR="00546140">
        <w:t>679</w:t>
      </w:r>
      <w:r w:rsidR="00AD78B3" w:rsidRPr="00AD78B3">
        <w:t xml:space="preserve"> (o </w:t>
      </w:r>
      <w:r w:rsidR="00546140">
        <w:t>26,2</w:t>
      </w:r>
      <w:r w:rsidR="00AD78B3" w:rsidRPr="00AD78B3">
        <w:t xml:space="preserve">%) </w:t>
      </w:r>
      <w:r w:rsidR="00546140">
        <w:t>więc</w:t>
      </w:r>
      <w:r w:rsidR="00F26815" w:rsidRPr="00AD78B3">
        <w:t xml:space="preserve">ej </w:t>
      </w:r>
      <w:r w:rsidR="00AD78B3" w:rsidRPr="00AD78B3">
        <w:t>niż w poprzednim miesiącu. Wśród nowo zarejestrowanych jednostek przeważały osoby fizyczne prowadzące działalność gospodarczą (</w:t>
      </w:r>
      <w:r w:rsidR="00546140">
        <w:t>2575</w:t>
      </w:r>
      <w:r w:rsidR="00AD78B3" w:rsidRPr="00AD78B3">
        <w:t xml:space="preserve">; o </w:t>
      </w:r>
      <w:r w:rsidR="00B95AF7">
        <w:t>4</w:t>
      </w:r>
      <w:r w:rsidR="00546140">
        <w:t>88</w:t>
      </w:r>
      <w:r w:rsidR="00546140" w:rsidRPr="00546140">
        <w:t xml:space="preserve"> </w:t>
      </w:r>
      <w:r w:rsidR="00546140" w:rsidRPr="00AD78B3">
        <w:t>jednost</w:t>
      </w:r>
      <w:r w:rsidR="00546140">
        <w:t>e</w:t>
      </w:r>
      <w:r w:rsidR="00546140" w:rsidRPr="00AD78B3">
        <w:t>k</w:t>
      </w:r>
      <w:r w:rsidR="00AD78B3" w:rsidRPr="00AD78B3">
        <w:t xml:space="preserve">, tj. o </w:t>
      </w:r>
      <w:r w:rsidR="00703B9F">
        <w:t>2</w:t>
      </w:r>
      <w:r w:rsidR="00546140">
        <w:t>3,4</w:t>
      </w:r>
      <w:r w:rsidR="00AD78B3" w:rsidRPr="00AD78B3">
        <w:t xml:space="preserve">%, </w:t>
      </w:r>
      <w:r w:rsidR="00546140">
        <w:t>więc</w:t>
      </w:r>
      <w:r w:rsidR="00546140" w:rsidRPr="00AD78B3">
        <w:t xml:space="preserve">ej </w:t>
      </w:r>
      <w:r w:rsidR="00AD78B3" w:rsidRPr="00AD78B3">
        <w:t xml:space="preserve">niż </w:t>
      </w:r>
      <w:r w:rsidR="00B54F88">
        <w:t xml:space="preserve">w grudniu </w:t>
      </w:r>
      <w:r w:rsidR="00CD3A6F">
        <w:t>ub. roku</w:t>
      </w:r>
      <w:r w:rsidR="00AD78B3" w:rsidRPr="00AD78B3">
        <w:t xml:space="preserve">). Ponadto </w:t>
      </w:r>
      <w:r>
        <w:t>w styczniu</w:t>
      </w:r>
      <w:r w:rsidR="00AD78B3" w:rsidRPr="00AD78B3">
        <w:t xml:space="preserve"> </w:t>
      </w:r>
      <w:r>
        <w:t>br.</w:t>
      </w:r>
      <w:r w:rsidR="00AD78B3" w:rsidRPr="00AD78B3">
        <w:t xml:space="preserve"> zarejestrowano </w:t>
      </w:r>
      <w:r w:rsidR="00546140">
        <w:t>511</w:t>
      </w:r>
      <w:r w:rsidR="00B95AF7">
        <w:t xml:space="preserve"> now</w:t>
      </w:r>
      <w:r w:rsidR="00546140">
        <w:t>ych</w:t>
      </w:r>
      <w:r w:rsidR="00B95AF7">
        <w:t xml:space="preserve"> spół</w:t>
      </w:r>
      <w:r w:rsidR="00546140">
        <w:t>e</w:t>
      </w:r>
      <w:r w:rsidR="00B95AF7">
        <w:t>k</w:t>
      </w:r>
      <w:r w:rsidR="00546140">
        <w:t xml:space="preserve"> </w:t>
      </w:r>
      <w:r w:rsidR="00703B9F">
        <w:t>handlow</w:t>
      </w:r>
      <w:r w:rsidR="00546140">
        <w:t>ych</w:t>
      </w:r>
      <w:r w:rsidR="00703B9F">
        <w:t xml:space="preserve"> </w:t>
      </w:r>
      <w:r w:rsidR="00382F78">
        <w:t xml:space="preserve">(o </w:t>
      </w:r>
      <w:r w:rsidR="004D5E88">
        <w:t>15</w:t>
      </w:r>
      <w:r w:rsidR="00546140">
        <w:t>9 więc</w:t>
      </w:r>
      <w:r w:rsidR="00546140" w:rsidRPr="00AD78B3">
        <w:t>ej</w:t>
      </w:r>
      <w:r w:rsidR="00F26815">
        <w:t xml:space="preserve"> </w:t>
      </w:r>
      <w:r w:rsidR="00AD78B3" w:rsidRPr="00AD78B3">
        <w:t xml:space="preserve">niż przed miesiącem), w tym </w:t>
      </w:r>
      <w:r w:rsidR="00546140">
        <w:t>48</w:t>
      </w:r>
      <w:r w:rsidR="00891060">
        <w:t>3</w:t>
      </w:r>
      <w:r w:rsidR="00AD78B3" w:rsidRPr="00AD78B3">
        <w:t xml:space="preserve"> spółk</w:t>
      </w:r>
      <w:r w:rsidR="00B95AF7">
        <w:t>i</w:t>
      </w:r>
      <w:r w:rsidR="00AD78B3" w:rsidRPr="00AD78B3">
        <w:t xml:space="preserve"> z ograniczoną odpowiedzialnością (o </w:t>
      </w:r>
      <w:r w:rsidR="00546140">
        <w:t>149 więc</w:t>
      </w:r>
      <w:r w:rsidR="00546140" w:rsidRPr="00AD78B3">
        <w:t>ej</w:t>
      </w:r>
      <w:r w:rsidR="00AD78B3" w:rsidRPr="00AD78B3">
        <w:t>).</w:t>
      </w:r>
    </w:p>
    <w:p w:rsidR="00C9096C" w:rsidRDefault="00565236" w:rsidP="00AD78B3">
      <w:pPr>
        <w:pStyle w:val="tekst"/>
      </w:pPr>
      <w:r>
        <w:t>W styczniu</w:t>
      </w:r>
      <w:r w:rsidR="00AD78B3" w:rsidRPr="00AD78B3">
        <w:t xml:space="preserve"> </w:t>
      </w:r>
      <w:r>
        <w:t>br.</w:t>
      </w:r>
      <w:r w:rsidR="00AD78B3" w:rsidRPr="00AD78B3">
        <w:t xml:space="preserve"> z rejestru REGON </w:t>
      </w:r>
      <w:r w:rsidR="00AD78B3" w:rsidRPr="00AD78B3">
        <w:rPr>
          <w:b/>
        </w:rPr>
        <w:t>wykreślono</w:t>
      </w:r>
      <w:r w:rsidR="00AD78B3" w:rsidRPr="00AD78B3">
        <w:t xml:space="preserve"> </w:t>
      </w:r>
      <w:r w:rsidR="006F5B38">
        <w:t>2971</w:t>
      </w:r>
      <w:r w:rsidR="00CA6C2F">
        <w:t xml:space="preserve"> </w:t>
      </w:r>
      <w:r w:rsidR="00AD78B3" w:rsidRPr="00AD78B3">
        <w:t>podmiot</w:t>
      </w:r>
      <w:r w:rsidR="006F5B38">
        <w:t>ów</w:t>
      </w:r>
      <w:r w:rsidR="00AD78B3" w:rsidRPr="00AD78B3">
        <w:t xml:space="preserve">, tj. o </w:t>
      </w:r>
      <w:r w:rsidR="006F5B38">
        <w:t>1167</w:t>
      </w:r>
      <w:r w:rsidR="00221CBB">
        <w:t xml:space="preserve"> (o</w:t>
      </w:r>
      <w:r w:rsidR="00415859">
        <w:t xml:space="preserve"> </w:t>
      </w:r>
      <w:r w:rsidR="00CA6C2F">
        <w:t>6</w:t>
      </w:r>
      <w:r w:rsidR="006F5B38">
        <w:t>4,7</w:t>
      </w:r>
      <w:r w:rsidR="00AD78B3" w:rsidRPr="00AD78B3">
        <w:t>%</w:t>
      </w:r>
      <w:r w:rsidR="00221CBB">
        <w:t>)</w:t>
      </w:r>
      <w:r w:rsidR="00AD78B3" w:rsidRPr="00AD78B3">
        <w:t xml:space="preserve"> </w:t>
      </w:r>
      <w:r w:rsidR="00CA6C2F">
        <w:t>więc</w:t>
      </w:r>
      <w:r w:rsidR="00221CBB" w:rsidRPr="00AD78B3">
        <w:t xml:space="preserve">ej </w:t>
      </w:r>
      <w:r w:rsidR="00AD78B3" w:rsidRPr="00AD78B3">
        <w:t xml:space="preserve">niż </w:t>
      </w:r>
      <w:r w:rsidR="00B54F88">
        <w:t xml:space="preserve">w grudniu </w:t>
      </w:r>
      <w:r w:rsidR="00CD3A6F">
        <w:t>ub. roku</w:t>
      </w:r>
      <w:r w:rsidR="00AD78B3" w:rsidRPr="00AD78B3">
        <w:t xml:space="preserve">, w tym </w:t>
      </w:r>
      <w:r w:rsidR="006F5B38">
        <w:t>2605</w:t>
      </w:r>
      <w:r w:rsidR="00AD78B3" w:rsidRPr="00AD78B3">
        <w:t xml:space="preserve"> osób fizycznych prowadzących działalność gospodarczą, o </w:t>
      </w:r>
      <w:r w:rsidR="006F5B38">
        <w:t>1069</w:t>
      </w:r>
      <w:r w:rsidR="00221CBB">
        <w:t xml:space="preserve"> (o </w:t>
      </w:r>
      <w:r w:rsidR="006F5B38">
        <w:t>69</w:t>
      </w:r>
      <w:r w:rsidR="002B1CF8">
        <w:t>,</w:t>
      </w:r>
      <w:r w:rsidR="006F5B38">
        <w:t>6</w:t>
      </w:r>
      <w:r w:rsidR="00AD78B3" w:rsidRPr="00AD78B3">
        <w:t>%</w:t>
      </w:r>
      <w:r w:rsidR="00221CBB">
        <w:t xml:space="preserve">) </w:t>
      </w:r>
      <w:r w:rsidR="00707306">
        <w:t>więc</w:t>
      </w:r>
      <w:r w:rsidR="00707306" w:rsidRPr="00AD78B3">
        <w:t xml:space="preserve">ej </w:t>
      </w:r>
      <w:r w:rsidR="00AD78B3" w:rsidRPr="00AD78B3">
        <w:t>niż przed miesiącem.</w:t>
      </w:r>
    </w:p>
    <w:p w:rsidR="007F73D2" w:rsidRPr="007F73D2" w:rsidRDefault="002601B6" w:rsidP="00702B10">
      <w:pPr>
        <w:pStyle w:val="tytuwykresu"/>
        <w:spacing w:before="240"/>
        <w:rPr>
          <w:b w:val="0"/>
        </w:rPr>
      </w:pPr>
      <w:r w:rsidRPr="002601B6">
        <w:rPr>
          <w:noProof/>
          <w:lang w:eastAsia="pl-PL"/>
        </w:rPr>
        <w:drawing>
          <wp:anchor distT="0" distB="0" distL="114300" distR="114300" simplePos="0" relativeHeight="252887552" behindDoc="0" locked="0" layoutInCell="1" allowOverlap="1">
            <wp:simplePos x="0" y="0"/>
            <wp:positionH relativeFrom="margin">
              <wp:align>center</wp:align>
            </wp:positionH>
            <wp:positionV relativeFrom="paragraph">
              <wp:posOffset>357554</wp:posOffset>
            </wp:positionV>
            <wp:extent cx="4088130" cy="6919595"/>
            <wp:effectExtent l="0" t="0" r="7620" b="0"/>
            <wp:wrapTopAndBottom/>
            <wp:docPr id="39" name="Obraz 39" descr="Podwójny wykres słupkowy (podmioty nowo zarejestrowane i wyrejestrowane) dla powiatów województwa wielkopolskiego, z wyróżnieniem powiatu poznańskiego i miasta Poznania. Sort według liczby podmiotów nowo zarejestrow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8130" cy="6919595"/>
                    </a:xfrm>
                    <a:prstGeom prst="rect">
                      <a:avLst/>
                    </a:prstGeom>
                    <a:noFill/>
                    <a:ln>
                      <a:noFill/>
                    </a:ln>
                  </pic:spPr>
                </pic:pic>
              </a:graphicData>
            </a:graphic>
          </wp:anchor>
        </w:drawing>
      </w:r>
      <w:r w:rsidR="00E17B6C">
        <w:t>Wy</w:t>
      </w:r>
      <w:r w:rsidR="00EC09F4">
        <w:t>k</w:t>
      </w:r>
      <w:r w:rsidR="00AA23D3">
        <w:t>res</w:t>
      </w:r>
      <w:r w:rsidR="00B348F0">
        <w:t xml:space="preserve"> </w:t>
      </w:r>
      <w:r w:rsidR="00A162F1">
        <w:t>1</w:t>
      </w:r>
      <w:r w:rsidR="007B242B">
        <w:t>0</w:t>
      </w:r>
      <w:r w:rsidR="003F7BB0" w:rsidRPr="00B4057C">
        <w:t>.</w:t>
      </w:r>
      <w:r w:rsidR="00A64B2F">
        <w:tab/>
      </w:r>
      <w:r w:rsidR="003F7BB0">
        <w:t xml:space="preserve">Podmioty gospodarki narodowej nowo zarejestrowane i wyrejestrowane </w:t>
      </w:r>
      <w:r w:rsidR="00565236">
        <w:t>w styczniu</w:t>
      </w:r>
      <w:r w:rsidR="00AF43F9">
        <w:t xml:space="preserve"> </w:t>
      </w:r>
      <w:r w:rsidR="00382F78">
        <w:t xml:space="preserve">2023 </w:t>
      </w:r>
      <w:r w:rsidR="00565236">
        <w:t>r.</w:t>
      </w:r>
      <w:r w:rsidR="007C2E61" w:rsidRPr="007C2E61">
        <w:rPr>
          <w:b w:val="0"/>
        </w:rPr>
        <w:t xml:space="preserve"> </w:t>
      </w:r>
    </w:p>
    <w:p w:rsidR="006359B9" w:rsidRDefault="00AD78B3" w:rsidP="0028469A">
      <w:pPr>
        <w:pStyle w:val="tekst"/>
        <w:spacing w:before="480" w:after="360"/>
      </w:pPr>
      <w:r w:rsidRPr="00AD78B3">
        <w:lastRenderedPageBreak/>
        <w:t xml:space="preserve">Według stanu na koniec </w:t>
      </w:r>
      <w:r w:rsidR="00565236">
        <w:t>stycznia</w:t>
      </w:r>
      <w:r w:rsidRPr="00AD78B3">
        <w:t xml:space="preserve"> </w:t>
      </w:r>
      <w:r w:rsidR="00565236">
        <w:t>br.</w:t>
      </w:r>
      <w:r w:rsidRPr="00AD78B3">
        <w:t xml:space="preserve"> w rejestrze REGON dla województwa wielkopolskiego </w:t>
      </w:r>
      <w:r w:rsidR="002F7B1B">
        <w:t>62</w:t>
      </w:r>
      <w:r w:rsidR="002A5B4A">
        <w:t>,</w:t>
      </w:r>
      <w:r w:rsidR="002F7B1B">
        <w:t>0</w:t>
      </w:r>
      <w:r w:rsidRPr="00AD78B3">
        <w:t xml:space="preserve"> tys. podmiotów miało </w:t>
      </w:r>
      <w:r w:rsidRPr="00AD78B3">
        <w:rPr>
          <w:b/>
        </w:rPr>
        <w:t xml:space="preserve">zawieszoną działalność </w:t>
      </w:r>
      <w:r w:rsidRPr="00AD78B3">
        <w:t xml:space="preserve">(o </w:t>
      </w:r>
      <w:r w:rsidR="002F7B1B">
        <w:t>3,6</w:t>
      </w:r>
      <w:r w:rsidRPr="00AD78B3">
        <w:t xml:space="preserve">% więcej niż </w:t>
      </w:r>
      <w:r w:rsidR="00323259">
        <w:t xml:space="preserve">w końcu </w:t>
      </w:r>
      <w:r w:rsidR="00565236">
        <w:t>grudnia</w:t>
      </w:r>
      <w:r w:rsidR="003F21F2">
        <w:t xml:space="preserve"> </w:t>
      </w:r>
      <w:r w:rsidR="002F7B1B">
        <w:t>ub</w:t>
      </w:r>
      <w:r w:rsidR="00565236">
        <w:t>.</w:t>
      </w:r>
      <w:r w:rsidR="002F7B1B">
        <w:t xml:space="preserve"> roku</w:t>
      </w:r>
      <w:r w:rsidRPr="00AD78B3">
        <w:t>). Zdecydowaną większość stanowiły osoby fizyczne prowad</w:t>
      </w:r>
      <w:r w:rsidR="003F21F2">
        <w:t>zące działalność gospodarczą (5</w:t>
      </w:r>
      <w:r w:rsidR="002F7B1B">
        <w:t>8</w:t>
      </w:r>
      <w:r w:rsidRPr="00AD78B3">
        <w:t>,</w:t>
      </w:r>
      <w:r w:rsidR="002F7B1B">
        <w:t>5</w:t>
      </w:r>
      <w:r w:rsidRPr="00AD78B3">
        <w:t xml:space="preserve"> tys., tj. 9</w:t>
      </w:r>
      <w:r w:rsidR="005C4825">
        <w:t>4,</w:t>
      </w:r>
      <w:r w:rsidR="002F7B1B">
        <w:t>3</w:t>
      </w:r>
      <w:r w:rsidRPr="00AD78B3">
        <w:t>%).</w:t>
      </w:r>
    </w:p>
    <w:p w:rsidR="006359B9" w:rsidRPr="006359B9" w:rsidRDefault="00723D95" w:rsidP="00D151A8">
      <w:pPr>
        <w:pStyle w:val="tytuwykresu"/>
        <w:rPr>
          <w:b w:val="0"/>
        </w:rPr>
      </w:pPr>
      <w:r w:rsidRPr="00723D95">
        <w:rPr>
          <w:noProof/>
          <w:lang w:eastAsia="pl-PL"/>
        </w:rPr>
        <w:drawing>
          <wp:anchor distT="0" distB="252095" distL="114300" distR="114300" simplePos="0" relativeHeight="252888576" behindDoc="0" locked="0" layoutInCell="1" allowOverlap="1">
            <wp:simplePos x="0" y="0"/>
            <wp:positionH relativeFrom="column">
              <wp:posOffset>905168</wp:posOffset>
            </wp:positionH>
            <wp:positionV relativeFrom="paragraph">
              <wp:posOffset>450215</wp:posOffset>
            </wp:positionV>
            <wp:extent cx="4474800" cy="5241600"/>
            <wp:effectExtent l="0" t="0" r="2540" b="0"/>
            <wp:wrapTopAndBottom/>
            <wp:docPr id="40" name="Obraz 40" descr="Kartodiagram – powiaty województwa wielkopolskiego – dotyczący podmiotów gospodarki narodowej z zawieszoną działalnością. Cieniowanie (6 przedziałów) – zmiana w relacji do poprzedniego miesiąca (w %) liczby podmiotów ogółem, słupki – zmiana liczby osób fizycznych. Dodatkowo wartości dla Polski (3,4% zarówno dla podmiotów ogółem, jak i dla osób fizycznych) oraz dla województwa wielkopolskiego (odpowiednio 3,6% i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74800" cy="524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 xml:space="preserve">Mapa </w:t>
      </w:r>
      <w:r w:rsidR="009D623F">
        <w:t>3</w:t>
      </w:r>
      <w:r w:rsidR="00E26EA7" w:rsidRPr="00E26EA7">
        <w:t>.</w:t>
      </w:r>
      <w:r w:rsidR="00A64B2F">
        <w:tab/>
      </w:r>
      <w:r w:rsidR="00E26EA7">
        <w:t>Podmioty gospodarki narodowej z zawieszoną działalnością</w:t>
      </w:r>
      <w:r w:rsidR="003B7C89">
        <w:t xml:space="preserve"> w </w:t>
      </w:r>
      <w:r w:rsidR="00382F78">
        <w:t xml:space="preserve">2023 </w:t>
      </w:r>
      <w:r w:rsidR="00565236">
        <w:t>r.</w:t>
      </w:r>
      <w:r w:rsidR="00E26EA7">
        <w:br/>
      </w:r>
      <w:r w:rsidR="00E26EA7" w:rsidRPr="00E85AA5">
        <w:tab/>
        <w:t xml:space="preserve">Stan w </w:t>
      </w:r>
      <w:r w:rsidR="00E26EA7">
        <w:t xml:space="preserve">końcu </w:t>
      </w:r>
      <w:r w:rsidR="00565236">
        <w:t>stycznia</w:t>
      </w:r>
      <w:r w:rsidR="0007251B" w:rsidRPr="0007251B">
        <w:rPr>
          <w:b w:val="0"/>
        </w:rPr>
        <w:t xml:space="preserve"> </w:t>
      </w:r>
    </w:p>
    <w:p w:rsidR="00A65CFF" w:rsidRPr="000B35C5" w:rsidRDefault="00A65CFF" w:rsidP="002C60CF">
      <w:pPr>
        <w:pStyle w:val="Nagwek1"/>
      </w:pPr>
      <w:bookmarkStart w:id="36" w:name="_Toc64884835"/>
      <w:bookmarkStart w:id="37" w:name="_Toc64885004"/>
      <w:bookmarkStart w:id="38" w:name="_Toc64891657"/>
      <w:bookmarkStart w:id="39" w:name="_Toc124756036"/>
      <w:r w:rsidRPr="006C0BE2">
        <w:t>Koniunktura gospodarcza</w:t>
      </w:r>
      <w:bookmarkEnd w:id="36"/>
      <w:bookmarkEnd w:id="37"/>
      <w:bookmarkEnd w:id="38"/>
      <w:bookmarkEnd w:id="39"/>
    </w:p>
    <w:p w:rsidR="003B19CC" w:rsidRDefault="00BA6CB7" w:rsidP="00BC3CF5">
      <w:pPr>
        <w:pStyle w:val="tekst"/>
      </w:pPr>
      <w:r w:rsidRPr="00EE441B">
        <w:t xml:space="preserve">W </w:t>
      </w:r>
      <w:r>
        <w:t>l</w:t>
      </w:r>
      <w:r w:rsidRPr="00B406CD">
        <w:t>utym</w:t>
      </w:r>
      <w:r w:rsidRPr="00EE441B">
        <w:t xml:space="preserve"> br. </w:t>
      </w:r>
      <w:r w:rsidRPr="00390EEE">
        <w:t xml:space="preserve">ogólny klimat </w:t>
      </w:r>
      <w:r w:rsidRPr="00BA6CB7">
        <w:rPr>
          <w:b/>
        </w:rPr>
        <w:t>koniunktury</w:t>
      </w:r>
      <w:r w:rsidRPr="00390EEE">
        <w:t xml:space="preserve"> </w:t>
      </w:r>
      <w:r>
        <w:t>jest postrzegany jako</w:t>
      </w:r>
      <w:r w:rsidRPr="00EE441B">
        <w:t xml:space="preserve"> niekorzystn</w:t>
      </w:r>
      <w:r>
        <w:t xml:space="preserve">y </w:t>
      </w:r>
      <w:r w:rsidRPr="00EE441B">
        <w:t>w większości prezentowanych obszar</w:t>
      </w:r>
      <w:r>
        <w:t>ów gospodarki</w:t>
      </w:r>
      <w:r w:rsidRPr="00EE441B">
        <w:t>. Najgorsze nastroje panują wśród przedsiębiorców prowadzących działalność w zakresie zakwaterowani</w:t>
      </w:r>
      <w:r>
        <w:t>a</w:t>
      </w:r>
      <w:r w:rsidRPr="00EE441B">
        <w:t xml:space="preserve"> i gastronomii </w:t>
      </w:r>
      <w:r>
        <w:t>oraz budownictwa.</w:t>
      </w:r>
      <w:r w:rsidRPr="00283DAD">
        <w:t xml:space="preserve"> Jednostki z sekcji handel detaliczny oraz informacja i komunikacja jako jedyne oceniają koniunkturę </w:t>
      </w:r>
      <w:r>
        <w:t>pozytywnie</w:t>
      </w:r>
      <w:r w:rsidRPr="00283DAD">
        <w:t>.</w:t>
      </w:r>
      <w:r>
        <w:t xml:space="preserve"> W porównaniu z </w:t>
      </w:r>
      <w:r w:rsidRPr="00EE441B">
        <w:t xml:space="preserve">poprzednim miesiącem największa poprawa wskaźnika nastąpiła w </w:t>
      </w:r>
      <w:r>
        <w:t>handlu hurtowym</w:t>
      </w:r>
      <w:r w:rsidRPr="00EE441B">
        <w:t xml:space="preserve">, </w:t>
      </w:r>
      <w:r>
        <w:t xml:space="preserve">a największy </w:t>
      </w:r>
      <w:r w:rsidRPr="00B467C2">
        <w:t xml:space="preserve">spadek </w:t>
      </w:r>
      <w:r>
        <w:t xml:space="preserve">jego </w:t>
      </w:r>
      <w:r w:rsidRPr="00B467C2">
        <w:t xml:space="preserve">wartości </w:t>
      </w:r>
      <w:r>
        <w:t xml:space="preserve">odnotowano </w:t>
      </w:r>
      <w:r w:rsidRPr="00B467C2">
        <w:t>w zakwaterowani</w:t>
      </w:r>
      <w:r>
        <w:t>u</w:t>
      </w:r>
      <w:r w:rsidRPr="00B467C2">
        <w:t xml:space="preserve"> i gastronomi</w:t>
      </w:r>
      <w:r>
        <w:t>i.</w:t>
      </w:r>
      <w:r w:rsidR="003B19CC">
        <w:br w:type="page"/>
      </w:r>
    </w:p>
    <w:p w:rsidR="006E77B7" w:rsidRPr="00BE3C18" w:rsidRDefault="009016B0" w:rsidP="006476E8">
      <w:pPr>
        <w:pStyle w:val="tytuwykresu"/>
      </w:pPr>
      <w:r w:rsidRPr="009016B0">
        <w:rPr>
          <w:noProof/>
          <w:lang w:eastAsia="pl-PL"/>
        </w:rPr>
        <w:lastRenderedPageBreak/>
        <w:drawing>
          <wp:anchor distT="0" distB="0" distL="114300" distR="114300" simplePos="0" relativeHeight="252890624" behindDoc="0" locked="0" layoutInCell="1" allowOverlap="1">
            <wp:simplePos x="0" y="0"/>
            <wp:positionH relativeFrom="margin">
              <wp:posOffset>336331</wp:posOffset>
            </wp:positionH>
            <wp:positionV relativeFrom="paragraph">
              <wp:posOffset>336047</wp:posOffset>
            </wp:positionV>
            <wp:extent cx="5760000" cy="3568720"/>
            <wp:effectExtent l="0" t="0" r="0" b="0"/>
            <wp:wrapTopAndBottom/>
            <wp:docPr id="6" name="Obraz 6" descr="Dwa podwójne, dwustronne wykresy słupkowe. Lewy , główny – pogorszenie / poprawa wskaźników ogólnego klimatu koniunktury: oś pozioma od -40 do 30%. Prawy, dodatkowy – saldo: oś pozioma od -40 do 10%. Na osi pionowej 7 sekcji PKD w 3 okresach: miesiąc badania (02 2023 r.), poprzedni miesiąc i analogiczny miesiąc ub.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00" cy="356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5B4" w:rsidRPr="00BE3C18">
        <w:t xml:space="preserve">Wykres </w:t>
      </w:r>
      <w:r w:rsidR="006F05E8">
        <w:t>1</w:t>
      </w:r>
      <w:r w:rsidR="007B242B">
        <w:t>1</w:t>
      </w:r>
      <w:r w:rsidR="005650A1">
        <w:t>.</w:t>
      </w:r>
      <w:r w:rsidR="006476E8">
        <w:tab/>
      </w:r>
      <w:r w:rsidR="004E15B4" w:rsidRPr="00BE3C18">
        <w:t>Wskaźniki ogólnego klimatu koniunktury według rodzaju działalności (sekcje i działy PKD 2007)</w:t>
      </w:r>
      <w:r w:rsidR="00BD48E2" w:rsidRPr="00BD48E2">
        <w:t xml:space="preserve"> </w:t>
      </w:r>
    </w:p>
    <w:p w:rsidR="00D20C70" w:rsidRDefault="00BC3CF5" w:rsidP="00931E8E">
      <w:pPr>
        <w:pStyle w:val="tytuwykresu"/>
        <w:spacing w:before="360" w:after="120"/>
        <w:rPr>
          <w:color w:val="000000"/>
        </w:rPr>
      </w:pPr>
      <w:r w:rsidRPr="000C7F39">
        <w:t>Wyniki badania</w:t>
      </w:r>
      <w:r w:rsidR="0017208A">
        <w:t xml:space="preserve"> </w:t>
      </w:r>
      <w:r w:rsidRPr="000C7F39">
        <w:t>dot</w:t>
      </w:r>
      <w:r w:rsidR="001206D2">
        <w:t>.</w:t>
      </w:r>
      <w:r w:rsidRPr="000C7F39">
        <w:t xml:space="preserve"> </w:t>
      </w:r>
      <w:r w:rsidRPr="0012285F">
        <w:t xml:space="preserve">wpływu </w:t>
      </w:r>
      <w:r w:rsidRPr="00CD3C36">
        <w:t xml:space="preserve">wojny w Ukrainie na koniunkturę </w:t>
      </w:r>
      <w:r w:rsidRPr="000C7F39">
        <w:t>gospodarczą</w:t>
      </w:r>
      <w:r w:rsidR="0017208A" w:rsidRPr="00264F57">
        <w:rPr>
          <w:rStyle w:val="Odwoanieprzypisudolnego"/>
        </w:rPr>
        <w:footnoteReference w:id="5"/>
      </w:r>
    </w:p>
    <w:p w:rsidR="00D65D76" w:rsidRDefault="00D800C0" w:rsidP="00074B98">
      <w:pPr>
        <w:pStyle w:val="pytkoniunkt"/>
        <w:spacing w:before="120"/>
        <w:rPr>
          <w:rFonts w:cs="FiraSans-Bold"/>
          <w:bCs/>
        </w:rPr>
      </w:pPr>
      <w:r w:rsidRPr="009016B0">
        <w:rPr>
          <w:noProof/>
          <w:lang w:eastAsia="pl-PL"/>
        </w:rPr>
        <w:drawing>
          <wp:anchor distT="0" distB="107950" distL="114300" distR="114300" simplePos="0" relativeHeight="252891648" behindDoc="0" locked="0" layoutInCell="1" allowOverlap="1">
            <wp:simplePos x="0" y="0"/>
            <wp:positionH relativeFrom="column">
              <wp:posOffset>514096</wp:posOffset>
            </wp:positionH>
            <wp:positionV relativeFrom="paragraph">
              <wp:posOffset>467868</wp:posOffset>
            </wp:positionV>
            <wp:extent cx="5487168" cy="1965600"/>
            <wp:effectExtent l="0" t="0" r="0" b="0"/>
            <wp:wrapTopAndBottom/>
            <wp:docPr id="7" name="Obraz 7" descr="Wykres kolumnowy strukturalny (100%), dla 5 sekcji PKD (kolumny) i negatywnych skutków wojny w Ukrainie dla prowadzonej działalności gospodarczej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7168" cy="1965600"/>
                    </a:xfrm>
                    <a:prstGeom prst="rect">
                      <a:avLst/>
                    </a:prstGeom>
                    <a:noFill/>
                    <a:ln>
                      <a:noFill/>
                    </a:ln>
                  </pic:spPr>
                </pic:pic>
              </a:graphicData>
            </a:graphic>
            <wp14:sizeRelV relativeFrom="margin">
              <wp14:pctHeight>0</wp14:pctHeight>
            </wp14:sizeRelV>
          </wp:anchor>
        </w:drawing>
      </w:r>
      <w:r w:rsidR="00BC3CF5">
        <w:t xml:space="preserve">Pyt.1 </w:t>
      </w:r>
      <w:r w:rsidR="00AF3BBC" w:rsidRPr="00332D07">
        <w:t xml:space="preserve">. </w:t>
      </w:r>
      <w:r w:rsidR="002D355D" w:rsidRPr="002D355D">
        <w:rPr>
          <w:rFonts w:cs="FiraSans-Bold"/>
          <w:bCs/>
        </w:rPr>
        <w:t>Negatywne skutki wojny w Ukrainie i jej konsekwencje dla prowadzonej przez Państwa f</w:t>
      </w:r>
      <w:r w:rsidR="002D355D">
        <w:rPr>
          <w:rFonts w:cs="FiraSans-Bold"/>
          <w:bCs/>
        </w:rPr>
        <w:t xml:space="preserve">irmę działalności </w:t>
      </w:r>
      <w:r w:rsidR="00863AF5">
        <w:rPr>
          <w:rFonts w:cs="FiraSans-Bold"/>
          <w:bCs/>
        </w:rPr>
        <w:br/>
      </w:r>
      <w:r w:rsidR="002D355D">
        <w:rPr>
          <w:rFonts w:cs="FiraSans-Bold"/>
          <w:bCs/>
        </w:rPr>
        <w:t xml:space="preserve">gospodarczej </w:t>
      </w:r>
      <w:r w:rsidR="002D355D" w:rsidRPr="002D355D">
        <w:rPr>
          <w:rFonts w:cs="FiraSans-Bold"/>
          <w:bCs/>
        </w:rPr>
        <w:t>będą w bieżącym miesiącu:</w:t>
      </w:r>
      <w:r w:rsidR="00927B5D" w:rsidRPr="00927B5D">
        <w:rPr>
          <w:rFonts w:cs="FiraSans-Bold"/>
          <w:bCs/>
          <w:i w:val="0"/>
        </w:rPr>
        <w:t xml:space="preserve"> </w:t>
      </w:r>
    </w:p>
    <w:p w:rsidR="009119FC" w:rsidRDefault="004A4DAC" w:rsidP="00D800C0">
      <w:pPr>
        <w:pStyle w:val="tekst"/>
        <w:spacing w:before="360"/>
      </w:pPr>
      <w:r w:rsidRPr="00CB76EE">
        <w:t>Wśród przedsiębiorców, którzy udzieli odpowiedzi na pytania dodatkowe</w:t>
      </w:r>
      <w:r>
        <w:t xml:space="preserve"> w lutym br.</w:t>
      </w:r>
      <w:r w:rsidRPr="00CB76EE">
        <w:t xml:space="preserve">, </w:t>
      </w:r>
      <w:r w:rsidRPr="00D96953">
        <w:t>najczęściej pojawiały się zdania</w:t>
      </w:r>
      <w:r>
        <w:t xml:space="preserve">, że wojna trwająca w </w:t>
      </w:r>
      <w:r w:rsidRPr="00CB76EE">
        <w:t>Ukrainie nie powodowała negatywnych skutków lub stanowiła nieznaczne zagrożenie dla ich firm. Takie</w:t>
      </w:r>
      <w:r>
        <w:t>j</w:t>
      </w:r>
      <w:r w:rsidRPr="00CB76EE">
        <w:t xml:space="preserve"> </w:t>
      </w:r>
      <w:r>
        <w:t>odpowiedzi udzieliło</w:t>
      </w:r>
      <w:r w:rsidRPr="00CB76EE">
        <w:t xml:space="preserve"> m.in. </w:t>
      </w:r>
      <w:r w:rsidRPr="00ED5804">
        <w:t>84,2</w:t>
      </w:r>
      <w:r w:rsidRPr="00CB76EE">
        <w:t>% przedsiębiorców prowadzą</w:t>
      </w:r>
      <w:r>
        <w:t>cych działalność w handlu hurtowym oraz</w:t>
      </w:r>
      <w:r w:rsidRPr="00ED5804">
        <w:t xml:space="preserve"> 83,1</w:t>
      </w:r>
      <w:r>
        <w:t>% w handlu detalicznym</w:t>
      </w:r>
      <w:r w:rsidRPr="00CB76EE">
        <w:t xml:space="preserve">. Skutki wojny stanowiące poważne zagrożenie lub zagrażające stabilności firmy najczęściej </w:t>
      </w:r>
      <w:r w:rsidRPr="00C44E36">
        <w:t xml:space="preserve">odczuwali przedsiębiorcy </w:t>
      </w:r>
      <w:r>
        <w:t>z obszaru</w:t>
      </w:r>
      <w:r w:rsidRPr="00CB76EE">
        <w:t xml:space="preserve"> </w:t>
      </w:r>
      <w:r>
        <w:t>przetwórstwa przemysłowego (</w:t>
      </w:r>
      <w:r w:rsidRPr="00ED5804">
        <w:t>24,3</w:t>
      </w:r>
      <w:r>
        <w:t>%) i budownictwa (</w:t>
      </w:r>
      <w:r w:rsidRPr="00ED5804">
        <w:t xml:space="preserve">19,9 </w:t>
      </w:r>
      <w:r>
        <w:t>%)</w:t>
      </w:r>
      <w:r w:rsidRPr="00CB76EE">
        <w:t>.</w:t>
      </w:r>
    </w:p>
    <w:p w:rsidR="009119FC" w:rsidRDefault="009119FC">
      <w:pPr>
        <w:spacing w:before="0" w:after="160" w:line="259" w:lineRule="auto"/>
        <w:rPr>
          <w:lang w:eastAsia="pl-PL"/>
        </w:rPr>
      </w:pPr>
      <w:r>
        <w:br w:type="page"/>
      </w:r>
    </w:p>
    <w:p w:rsidR="00DF60B5" w:rsidRDefault="009016B0" w:rsidP="00B60356">
      <w:pPr>
        <w:pStyle w:val="pytkoniunkt"/>
      </w:pPr>
      <w:r w:rsidRPr="009016B0">
        <w:rPr>
          <w:noProof/>
          <w:lang w:eastAsia="pl-PL"/>
        </w:rPr>
        <w:lastRenderedPageBreak/>
        <w:drawing>
          <wp:anchor distT="0" distB="107950" distL="114300" distR="114300" simplePos="0" relativeHeight="252892672" behindDoc="0" locked="0" layoutInCell="1" allowOverlap="1">
            <wp:simplePos x="0" y="0"/>
            <wp:positionH relativeFrom="margin">
              <wp:posOffset>542290</wp:posOffset>
            </wp:positionH>
            <wp:positionV relativeFrom="paragraph">
              <wp:posOffset>420370</wp:posOffset>
            </wp:positionV>
            <wp:extent cx="5497200" cy="3247200"/>
            <wp:effectExtent l="0" t="0" r="8255" b="0"/>
            <wp:wrapTopAndBottom/>
            <wp:docPr id="17" name="Obraz 17" descr="Pięć wykresów siedmiokolumnowych (negatywne skutki wojny w Ukrainie dla firmy) dla sekcji PKD – na osi poziomej. Oś pionowa w zakresie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97200" cy="324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0E2" w:rsidRPr="00316C1C">
        <w:t xml:space="preserve">Pyt. </w:t>
      </w:r>
      <w:r w:rsidR="00A90207">
        <w:t>2</w:t>
      </w:r>
      <w:r w:rsidR="008620E2" w:rsidRPr="00BE3C18">
        <w:t>.</w:t>
      </w:r>
      <w:r w:rsidR="006A23FC" w:rsidRPr="00BE3C18">
        <w:t xml:space="preserve"> </w:t>
      </w:r>
      <w:r w:rsidR="002D355D" w:rsidRPr="002D355D">
        <w:t xml:space="preserve">Z zaobserwowanych w ostatnim miesiącu negatywnych skutków wojny w Ukrainie najbardziej do Państwa firmy </w:t>
      </w:r>
      <w:r w:rsidR="00863AF5">
        <w:br/>
      </w:r>
      <w:r w:rsidR="002D355D" w:rsidRPr="002D355D">
        <w:t>odnoszą się:</w:t>
      </w:r>
      <w:r w:rsidR="00BD48E2" w:rsidRPr="00BD48E2">
        <w:t xml:space="preserve"> </w:t>
      </w:r>
    </w:p>
    <w:p w:rsidR="003C75AD" w:rsidRPr="006D66E6" w:rsidRDefault="00784A5C" w:rsidP="008F27A6">
      <w:pPr>
        <w:pStyle w:val="tekst"/>
        <w:spacing w:before="360"/>
        <w:rPr>
          <w:szCs w:val="19"/>
        </w:rPr>
      </w:pPr>
      <w:r>
        <w:rPr>
          <w:szCs w:val="19"/>
        </w:rPr>
        <w:t>Oceniając negatywny wpływ wojny na działalność firmy</w:t>
      </w:r>
      <w:r w:rsidR="00380ADA">
        <w:rPr>
          <w:szCs w:val="19"/>
        </w:rPr>
        <w:t>,</w:t>
      </w:r>
      <w:r>
        <w:rPr>
          <w:szCs w:val="19"/>
        </w:rPr>
        <w:t xml:space="preserve"> przedstawiciele wszystkich </w:t>
      </w:r>
      <w:r w:rsidRPr="009D540F">
        <w:rPr>
          <w:color w:val="000000" w:themeColor="text1"/>
        </w:rPr>
        <w:t>badanych obszarów</w:t>
      </w:r>
      <w:r>
        <w:rPr>
          <w:szCs w:val="19"/>
        </w:rPr>
        <w:t xml:space="preserve"> najczęściej wskazywali, że powoduje ona wzrost kosztów. </w:t>
      </w:r>
      <w:r w:rsidRPr="00347661">
        <w:rPr>
          <w:szCs w:val="19"/>
        </w:rPr>
        <w:t xml:space="preserve">Taką opinię wyraziło </w:t>
      </w:r>
      <w:r w:rsidRPr="00ED5804">
        <w:rPr>
          <w:szCs w:val="19"/>
        </w:rPr>
        <w:t>88,3</w:t>
      </w:r>
      <w:r>
        <w:rPr>
          <w:szCs w:val="19"/>
        </w:rPr>
        <w:t xml:space="preserve">% </w:t>
      </w:r>
      <w:r w:rsidRPr="007F6C1D">
        <w:rPr>
          <w:szCs w:val="19"/>
        </w:rPr>
        <w:t>przedsiębiorców</w:t>
      </w:r>
      <w:r>
        <w:rPr>
          <w:szCs w:val="19"/>
        </w:rPr>
        <w:t xml:space="preserve"> zajmujących się handlem detalicznym, </w:t>
      </w:r>
      <w:r w:rsidRPr="00ED5804">
        <w:rPr>
          <w:szCs w:val="19"/>
        </w:rPr>
        <w:t>87,1</w:t>
      </w:r>
      <w:r>
        <w:rPr>
          <w:szCs w:val="19"/>
        </w:rPr>
        <w:t>% firm budowlanych</w:t>
      </w:r>
      <w:r w:rsidRPr="004C7CE7">
        <w:rPr>
          <w:szCs w:val="19"/>
        </w:rPr>
        <w:t xml:space="preserve"> </w:t>
      </w:r>
      <w:r>
        <w:rPr>
          <w:szCs w:val="19"/>
        </w:rPr>
        <w:t xml:space="preserve">oraz </w:t>
      </w:r>
      <w:r w:rsidRPr="00ED5804">
        <w:rPr>
          <w:szCs w:val="19"/>
        </w:rPr>
        <w:t>76,5</w:t>
      </w:r>
      <w:r>
        <w:rPr>
          <w:szCs w:val="19"/>
        </w:rPr>
        <w:t xml:space="preserve">% usługowych. Problem zakłóceń w łańcuchu dostaw był drugim najczęściej wskazywanym wariantem odpowiedzi m.in. przez </w:t>
      </w:r>
      <w:r w:rsidRPr="00547443">
        <w:rPr>
          <w:szCs w:val="19"/>
        </w:rPr>
        <w:t>29,9</w:t>
      </w:r>
      <w:r>
        <w:rPr>
          <w:szCs w:val="19"/>
        </w:rPr>
        <w:t>%</w:t>
      </w:r>
      <w:r w:rsidRPr="00547443">
        <w:rPr>
          <w:szCs w:val="19"/>
        </w:rPr>
        <w:t xml:space="preserve"> </w:t>
      </w:r>
      <w:r>
        <w:rPr>
          <w:szCs w:val="19"/>
        </w:rPr>
        <w:t xml:space="preserve">prowadzących działalność w zakresie przetwórstwa przemysłowego, </w:t>
      </w:r>
      <w:r w:rsidRPr="00547443">
        <w:rPr>
          <w:szCs w:val="19"/>
        </w:rPr>
        <w:t>27,6</w:t>
      </w:r>
      <w:r>
        <w:rPr>
          <w:szCs w:val="19"/>
        </w:rPr>
        <w:t xml:space="preserve">% – budownictwa i </w:t>
      </w:r>
      <w:r w:rsidRPr="00547443">
        <w:rPr>
          <w:szCs w:val="19"/>
        </w:rPr>
        <w:t>26,8</w:t>
      </w:r>
      <w:r>
        <w:rPr>
          <w:szCs w:val="19"/>
        </w:rPr>
        <w:t>% – handlu hurtowego. Przedsiębiorcy z sektora przemysłowego i</w:t>
      </w:r>
      <w:r>
        <w:t xml:space="preserve"> </w:t>
      </w:r>
      <w:r>
        <w:rPr>
          <w:szCs w:val="19"/>
        </w:rPr>
        <w:t>handlu hurtowego wskazywali również na spadek sprzedaży/przychodów (odpowiednio</w:t>
      </w:r>
      <w:r w:rsidRPr="008B240F">
        <w:rPr>
          <w:szCs w:val="19"/>
        </w:rPr>
        <w:t xml:space="preserve"> </w:t>
      </w:r>
      <w:r w:rsidRPr="008542A5">
        <w:rPr>
          <w:szCs w:val="19"/>
        </w:rPr>
        <w:t>33,3</w:t>
      </w:r>
      <w:r>
        <w:rPr>
          <w:szCs w:val="19"/>
        </w:rPr>
        <w:t xml:space="preserve">% i </w:t>
      </w:r>
      <w:r w:rsidRPr="008542A5">
        <w:rPr>
          <w:szCs w:val="19"/>
        </w:rPr>
        <w:t>24,9</w:t>
      </w:r>
      <w:r>
        <w:rPr>
          <w:szCs w:val="19"/>
        </w:rPr>
        <w:t xml:space="preserve">%) oraz – w mniejszym stopniu – </w:t>
      </w:r>
      <w:r w:rsidR="00380ADA">
        <w:rPr>
          <w:szCs w:val="19"/>
        </w:rPr>
        <w:t xml:space="preserve">na </w:t>
      </w:r>
      <w:r>
        <w:rPr>
          <w:szCs w:val="19"/>
        </w:rPr>
        <w:t xml:space="preserve">problem </w:t>
      </w:r>
      <w:r w:rsidRPr="00405B33">
        <w:rPr>
          <w:szCs w:val="19"/>
        </w:rPr>
        <w:t>zerwani</w:t>
      </w:r>
      <w:r>
        <w:rPr>
          <w:szCs w:val="19"/>
        </w:rPr>
        <w:t>a</w:t>
      </w:r>
      <w:r w:rsidRPr="00405B33">
        <w:rPr>
          <w:szCs w:val="19"/>
        </w:rPr>
        <w:t xml:space="preserve"> u</w:t>
      </w:r>
      <w:r>
        <w:rPr>
          <w:szCs w:val="19"/>
        </w:rPr>
        <w:t xml:space="preserve">mów ze wschodnimi kontrahentami (12,0% i </w:t>
      </w:r>
      <w:r w:rsidRPr="005D2CC9">
        <w:rPr>
          <w:szCs w:val="19"/>
        </w:rPr>
        <w:t>3</w:t>
      </w:r>
      <w:r>
        <w:rPr>
          <w:szCs w:val="19"/>
        </w:rPr>
        <w:t>,8%). Ponadto w przetwórstwie przemysłowym zwracano uwagę na zjawisko nadmiernych zapasów (8,8%)</w:t>
      </w:r>
      <w:r w:rsidR="007F7CA9" w:rsidRPr="003A1E52">
        <w:rPr>
          <w:szCs w:val="19"/>
        </w:rPr>
        <w:t>.</w:t>
      </w:r>
    </w:p>
    <w:p w:rsidR="002D355D" w:rsidRDefault="009016B0" w:rsidP="00B60356">
      <w:pPr>
        <w:pStyle w:val="pytkoniunkt"/>
      </w:pPr>
      <w:r w:rsidRPr="009016B0">
        <w:rPr>
          <w:noProof/>
          <w:lang w:eastAsia="pl-PL"/>
        </w:rPr>
        <w:drawing>
          <wp:anchor distT="0" distB="0" distL="114300" distR="114300" simplePos="0" relativeHeight="252893696" behindDoc="0" locked="0" layoutInCell="1" allowOverlap="1">
            <wp:simplePos x="0" y="0"/>
            <wp:positionH relativeFrom="column">
              <wp:posOffset>617017</wp:posOffset>
            </wp:positionH>
            <wp:positionV relativeFrom="paragraph">
              <wp:posOffset>626034</wp:posOffset>
            </wp:positionV>
            <wp:extent cx="5497195" cy="2470150"/>
            <wp:effectExtent l="0" t="0" r="8255" b="6350"/>
            <wp:wrapTopAndBottom/>
            <wp:docPr id="19" name="Obraz 19" descr="Pięć (sekcje PKD na osi poziomej) potrójnych wykresów kolumnowych oznaczających ruch (napływ/odpływ) pracowników z Ukrainy. Oś pionowa w zakresie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97195" cy="2470150"/>
                    </a:xfrm>
                    <a:prstGeom prst="rect">
                      <a:avLst/>
                    </a:prstGeom>
                    <a:noFill/>
                    <a:ln>
                      <a:noFill/>
                    </a:ln>
                  </pic:spPr>
                </pic:pic>
              </a:graphicData>
            </a:graphic>
          </wp:anchor>
        </w:drawing>
      </w:r>
      <w:r w:rsidR="002D355D" w:rsidRPr="00316C1C">
        <w:t xml:space="preserve">Pyt. </w:t>
      </w:r>
      <w:r w:rsidR="00A90207">
        <w:t>3</w:t>
      </w:r>
      <w:r w:rsidR="002D355D" w:rsidRPr="00BE3C18">
        <w:t xml:space="preserve">. </w:t>
      </w:r>
      <w:r w:rsidR="00D65008" w:rsidRPr="00A22D11">
        <w:t>Jeżeli w Państwa firmie są zatrudnieni pracownicy z Ukrainy, to czy w związku z wojną w Ukrainie zaobserwowali Państwo w ubiegłym miesiącu</w:t>
      </w:r>
      <w:r w:rsidR="00D65008">
        <w:rPr>
          <w:rStyle w:val="Odwoanieprzypisudolnego"/>
          <w:rFonts w:cs="FiraSans-Bold"/>
          <w:bCs/>
          <w:i w:val="0"/>
        </w:rPr>
        <w:footnoteReference w:id="6"/>
      </w:r>
      <w:r w:rsidR="00D65008" w:rsidRPr="00A22D11">
        <w:t>:</w:t>
      </w:r>
      <w:r w:rsidR="002D355D" w:rsidRPr="002D355D">
        <w:t xml:space="preserve"> </w:t>
      </w:r>
    </w:p>
    <w:p w:rsidR="00D0282E" w:rsidRDefault="005D00EA" w:rsidP="00317496">
      <w:pPr>
        <w:pStyle w:val="tekst"/>
        <w:rPr>
          <w:szCs w:val="19"/>
        </w:rPr>
      </w:pPr>
      <w:r>
        <w:rPr>
          <w:szCs w:val="19"/>
        </w:rPr>
        <w:lastRenderedPageBreak/>
        <w:t xml:space="preserve">Wśród przedsiębiorstw, które odpowiedziały na pytania dotyczące wojny w Ukrainie oraz zatrudniały pracowników z tego kraju, największy odsetek przedsiębiorców, którzy zaobserwowali zjawisko napływu i odpływu pracowników z Ukrainy, zanotowano w przetwórstwie przemysłowym (odpowiednio </w:t>
      </w:r>
      <w:r w:rsidRPr="006D2124">
        <w:rPr>
          <w:szCs w:val="19"/>
        </w:rPr>
        <w:t>31,3</w:t>
      </w:r>
      <w:r>
        <w:rPr>
          <w:szCs w:val="19"/>
        </w:rPr>
        <w:t xml:space="preserve">% i </w:t>
      </w:r>
      <w:r w:rsidRPr="006D2124">
        <w:rPr>
          <w:szCs w:val="19"/>
        </w:rPr>
        <w:t>34,5</w:t>
      </w:r>
      <w:r>
        <w:rPr>
          <w:szCs w:val="19"/>
        </w:rPr>
        <w:t>%), a także w handlu detalicznym (</w:t>
      </w:r>
      <w:r w:rsidRPr="006D2124">
        <w:rPr>
          <w:szCs w:val="19"/>
        </w:rPr>
        <w:t>28,2</w:t>
      </w:r>
      <w:r>
        <w:rPr>
          <w:szCs w:val="19"/>
        </w:rPr>
        <w:t xml:space="preserve">% i </w:t>
      </w:r>
      <w:r w:rsidRPr="006D2124">
        <w:rPr>
          <w:szCs w:val="19"/>
        </w:rPr>
        <w:t>22,1</w:t>
      </w:r>
      <w:r>
        <w:rPr>
          <w:szCs w:val="19"/>
        </w:rPr>
        <w:t>%).</w:t>
      </w:r>
    </w:p>
    <w:p w:rsidR="006E7FC6" w:rsidRDefault="006E7FC6" w:rsidP="006E7FC6">
      <w:pPr>
        <w:pStyle w:val="pytkoniunkt"/>
        <w:spacing w:before="240"/>
        <w:rPr>
          <w:rFonts w:cstheme="minorBidi"/>
          <w:b/>
          <w:i w:val="0"/>
          <w:spacing w:val="-2"/>
          <w:szCs w:val="22"/>
        </w:rPr>
      </w:pPr>
      <w:r w:rsidRPr="001E751F">
        <w:rPr>
          <w:rFonts w:cstheme="minorBidi"/>
          <w:b/>
          <w:i w:val="0"/>
          <w:spacing w:val="-2"/>
          <w:szCs w:val="22"/>
        </w:rPr>
        <w:t xml:space="preserve">Wyniki badania dot. </w:t>
      </w:r>
      <w:r>
        <w:rPr>
          <w:rFonts w:cstheme="minorBidi"/>
          <w:b/>
          <w:i w:val="0"/>
          <w:spacing w:val="-2"/>
          <w:szCs w:val="22"/>
        </w:rPr>
        <w:t>inwestycji</w:t>
      </w:r>
    </w:p>
    <w:p w:rsidR="00B60356" w:rsidRDefault="009016B0" w:rsidP="00307C22">
      <w:pPr>
        <w:pStyle w:val="pytkoniunkt"/>
        <w:spacing w:before="240"/>
        <w:rPr>
          <w:i w:val="0"/>
        </w:rPr>
      </w:pPr>
      <w:r w:rsidRPr="009016B0">
        <w:rPr>
          <w:noProof/>
          <w:lang w:eastAsia="pl-PL"/>
        </w:rPr>
        <w:drawing>
          <wp:anchor distT="0" distB="215900" distL="114300" distR="114300" simplePos="0" relativeHeight="252894720" behindDoc="0" locked="0" layoutInCell="1" allowOverlap="1">
            <wp:simplePos x="0" y="0"/>
            <wp:positionH relativeFrom="margin">
              <wp:align>center</wp:align>
            </wp:positionH>
            <wp:positionV relativeFrom="paragraph">
              <wp:posOffset>475594</wp:posOffset>
            </wp:positionV>
            <wp:extent cx="5497200" cy="1893600"/>
            <wp:effectExtent l="0" t="0" r="8255" b="0"/>
            <wp:wrapTopAndBottom/>
            <wp:docPr id="20" name="Obraz 20" descr="Wykres kolumnowy strukturalny (100%), dla 5 sekcji PKD (kolumny) i przewidywań, co do poziomu inwestycji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97200" cy="189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356">
        <w:t>Pyt. 4</w:t>
      </w:r>
      <w:r w:rsidR="00B60356" w:rsidRPr="004B6EC7">
        <w:t>.</w:t>
      </w:r>
      <w:r w:rsidR="0081292A" w:rsidRPr="0081292A">
        <w:t xml:space="preserve"> </w:t>
      </w:r>
      <w:r w:rsidR="004D121F" w:rsidRPr="006D561A">
        <w:rPr>
          <w:rFonts w:cs="FiraSans-Bold"/>
          <w:bCs/>
        </w:rPr>
        <w:t xml:space="preserve">Jakie są Państwa aktualne przewidywania, co do poziomu inwestycji Państwa firmy w </w:t>
      </w:r>
      <w:r w:rsidR="00565236">
        <w:rPr>
          <w:rFonts w:cs="FiraSans-Bold"/>
          <w:bCs/>
        </w:rPr>
        <w:t>br.</w:t>
      </w:r>
      <w:r w:rsidR="004D121F" w:rsidRPr="006D561A">
        <w:rPr>
          <w:rFonts w:cs="FiraSans-Bold"/>
          <w:bCs/>
        </w:rPr>
        <w:t xml:space="preserve"> w odniesieniu do </w:t>
      </w:r>
      <w:r w:rsidR="00863AF5">
        <w:rPr>
          <w:rFonts w:cs="FiraSans-Bold"/>
          <w:bCs/>
        </w:rPr>
        <w:br/>
      </w:r>
      <w:r w:rsidR="004D121F" w:rsidRPr="006D561A">
        <w:rPr>
          <w:rFonts w:cs="FiraSans-Bold"/>
          <w:bCs/>
        </w:rPr>
        <w:t xml:space="preserve">inwestycji zrealizowanych w </w:t>
      </w:r>
      <w:r w:rsidR="00CD3A6F">
        <w:rPr>
          <w:rFonts w:cs="FiraSans-Bold"/>
          <w:bCs/>
        </w:rPr>
        <w:t>ub. roku</w:t>
      </w:r>
      <w:r w:rsidR="004D121F" w:rsidRPr="006D561A">
        <w:rPr>
          <w:rFonts w:cs="FiraSans-Bold"/>
          <w:bCs/>
        </w:rPr>
        <w:t>:</w:t>
      </w:r>
      <w:r w:rsidR="00CF7322" w:rsidRPr="00CF7322">
        <w:rPr>
          <w:i w:val="0"/>
        </w:rPr>
        <w:t xml:space="preserve"> </w:t>
      </w:r>
    </w:p>
    <w:p w:rsidR="00A73B21" w:rsidRDefault="005D00EA" w:rsidP="00477345">
      <w:pPr>
        <w:spacing w:before="240"/>
        <w:rPr>
          <w:rFonts w:cs="Fira Sans"/>
          <w:color w:val="000000"/>
          <w:szCs w:val="19"/>
        </w:rPr>
      </w:pPr>
      <w:r w:rsidRPr="006D561A">
        <w:t>W większości badanych branż przedsiębiorcy przewid</w:t>
      </w:r>
      <w:r w:rsidR="00A12473">
        <w:t>ują</w:t>
      </w:r>
      <w:r w:rsidRPr="006D561A">
        <w:t>, że w 202</w:t>
      </w:r>
      <w:r>
        <w:t>3</w:t>
      </w:r>
      <w:r w:rsidRPr="006D561A">
        <w:t xml:space="preserve"> r.</w:t>
      </w:r>
      <w:r w:rsidRPr="00092605">
        <w:t xml:space="preserve"> inwestycje</w:t>
      </w:r>
      <w:r w:rsidRPr="00A95B9E">
        <w:rPr>
          <w:b/>
        </w:rPr>
        <w:t xml:space="preserve"> </w:t>
      </w:r>
      <w:r w:rsidRPr="006D561A">
        <w:t xml:space="preserve">utrzymają się na poziomie z poprzedniego roku. Największy odsetek takich odpowiedzi </w:t>
      </w:r>
      <w:r w:rsidR="00A12473">
        <w:t xml:space="preserve">notuje się </w:t>
      </w:r>
      <w:r w:rsidRPr="006D561A">
        <w:t>wśród firm z obszaru</w:t>
      </w:r>
      <w:r>
        <w:t xml:space="preserve"> handlu hurtowego</w:t>
      </w:r>
      <w:r w:rsidRPr="006D561A">
        <w:t xml:space="preserve"> </w:t>
      </w:r>
      <w:r>
        <w:t>(</w:t>
      </w:r>
      <w:r w:rsidRPr="00E53644">
        <w:t>57,3</w:t>
      </w:r>
      <w:r>
        <w:t>%) oraz</w:t>
      </w:r>
      <w:r w:rsidRPr="00E53644">
        <w:t xml:space="preserve"> </w:t>
      </w:r>
      <w:r w:rsidRPr="006D561A">
        <w:t>usług (</w:t>
      </w:r>
      <w:r w:rsidRPr="00E53644">
        <w:t>56,5</w:t>
      </w:r>
      <w:r w:rsidRPr="006D561A">
        <w:t xml:space="preserve">%). </w:t>
      </w:r>
      <w:r>
        <w:t>Natomiast spadk</w:t>
      </w:r>
      <w:r w:rsidR="00A12473">
        <w:t>u</w:t>
      </w:r>
      <w:r>
        <w:t xml:space="preserve"> inwestycji w </w:t>
      </w:r>
      <w:r w:rsidRPr="006D561A">
        <w:t>relacji do 202</w:t>
      </w:r>
      <w:r>
        <w:t>2</w:t>
      </w:r>
      <w:r w:rsidRPr="006D561A">
        <w:t xml:space="preserve"> r. </w:t>
      </w:r>
      <w:r w:rsidR="00A12473">
        <w:t>oczekuje</w:t>
      </w:r>
      <w:r w:rsidRPr="006D561A">
        <w:t xml:space="preserve"> </w:t>
      </w:r>
      <w:r w:rsidRPr="00E53644">
        <w:t>50,6</w:t>
      </w:r>
      <w:r>
        <w:t xml:space="preserve">% przedsiębiorstw budowlanych </w:t>
      </w:r>
      <w:r w:rsidRPr="006D561A">
        <w:t xml:space="preserve">(przy </w:t>
      </w:r>
      <w:r w:rsidRPr="00E53644">
        <w:t>42,4</w:t>
      </w:r>
      <w:r w:rsidRPr="006D561A">
        <w:t>% wskazujących na utrzymanie ich poziomu).</w:t>
      </w:r>
      <w:r>
        <w:t xml:space="preserve"> Najmniej podmiotów </w:t>
      </w:r>
      <w:r w:rsidRPr="006D561A">
        <w:t>spodziewa się</w:t>
      </w:r>
      <w:r>
        <w:t xml:space="preserve"> w</w:t>
      </w:r>
      <w:r w:rsidRPr="006D561A">
        <w:t xml:space="preserve">zrostu </w:t>
      </w:r>
      <w:r>
        <w:t>nakładów inwestycyjnych</w:t>
      </w:r>
      <w:r w:rsidR="00A12473">
        <w:t xml:space="preserve"> (</w:t>
      </w:r>
      <w:r w:rsidRPr="006D561A">
        <w:t xml:space="preserve">m.in. </w:t>
      </w:r>
      <w:r w:rsidRPr="009C3663">
        <w:t>17,5</w:t>
      </w:r>
      <w:r w:rsidRPr="006D561A">
        <w:t xml:space="preserve">% </w:t>
      </w:r>
      <w:r>
        <w:t xml:space="preserve">jednostek prowadzących działalność w zakresie handlu detalicznego, </w:t>
      </w:r>
      <w:r w:rsidRPr="009C3663">
        <w:t>16,0</w:t>
      </w:r>
      <w:r>
        <w:t xml:space="preserve">% – przetwórstwa przemysłowego i </w:t>
      </w:r>
      <w:r w:rsidRPr="009C3663">
        <w:t>11,7</w:t>
      </w:r>
      <w:r>
        <w:t>% –</w:t>
      </w:r>
      <w:r w:rsidR="00B81246">
        <w:t xml:space="preserve"> </w:t>
      </w:r>
      <w:r>
        <w:t>usług</w:t>
      </w:r>
      <w:r w:rsidR="00A12473">
        <w:t>)</w:t>
      </w:r>
      <w:r>
        <w:rPr>
          <w:rFonts w:cs="Fira Sans"/>
          <w:color w:val="000000"/>
          <w:szCs w:val="19"/>
        </w:rPr>
        <w:t>.</w:t>
      </w:r>
    </w:p>
    <w:p w:rsidR="005D00EA" w:rsidRDefault="00174ABD" w:rsidP="00174ABD">
      <w:pPr>
        <w:pStyle w:val="pytkoniunkt"/>
        <w:spacing w:before="240"/>
        <w:rPr>
          <w:rFonts w:cs="FiraSans-Bold"/>
          <w:bCs/>
        </w:rPr>
      </w:pPr>
      <w:r w:rsidRPr="00D03A17">
        <w:rPr>
          <w:noProof/>
          <w:lang w:eastAsia="pl-PL"/>
        </w:rPr>
        <w:drawing>
          <wp:anchor distT="0" distB="180340" distL="114300" distR="114300" simplePos="0" relativeHeight="252901888" behindDoc="0" locked="0" layoutInCell="1" allowOverlap="1">
            <wp:simplePos x="0" y="0"/>
            <wp:positionH relativeFrom="column">
              <wp:posOffset>574909</wp:posOffset>
            </wp:positionH>
            <wp:positionV relativeFrom="paragraph">
              <wp:posOffset>370404</wp:posOffset>
            </wp:positionV>
            <wp:extent cx="5050800" cy="2930400"/>
            <wp:effectExtent l="0" t="0" r="0" b="3810"/>
            <wp:wrapTopAndBottom/>
            <wp:docPr id="11" name="Obraz 11" descr="Pięć wykresów dziewięciokolumnowych (główne kierunki inwestowania) dla sekcji PKD – na osi poziomej. Oś pionowa w zakresie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50800" cy="293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356">
        <w:t>Pyt. 5</w:t>
      </w:r>
      <w:r w:rsidR="00B60356" w:rsidRPr="004B6EC7">
        <w:t xml:space="preserve">. </w:t>
      </w:r>
      <w:r w:rsidR="005D00EA" w:rsidRPr="004565DC">
        <w:rPr>
          <w:rFonts w:cs="FiraSans-Bold"/>
          <w:bCs/>
        </w:rPr>
        <w:t>Jakie są główne kierunki inwestowania Państwa firmy w bieżącym roku:</w:t>
      </w:r>
      <w:r w:rsidR="009016B0" w:rsidRPr="009016B0">
        <w:rPr>
          <w:rFonts w:cs="FiraSans-Bold"/>
          <w:bCs/>
          <w:i w:val="0"/>
        </w:rPr>
        <w:t xml:space="preserve"> </w:t>
      </w:r>
    </w:p>
    <w:p w:rsidR="005D00EA" w:rsidRDefault="005D00EA" w:rsidP="00174ABD">
      <w:pPr>
        <w:spacing w:before="240"/>
      </w:pPr>
      <w:r>
        <w:t>Do głównych</w:t>
      </w:r>
      <w:r w:rsidRPr="00881E55">
        <w:t xml:space="preserve"> </w:t>
      </w:r>
      <w:r w:rsidR="00492526">
        <w:t>kierunków inwestowania należą</w:t>
      </w:r>
      <w:r>
        <w:t xml:space="preserve"> nakłady na </w:t>
      </w:r>
      <w:r w:rsidRPr="00800220">
        <w:t>maszyny, urządzenia techniczne i narzędzia</w:t>
      </w:r>
      <w:r>
        <w:t>. Takie inwestycje planuje</w:t>
      </w:r>
      <w:r w:rsidRPr="00E34437">
        <w:t xml:space="preserve"> m.in. </w:t>
      </w:r>
      <w:r w:rsidRPr="00881E55">
        <w:t xml:space="preserve">71,7% </w:t>
      </w:r>
      <w:r w:rsidRPr="00E34437">
        <w:t xml:space="preserve">przedsiębiorstw </w:t>
      </w:r>
      <w:r w:rsidRPr="00881E55">
        <w:t>przetwórstwa przemysłowego</w:t>
      </w:r>
      <w:r>
        <w:t xml:space="preserve">, </w:t>
      </w:r>
      <w:r w:rsidRPr="00881E55">
        <w:t>44,6</w:t>
      </w:r>
      <w:r>
        <w:t>% firm</w:t>
      </w:r>
      <w:r w:rsidRPr="00881E55">
        <w:t xml:space="preserve"> </w:t>
      </w:r>
      <w:r w:rsidRPr="00E34437">
        <w:t>budowlanych</w:t>
      </w:r>
      <w:r>
        <w:t xml:space="preserve"> i </w:t>
      </w:r>
      <w:r w:rsidRPr="00881E55">
        <w:t>29,0</w:t>
      </w:r>
      <w:r>
        <w:t>%</w:t>
      </w:r>
      <w:r w:rsidRPr="009D23DF">
        <w:t xml:space="preserve"> </w:t>
      </w:r>
      <w:r>
        <w:t>podmio</w:t>
      </w:r>
      <w:r w:rsidRPr="00E34437">
        <w:t>tów</w:t>
      </w:r>
      <w:r>
        <w:t xml:space="preserve"> </w:t>
      </w:r>
      <w:r w:rsidRPr="00881E55">
        <w:t>handlu detalicznego</w:t>
      </w:r>
      <w:r>
        <w:t>. W dalszej kolejności przedsiębiorcy</w:t>
      </w:r>
      <w:r w:rsidRPr="002E0A97">
        <w:t xml:space="preserve"> wskaz</w:t>
      </w:r>
      <w:r w:rsidR="00492526">
        <w:t xml:space="preserve">ują </w:t>
      </w:r>
      <w:r w:rsidRPr="002E0A97">
        <w:t>na</w:t>
      </w:r>
      <w:r>
        <w:t>:</w:t>
      </w:r>
      <w:r w:rsidRPr="002E0A97">
        <w:t xml:space="preserve"> procesy organizacyjne/biznesowe (w tym</w:t>
      </w:r>
      <w:r>
        <w:t xml:space="preserve"> </w:t>
      </w:r>
      <w:r w:rsidRPr="002E0A97">
        <w:t>w handlu hurtowym</w:t>
      </w:r>
      <w:r>
        <w:t xml:space="preserve"> – 22,2%</w:t>
      </w:r>
      <w:r w:rsidRPr="002E0A97">
        <w:t xml:space="preserve"> </w:t>
      </w:r>
      <w:r>
        <w:t>i</w:t>
      </w:r>
      <w:r w:rsidR="00B81246">
        <w:t xml:space="preserve"> </w:t>
      </w:r>
      <w:r>
        <w:t xml:space="preserve">w usługach – 20,6%), </w:t>
      </w:r>
      <w:r w:rsidRPr="002E0A97">
        <w:t xml:space="preserve">grunty, budynki i budowle (w handlu </w:t>
      </w:r>
      <w:r>
        <w:t>detaliczny</w:t>
      </w:r>
      <w:r w:rsidRPr="002E0A97">
        <w:t xml:space="preserve">m – </w:t>
      </w:r>
      <w:r w:rsidRPr="009B0229">
        <w:t>30,7</w:t>
      </w:r>
      <w:r w:rsidRPr="002E0A97">
        <w:t>%), środki transportu (</w:t>
      </w:r>
      <w:r>
        <w:t>w</w:t>
      </w:r>
      <w:r w:rsidR="00174ABD">
        <w:t xml:space="preserve"> </w:t>
      </w:r>
      <w:r>
        <w:t>budownictwie</w:t>
      </w:r>
      <w:r w:rsidRPr="002E0A97">
        <w:t xml:space="preserve"> – </w:t>
      </w:r>
      <w:r w:rsidRPr="009D23DF">
        <w:t>25,1</w:t>
      </w:r>
      <w:r w:rsidRPr="002E0A97">
        <w:t>%)</w:t>
      </w:r>
      <w:r>
        <w:t xml:space="preserve"> oraz </w:t>
      </w:r>
      <w:r w:rsidRPr="002E0A97">
        <w:t>szkolenie pracowników</w:t>
      </w:r>
      <w:r>
        <w:t>, a także</w:t>
      </w:r>
      <w:r w:rsidRPr="0008009C">
        <w:t xml:space="preserve"> sprzęt komputerowy i telekomunikacyjny</w:t>
      </w:r>
      <w:r w:rsidRPr="002E0A97">
        <w:t xml:space="preserve"> (w </w:t>
      </w:r>
      <w:r>
        <w:t>usługach</w:t>
      </w:r>
      <w:r w:rsidRPr="002E0A97">
        <w:t xml:space="preserve"> – </w:t>
      </w:r>
      <w:r>
        <w:t>po 22,9</w:t>
      </w:r>
      <w:r w:rsidRPr="002E0A97">
        <w:t>%).</w:t>
      </w:r>
      <w:r>
        <w:t xml:space="preserve"> </w:t>
      </w:r>
      <w:r w:rsidR="00492526">
        <w:t>O</w:t>
      </w:r>
      <w:r>
        <w:t xml:space="preserve">d 14,2% przedsiębiorców z zakresu przetwórstwa przemysłowego do </w:t>
      </w:r>
      <w:r w:rsidRPr="00882866">
        <w:t>42,7</w:t>
      </w:r>
      <w:r>
        <w:t>% – handlu hurtowego</w:t>
      </w:r>
      <w:r w:rsidR="00492526">
        <w:t xml:space="preserve"> nie przewiduje wydatków inwestycyjnych</w:t>
      </w:r>
      <w:r>
        <w:t>.</w:t>
      </w:r>
    </w:p>
    <w:p w:rsidR="005D00EA" w:rsidRDefault="00174ABD" w:rsidP="005D00EA">
      <w:pPr>
        <w:pStyle w:val="pytkoniunkt"/>
        <w:rPr>
          <w:rFonts w:cs="FiraSans-Bold"/>
          <w:bCs/>
        </w:rPr>
      </w:pPr>
      <w:r w:rsidRPr="0094497C">
        <w:rPr>
          <w:noProof/>
          <w:lang w:eastAsia="pl-PL"/>
        </w:rPr>
        <w:lastRenderedPageBreak/>
        <w:drawing>
          <wp:anchor distT="0" distB="0" distL="114300" distR="114300" simplePos="0" relativeHeight="252899840" behindDoc="0" locked="0" layoutInCell="1" allowOverlap="1">
            <wp:simplePos x="0" y="0"/>
            <wp:positionH relativeFrom="column">
              <wp:posOffset>456565</wp:posOffset>
            </wp:positionH>
            <wp:positionV relativeFrom="paragraph">
              <wp:posOffset>301730</wp:posOffset>
            </wp:positionV>
            <wp:extent cx="5486400" cy="3384550"/>
            <wp:effectExtent l="0" t="0" r="0" b="6350"/>
            <wp:wrapTopAndBottom/>
            <wp:docPr id="5" name="Obraz 5" descr="Pięć wykresów dziesięciokolumnowych (bariery ograniczające skalę inwestycji) dla sekcji PKD – na osi poziomej. Oś pionowa w zakresie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3384550"/>
                    </a:xfrm>
                    <a:prstGeom prst="rect">
                      <a:avLst/>
                    </a:prstGeom>
                    <a:noFill/>
                    <a:ln>
                      <a:noFill/>
                    </a:ln>
                  </pic:spPr>
                </pic:pic>
              </a:graphicData>
            </a:graphic>
          </wp:anchor>
        </w:drawing>
      </w:r>
      <w:r w:rsidR="005D00EA">
        <w:rPr>
          <w:rFonts w:cs="FiraSans-Bold"/>
          <w:bCs/>
        </w:rPr>
        <w:t xml:space="preserve">Pyt. </w:t>
      </w:r>
      <w:r w:rsidR="005D00EA" w:rsidRPr="004565DC">
        <w:rPr>
          <w:rFonts w:cs="FiraSans-Bold"/>
          <w:bCs/>
        </w:rPr>
        <w:t>6. Które z poniższych barier w największym stopniu wpływają na skalę inwestycji Państwa firmy w bieżącym roku:</w:t>
      </w:r>
      <w:r w:rsidR="009016B0" w:rsidRPr="009016B0">
        <w:rPr>
          <w:rFonts w:cs="FiraSans-Bold"/>
          <w:bCs/>
          <w:i w:val="0"/>
        </w:rPr>
        <w:t xml:space="preserve"> </w:t>
      </w:r>
    </w:p>
    <w:p w:rsidR="005D00EA" w:rsidRDefault="005D00EA" w:rsidP="00174ABD">
      <w:pPr>
        <w:spacing w:before="360"/>
      </w:pPr>
      <w:r w:rsidRPr="00800220">
        <w:t xml:space="preserve">Na ograniczenie skali inwestycji przedsiębiorstw w 2023 r. </w:t>
      </w:r>
      <w:r>
        <w:t>największy</w:t>
      </w:r>
      <w:r w:rsidRPr="002E0A97">
        <w:t xml:space="preserve"> </w:t>
      </w:r>
      <w:r>
        <w:t xml:space="preserve">wpływ ma </w:t>
      </w:r>
      <w:r w:rsidRPr="00800220">
        <w:t xml:space="preserve">wysoka inflacja. Dotyczy to m.in. </w:t>
      </w:r>
      <w:r w:rsidRPr="00321E65">
        <w:t>68,5</w:t>
      </w:r>
      <w:r w:rsidRPr="00800220">
        <w:t>%</w:t>
      </w:r>
      <w:r>
        <w:t xml:space="preserve"> firm</w:t>
      </w:r>
      <w:r w:rsidRPr="00800220">
        <w:t xml:space="preserve"> budowlanych,</w:t>
      </w:r>
      <w:r>
        <w:t xml:space="preserve"> </w:t>
      </w:r>
      <w:r w:rsidRPr="00321E65">
        <w:t>68,4</w:t>
      </w:r>
      <w:r w:rsidRPr="00800220">
        <w:t>% jednostek handlu</w:t>
      </w:r>
      <w:r>
        <w:t xml:space="preserve"> detalicznego i</w:t>
      </w:r>
      <w:r w:rsidRPr="00800220">
        <w:t xml:space="preserve"> </w:t>
      </w:r>
      <w:r w:rsidRPr="00321E65">
        <w:t>62,3</w:t>
      </w:r>
      <w:r w:rsidRPr="00800220">
        <w:t>% –</w:t>
      </w:r>
      <w:r>
        <w:t xml:space="preserve"> usługowych</w:t>
      </w:r>
      <w:r w:rsidRPr="00800220">
        <w:t>. Na</w:t>
      </w:r>
      <w:r>
        <w:t xml:space="preserve"> barierę</w:t>
      </w:r>
      <w:r w:rsidRPr="00800220">
        <w:t xml:space="preserve"> wysoki</w:t>
      </w:r>
      <w:r>
        <w:t>ch</w:t>
      </w:r>
      <w:r w:rsidRPr="00800220">
        <w:t xml:space="preserve"> koszt</w:t>
      </w:r>
      <w:r>
        <w:t>ów realizacji nakładów wskaz</w:t>
      </w:r>
      <w:r w:rsidR="0088608A">
        <w:t>uje</w:t>
      </w:r>
      <w:r w:rsidRPr="00800220">
        <w:t xml:space="preserve"> </w:t>
      </w:r>
      <w:r>
        <w:t>ponad połowa</w:t>
      </w:r>
      <w:r w:rsidRPr="00800220">
        <w:t xml:space="preserve"> </w:t>
      </w:r>
      <w:r w:rsidRPr="00411F2D">
        <w:t xml:space="preserve">podmiotów </w:t>
      </w:r>
      <w:r>
        <w:t>przetwórstwa przemysłowego (</w:t>
      </w:r>
      <w:r w:rsidRPr="00094088">
        <w:t>53,4</w:t>
      </w:r>
      <w:r>
        <w:t>%)</w:t>
      </w:r>
      <w:r w:rsidRPr="00800220">
        <w:t>, budowlanych</w:t>
      </w:r>
      <w:r>
        <w:t xml:space="preserve"> (52,4%) i</w:t>
      </w:r>
      <w:r w:rsidRPr="00800220">
        <w:t xml:space="preserve"> </w:t>
      </w:r>
      <w:r>
        <w:t xml:space="preserve">handlu detalicznego (51,5%). </w:t>
      </w:r>
      <w:r w:rsidRPr="00800220">
        <w:t>Ponadto przedsiębiorcy</w:t>
      </w:r>
      <w:r>
        <w:t xml:space="preserve"> zwraca</w:t>
      </w:r>
      <w:r w:rsidR="0088608A">
        <w:t>ją</w:t>
      </w:r>
      <w:r>
        <w:t xml:space="preserve"> też uwagę na </w:t>
      </w:r>
      <w:r w:rsidRPr="00800220">
        <w:t>problem niepewnej sytuacji makroekonomicznej (na</w:t>
      </w:r>
      <w:r>
        <w:t>jczęściej w usługach – 48,0</w:t>
      </w:r>
      <w:r w:rsidRPr="00800220">
        <w:t>%</w:t>
      </w:r>
      <w:r>
        <w:t xml:space="preserve"> odpowiedzi</w:t>
      </w:r>
      <w:r w:rsidRPr="00800220">
        <w:t>),</w:t>
      </w:r>
      <w:r w:rsidRPr="00411F2D">
        <w:t xml:space="preserve"> </w:t>
      </w:r>
      <w:r w:rsidRPr="00800220">
        <w:t>niejasne, niespójne i niestabilne przepisy prawne (</w:t>
      </w:r>
      <w:r>
        <w:t>w handlu hurtowym – 40,1</w:t>
      </w:r>
      <w:r w:rsidRPr="00800220">
        <w:t>%)</w:t>
      </w:r>
      <w:r>
        <w:t xml:space="preserve">, </w:t>
      </w:r>
      <w:r w:rsidRPr="00800220">
        <w:t>niedostateczny popyt na produkty/usługi oferowane przez firmę (</w:t>
      </w:r>
      <w:r>
        <w:t xml:space="preserve">w przetwórstwie przemysłowym – </w:t>
      </w:r>
      <w:r w:rsidRPr="00411F2D">
        <w:t>18,3</w:t>
      </w:r>
      <w:r w:rsidRPr="00800220">
        <w:t>%)</w:t>
      </w:r>
      <w:r>
        <w:t xml:space="preserve"> oraz </w:t>
      </w:r>
      <w:r w:rsidRPr="00411F2D">
        <w:t>problemy z zatrudnieniem pracowników</w:t>
      </w:r>
      <w:r w:rsidR="0012467E">
        <w:t xml:space="preserve"> (</w:t>
      </w:r>
      <w:r>
        <w:t>w budownictwie – 15,8%).</w:t>
      </w:r>
    </w:p>
    <w:p w:rsidR="005D00EA" w:rsidRDefault="0094497C" w:rsidP="00174ABD">
      <w:pPr>
        <w:pStyle w:val="pytkoniunkt"/>
        <w:spacing w:before="240"/>
        <w:rPr>
          <w:rFonts w:cs="FiraSans-Bold"/>
          <w:bCs/>
        </w:rPr>
      </w:pPr>
      <w:r w:rsidRPr="0094497C">
        <w:rPr>
          <w:noProof/>
          <w:lang w:eastAsia="pl-PL"/>
        </w:rPr>
        <w:drawing>
          <wp:anchor distT="0" distB="0" distL="114300" distR="114300" simplePos="0" relativeHeight="252900864" behindDoc="0" locked="0" layoutInCell="1" allowOverlap="1">
            <wp:simplePos x="0" y="0"/>
            <wp:positionH relativeFrom="margin">
              <wp:posOffset>529590</wp:posOffset>
            </wp:positionH>
            <wp:positionV relativeFrom="paragraph">
              <wp:posOffset>484080</wp:posOffset>
            </wp:positionV>
            <wp:extent cx="5465445" cy="1965325"/>
            <wp:effectExtent l="0" t="0" r="1905" b="0"/>
            <wp:wrapTopAndBottom/>
            <wp:docPr id="9" name="Obraz 9" descr="Wykres kolumnowy strukturalny (100%), dla 5 sekcji PKD (kolumny) i wpływu zmian w sytuacji firmy oraz jej otoczenia rynkowego na skłonność do podejmowania decyzji o inwestow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65445" cy="1965325"/>
                    </a:xfrm>
                    <a:prstGeom prst="rect">
                      <a:avLst/>
                    </a:prstGeom>
                    <a:noFill/>
                    <a:ln>
                      <a:noFill/>
                    </a:ln>
                  </pic:spPr>
                </pic:pic>
              </a:graphicData>
            </a:graphic>
          </wp:anchor>
        </w:drawing>
      </w:r>
      <w:r w:rsidR="00B81246">
        <w:rPr>
          <w:rFonts w:cs="FiraSans-Bold"/>
          <w:bCs/>
        </w:rPr>
        <w:t>Pyt. 7</w:t>
      </w:r>
      <w:r w:rsidR="00B81246" w:rsidRPr="004B6EC7">
        <w:rPr>
          <w:rFonts w:cs="FiraSans-Bold"/>
          <w:bCs/>
        </w:rPr>
        <w:t xml:space="preserve">. </w:t>
      </w:r>
      <w:r w:rsidR="00B81246" w:rsidRPr="004565DC">
        <w:rPr>
          <w:rFonts w:cs="FiraSans-Bold"/>
          <w:bCs/>
        </w:rPr>
        <w:t xml:space="preserve">Jak bieżące zmiany sytuacji Państwa firmy oraz otoczenia rynkowego wpływają na skłonność do podejmowania </w:t>
      </w:r>
      <w:r w:rsidR="00174ABD">
        <w:rPr>
          <w:rFonts w:cs="FiraSans-Bold"/>
          <w:bCs/>
        </w:rPr>
        <w:br/>
      </w:r>
      <w:r w:rsidR="00B81246">
        <w:rPr>
          <w:rFonts w:cs="FiraSans-Bold"/>
          <w:bCs/>
        </w:rPr>
        <w:t>inwestycji:</w:t>
      </w:r>
      <w:r w:rsidR="009016B0" w:rsidRPr="009016B0">
        <w:rPr>
          <w:rFonts w:cs="FiraSans-Bold"/>
          <w:bCs/>
          <w:i w:val="0"/>
        </w:rPr>
        <w:t xml:space="preserve"> </w:t>
      </w:r>
    </w:p>
    <w:p w:rsidR="00B81246" w:rsidRDefault="00B81246" w:rsidP="00174ABD">
      <w:pPr>
        <w:spacing w:before="360"/>
      </w:pPr>
      <w:r>
        <w:t>P</w:t>
      </w:r>
      <w:r w:rsidRPr="000D1E4C">
        <w:t>rzedstawiciele badanych obszarów</w:t>
      </w:r>
      <w:r>
        <w:t xml:space="preserve"> gospodarki zdecydowanie najczęściej oceniają b</w:t>
      </w:r>
      <w:r w:rsidRPr="002E0A97">
        <w:t xml:space="preserve">ieżące zmiany sytuacji firmy oraz </w:t>
      </w:r>
      <w:r>
        <w:t xml:space="preserve">jej </w:t>
      </w:r>
      <w:r w:rsidRPr="002E0A97">
        <w:t>otoczenia rynkowego</w:t>
      </w:r>
      <w:r>
        <w:t xml:space="preserve"> jako neutralne bądź negatywne. Jedynie dla niewielkiego odsetka</w:t>
      </w:r>
      <w:r w:rsidRPr="002579BD">
        <w:t xml:space="preserve"> respondentów obecna sytuacja </w:t>
      </w:r>
      <w:r>
        <w:t>sprzyja decyzjom inwestycyjnym</w:t>
      </w:r>
      <w:r w:rsidRPr="002579BD">
        <w:t>.</w:t>
      </w:r>
    </w:p>
    <w:p w:rsidR="00B81246" w:rsidRDefault="00B81246" w:rsidP="00B81246">
      <w:pPr>
        <w:pStyle w:val="tekst"/>
      </w:pPr>
    </w:p>
    <w:p w:rsidR="005776B2" w:rsidRPr="005776B2" w:rsidRDefault="00817950" w:rsidP="009119FC">
      <w:pPr>
        <w:spacing w:before="480"/>
        <w:sectPr w:rsidR="005776B2" w:rsidRPr="005776B2" w:rsidSect="00D93F9F">
          <w:headerReference w:type="default" r:id="rId36"/>
          <w:footerReference w:type="default" r:id="rId37"/>
          <w:pgSz w:w="11906" w:h="16838"/>
          <w:pgMar w:top="720" w:right="707" w:bottom="720" w:left="720" w:header="170" w:footer="283" w:gutter="0"/>
          <w:cols w:space="708"/>
          <w:docGrid w:linePitch="360"/>
        </w:sectPr>
      </w:pPr>
      <w:r w:rsidRPr="00782B6E">
        <w:rPr>
          <w:bCs/>
          <w:szCs w:val="19"/>
        </w:rPr>
        <w:t xml:space="preserve">Więcej informacji </w:t>
      </w:r>
      <w:r w:rsidRPr="00782B6E">
        <w:rPr>
          <w:szCs w:val="19"/>
        </w:rPr>
        <w:t xml:space="preserve">dotyczących wyników badań koniunktury gospodarczej </w:t>
      </w:r>
      <w:r w:rsidRPr="00782B6E">
        <w:rPr>
          <w:bCs/>
          <w:szCs w:val="19"/>
        </w:rPr>
        <w:t xml:space="preserve">można znaleźć na stronie Urzędu Statystycznego w Zielonej Górze </w:t>
      </w:r>
      <w:r w:rsidRPr="007008BC">
        <w:rPr>
          <w:rStyle w:val="Hipercze"/>
          <w:color w:val="001D77"/>
          <w:szCs w:val="19"/>
        </w:rPr>
        <w:t>https://zielonagora.stat.gov.pl/osrodki/osrodek-badan-koniunktury/obk-dane/</w:t>
      </w:r>
    </w:p>
    <w:tbl>
      <w:tblPr>
        <w:tblW w:w="0" w:type="auto"/>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Description w:val="Tablica zawiera wybrane informacje o województwie wielkopolskim w zakresie tematyki ujętej w niniejszym komunikacie. Zestawienie prezentuje dane dla kolejnych miesięcy 2022 i 2021 r."/>
      </w:tblPr>
      <w:tblGrid>
        <w:gridCol w:w="4253"/>
        <w:gridCol w:w="142"/>
        <w:gridCol w:w="891"/>
        <w:gridCol w:w="892"/>
        <w:gridCol w:w="892"/>
        <w:gridCol w:w="892"/>
        <w:gridCol w:w="892"/>
        <w:gridCol w:w="892"/>
        <w:gridCol w:w="891"/>
        <w:gridCol w:w="892"/>
        <w:gridCol w:w="892"/>
        <w:gridCol w:w="892"/>
        <w:gridCol w:w="892"/>
        <w:gridCol w:w="892"/>
      </w:tblGrid>
      <w:tr w:rsidR="00EC7894" w:rsidRPr="00E87892" w:rsidTr="002D0A49">
        <w:trPr>
          <w:tblHeader/>
        </w:trPr>
        <w:tc>
          <w:tcPr>
            <w:tcW w:w="15097" w:type="dxa"/>
            <w:gridSpan w:val="14"/>
            <w:tcBorders>
              <w:top w:val="nil"/>
              <w:left w:val="nil"/>
              <w:bottom w:val="nil"/>
              <w:right w:val="nil"/>
            </w:tcBorders>
            <w:shd w:val="clear" w:color="auto" w:fill="auto"/>
            <w:vAlign w:val="center"/>
          </w:tcPr>
          <w:p w:rsidR="00465C71" w:rsidRPr="00FD2525" w:rsidRDefault="00465C71" w:rsidP="00AD0694">
            <w:pPr>
              <w:pStyle w:val="tyttab"/>
            </w:pPr>
            <w:bookmarkStart w:id="40" w:name="_Toc120085901"/>
            <w:bookmarkStart w:id="41" w:name="OLE_LINK3"/>
            <w:r w:rsidRPr="00FD2525">
              <w:lastRenderedPageBreak/>
              <w:t>WYBRANE DANE O WOJEWÓDZTWIE WIELKOPOLSKIM</w:t>
            </w:r>
            <w:bookmarkEnd w:id="40"/>
          </w:p>
        </w:tc>
      </w:tr>
      <w:tr w:rsidR="00085097" w:rsidRPr="00E87892" w:rsidTr="00DA34F6">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7E6164">
            <w:pPr>
              <w:pStyle w:val="glowka"/>
              <w:spacing w:before="0" w:after="0"/>
              <w:rPr>
                <w:rFonts w:ascii="Fira Sans" w:hAnsi="Fira Sans"/>
              </w:rPr>
            </w:pPr>
            <w:r w:rsidRPr="00754D58">
              <w:rPr>
                <w:rFonts w:ascii="Fira Sans" w:hAnsi="Fira Sans"/>
              </w:rPr>
              <w:t xml:space="preserve">A – </w:t>
            </w:r>
            <w:r w:rsidR="007E6164">
              <w:rPr>
                <w:rFonts w:ascii="Fira Sans" w:hAnsi="Fira Sans"/>
              </w:rPr>
              <w:t xml:space="preserve">2022 </w:t>
            </w:r>
            <w:r w:rsidR="00565236">
              <w:rPr>
                <w:rFonts w:ascii="Fira Sans" w:hAnsi="Fira Sans"/>
              </w:rPr>
              <w:t>r.</w:t>
            </w:r>
            <w:r>
              <w:rPr>
                <w:rFonts w:ascii="Fira Sans" w:hAnsi="Fira Sans"/>
              </w:rPr>
              <w:t xml:space="preserve">, </w:t>
            </w:r>
            <w:r w:rsidRPr="00754D58">
              <w:rPr>
                <w:rFonts w:ascii="Fira Sans" w:hAnsi="Fira Sans"/>
              </w:rPr>
              <w:t xml:space="preserve">B – </w:t>
            </w:r>
            <w:r w:rsidR="00545B69">
              <w:rPr>
                <w:rFonts w:ascii="Fira Sans" w:hAnsi="Fira Sans"/>
              </w:rPr>
              <w:t>202</w:t>
            </w:r>
            <w:r w:rsidR="00807582">
              <w:rPr>
                <w:rFonts w:ascii="Fira Sans" w:hAnsi="Fira Sans"/>
              </w:rPr>
              <w:t>3</w:t>
            </w:r>
            <w:r w:rsidR="00545B69">
              <w:rPr>
                <w:rFonts w:ascii="Fira Sans" w:hAnsi="Fira Sans"/>
              </w:rPr>
              <w:t xml:space="preserve"> </w:t>
            </w:r>
            <w:r w:rsidR="0043190B">
              <w:rPr>
                <w:rFonts w:ascii="Fira Sans" w:hAnsi="Fira Sans"/>
              </w:rPr>
              <w:t>r.</w:t>
            </w:r>
          </w:p>
        </w:tc>
        <w:tc>
          <w:tcPr>
            <w:tcW w:w="891" w:type="dxa"/>
            <w:tcBorders>
              <w:top w:val="nil"/>
              <w:left w:val="single" w:sz="4" w:space="0" w:color="522398"/>
              <w:bottom w:val="single" w:sz="12" w:space="0" w:color="522398"/>
              <w:right w:val="single" w:sz="4" w:space="0" w:color="522398"/>
            </w:tcBorders>
            <w:shd w:val="clear" w:color="auto" w:fill="DCD3EA"/>
            <w:vAlign w:val="center"/>
          </w:tcPr>
          <w:p w:rsidR="00085097" w:rsidRDefault="00085097" w:rsidP="00F05F55">
            <w:pPr>
              <w:pStyle w:val="glowka"/>
            </w:pPr>
            <w:r>
              <w:t>01</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02</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03</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04</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05</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06</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07</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08</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09</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10</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11</w:t>
            </w:r>
          </w:p>
        </w:tc>
        <w:tc>
          <w:tcPr>
            <w:tcW w:w="892" w:type="dxa"/>
            <w:tcBorders>
              <w:top w:val="nil"/>
              <w:left w:val="single" w:sz="4" w:space="0" w:color="522398"/>
              <w:bottom w:val="single" w:sz="12" w:space="0" w:color="522398"/>
              <w:right w:val="nil"/>
            </w:tcBorders>
            <w:shd w:val="clear" w:color="auto" w:fill="auto"/>
            <w:vAlign w:val="center"/>
          </w:tcPr>
          <w:p w:rsidR="00085097" w:rsidRDefault="00085097" w:rsidP="00F05F55">
            <w:pPr>
              <w:pStyle w:val="glowka"/>
            </w:pPr>
            <w:r>
              <w:t>12</w:t>
            </w:r>
          </w:p>
        </w:tc>
      </w:tr>
      <w:tr w:rsidR="00EC7894" w:rsidRPr="00E87892" w:rsidTr="00DA34F6">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F55C8A">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891" w:type="dxa"/>
            <w:tcBorders>
              <w:top w:val="single" w:sz="12" w:space="0" w:color="522398"/>
              <w:left w:val="single" w:sz="4" w:space="0" w:color="522398"/>
              <w:bottom w:val="nil"/>
              <w:right w:val="single" w:sz="4" w:space="0" w:color="522398"/>
            </w:tcBorders>
            <w:shd w:val="clear" w:color="auto" w:fill="DCD3EA"/>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E30FB2" w:rsidRDefault="00EC7894" w:rsidP="00375FC9">
            <w:pPr>
              <w:pStyle w:val="TableText"/>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nil"/>
            </w:tcBorders>
            <w:shd w:val="clear" w:color="auto" w:fill="auto"/>
            <w:vAlign w:val="center"/>
          </w:tcPr>
          <w:p w:rsidR="00EC7894" w:rsidRPr="00754D58" w:rsidRDefault="00EC7894" w:rsidP="00375FC9">
            <w:pPr>
              <w:pStyle w:val="TableText"/>
            </w:pPr>
          </w:p>
        </w:tc>
      </w:tr>
      <w:tr w:rsidR="005E1DD3" w:rsidRPr="00E87892" w:rsidTr="00DA34F6">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2B57E2">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891" w:type="dxa"/>
            <w:tcBorders>
              <w:top w:val="nil"/>
              <w:left w:val="single" w:sz="4" w:space="0" w:color="522398"/>
              <w:bottom w:val="single" w:sz="4" w:space="0" w:color="522398"/>
              <w:right w:val="single" w:sz="4" w:space="0" w:color="522398"/>
            </w:tcBorders>
            <w:shd w:val="clear" w:color="auto" w:fill="DCD3EA"/>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E30FB2" w:rsidRDefault="00465C71" w:rsidP="00597F05">
            <w:pPr>
              <w:pStyle w:val="TableText"/>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nil"/>
            </w:tcBorders>
            <w:shd w:val="clear" w:color="auto" w:fill="auto"/>
            <w:vAlign w:val="center"/>
          </w:tcPr>
          <w:p w:rsidR="00465C71" w:rsidRPr="00754D58" w:rsidRDefault="00465C71" w:rsidP="00597F05">
            <w:pPr>
              <w:pStyle w:val="TableText"/>
            </w:pP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843,8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845,2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846,8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849,2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848,9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851,5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857,1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857,9</w:t>
            </w: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B87B32" w:rsidP="00267E69">
            <w:pPr>
              <w:pStyle w:val="TableText"/>
            </w:pPr>
            <w:r>
              <w:t>862,7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101,6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100,2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100,1</w:t>
            </w: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B87B32" w:rsidP="00267E69">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104,5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103,3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103,4</w:t>
            </w: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B87B32" w:rsidP="00267E69">
            <w:pPr>
              <w:pStyle w:val="TableText"/>
            </w:pPr>
            <w:r>
              <w:t>102,2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52,3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44,2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45,6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46,3</w:t>
            </w: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855077" w:rsidP="00267E69">
            <w:pPr>
              <w:pStyle w:val="TableText"/>
            </w:pPr>
            <w:r>
              <w:t>49,8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2,9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2,9</w:t>
            </w: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6E1D1E" w:rsidP="00267E69">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pPr>
            <w:r w:rsidRPr="00BD4423">
              <w:t xml:space="preserve">Oferty </w:t>
            </w:r>
            <w:r w:rsidRPr="00BD4423">
              <w:rPr>
                <w:rStyle w:val="StylboczekCzarnyZnak"/>
              </w:rPr>
              <w:t>pracy</w:t>
            </w:r>
            <w:r w:rsidRPr="00BD4423">
              <w:t xml:space="preserve"> (w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8818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9229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9023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7179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6962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7022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6152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6949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5831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5452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4308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3986</w:t>
            </w: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855077" w:rsidP="00267E69">
            <w:pPr>
              <w:pStyle w:val="TableText"/>
            </w:pPr>
            <w:r w:rsidRPr="00855077">
              <w:t>6428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r>
              <w:t>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r>
              <w:t>13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r>
              <w:t>16</w:t>
            </w: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BD4423" w:rsidRDefault="00267E69" w:rsidP="00267E69">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855077" w:rsidP="00267E69">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267E69"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267E69" w:rsidRPr="00095966" w:rsidRDefault="00267E69" w:rsidP="00267E69">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267E69" w:rsidRPr="00754D58" w:rsidRDefault="00267E69" w:rsidP="00267E69">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267E69" w:rsidRDefault="00267E69" w:rsidP="00267E69">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267E69" w:rsidRDefault="00267E69" w:rsidP="00267E69">
            <w:pPr>
              <w:pStyle w:val="TableText"/>
            </w:pPr>
          </w:p>
        </w:tc>
      </w:tr>
      <w:tr w:rsidR="004046DE" w:rsidRPr="00E87892" w:rsidTr="00DA34F6">
        <w:trPr>
          <w:trHeight w:val="218"/>
        </w:trPr>
        <w:tc>
          <w:tcPr>
            <w:tcW w:w="4253" w:type="dxa"/>
            <w:tcBorders>
              <w:top w:val="single" w:sz="4" w:space="0" w:color="522398"/>
              <w:left w:val="nil"/>
              <w:bottom w:val="single" w:sz="4" w:space="0" w:color="522398"/>
              <w:right w:val="nil"/>
            </w:tcBorders>
            <w:shd w:val="clear" w:color="auto" w:fill="auto"/>
            <w:vAlign w:val="center"/>
          </w:tcPr>
          <w:p w:rsidR="004046DE" w:rsidRPr="00095966" w:rsidRDefault="004046DE" w:rsidP="004046DE">
            <w:pPr>
              <w:pStyle w:val="g1"/>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5443,62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5532,60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5997,10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6121,49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5887,41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5811,46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5947,55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5886,22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6171,65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5957,86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6090,24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6312,16</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B87B32" w:rsidP="004046DE">
            <w:pPr>
              <w:pStyle w:val="TableText"/>
            </w:pPr>
            <w:r>
              <w:t>6271,86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94,0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98,7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99,0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102,2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103,6</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B87B32" w:rsidP="004046DE">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108,1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112,2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111,7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109,0</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D4423" w:rsidRDefault="004046DE" w:rsidP="004046DE">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B87B32" w:rsidP="004046DE">
            <w:pPr>
              <w:pStyle w:val="TableText"/>
            </w:pPr>
            <w:r>
              <w:t>115,2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D4423" w:rsidRDefault="004046DE" w:rsidP="004046DE">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D4423" w:rsidRDefault="004046DE" w:rsidP="004046DE">
            <w:pPr>
              <w:pStyle w:val="g6"/>
            </w:pPr>
            <w:r w:rsidRPr="00BD4423">
              <w:t>towarów i usług konsumpcyjnych</w:t>
            </w:r>
            <w:r w:rsidRPr="008B61D7">
              <w:rPr>
                <w:vertAlign w:val="superscript"/>
              </w:rPr>
              <w:t xml:space="preserve"> c</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D4423" w:rsidRDefault="004046DE" w:rsidP="004046DE">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855077" w:rsidP="004046DE">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98,7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99,3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87,1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99,1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95,8</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450CF" w:rsidP="004046DE">
            <w:pPr>
              <w:pStyle w:val="TableText"/>
            </w:pPr>
            <w:r>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149,5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167,9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177,7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170,6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155,1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149,0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127,5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114,3</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450CF" w:rsidP="004046DE">
            <w:pPr>
              <w:pStyle w:val="TableText"/>
            </w:pPr>
            <w:r>
              <w:t>106,9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101,0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93,3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99,0</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450CF" w:rsidP="004046DE">
            <w:pPr>
              <w:pStyle w:val="TableText"/>
            </w:pPr>
            <w:r>
              <w:t>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143,9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159,4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161,3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147,8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134,4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114,5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114,5</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450CF" w:rsidP="004046DE">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510FC4" w:rsidRDefault="004046DE" w:rsidP="004046DE">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98,9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152,4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102,9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93,9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105,7</w:t>
            </w: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450CF" w:rsidP="004046DE">
            <w:pPr>
              <w:pStyle w:val="TableText"/>
            </w:pPr>
            <w:r>
              <w:t>96,7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p>
        </w:tc>
      </w:tr>
      <w:tr w:rsidR="004046DE" w:rsidRPr="00E87892" w:rsidTr="00DA34F6">
        <w:trPr>
          <w:trHeight w:val="20"/>
        </w:trPr>
        <w:tc>
          <w:tcPr>
            <w:tcW w:w="4253" w:type="dxa"/>
            <w:tcBorders>
              <w:top w:val="single" w:sz="4" w:space="0" w:color="522398"/>
              <w:left w:val="nil"/>
              <w:bottom w:val="single" w:sz="4" w:space="0" w:color="522398"/>
              <w:right w:val="nil"/>
            </w:tcBorders>
            <w:shd w:val="clear" w:color="auto" w:fill="auto"/>
            <w:vAlign w:val="center"/>
          </w:tcPr>
          <w:p w:rsidR="004046DE" w:rsidRPr="00BC7DB3" w:rsidRDefault="004046DE" w:rsidP="004046DE">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4046DE" w:rsidRDefault="004046DE" w:rsidP="004046DE">
            <w:pPr>
              <w:pStyle w:val="TableText"/>
            </w:pPr>
            <w:r>
              <w:t>115,2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100,4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130,9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127,0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147,0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4046DE" w:rsidRDefault="004046DE" w:rsidP="004046DE">
            <w:pPr>
              <w:pStyle w:val="TableText"/>
            </w:pPr>
            <w:r>
              <w:t>175,4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4046DE" w:rsidRDefault="004046DE" w:rsidP="004046DE">
            <w:pPr>
              <w:pStyle w:val="TableText"/>
            </w:pPr>
            <w:r>
              <w:t>171,9</w:t>
            </w:r>
          </w:p>
        </w:tc>
      </w:tr>
      <w:tr w:rsidR="004046DE" w:rsidRPr="00E87892" w:rsidTr="00DA34F6">
        <w:trPr>
          <w:trHeight w:val="57"/>
        </w:trPr>
        <w:tc>
          <w:tcPr>
            <w:tcW w:w="4253" w:type="dxa"/>
            <w:tcBorders>
              <w:top w:val="single" w:sz="4" w:space="0" w:color="522398"/>
              <w:left w:val="nil"/>
              <w:bottom w:val="nil"/>
              <w:right w:val="nil"/>
            </w:tcBorders>
            <w:shd w:val="clear" w:color="auto" w:fill="auto"/>
            <w:vAlign w:val="center"/>
          </w:tcPr>
          <w:p w:rsidR="004046DE" w:rsidRPr="00754D58" w:rsidRDefault="004046DE" w:rsidP="004046DE">
            <w:pPr>
              <w:pStyle w:val="g3"/>
            </w:pPr>
          </w:p>
        </w:tc>
        <w:tc>
          <w:tcPr>
            <w:tcW w:w="142" w:type="dxa"/>
            <w:tcBorders>
              <w:top w:val="single" w:sz="4" w:space="0" w:color="522398"/>
              <w:left w:val="nil"/>
              <w:bottom w:val="nil"/>
              <w:right w:val="single" w:sz="4" w:space="0" w:color="522398"/>
            </w:tcBorders>
            <w:shd w:val="clear" w:color="auto" w:fill="auto"/>
            <w:vAlign w:val="center"/>
          </w:tcPr>
          <w:p w:rsidR="004046DE" w:rsidRPr="00754D58" w:rsidRDefault="004046DE" w:rsidP="004046DE">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DCD3EA"/>
            <w:vAlign w:val="center"/>
          </w:tcPr>
          <w:p w:rsidR="004046DE" w:rsidRDefault="004450CF" w:rsidP="004046DE">
            <w:pPr>
              <w:pStyle w:val="TableText"/>
            </w:pPr>
            <w:r>
              <w:t>168,1</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1"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4046DE" w:rsidRDefault="004046DE" w:rsidP="004046DE">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4046DE" w:rsidRDefault="004046DE" w:rsidP="004046DE">
            <w:pPr>
              <w:pStyle w:val="TableText"/>
            </w:pPr>
          </w:p>
        </w:tc>
      </w:tr>
      <w:tr w:rsidR="00AC2227" w:rsidRPr="00E87892" w:rsidTr="002D0A49">
        <w:trPr>
          <w:trHeight w:val="527"/>
        </w:trPr>
        <w:tc>
          <w:tcPr>
            <w:tcW w:w="15097" w:type="dxa"/>
            <w:gridSpan w:val="14"/>
            <w:tcBorders>
              <w:top w:val="nil"/>
              <w:left w:val="nil"/>
              <w:bottom w:val="nil"/>
              <w:right w:val="nil"/>
            </w:tcBorders>
            <w:shd w:val="clear" w:color="auto" w:fill="auto"/>
            <w:vAlign w:val="center"/>
          </w:tcPr>
          <w:p w:rsidR="00A212B4" w:rsidRPr="00CF1050" w:rsidRDefault="00AC2227" w:rsidP="008C3144">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Pr="008B61D7">
              <w:t xml:space="preserve"> </w:t>
            </w:r>
            <w:r w:rsidR="00696F8E" w:rsidRPr="00696F8E">
              <w:t>Stopa bezrobocia uwzględnia pracujących w gospodarstwach indywidualnych wyszacowanych na postawie wyników PSR 2020 oraz pracujących poza rolnictwem uzyskanych ze sprawozdawczości przedsiębiorstw i jednostek sfery budżetowej. Dane te nie są w pełni porównywalne z okresami wcześniejszymi.</w:t>
            </w:r>
            <w:r w:rsidR="00696F8E">
              <w:t xml:space="preserve"> </w:t>
            </w:r>
            <w:r w:rsidRPr="008B61D7">
              <w:t xml:space="preserve">c </w:t>
            </w:r>
            <w:r w:rsidRPr="00CF1050">
              <w:t xml:space="preserve">W kwartale. </w:t>
            </w:r>
          </w:p>
        </w:tc>
      </w:tr>
      <w:tr w:rsidR="00AC2227" w:rsidRPr="00E87892" w:rsidTr="00DA34F6">
        <w:trPr>
          <w:trHeight w:hRule="exact" w:val="113"/>
        </w:trPr>
        <w:tc>
          <w:tcPr>
            <w:tcW w:w="4253" w:type="dxa"/>
            <w:tcBorders>
              <w:top w:val="nil"/>
              <w:left w:val="nil"/>
              <w:bottom w:val="nil"/>
              <w:right w:val="nil"/>
            </w:tcBorders>
            <w:vAlign w:val="center"/>
          </w:tcPr>
          <w:p w:rsidR="00AC2227" w:rsidRPr="00295342" w:rsidRDefault="00AC2227" w:rsidP="00F55C8A">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891" w:type="dxa"/>
            <w:tcBorders>
              <w:top w:val="nil"/>
              <w:left w:val="single" w:sz="4" w:space="0" w:color="auto"/>
              <w:bottom w:val="nil"/>
              <w:right w:val="single" w:sz="4" w:space="0" w:color="auto"/>
            </w:tcBorders>
            <w:shd w:val="clear" w:color="auto" w:fill="DCD3EA"/>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nil"/>
            </w:tcBorders>
            <w:shd w:val="clear" w:color="auto" w:fill="auto"/>
            <w:vAlign w:val="center"/>
          </w:tcPr>
          <w:p w:rsidR="00AC2227" w:rsidRDefault="00AC2227" w:rsidP="00375FC9">
            <w:pPr>
              <w:pStyle w:val="TableText"/>
            </w:pPr>
          </w:p>
        </w:tc>
      </w:tr>
      <w:tr w:rsidR="00807582" w:rsidRPr="00E87892" w:rsidTr="00DA34F6">
        <w:trPr>
          <w:trHeight w:val="198"/>
        </w:trPr>
        <w:tc>
          <w:tcPr>
            <w:tcW w:w="4253" w:type="dxa"/>
            <w:tcBorders>
              <w:top w:val="nil"/>
              <w:left w:val="nil"/>
              <w:bottom w:val="single" w:sz="4" w:space="0" w:color="522398"/>
              <w:right w:val="nil"/>
            </w:tcBorders>
            <w:vAlign w:val="center"/>
          </w:tcPr>
          <w:p w:rsidR="00807582" w:rsidRPr="00295342" w:rsidRDefault="00807582" w:rsidP="00807582">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nil"/>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4,7</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4,4</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4,9</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w:t>
            </w:r>
            <w:r w:rsidR="005274CB">
              <w:t>,0</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5,6</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5,5</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5,4</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5,2</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5,1</w:t>
            </w:r>
          </w:p>
        </w:tc>
        <w:tc>
          <w:tcPr>
            <w:tcW w:w="892" w:type="dxa"/>
            <w:tcBorders>
              <w:top w:val="nil"/>
              <w:left w:val="single" w:sz="4" w:space="0" w:color="522398"/>
              <w:bottom w:val="single" w:sz="4" w:space="0" w:color="522398"/>
              <w:right w:val="nil"/>
            </w:tcBorders>
            <w:shd w:val="clear" w:color="auto" w:fill="auto"/>
            <w:vAlign w:val="center"/>
          </w:tcPr>
          <w:p w:rsidR="00807582" w:rsidRDefault="00807582" w:rsidP="00807582">
            <w:pPr>
              <w:pStyle w:val="TableText"/>
            </w:pPr>
            <w:r>
              <w:t>5,6</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295342" w:rsidRDefault="00807582" w:rsidP="00807582">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E164FF" w:rsidP="00807582">
            <w:pPr>
              <w:pStyle w:val="TableText"/>
            </w:pPr>
            <w:r>
              <w:t>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295342" w:rsidRDefault="00807582" w:rsidP="00807582">
            <w:pPr>
              <w:pStyle w:val="boczek"/>
            </w:pPr>
            <w:r w:rsidRPr="00295342">
              <w:t>Produkcja sprzedana przemysłu</w:t>
            </w:r>
            <w:r w:rsidRPr="00295342">
              <w:rPr>
                <w:vertAlign w:val="superscript"/>
              </w:rPr>
              <w:t xml:space="preserve"> b</w:t>
            </w:r>
            <w:r w:rsidRPr="00295342">
              <w:t xml:space="preserve"> (w cenach stałych):</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92,6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100,2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110,2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B87B32" w:rsidP="00B87B32">
            <w:pPr>
              <w:pStyle w:val="tablegwiazd"/>
            </w:pPr>
            <w:r>
              <w:t>91,3*</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92,2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B87B32">
            <w:pPr>
              <w:pStyle w:val="tablegwiazd"/>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107,6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106,5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103,3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B87B32">
            <w:pPr>
              <w:pStyle w:val="tablegwiazd"/>
            </w:pPr>
            <w:r>
              <w:t>10</w:t>
            </w:r>
            <w:r w:rsidR="00B87B32">
              <w:t>2,9*</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102,4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boczek"/>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39,7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160,0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103,9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86,7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106,6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126,4</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38,5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139,4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132,7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103,8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139,0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117,8</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114,0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2072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4492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6702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8558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10187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12326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14058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15834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18108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20338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23136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25751</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boczek"/>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4450CF" w:rsidP="00807582">
            <w:pPr>
              <w:pStyle w:val="TableText"/>
            </w:pPr>
            <w:r>
              <w:t>2144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135,9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104,7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93,2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95,0</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F55C8A" w:rsidRDefault="00807582" w:rsidP="00807582">
            <w:pPr>
              <w:pStyle w:val="boczek"/>
            </w:pPr>
          </w:p>
        </w:tc>
        <w:tc>
          <w:tcPr>
            <w:tcW w:w="142" w:type="dxa"/>
            <w:tcBorders>
              <w:top w:val="single" w:sz="4" w:space="0" w:color="522398"/>
              <w:left w:val="nil"/>
              <w:bottom w:val="single" w:sz="4" w:space="0" w:color="522398"/>
              <w:right w:val="single" w:sz="4" w:space="0" w:color="522398"/>
            </w:tcBorders>
            <w:vAlign w:val="center"/>
          </w:tcPr>
          <w:p w:rsidR="00807582" w:rsidRPr="00F55C8A" w:rsidRDefault="00807582" w:rsidP="00807582">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4450CF" w:rsidP="00807582">
            <w:pPr>
              <w:pStyle w:val="TableText"/>
            </w:pPr>
            <w:r>
              <w:t>103,5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F55C8A" w:rsidRDefault="00807582" w:rsidP="00807582">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807582" w:rsidRPr="00F55C8A"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F55C8A" w:rsidRDefault="00807582" w:rsidP="00807582">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807582" w:rsidRPr="00F55C8A" w:rsidRDefault="00807582" w:rsidP="00807582">
            <w:pPr>
              <w:pStyle w:val="a"/>
              <w:rPr>
                <w:rFonts w:ascii="Fira Sans" w:hAnsi="Fira Sans"/>
              </w:rPr>
            </w:pPr>
            <w:r w:rsidRPr="00F55C8A">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80,6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97,1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98,2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100,3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117,9</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F55C8A"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F55C8A" w:rsidRDefault="00807582" w:rsidP="00807582">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77,4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117,2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115,5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130,4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123,2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125,7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123,9</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118,9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boczek"/>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2"/>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2"/>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4093,1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8962,1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14341,1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boczek"/>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127,0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130,3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B87B32" w:rsidP="00807582">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477358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478081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479170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480310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481656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483172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484439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485862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487751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489255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490406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491160</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boczek"/>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9A5AA7" w:rsidP="00807582">
            <w:pPr>
              <w:pStyle w:val="TableText"/>
            </w:pPr>
            <w:r w:rsidRPr="009A5AA7">
              <w:t>491343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59145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59557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59915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60118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60300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60495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60760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60965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61139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61420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61628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61767</w:t>
            </w:r>
          </w:p>
        </w:tc>
      </w:tr>
      <w:tr w:rsidR="00807582" w:rsidRPr="00E87892" w:rsidTr="00DA34F6">
        <w:trPr>
          <w:trHeight w:val="198"/>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2"/>
            </w:pP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9A5AA7" w:rsidP="00807582">
            <w:pPr>
              <w:pStyle w:val="TableText"/>
            </w:pPr>
            <w:r w:rsidRPr="009A5AA7">
              <w:t>62017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p>
        </w:tc>
      </w:tr>
      <w:tr w:rsidR="00807582" w:rsidRPr="00E87892" w:rsidTr="00DA34F6">
        <w:trPr>
          <w:trHeight w:val="45"/>
        </w:trPr>
        <w:tc>
          <w:tcPr>
            <w:tcW w:w="4253" w:type="dxa"/>
            <w:tcBorders>
              <w:top w:val="single" w:sz="4" w:space="0" w:color="522398"/>
              <w:left w:val="nil"/>
              <w:bottom w:val="single" w:sz="4" w:space="0" w:color="522398"/>
              <w:right w:val="nil"/>
            </w:tcBorders>
            <w:vAlign w:val="center"/>
          </w:tcPr>
          <w:p w:rsidR="00807582" w:rsidRPr="00754D58" w:rsidRDefault="00807582" w:rsidP="00807582">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807582">
            <w:pPr>
              <w:pStyle w:val="TableText"/>
            </w:pPr>
            <w:r>
              <w:t>6072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6083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6189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807582">
            <w:pPr>
              <w:pStyle w:val="TableText"/>
            </w:pPr>
            <w:r>
              <w:t>6218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807582">
            <w:pPr>
              <w:pStyle w:val="TableText"/>
            </w:pPr>
            <w:r>
              <w:t>6224</w:t>
            </w:r>
          </w:p>
        </w:tc>
      </w:tr>
      <w:tr w:rsidR="00076AF2" w:rsidRPr="00E87892" w:rsidTr="00DA34F6">
        <w:trPr>
          <w:trHeight w:val="198"/>
        </w:trPr>
        <w:tc>
          <w:tcPr>
            <w:tcW w:w="4253" w:type="dxa"/>
            <w:tcBorders>
              <w:top w:val="single" w:sz="4" w:space="0" w:color="522398"/>
              <w:left w:val="nil"/>
              <w:bottom w:val="nil"/>
              <w:right w:val="nil"/>
            </w:tcBorders>
            <w:vAlign w:val="center"/>
          </w:tcPr>
          <w:p w:rsidR="00076AF2" w:rsidRPr="00754D58" w:rsidRDefault="00076AF2" w:rsidP="00076AF2">
            <w:pPr>
              <w:pStyle w:val="g3"/>
            </w:pPr>
          </w:p>
        </w:tc>
        <w:tc>
          <w:tcPr>
            <w:tcW w:w="142" w:type="dxa"/>
            <w:tcBorders>
              <w:top w:val="single" w:sz="4" w:space="0" w:color="522398"/>
              <w:left w:val="nil"/>
              <w:bottom w:val="nil"/>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DCD3EA"/>
            <w:vAlign w:val="center"/>
          </w:tcPr>
          <w:p w:rsidR="00076AF2" w:rsidRDefault="00B545A3" w:rsidP="00597F05">
            <w:pPr>
              <w:pStyle w:val="TableText"/>
            </w:pPr>
            <w:r w:rsidRPr="00B545A3">
              <w:t>6209</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1"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076AF2" w:rsidRPr="004809F8" w:rsidRDefault="00076AF2" w:rsidP="00597F05">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076AF2" w:rsidRPr="004809F8" w:rsidRDefault="00076AF2" w:rsidP="00597F05">
            <w:pPr>
              <w:pStyle w:val="TableText"/>
            </w:pPr>
          </w:p>
        </w:tc>
      </w:tr>
      <w:tr w:rsidR="00AC2227" w:rsidRPr="00E87892" w:rsidTr="002D0A49">
        <w:tc>
          <w:tcPr>
            <w:tcW w:w="15097" w:type="dxa"/>
            <w:gridSpan w:val="14"/>
            <w:tcBorders>
              <w:top w:val="nil"/>
              <w:left w:val="nil"/>
              <w:bottom w:val="nil"/>
              <w:right w:val="nil"/>
            </w:tcBorders>
            <w:vAlign w:val="center"/>
          </w:tcPr>
          <w:p w:rsidR="00AC2227" w:rsidRPr="00B45702" w:rsidRDefault="00AC2227" w:rsidP="008C3144">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41"/>
    </w:tbl>
    <w:p w:rsidR="00521456" w:rsidRDefault="00521456" w:rsidP="00465C71">
      <w:pPr>
        <w:rPr>
          <w:sz w:val="16"/>
          <w:szCs w:val="16"/>
        </w:rPr>
        <w:sectPr w:rsidR="00521456" w:rsidSect="00465C71">
          <w:pgSz w:w="16838" w:h="11906" w:orient="landscape"/>
          <w:pgMar w:top="720" w:right="720" w:bottom="720" w:left="720" w:header="170" w:footer="283" w:gutter="0"/>
          <w:cols w:space="708"/>
          <w:docGrid w:linePitch="360"/>
        </w:sectPr>
      </w:pPr>
    </w:p>
    <w:tbl>
      <w:tblPr>
        <w:tblpPr w:leftFromText="141" w:rightFromText="141" w:vertAnchor="text" w:horzAnchor="margin" w:tblpY="38"/>
        <w:tblW w:w="5000" w:type="pct"/>
        <w:tblLayout w:type="fixed"/>
        <w:tblLook w:val="0420" w:firstRow="1" w:lastRow="0" w:firstColumn="0" w:lastColumn="0" w:noHBand="0" w:noVBand="1"/>
        <w:tblCaption w:val="accessible"/>
      </w:tblPr>
      <w:tblGrid>
        <w:gridCol w:w="5670"/>
        <w:gridCol w:w="4796"/>
      </w:tblGrid>
      <w:tr w:rsidR="00C86FE0" w:rsidRPr="008F3638" w:rsidTr="00BF18F9">
        <w:trPr>
          <w:trHeight w:hRule="exact" w:val="454"/>
        </w:trPr>
        <w:tc>
          <w:tcPr>
            <w:tcW w:w="2709" w:type="pct"/>
            <w:vAlign w:val="center"/>
          </w:tcPr>
          <w:p w:rsidR="00C86FE0" w:rsidRPr="00750FD8" w:rsidRDefault="00C86FE0" w:rsidP="00BF18F9">
            <w:pPr>
              <w:spacing w:before="0" w:after="0" w:line="276" w:lineRule="auto"/>
              <w:rPr>
                <w:rFonts w:cs="Arial"/>
                <w:color w:val="000000" w:themeColor="text1"/>
                <w:sz w:val="20"/>
              </w:rPr>
            </w:pPr>
            <w:r w:rsidRPr="00E93155">
              <w:rPr>
                <w:rFonts w:cs="Arial"/>
                <w:color w:val="000000" w:themeColor="text1"/>
                <w:sz w:val="20"/>
              </w:rPr>
              <w:lastRenderedPageBreak/>
              <w:t>Opracowanie merytoryczne</w:t>
            </w:r>
            <w:r>
              <w:rPr>
                <w:rFonts w:cs="Arial"/>
                <w:color w:val="000000" w:themeColor="text1"/>
                <w:sz w:val="20"/>
              </w:rPr>
              <w:t>:</w:t>
            </w:r>
          </w:p>
        </w:tc>
        <w:tc>
          <w:tcPr>
            <w:tcW w:w="2291" w:type="pct"/>
            <w:vAlign w:val="center"/>
          </w:tcPr>
          <w:p w:rsidR="00C86FE0" w:rsidRPr="00894016" w:rsidRDefault="00C86FE0" w:rsidP="00BF18F9">
            <w:pPr>
              <w:spacing w:before="0" w:after="0" w:line="276" w:lineRule="auto"/>
              <w:rPr>
                <w:sz w:val="20"/>
                <w:szCs w:val="20"/>
              </w:rPr>
            </w:pPr>
            <w:r w:rsidRPr="00894016">
              <w:rPr>
                <w:sz w:val="20"/>
                <w:szCs w:val="20"/>
              </w:rPr>
              <w:t>Rozpowszechnianie:</w:t>
            </w:r>
          </w:p>
        </w:tc>
      </w:tr>
      <w:tr w:rsidR="00C86FE0" w:rsidRPr="008F3638" w:rsidTr="00BF18F9">
        <w:trPr>
          <w:trHeight w:hRule="exact" w:val="692"/>
        </w:trPr>
        <w:tc>
          <w:tcPr>
            <w:tcW w:w="2709" w:type="pct"/>
            <w:vAlign w:val="center"/>
          </w:tcPr>
          <w:p w:rsidR="00C86FE0" w:rsidRDefault="00C86FE0" w:rsidP="00BF18F9">
            <w:pPr>
              <w:spacing w:before="0" w:line="276" w:lineRule="auto"/>
              <w:rPr>
                <w:rFonts w:cs="Arial"/>
                <w:b/>
                <w:color w:val="000000" w:themeColor="text1"/>
                <w:sz w:val="20"/>
              </w:rPr>
            </w:pPr>
            <w:r w:rsidRPr="00733605">
              <w:rPr>
                <w:rFonts w:cs="Arial"/>
                <w:b/>
                <w:color w:val="000000" w:themeColor="text1"/>
                <w:sz w:val="20"/>
              </w:rPr>
              <w:t>Urząd Statystyczny w Poznaniu</w:t>
            </w:r>
          </w:p>
          <w:p w:rsidR="00C86FE0" w:rsidRPr="00733605" w:rsidRDefault="00C86FE0" w:rsidP="00BF18F9">
            <w:pPr>
              <w:spacing w:before="0" w:after="0" w:line="276" w:lineRule="auto"/>
              <w:rPr>
                <w:rFonts w:cs="Arial"/>
                <w:b/>
                <w:color w:val="000000" w:themeColor="text1"/>
                <w:sz w:val="20"/>
              </w:rPr>
            </w:pPr>
            <w:r w:rsidRPr="00733605">
              <w:rPr>
                <w:rFonts w:cs="Arial"/>
                <w:b/>
                <w:color w:val="000000" w:themeColor="text1"/>
                <w:sz w:val="20"/>
              </w:rPr>
              <w:t>Dyrektor Jacek Kowalewski</w:t>
            </w:r>
          </w:p>
        </w:tc>
        <w:tc>
          <w:tcPr>
            <w:tcW w:w="2291" w:type="pct"/>
            <w:vAlign w:val="center"/>
          </w:tcPr>
          <w:p w:rsidR="000B2CD0" w:rsidRDefault="00EF13B9" w:rsidP="00BF18F9">
            <w:pPr>
              <w:spacing w:before="0" w:line="276" w:lineRule="auto"/>
              <w:rPr>
                <w:b/>
                <w:sz w:val="20"/>
                <w:szCs w:val="20"/>
              </w:rPr>
            </w:pPr>
            <w:r w:rsidRPr="004E2274">
              <w:rPr>
                <w:b/>
                <w:sz w:val="20"/>
                <w:szCs w:val="20"/>
              </w:rPr>
              <w:t>Wielkopolski Ośrodek Badań Regionalnych</w:t>
            </w:r>
            <w:r w:rsidRPr="00894016">
              <w:rPr>
                <w:b/>
                <w:sz w:val="20"/>
                <w:szCs w:val="20"/>
              </w:rPr>
              <w:t xml:space="preserve"> </w:t>
            </w:r>
          </w:p>
          <w:p w:rsidR="00C86FE0" w:rsidRDefault="00C86FE0" w:rsidP="00BF18F9">
            <w:pPr>
              <w:spacing w:before="0" w:line="276" w:lineRule="auto"/>
              <w:rPr>
                <w:b/>
                <w:sz w:val="20"/>
                <w:szCs w:val="20"/>
              </w:rPr>
            </w:pPr>
            <w:r w:rsidRPr="00894016">
              <w:rPr>
                <w:b/>
                <w:sz w:val="20"/>
                <w:szCs w:val="20"/>
              </w:rPr>
              <w:t>Wojewódzkie Informatorium Statystyczne</w:t>
            </w:r>
          </w:p>
          <w:p w:rsidR="00BF18F9" w:rsidRPr="00894016" w:rsidRDefault="00BF18F9" w:rsidP="00BF18F9">
            <w:pPr>
              <w:spacing w:before="0" w:line="276" w:lineRule="auto"/>
              <w:rPr>
                <w:b/>
                <w:sz w:val="20"/>
                <w:szCs w:val="20"/>
              </w:rPr>
            </w:pPr>
          </w:p>
        </w:tc>
      </w:tr>
      <w:tr w:rsidR="00C86FE0" w:rsidRPr="008F3638" w:rsidTr="00BF18F9">
        <w:trPr>
          <w:trHeight w:hRule="exact" w:val="454"/>
        </w:trPr>
        <w:tc>
          <w:tcPr>
            <w:tcW w:w="2709" w:type="pct"/>
            <w:vAlign w:val="center"/>
          </w:tcPr>
          <w:p w:rsidR="00C86FE0" w:rsidRPr="00E93155" w:rsidRDefault="00C86FE0" w:rsidP="00BF18F9">
            <w:pPr>
              <w:spacing w:before="0" w:line="276" w:lineRule="auto"/>
              <w:rPr>
                <w:rFonts w:cs="Arial"/>
                <w:color w:val="000000" w:themeColor="text1"/>
                <w:sz w:val="20"/>
              </w:rPr>
            </w:pPr>
            <w:r>
              <w:rPr>
                <w:sz w:val="20"/>
                <w:szCs w:val="20"/>
              </w:rPr>
              <w:t>Tel.:</w:t>
            </w:r>
            <w:r w:rsidRPr="009F7EC1">
              <w:rPr>
                <w:sz w:val="20"/>
                <w:szCs w:val="20"/>
              </w:rPr>
              <w:t xml:space="preserve"> 61 2798 266</w:t>
            </w:r>
          </w:p>
        </w:tc>
        <w:tc>
          <w:tcPr>
            <w:tcW w:w="2291" w:type="pct"/>
            <w:vAlign w:val="center"/>
          </w:tcPr>
          <w:p w:rsidR="00C86FE0" w:rsidRPr="00C6799C" w:rsidRDefault="00C86FE0" w:rsidP="00BF18F9">
            <w:pPr>
              <w:spacing w:before="0" w:line="276" w:lineRule="auto"/>
              <w:rPr>
                <w:sz w:val="20"/>
                <w:szCs w:val="20"/>
                <w:lang w:val="en-GB"/>
              </w:rPr>
            </w:pPr>
            <w:r>
              <w:rPr>
                <w:sz w:val="20"/>
                <w:szCs w:val="20"/>
                <w:lang w:val="en-GB"/>
              </w:rPr>
              <w:t>T</w:t>
            </w:r>
            <w:r w:rsidRPr="009F7EC1">
              <w:rPr>
                <w:sz w:val="20"/>
                <w:szCs w:val="20"/>
                <w:lang w:val="en-GB"/>
              </w:rPr>
              <w:t>el</w:t>
            </w:r>
            <w:r>
              <w:rPr>
                <w:sz w:val="20"/>
                <w:szCs w:val="20"/>
                <w:lang w:val="en-GB"/>
              </w:rPr>
              <w:t>.:</w:t>
            </w:r>
            <w:r w:rsidRPr="009F7EC1">
              <w:rPr>
                <w:sz w:val="20"/>
                <w:szCs w:val="20"/>
                <w:lang w:val="en-GB"/>
              </w:rPr>
              <w:t xml:space="preserve"> 61 2798 320, 61 2798 323</w:t>
            </w:r>
          </w:p>
        </w:tc>
      </w:tr>
      <w:tr w:rsidR="000B2CD0" w:rsidRPr="008F3638" w:rsidTr="00CA652A">
        <w:trPr>
          <w:trHeight w:hRule="exact" w:val="454"/>
        </w:trPr>
        <w:tc>
          <w:tcPr>
            <w:tcW w:w="2709" w:type="pct"/>
            <w:vMerge w:val="restart"/>
          </w:tcPr>
          <w:p w:rsidR="000B2CD0" w:rsidRPr="00722BD2" w:rsidRDefault="000B2CD0" w:rsidP="000B2CD0">
            <w:pPr>
              <w:spacing w:before="0" w:after="0"/>
              <w:rPr>
                <w:sz w:val="20"/>
                <w:szCs w:val="20"/>
              </w:rPr>
            </w:pPr>
            <w:r w:rsidRPr="00722BD2">
              <w:rPr>
                <w:sz w:val="20"/>
                <w:szCs w:val="20"/>
              </w:rPr>
              <w:t xml:space="preserve">Współpraca z Mediami: </w:t>
            </w:r>
          </w:p>
          <w:p w:rsidR="000B2CD0" w:rsidRPr="00722BD2" w:rsidRDefault="000B2CD0" w:rsidP="000B2CD0">
            <w:pPr>
              <w:rPr>
                <w:b/>
                <w:sz w:val="20"/>
                <w:szCs w:val="20"/>
              </w:rPr>
            </w:pPr>
            <w:r w:rsidRPr="00722BD2">
              <w:rPr>
                <w:rFonts w:cs="Arial"/>
                <w:b/>
                <w:sz w:val="20"/>
                <w:szCs w:val="20"/>
              </w:rPr>
              <w:t>Arleta Olbrot</w:t>
            </w:r>
            <w:r>
              <w:rPr>
                <w:rFonts w:cs="Arial"/>
                <w:b/>
                <w:sz w:val="20"/>
                <w:szCs w:val="20"/>
              </w:rPr>
              <w:br/>
            </w:r>
            <w:r w:rsidRPr="00722BD2">
              <w:rPr>
                <w:b/>
                <w:sz w:val="20"/>
                <w:szCs w:val="20"/>
              </w:rPr>
              <w:t>Wielkopolski Ośrodek Badań Regionalnych</w:t>
            </w:r>
          </w:p>
          <w:p w:rsidR="000B2CD0" w:rsidRPr="00722BD2" w:rsidRDefault="000B2CD0" w:rsidP="000B2CD0">
            <w:pPr>
              <w:spacing w:before="0" w:after="0"/>
              <w:rPr>
                <w:rFonts w:cs="Arial"/>
                <w:sz w:val="20"/>
                <w:szCs w:val="20"/>
                <w:lang w:val="fi-FI"/>
              </w:rPr>
            </w:pPr>
            <w:r>
              <w:rPr>
                <w:rFonts w:cs="Arial"/>
                <w:sz w:val="20"/>
                <w:szCs w:val="20"/>
                <w:lang w:val="fi-FI"/>
              </w:rPr>
              <w:t>T</w:t>
            </w:r>
            <w:r w:rsidRPr="00722BD2">
              <w:rPr>
                <w:rFonts w:cs="Arial"/>
                <w:sz w:val="20"/>
                <w:szCs w:val="20"/>
                <w:lang w:val="fi-FI"/>
              </w:rPr>
              <w:t>el</w:t>
            </w:r>
            <w:r w:rsidR="00FB49AE">
              <w:rPr>
                <w:rFonts w:cs="Arial"/>
                <w:sz w:val="20"/>
                <w:szCs w:val="20"/>
                <w:lang w:val="fi-FI"/>
              </w:rPr>
              <w:t>.</w:t>
            </w:r>
            <w:r w:rsidRPr="00722BD2">
              <w:rPr>
                <w:rFonts w:cs="Arial"/>
                <w:sz w:val="20"/>
                <w:szCs w:val="20"/>
                <w:lang w:val="fi-FI"/>
              </w:rPr>
              <w:t>: 61 2798 345</w:t>
            </w:r>
          </w:p>
          <w:p w:rsidR="000B2CD0" w:rsidRPr="00F05FC7" w:rsidRDefault="005C47B0" w:rsidP="005C47B0">
            <w:pPr>
              <w:rPr>
                <w:sz w:val="18"/>
                <w:lang w:val="en-US"/>
              </w:rPr>
            </w:pPr>
            <w:r>
              <w:rPr>
                <w:rFonts w:cs="Arial"/>
                <w:b/>
                <w:sz w:val="20"/>
                <w:szCs w:val="20"/>
                <w:lang w:val="en-GB"/>
              </w:rPr>
              <w:t>e-ma</w:t>
            </w:r>
          </w:p>
        </w:tc>
        <w:tc>
          <w:tcPr>
            <w:tcW w:w="2291" w:type="pct"/>
            <w:vAlign w:val="center"/>
          </w:tcPr>
          <w:p w:rsidR="000B2CD0" w:rsidRDefault="000B2CD0" w:rsidP="000B2CD0">
            <w:pPr>
              <w:ind w:firstLine="680"/>
              <w:rPr>
                <w:sz w:val="18"/>
              </w:rPr>
            </w:pPr>
            <w:r w:rsidRPr="00F93289">
              <w:rPr>
                <w:noProof/>
                <w:sz w:val="20"/>
                <w:lang w:eastAsia="pl-PL"/>
              </w:rPr>
              <w:drawing>
                <wp:anchor distT="0" distB="0" distL="114300" distR="114300" simplePos="0" relativeHeight="252636672" behindDoc="0" locked="0" layoutInCell="1" allowOverlap="1" wp14:anchorId="42065832" wp14:editId="08723F26">
                  <wp:simplePos x="0" y="0"/>
                  <wp:positionH relativeFrom="column">
                    <wp:posOffset>78740</wp:posOffset>
                  </wp:positionH>
                  <wp:positionV relativeFrom="paragraph">
                    <wp:posOffset>21590</wp:posOffset>
                  </wp:positionV>
                  <wp:extent cx="251460" cy="251460"/>
                  <wp:effectExtent l="0" t="0" r="0" b="0"/>
                  <wp:wrapNone/>
                  <wp:docPr id="14" name="Obraz 14" descr="Ikona strony www.poznan.stat.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strony internetowej US Poznań" w:history="1">
              <w:r w:rsidRPr="00F93289">
                <w:rPr>
                  <w:rStyle w:val="Hipercze"/>
                  <w:rFonts w:cstheme="minorBidi"/>
                  <w:color w:val="auto"/>
                  <w:sz w:val="20"/>
                </w:rPr>
                <w:t>poznan.stat.gov.pl</w:t>
              </w:r>
            </w:hyperlink>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vAlign w:val="center"/>
          </w:tcPr>
          <w:p w:rsidR="000B2CD0" w:rsidRDefault="000B2CD0" w:rsidP="000B2CD0">
            <w:pPr>
              <w:ind w:firstLine="680"/>
              <w:rPr>
                <w:sz w:val="18"/>
              </w:rPr>
            </w:pPr>
            <w:r w:rsidRPr="00366B77">
              <w:rPr>
                <w:noProof/>
                <w:sz w:val="20"/>
                <w:lang w:eastAsia="pl-PL"/>
              </w:rPr>
              <w:drawing>
                <wp:anchor distT="0" distB="0" distL="114300" distR="114300" simplePos="0" relativeHeight="252637696" behindDoc="0" locked="0" layoutInCell="1" allowOverlap="1" wp14:anchorId="21ED4523" wp14:editId="26820943">
                  <wp:simplePos x="0" y="0"/>
                  <wp:positionH relativeFrom="column">
                    <wp:posOffset>78740</wp:posOffset>
                  </wp:positionH>
                  <wp:positionV relativeFrom="paragraph">
                    <wp:posOffset>21590</wp:posOffset>
                  </wp:positionV>
                  <wp:extent cx="251460" cy="251460"/>
                  <wp:effectExtent l="0" t="0" r="0" b="0"/>
                  <wp:wrapNone/>
                  <wp:docPr id="15" name="Obraz 15" descr="Ikona twittera @Poznan 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twittera US Poznań" w:history="1">
              <w:r w:rsidRPr="00366B77">
                <w:rPr>
                  <w:rStyle w:val="Hipercze"/>
                  <w:rFonts w:cstheme="minorBidi"/>
                  <w:color w:val="auto"/>
                  <w:sz w:val="20"/>
                </w:rPr>
                <w:t>@Poznan_STAT</w:t>
              </w:r>
            </w:hyperlink>
            <w:r w:rsidRPr="00366B77">
              <w:rPr>
                <w:noProof/>
                <w:sz w:val="20"/>
                <w:lang w:eastAsia="pl-PL"/>
              </w:rPr>
              <w:t xml:space="preserve"> </w:t>
            </w:r>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tcPr>
          <w:p w:rsidR="000B2CD0" w:rsidRDefault="000B2CD0" w:rsidP="00985603">
            <w:pPr>
              <w:ind w:firstLine="680"/>
              <w:rPr>
                <w:sz w:val="18"/>
              </w:rPr>
            </w:pPr>
            <w:r>
              <w:rPr>
                <w:noProof/>
                <w:sz w:val="20"/>
                <w:lang w:eastAsia="pl-PL"/>
              </w:rPr>
              <w:drawing>
                <wp:anchor distT="0" distB="0" distL="114300" distR="114300" simplePos="0" relativeHeight="252638720" behindDoc="0" locked="0" layoutInCell="1" allowOverlap="1" wp14:anchorId="65AA15FF" wp14:editId="491ABC7D">
                  <wp:simplePos x="0" y="0"/>
                  <wp:positionH relativeFrom="column">
                    <wp:posOffset>80645</wp:posOffset>
                  </wp:positionH>
                  <wp:positionV relativeFrom="paragraph">
                    <wp:posOffset>13970</wp:posOffset>
                  </wp:positionV>
                  <wp:extent cx="251460" cy="251460"/>
                  <wp:effectExtent l="0" t="0" r="0" b="0"/>
                  <wp:wrapNone/>
                  <wp:docPr id="16" name="Obraz 16" descr="Ikona facebooka @UrzadStatystycznyw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hyperlink r:id="rId43" w:tooltip="link do facebooka US Poznań" w:history="1">
              <w:r w:rsidRPr="00F93289">
                <w:rPr>
                  <w:rStyle w:val="Hipercze"/>
                  <w:rFonts w:cstheme="minorBidi"/>
                  <w:color w:val="auto"/>
                  <w:sz w:val="20"/>
                </w:rPr>
                <w:t>UrzadStatystycznywPoznaniu</w:t>
              </w:r>
            </w:hyperlink>
            <w:r w:rsidRPr="00F93289">
              <w:rPr>
                <w:noProof/>
                <w:sz w:val="20"/>
                <w:lang w:eastAsia="pl-PL"/>
              </w:rPr>
              <w:t xml:space="preserve"> </w:t>
            </w:r>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2143125</wp:posOffset>
                </wp:positionV>
                <wp:extent cx="6686550" cy="6753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753225"/>
                        </a:xfrm>
                        <a:prstGeom prst="rect">
                          <a:avLst/>
                        </a:prstGeom>
                        <a:solidFill>
                          <a:schemeClr val="bg1">
                            <a:lumMod val="95000"/>
                          </a:schemeClr>
                        </a:solidFill>
                        <a:ln w="9525">
                          <a:solidFill>
                            <a:schemeClr val="bg1"/>
                          </a:solidFill>
                          <a:miter lim="800000"/>
                          <a:headEnd/>
                          <a:tailEnd/>
                        </a:ln>
                      </wps:spPr>
                      <wps:txbx>
                        <w:txbxContent>
                          <w:p w:rsidR="00BE1463" w:rsidRDefault="00BE1463" w:rsidP="00A9395A">
                            <w:pPr>
                              <w:rPr>
                                <w:b/>
                              </w:rPr>
                            </w:pPr>
                          </w:p>
                          <w:p w:rsidR="00BE1463" w:rsidRPr="00D20766" w:rsidRDefault="00BE1463" w:rsidP="00A9395A">
                            <w:pPr>
                              <w:rPr>
                                <w:b/>
                              </w:rPr>
                            </w:pPr>
                            <w:r w:rsidRPr="00D20766">
                              <w:rPr>
                                <w:b/>
                              </w:rPr>
                              <w:t>Powiązane opracowania</w:t>
                            </w:r>
                          </w:p>
                          <w:p w:rsidR="00BE1463" w:rsidRPr="00750669" w:rsidRDefault="00BE1463" w:rsidP="00A9395A">
                            <w:pPr>
                              <w:rPr>
                                <w:rStyle w:val="Hipercze"/>
                                <w:rFonts w:cs="Arial"/>
                                <w:color w:val="001D77"/>
                                <w:sz w:val="18"/>
                                <w:szCs w:val="30"/>
                                <w:shd w:val="clear" w:color="auto" w:fill="F0F0F0"/>
                              </w:rPr>
                            </w:pPr>
                            <w:hyperlink r:id="rId44" w:tooltip="link do publikacji GUS Sytuacja społeczno-gospodarcza kraju – styczeń 2023" w:history="1">
                              <w:r w:rsidRPr="002C047D">
                                <w:rPr>
                                  <w:rStyle w:val="Hipercze"/>
                                  <w:color w:val="001D77"/>
                                  <w:sz w:val="18"/>
                                  <w:szCs w:val="18"/>
                                </w:rPr>
                                <w:t xml:space="preserve">Sytuacja społeczno-gospodarcza kraju </w:t>
                              </w:r>
                              <w:r>
                                <w:rPr>
                                  <w:rStyle w:val="Hipercze"/>
                                  <w:color w:val="001D77"/>
                                  <w:sz w:val="18"/>
                                  <w:szCs w:val="18"/>
                                </w:rPr>
                                <w:t>w styczniu 2023</w:t>
                              </w:r>
                              <w:r w:rsidRPr="002C047D">
                                <w:rPr>
                                  <w:rStyle w:val="Hipercze"/>
                                  <w:color w:val="001D77"/>
                                  <w:sz w:val="18"/>
                                  <w:szCs w:val="18"/>
                                </w:rPr>
                                <w:t xml:space="preserve"> r.</w:t>
                              </w:r>
                            </w:hyperlink>
                          </w:p>
                          <w:p w:rsidR="00BE1463" w:rsidRPr="00EA4CEA" w:rsidRDefault="00BE1463"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"https://stat.gov.pl/obszary-tematyczne/inne-opracowania/informacje-o-sytuacji-spoleczno-gospodarczej/biuletyn-statystyczny-nr-12023,4,134.html" \o "link do biuletynu GUS styczeń 2023"</w:instrText>
                            </w:r>
                            <w:r w:rsidRPr="00EA4CEA">
                              <w:rPr>
                                <w:rStyle w:val="Hipercze"/>
                                <w:color w:val="001D77"/>
                                <w:sz w:val="18"/>
                                <w:szCs w:val="18"/>
                              </w:rPr>
                              <w:fldChar w:fldCharType="separate"/>
                            </w:r>
                            <w:r w:rsidRPr="00EA4CEA">
                              <w:rPr>
                                <w:rStyle w:val="Hipercze"/>
                                <w:color w:val="001D77"/>
                                <w:sz w:val="18"/>
                                <w:szCs w:val="18"/>
                              </w:rPr>
                              <w:t>Biuletyn St</w:t>
                            </w:r>
                            <w:r w:rsidRPr="002C047D">
                              <w:rPr>
                                <w:rStyle w:val="Hipercze"/>
                                <w:color w:val="001D77"/>
                                <w:sz w:val="18"/>
                                <w:szCs w:val="18"/>
                              </w:rPr>
                              <w:t>atystyczn</w:t>
                            </w:r>
                            <w:r w:rsidRPr="00EA4CEA">
                              <w:rPr>
                                <w:rStyle w:val="Hipercze"/>
                                <w:color w:val="001D77"/>
                                <w:sz w:val="18"/>
                                <w:szCs w:val="18"/>
                              </w:rPr>
                              <w:t>y</w:t>
                            </w:r>
                            <w:r w:rsidRPr="00EA4CEA">
                              <w:rPr>
                                <w:rStyle w:val="Hipercze"/>
                                <w:rFonts w:cstheme="minorBidi"/>
                                <w:color w:val="001D77"/>
                                <w:sz w:val="18"/>
                                <w:szCs w:val="18"/>
                              </w:rPr>
                              <w:t xml:space="preserve"> Nr </w:t>
                            </w:r>
                            <w:r>
                              <w:rPr>
                                <w:rStyle w:val="Hipercze"/>
                                <w:rFonts w:cstheme="minorBidi"/>
                                <w:color w:val="001D77"/>
                                <w:sz w:val="18"/>
                                <w:szCs w:val="18"/>
                              </w:rPr>
                              <w:t>01</w:t>
                            </w:r>
                            <w:r w:rsidRPr="00EA4CEA">
                              <w:rPr>
                                <w:rStyle w:val="Hipercze"/>
                                <w:rFonts w:cstheme="minorBidi"/>
                                <w:color w:val="001D77"/>
                                <w:sz w:val="18"/>
                                <w:szCs w:val="18"/>
                              </w:rPr>
                              <w:t>/202</w:t>
                            </w:r>
                            <w:r>
                              <w:rPr>
                                <w:rStyle w:val="Hipercze"/>
                                <w:rFonts w:cstheme="minorBidi"/>
                                <w:color w:val="001D77"/>
                                <w:sz w:val="18"/>
                                <w:szCs w:val="18"/>
                              </w:rPr>
                              <w:t>3</w:t>
                            </w:r>
                          </w:p>
                          <w:p w:rsidR="00BE1463" w:rsidRPr="00FD612C" w:rsidRDefault="00BE1463" w:rsidP="00A9395A">
                            <w:pPr>
                              <w:rPr>
                                <w:b/>
                                <w:color w:val="000000" w:themeColor="text1"/>
                                <w:szCs w:val="24"/>
                              </w:rPr>
                            </w:pPr>
                            <w:r w:rsidRPr="00EA4CEA">
                              <w:rPr>
                                <w:rStyle w:val="Hipercze"/>
                                <w:color w:val="001D77"/>
                                <w:sz w:val="18"/>
                                <w:szCs w:val="18"/>
                              </w:rPr>
                              <w:fldChar w:fldCharType="end"/>
                            </w:r>
                          </w:p>
                          <w:p w:rsidR="00BE1463" w:rsidRPr="00D20766" w:rsidRDefault="00BE1463" w:rsidP="00A9395A">
                            <w:pPr>
                              <w:rPr>
                                <w:b/>
                                <w:color w:val="000000" w:themeColor="text1"/>
                                <w:szCs w:val="24"/>
                              </w:rPr>
                            </w:pPr>
                            <w:r w:rsidRPr="00D20766">
                              <w:rPr>
                                <w:b/>
                                <w:color w:val="000000" w:themeColor="text1"/>
                                <w:szCs w:val="24"/>
                              </w:rPr>
                              <w:t>Temat dostępny w bazach danych</w:t>
                            </w:r>
                          </w:p>
                          <w:p w:rsidR="00BE1463" w:rsidRPr="005B19C1" w:rsidRDefault="00BE1463" w:rsidP="00A9395A">
                            <w:pPr>
                              <w:rPr>
                                <w:color w:val="001D77"/>
                                <w:sz w:val="18"/>
                                <w:szCs w:val="18"/>
                              </w:rPr>
                            </w:pPr>
                            <w:hyperlink r:id="rId45"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BE1463" w:rsidRPr="00FD612C" w:rsidRDefault="00BE1463" w:rsidP="00A9395A">
                            <w:pPr>
                              <w:rPr>
                                <w:b/>
                                <w:color w:val="000000" w:themeColor="text1"/>
                                <w:szCs w:val="24"/>
                              </w:rPr>
                            </w:pPr>
                            <w:hyperlink r:id="rId46" w:tooltip="link do bazy BDL" w:history="1">
                              <w:r w:rsidRPr="005B19C1">
                                <w:rPr>
                                  <w:rStyle w:val="Hipercze"/>
                                  <w:color w:val="001D77"/>
                                  <w:sz w:val="18"/>
                                  <w:szCs w:val="18"/>
                                </w:rPr>
                                <w:t>Bank Danych Lokalnych (BDL)</w:t>
                              </w:r>
                            </w:hyperlink>
                          </w:p>
                          <w:p w:rsidR="00BE1463" w:rsidRDefault="00BE1463" w:rsidP="00A9395A">
                            <w:pPr>
                              <w:rPr>
                                <w:b/>
                                <w:color w:val="000000" w:themeColor="text1"/>
                                <w:szCs w:val="24"/>
                              </w:rPr>
                            </w:pPr>
                          </w:p>
                          <w:p w:rsidR="00BE1463" w:rsidRDefault="00BE1463"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BE1463" w:rsidRPr="008E6C31" w:rsidRDefault="00BE1463"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BE1463" w:rsidRPr="005B19C1" w:rsidRDefault="00BE1463" w:rsidP="00A9395A">
                            <w:pPr>
                              <w:spacing w:line="220" w:lineRule="exact"/>
                              <w:rPr>
                                <w:color w:val="001D77"/>
                              </w:rPr>
                            </w:pPr>
                            <w:r w:rsidRPr="008E6C31">
                              <w:rPr>
                                <w:rStyle w:val="Hipercze"/>
                                <w:rFonts w:cstheme="minorBidi"/>
                                <w:color w:val="002060"/>
                              </w:rPr>
                              <w:fldChar w:fldCharType="end"/>
                            </w:r>
                            <w:hyperlink r:id="rId47"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BE1463" w:rsidRPr="005B19C1" w:rsidRDefault="00BE1463" w:rsidP="00A9395A">
                            <w:pPr>
                              <w:spacing w:line="220" w:lineRule="exact"/>
                              <w:rPr>
                                <w:color w:val="001D77"/>
                              </w:rPr>
                            </w:pPr>
                            <w:hyperlink r:id="rId48" w:tooltip="link do słownika pojęć stosowanych w statystyce publicznej" w:history="1">
                              <w:r w:rsidRPr="005B19C1">
                                <w:rPr>
                                  <w:rStyle w:val="Hipercze"/>
                                  <w:rFonts w:cstheme="minorBidi"/>
                                  <w:color w:val="001D77"/>
                                </w:rPr>
                                <w:t>Długotrwale bezrobotni</w:t>
                              </w:r>
                            </w:hyperlink>
                          </w:p>
                          <w:p w:rsidR="00BE1463" w:rsidRPr="005B19C1" w:rsidRDefault="00BE1463" w:rsidP="00A9395A">
                            <w:pPr>
                              <w:spacing w:line="220" w:lineRule="exact"/>
                              <w:rPr>
                                <w:color w:val="001D77"/>
                              </w:rPr>
                            </w:pPr>
                            <w:hyperlink r:id="rId49" w:tooltip="link do słownika pojęć stosowanych w statystyce publicznej" w:history="1">
                              <w:r w:rsidRPr="005B19C1">
                                <w:rPr>
                                  <w:rStyle w:val="Hipercze"/>
                                  <w:rFonts w:cstheme="minorBidi"/>
                                  <w:color w:val="001D77"/>
                                </w:rPr>
                                <w:t>Stopa bezrobocia rejestrowanego</w:t>
                              </w:r>
                            </w:hyperlink>
                          </w:p>
                          <w:p w:rsidR="00BE1463" w:rsidRPr="005B19C1" w:rsidRDefault="00BE1463" w:rsidP="00A9395A">
                            <w:pPr>
                              <w:spacing w:line="220" w:lineRule="exact"/>
                              <w:rPr>
                                <w:color w:val="001D77"/>
                              </w:rPr>
                            </w:pPr>
                            <w:hyperlink r:id="rId50" w:tooltip="link do słownika pojęć stosowanych w statystyce publicznej" w:history="1">
                              <w:r w:rsidRPr="005B19C1">
                                <w:rPr>
                                  <w:rStyle w:val="Hipercze"/>
                                  <w:rFonts w:cstheme="minorBidi"/>
                                  <w:color w:val="001D77"/>
                                </w:rPr>
                                <w:t>Przeciętne miesięczne wynagrodzenie brutto</w:t>
                              </w:r>
                            </w:hyperlink>
                          </w:p>
                          <w:p w:rsidR="00BE1463" w:rsidRPr="005B19C1" w:rsidRDefault="00BE1463"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BE1463" w:rsidRPr="005B19C1" w:rsidRDefault="00BE1463" w:rsidP="00A9395A">
                            <w:pPr>
                              <w:spacing w:line="220" w:lineRule="exact"/>
                              <w:rPr>
                                <w:color w:val="001D77"/>
                              </w:rPr>
                            </w:pPr>
                            <w:r w:rsidRPr="005B19C1">
                              <w:rPr>
                                <w:color w:val="001D77"/>
                              </w:rPr>
                              <w:fldChar w:fldCharType="end"/>
                            </w:r>
                            <w:hyperlink r:id="rId51" w:tooltip="link do słownika pojęć stosowanych w statystyce publicznej" w:history="1">
                              <w:r w:rsidRPr="005B19C1">
                                <w:rPr>
                                  <w:rStyle w:val="Hipercze"/>
                                  <w:rFonts w:cstheme="minorBidi"/>
                                  <w:color w:val="001D77"/>
                                </w:rPr>
                                <w:t>Mieszkania, na które wydano pozwolenia</w:t>
                              </w:r>
                            </w:hyperlink>
                          </w:p>
                          <w:p w:rsidR="00BE1463" w:rsidRPr="005B19C1" w:rsidRDefault="00BE1463" w:rsidP="00A9395A">
                            <w:pPr>
                              <w:spacing w:line="220" w:lineRule="exact"/>
                              <w:rPr>
                                <w:color w:val="001D77"/>
                              </w:rPr>
                            </w:pPr>
                            <w:hyperlink r:id="rId52" w:tooltip="link do słownika pojęć stosowanych w statystyce publicznej" w:history="1">
                              <w:r w:rsidRPr="005B19C1">
                                <w:rPr>
                                  <w:rStyle w:val="Hipercze"/>
                                  <w:rFonts w:cstheme="minorBidi"/>
                                  <w:color w:val="001D77"/>
                                </w:rPr>
                                <w:t>Mieszkania, których budowę rozpoczęto</w:t>
                              </w:r>
                            </w:hyperlink>
                          </w:p>
                          <w:p w:rsidR="00BE1463" w:rsidRPr="005B19C1" w:rsidRDefault="00BE1463"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BE1463" w:rsidRDefault="00BE1463" w:rsidP="00A9395A">
                            <w:pPr>
                              <w:spacing w:line="220" w:lineRule="exact"/>
                              <w:rPr>
                                <w:rStyle w:val="Hipercze"/>
                                <w:rFonts w:cstheme="minorBidi"/>
                                <w:color w:val="001D77"/>
                              </w:rPr>
                            </w:pPr>
                            <w:r w:rsidRPr="005B19C1">
                              <w:rPr>
                                <w:color w:val="001D77"/>
                              </w:rPr>
                              <w:fldChar w:fldCharType="end"/>
                            </w:r>
                            <w:hyperlink r:id="rId53" w:tooltip="link do słownika pojęć stosowanych w statystyce publicznej" w:history="1">
                              <w:r w:rsidRPr="005B19C1">
                                <w:rPr>
                                  <w:rStyle w:val="Hipercze"/>
                                  <w:rFonts w:cstheme="minorBidi"/>
                                  <w:color w:val="001D77"/>
                                </w:rPr>
                                <w:t>Nakłady inwestycyjne</w:t>
                              </w:r>
                            </w:hyperlink>
                          </w:p>
                          <w:p w:rsidR="00BE1463" w:rsidRPr="00901395" w:rsidRDefault="00BE1463" w:rsidP="00A9395A">
                            <w:pPr>
                              <w:spacing w:line="220" w:lineRule="exact"/>
                              <w:rPr>
                                <w:rStyle w:val="Hipercze"/>
                                <w:rFonts w:cstheme="minorBidi"/>
                                <w:color w:val="001D77"/>
                              </w:rPr>
                            </w:pPr>
                            <w:hyperlink r:id="rId54" w:tooltip="link do słownika pojęć stosowanych w statystyce publicznej" w:history="1">
                              <w:r w:rsidRPr="00901395">
                                <w:rPr>
                                  <w:rStyle w:val="Hipercze"/>
                                  <w:rFonts w:cstheme="minorBidi"/>
                                  <w:color w:val="001D77"/>
                                </w:rPr>
                                <w:t>Podmiot gospodarki narodowej</w:t>
                              </w:r>
                            </w:hyperlink>
                          </w:p>
                          <w:p w:rsidR="00BE1463" w:rsidRPr="00901395" w:rsidRDefault="00BE1463" w:rsidP="00A9395A">
                            <w:pPr>
                              <w:spacing w:line="220" w:lineRule="exact"/>
                              <w:rPr>
                                <w:rStyle w:val="Hipercze"/>
                                <w:rFonts w:cstheme="minorBidi"/>
                                <w:color w:val="001D77"/>
                              </w:rPr>
                            </w:pPr>
                            <w:hyperlink r:id="rId55" w:tooltip="link do słownika pojęć stosowanych w statystyce publicznej" w:history="1">
                              <w:r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D5B39" id="_x0000_t202" coordsize="21600,21600" o:spt="202" path="m,l,21600r21600,l21600,xe">
                <v:stroke joinstyle="miter"/>
                <v:path gradientshapeok="t" o:connecttype="rect"/>
              </v:shapetype>
              <v:shape id="Pole tekstowe 2" o:spid="_x0000_s1027" type="#_x0000_t202" alt="&quot;&quot;" style="position:absolute;margin-left:-1.5pt;margin-top:168.75pt;width:526.5pt;height:53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" fillcolor="#f2f2f2 [3052]" strokecolor="white [3212]">
                <v:textbox>
                  <w:txbxContent>
                    <w:p w:rsidR="00BE1463" w:rsidRDefault="00BE1463" w:rsidP="00A9395A">
                      <w:pPr>
                        <w:rPr>
                          <w:b/>
                        </w:rPr>
                      </w:pPr>
                    </w:p>
                    <w:p w:rsidR="00BE1463" w:rsidRPr="00D20766" w:rsidRDefault="00BE1463" w:rsidP="00A9395A">
                      <w:pPr>
                        <w:rPr>
                          <w:b/>
                        </w:rPr>
                      </w:pPr>
                      <w:r w:rsidRPr="00D20766">
                        <w:rPr>
                          <w:b/>
                        </w:rPr>
                        <w:t>Powiązane opracowania</w:t>
                      </w:r>
                    </w:p>
                    <w:p w:rsidR="00BE1463" w:rsidRPr="00750669" w:rsidRDefault="00BE1463" w:rsidP="00A9395A">
                      <w:pPr>
                        <w:rPr>
                          <w:rStyle w:val="Hipercze"/>
                          <w:rFonts w:cs="Arial"/>
                          <w:color w:val="001D77"/>
                          <w:sz w:val="18"/>
                          <w:szCs w:val="30"/>
                          <w:shd w:val="clear" w:color="auto" w:fill="F0F0F0"/>
                        </w:rPr>
                      </w:pPr>
                      <w:hyperlink r:id="rId56" w:tooltip="link do publikacji GUS Sytuacja społeczno-gospodarcza kraju – styczeń 2023" w:history="1">
                        <w:r w:rsidRPr="002C047D">
                          <w:rPr>
                            <w:rStyle w:val="Hipercze"/>
                            <w:color w:val="001D77"/>
                            <w:sz w:val="18"/>
                            <w:szCs w:val="18"/>
                          </w:rPr>
                          <w:t xml:space="preserve">Sytuacja społeczno-gospodarcza kraju </w:t>
                        </w:r>
                        <w:r>
                          <w:rPr>
                            <w:rStyle w:val="Hipercze"/>
                            <w:color w:val="001D77"/>
                            <w:sz w:val="18"/>
                            <w:szCs w:val="18"/>
                          </w:rPr>
                          <w:t>w styczniu 2023</w:t>
                        </w:r>
                        <w:r w:rsidRPr="002C047D">
                          <w:rPr>
                            <w:rStyle w:val="Hipercze"/>
                            <w:color w:val="001D77"/>
                            <w:sz w:val="18"/>
                            <w:szCs w:val="18"/>
                          </w:rPr>
                          <w:t xml:space="preserve"> r.</w:t>
                        </w:r>
                      </w:hyperlink>
                    </w:p>
                    <w:p w:rsidR="00BE1463" w:rsidRPr="00EA4CEA" w:rsidRDefault="00BE1463"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"https://stat.gov.pl/obszary-tematyczne/inne-opracowania/informacje-o-sytuacji-spoleczno-gospodarczej/biuletyn-statystyczny-nr-12023,4,134.html" \o "link do biuletynu GUS styczeń 2023"</w:instrText>
                      </w:r>
                      <w:r w:rsidRPr="00EA4CEA">
                        <w:rPr>
                          <w:rStyle w:val="Hipercze"/>
                          <w:color w:val="001D77"/>
                          <w:sz w:val="18"/>
                          <w:szCs w:val="18"/>
                        </w:rPr>
                        <w:fldChar w:fldCharType="separate"/>
                      </w:r>
                      <w:r w:rsidRPr="00EA4CEA">
                        <w:rPr>
                          <w:rStyle w:val="Hipercze"/>
                          <w:color w:val="001D77"/>
                          <w:sz w:val="18"/>
                          <w:szCs w:val="18"/>
                        </w:rPr>
                        <w:t>Biuletyn St</w:t>
                      </w:r>
                      <w:r w:rsidRPr="002C047D">
                        <w:rPr>
                          <w:rStyle w:val="Hipercze"/>
                          <w:color w:val="001D77"/>
                          <w:sz w:val="18"/>
                          <w:szCs w:val="18"/>
                        </w:rPr>
                        <w:t>atystyczn</w:t>
                      </w:r>
                      <w:r w:rsidRPr="00EA4CEA">
                        <w:rPr>
                          <w:rStyle w:val="Hipercze"/>
                          <w:color w:val="001D77"/>
                          <w:sz w:val="18"/>
                          <w:szCs w:val="18"/>
                        </w:rPr>
                        <w:t>y</w:t>
                      </w:r>
                      <w:r w:rsidRPr="00EA4CEA">
                        <w:rPr>
                          <w:rStyle w:val="Hipercze"/>
                          <w:rFonts w:cstheme="minorBidi"/>
                          <w:color w:val="001D77"/>
                          <w:sz w:val="18"/>
                          <w:szCs w:val="18"/>
                        </w:rPr>
                        <w:t xml:space="preserve"> Nr </w:t>
                      </w:r>
                      <w:r>
                        <w:rPr>
                          <w:rStyle w:val="Hipercze"/>
                          <w:rFonts w:cstheme="minorBidi"/>
                          <w:color w:val="001D77"/>
                          <w:sz w:val="18"/>
                          <w:szCs w:val="18"/>
                        </w:rPr>
                        <w:t>01</w:t>
                      </w:r>
                      <w:r w:rsidRPr="00EA4CEA">
                        <w:rPr>
                          <w:rStyle w:val="Hipercze"/>
                          <w:rFonts w:cstheme="minorBidi"/>
                          <w:color w:val="001D77"/>
                          <w:sz w:val="18"/>
                          <w:szCs w:val="18"/>
                        </w:rPr>
                        <w:t>/202</w:t>
                      </w:r>
                      <w:r>
                        <w:rPr>
                          <w:rStyle w:val="Hipercze"/>
                          <w:rFonts w:cstheme="minorBidi"/>
                          <w:color w:val="001D77"/>
                          <w:sz w:val="18"/>
                          <w:szCs w:val="18"/>
                        </w:rPr>
                        <w:t>3</w:t>
                      </w:r>
                    </w:p>
                    <w:p w:rsidR="00BE1463" w:rsidRPr="00FD612C" w:rsidRDefault="00BE1463" w:rsidP="00A9395A">
                      <w:pPr>
                        <w:rPr>
                          <w:b/>
                          <w:color w:val="000000" w:themeColor="text1"/>
                          <w:szCs w:val="24"/>
                        </w:rPr>
                      </w:pPr>
                      <w:r w:rsidRPr="00EA4CEA">
                        <w:rPr>
                          <w:rStyle w:val="Hipercze"/>
                          <w:color w:val="001D77"/>
                          <w:sz w:val="18"/>
                          <w:szCs w:val="18"/>
                        </w:rPr>
                        <w:fldChar w:fldCharType="end"/>
                      </w:r>
                    </w:p>
                    <w:p w:rsidR="00BE1463" w:rsidRPr="00D20766" w:rsidRDefault="00BE1463" w:rsidP="00A9395A">
                      <w:pPr>
                        <w:rPr>
                          <w:b/>
                          <w:color w:val="000000" w:themeColor="text1"/>
                          <w:szCs w:val="24"/>
                        </w:rPr>
                      </w:pPr>
                      <w:r w:rsidRPr="00D20766">
                        <w:rPr>
                          <w:b/>
                          <w:color w:val="000000" w:themeColor="text1"/>
                          <w:szCs w:val="24"/>
                        </w:rPr>
                        <w:t>Temat dostępny w bazach danych</w:t>
                      </w:r>
                    </w:p>
                    <w:p w:rsidR="00BE1463" w:rsidRPr="005B19C1" w:rsidRDefault="00BE1463" w:rsidP="00A9395A">
                      <w:pPr>
                        <w:rPr>
                          <w:color w:val="001D77"/>
                          <w:sz w:val="18"/>
                          <w:szCs w:val="18"/>
                        </w:rPr>
                      </w:pPr>
                      <w:hyperlink r:id="rId57"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BE1463" w:rsidRPr="00FD612C" w:rsidRDefault="00BE1463" w:rsidP="00A9395A">
                      <w:pPr>
                        <w:rPr>
                          <w:b/>
                          <w:color w:val="000000" w:themeColor="text1"/>
                          <w:szCs w:val="24"/>
                        </w:rPr>
                      </w:pPr>
                      <w:hyperlink r:id="rId58" w:tooltip="link do bazy BDL" w:history="1">
                        <w:r w:rsidRPr="005B19C1">
                          <w:rPr>
                            <w:rStyle w:val="Hipercze"/>
                            <w:color w:val="001D77"/>
                            <w:sz w:val="18"/>
                            <w:szCs w:val="18"/>
                          </w:rPr>
                          <w:t>Bank Danych Lokalnych (BDL)</w:t>
                        </w:r>
                      </w:hyperlink>
                    </w:p>
                    <w:p w:rsidR="00BE1463" w:rsidRDefault="00BE1463" w:rsidP="00A9395A">
                      <w:pPr>
                        <w:rPr>
                          <w:b/>
                          <w:color w:val="000000" w:themeColor="text1"/>
                          <w:szCs w:val="24"/>
                        </w:rPr>
                      </w:pPr>
                    </w:p>
                    <w:p w:rsidR="00BE1463" w:rsidRDefault="00BE1463"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BE1463" w:rsidRPr="008E6C31" w:rsidRDefault="00BE1463"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BE1463" w:rsidRPr="005B19C1" w:rsidRDefault="00BE1463" w:rsidP="00A9395A">
                      <w:pPr>
                        <w:spacing w:line="220" w:lineRule="exact"/>
                        <w:rPr>
                          <w:color w:val="001D77"/>
                        </w:rPr>
                      </w:pPr>
                      <w:r w:rsidRPr="008E6C31">
                        <w:rPr>
                          <w:rStyle w:val="Hipercze"/>
                          <w:rFonts w:cstheme="minorBidi"/>
                          <w:color w:val="002060"/>
                        </w:rPr>
                        <w:fldChar w:fldCharType="end"/>
                      </w:r>
                      <w:hyperlink r:id="rId59"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BE1463" w:rsidRPr="005B19C1" w:rsidRDefault="00BE1463" w:rsidP="00A9395A">
                      <w:pPr>
                        <w:spacing w:line="220" w:lineRule="exact"/>
                        <w:rPr>
                          <w:color w:val="001D77"/>
                        </w:rPr>
                      </w:pPr>
                      <w:hyperlink r:id="rId60" w:tooltip="link do słownika pojęć stosowanych w statystyce publicznej" w:history="1">
                        <w:r w:rsidRPr="005B19C1">
                          <w:rPr>
                            <w:rStyle w:val="Hipercze"/>
                            <w:rFonts w:cstheme="minorBidi"/>
                            <w:color w:val="001D77"/>
                          </w:rPr>
                          <w:t>Długotrwale bezrobotni</w:t>
                        </w:r>
                      </w:hyperlink>
                    </w:p>
                    <w:p w:rsidR="00BE1463" w:rsidRPr="005B19C1" w:rsidRDefault="00BE1463" w:rsidP="00A9395A">
                      <w:pPr>
                        <w:spacing w:line="220" w:lineRule="exact"/>
                        <w:rPr>
                          <w:color w:val="001D77"/>
                        </w:rPr>
                      </w:pPr>
                      <w:hyperlink r:id="rId61" w:tooltip="link do słownika pojęć stosowanych w statystyce publicznej" w:history="1">
                        <w:r w:rsidRPr="005B19C1">
                          <w:rPr>
                            <w:rStyle w:val="Hipercze"/>
                            <w:rFonts w:cstheme="minorBidi"/>
                            <w:color w:val="001D77"/>
                          </w:rPr>
                          <w:t>Stopa bezrobocia rejestrowanego</w:t>
                        </w:r>
                      </w:hyperlink>
                    </w:p>
                    <w:p w:rsidR="00BE1463" w:rsidRPr="005B19C1" w:rsidRDefault="00BE1463" w:rsidP="00A9395A">
                      <w:pPr>
                        <w:spacing w:line="220" w:lineRule="exact"/>
                        <w:rPr>
                          <w:color w:val="001D77"/>
                        </w:rPr>
                      </w:pPr>
                      <w:hyperlink r:id="rId62" w:tooltip="link do słownika pojęć stosowanych w statystyce publicznej" w:history="1">
                        <w:r w:rsidRPr="005B19C1">
                          <w:rPr>
                            <w:rStyle w:val="Hipercze"/>
                            <w:rFonts w:cstheme="minorBidi"/>
                            <w:color w:val="001D77"/>
                          </w:rPr>
                          <w:t>Przeciętne miesięczne wynagrodzenie brutto</w:t>
                        </w:r>
                      </w:hyperlink>
                    </w:p>
                    <w:p w:rsidR="00BE1463" w:rsidRPr="005B19C1" w:rsidRDefault="00BE1463"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BE1463" w:rsidRPr="005B19C1" w:rsidRDefault="00BE1463" w:rsidP="00A9395A">
                      <w:pPr>
                        <w:spacing w:line="220" w:lineRule="exact"/>
                        <w:rPr>
                          <w:color w:val="001D77"/>
                        </w:rPr>
                      </w:pPr>
                      <w:r w:rsidRPr="005B19C1">
                        <w:rPr>
                          <w:color w:val="001D77"/>
                        </w:rPr>
                        <w:fldChar w:fldCharType="end"/>
                      </w:r>
                      <w:hyperlink r:id="rId63" w:tooltip="link do słownika pojęć stosowanych w statystyce publicznej" w:history="1">
                        <w:r w:rsidRPr="005B19C1">
                          <w:rPr>
                            <w:rStyle w:val="Hipercze"/>
                            <w:rFonts w:cstheme="minorBidi"/>
                            <w:color w:val="001D77"/>
                          </w:rPr>
                          <w:t>Mieszkania, na które wydano pozwolenia</w:t>
                        </w:r>
                      </w:hyperlink>
                    </w:p>
                    <w:p w:rsidR="00BE1463" w:rsidRPr="005B19C1" w:rsidRDefault="00BE1463" w:rsidP="00A9395A">
                      <w:pPr>
                        <w:spacing w:line="220" w:lineRule="exact"/>
                        <w:rPr>
                          <w:color w:val="001D77"/>
                        </w:rPr>
                      </w:pPr>
                      <w:hyperlink r:id="rId64" w:tooltip="link do słownika pojęć stosowanych w statystyce publicznej" w:history="1">
                        <w:r w:rsidRPr="005B19C1">
                          <w:rPr>
                            <w:rStyle w:val="Hipercze"/>
                            <w:rFonts w:cstheme="minorBidi"/>
                            <w:color w:val="001D77"/>
                          </w:rPr>
                          <w:t>Mieszkania, których budowę rozpoczęto</w:t>
                        </w:r>
                      </w:hyperlink>
                    </w:p>
                    <w:p w:rsidR="00BE1463" w:rsidRPr="005B19C1" w:rsidRDefault="00BE1463"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BE1463" w:rsidRPr="005B19C1" w:rsidRDefault="00BE1463"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BE1463" w:rsidRDefault="00BE1463" w:rsidP="00A9395A">
                      <w:pPr>
                        <w:spacing w:line="220" w:lineRule="exact"/>
                        <w:rPr>
                          <w:rStyle w:val="Hipercze"/>
                          <w:rFonts w:cstheme="minorBidi"/>
                          <w:color w:val="001D77"/>
                        </w:rPr>
                      </w:pPr>
                      <w:r w:rsidRPr="005B19C1">
                        <w:rPr>
                          <w:color w:val="001D77"/>
                        </w:rPr>
                        <w:fldChar w:fldCharType="end"/>
                      </w:r>
                      <w:hyperlink r:id="rId65" w:tooltip="link do słownika pojęć stosowanych w statystyce publicznej" w:history="1">
                        <w:r w:rsidRPr="005B19C1">
                          <w:rPr>
                            <w:rStyle w:val="Hipercze"/>
                            <w:rFonts w:cstheme="minorBidi"/>
                            <w:color w:val="001D77"/>
                          </w:rPr>
                          <w:t>Nakłady inwestycyjne</w:t>
                        </w:r>
                      </w:hyperlink>
                    </w:p>
                    <w:p w:rsidR="00BE1463" w:rsidRPr="00901395" w:rsidRDefault="00BE1463" w:rsidP="00A9395A">
                      <w:pPr>
                        <w:spacing w:line="220" w:lineRule="exact"/>
                        <w:rPr>
                          <w:rStyle w:val="Hipercze"/>
                          <w:rFonts w:cstheme="minorBidi"/>
                          <w:color w:val="001D77"/>
                        </w:rPr>
                      </w:pPr>
                      <w:hyperlink r:id="rId66" w:tooltip="link do słownika pojęć stosowanych w statystyce publicznej" w:history="1">
                        <w:r w:rsidRPr="00901395">
                          <w:rPr>
                            <w:rStyle w:val="Hipercze"/>
                            <w:rFonts w:cstheme="minorBidi"/>
                            <w:color w:val="001D77"/>
                          </w:rPr>
                          <w:t>Podmiot gospodarki narodowej</w:t>
                        </w:r>
                      </w:hyperlink>
                    </w:p>
                    <w:p w:rsidR="00BE1463" w:rsidRPr="00901395" w:rsidRDefault="00BE1463" w:rsidP="00A9395A">
                      <w:pPr>
                        <w:spacing w:line="220" w:lineRule="exact"/>
                        <w:rPr>
                          <w:rStyle w:val="Hipercze"/>
                          <w:rFonts w:cstheme="minorBidi"/>
                          <w:color w:val="001D77"/>
                        </w:rPr>
                      </w:pPr>
                      <w:hyperlink r:id="rId67" w:tooltip="link do słownika pojęć stosowanych w statystyce publicznej" w:history="1">
                        <w:r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6E43ED">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463" w:rsidRDefault="00BE1463" w:rsidP="000662E2">
      <w:pPr>
        <w:spacing w:after="0" w:line="240" w:lineRule="auto"/>
      </w:pPr>
      <w:r>
        <w:separator/>
      </w:r>
    </w:p>
  </w:endnote>
  <w:endnote w:type="continuationSeparator" w:id="0">
    <w:p w:rsidR="00BE1463" w:rsidRDefault="00BE146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95D7643C-0AD0-4AB8-84E2-16036AB0CD54}"/>
    <w:embedBold r:id="rId2" w:fontKey="{F6E7E036-A5D4-469E-8B43-0EB733707C1A}"/>
    <w:embedItalic r:id="rId3" w:fontKey="{2030441B-36FD-43EA-AAAB-78ABBA749683}"/>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4" w:fontKey="{B6A105BC-2285-4FF8-952C-98451A740EA9}"/>
    <w:embedBold r:id="rId5" w:fontKey="{70B400CD-8328-4D6D-8051-CDA961623549}"/>
    <w:embedItalic r:id="rId6" w:fontKey="{8B0306E6-E51F-4639-A992-F8EB9F48CF85}"/>
  </w:font>
  <w:font w:name="Fira Sans SemiBold">
    <w:panose1 w:val="020B0603050000020004"/>
    <w:charset w:val="EE"/>
    <w:family w:val="swiss"/>
    <w:pitch w:val="variable"/>
    <w:sig w:usb0="600002FF" w:usb1="02000001" w:usb2="00000000" w:usb3="00000000" w:csb0="0000019F" w:csb1="00000000"/>
    <w:embedRegular r:id="rId7" w:fontKey="{F9C12377-DDA4-452C-B0CB-400267BEEEA5}"/>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8" w:fontKey="{4FE1D02F-7448-4C49-8D89-A49D2BD847AF}"/>
    <w:embedBold r:id="rId9" w:fontKey="{2180AF9B-6469-4208-93E6-721B954230E5}"/>
    <w:embedItalic r:id="rId10" w:fontKey="{A5C51B31-B81F-44CA-AFF2-6B3B200B68E0}"/>
  </w:font>
  <w:font w:name="Segoe UI">
    <w:panose1 w:val="020B0502040204020203"/>
    <w:charset w:val="EE"/>
    <w:family w:val="swiss"/>
    <w:pitch w:val="variable"/>
    <w:sig w:usb0="E4002EFF" w:usb1="C000E47F" w:usb2="00000009" w:usb3="00000000" w:csb0="000001FF" w:csb1="00000000"/>
    <w:embedRegular r:id="rId11" w:fontKey="{3101DAC7-8C2C-477B-9CBE-3CA860E62C17}"/>
  </w:font>
  <w:font w:name="Fira Sans Extra Condensed SemiB">
    <w:altName w:val="Arial"/>
    <w:panose1 w:val="020B0603050000020004"/>
    <w:charset w:val="EE"/>
    <w:family w:val="swiss"/>
    <w:pitch w:val="variable"/>
    <w:sig w:usb0="600002FF" w:usb1="00000001" w:usb2="00000000" w:usb3="00000000" w:csb0="0000019F" w:csb1="00000000"/>
    <w:embedRegular r:id="rId12" w:fontKey="{C71F4786-7F3A-4DE8-AB7D-B0721A81A323}"/>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3" w:fontKey="{2ADA99C9-63F4-4477-8FBA-7ACC5AE6E88D}"/>
    <w:embedBoldItalic r:id="rId14" w:fontKey="{D957A061-500D-4B98-B4CE-8C05A2ED0CD5}"/>
  </w:font>
  <w:font w:name="Arial">
    <w:panose1 w:val="020B0604020202020204"/>
    <w:charset w:val="EE"/>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5" w:fontKey="{76ACEBBA-42D4-454A-A92B-CDFD8D2ACE8C}"/>
  </w:font>
  <w:font w:name="FiraSans-Regular">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89206"/>
      <w:docPartObj>
        <w:docPartGallery w:val="Page Numbers (Bottom of Page)"/>
        <w:docPartUnique/>
      </w:docPartObj>
    </w:sdtPr>
    <w:sdtContent>
      <w:p w:rsidR="00BE1463" w:rsidRDefault="00BE1463">
        <w:pPr>
          <w:pStyle w:val="Stopka"/>
          <w:jc w:val="right"/>
        </w:pPr>
        <w:r>
          <w:fldChar w:fldCharType="begin"/>
        </w:r>
        <w:r>
          <w:instrText>PAGE   \* MERGEFORMAT</w:instrText>
        </w:r>
        <w:r>
          <w:fldChar w:fldCharType="separate"/>
        </w:r>
        <w:r>
          <w:rPr>
            <w:noProof/>
          </w:rPr>
          <w:t>2</w:t>
        </w:r>
        <w:r>
          <w:fldChar w:fldCharType="end"/>
        </w:r>
      </w:p>
    </w:sdtContent>
  </w:sdt>
  <w:p w:rsidR="00BE1463" w:rsidRDefault="00BE1463" w:rsidP="003B18B6">
    <w:pPr>
      <w:pStyle w:val="Stopka"/>
      <w:jc w:val="center"/>
    </w:pPr>
  </w:p>
  <w:p w:rsidR="00BE1463" w:rsidRDefault="00BE146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275248"/>
      <w:docPartObj>
        <w:docPartGallery w:val="Page Numbers (Bottom of Page)"/>
        <w:docPartUnique/>
      </w:docPartObj>
    </w:sdtPr>
    <w:sdtContent>
      <w:p w:rsidR="00BE1463" w:rsidRDefault="00BE1463">
        <w:pPr>
          <w:pStyle w:val="Stopka"/>
          <w:jc w:val="right"/>
        </w:pPr>
        <w:r>
          <w:fldChar w:fldCharType="begin"/>
        </w:r>
        <w:r>
          <w:instrText>PAGE   \* MERGEFORMAT</w:instrText>
        </w:r>
        <w:r>
          <w:fldChar w:fldCharType="separate"/>
        </w:r>
        <w:r w:rsidR="00774773">
          <w:rPr>
            <w:noProof/>
          </w:rPr>
          <w:t>1</w:t>
        </w:r>
        <w:r>
          <w:fldChar w:fldCharType="end"/>
        </w:r>
      </w:p>
    </w:sdtContent>
  </w:sdt>
  <w:p w:rsidR="00BE1463" w:rsidRDefault="00BE1463" w:rsidP="003B18B6">
    <w:pPr>
      <w:pStyle w:val="Stopka"/>
      <w:jc w:val="center"/>
    </w:pPr>
  </w:p>
  <w:p w:rsidR="00BE1463" w:rsidRDefault="00BE146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Content>
      <w:p w:rsidR="00BE1463" w:rsidRDefault="00BE1463">
        <w:pPr>
          <w:pStyle w:val="Stopka"/>
          <w:jc w:val="right"/>
        </w:pPr>
        <w:r>
          <w:fldChar w:fldCharType="begin"/>
        </w:r>
        <w:r>
          <w:instrText>PAGE   \* MERGEFORMAT</w:instrText>
        </w:r>
        <w:r>
          <w:fldChar w:fldCharType="separate"/>
        </w:r>
        <w:r w:rsidR="00774773">
          <w:rPr>
            <w:noProof/>
          </w:rPr>
          <w:t>16</w:t>
        </w:r>
        <w:r>
          <w:fldChar w:fldCharType="end"/>
        </w:r>
      </w:p>
    </w:sdtContent>
  </w:sdt>
  <w:p w:rsidR="00BE1463" w:rsidRDefault="00BE1463" w:rsidP="00C07ADC">
    <w:pPr>
      <w:pStyle w:val="Stopka"/>
      <w:tabs>
        <w:tab w:val="clear" w:pos="9072"/>
        <w:tab w:val="left" w:pos="4963"/>
        <w:tab w:val="left" w:pos="5223"/>
        <w:tab w:val="left" w:pos="5672"/>
        <w:tab w:val="left" w:pos="6381"/>
        <w:tab w:val="left" w:pos="7090"/>
      </w:tabs>
    </w:pPr>
  </w:p>
  <w:p w:rsidR="00BE1463" w:rsidRDefault="00BE14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463" w:rsidRDefault="00BE1463" w:rsidP="000662E2">
      <w:pPr>
        <w:spacing w:after="0" w:line="240" w:lineRule="auto"/>
      </w:pPr>
      <w:r>
        <w:separator/>
      </w:r>
    </w:p>
  </w:footnote>
  <w:footnote w:type="continuationSeparator" w:id="0">
    <w:p w:rsidR="00BE1463" w:rsidRDefault="00BE1463" w:rsidP="000662E2">
      <w:pPr>
        <w:spacing w:after="0" w:line="240" w:lineRule="auto"/>
      </w:pPr>
      <w:r>
        <w:continuationSeparator/>
      </w:r>
    </w:p>
  </w:footnote>
  <w:footnote w:id="1">
    <w:p w:rsidR="00BE1463" w:rsidRPr="0079683E" w:rsidRDefault="00BE1463" w:rsidP="008C3144">
      <w:pPr>
        <w:pStyle w:val="notka2"/>
      </w:pPr>
      <w:r w:rsidRPr="0079683E">
        <w:rPr>
          <w:rStyle w:val="Odwoanieprzypisudolnego"/>
        </w:rPr>
        <w:footnoteRef/>
      </w:r>
      <w:r w:rsidRPr="00EB4670">
        <w:t xml:space="preserve"> Przeciętne wartości temperatur i opadów obliczono jako średnie arytmetyczne przeciętnych miesięcznych wartości z </w:t>
      </w:r>
      <w:r>
        <w:t>czterech</w:t>
      </w:r>
      <w:r w:rsidRPr="00EB4670">
        <w:t xml:space="preserve"> stacji hydrologiczno-meteorologicznych Instytutu Meteorologii i Gospodarki Wodnej zlokalizowanych w Kaliszu, </w:t>
      </w:r>
      <w:r w:rsidRPr="00F42CA8">
        <w:rPr>
          <w:szCs w:val="16"/>
        </w:rPr>
        <w:t>Lesznie</w:t>
      </w:r>
      <w:r w:rsidRPr="00EB4670">
        <w:t>, Pile i Poznaniu.</w:t>
      </w:r>
    </w:p>
  </w:footnote>
  <w:footnote w:id="2">
    <w:p w:rsidR="00BE1463" w:rsidRDefault="00BE1463" w:rsidP="008C3144">
      <w:pPr>
        <w:pStyle w:val="notka"/>
      </w:pPr>
      <w:r>
        <w:rPr>
          <w:rStyle w:val="Odwoanieprzypisudolnego"/>
        </w:rPr>
        <w:footnoteRef/>
      </w:r>
      <w:r>
        <w:t xml:space="preserve"> </w:t>
      </w:r>
      <w:r w:rsidRPr="00D20766">
        <w:t>Dane meldunkowe – mogą ulec zmianie po opracowaniu sprawozdań kwartalnych.</w:t>
      </w:r>
    </w:p>
  </w:footnote>
  <w:footnote w:id="3">
    <w:p w:rsidR="00BE1463" w:rsidRDefault="00BE1463" w:rsidP="008C3144">
      <w:pPr>
        <w:pStyle w:val="notka"/>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4">
    <w:p w:rsidR="00BE1463" w:rsidRPr="00F8127B" w:rsidRDefault="00BE1463" w:rsidP="008C3144">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5">
    <w:p w:rsidR="00BE1463" w:rsidRPr="004A4DAC" w:rsidRDefault="00BE1463" w:rsidP="004A4DAC">
      <w:pPr>
        <w:pStyle w:val="notka2"/>
        <w:rPr>
          <w:rFonts w:asciiTheme="minorHAnsi" w:hAnsiTheme="minorHAnsi"/>
          <w:sz w:val="22"/>
        </w:rPr>
      </w:pPr>
      <w:r>
        <w:rPr>
          <w:rStyle w:val="Odwoanieprzypisudolnego"/>
        </w:rPr>
        <w:footnoteRef/>
      </w:r>
      <w:r>
        <w:t xml:space="preserve"> 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inwestycji.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6">
    <w:p w:rsidR="00BE1463" w:rsidRPr="005D00EA" w:rsidRDefault="00BE1463" w:rsidP="005D00EA">
      <w:pPr>
        <w:pStyle w:val="notka2"/>
        <w:rPr>
          <w:rFonts w:asciiTheme="minorHAnsi" w:hAnsiTheme="minorHAnsi"/>
          <w:sz w:val="22"/>
        </w:rPr>
      </w:pPr>
      <w:r>
        <w:rPr>
          <w:rStyle w:val="Odwoanieprzypisudolnego"/>
        </w:rPr>
        <w:footnoteRef/>
      </w:r>
      <w:r>
        <w:t xml:space="preserve"> 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463" w:rsidRPr="00CB5DE0" w:rsidRDefault="00BE1463" w:rsidP="00BF1AD1">
    <w:pPr>
      <w:pStyle w:val="Nagwek"/>
      <w:tabs>
        <w:tab w:val="clear" w:pos="4536"/>
        <w:tab w:val="clear" w:pos="9072"/>
        <w:tab w:val="left" w:pos="5877"/>
      </w:tabs>
      <w:rPr>
        <w:noProof/>
        <w:sz w:val="20"/>
        <w:lang w:eastAsia="pl-PL"/>
      </w:rPr>
    </w:pPr>
    <w:r>
      <w:rPr>
        <w:noProof/>
        <w:lang w:eastAsia="pl-PL"/>
      </w:rPr>
      <w:tab/>
    </w:r>
  </w:p>
  <w:p w:rsidR="00BE1463" w:rsidRDefault="00BE1463" w:rsidP="001D0C76">
    <w:pPr>
      <w:pStyle w:val="Nagwek"/>
      <w:tabs>
        <w:tab w:val="clear" w:pos="4536"/>
        <w:tab w:val="clear" w:pos="9072"/>
        <w:tab w:val="left" w:pos="3338"/>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12" name="Obraz 12"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13" name="Obraz 13"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r>
      <w:rPr>
        <w:noProof/>
        <w:lang w:eastAsia="pl-PL"/>
      </w:rPr>
      <w:tab/>
    </w:r>
  </w:p>
  <w:p w:rsidR="00BE1463" w:rsidRDefault="00BE1463" w:rsidP="00A11FE4">
    <w:pPr>
      <w:pStyle w:val="Nagwek"/>
      <w:tabs>
        <w:tab w:val="clear" w:pos="4536"/>
        <w:tab w:val="clear" w:pos="9072"/>
        <w:tab w:val="left" w:pos="3373"/>
      </w:tabs>
      <w:rPr>
        <w:noProof/>
        <w:lang w:eastAsia="pl-PL"/>
      </w:rPr>
    </w:pPr>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324485</wp:posOffset>
              </wp:positionV>
              <wp:extent cx="0" cy="56591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C1243B"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" strokecolor="#212e79" strokeweight="1pt">
              <v:stroke joinstyle="miter"/>
            </v:line>
          </w:pict>
        </mc:Fallback>
      </mc:AlternateContent>
    </w:r>
    <w:r>
      <w:rPr>
        <w:noProof/>
        <w:lang w:eastAsia="pl-PL"/>
      </w:rPr>
      <w:tab/>
    </w:r>
  </w:p>
  <w:p w:rsidR="00BE1463" w:rsidRDefault="00BE1463">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posOffset>5409210</wp:posOffset>
              </wp:positionH>
              <wp:positionV relativeFrom="paragraph">
                <wp:posOffset>45209</wp:posOffset>
              </wp:positionV>
              <wp:extent cx="1238250" cy="575953"/>
              <wp:effectExtent l="0" t="0" r="0" b="0"/>
              <wp:wrapNone/>
              <wp:docPr id="8" name="Pole tekstowe 2" descr="Data publikacji: 28.02.2023 r. i numer komunikatu: 0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75953"/>
                      </a:xfrm>
                      <a:prstGeom prst="rect">
                        <a:avLst/>
                      </a:prstGeom>
                      <a:noFill/>
                      <a:ln w="9525">
                        <a:noFill/>
                        <a:miter lim="800000"/>
                        <a:headEnd/>
                        <a:tailEnd/>
                      </a:ln>
                    </wps:spPr>
                    <wps:txbx>
                      <w:txbxContent>
                        <w:p w:rsidR="00BE1463" w:rsidRDefault="00BE1463" w:rsidP="00F37172">
                          <w:pPr>
                            <w:jc w:val="both"/>
                            <w:rPr>
                              <w:rFonts w:ascii="Fira Sans SemiBold" w:hAnsi="Fira Sans SemiBold"/>
                              <w:color w:val="522398"/>
                              <w:sz w:val="28"/>
                              <w:lang w:val="en-GB"/>
                            </w:rPr>
                          </w:pPr>
                          <w:r>
                            <w:rPr>
                              <w:rFonts w:ascii="Fira Sans SemiBold" w:hAnsi="Fira Sans SemiBold"/>
                              <w:color w:val="522398"/>
                              <w:sz w:val="28"/>
                              <w:lang w:val="en-GB"/>
                            </w:rPr>
                            <w:t>28.02</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BE1463" w:rsidRPr="001D0C76" w:rsidRDefault="00BE1463"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723F6" id="_x0000_t202" coordsize="21600,21600" o:spt="202" path="m,l,21600r21600,l21600,xe">
              <v:stroke joinstyle="miter"/>
              <v:path gradientshapeok="t" o:connecttype="rect"/>
            </v:shapetype>
            <v:shape id="_x0000_s1028" type="#_x0000_t202" alt="Data publikacji: 28.02.2023 r. i numer komunikatu: 01/2023" style="position:absolute;margin-left:425.9pt;margin-top:3.55pt;width:97.5pt;height:45.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" filled="f" stroked="f">
              <v:textbox>
                <w:txbxContent>
                  <w:p w:rsidR="00BE1463" w:rsidRDefault="00BE1463" w:rsidP="00F37172">
                    <w:pPr>
                      <w:jc w:val="both"/>
                      <w:rPr>
                        <w:rFonts w:ascii="Fira Sans SemiBold" w:hAnsi="Fira Sans SemiBold"/>
                        <w:color w:val="522398"/>
                        <w:sz w:val="28"/>
                        <w:lang w:val="en-GB"/>
                      </w:rPr>
                    </w:pPr>
                    <w:r>
                      <w:rPr>
                        <w:rFonts w:ascii="Fira Sans SemiBold" w:hAnsi="Fira Sans SemiBold"/>
                        <w:color w:val="522398"/>
                        <w:sz w:val="28"/>
                        <w:lang w:val="en-GB"/>
                      </w:rPr>
                      <w:t>28.02</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BE1463" w:rsidRPr="001D0C76" w:rsidRDefault="00BE1463"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463" w:rsidRDefault="00BE146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95pt;height:124.85pt;visibility:visible;mso-wrap-style:square" o:bullet="t">
        <v:imagedata r:id="rId1" o:title=""/>
      </v:shape>
    </w:pict>
  </w:numPicBullet>
  <w:numPicBullet w:numPicBulletId="1">
    <w:pict>
      <v:shape id="_x0000_i1029" type="#_x0000_t75" style="width:123.9pt;height:124.85pt;visibility:visible;mso-wrap-style:squar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38727D"/>
    <w:multiLevelType w:val="hybridMultilevel"/>
    <w:tmpl w:val="DC0A29E4"/>
    <w:lvl w:ilvl="0" w:tplc="93640A86">
      <w:start w:val="1"/>
      <w:numFmt w:val="bullet"/>
      <w:pStyle w:val="krop1"/>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4" w15:restartNumberingAfterBreak="0">
    <w:nsid w:val="5D9620E8"/>
    <w:multiLevelType w:val="hybridMultilevel"/>
    <w:tmpl w:val="879E5FCC"/>
    <w:lvl w:ilvl="0" w:tplc="989ABAA4">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6"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7"/>
  </w:num>
  <w:num w:numId="4">
    <w:abstractNumId w:val="18"/>
  </w:num>
  <w:num w:numId="5">
    <w:abstractNumId w:val="12"/>
  </w:num>
  <w:num w:numId="6">
    <w:abstractNumId w:val="14"/>
  </w:num>
  <w:num w:numId="7">
    <w:abstractNumId w:val="16"/>
  </w:num>
  <w:num w:numId="8">
    <w:abstractNumId w:val="15"/>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F04"/>
    <w:rsid w:val="00000FE9"/>
    <w:rsid w:val="0000101B"/>
    <w:rsid w:val="00001592"/>
    <w:rsid w:val="00001660"/>
    <w:rsid w:val="00001A3B"/>
    <w:rsid w:val="00001C5B"/>
    <w:rsid w:val="00001DA4"/>
    <w:rsid w:val="0000270B"/>
    <w:rsid w:val="00002751"/>
    <w:rsid w:val="0000286C"/>
    <w:rsid w:val="000029A9"/>
    <w:rsid w:val="00002DAD"/>
    <w:rsid w:val="00002F56"/>
    <w:rsid w:val="00003337"/>
    <w:rsid w:val="00003437"/>
    <w:rsid w:val="00003559"/>
    <w:rsid w:val="000041F4"/>
    <w:rsid w:val="0000478D"/>
    <w:rsid w:val="000048D9"/>
    <w:rsid w:val="00004A38"/>
    <w:rsid w:val="00004B69"/>
    <w:rsid w:val="000054C3"/>
    <w:rsid w:val="00005F74"/>
    <w:rsid w:val="000061FF"/>
    <w:rsid w:val="0000642C"/>
    <w:rsid w:val="00006437"/>
    <w:rsid w:val="00006544"/>
    <w:rsid w:val="00006A95"/>
    <w:rsid w:val="00006AB0"/>
    <w:rsid w:val="00006B17"/>
    <w:rsid w:val="0000709F"/>
    <w:rsid w:val="000071E4"/>
    <w:rsid w:val="0000727B"/>
    <w:rsid w:val="00007526"/>
    <w:rsid w:val="0000785A"/>
    <w:rsid w:val="00007C49"/>
    <w:rsid w:val="0001001B"/>
    <w:rsid w:val="000100E7"/>
    <w:rsid w:val="000101A7"/>
    <w:rsid w:val="00010393"/>
    <w:rsid w:val="000108B8"/>
    <w:rsid w:val="00010A8B"/>
    <w:rsid w:val="00010D21"/>
    <w:rsid w:val="000111D9"/>
    <w:rsid w:val="0001128E"/>
    <w:rsid w:val="0001153F"/>
    <w:rsid w:val="000117E1"/>
    <w:rsid w:val="00011FF9"/>
    <w:rsid w:val="00012254"/>
    <w:rsid w:val="0001230E"/>
    <w:rsid w:val="000126E7"/>
    <w:rsid w:val="00012E0D"/>
    <w:rsid w:val="00013319"/>
    <w:rsid w:val="00013320"/>
    <w:rsid w:val="000137E3"/>
    <w:rsid w:val="00013B3F"/>
    <w:rsid w:val="00013CB0"/>
    <w:rsid w:val="00013D25"/>
    <w:rsid w:val="00014967"/>
    <w:rsid w:val="00014B88"/>
    <w:rsid w:val="00014BDA"/>
    <w:rsid w:val="00014BEE"/>
    <w:rsid w:val="00014C19"/>
    <w:rsid w:val="000152F5"/>
    <w:rsid w:val="000153D7"/>
    <w:rsid w:val="00015969"/>
    <w:rsid w:val="00015A1A"/>
    <w:rsid w:val="00015B4A"/>
    <w:rsid w:val="00015EC9"/>
    <w:rsid w:val="00015FE6"/>
    <w:rsid w:val="000161C0"/>
    <w:rsid w:val="000166EF"/>
    <w:rsid w:val="000167F0"/>
    <w:rsid w:val="00016C37"/>
    <w:rsid w:val="00016DB8"/>
    <w:rsid w:val="00017750"/>
    <w:rsid w:val="000178B5"/>
    <w:rsid w:val="00020303"/>
    <w:rsid w:val="0002030B"/>
    <w:rsid w:val="00020348"/>
    <w:rsid w:val="000206A4"/>
    <w:rsid w:val="0002079C"/>
    <w:rsid w:val="0002096C"/>
    <w:rsid w:val="00020A62"/>
    <w:rsid w:val="00020E9D"/>
    <w:rsid w:val="00021429"/>
    <w:rsid w:val="00021AC7"/>
    <w:rsid w:val="00021E29"/>
    <w:rsid w:val="00022489"/>
    <w:rsid w:val="000224CC"/>
    <w:rsid w:val="00022808"/>
    <w:rsid w:val="00022E33"/>
    <w:rsid w:val="000232B2"/>
    <w:rsid w:val="00023542"/>
    <w:rsid w:val="000241BE"/>
    <w:rsid w:val="0002481D"/>
    <w:rsid w:val="00024873"/>
    <w:rsid w:val="0002487B"/>
    <w:rsid w:val="0002540D"/>
    <w:rsid w:val="0002547A"/>
    <w:rsid w:val="000254D9"/>
    <w:rsid w:val="00025539"/>
    <w:rsid w:val="000257A3"/>
    <w:rsid w:val="00025E5B"/>
    <w:rsid w:val="00025ED8"/>
    <w:rsid w:val="0002619E"/>
    <w:rsid w:val="000263D0"/>
    <w:rsid w:val="00026961"/>
    <w:rsid w:val="000272C1"/>
    <w:rsid w:val="0002747B"/>
    <w:rsid w:val="00027480"/>
    <w:rsid w:val="0002771D"/>
    <w:rsid w:val="00027A6C"/>
    <w:rsid w:val="00027A72"/>
    <w:rsid w:val="00027C0F"/>
    <w:rsid w:val="00030368"/>
    <w:rsid w:val="0003058F"/>
    <w:rsid w:val="0003062F"/>
    <w:rsid w:val="00030B9C"/>
    <w:rsid w:val="00030DE1"/>
    <w:rsid w:val="00030ED6"/>
    <w:rsid w:val="0003116A"/>
    <w:rsid w:val="0003126E"/>
    <w:rsid w:val="00032138"/>
    <w:rsid w:val="0003299E"/>
    <w:rsid w:val="000329C3"/>
    <w:rsid w:val="00032E3C"/>
    <w:rsid w:val="0003371F"/>
    <w:rsid w:val="00033A21"/>
    <w:rsid w:val="00033A82"/>
    <w:rsid w:val="00033B7C"/>
    <w:rsid w:val="00033EA0"/>
    <w:rsid w:val="00033FC4"/>
    <w:rsid w:val="0003496E"/>
    <w:rsid w:val="00034B65"/>
    <w:rsid w:val="00034FEB"/>
    <w:rsid w:val="00035020"/>
    <w:rsid w:val="000353CB"/>
    <w:rsid w:val="00035721"/>
    <w:rsid w:val="0003575B"/>
    <w:rsid w:val="00035C86"/>
    <w:rsid w:val="0003677A"/>
    <w:rsid w:val="00036F3C"/>
    <w:rsid w:val="00037035"/>
    <w:rsid w:val="00037BAA"/>
    <w:rsid w:val="000402EA"/>
    <w:rsid w:val="00040A62"/>
    <w:rsid w:val="00040BCD"/>
    <w:rsid w:val="000415A8"/>
    <w:rsid w:val="0004174B"/>
    <w:rsid w:val="00042324"/>
    <w:rsid w:val="00042471"/>
    <w:rsid w:val="00042C38"/>
    <w:rsid w:val="00043072"/>
    <w:rsid w:val="0004387C"/>
    <w:rsid w:val="00043DFF"/>
    <w:rsid w:val="00043EB5"/>
    <w:rsid w:val="00043EE1"/>
    <w:rsid w:val="000443FC"/>
    <w:rsid w:val="000444B0"/>
    <w:rsid w:val="000451B8"/>
    <w:rsid w:val="0004532B"/>
    <w:rsid w:val="0004582E"/>
    <w:rsid w:val="00045E6F"/>
    <w:rsid w:val="000468A2"/>
    <w:rsid w:val="00046EEB"/>
    <w:rsid w:val="000470AA"/>
    <w:rsid w:val="00047284"/>
    <w:rsid w:val="00047A84"/>
    <w:rsid w:val="00050049"/>
    <w:rsid w:val="000506C4"/>
    <w:rsid w:val="0005144A"/>
    <w:rsid w:val="00051511"/>
    <w:rsid w:val="000517B9"/>
    <w:rsid w:val="00051CC9"/>
    <w:rsid w:val="00052AB1"/>
    <w:rsid w:val="00052BDF"/>
    <w:rsid w:val="0005340A"/>
    <w:rsid w:val="0005344A"/>
    <w:rsid w:val="00053EB9"/>
    <w:rsid w:val="00053F9C"/>
    <w:rsid w:val="00055AB3"/>
    <w:rsid w:val="00055B0E"/>
    <w:rsid w:val="00055BFC"/>
    <w:rsid w:val="00056026"/>
    <w:rsid w:val="0005651D"/>
    <w:rsid w:val="000566FC"/>
    <w:rsid w:val="00056BAC"/>
    <w:rsid w:val="00056E9F"/>
    <w:rsid w:val="00057CA1"/>
    <w:rsid w:val="00060107"/>
    <w:rsid w:val="00060403"/>
    <w:rsid w:val="000604C6"/>
    <w:rsid w:val="00060687"/>
    <w:rsid w:val="0006094A"/>
    <w:rsid w:val="000609FE"/>
    <w:rsid w:val="00060EB6"/>
    <w:rsid w:val="000611A7"/>
    <w:rsid w:val="000614AD"/>
    <w:rsid w:val="0006211E"/>
    <w:rsid w:val="000626F9"/>
    <w:rsid w:val="000631FF"/>
    <w:rsid w:val="00063A6A"/>
    <w:rsid w:val="00063AD8"/>
    <w:rsid w:val="00063C8E"/>
    <w:rsid w:val="00064837"/>
    <w:rsid w:val="00064F22"/>
    <w:rsid w:val="00064FEC"/>
    <w:rsid w:val="0006527C"/>
    <w:rsid w:val="000653DE"/>
    <w:rsid w:val="0006594A"/>
    <w:rsid w:val="00065C82"/>
    <w:rsid w:val="00065F74"/>
    <w:rsid w:val="000661B4"/>
    <w:rsid w:val="000662E2"/>
    <w:rsid w:val="00066883"/>
    <w:rsid w:val="00066B37"/>
    <w:rsid w:val="00066D9B"/>
    <w:rsid w:val="000704F8"/>
    <w:rsid w:val="00070F2C"/>
    <w:rsid w:val="0007106A"/>
    <w:rsid w:val="00071257"/>
    <w:rsid w:val="00071894"/>
    <w:rsid w:val="00071D87"/>
    <w:rsid w:val="000723BA"/>
    <w:rsid w:val="0007251B"/>
    <w:rsid w:val="00072BD4"/>
    <w:rsid w:val="0007356D"/>
    <w:rsid w:val="00073930"/>
    <w:rsid w:val="000739D8"/>
    <w:rsid w:val="00073A4C"/>
    <w:rsid w:val="00073A50"/>
    <w:rsid w:val="00073D62"/>
    <w:rsid w:val="00073FD1"/>
    <w:rsid w:val="000748AE"/>
    <w:rsid w:val="00074944"/>
    <w:rsid w:val="00074B98"/>
    <w:rsid w:val="00074C23"/>
    <w:rsid w:val="00074CB0"/>
    <w:rsid w:val="00074D1B"/>
    <w:rsid w:val="00074DD8"/>
    <w:rsid w:val="0007552D"/>
    <w:rsid w:val="000755E9"/>
    <w:rsid w:val="00075AB9"/>
    <w:rsid w:val="000765F3"/>
    <w:rsid w:val="00076722"/>
    <w:rsid w:val="00076785"/>
    <w:rsid w:val="00076875"/>
    <w:rsid w:val="00076A29"/>
    <w:rsid w:val="00076AF2"/>
    <w:rsid w:val="0007726D"/>
    <w:rsid w:val="00080249"/>
    <w:rsid w:val="00080582"/>
    <w:rsid w:val="000806F7"/>
    <w:rsid w:val="000806FA"/>
    <w:rsid w:val="0008108E"/>
    <w:rsid w:val="000819DC"/>
    <w:rsid w:val="00081FF2"/>
    <w:rsid w:val="00082B2E"/>
    <w:rsid w:val="00082C54"/>
    <w:rsid w:val="00082C5C"/>
    <w:rsid w:val="00082EDC"/>
    <w:rsid w:val="00082F05"/>
    <w:rsid w:val="00082FB6"/>
    <w:rsid w:val="00082FFD"/>
    <w:rsid w:val="00083406"/>
    <w:rsid w:val="000838EF"/>
    <w:rsid w:val="000839B5"/>
    <w:rsid w:val="00083B8B"/>
    <w:rsid w:val="00084360"/>
    <w:rsid w:val="00085097"/>
    <w:rsid w:val="0008517A"/>
    <w:rsid w:val="00085CB9"/>
    <w:rsid w:val="00086811"/>
    <w:rsid w:val="000870A8"/>
    <w:rsid w:val="00087C7A"/>
    <w:rsid w:val="00087EE9"/>
    <w:rsid w:val="00087F60"/>
    <w:rsid w:val="0009019E"/>
    <w:rsid w:val="0009029C"/>
    <w:rsid w:val="000905CE"/>
    <w:rsid w:val="00090B4E"/>
    <w:rsid w:val="00090C31"/>
    <w:rsid w:val="00090C3C"/>
    <w:rsid w:val="00090F21"/>
    <w:rsid w:val="00091442"/>
    <w:rsid w:val="000917FB"/>
    <w:rsid w:val="00091850"/>
    <w:rsid w:val="000918C2"/>
    <w:rsid w:val="000918D8"/>
    <w:rsid w:val="00091EA7"/>
    <w:rsid w:val="00092207"/>
    <w:rsid w:val="000925F4"/>
    <w:rsid w:val="00092E48"/>
    <w:rsid w:val="000931FA"/>
    <w:rsid w:val="0009386A"/>
    <w:rsid w:val="00093FAF"/>
    <w:rsid w:val="00094335"/>
    <w:rsid w:val="00094397"/>
    <w:rsid w:val="000944D5"/>
    <w:rsid w:val="000948FF"/>
    <w:rsid w:val="00094993"/>
    <w:rsid w:val="00095207"/>
    <w:rsid w:val="0009535E"/>
    <w:rsid w:val="00095871"/>
    <w:rsid w:val="00095966"/>
    <w:rsid w:val="00095D93"/>
    <w:rsid w:val="00095E0C"/>
    <w:rsid w:val="00095FE9"/>
    <w:rsid w:val="000962D3"/>
    <w:rsid w:val="00097171"/>
    <w:rsid w:val="0009728D"/>
    <w:rsid w:val="000975EA"/>
    <w:rsid w:val="000977B8"/>
    <w:rsid w:val="00097840"/>
    <w:rsid w:val="00097A6C"/>
    <w:rsid w:val="000A16CC"/>
    <w:rsid w:val="000A19F2"/>
    <w:rsid w:val="000A1FF1"/>
    <w:rsid w:val="000A20BD"/>
    <w:rsid w:val="000A2521"/>
    <w:rsid w:val="000A2856"/>
    <w:rsid w:val="000A2D3B"/>
    <w:rsid w:val="000A2E81"/>
    <w:rsid w:val="000A3BFE"/>
    <w:rsid w:val="000A3C54"/>
    <w:rsid w:val="000A3EB9"/>
    <w:rsid w:val="000A4304"/>
    <w:rsid w:val="000A43A8"/>
    <w:rsid w:val="000A49B2"/>
    <w:rsid w:val="000A4DBE"/>
    <w:rsid w:val="000A4F7D"/>
    <w:rsid w:val="000A5219"/>
    <w:rsid w:val="000A52E0"/>
    <w:rsid w:val="000A536A"/>
    <w:rsid w:val="000A579D"/>
    <w:rsid w:val="000A5C57"/>
    <w:rsid w:val="000A5E23"/>
    <w:rsid w:val="000A6318"/>
    <w:rsid w:val="000A6552"/>
    <w:rsid w:val="000A6566"/>
    <w:rsid w:val="000A665A"/>
    <w:rsid w:val="000A6708"/>
    <w:rsid w:val="000A698C"/>
    <w:rsid w:val="000A6B78"/>
    <w:rsid w:val="000A7110"/>
    <w:rsid w:val="000A7699"/>
    <w:rsid w:val="000A7B0D"/>
    <w:rsid w:val="000A7D5E"/>
    <w:rsid w:val="000A7E5A"/>
    <w:rsid w:val="000A7FCA"/>
    <w:rsid w:val="000B062A"/>
    <w:rsid w:val="000B0727"/>
    <w:rsid w:val="000B07D3"/>
    <w:rsid w:val="000B0C40"/>
    <w:rsid w:val="000B0D4F"/>
    <w:rsid w:val="000B1329"/>
    <w:rsid w:val="000B137A"/>
    <w:rsid w:val="000B14BD"/>
    <w:rsid w:val="000B1764"/>
    <w:rsid w:val="000B19BB"/>
    <w:rsid w:val="000B2405"/>
    <w:rsid w:val="000B2CD0"/>
    <w:rsid w:val="000B2F6E"/>
    <w:rsid w:val="000B2F7F"/>
    <w:rsid w:val="000B30EF"/>
    <w:rsid w:val="000B366F"/>
    <w:rsid w:val="000B36AF"/>
    <w:rsid w:val="000B36BA"/>
    <w:rsid w:val="000B382A"/>
    <w:rsid w:val="000B3873"/>
    <w:rsid w:val="000B3D5F"/>
    <w:rsid w:val="000B4593"/>
    <w:rsid w:val="000B486D"/>
    <w:rsid w:val="000B4A8F"/>
    <w:rsid w:val="000B5216"/>
    <w:rsid w:val="000B5819"/>
    <w:rsid w:val="000B5DFD"/>
    <w:rsid w:val="000B6053"/>
    <w:rsid w:val="000B6E72"/>
    <w:rsid w:val="000B6F7D"/>
    <w:rsid w:val="000B7491"/>
    <w:rsid w:val="000B7678"/>
    <w:rsid w:val="000B76D3"/>
    <w:rsid w:val="000B76F5"/>
    <w:rsid w:val="000C0190"/>
    <w:rsid w:val="000C0240"/>
    <w:rsid w:val="000C0281"/>
    <w:rsid w:val="000C05F3"/>
    <w:rsid w:val="000C0AEA"/>
    <w:rsid w:val="000C0F4D"/>
    <w:rsid w:val="000C135D"/>
    <w:rsid w:val="000C1B4B"/>
    <w:rsid w:val="000C1C1E"/>
    <w:rsid w:val="000C22C2"/>
    <w:rsid w:val="000C23CF"/>
    <w:rsid w:val="000C2934"/>
    <w:rsid w:val="000C3120"/>
    <w:rsid w:val="000C335A"/>
    <w:rsid w:val="000C3948"/>
    <w:rsid w:val="000C3A23"/>
    <w:rsid w:val="000C3ACA"/>
    <w:rsid w:val="000C4775"/>
    <w:rsid w:val="000C5195"/>
    <w:rsid w:val="000C573F"/>
    <w:rsid w:val="000C5836"/>
    <w:rsid w:val="000C590D"/>
    <w:rsid w:val="000C5BC6"/>
    <w:rsid w:val="000C6D21"/>
    <w:rsid w:val="000C6F5D"/>
    <w:rsid w:val="000C7DA2"/>
    <w:rsid w:val="000D0510"/>
    <w:rsid w:val="000D1397"/>
    <w:rsid w:val="000D1D43"/>
    <w:rsid w:val="000D1F29"/>
    <w:rsid w:val="000D225C"/>
    <w:rsid w:val="000D282C"/>
    <w:rsid w:val="000D2A5C"/>
    <w:rsid w:val="000D2D2C"/>
    <w:rsid w:val="000D2FA9"/>
    <w:rsid w:val="000D2FB5"/>
    <w:rsid w:val="000D329A"/>
    <w:rsid w:val="000D3446"/>
    <w:rsid w:val="000D34F0"/>
    <w:rsid w:val="000D3CF3"/>
    <w:rsid w:val="000D3EB4"/>
    <w:rsid w:val="000D3F68"/>
    <w:rsid w:val="000D3FDA"/>
    <w:rsid w:val="000D41A2"/>
    <w:rsid w:val="000D41FA"/>
    <w:rsid w:val="000D426A"/>
    <w:rsid w:val="000D44FE"/>
    <w:rsid w:val="000D46C3"/>
    <w:rsid w:val="000D48BE"/>
    <w:rsid w:val="000D52A0"/>
    <w:rsid w:val="000D5D48"/>
    <w:rsid w:val="000D64C4"/>
    <w:rsid w:val="000D6687"/>
    <w:rsid w:val="000D677E"/>
    <w:rsid w:val="000D6BFA"/>
    <w:rsid w:val="000D6CED"/>
    <w:rsid w:val="000D7288"/>
    <w:rsid w:val="000D7348"/>
    <w:rsid w:val="000D7403"/>
    <w:rsid w:val="000D7A36"/>
    <w:rsid w:val="000D7FD2"/>
    <w:rsid w:val="000E0761"/>
    <w:rsid w:val="000E0860"/>
    <w:rsid w:val="000E0918"/>
    <w:rsid w:val="000E0C39"/>
    <w:rsid w:val="000E0CBF"/>
    <w:rsid w:val="000E1555"/>
    <w:rsid w:val="000E18FE"/>
    <w:rsid w:val="000E1B30"/>
    <w:rsid w:val="000E2999"/>
    <w:rsid w:val="000E353C"/>
    <w:rsid w:val="000E3692"/>
    <w:rsid w:val="000E3DEC"/>
    <w:rsid w:val="000E3EF4"/>
    <w:rsid w:val="000E3F2F"/>
    <w:rsid w:val="000E43A0"/>
    <w:rsid w:val="000E43FC"/>
    <w:rsid w:val="000E494A"/>
    <w:rsid w:val="000E4B34"/>
    <w:rsid w:val="000E504D"/>
    <w:rsid w:val="000E56F3"/>
    <w:rsid w:val="000E5A98"/>
    <w:rsid w:val="000E60A4"/>
    <w:rsid w:val="000E655A"/>
    <w:rsid w:val="000E68AE"/>
    <w:rsid w:val="000E6FA1"/>
    <w:rsid w:val="000E7012"/>
    <w:rsid w:val="000E7452"/>
    <w:rsid w:val="000E758E"/>
    <w:rsid w:val="000E76E3"/>
    <w:rsid w:val="000E78A5"/>
    <w:rsid w:val="000F01A9"/>
    <w:rsid w:val="000F079A"/>
    <w:rsid w:val="000F083E"/>
    <w:rsid w:val="000F0C50"/>
    <w:rsid w:val="000F1ECB"/>
    <w:rsid w:val="000F21F0"/>
    <w:rsid w:val="000F25FE"/>
    <w:rsid w:val="000F27A4"/>
    <w:rsid w:val="000F28DA"/>
    <w:rsid w:val="000F2AEA"/>
    <w:rsid w:val="000F2F0D"/>
    <w:rsid w:val="000F32D3"/>
    <w:rsid w:val="000F34FF"/>
    <w:rsid w:val="000F3542"/>
    <w:rsid w:val="000F3DB8"/>
    <w:rsid w:val="000F43AE"/>
    <w:rsid w:val="000F443A"/>
    <w:rsid w:val="000F4923"/>
    <w:rsid w:val="000F535B"/>
    <w:rsid w:val="000F5444"/>
    <w:rsid w:val="000F5693"/>
    <w:rsid w:val="000F5A24"/>
    <w:rsid w:val="000F5B4C"/>
    <w:rsid w:val="000F5D27"/>
    <w:rsid w:val="000F645F"/>
    <w:rsid w:val="000F76DF"/>
    <w:rsid w:val="000F7CB8"/>
    <w:rsid w:val="000F7F5A"/>
    <w:rsid w:val="001004D4"/>
    <w:rsid w:val="00100545"/>
    <w:rsid w:val="0010062B"/>
    <w:rsid w:val="00100676"/>
    <w:rsid w:val="00100C3D"/>
    <w:rsid w:val="001011C3"/>
    <w:rsid w:val="0010145D"/>
    <w:rsid w:val="00101AEE"/>
    <w:rsid w:val="00102208"/>
    <w:rsid w:val="00102228"/>
    <w:rsid w:val="001024AB"/>
    <w:rsid w:val="00102D79"/>
    <w:rsid w:val="00103000"/>
    <w:rsid w:val="001030E6"/>
    <w:rsid w:val="001031E8"/>
    <w:rsid w:val="0010330E"/>
    <w:rsid w:val="001036B6"/>
    <w:rsid w:val="00103858"/>
    <w:rsid w:val="00103B76"/>
    <w:rsid w:val="001040DA"/>
    <w:rsid w:val="00104377"/>
    <w:rsid w:val="00104481"/>
    <w:rsid w:val="00104AF6"/>
    <w:rsid w:val="00105384"/>
    <w:rsid w:val="00105669"/>
    <w:rsid w:val="0010608B"/>
    <w:rsid w:val="001060C4"/>
    <w:rsid w:val="001062CE"/>
    <w:rsid w:val="0010650C"/>
    <w:rsid w:val="00107949"/>
    <w:rsid w:val="00107A4C"/>
    <w:rsid w:val="00110490"/>
    <w:rsid w:val="001107E1"/>
    <w:rsid w:val="001109DB"/>
    <w:rsid w:val="00110B40"/>
    <w:rsid w:val="00110BF5"/>
    <w:rsid w:val="00110D87"/>
    <w:rsid w:val="001110A5"/>
    <w:rsid w:val="0011119A"/>
    <w:rsid w:val="0011131A"/>
    <w:rsid w:val="001116CB"/>
    <w:rsid w:val="0011187F"/>
    <w:rsid w:val="001118B1"/>
    <w:rsid w:val="00111A8B"/>
    <w:rsid w:val="0011208D"/>
    <w:rsid w:val="00112338"/>
    <w:rsid w:val="00112CD3"/>
    <w:rsid w:val="00112FB7"/>
    <w:rsid w:val="0011369D"/>
    <w:rsid w:val="00113D92"/>
    <w:rsid w:val="0011457A"/>
    <w:rsid w:val="0011460F"/>
    <w:rsid w:val="0011475D"/>
    <w:rsid w:val="00114AB9"/>
    <w:rsid w:val="00114DB9"/>
    <w:rsid w:val="001151AA"/>
    <w:rsid w:val="0011520B"/>
    <w:rsid w:val="00115530"/>
    <w:rsid w:val="001159EB"/>
    <w:rsid w:val="00115CA1"/>
    <w:rsid w:val="00116087"/>
    <w:rsid w:val="00116596"/>
    <w:rsid w:val="00116774"/>
    <w:rsid w:val="001174AD"/>
    <w:rsid w:val="001175DC"/>
    <w:rsid w:val="00117631"/>
    <w:rsid w:val="001177F6"/>
    <w:rsid w:val="0011799E"/>
    <w:rsid w:val="001203C7"/>
    <w:rsid w:val="001206D2"/>
    <w:rsid w:val="00122DF3"/>
    <w:rsid w:val="00123301"/>
    <w:rsid w:val="001238E5"/>
    <w:rsid w:val="00123BC6"/>
    <w:rsid w:val="0012467E"/>
    <w:rsid w:val="001258E6"/>
    <w:rsid w:val="00125F50"/>
    <w:rsid w:val="00126030"/>
    <w:rsid w:val="0012636F"/>
    <w:rsid w:val="00126464"/>
    <w:rsid w:val="00126AAD"/>
    <w:rsid w:val="001273BF"/>
    <w:rsid w:val="0012741A"/>
    <w:rsid w:val="001277D9"/>
    <w:rsid w:val="00127A38"/>
    <w:rsid w:val="00127D86"/>
    <w:rsid w:val="00127E37"/>
    <w:rsid w:val="00130296"/>
    <w:rsid w:val="001303F7"/>
    <w:rsid w:val="001305F4"/>
    <w:rsid w:val="0013070B"/>
    <w:rsid w:val="00130D1B"/>
    <w:rsid w:val="00130EB0"/>
    <w:rsid w:val="00130FC6"/>
    <w:rsid w:val="001321E5"/>
    <w:rsid w:val="001322CE"/>
    <w:rsid w:val="00132612"/>
    <w:rsid w:val="00132993"/>
    <w:rsid w:val="00132E42"/>
    <w:rsid w:val="00133343"/>
    <w:rsid w:val="00133790"/>
    <w:rsid w:val="00133834"/>
    <w:rsid w:val="00133B4E"/>
    <w:rsid w:val="001341B8"/>
    <w:rsid w:val="00134603"/>
    <w:rsid w:val="001347AB"/>
    <w:rsid w:val="00134CF9"/>
    <w:rsid w:val="00135378"/>
    <w:rsid w:val="00135C0C"/>
    <w:rsid w:val="001369C3"/>
    <w:rsid w:val="00136E07"/>
    <w:rsid w:val="00136E25"/>
    <w:rsid w:val="0013767F"/>
    <w:rsid w:val="00137683"/>
    <w:rsid w:val="00137D6D"/>
    <w:rsid w:val="00137F1B"/>
    <w:rsid w:val="001402D4"/>
    <w:rsid w:val="0014096A"/>
    <w:rsid w:val="00140D2C"/>
    <w:rsid w:val="00140FF3"/>
    <w:rsid w:val="0014132F"/>
    <w:rsid w:val="0014146A"/>
    <w:rsid w:val="001423B6"/>
    <w:rsid w:val="001426B1"/>
    <w:rsid w:val="001428CF"/>
    <w:rsid w:val="00142B0C"/>
    <w:rsid w:val="00142B54"/>
    <w:rsid w:val="00142C7F"/>
    <w:rsid w:val="00143708"/>
    <w:rsid w:val="00143978"/>
    <w:rsid w:val="00143E8D"/>
    <w:rsid w:val="00143F04"/>
    <w:rsid w:val="00143F32"/>
    <w:rsid w:val="00144087"/>
    <w:rsid w:val="001448A7"/>
    <w:rsid w:val="00144BC3"/>
    <w:rsid w:val="00145460"/>
    <w:rsid w:val="00145570"/>
    <w:rsid w:val="00145649"/>
    <w:rsid w:val="0014597C"/>
    <w:rsid w:val="001459F9"/>
    <w:rsid w:val="00145B4D"/>
    <w:rsid w:val="00145ED2"/>
    <w:rsid w:val="001461F4"/>
    <w:rsid w:val="00146254"/>
    <w:rsid w:val="00146408"/>
    <w:rsid w:val="00146621"/>
    <w:rsid w:val="00146AAA"/>
    <w:rsid w:val="00147544"/>
    <w:rsid w:val="001478C6"/>
    <w:rsid w:val="00147D2A"/>
    <w:rsid w:val="00150501"/>
    <w:rsid w:val="0015050C"/>
    <w:rsid w:val="0015052B"/>
    <w:rsid w:val="001505CE"/>
    <w:rsid w:val="00150F80"/>
    <w:rsid w:val="00151006"/>
    <w:rsid w:val="00151559"/>
    <w:rsid w:val="001515DF"/>
    <w:rsid w:val="001515E9"/>
    <w:rsid w:val="00151E80"/>
    <w:rsid w:val="00152178"/>
    <w:rsid w:val="001527E3"/>
    <w:rsid w:val="001528E3"/>
    <w:rsid w:val="00152953"/>
    <w:rsid w:val="00152C61"/>
    <w:rsid w:val="00152EAB"/>
    <w:rsid w:val="00152FA0"/>
    <w:rsid w:val="0015453B"/>
    <w:rsid w:val="00154758"/>
    <w:rsid w:val="0015492C"/>
    <w:rsid w:val="00154B38"/>
    <w:rsid w:val="00154C39"/>
    <w:rsid w:val="00156441"/>
    <w:rsid w:val="001564FC"/>
    <w:rsid w:val="00156601"/>
    <w:rsid w:val="001573EA"/>
    <w:rsid w:val="00157D4A"/>
    <w:rsid w:val="0016003D"/>
    <w:rsid w:val="00160161"/>
    <w:rsid w:val="0016047E"/>
    <w:rsid w:val="001604C4"/>
    <w:rsid w:val="00160601"/>
    <w:rsid w:val="00160E2B"/>
    <w:rsid w:val="001611A1"/>
    <w:rsid w:val="0016146F"/>
    <w:rsid w:val="001614D1"/>
    <w:rsid w:val="001618A9"/>
    <w:rsid w:val="00162325"/>
    <w:rsid w:val="001623A6"/>
    <w:rsid w:val="001625E1"/>
    <w:rsid w:val="001631BE"/>
    <w:rsid w:val="001632F9"/>
    <w:rsid w:val="00163371"/>
    <w:rsid w:val="00163A07"/>
    <w:rsid w:val="00163DF8"/>
    <w:rsid w:val="00164115"/>
    <w:rsid w:val="001642EE"/>
    <w:rsid w:val="00164E1E"/>
    <w:rsid w:val="001655F1"/>
    <w:rsid w:val="00165CED"/>
    <w:rsid w:val="001660E2"/>
    <w:rsid w:val="0016629B"/>
    <w:rsid w:val="001668AF"/>
    <w:rsid w:val="00166C05"/>
    <w:rsid w:val="00166F14"/>
    <w:rsid w:val="00167865"/>
    <w:rsid w:val="00170737"/>
    <w:rsid w:val="001708B7"/>
    <w:rsid w:val="00170912"/>
    <w:rsid w:val="00170BC3"/>
    <w:rsid w:val="00170D20"/>
    <w:rsid w:val="00170F43"/>
    <w:rsid w:val="001717FF"/>
    <w:rsid w:val="00171EF2"/>
    <w:rsid w:val="00172076"/>
    <w:rsid w:val="0017208A"/>
    <w:rsid w:val="0017286E"/>
    <w:rsid w:val="00172EE7"/>
    <w:rsid w:val="001741FF"/>
    <w:rsid w:val="00174381"/>
    <w:rsid w:val="00174772"/>
    <w:rsid w:val="00174881"/>
    <w:rsid w:val="00174ABD"/>
    <w:rsid w:val="00175264"/>
    <w:rsid w:val="00175D71"/>
    <w:rsid w:val="00176204"/>
    <w:rsid w:val="00176369"/>
    <w:rsid w:val="00176563"/>
    <w:rsid w:val="00176B07"/>
    <w:rsid w:val="001771C2"/>
    <w:rsid w:val="00177283"/>
    <w:rsid w:val="00177484"/>
    <w:rsid w:val="00177534"/>
    <w:rsid w:val="0017777E"/>
    <w:rsid w:val="00177F46"/>
    <w:rsid w:val="001810F2"/>
    <w:rsid w:val="00181956"/>
    <w:rsid w:val="00181BE2"/>
    <w:rsid w:val="00181CFE"/>
    <w:rsid w:val="0018207A"/>
    <w:rsid w:val="0018377B"/>
    <w:rsid w:val="00183973"/>
    <w:rsid w:val="00183A01"/>
    <w:rsid w:val="00183CFD"/>
    <w:rsid w:val="00183E6E"/>
    <w:rsid w:val="00183FDE"/>
    <w:rsid w:val="00184823"/>
    <w:rsid w:val="00184CF1"/>
    <w:rsid w:val="00185F0A"/>
    <w:rsid w:val="0018606B"/>
    <w:rsid w:val="00186991"/>
    <w:rsid w:val="001871E6"/>
    <w:rsid w:val="00187C72"/>
    <w:rsid w:val="00187D47"/>
    <w:rsid w:val="00187EA3"/>
    <w:rsid w:val="001901E7"/>
    <w:rsid w:val="00190B0C"/>
    <w:rsid w:val="001915DC"/>
    <w:rsid w:val="00191D1B"/>
    <w:rsid w:val="00191EB4"/>
    <w:rsid w:val="00192081"/>
    <w:rsid w:val="00192517"/>
    <w:rsid w:val="00192ADB"/>
    <w:rsid w:val="00192F71"/>
    <w:rsid w:val="0019309F"/>
    <w:rsid w:val="00193165"/>
    <w:rsid w:val="00193275"/>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7033"/>
    <w:rsid w:val="00197260"/>
    <w:rsid w:val="0019775D"/>
    <w:rsid w:val="0019789E"/>
    <w:rsid w:val="001979B8"/>
    <w:rsid w:val="00197E79"/>
    <w:rsid w:val="00197F45"/>
    <w:rsid w:val="001A02EB"/>
    <w:rsid w:val="001A0579"/>
    <w:rsid w:val="001A0D6A"/>
    <w:rsid w:val="001A0E71"/>
    <w:rsid w:val="001A1194"/>
    <w:rsid w:val="001A126F"/>
    <w:rsid w:val="001A19DC"/>
    <w:rsid w:val="001A1A13"/>
    <w:rsid w:val="001A1BD2"/>
    <w:rsid w:val="001A1C46"/>
    <w:rsid w:val="001A1DB4"/>
    <w:rsid w:val="001A2382"/>
    <w:rsid w:val="001A2683"/>
    <w:rsid w:val="001A2A12"/>
    <w:rsid w:val="001A2D68"/>
    <w:rsid w:val="001A372E"/>
    <w:rsid w:val="001A3BBC"/>
    <w:rsid w:val="001A416B"/>
    <w:rsid w:val="001A49C6"/>
    <w:rsid w:val="001A536A"/>
    <w:rsid w:val="001A5435"/>
    <w:rsid w:val="001A55A9"/>
    <w:rsid w:val="001A561E"/>
    <w:rsid w:val="001A5E39"/>
    <w:rsid w:val="001A5FFA"/>
    <w:rsid w:val="001A6B7F"/>
    <w:rsid w:val="001A6C9F"/>
    <w:rsid w:val="001A6FEE"/>
    <w:rsid w:val="001A7666"/>
    <w:rsid w:val="001A7740"/>
    <w:rsid w:val="001A7E65"/>
    <w:rsid w:val="001B0096"/>
    <w:rsid w:val="001B0249"/>
    <w:rsid w:val="001B0263"/>
    <w:rsid w:val="001B035F"/>
    <w:rsid w:val="001B03EC"/>
    <w:rsid w:val="001B0601"/>
    <w:rsid w:val="001B06E8"/>
    <w:rsid w:val="001B06F5"/>
    <w:rsid w:val="001B0B5D"/>
    <w:rsid w:val="001B0DC1"/>
    <w:rsid w:val="001B17B9"/>
    <w:rsid w:val="001B1825"/>
    <w:rsid w:val="001B1A8E"/>
    <w:rsid w:val="001B2B14"/>
    <w:rsid w:val="001B2D9C"/>
    <w:rsid w:val="001B2D9F"/>
    <w:rsid w:val="001B3DB5"/>
    <w:rsid w:val="001B3E2E"/>
    <w:rsid w:val="001B40FC"/>
    <w:rsid w:val="001B41DE"/>
    <w:rsid w:val="001B43E3"/>
    <w:rsid w:val="001B4664"/>
    <w:rsid w:val="001B4EF3"/>
    <w:rsid w:val="001B4FD7"/>
    <w:rsid w:val="001B51F2"/>
    <w:rsid w:val="001B5908"/>
    <w:rsid w:val="001B5A2A"/>
    <w:rsid w:val="001B5E6B"/>
    <w:rsid w:val="001B5FEF"/>
    <w:rsid w:val="001B60FD"/>
    <w:rsid w:val="001B6133"/>
    <w:rsid w:val="001B6566"/>
    <w:rsid w:val="001B66E4"/>
    <w:rsid w:val="001B6BE8"/>
    <w:rsid w:val="001B7673"/>
    <w:rsid w:val="001B7E4A"/>
    <w:rsid w:val="001C01A4"/>
    <w:rsid w:val="001C0547"/>
    <w:rsid w:val="001C0665"/>
    <w:rsid w:val="001C0ECC"/>
    <w:rsid w:val="001C1EE4"/>
    <w:rsid w:val="001C1FE0"/>
    <w:rsid w:val="001C23DC"/>
    <w:rsid w:val="001C250C"/>
    <w:rsid w:val="001C266D"/>
    <w:rsid w:val="001C28FF"/>
    <w:rsid w:val="001C2E82"/>
    <w:rsid w:val="001C3269"/>
    <w:rsid w:val="001C3286"/>
    <w:rsid w:val="001C36D5"/>
    <w:rsid w:val="001C3880"/>
    <w:rsid w:val="001C3C63"/>
    <w:rsid w:val="001C480A"/>
    <w:rsid w:val="001C4A33"/>
    <w:rsid w:val="001C4E73"/>
    <w:rsid w:val="001C579B"/>
    <w:rsid w:val="001C5AF0"/>
    <w:rsid w:val="001C5ED0"/>
    <w:rsid w:val="001C61D1"/>
    <w:rsid w:val="001C7042"/>
    <w:rsid w:val="001C76D9"/>
    <w:rsid w:val="001C79B7"/>
    <w:rsid w:val="001D00ED"/>
    <w:rsid w:val="001D0824"/>
    <w:rsid w:val="001D0975"/>
    <w:rsid w:val="001D0A57"/>
    <w:rsid w:val="001D0C76"/>
    <w:rsid w:val="001D1913"/>
    <w:rsid w:val="001D1DB4"/>
    <w:rsid w:val="001D2271"/>
    <w:rsid w:val="001D2700"/>
    <w:rsid w:val="001D301E"/>
    <w:rsid w:val="001D35E0"/>
    <w:rsid w:val="001D3846"/>
    <w:rsid w:val="001D3ADA"/>
    <w:rsid w:val="001D42DA"/>
    <w:rsid w:val="001D45D8"/>
    <w:rsid w:val="001D473D"/>
    <w:rsid w:val="001D4B81"/>
    <w:rsid w:val="001D5C83"/>
    <w:rsid w:val="001D61DD"/>
    <w:rsid w:val="001D67C9"/>
    <w:rsid w:val="001D69FF"/>
    <w:rsid w:val="001D6AEF"/>
    <w:rsid w:val="001D6E0B"/>
    <w:rsid w:val="001D7456"/>
    <w:rsid w:val="001D7697"/>
    <w:rsid w:val="001D7CEB"/>
    <w:rsid w:val="001E00D9"/>
    <w:rsid w:val="001E0335"/>
    <w:rsid w:val="001E0603"/>
    <w:rsid w:val="001E0B6F"/>
    <w:rsid w:val="001E0EF2"/>
    <w:rsid w:val="001E10AA"/>
    <w:rsid w:val="001E1905"/>
    <w:rsid w:val="001E1A90"/>
    <w:rsid w:val="001E2222"/>
    <w:rsid w:val="001E2409"/>
    <w:rsid w:val="001E2BF7"/>
    <w:rsid w:val="001E2C29"/>
    <w:rsid w:val="001E2D41"/>
    <w:rsid w:val="001E3218"/>
    <w:rsid w:val="001E333A"/>
    <w:rsid w:val="001E3F60"/>
    <w:rsid w:val="001E4229"/>
    <w:rsid w:val="001E51F0"/>
    <w:rsid w:val="001E59AA"/>
    <w:rsid w:val="001E5F5B"/>
    <w:rsid w:val="001E6444"/>
    <w:rsid w:val="001E6560"/>
    <w:rsid w:val="001E6941"/>
    <w:rsid w:val="001E6D18"/>
    <w:rsid w:val="001E6DBE"/>
    <w:rsid w:val="001E717E"/>
    <w:rsid w:val="001E77D7"/>
    <w:rsid w:val="001E78C6"/>
    <w:rsid w:val="001F026D"/>
    <w:rsid w:val="001F0E05"/>
    <w:rsid w:val="001F1907"/>
    <w:rsid w:val="001F19D9"/>
    <w:rsid w:val="001F217E"/>
    <w:rsid w:val="001F21E3"/>
    <w:rsid w:val="001F2506"/>
    <w:rsid w:val="001F25BC"/>
    <w:rsid w:val="001F2790"/>
    <w:rsid w:val="001F2842"/>
    <w:rsid w:val="001F2CAB"/>
    <w:rsid w:val="001F32DB"/>
    <w:rsid w:val="001F3721"/>
    <w:rsid w:val="001F40B1"/>
    <w:rsid w:val="001F40F3"/>
    <w:rsid w:val="001F4ACF"/>
    <w:rsid w:val="001F5546"/>
    <w:rsid w:val="001F590B"/>
    <w:rsid w:val="001F5C74"/>
    <w:rsid w:val="001F626C"/>
    <w:rsid w:val="001F785A"/>
    <w:rsid w:val="001F7A19"/>
    <w:rsid w:val="001F7C89"/>
    <w:rsid w:val="00200D4A"/>
    <w:rsid w:val="00201010"/>
    <w:rsid w:val="0020140D"/>
    <w:rsid w:val="00201DAA"/>
    <w:rsid w:val="00201F08"/>
    <w:rsid w:val="00202162"/>
    <w:rsid w:val="00202242"/>
    <w:rsid w:val="002024FC"/>
    <w:rsid w:val="00202910"/>
    <w:rsid w:val="00202E7D"/>
    <w:rsid w:val="002030C7"/>
    <w:rsid w:val="00203946"/>
    <w:rsid w:val="00203A22"/>
    <w:rsid w:val="00203E5A"/>
    <w:rsid w:val="0020438F"/>
    <w:rsid w:val="00204416"/>
    <w:rsid w:val="002051D1"/>
    <w:rsid w:val="00205335"/>
    <w:rsid w:val="00205A98"/>
    <w:rsid w:val="0020618F"/>
    <w:rsid w:val="002061ED"/>
    <w:rsid w:val="00206A2E"/>
    <w:rsid w:val="00206D12"/>
    <w:rsid w:val="00207054"/>
    <w:rsid w:val="00207CDA"/>
    <w:rsid w:val="00207F6C"/>
    <w:rsid w:val="002105B5"/>
    <w:rsid w:val="0021066F"/>
    <w:rsid w:val="0021067A"/>
    <w:rsid w:val="002111CB"/>
    <w:rsid w:val="0021146E"/>
    <w:rsid w:val="002121B4"/>
    <w:rsid w:val="0021222C"/>
    <w:rsid w:val="0021224F"/>
    <w:rsid w:val="00212498"/>
    <w:rsid w:val="002129D2"/>
    <w:rsid w:val="00212B71"/>
    <w:rsid w:val="002131F9"/>
    <w:rsid w:val="002132B6"/>
    <w:rsid w:val="0021358A"/>
    <w:rsid w:val="00213678"/>
    <w:rsid w:val="00213BB9"/>
    <w:rsid w:val="00213D8F"/>
    <w:rsid w:val="00213F11"/>
    <w:rsid w:val="00214159"/>
    <w:rsid w:val="00214636"/>
    <w:rsid w:val="00214749"/>
    <w:rsid w:val="00214BB2"/>
    <w:rsid w:val="00214E72"/>
    <w:rsid w:val="002151F5"/>
    <w:rsid w:val="00215481"/>
    <w:rsid w:val="002159E3"/>
    <w:rsid w:val="00216AA8"/>
    <w:rsid w:val="00216B51"/>
    <w:rsid w:val="00217179"/>
    <w:rsid w:val="00217623"/>
    <w:rsid w:val="002200CE"/>
    <w:rsid w:val="002202B2"/>
    <w:rsid w:val="002208D3"/>
    <w:rsid w:val="00220922"/>
    <w:rsid w:val="00220FE1"/>
    <w:rsid w:val="002212E1"/>
    <w:rsid w:val="0022188D"/>
    <w:rsid w:val="00221A53"/>
    <w:rsid w:val="00221CBB"/>
    <w:rsid w:val="0022235D"/>
    <w:rsid w:val="002225F4"/>
    <w:rsid w:val="002227D7"/>
    <w:rsid w:val="00222EBE"/>
    <w:rsid w:val="002234C6"/>
    <w:rsid w:val="0022363C"/>
    <w:rsid w:val="00223837"/>
    <w:rsid w:val="00223872"/>
    <w:rsid w:val="00223C47"/>
    <w:rsid w:val="00223C48"/>
    <w:rsid w:val="0022454D"/>
    <w:rsid w:val="0022461A"/>
    <w:rsid w:val="002246E5"/>
    <w:rsid w:val="00224A0C"/>
    <w:rsid w:val="00224E03"/>
    <w:rsid w:val="00225AFE"/>
    <w:rsid w:val="00225B36"/>
    <w:rsid w:val="00225DB9"/>
    <w:rsid w:val="00226DDA"/>
    <w:rsid w:val="00227356"/>
    <w:rsid w:val="002274A2"/>
    <w:rsid w:val="00227A67"/>
    <w:rsid w:val="00227E28"/>
    <w:rsid w:val="00230DA1"/>
    <w:rsid w:val="0023118C"/>
    <w:rsid w:val="00231D1A"/>
    <w:rsid w:val="00231DCD"/>
    <w:rsid w:val="00232054"/>
    <w:rsid w:val="00232A6C"/>
    <w:rsid w:val="00232D8E"/>
    <w:rsid w:val="00233092"/>
    <w:rsid w:val="002331D4"/>
    <w:rsid w:val="002336F7"/>
    <w:rsid w:val="00233F3E"/>
    <w:rsid w:val="00234086"/>
    <w:rsid w:val="00234783"/>
    <w:rsid w:val="00234847"/>
    <w:rsid w:val="0023489C"/>
    <w:rsid w:val="0023492D"/>
    <w:rsid w:val="00234A76"/>
    <w:rsid w:val="002350BB"/>
    <w:rsid w:val="002353B4"/>
    <w:rsid w:val="0023581F"/>
    <w:rsid w:val="00235DA7"/>
    <w:rsid w:val="0023644B"/>
    <w:rsid w:val="00237232"/>
    <w:rsid w:val="00237FC2"/>
    <w:rsid w:val="00240C2F"/>
    <w:rsid w:val="00240D14"/>
    <w:rsid w:val="00241272"/>
    <w:rsid w:val="0024137F"/>
    <w:rsid w:val="002414C0"/>
    <w:rsid w:val="002419F5"/>
    <w:rsid w:val="00241BDB"/>
    <w:rsid w:val="002423C8"/>
    <w:rsid w:val="00242AF1"/>
    <w:rsid w:val="00242E82"/>
    <w:rsid w:val="00242ECB"/>
    <w:rsid w:val="00242FE5"/>
    <w:rsid w:val="002435D8"/>
    <w:rsid w:val="0024361F"/>
    <w:rsid w:val="00243A4F"/>
    <w:rsid w:val="002448CA"/>
    <w:rsid w:val="00244E13"/>
    <w:rsid w:val="00244E76"/>
    <w:rsid w:val="002453BB"/>
    <w:rsid w:val="00245782"/>
    <w:rsid w:val="00245E16"/>
    <w:rsid w:val="00245E6B"/>
    <w:rsid w:val="00245E9B"/>
    <w:rsid w:val="0024659A"/>
    <w:rsid w:val="00246641"/>
    <w:rsid w:val="00246FFA"/>
    <w:rsid w:val="0024718C"/>
    <w:rsid w:val="00247C55"/>
    <w:rsid w:val="00247DD1"/>
    <w:rsid w:val="00247E35"/>
    <w:rsid w:val="00250539"/>
    <w:rsid w:val="0025076B"/>
    <w:rsid w:val="00250837"/>
    <w:rsid w:val="002508C6"/>
    <w:rsid w:val="0025139E"/>
    <w:rsid w:val="00251411"/>
    <w:rsid w:val="002514ED"/>
    <w:rsid w:val="00251D6C"/>
    <w:rsid w:val="002522AA"/>
    <w:rsid w:val="00253515"/>
    <w:rsid w:val="00253B81"/>
    <w:rsid w:val="00253C2A"/>
    <w:rsid w:val="00254418"/>
    <w:rsid w:val="0025453C"/>
    <w:rsid w:val="002545A7"/>
    <w:rsid w:val="0025477E"/>
    <w:rsid w:val="002548E4"/>
    <w:rsid w:val="0025498D"/>
    <w:rsid w:val="00255024"/>
    <w:rsid w:val="00255368"/>
    <w:rsid w:val="00255723"/>
    <w:rsid w:val="002558D3"/>
    <w:rsid w:val="00255A3D"/>
    <w:rsid w:val="00255C02"/>
    <w:rsid w:val="00256B59"/>
    <w:rsid w:val="00256B63"/>
    <w:rsid w:val="00256F13"/>
    <w:rsid w:val="00256F2C"/>
    <w:rsid w:val="00256FBE"/>
    <w:rsid w:val="0025707B"/>
    <w:rsid w:val="002572E1"/>
    <w:rsid w:val="002574F9"/>
    <w:rsid w:val="00257917"/>
    <w:rsid w:val="00257A2F"/>
    <w:rsid w:val="00257E66"/>
    <w:rsid w:val="00257E96"/>
    <w:rsid w:val="00257EA1"/>
    <w:rsid w:val="00257EFC"/>
    <w:rsid w:val="002601B6"/>
    <w:rsid w:val="00260393"/>
    <w:rsid w:val="0026076B"/>
    <w:rsid w:val="002607A7"/>
    <w:rsid w:val="0026102D"/>
    <w:rsid w:val="002610C9"/>
    <w:rsid w:val="0026123C"/>
    <w:rsid w:val="002612A4"/>
    <w:rsid w:val="00261957"/>
    <w:rsid w:val="00262766"/>
    <w:rsid w:val="00262840"/>
    <w:rsid w:val="00262B61"/>
    <w:rsid w:val="002630CA"/>
    <w:rsid w:val="00263216"/>
    <w:rsid w:val="002633DD"/>
    <w:rsid w:val="002635A3"/>
    <w:rsid w:val="002635AF"/>
    <w:rsid w:val="00263DAF"/>
    <w:rsid w:val="002649B0"/>
    <w:rsid w:val="00265127"/>
    <w:rsid w:val="00265BE4"/>
    <w:rsid w:val="00265CEF"/>
    <w:rsid w:val="00265D6A"/>
    <w:rsid w:val="002660F8"/>
    <w:rsid w:val="00266450"/>
    <w:rsid w:val="002665AE"/>
    <w:rsid w:val="002668EE"/>
    <w:rsid w:val="00266929"/>
    <w:rsid w:val="00266E26"/>
    <w:rsid w:val="00267056"/>
    <w:rsid w:val="002672E8"/>
    <w:rsid w:val="0026747F"/>
    <w:rsid w:val="002677AB"/>
    <w:rsid w:val="00267868"/>
    <w:rsid w:val="002678C0"/>
    <w:rsid w:val="00267C97"/>
    <w:rsid w:val="00267E69"/>
    <w:rsid w:val="0027004B"/>
    <w:rsid w:val="0027015F"/>
    <w:rsid w:val="002707DF"/>
    <w:rsid w:val="0027155A"/>
    <w:rsid w:val="00271780"/>
    <w:rsid w:val="00271834"/>
    <w:rsid w:val="00272691"/>
    <w:rsid w:val="002729F0"/>
    <w:rsid w:val="00272C5F"/>
    <w:rsid w:val="00272F15"/>
    <w:rsid w:val="00273365"/>
    <w:rsid w:val="002736EB"/>
    <w:rsid w:val="00273A6F"/>
    <w:rsid w:val="00273B77"/>
    <w:rsid w:val="002748CC"/>
    <w:rsid w:val="00274C0F"/>
    <w:rsid w:val="0027547F"/>
    <w:rsid w:val="00275B0A"/>
    <w:rsid w:val="002760AE"/>
    <w:rsid w:val="00276535"/>
    <w:rsid w:val="0027659A"/>
    <w:rsid w:val="00276811"/>
    <w:rsid w:val="002774B3"/>
    <w:rsid w:val="002775C5"/>
    <w:rsid w:val="002777EE"/>
    <w:rsid w:val="002777EF"/>
    <w:rsid w:val="00277D64"/>
    <w:rsid w:val="00277F62"/>
    <w:rsid w:val="00277F8E"/>
    <w:rsid w:val="002803C7"/>
    <w:rsid w:val="002806EA"/>
    <w:rsid w:val="00280FFB"/>
    <w:rsid w:val="00281230"/>
    <w:rsid w:val="00281F22"/>
    <w:rsid w:val="00281F3C"/>
    <w:rsid w:val="002824BF"/>
    <w:rsid w:val="00282699"/>
    <w:rsid w:val="0028292B"/>
    <w:rsid w:val="00282B2F"/>
    <w:rsid w:val="00282D65"/>
    <w:rsid w:val="00283339"/>
    <w:rsid w:val="002833A6"/>
    <w:rsid w:val="002836C7"/>
    <w:rsid w:val="00283736"/>
    <w:rsid w:val="002842D6"/>
    <w:rsid w:val="002843A4"/>
    <w:rsid w:val="00284478"/>
    <w:rsid w:val="0028469A"/>
    <w:rsid w:val="00284D4E"/>
    <w:rsid w:val="00285138"/>
    <w:rsid w:val="00285317"/>
    <w:rsid w:val="00285B2D"/>
    <w:rsid w:val="00285C22"/>
    <w:rsid w:val="00286352"/>
    <w:rsid w:val="00286512"/>
    <w:rsid w:val="002868DA"/>
    <w:rsid w:val="0028750A"/>
    <w:rsid w:val="002876F2"/>
    <w:rsid w:val="00291293"/>
    <w:rsid w:val="00291310"/>
    <w:rsid w:val="0029134A"/>
    <w:rsid w:val="00291420"/>
    <w:rsid w:val="002914EA"/>
    <w:rsid w:val="00291D4F"/>
    <w:rsid w:val="002920BF"/>
    <w:rsid w:val="002925FE"/>
    <w:rsid w:val="002926DF"/>
    <w:rsid w:val="0029272A"/>
    <w:rsid w:val="00292A72"/>
    <w:rsid w:val="00292CF3"/>
    <w:rsid w:val="00292DE9"/>
    <w:rsid w:val="002930F2"/>
    <w:rsid w:val="002936E1"/>
    <w:rsid w:val="002938BC"/>
    <w:rsid w:val="00293965"/>
    <w:rsid w:val="0029413E"/>
    <w:rsid w:val="00294807"/>
    <w:rsid w:val="00294B68"/>
    <w:rsid w:val="00295342"/>
    <w:rsid w:val="00295416"/>
    <w:rsid w:val="0029544A"/>
    <w:rsid w:val="00295A3E"/>
    <w:rsid w:val="00295BEB"/>
    <w:rsid w:val="00295CDB"/>
    <w:rsid w:val="0029666B"/>
    <w:rsid w:val="00296697"/>
    <w:rsid w:val="00297116"/>
    <w:rsid w:val="002972E6"/>
    <w:rsid w:val="00297940"/>
    <w:rsid w:val="002A0162"/>
    <w:rsid w:val="002A0374"/>
    <w:rsid w:val="002A0496"/>
    <w:rsid w:val="002A0ABB"/>
    <w:rsid w:val="002A0C2E"/>
    <w:rsid w:val="002A1604"/>
    <w:rsid w:val="002A1702"/>
    <w:rsid w:val="002A175B"/>
    <w:rsid w:val="002A179C"/>
    <w:rsid w:val="002A2663"/>
    <w:rsid w:val="002A2815"/>
    <w:rsid w:val="002A2AEB"/>
    <w:rsid w:val="002A2CA7"/>
    <w:rsid w:val="002A2E21"/>
    <w:rsid w:val="002A3F4F"/>
    <w:rsid w:val="002A456F"/>
    <w:rsid w:val="002A4A8F"/>
    <w:rsid w:val="002A4B07"/>
    <w:rsid w:val="002A4F9F"/>
    <w:rsid w:val="002A538D"/>
    <w:rsid w:val="002A5B4A"/>
    <w:rsid w:val="002A613A"/>
    <w:rsid w:val="002A67DB"/>
    <w:rsid w:val="002A6B5F"/>
    <w:rsid w:val="002A7D30"/>
    <w:rsid w:val="002A7D43"/>
    <w:rsid w:val="002B0472"/>
    <w:rsid w:val="002B0685"/>
    <w:rsid w:val="002B1CF8"/>
    <w:rsid w:val="002B1FE6"/>
    <w:rsid w:val="002B205F"/>
    <w:rsid w:val="002B32A2"/>
    <w:rsid w:val="002B32FF"/>
    <w:rsid w:val="002B34F0"/>
    <w:rsid w:val="002B3B3B"/>
    <w:rsid w:val="002B3CF1"/>
    <w:rsid w:val="002B3F27"/>
    <w:rsid w:val="002B417E"/>
    <w:rsid w:val="002B4220"/>
    <w:rsid w:val="002B42F3"/>
    <w:rsid w:val="002B46BB"/>
    <w:rsid w:val="002B4BC8"/>
    <w:rsid w:val="002B4C6C"/>
    <w:rsid w:val="002B5306"/>
    <w:rsid w:val="002B57C8"/>
    <w:rsid w:val="002B57E2"/>
    <w:rsid w:val="002B5DE1"/>
    <w:rsid w:val="002B5EF1"/>
    <w:rsid w:val="002B5F83"/>
    <w:rsid w:val="002B668A"/>
    <w:rsid w:val="002B6892"/>
    <w:rsid w:val="002B6B12"/>
    <w:rsid w:val="002B6BE7"/>
    <w:rsid w:val="002B6E0F"/>
    <w:rsid w:val="002B7301"/>
    <w:rsid w:val="002B731D"/>
    <w:rsid w:val="002B79AB"/>
    <w:rsid w:val="002B7C18"/>
    <w:rsid w:val="002B7DD4"/>
    <w:rsid w:val="002B7F82"/>
    <w:rsid w:val="002C01B7"/>
    <w:rsid w:val="002C047D"/>
    <w:rsid w:val="002C086F"/>
    <w:rsid w:val="002C0B70"/>
    <w:rsid w:val="002C1560"/>
    <w:rsid w:val="002C16F9"/>
    <w:rsid w:val="002C1B3B"/>
    <w:rsid w:val="002C1E10"/>
    <w:rsid w:val="002C1E3F"/>
    <w:rsid w:val="002C1E68"/>
    <w:rsid w:val="002C24BC"/>
    <w:rsid w:val="002C24FC"/>
    <w:rsid w:val="002C274E"/>
    <w:rsid w:val="002C303C"/>
    <w:rsid w:val="002C3098"/>
    <w:rsid w:val="002C31CF"/>
    <w:rsid w:val="002C3427"/>
    <w:rsid w:val="002C3A8D"/>
    <w:rsid w:val="002C3C2B"/>
    <w:rsid w:val="002C413D"/>
    <w:rsid w:val="002C4CBC"/>
    <w:rsid w:val="002C4CC0"/>
    <w:rsid w:val="002C4D8F"/>
    <w:rsid w:val="002C56E5"/>
    <w:rsid w:val="002C60CF"/>
    <w:rsid w:val="002C69D3"/>
    <w:rsid w:val="002C6C4C"/>
    <w:rsid w:val="002C6CFA"/>
    <w:rsid w:val="002C6DA3"/>
    <w:rsid w:val="002C6EB3"/>
    <w:rsid w:val="002C6FE8"/>
    <w:rsid w:val="002C7007"/>
    <w:rsid w:val="002C71AD"/>
    <w:rsid w:val="002C73B4"/>
    <w:rsid w:val="002C75EC"/>
    <w:rsid w:val="002C7887"/>
    <w:rsid w:val="002C78A5"/>
    <w:rsid w:val="002C7A18"/>
    <w:rsid w:val="002C7F0A"/>
    <w:rsid w:val="002D0582"/>
    <w:rsid w:val="002D0A49"/>
    <w:rsid w:val="002D0D2C"/>
    <w:rsid w:val="002D102D"/>
    <w:rsid w:val="002D11A0"/>
    <w:rsid w:val="002D179A"/>
    <w:rsid w:val="002D1AA5"/>
    <w:rsid w:val="002D2114"/>
    <w:rsid w:val="002D217C"/>
    <w:rsid w:val="002D2650"/>
    <w:rsid w:val="002D2653"/>
    <w:rsid w:val="002D28E8"/>
    <w:rsid w:val="002D294B"/>
    <w:rsid w:val="002D2AF2"/>
    <w:rsid w:val="002D2B8B"/>
    <w:rsid w:val="002D3518"/>
    <w:rsid w:val="002D355D"/>
    <w:rsid w:val="002D3C83"/>
    <w:rsid w:val="002D3FCF"/>
    <w:rsid w:val="002D40F9"/>
    <w:rsid w:val="002D53D2"/>
    <w:rsid w:val="002D55F2"/>
    <w:rsid w:val="002D59E1"/>
    <w:rsid w:val="002D5E50"/>
    <w:rsid w:val="002D5EE0"/>
    <w:rsid w:val="002D66B6"/>
    <w:rsid w:val="002D6A39"/>
    <w:rsid w:val="002D6E2F"/>
    <w:rsid w:val="002D7856"/>
    <w:rsid w:val="002E0260"/>
    <w:rsid w:val="002E0FA9"/>
    <w:rsid w:val="002E1259"/>
    <w:rsid w:val="002E1292"/>
    <w:rsid w:val="002E18CF"/>
    <w:rsid w:val="002E19F2"/>
    <w:rsid w:val="002E2009"/>
    <w:rsid w:val="002E2060"/>
    <w:rsid w:val="002E245E"/>
    <w:rsid w:val="002E2A62"/>
    <w:rsid w:val="002E2D5A"/>
    <w:rsid w:val="002E2FA2"/>
    <w:rsid w:val="002E33BF"/>
    <w:rsid w:val="002E34B2"/>
    <w:rsid w:val="002E3759"/>
    <w:rsid w:val="002E3A94"/>
    <w:rsid w:val="002E3DB0"/>
    <w:rsid w:val="002E3F9C"/>
    <w:rsid w:val="002E420F"/>
    <w:rsid w:val="002E478B"/>
    <w:rsid w:val="002E47D9"/>
    <w:rsid w:val="002E491B"/>
    <w:rsid w:val="002E52CE"/>
    <w:rsid w:val="002E54D0"/>
    <w:rsid w:val="002E5E81"/>
    <w:rsid w:val="002E6140"/>
    <w:rsid w:val="002E6371"/>
    <w:rsid w:val="002E6985"/>
    <w:rsid w:val="002E6B3D"/>
    <w:rsid w:val="002E7037"/>
    <w:rsid w:val="002E71B6"/>
    <w:rsid w:val="002E7479"/>
    <w:rsid w:val="002E7482"/>
    <w:rsid w:val="002E761A"/>
    <w:rsid w:val="002E7934"/>
    <w:rsid w:val="002E7A55"/>
    <w:rsid w:val="002E7F7D"/>
    <w:rsid w:val="002E7FEC"/>
    <w:rsid w:val="002F0297"/>
    <w:rsid w:val="002F0486"/>
    <w:rsid w:val="002F06B7"/>
    <w:rsid w:val="002F083C"/>
    <w:rsid w:val="002F0DCA"/>
    <w:rsid w:val="002F16F6"/>
    <w:rsid w:val="002F186E"/>
    <w:rsid w:val="002F1C32"/>
    <w:rsid w:val="002F1DE2"/>
    <w:rsid w:val="002F1FF6"/>
    <w:rsid w:val="002F20A1"/>
    <w:rsid w:val="002F210A"/>
    <w:rsid w:val="002F2638"/>
    <w:rsid w:val="002F2A55"/>
    <w:rsid w:val="002F2C60"/>
    <w:rsid w:val="002F2C79"/>
    <w:rsid w:val="002F2EA8"/>
    <w:rsid w:val="002F3F02"/>
    <w:rsid w:val="002F3F68"/>
    <w:rsid w:val="002F424F"/>
    <w:rsid w:val="002F4307"/>
    <w:rsid w:val="002F43E4"/>
    <w:rsid w:val="002F472A"/>
    <w:rsid w:val="002F4AA2"/>
    <w:rsid w:val="002F5615"/>
    <w:rsid w:val="002F5750"/>
    <w:rsid w:val="002F5925"/>
    <w:rsid w:val="002F5A12"/>
    <w:rsid w:val="002F5B91"/>
    <w:rsid w:val="002F5C89"/>
    <w:rsid w:val="002F62EA"/>
    <w:rsid w:val="002F62EC"/>
    <w:rsid w:val="002F692D"/>
    <w:rsid w:val="002F6D95"/>
    <w:rsid w:val="002F7098"/>
    <w:rsid w:val="002F710A"/>
    <w:rsid w:val="002F754C"/>
    <w:rsid w:val="002F76E9"/>
    <w:rsid w:val="002F77C8"/>
    <w:rsid w:val="002F7B1B"/>
    <w:rsid w:val="003003B1"/>
    <w:rsid w:val="00300667"/>
    <w:rsid w:val="00301319"/>
    <w:rsid w:val="00301708"/>
    <w:rsid w:val="0030172E"/>
    <w:rsid w:val="00301875"/>
    <w:rsid w:val="0030249B"/>
    <w:rsid w:val="00302724"/>
    <w:rsid w:val="00302C6B"/>
    <w:rsid w:val="00302CB9"/>
    <w:rsid w:val="003031D6"/>
    <w:rsid w:val="00303B78"/>
    <w:rsid w:val="0030400F"/>
    <w:rsid w:val="0030406B"/>
    <w:rsid w:val="00304168"/>
    <w:rsid w:val="0030459D"/>
    <w:rsid w:val="00304B51"/>
    <w:rsid w:val="00304CFA"/>
    <w:rsid w:val="00304F22"/>
    <w:rsid w:val="0030551B"/>
    <w:rsid w:val="003055C7"/>
    <w:rsid w:val="00305915"/>
    <w:rsid w:val="00305AA3"/>
    <w:rsid w:val="00305F79"/>
    <w:rsid w:val="00306C7C"/>
    <w:rsid w:val="003070B0"/>
    <w:rsid w:val="003070FB"/>
    <w:rsid w:val="0030717E"/>
    <w:rsid w:val="00307576"/>
    <w:rsid w:val="0030794C"/>
    <w:rsid w:val="00307C22"/>
    <w:rsid w:val="00310C4D"/>
    <w:rsid w:val="00310F27"/>
    <w:rsid w:val="0031107D"/>
    <w:rsid w:val="003111FB"/>
    <w:rsid w:val="003112A7"/>
    <w:rsid w:val="0031149A"/>
    <w:rsid w:val="00311841"/>
    <w:rsid w:val="003124D5"/>
    <w:rsid w:val="00312A78"/>
    <w:rsid w:val="00312BD4"/>
    <w:rsid w:val="0031424E"/>
    <w:rsid w:val="0031487C"/>
    <w:rsid w:val="003149FB"/>
    <w:rsid w:val="00314D7F"/>
    <w:rsid w:val="00314DC3"/>
    <w:rsid w:val="00315203"/>
    <w:rsid w:val="003152F5"/>
    <w:rsid w:val="003155EF"/>
    <w:rsid w:val="00315D6E"/>
    <w:rsid w:val="00316144"/>
    <w:rsid w:val="00316609"/>
    <w:rsid w:val="00316B2F"/>
    <w:rsid w:val="00316C1C"/>
    <w:rsid w:val="00316D4A"/>
    <w:rsid w:val="003173C9"/>
    <w:rsid w:val="00317496"/>
    <w:rsid w:val="003175EF"/>
    <w:rsid w:val="00320400"/>
    <w:rsid w:val="003204CC"/>
    <w:rsid w:val="00320768"/>
    <w:rsid w:val="003209E1"/>
    <w:rsid w:val="003209F3"/>
    <w:rsid w:val="00320B7F"/>
    <w:rsid w:val="00320D72"/>
    <w:rsid w:val="003212DD"/>
    <w:rsid w:val="0032136A"/>
    <w:rsid w:val="00322336"/>
    <w:rsid w:val="00322714"/>
    <w:rsid w:val="00322EDD"/>
    <w:rsid w:val="00323134"/>
    <w:rsid w:val="00323176"/>
    <w:rsid w:val="00323259"/>
    <w:rsid w:val="00323442"/>
    <w:rsid w:val="0032353A"/>
    <w:rsid w:val="00323FE8"/>
    <w:rsid w:val="0032407F"/>
    <w:rsid w:val="003240FA"/>
    <w:rsid w:val="00324370"/>
    <w:rsid w:val="003243DC"/>
    <w:rsid w:val="00324AE3"/>
    <w:rsid w:val="00324BCA"/>
    <w:rsid w:val="00324EA6"/>
    <w:rsid w:val="00325004"/>
    <w:rsid w:val="00325859"/>
    <w:rsid w:val="00325871"/>
    <w:rsid w:val="00325883"/>
    <w:rsid w:val="00325995"/>
    <w:rsid w:val="00325F44"/>
    <w:rsid w:val="003263ED"/>
    <w:rsid w:val="00326CDC"/>
    <w:rsid w:val="00326D21"/>
    <w:rsid w:val="003271E5"/>
    <w:rsid w:val="00327988"/>
    <w:rsid w:val="003279A9"/>
    <w:rsid w:val="00327B89"/>
    <w:rsid w:val="00327C35"/>
    <w:rsid w:val="003309CD"/>
    <w:rsid w:val="00330E38"/>
    <w:rsid w:val="00330F43"/>
    <w:rsid w:val="00331098"/>
    <w:rsid w:val="00331920"/>
    <w:rsid w:val="00331E32"/>
    <w:rsid w:val="00331E9C"/>
    <w:rsid w:val="0033204E"/>
    <w:rsid w:val="00332320"/>
    <w:rsid w:val="0033234F"/>
    <w:rsid w:val="0033279F"/>
    <w:rsid w:val="00332D07"/>
    <w:rsid w:val="0033311C"/>
    <w:rsid w:val="003331A3"/>
    <w:rsid w:val="0033326C"/>
    <w:rsid w:val="00333350"/>
    <w:rsid w:val="003339E0"/>
    <w:rsid w:val="00333CFA"/>
    <w:rsid w:val="0033462E"/>
    <w:rsid w:val="00334DCB"/>
    <w:rsid w:val="00334FAF"/>
    <w:rsid w:val="003351C6"/>
    <w:rsid w:val="00335861"/>
    <w:rsid w:val="00335F83"/>
    <w:rsid w:val="00336C6A"/>
    <w:rsid w:val="00336FFA"/>
    <w:rsid w:val="0033720B"/>
    <w:rsid w:val="003373E8"/>
    <w:rsid w:val="0033749C"/>
    <w:rsid w:val="003376AC"/>
    <w:rsid w:val="00337DB3"/>
    <w:rsid w:val="00340226"/>
    <w:rsid w:val="0034064B"/>
    <w:rsid w:val="00341689"/>
    <w:rsid w:val="00341706"/>
    <w:rsid w:val="00341978"/>
    <w:rsid w:val="0034263C"/>
    <w:rsid w:val="00343007"/>
    <w:rsid w:val="0034333C"/>
    <w:rsid w:val="00343583"/>
    <w:rsid w:val="003435B1"/>
    <w:rsid w:val="0034365E"/>
    <w:rsid w:val="0034374E"/>
    <w:rsid w:val="0034385D"/>
    <w:rsid w:val="003439F1"/>
    <w:rsid w:val="00343CF3"/>
    <w:rsid w:val="00343E06"/>
    <w:rsid w:val="00344210"/>
    <w:rsid w:val="0034448C"/>
    <w:rsid w:val="00344898"/>
    <w:rsid w:val="00344DE4"/>
    <w:rsid w:val="00344F38"/>
    <w:rsid w:val="00345137"/>
    <w:rsid w:val="00345426"/>
    <w:rsid w:val="0034551D"/>
    <w:rsid w:val="0034575A"/>
    <w:rsid w:val="0034617E"/>
    <w:rsid w:val="00346864"/>
    <w:rsid w:val="0034695C"/>
    <w:rsid w:val="00346AB8"/>
    <w:rsid w:val="00346F89"/>
    <w:rsid w:val="0034772A"/>
    <w:rsid w:val="00347A15"/>
    <w:rsid w:val="00347D72"/>
    <w:rsid w:val="00347D80"/>
    <w:rsid w:val="00347DA1"/>
    <w:rsid w:val="00351049"/>
    <w:rsid w:val="003510A4"/>
    <w:rsid w:val="0035151F"/>
    <w:rsid w:val="003515FA"/>
    <w:rsid w:val="00351B4B"/>
    <w:rsid w:val="00351B87"/>
    <w:rsid w:val="00352212"/>
    <w:rsid w:val="00352308"/>
    <w:rsid w:val="003524E0"/>
    <w:rsid w:val="003525F3"/>
    <w:rsid w:val="003527EC"/>
    <w:rsid w:val="00352F62"/>
    <w:rsid w:val="00352FB0"/>
    <w:rsid w:val="0035319F"/>
    <w:rsid w:val="003536B3"/>
    <w:rsid w:val="0035371D"/>
    <w:rsid w:val="00353FC0"/>
    <w:rsid w:val="00354C78"/>
    <w:rsid w:val="00354E00"/>
    <w:rsid w:val="0035566A"/>
    <w:rsid w:val="003559C3"/>
    <w:rsid w:val="00355A76"/>
    <w:rsid w:val="00355C05"/>
    <w:rsid w:val="00355DBD"/>
    <w:rsid w:val="00356063"/>
    <w:rsid w:val="003562FC"/>
    <w:rsid w:val="003563D6"/>
    <w:rsid w:val="00357611"/>
    <w:rsid w:val="003577AD"/>
    <w:rsid w:val="00360085"/>
    <w:rsid w:val="00360803"/>
    <w:rsid w:val="00360BB2"/>
    <w:rsid w:val="00360D38"/>
    <w:rsid w:val="00360D6E"/>
    <w:rsid w:val="00360E4D"/>
    <w:rsid w:val="00361258"/>
    <w:rsid w:val="00361507"/>
    <w:rsid w:val="00361B6D"/>
    <w:rsid w:val="003620BB"/>
    <w:rsid w:val="00362275"/>
    <w:rsid w:val="003623C9"/>
    <w:rsid w:val="003625A3"/>
    <w:rsid w:val="00362C9C"/>
    <w:rsid w:val="00362F88"/>
    <w:rsid w:val="00363152"/>
    <w:rsid w:val="00364010"/>
    <w:rsid w:val="00364035"/>
    <w:rsid w:val="00364515"/>
    <w:rsid w:val="003646EA"/>
    <w:rsid w:val="003648EB"/>
    <w:rsid w:val="00364937"/>
    <w:rsid w:val="00364AB1"/>
    <w:rsid w:val="00364E9E"/>
    <w:rsid w:val="00365234"/>
    <w:rsid w:val="003654E0"/>
    <w:rsid w:val="00365A6E"/>
    <w:rsid w:val="00365CB7"/>
    <w:rsid w:val="0036620E"/>
    <w:rsid w:val="00366448"/>
    <w:rsid w:val="00366E47"/>
    <w:rsid w:val="00366E85"/>
    <w:rsid w:val="00367237"/>
    <w:rsid w:val="00367433"/>
    <w:rsid w:val="00367506"/>
    <w:rsid w:val="0037077F"/>
    <w:rsid w:val="00371979"/>
    <w:rsid w:val="003719B5"/>
    <w:rsid w:val="003720CD"/>
    <w:rsid w:val="00372238"/>
    <w:rsid w:val="00372411"/>
    <w:rsid w:val="00372D6A"/>
    <w:rsid w:val="003730C4"/>
    <w:rsid w:val="00373882"/>
    <w:rsid w:val="00373C43"/>
    <w:rsid w:val="00373EF7"/>
    <w:rsid w:val="00373F15"/>
    <w:rsid w:val="00374116"/>
    <w:rsid w:val="0037475E"/>
    <w:rsid w:val="00374B9C"/>
    <w:rsid w:val="00374C98"/>
    <w:rsid w:val="00374CB3"/>
    <w:rsid w:val="00375211"/>
    <w:rsid w:val="0037597E"/>
    <w:rsid w:val="00375DEB"/>
    <w:rsid w:val="00375EA7"/>
    <w:rsid w:val="00375F22"/>
    <w:rsid w:val="00375FC9"/>
    <w:rsid w:val="003766AE"/>
    <w:rsid w:val="0037687F"/>
    <w:rsid w:val="00376E0E"/>
    <w:rsid w:val="00377465"/>
    <w:rsid w:val="00377A2A"/>
    <w:rsid w:val="00377B3D"/>
    <w:rsid w:val="00377EEE"/>
    <w:rsid w:val="003800A2"/>
    <w:rsid w:val="00380ADA"/>
    <w:rsid w:val="00380BC3"/>
    <w:rsid w:val="00381292"/>
    <w:rsid w:val="003812F9"/>
    <w:rsid w:val="00381301"/>
    <w:rsid w:val="003822D0"/>
    <w:rsid w:val="00382F78"/>
    <w:rsid w:val="00383034"/>
    <w:rsid w:val="00383094"/>
    <w:rsid w:val="00383DCF"/>
    <w:rsid w:val="00383E2A"/>
    <w:rsid w:val="003843DB"/>
    <w:rsid w:val="003847DC"/>
    <w:rsid w:val="0038483B"/>
    <w:rsid w:val="00384CB5"/>
    <w:rsid w:val="00384D57"/>
    <w:rsid w:val="003855BE"/>
    <w:rsid w:val="00385DFA"/>
    <w:rsid w:val="0038656B"/>
    <w:rsid w:val="00386B4D"/>
    <w:rsid w:val="00386C04"/>
    <w:rsid w:val="00387255"/>
    <w:rsid w:val="0038747E"/>
    <w:rsid w:val="0038764C"/>
    <w:rsid w:val="00390132"/>
    <w:rsid w:val="00390542"/>
    <w:rsid w:val="0039064A"/>
    <w:rsid w:val="003909C7"/>
    <w:rsid w:val="00390FD0"/>
    <w:rsid w:val="00391029"/>
    <w:rsid w:val="00391341"/>
    <w:rsid w:val="00391CAE"/>
    <w:rsid w:val="00391E7B"/>
    <w:rsid w:val="00391F1A"/>
    <w:rsid w:val="00392076"/>
    <w:rsid w:val="003923C0"/>
    <w:rsid w:val="00392776"/>
    <w:rsid w:val="00393569"/>
    <w:rsid w:val="00393761"/>
    <w:rsid w:val="0039386E"/>
    <w:rsid w:val="003938F4"/>
    <w:rsid w:val="00393909"/>
    <w:rsid w:val="00393A74"/>
    <w:rsid w:val="0039449F"/>
    <w:rsid w:val="0039465E"/>
    <w:rsid w:val="0039492A"/>
    <w:rsid w:val="00394D35"/>
    <w:rsid w:val="00395446"/>
    <w:rsid w:val="0039586F"/>
    <w:rsid w:val="00397552"/>
    <w:rsid w:val="003976CA"/>
    <w:rsid w:val="003977C6"/>
    <w:rsid w:val="00397B1D"/>
    <w:rsid w:val="00397C35"/>
    <w:rsid w:val="00397D18"/>
    <w:rsid w:val="003A0019"/>
    <w:rsid w:val="003A065C"/>
    <w:rsid w:val="003A07C3"/>
    <w:rsid w:val="003A108A"/>
    <w:rsid w:val="003A157B"/>
    <w:rsid w:val="003A1B36"/>
    <w:rsid w:val="003A1C36"/>
    <w:rsid w:val="003A2464"/>
    <w:rsid w:val="003A256B"/>
    <w:rsid w:val="003A2B38"/>
    <w:rsid w:val="003A2D6B"/>
    <w:rsid w:val="003A2E9E"/>
    <w:rsid w:val="003A300C"/>
    <w:rsid w:val="003A3C43"/>
    <w:rsid w:val="003A3C50"/>
    <w:rsid w:val="003A3CBC"/>
    <w:rsid w:val="003A3EF7"/>
    <w:rsid w:val="003A438A"/>
    <w:rsid w:val="003A43CA"/>
    <w:rsid w:val="003A491A"/>
    <w:rsid w:val="003A52F3"/>
    <w:rsid w:val="003A5A1E"/>
    <w:rsid w:val="003A5FE8"/>
    <w:rsid w:val="003A6376"/>
    <w:rsid w:val="003A644A"/>
    <w:rsid w:val="003A644B"/>
    <w:rsid w:val="003A6E12"/>
    <w:rsid w:val="003B0C7E"/>
    <w:rsid w:val="003B0D69"/>
    <w:rsid w:val="003B0E88"/>
    <w:rsid w:val="003B0F10"/>
    <w:rsid w:val="003B1454"/>
    <w:rsid w:val="003B18B6"/>
    <w:rsid w:val="003B1967"/>
    <w:rsid w:val="003B19CC"/>
    <w:rsid w:val="003B1E91"/>
    <w:rsid w:val="003B22EF"/>
    <w:rsid w:val="003B263D"/>
    <w:rsid w:val="003B28FC"/>
    <w:rsid w:val="003B2E1C"/>
    <w:rsid w:val="003B2F73"/>
    <w:rsid w:val="003B396B"/>
    <w:rsid w:val="003B3BF2"/>
    <w:rsid w:val="003B4054"/>
    <w:rsid w:val="003B4245"/>
    <w:rsid w:val="003B4749"/>
    <w:rsid w:val="003B51FA"/>
    <w:rsid w:val="003B561D"/>
    <w:rsid w:val="003B563C"/>
    <w:rsid w:val="003B597A"/>
    <w:rsid w:val="003B637A"/>
    <w:rsid w:val="003B682E"/>
    <w:rsid w:val="003B6914"/>
    <w:rsid w:val="003B6933"/>
    <w:rsid w:val="003B6AEC"/>
    <w:rsid w:val="003B73F9"/>
    <w:rsid w:val="003B7C89"/>
    <w:rsid w:val="003B7D9C"/>
    <w:rsid w:val="003C0B60"/>
    <w:rsid w:val="003C110D"/>
    <w:rsid w:val="003C15F0"/>
    <w:rsid w:val="003C3090"/>
    <w:rsid w:val="003C3159"/>
    <w:rsid w:val="003C3247"/>
    <w:rsid w:val="003C3363"/>
    <w:rsid w:val="003C34C5"/>
    <w:rsid w:val="003C3830"/>
    <w:rsid w:val="003C3B41"/>
    <w:rsid w:val="003C3CE3"/>
    <w:rsid w:val="003C4185"/>
    <w:rsid w:val="003C422D"/>
    <w:rsid w:val="003C4D42"/>
    <w:rsid w:val="003C59E0"/>
    <w:rsid w:val="003C6841"/>
    <w:rsid w:val="003C6926"/>
    <w:rsid w:val="003C6C8D"/>
    <w:rsid w:val="003C7154"/>
    <w:rsid w:val="003C72A9"/>
    <w:rsid w:val="003C75AD"/>
    <w:rsid w:val="003C75E9"/>
    <w:rsid w:val="003C7F0E"/>
    <w:rsid w:val="003D0663"/>
    <w:rsid w:val="003D0B88"/>
    <w:rsid w:val="003D0E4C"/>
    <w:rsid w:val="003D10F7"/>
    <w:rsid w:val="003D124A"/>
    <w:rsid w:val="003D143F"/>
    <w:rsid w:val="003D194C"/>
    <w:rsid w:val="003D1A91"/>
    <w:rsid w:val="003D1AD4"/>
    <w:rsid w:val="003D1B04"/>
    <w:rsid w:val="003D1BBF"/>
    <w:rsid w:val="003D1CDF"/>
    <w:rsid w:val="003D1EE8"/>
    <w:rsid w:val="003D2147"/>
    <w:rsid w:val="003D23E1"/>
    <w:rsid w:val="003D26AB"/>
    <w:rsid w:val="003D27C7"/>
    <w:rsid w:val="003D294E"/>
    <w:rsid w:val="003D2982"/>
    <w:rsid w:val="003D2CBE"/>
    <w:rsid w:val="003D32F6"/>
    <w:rsid w:val="003D3968"/>
    <w:rsid w:val="003D3F51"/>
    <w:rsid w:val="003D4337"/>
    <w:rsid w:val="003D4727"/>
    <w:rsid w:val="003D4AFD"/>
    <w:rsid w:val="003D4F3D"/>
    <w:rsid w:val="003D4F95"/>
    <w:rsid w:val="003D4FAB"/>
    <w:rsid w:val="003D5013"/>
    <w:rsid w:val="003D5341"/>
    <w:rsid w:val="003D5A9A"/>
    <w:rsid w:val="003D5CA8"/>
    <w:rsid w:val="003D5F42"/>
    <w:rsid w:val="003D5FE5"/>
    <w:rsid w:val="003D60A9"/>
    <w:rsid w:val="003D65E7"/>
    <w:rsid w:val="003D6808"/>
    <w:rsid w:val="003D6841"/>
    <w:rsid w:val="003D68AA"/>
    <w:rsid w:val="003D6A9F"/>
    <w:rsid w:val="003D6AE2"/>
    <w:rsid w:val="003D6BB6"/>
    <w:rsid w:val="003D719E"/>
    <w:rsid w:val="003D73B8"/>
    <w:rsid w:val="003D7ADF"/>
    <w:rsid w:val="003D7CAB"/>
    <w:rsid w:val="003E046B"/>
    <w:rsid w:val="003E0D91"/>
    <w:rsid w:val="003E189C"/>
    <w:rsid w:val="003E259C"/>
    <w:rsid w:val="003E268B"/>
    <w:rsid w:val="003E2F42"/>
    <w:rsid w:val="003E329A"/>
    <w:rsid w:val="003E355E"/>
    <w:rsid w:val="003E37C7"/>
    <w:rsid w:val="003E400F"/>
    <w:rsid w:val="003E460B"/>
    <w:rsid w:val="003E5365"/>
    <w:rsid w:val="003E5B57"/>
    <w:rsid w:val="003E5C5D"/>
    <w:rsid w:val="003E5D0E"/>
    <w:rsid w:val="003E613A"/>
    <w:rsid w:val="003E61AE"/>
    <w:rsid w:val="003E6538"/>
    <w:rsid w:val="003E68BA"/>
    <w:rsid w:val="003E6C7F"/>
    <w:rsid w:val="003E6E2A"/>
    <w:rsid w:val="003E6F36"/>
    <w:rsid w:val="003E7587"/>
    <w:rsid w:val="003E7944"/>
    <w:rsid w:val="003F016C"/>
    <w:rsid w:val="003F04A6"/>
    <w:rsid w:val="003F050C"/>
    <w:rsid w:val="003F0827"/>
    <w:rsid w:val="003F0883"/>
    <w:rsid w:val="003F0BD4"/>
    <w:rsid w:val="003F0D7F"/>
    <w:rsid w:val="003F12FC"/>
    <w:rsid w:val="003F192B"/>
    <w:rsid w:val="003F1A28"/>
    <w:rsid w:val="003F208F"/>
    <w:rsid w:val="003F21F2"/>
    <w:rsid w:val="003F23F0"/>
    <w:rsid w:val="003F2CCD"/>
    <w:rsid w:val="003F3484"/>
    <w:rsid w:val="003F34FA"/>
    <w:rsid w:val="003F356C"/>
    <w:rsid w:val="003F4C97"/>
    <w:rsid w:val="003F5387"/>
    <w:rsid w:val="003F553E"/>
    <w:rsid w:val="003F5B51"/>
    <w:rsid w:val="003F5C6E"/>
    <w:rsid w:val="003F5E54"/>
    <w:rsid w:val="003F60D6"/>
    <w:rsid w:val="003F62B2"/>
    <w:rsid w:val="003F6677"/>
    <w:rsid w:val="003F6699"/>
    <w:rsid w:val="003F66D2"/>
    <w:rsid w:val="003F6D20"/>
    <w:rsid w:val="003F6D3C"/>
    <w:rsid w:val="003F706F"/>
    <w:rsid w:val="003F70BC"/>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13D3"/>
    <w:rsid w:val="00401552"/>
    <w:rsid w:val="0040155B"/>
    <w:rsid w:val="00401561"/>
    <w:rsid w:val="00401597"/>
    <w:rsid w:val="0040176C"/>
    <w:rsid w:val="004022F4"/>
    <w:rsid w:val="00402B70"/>
    <w:rsid w:val="00402D01"/>
    <w:rsid w:val="00403401"/>
    <w:rsid w:val="004039B7"/>
    <w:rsid w:val="00403A95"/>
    <w:rsid w:val="00403FBE"/>
    <w:rsid w:val="00403FED"/>
    <w:rsid w:val="00404109"/>
    <w:rsid w:val="00404310"/>
    <w:rsid w:val="004046DE"/>
    <w:rsid w:val="004047DC"/>
    <w:rsid w:val="00404AE4"/>
    <w:rsid w:val="004059EE"/>
    <w:rsid w:val="0040602D"/>
    <w:rsid w:val="004062D0"/>
    <w:rsid w:val="00406831"/>
    <w:rsid w:val="00406972"/>
    <w:rsid w:val="00406B34"/>
    <w:rsid w:val="00406D8E"/>
    <w:rsid w:val="00406FEA"/>
    <w:rsid w:val="00406FEF"/>
    <w:rsid w:val="004105A5"/>
    <w:rsid w:val="00410783"/>
    <w:rsid w:val="00410AC0"/>
    <w:rsid w:val="00410D01"/>
    <w:rsid w:val="00410D08"/>
    <w:rsid w:val="00411170"/>
    <w:rsid w:val="004118EF"/>
    <w:rsid w:val="00411C95"/>
    <w:rsid w:val="00411D1D"/>
    <w:rsid w:val="00412070"/>
    <w:rsid w:val="00412B58"/>
    <w:rsid w:val="00412DD9"/>
    <w:rsid w:val="00412FCA"/>
    <w:rsid w:val="004134C0"/>
    <w:rsid w:val="004137C3"/>
    <w:rsid w:val="004139C7"/>
    <w:rsid w:val="00413C85"/>
    <w:rsid w:val="00413D17"/>
    <w:rsid w:val="00413D22"/>
    <w:rsid w:val="00414061"/>
    <w:rsid w:val="004144FA"/>
    <w:rsid w:val="00414961"/>
    <w:rsid w:val="00414AF3"/>
    <w:rsid w:val="00415859"/>
    <w:rsid w:val="00416074"/>
    <w:rsid w:val="0041613F"/>
    <w:rsid w:val="0041642A"/>
    <w:rsid w:val="004166BE"/>
    <w:rsid w:val="00416F79"/>
    <w:rsid w:val="004174A6"/>
    <w:rsid w:val="0041751D"/>
    <w:rsid w:val="0041763C"/>
    <w:rsid w:val="00417721"/>
    <w:rsid w:val="00417878"/>
    <w:rsid w:val="00417CCB"/>
    <w:rsid w:val="00417D88"/>
    <w:rsid w:val="004201D4"/>
    <w:rsid w:val="004202B6"/>
    <w:rsid w:val="00420644"/>
    <w:rsid w:val="00421127"/>
    <w:rsid w:val="004212E7"/>
    <w:rsid w:val="004214FF"/>
    <w:rsid w:val="00421679"/>
    <w:rsid w:val="00421A21"/>
    <w:rsid w:val="00421E1B"/>
    <w:rsid w:val="004220E1"/>
    <w:rsid w:val="00422470"/>
    <w:rsid w:val="00422A8B"/>
    <w:rsid w:val="00422CB8"/>
    <w:rsid w:val="00423011"/>
    <w:rsid w:val="00423071"/>
    <w:rsid w:val="00423D9E"/>
    <w:rsid w:val="00423ED1"/>
    <w:rsid w:val="00423F58"/>
    <w:rsid w:val="00424029"/>
    <w:rsid w:val="004240F4"/>
    <w:rsid w:val="00424219"/>
    <w:rsid w:val="0042446D"/>
    <w:rsid w:val="00425189"/>
    <w:rsid w:val="00425AFD"/>
    <w:rsid w:val="00425FF1"/>
    <w:rsid w:val="004262BE"/>
    <w:rsid w:val="0042652B"/>
    <w:rsid w:val="004266F4"/>
    <w:rsid w:val="00426BB2"/>
    <w:rsid w:val="00426C57"/>
    <w:rsid w:val="004277D4"/>
    <w:rsid w:val="004278F3"/>
    <w:rsid w:val="00427BF8"/>
    <w:rsid w:val="00427C53"/>
    <w:rsid w:val="00427DA3"/>
    <w:rsid w:val="00430398"/>
    <w:rsid w:val="00430550"/>
    <w:rsid w:val="00430847"/>
    <w:rsid w:val="00430889"/>
    <w:rsid w:val="0043190B"/>
    <w:rsid w:val="00431BE0"/>
    <w:rsid w:val="00431C02"/>
    <w:rsid w:val="00432806"/>
    <w:rsid w:val="004329EC"/>
    <w:rsid w:val="00433811"/>
    <w:rsid w:val="00433C21"/>
    <w:rsid w:val="00433CA5"/>
    <w:rsid w:val="00433DC7"/>
    <w:rsid w:val="00433EB0"/>
    <w:rsid w:val="00434052"/>
    <w:rsid w:val="004341F2"/>
    <w:rsid w:val="004344BD"/>
    <w:rsid w:val="00434E3C"/>
    <w:rsid w:val="00434F39"/>
    <w:rsid w:val="00434FB8"/>
    <w:rsid w:val="00435090"/>
    <w:rsid w:val="004371E6"/>
    <w:rsid w:val="00437395"/>
    <w:rsid w:val="00437539"/>
    <w:rsid w:val="00437C89"/>
    <w:rsid w:val="00437D75"/>
    <w:rsid w:val="00437FDD"/>
    <w:rsid w:val="00440982"/>
    <w:rsid w:val="004412E3"/>
    <w:rsid w:val="004414D1"/>
    <w:rsid w:val="0044181F"/>
    <w:rsid w:val="004424D0"/>
    <w:rsid w:val="00442664"/>
    <w:rsid w:val="00442698"/>
    <w:rsid w:val="00442E6B"/>
    <w:rsid w:val="00443D58"/>
    <w:rsid w:val="004443CE"/>
    <w:rsid w:val="004444E4"/>
    <w:rsid w:val="00444C80"/>
    <w:rsid w:val="00445047"/>
    <w:rsid w:val="004450CF"/>
    <w:rsid w:val="00445240"/>
    <w:rsid w:val="00445242"/>
    <w:rsid w:val="004454A7"/>
    <w:rsid w:val="0044643D"/>
    <w:rsid w:val="004475A5"/>
    <w:rsid w:val="00447BA1"/>
    <w:rsid w:val="00447E54"/>
    <w:rsid w:val="00447F58"/>
    <w:rsid w:val="00450045"/>
    <w:rsid w:val="00450A4C"/>
    <w:rsid w:val="00450B36"/>
    <w:rsid w:val="00450D61"/>
    <w:rsid w:val="004512EF"/>
    <w:rsid w:val="00451635"/>
    <w:rsid w:val="004517F7"/>
    <w:rsid w:val="00451855"/>
    <w:rsid w:val="00451C56"/>
    <w:rsid w:val="00451EDD"/>
    <w:rsid w:val="00452101"/>
    <w:rsid w:val="0045273B"/>
    <w:rsid w:val="0045329A"/>
    <w:rsid w:val="0045332B"/>
    <w:rsid w:val="0045368B"/>
    <w:rsid w:val="0045371A"/>
    <w:rsid w:val="00453915"/>
    <w:rsid w:val="004539D3"/>
    <w:rsid w:val="00453AAB"/>
    <w:rsid w:val="0045433E"/>
    <w:rsid w:val="00454484"/>
    <w:rsid w:val="0045467E"/>
    <w:rsid w:val="0045474A"/>
    <w:rsid w:val="004547C5"/>
    <w:rsid w:val="00455BAF"/>
    <w:rsid w:val="00455DDF"/>
    <w:rsid w:val="004572DE"/>
    <w:rsid w:val="004573B9"/>
    <w:rsid w:val="0045775F"/>
    <w:rsid w:val="00457974"/>
    <w:rsid w:val="00457BA9"/>
    <w:rsid w:val="00457CE7"/>
    <w:rsid w:val="00457D7B"/>
    <w:rsid w:val="004602F0"/>
    <w:rsid w:val="004609FF"/>
    <w:rsid w:val="00460E5D"/>
    <w:rsid w:val="00461247"/>
    <w:rsid w:val="004612E5"/>
    <w:rsid w:val="00461DE7"/>
    <w:rsid w:val="00461E78"/>
    <w:rsid w:val="00462663"/>
    <w:rsid w:val="004630CA"/>
    <w:rsid w:val="0046344E"/>
    <w:rsid w:val="004634F0"/>
    <w:rsid w:val="00463618"/>
    <w:rsid w:val="00463E39"/>
    <w:rsid w:val="0046468F"/>
    <w:rsid w:val="004649B7"/>
    <w:rsid w:val="00464A91"/>
    <w:rsid w:val="00464AB2"/>
    <w:rsid w:val="00464D71"/>
    <w:rsid w:val="004657FC"/>
    <w:rsid w:val="004658DB"/>
    <w:rsid w:val="00465B40"/>
    <w:rsid w:val="00465C71"/>
    <w:rsid w:val="004669B0"/>
    <w:rsid w:val="00466A07"/>
    <w:rsid w:val="00466C59"/>
    <w:rsid w:val="0046740A"/>
    <w:rsid w:val="004675BB"/>
    <w:rsid w:val="00467C98"/>
    <w:rsid w:val="00467D1A"/>
    <w:rsid w:val="00467FFE"/>
    <w:rsid w:val="0047031B"/>
    <w:rsid w:val="004703CB"/>
    <w:rsid w:val="0047061C"/>
    <w:rsid w:val="00470C28"/>
    <w:rsid w:val="004718AC"/>
    <w:rsid w:val="00471A07"/>
    <w:rsid w:val="00472EE0"/>
    <w:rsid w:val="0047328E"/>
    <w:rsid w:val="004732A1"/>
    <w:rsid w:val="004733E8"/>
    <w:rsid w:val="004733F6"/>
    <w:rsid w:val="00474E69"/>
    <w:rsid w:val="00475536"/>
    <w:rsid w:val="004756B3"/>
    <w:rsid w:val="00475819"/>
    <w:rsid w:val="00475BFE"/>
    <w:rsid w:val="004760BF"/>
    <w:rsid w:val="00476135"/>
    <w:rsid w:val="004762DE"/>
    <w:rsid w:val="00476DCB"/>
    <w:rsid w:val="00476DF2"/>
    <w:rsid w:val="004772BE"/>
    <w:rsid w:val="00477345"/>
    <w:rsid w:val="00477474"/>
    <w:rsid w:val="0047755C"/>
    <w:rsid w:val="00477B2F"/>
    <w:rsid w:val="00477E80"/>
    <w:rsid w:val="004809F8"/>
    <w:rsid w:val="00480FCE"/>
    <w:rsid w:val="00481EC5"/>
    <w:rsid w:val="00482757"/>
    <w:rsid w:val="00482AF4"/>
    <w:rsid w:val="00482DA5"/>
    <w:rsid w:val="004832E8"/>
    <w:rsid w:val="00484384"/>
    <w:rsid w:val="00484447"/>
    <w:rsid w:val="00484646"/>
    <w:rsid w:val="0048479D"/>
    <w:rsid w:val="00484B40"/>
    <w:rsid w:val="0048506F"/>
    <w:rsid w:val="0048584D"/>
    <w:rsid w:val="00485887"/>
    <w:rsid w:val="00485AEA"/>
    <w:rsid w:val="00485B21"/>
    <w:rsid w:val="00485D5C"/>
    <w:rsid w:val="00485F5E"/>
    <w:rsid w:val="0048605A"/>
    <w:rsid w:val="0048638C"/>
    <w:rsid w:val="00486535"/>
    <w:rsid w:val="00487D5D"/>
    <w:rsid w:val="00490156"/>
    <w:rsid w:val="004913CB"/>
    <w:rsid w:val="00491F05"/>
    <w:rsid w:val="004923A9"/>
    <w:rsid w:val="00492526"/>
    <w:rsid w:val="004926AF"/>
    <w:rsid w:val="004927F0"/>
    <w:rsid w:val="00492957"/>
    <w:rsid w:val="00492BA2"/>
    <w:rsid w:val="004936A2"/>
    <w:rsid w:val="004943D4"/>
    <w:rsid w:val="00494487"/>
    <w:rsid w:val="004948A7"/>
    <w:rsid w:val="00494943"/>
    <w:rsid w:val="00494CCC"/>
    <w:rsid w:val="00494E13"/>
    <w:rsid w:val="0049532C"/>
    <w:rsid w:val="00495760"/>
    <w:rsid w:val="004957AC"/>
    <w:rsid w:val="00495A25"/>
    <w:rsid w:val="00495E7E"/>
    <w:rsid w:val="004960E6"/>
    <w:rsid w:val="0049621B"/>
    <w:rsid w:val="004968E1"/>
    <w:rsid w:val="00496A63"/>
    <w:rsid w:val="00496F51"/>
    <w:rsid w:val="004975C5"/>
    <w:rsid w:val="00497E72"/>
    <w:rsid w:val="004A042B"/>
    <w:rsid w:val="004A0874"/>
    <w:rsid w:val="004A09A8"/>
    <w:rsid w:val="004A190B"/>
    <w:rsid w:val="004A271C"/>
    <w:rsid w:val="004A2735"/>
    <w:rsid w:val="004A287A"/>
    <w:rsid w:val="004A2C43"/>
    <w:rsid w:val="004A3740"/>
    <w:rsid w:val="004A3E33"/>
    <w:rsid w:val="004A40C8"/>
    <w:rsid w:val="004A4CC9"/>
    <w:rsid w:val="004A4D31"/>
    <w:rsid w:val="004A4DAC"/>
    <w:rsid w:val="004A4FAE"/>
    <w:rsid w:val="004A55E1"/>
    <w:rsid w:val="004A5C2E"/>
    <w:rsid w:val="004A668E"/>
    <w:rsid w:val="004A66CF"/>
    <w:rsid w:val="004A67AE"/>
    <w:rsid w:val="004A6DC8"/>
    <w:rsid w:val="004A723D"/>
    <w:rsid w:val="004A72DD"/>
    <w:rsid w:val="004A780C"/>
    <w:rsid w:val="004A7D56"/>
    <w:rsid w:val="004A7EE1"/>
    <w:rsid w:val="004A7FEA"/>
    <w:rsid w:val="004B00E8"/>
    <w:rsid w:val="004B04D4"/>
    <w:rsid w:val="004B06C4"/>
    <w:rsid w:val="004B10CE"/>
    <w:rsid w:val="004B1467"/>
    <w:rsid w:val="004B19EA"/>
    <w:rsid w:val="004B23D6"/>
    <w:rsid w:val="004B2462"/>
    <w:rsid w:val="004B2507"/>
    <w:rsid w:val="004B27C1"/>
    <w:rsid w:val="004B295B"/>
    <w:rsid w:val="004B2BCD"/>
    <w:rsid w:val="004B2D94"/>
    <w:rsid w:val="004B2F07"/>
    <w:rsid w:val="004B2FFF"/>
    <w:rsid w:val="004B3B93"/>
    <w:rsid w:val="004B40EC"/>
    <w:rsid w:val="004B455D"/>
    <w:rsid w:val="004B45E0"/>
    <w:rsid w:val="004B58CF"/>
    <w:rsid w:val="004B59FC"/>
    <w:rsid w:val="004B5C0C"/>
    <w:rsid w:val="004B67D0"/>
    <w:rsid w:val="004B6ADD"/>
    <w:rsid w:val="004B6AEF"/>
    <w:rsid w:val="004B6D34"/>
    <w:rsid w:val="004B72E9"/>
    <w:rsid w:val="004B740A"/>
    <w:rsid w:val="004B7797"/>
    <w:rsid w:val="004B7A83"/>
    <w:rsid w:val="004C0DC8"/>
    <w:rsid w:val="004C128E"/>
    <w:rsid w:val="004C138D"/>
    <w:rsid w:val="004C14E8"/>
    <w:rsid w:val="004C1816"/>
    <w:rsid w:val="004C1895"/>
    <w:rsid w:val="004C1DF7"/>
    <w:rsid w:val="004C1FDC"/>
    <w:rsid w:val="004C3C80"/>
    <w:rsid w:val="004C4110"/>
    <w:rsid w:val="004C4FD8"/>
    <w:rsid w:val="004C5391"/>
    <w:rsid w:val="004C5C55"/>
    <w:rsid w:val="004C5ED2"/>
    <w:rsid w:val="004C5F45"/>
    <w:rsid w:val="004C6175"/>
    <w:rsid w:val="004C6301"/>
    <w:rsid w:val="004C6D40"/>
    <w:rsid w:val="004C7183"/>
    <w:rsid w:val="004C72E5"/>
    <w:rsid w:val="004C74B8"/>
    <w:rsid w:val="004C74DE"/>
    <w:rsid w:val="004C7646"/>
    <w:rsid w:val="004C77F5"/>
    <w:rsid w:val="004C7A7A"/>
    <w:rsid w:val="004C7D5E"/>
    <w:rsid w:val="004C7E40"/>
    <w:rsid w:val="004D00E2"/>
    <w:rsid w:val="004D01E7"/>
    <w:rsid w:val="004D04D1"/>
    <w:rsid w:val="004D0BAE"/>
    <w:rsid w:val="004D0CFE"/>
    <w:rsid w:val="004D0D11"/>
    <w:rsid w:val="004D0EEC"/>
    <w:rsid w:val="004D0FE9"/>
    <w:rsid w:val="004D121F"/>
    <w:rsid w:val="004D1271"/>
    <w:rsid w:val="004D1670"/>
    <w:rsid w:val="004D1753"/>
    <w:rsid w:val="004D1847"/>
    <w:rsid w:val="004D2107"/>
    <w:rsid w:val="004D2155"/>
    <w:rsid w:val="004D218E"/>
    <w:rsid w:val="004D24AC"/>
    <w:rsid w:val="004D2C88"/>
    <w:rsid w:val="004D2D7F"/>
    <w:rsid w:val="004D3206"/>
    <w:rsid w:val="004D33DC"/>
    <w:rsid w:val="004D3FE0"/>
    <w:rsid w:val="004D45F9"/>
    <w:rsid w:val="004D4B45"/>
    <w:rsid w:val="004D505B"/>
    <w:rsid w:val="004D5236"/>
    <w:rsid w:val="004D5DEB"/>
    <w:rsid w:val="004D5E88"/>
    <w:rsid w:val="004D6181"/>
    <w:rsid w:val="004D619F"/>
    <w:rsid w:val="004D65FF"/>
    <w:rsid w:val="004D67DD"/>
    <w:rsid w:val="004D6898"/>
    <w:rsid w:val="004D724A"/>
    <w:rsid w:val="004D737C"/>
    <w:rsid w:val="004D78CA"/>
    <w:rsid w:val="004D7BAD"/>
    <w:rsid w:val="004D7C05"/>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34C4"/>
    <w:rsid w:val="004E34DE"/>
    <w:rsid w:val="004E35E3"/>
    <w:rsid w:val="004E38B3"/>
    <w:rsid w:val="004E3F8D"/>
    <w:rsid w:val="004E4191"/>
    <w:rsid w:val="004E43C5"/>
    <w:rsid w:val="004E54FA"/>
    <w:rsid w:val="004E5DE9"/>
    <w:rsid w:val="004E5EBD"/>
    <w:rsid w:val="004E61BF"/>
    <w:rsid w:val="004E62BB"/>
    <w:rsid w:val="004E62CE"/>
    <w:rsid w:val="004E6E27"/>
    <w:rsid w:val="004E73B9"/>
    <w:rsid w:val="004E746D"/>
    <w:rsid w:val="004E747F"/>
    <w:rsid w:val="004E7B4A"/>
    <w:rsid w:val="004F0AC0"/>
    <w:rsid w:val="004F0C3C"/>
    <w:rsid w:val="004F0FB7"/>
    <w:rsid w:val="004F147A"/>
    <w:rsid w:val="004F14BB"/>
    <w:rsid w:val="004F1987"/>
    <w:rsid w:val="004F19E0"/>
    <w:rsid w:val="004F1F2A"/>
    <w:rsid w:val="004F2631"/>
    <w:rsid w:val="004F2B31"/>
    <w:rsid w:val="004F354E"/>
    <w:rsid w:val="004F479B"/>
    <w:rsid w:val="004F4829"/>
    <w:rsid w:val="004F5801"/>
    <w:rsid w:val="004F588D"/>
    <w:rsid w:val="004F5AB2"/>
    <w:rsid w:val="004F63FC"/>
    <w:rsid w:val="004F65BF"/>
    <w:rsid w:val="004F665E"/>
    <w:rsid w:val="004F727F"/>
    <w:rsid w:val="004F7949"/>
    <w:rsid w:val="004F79BC"/>
    <w:rsid w:val="004F7D38"/>
    <w:rsid w:val="004F7DEC"/>
    <w:rsid w:val="00500A68"/>
    <w:rsid w:val="005015B8"/>
    <w:rsid w:val="00501781"/>
    <w:rsid w:val="00501CED"/>
    <w:rsid w:val="00501DCA"/>
    <w:rsid w:val="00501EDB"/>
    <w:rsid w:val="00502093"/>
    <w:rsid w:val="00502310"/>
    <w:rsid w:val="00503836"/>
    <w:rsid w:val="00503912"/>
    <w:rsid w:val="00503994"/>
    <w:rsid w:val="00503E5E"/>
    <w:rsid w:val="005040B9"/>
    <w:rsid w:val="00504100"/>
    <w:rsid w:val="005042AA"/>
    <w:rsid w:val="005044C6"/>
    <w:rsid w:val="00504D57"/>
    <w:rsid w:val="00504E58"/>
    <w:rsid w:val="00505167"/>
    <w:rsid w:val="00505A92"/>
    <w:rsid w:val="00506192"/>
    <w:rsid w:val="005061F1"/>
    <w:rsid w:val="00506330"/>
    <w:rsid w:val="00506351"/>
    <w:rsid w:val="00506389"/>
    <w:rsid w:val="00506E9C"/>
    <w:rsid w:val="00507114"/>
    <w:rsid w:val="005071C1"/>
    <w:rsid w:val="005073ED"/>
    <w:rsid w:val="00507613"/>
    <w:rsid w:val="005078B7"/>
    <w:rsid w:val="005101FE"/>
    <w:rsid w:val="00510AA3"/>
    <w:rsid w:val="00510FC4"/>
    <w:rsid w:val="00511043"/>
    <w:rsid w:val="005113BA"/>
    <w:rsid w:val="005114DA"/>
    <w:rsid w:val="005115EA"/>
    <w:rsid w:val="00511B43"/>
    <w:rsid w:val="0051286E"/>
    <w:rsid w:val="00513017"/>
    <w:rsid w:val="00513415"/>
    <w:rsid w:val="00513952"/>
    <w:rsid w:val="005139D4"/>
    <w:rsid w:val="00513B89"/>
    <w:rsid w:val="00513C5F"/>
    <w:rsid w:val="0051454D"/>
    <w:rsid w:val="0051456D"/>
    <w:rsid w:val="005152E7"/>
    <w:rsid w:val="005160D3"/>
    <w:rsid w:val="0051689B"/>
    <w:rsid w:val="00516955"/>
    <w:rsid w:val="00516F25"/>
    <w:rsid w:val="0051737F"/>
    <w:rsid w:val="00517C22"/>
    <w:rsid w:val="00517D81"/>
    <w:rsid w:val="00520120"/>
    <w:rsid w:val="00520297"/>
    <w:rsid w:val="005203F1"/>
    <w:rsid w:val="00520AF7"/>
    <w:rsid w:val="00520F0D"/>
    <w:rsid w:val="00521456"/>
    <w:rsid w:val="005215DE"/>
    <w:rsid w:val="00521BC3"/>
    <w:rsid w:val="00521D8D"/>
    <w:rsid w:val="00522008"/>
    <w:rsid w:val="00522098"/>
    <w:rsid w:val="005226B5"/>
    <w:rsid w:val="00522A85"/>
    <w:rsid w:val="00522B0B"/>
    <w:rsid w:val="00522B6E"/>
    <w:rsid w:val="00522C7E"/>
    <w:rsid w:val="00523059"/>
    <w:rsid w:val="005234AD"/>
    <w:rsid w:val="00523C73"/>
    <w:rsid w:val="005244E3"/>
    <w:rsid w:val="0052481E"/>
    <w:rsid w:val="0052482F"/>
    <w:rsid w:val="00524990"/>
    <w:rsid w:val="005249C4"/>
    <w:rsid w:val="00524D1B"/>
    <w:rsid w:val="00524E10"/>
    <w:rsid w:val="0052572C"/>
    <w:rsid w:val="00525C12"/>
    <w:rsid w:val="00525DB7"/>
    <w:rsid w:val="00526037"/>
    <w:rsid w:val="005261C3"/>
    <w:rsid w:val="00526508"/>
    <w:rsid w:val="005266F5"/>
    <w:rsid w:val="0052714C"/>
    <w:rsid w:val="005271BF"/>
    <w:rsid w:val="005274CB"/>
    <w:rsid w:val="00527539"/>
    <w:rsid w:val="00527774"/>
    <w:rsid w:val="005277AF"/>
    <w:rsid w:val="00527F76"/>
    <w:rsid w:val="005300A2"/>
    <w:rsid w:val="00530182"/>
    <w:rsid w:val="0053020D"/>
    <w:rsid w:val="0053078F"/>
    <w:rsid w:val="00530999"/>
    <w:rsid w:val="00530AE1"/>
    <w:rsid w:val="00530D58"/>
    <w:rsid w:val="00530E27"/>
    <w:rsid w:val="00531A34"/>
    <w:rsid w:val="00531B5C"/>
    <w:rsid w:val="00531B6E"/>
    <w:rsid w:val="00532795"/>
    <w:rsid w:val="00532999"/>
    <w:rsid w:val="00532C69"/>
    <w:rsid w:val="005330B6"/>
    <w:rsid w:val="00533106"/>
    <w:rsid w:val="00533632"/>
    <w:rsid w:val="00533800"/>
    <w:rsid w:val="00533D0E"/>
    <w:rsid w:val="005348EA"/>
    <w:rsid w:val="00534D75"/>
    <w:rsid w:val="00534EAB"/>
    <w:rsid w:val="00534FAB"/>
    <w:rsid w:val="005358FC"/>
    <w:rsid w:val="0053601D"/>
    <w:rsid w:val="00536772"/>
    <w:rsid w:val="00536794"/>
    <w:rsid w:val="0053695E"/>
    <w:rsid w:val="00536CB4"/>
    <w:rsid w:val="005370E6"/>
    <w:rsid w:val="0053788F"/>
    <w:rsid w:val="00537991"/>
    <w:rsid w:val="00537B0C"/>
    <w:rsid w:val="00537CA8"/>
    <w:rsid w:val="0054021D"/>
    <w:rsid w:val="005408F3"/>
    <w:rsid w:val="00541E6E"/>
    <w:rsid w:val="0054226B"/>
    <w:rsid w:val="005422B8"/>
    <w:rsid w:val="0054251F"/>
    <w:rsid w:val="0054361A"/>
    <w:rsid w:val="00543885"/>
    <w:rsid w:val="00543B5D"/>
    <w:rsid w:val="00543D12"/>
    <w:rsid w:val="00543D4C"/>
    <w:rsid w:val="00543E32"/>
    <w:rsid w:val="005440CE"/>
    <w:rsid w:val="005441D9"/>
    <w:rsid w:val="005441FB"/>
    <w:rsid w:val="005443A9"/>
    <w:rsid w:val="00544654"/>
    <w:rsid w:val="0054468A"/>
    <w:rsid w:val="00544944"/>
    <w:rsid w:val="00544AD8"/>
    <w:rsid w:val="00544DF7"/>
    <w:rsid w:val="0054531E"/>
    <w:rsid w:val="00545404"/>
    <w:rsid w:val="00545B04"/>
    <w:rsid w:val="00545B69"/>
    <w:rsid w:val="00545FE5"/>
    <w:rsid w:val="00546140"/>
    <w:rsid w:val="005468CE"/>
    <w:rsid w:val="00546E95"/>
    <w:rsid w:val="00546FAE"/>
    <w:rsid w:val="00547121"/>
    <w:rsid w:val="00547367"/>
    <w:rsid w:val="00547676"/>
    <w:rsid w:val="00547BBC"/>
    <w:rsid w:val="00550B09"/>
    <w:rsid w:val="0055139C"/>
    <w:rsid w:val="005518A5"/>
    <w:rsid w:val="00551CCB"/>
    <w:rsid w:val="005520D8"/>
    <w:rsid w:val="00552262"/>
    <w:rsid w:val="005528D8"/>
    <w:rsid w:val="0055291F"/>
    <w:rsid w:val="00552D80"/>
    <w:rsid w:val="00553D49"/>
    <w:rsid w:val="00553EE7"/>
    <w:rsid w:val="005540B0"/>
    <w:rsid w:val="00554394"/>
    <w:rsid w:val="00555389"/>
    <w:rsid w:val="00555529"/>
    <w:rsid w:val="00555A60"/>
    <w:rsid w:val="00555A81"/>
    <w:rsid w:val="00556090"/>
    <w:rsid w:val="00556147"/>
    <w:rsid w:val="00556449"/>
    <w:rsid w:val="0055673B"/>
    <w:rsid w:val="00556CF1"/>
    <w:rsid w:val="00556F53"/>
    <w:rsid w:val="00560474"/>
    <w:rsid w:val="0056095D"/>
    <w:rsid w:val="00560C17"/>
    <w:rsid w:val="005617E4"/>
    <w:rsid w:val="00561894"/>
    <w:rsid w:val="00561B0F"/>
    <w:rsid w:val="00561C7B"/>
    <w:rsid w:val="0056229B"/>
    <w:rsid w:val="0056239D"/>
    <w:rsid w:val="0056257B"/>
    <w:rsid w:val="00562714"/>
    <w:rsid w:val="00562B63"/>
    <w:rsid w:val="00562D25"/>
    <w:rsid w:val="005630C3"/>
    <w:rsid w:val="0056310E"/>
    <w:rsid w:val="00563209"/>
    <w:rsid w:val="005637C7"/>
    <w:rsid w:val="0056398B"/>
    <w:rsid w:val="00563B72"/>
    <w:rsid w:val="00563BC9"/>
    <w:rsid w:val="00563CE3"/>
    <w:rsid w:val="00563FA8"/>
    <w:rsid w:val="005641E0"/>
    <w:rsid w:val="00564742"/>
    <w:rsid w:val="005649C1"/>
    <w:rsid w:val="00564A8D"/>
    <w:rsid w:val="00564E1C"/>
    <w:rsid w:val="0056505F"/>
    <w:rsid w:val="005650A1"/>
    <w:rsid w:val="00565236"/>
    <w:rsid w:val="0056559C"/>
    <w:rsid w:val="005657D5"/>
    <w:rsid w:val="00565A14"/>
    <w:rsid w:val="00565C54"/>
    <w:rsid w:val="00566406"/>
    <w:rsid w:val="00566920"/>
    <w:rsid w:val="00566BE3"/>
    <w:rsid w:val="0056729D"/>
    <w:rsid w:val="00567388"/>
    <w:rsid w:val="00567771"/>
    <w:rsid w:val="0056794A"/>
    <w:rsid w:val="00567C4D"/>
    <w:rsid w:val="00567FF8"/>
    <w:rsid w:val="00570022"/>
    <w:rsid w:val="00570308"/>
    <w:rsid w:val="00570F52"/>
    <w:rsid w:val="00570F6C"/>
    <w:rsid w:val="00571186"/>
    <w:rsid w:val="005714E3"/>
    <w:rsid w:val="0057184E"/>
    <w:rsid w:val="005719BF"/>
    <w:rsid w:val="00571CE7"/>
    <w:rsid w:val="005722D6"/>
    <w:rsid w:val="005723C6"/>
    <w:rsid w:val="005723CE"/>
    <w:rsid w:val="0057261A"/>
    <w:rsid w:val="00572920"/>
    <w:rsid w:val="00572A17"/>
    <w:rsid w:val="00572AEF"/>
    <w:rsid w:val="00572DE6"/>
    <w:rsid w:val="0057335D"/>
    <w:rsid w:val="00573603"/>
    <w:rsid w:val="0057429C"/>
    <w:rsid w:val="00574356"/>
    <w:rsid w:val="00574AA7"/>
    <w:rsid w:val="00575027"/>
    <w:rsid w:val="00575415"/>
    <w:rsid w:val="0057550B"/>
    <w:rsid w:val="00575688"/>
    <w:rsid w:val="005759BB"/>
    <w:rsid w:val="005759D6"/>
    <w:rsid w:val="00575B6C"/>
    <w:rsid w:val="005762A7"/>
    <w:rsid w:val="00576599"/>
    <w:rsid w:val="00576ADD"/>
    <w:rsid w:val="005775DC"/>
    <w:rsid w:val="005776B2"/>
    <w:rsid w:val="00577A36"/>
    <w:rsid w:val="00577B34"/>
    <w:rsid w:val="00577CC6"/>
    <w:rsid w:val="0058013B"/>
    <w:rsid w:val="0058017E"/>
    <w:rsid w:val="00580871"/>
    <w:rsid w:val="0058096C"/>
    <w:rsid w:val="00580A17"/>
    <w:rsid w:val="00581218"/>
    <w:rsid w:val="00581E16"/>
    <w:rsid w:val="00582135"/>
    <w:rsid w:val="0058284C"/>
    <w:rsid w:val="00583392"/>
    <w:rsid w:val="0058371E"/>
    <w:rsid w:val="00583763"/>
    <w:rsid w:val="005837C3"/>
    <w:rsid w:val="005837D6"/>
    <w:rsid w:val="00583C35"/>
    <w:rsid w:val="00583CED"/>
    <w:rsid w:val="0058419D"/>
    <w:rsid w:val="00584272"/>
    <w:rsid w:val="00584849"/>
    <w:rsid w:val="0058498B"/>
    <w:rsid w:val="00584F37"/>
    <w:rsid w:val="00585089"/>
    <w:rsid w:val="005850D7"/>
    <w:rsid w:val="0058559C"/>
    <w:rsid w:val="005856F9"/>
    <w:rsid w:val="0058616C"/>
    <w:rsid w:val="00586632"/>
    <w:rsid w:val="00586E83"/>
    <w:rsid w:val="00587575"/>
    <w:rsid w:val="00587793"/>
    <w:rsid w:val="00587D44"/>
    <w:rsid w:val="00590DAE"/>
    <w:rsid w:val="005916D7"/>
    <w:rsid w:val="00591ADE"/>
    <w:rsid w:val="00591DA8"/>
    <w:rsid w:val="00591F6C"/>
    <w:rsid w:val="00592364"/>
    <w:rsid w:val="00592519"/>
    <w:rsid w:val="0059252B"/>
    <w:rsid w:val="0059266F"/>
    <w:rsid w:val="00593016"/>
    <w:rsid w:val="005932C5"/>
    <w:rsid w:val="00593D9B"/>
    <w:rsid w:val="00593E67"/>
    <w:rsid w:val="005943F7"/>
    <w:rsid w:val="00594663"/>
    <w:rsid w:val="0059468D"/>
    <w:rsid w:val="0059495B"/>
    <w:rsid w:val="00594A07"/>
    <w:rsid w:val="00594BF2"/>
    <w:rsid w:val="00594C4C"/>
    <w:rsid w:val="0059543A"/>
    <w:rsid w:val="005955F3"/>
    <w:rsid w:val="005957C3"/>
    <w:rsid w:val="005957D3"/>
    <w:rsid w:val="00595E5B"/>
    <w:rsid w:val="00595F80"/>
    <w:rsid w:val="00595FC8"/>
    <w:rsid w:val="00596024"/>
    <w:rsid w:val="0059620C"/>
    <w:rsid w:val="005967FF"/>
    <w:rsid w:val="00596C9B"/>
    <w:rsid w:val="005970C4"/>
    <w:rsid w:val="00597700"/>
    <w:rsid w:val="00597D0A"/>
    <w:rsid w:val="00597F05"/>
    <w:rsid w:val="005A001B"/>
    <w:rsid w:val="005A05DB"/>
    <w:rsid w:val="005A0BE9"/>
    <w:rsid w:val="005A19B5"/>
    <w:rsid w:val="005A1AFC"/>
    <w:rsid w:val="005A2654"/>
    <w:rsid w:val="005A2CE4"/>
    <w:rsid w:val="005A304D"/>
    <w:rsid w:val="005A3A01"/>
    <w:rsid w:val="005A3A30"/>
    <w:rsid w:val="005A3E67"/>
    <w:rsid w:val="005A438D"/>
    <w:rsid w:val="005A43C6"/>
    <w:rsid w:val="005A478A"/>
    <w:rsid w:val="005A525B"/>
    <w:rsid w:val="005A5A2D"/>
    <w:rsid w:val="005A5D06"/>
    <w:rsid w:val="005A63A1"/>
    <w:rsid w:val="005A698C"/>
    <w:rsid w:val="005A732F"/>
    <w:rsid w:val="005A7A22"/>
    <w:rsid w:val="005B0021"/>
    <w:rsid w:val="005B0141"/>
    <w:rsid w:val="005B0566"/>
    <w:rsid w:val="005B09F1"/>
    <w:rsid w:val="005B0A1E"/>
    <w:rsid w:val="005B1318"/>
    <w:rsid w:val="005B1371"/>
    <w:rsid w:val="005B141B"/>
    <w:rsid w:val="005B219E"/>
    <w:rsid w:val="005B2295"/>
    <w:rsid w:val="005B2388"/>
    <w:rsid w:val="005B24BA"/>
    <w:rsid w:val="005B2728"/>
    <w:rsid w:val="005B29E6"/>
    <w:rsid w:val="005B2D41"/>
    <w:rsid w:val="005B3568"/>
    <w:rsid w:val="005B372D"/>
    <w:rsid w:val="005B380A"/>
    <w:rsid w:val="005B4112"/>
    <w:rsid w:val="005B4279"/>
    <w:rsid w:val="005B4A83"/>
    <w:rsid w:val="005B4CC0"/>
    <w:rsid w:val="005B4CD4"/>
    <w:rsid w:val="005B4D89"/>
    <w:rsid w:val="005B550D"/>
    <w:rsid w:val="005B5B5F"/>
    <w:rsid w:val="005B5F45"/>
    <w:rsid w:val="005B6AB8"/>
    <w:rsid w:val="005B6D80"/>
    <w:rsid w:val="005B7006"/>
    <w:rsid w:val="005B71B6"/>
    <w:rsid w:val="005B7496"/>
    <w:rsid w:val="005B791A"/>
    <w:rsid w:val="005B7A27"/>
    <w:rsid w:val="005B7C30"/>
    <w:rsid w:val="005B7CA7"/>
    <w:rsid w:val="005B7EB2"/>
    <w:rsid w:val="005B7F42"/>
    <w:rsid w:val="005B7F85"/>
    <w:rsid w:val="005C0318"/>
    <w:rsid w:val="005C037B"/>
    <w:rsid w:val="005C05BD"/>
    <w:rsid w:val="005C0AC6"/>
    <w:rsid w:val="005C0C24"/>
    <w:rsid w:val="005C0C64"/>
    <w:rsid w:val="005C0DFA"/>
    <w:rsid w:val="005C12DB"/>
    <w:rsid w:val="005C178D"/>
    <w:rsid w:val="005C1C9C"/>
    <w:rsid w:val="005C2EF4"/>
    <w:rsid w:val="005C3389"/>
    <w:rsid w:val="005C35A7"/>
    <w:rsid w:val="005C3823"/>
    <w:rsid w:val="005C3996"/>
    <w:rsid w:val="005C44D8"/>
    <w:rsid w:val="005C47B0"/>
    <w:rsid w:val="005C4825"/>
    <w:rsid w:val="005C5099"/>
    <w:rsid w:val="005C56C5"/>
    <w:rsid w:val="005C5A0C"/>
    <w:rsid w:val="005C5D6C"/>
    <w:rsid w:val="005C5E14"/>
    <w:rsid w:val="005C6731"/>
    <w:rsid w:val="005C6B7B"/>
    <w:rsid w:val="005C6D0F"/>
    <w:rsid w:val="005C6E92"/>
    <w:rsid w:val="005C7174"/>
    <w:rsid w:val="005C72FE"/>
    <w:rsid w:val="005C73B2"/>
    <w:rsid w:val="005C73EC"/>
    <w:rsid w:val="005C7AD7"/>
    <w:rsid w:val="005C7E22"/>
    <w:rsid w:val="005D003D"/>
    <w:rsid w:val="005D00DC"/>
    <w:rsid w:val="005D00EA"/>
    <w:rsid w:val="005D00F5"/>
    <w:rsid w:val="005D01AC"/>
    <w:rsid w:val="005D0932"/>
    <w:rsid w:val="005D146F"/>
    <w:rsid w:val="005D14EC"/>
    <w:rsid w:val="005D1B18"/>
    <w:rsid w:val="005D1BD4"/>
    <w:rsid w:val="005D1DEE"/>
    <w:rsid w:val="005D2A01"/>
    <w:rsid w:val="005D2DAC"/>
    <w:rsid w:val="005D310D"/>
    <w:rsid w:val="005D3CFF"/>
    <w:rsid w:val="005D462F"/>
    <w:rsid w:val="005D48C7"/>
    <w:rsid w:val="005D4E87"/>
    <w:rsid w:val="005D4F67"/>
    <w:rsid w:val="005D500F"/>
    <w:rsid w:val="005D51FE"/>
    <w:rsid w:val="005D54B2"/>
    <w:rsid w:val="005D5A7F"/>
    <w:rsid w:val="005D5F8F"/>
    <w:rsid w:val="005D6168"/>
    <w:rsid w:val="005D62EA"/>
    <w:rsid w:val="005D6ABE"/>
    <w:rsid w:val="005D7222"/>
    <w:rsid w:val="005D763D"/>
    <w:rsid w:val="005D7656"/>
    <w:rsid w:val="005D77AE"/>
    <w:rsid w:val="005D7DC5"/>
    <w:rsid w:val="005E010E"/>
    <w:rsid w:val="005E01B3"/>
    <w:rsid w:val="005E0799"/>
    <w:rsid w:val="005E0EA1"/>
    <w:rsid w:val="005E0F03"/>
    <w:rsid w:val="005E0F49"/>
    <w:rsid w:val="005E187A"/>
    <w:rsid w:val="005E19F8"/>
    <w:rsid w:val="005E1B7F"/>
    <w:rsid w:val="005E1BAA"/>
    <w:rsid w:val="005E1DD3"/>
    <w:rsid w:val="005E2282"/>
    <w:rsid w:val="005E24D5"/>
    <w:rsid w:val="005E26B1"/>
    <w:rsid w:val="005E2D7E"/>
    <w:rsid w:val="005E3502"/>
    <w:rsid w:val="005E3ACA"/>
    <w:rsid w:val="005E3B91"/>
    <w:rsid w:val="005E428D"/>
    <w:rsid w:val="005E4B01"/>
    <w:rsid w:val="005E4CDA"/>
    <w:rsid w:val="005E4F2F"/>
    <w:rsid w:val="005E5E42"/>
    <w:rsid w:val="005E61CD"/>
    <w:rsid w:val="005E6303"/>
    <w:rsid w:val="005E6395"/>
    <w:rsid w:val="005E711F"/>
    <w:rsid w:val="005E7430"/>
    <w:rsid w:val="005E762C"/>
    <w:rsid w:val="005E7939"/>
    <w:rsid w:val="005E7C31"/>
    <w:rsid w:val="005E7EF1"/>
    <w:rsid w:val="005E7FA3"/>
    <w:rsid w:val="005F0BE2"/>
    <w:rsid w:val="005F0E58"/>
    <w:rsid w:val="005F1614"/>
    <w:rsid w:val="005F1D1B"/>
    <w:rsid w:val="005F1F55"/>
    <w:rsid w:val="005F1FBD"/>
    <w:rsid w:val="005F2D0E"/>
    <w:rsid w:val="005F32FB"/>
    <w:rsid w:val="005F3410"/>
    <w:rsid w:val="005F341A"/>
    <w:rsid w:val="005F3BA8"/>
    <w:rsid w:val="005F3C33"/>
    <w:rsid w:val="005F3CBE"/>
    <w:rsid w:val="005F3ED7"/>
    <w:rsid w:val="005F4177"/>
    <w:rsid w:val="005F41AE"/>
    <w:rsid w:val="005F4354"/>
    <w:rsid w:val="005F465D"/>
    <w:rsid w:val="005F4A3F"/>
    <w:rsid w:val="005F4E82"/>
    <w:rsid w:val="005F51D9"/>
    <w:rsid w:val="005F5485"/>
    <w:rsid w:val="005F5559"/>
    <w:rsid w:val="005F58A5"/>
    <w:rsid w:val="005F58B7"/>
    <w:rsid w:val="005F5A80"/>
    <w:rsid w:val="005F5E57"/>
    <w:rsid w:val="005F60A9"/>
    <w:rsid w:val="005F6847"/>
    <w:rsid w:val="005F72F9"/>
    <w:rsid w:val="005F733D"/>
    <w:rsid w:val="005F75AE"/>
    <w:rsid w:val="005F7E2E"/>
    <w:rsid w:val="00600BB8"/>
    <w:rsid w:val="00600CA9"/>
    <w:rsid w:val="006019C7"/>
    <w:rsid w:val="00601C0F"/>
    <w:rsid w:val="00601EAB"/>
    <w:rsid w:val="00602C22"/>
    <w:rsid w:val="00602F46"/>
    <w:rsid w:val="00603370"/>
    <w:rsid w:val="006037B9"/>
    <w:rsid w:val="00603EA1"/>
    <w:rsid w:val="006044FF"/>
    <w:rsid w:val="006057E3"/>
    <w:rsid w:val="00605A47"/>
    <w:rsid w:val="00605CF3"/>
    <w:rsid w:val="00605E07"/>
    <w:rsid w:val="00605E08"/>
    <w:rsid w:val="00606325"/>
    <w:rsid w:val="006063A7"/>
    <w:rsid w:val="006063FF"/>
    <w:rsid w:val="006067D9"/>
    <w:rsid w:val="00606D33"/>
    <w:rsid w:val="006071C8"/>
    <w:rsid w:val="00607412"/>
    <w:rsid w:val="00607562"/>
    <w:rsid w:val="0060797A"/>
    <w:rsid w:val="00607AC6"/>
    <w:rsid w:val="00607CB4"/>
    <w:rsid w:val="00607CC5"/>
    <w:rsid w:val="00607EF5"/>
    <w:rsid w:val="00610402"/>
    <w:rsid w:val="0061059E"/>
    <w:rsid w:val="0061087A"/>
    <w:rsid w:val="00610CA4"/>
    <w:rsid w:val="00611537"/>
    <w:rsid w:val="006119DF"/>
    <w:rsid w:val="00611B41"/>
    <w:rsid w:val="00611C8E"/>
    <w:rsid w:val="00611DF8"/>
    <w:rsid w:val="00611F13"/>
    <w:rsid w:val="0061208F"/>
    <w:rsid w:val="00612D51"/>
    <w:rsid w:val="00613005"/>
    <w:rsid w:val="00613340"/>
    <w:rsid w:val="006135AB"/>
    <w:rsid w:val="00613B5D"/>
    <w:rsid w:val="00614060"/>
    <w:rsid w:val="0061444E"/>
    <w:rsid w:val="00614518"/>
    <w:rsid w:val="006148B5"/>
    <w:rsid w:val="00615382"/>
    <w:rsid w:val="00615486"/>
    <w:rsid w:val="006155B7"/>
    <w:rsid w:val="006157C3"/>
    <w:rsid w:val="00615910"/>
    <w:rsid w:val="00615E5E"/>
    <w:rsid w:val="00616609"/>
    <w:rsid w:val="006166DD"/>
    <w:rsid w:val="00616FF9"/>
    <w:rsid w:val="00617130"/>
    <w:rsid w:val="006173A7"/>
    <w:rsid w:val="00617622"/>
    <w:rsid w:val="006177BE"/>
    <w:rsid w:val="00617804"/>
    <w:rsid w:val="00617888"/>
    <w:rsid w:val="00620178"/>
    <w:rsid w:val="0062027E"/>
    <w:rsid w:val="00620CC7"/>
    <w:rsid w:val="00620DBC"/>
    <w:rsid w:val="00621116"/>
    <w:rsid w:val="00621793"/>
    <w:rsid w:val="00621E3A"/>
    <w:rsid w:val="00622096"/>
    <w:rsid w:val="00622D8F"/>
    <w:rsid w:val="00623073"/>
    <w:rsid w:val="006230AF"/>
    <w:rsid w:val="006231F7"/>
    <w:rsid w:val="006237F9"/>
    <w:rsid w:val="00623FEC"/>
    <w:rsid w:val="00624072"/>
    <w:rsid w:val="006242B5"/>
    <w:rsid w:val="006249A7"/>
    <w:rsid w:val="00624C69"/>
    <w:rsid w:val="006251DF"/>
    <w:rsid w:val="00625486"/>
    <w:rsid w:val="00625663"/>
    <w:rsid w:val="00625787"/>
    <w:rsid w:val="006257C9"/>
    <w:rsid w:val="00625BFA"/>
    <w:rsid w:val="00625FA2"/>
    <w:rsid w:val="00626387"/>
    <w:rsid w:val="006267B9"/>
    <w:rsid w:val="006271CE"/>
    <w:rsid w:val="00627338"/>
    <w:rsid w:val="0062745D"/>
    <w:rsid w:val="006277D0"/>
    <w:rsid w:val="006277F2"/>
    <w:rsid w:val="006309C1"/>
    <w:rsid w:val="00630F32"/>
    <w:rsid w:val="006310A2"/>
    <w:rsid w:val="00631467"/>
    <w:rsid w:val="00631716"/>
    <w:rsid w:val="00631E2E"/>
    <w:rsid w:val="00632D73"/>
    <w:rsid w:val="00632E12"/>
    <w:rsid w:val="00632E63"/>
    <w:rsid w:val="00633014"/>
    <w:rsid w:val="00633042"/>
    <w:rsid w:val="006330AD"/>
    <w:rsid w:val="00633A99"/>
    <w:rsid w:val="00633BDE"/>
    <w:rsid w:val="0063437B"/>
    <w:rsid w:val="006346C5"/>
    <w:rsid w:val="006348C9"/>
    <w:rsid w:val="0063504A"/>
    <w:rsid w:val="00635856"/>
    <w:rsid w:val="006359B9"/>
    <w:rsid w:val="00636271"/>
    <w:rsid w:val="006364A2"/>
    <w:rsid w:val="00636CCB"/>
    <w:rsid w:val="00636E76"/>
    <w:rsid w:val="00636EAC"/>
    <w:rsid w:val="00636FE7"/>
    <w:rsid w:val="00637E0A"/>
    <w:rsid w:val="00640936"/>
    <w:rsid w:val="006409DA"/>
    <w:rsid w:val="00640D8F"/>
    <w:rsid w:val="006417CE"/>
    <w:rsid w:val="00641E35"/>
    <w:rsid w:val="00641EED"/>
    <w:rsid w:val="00642270"/>
    <w:rsid w:val="0064227E"/>
    <w:rsid w:val="006424AF"/>
    <w:rsid w:val="00642D9F"/>
    <w:rsid w:val="00642DEE"/>
    <w:rsid w:val="00642FE1"/>
    <w:rsid w:val="006433D8"/>
    <w:rsid w:val="00643AA5"/>
    <w:rsid w:val="00643B82"/>
    <w:rsid w:val="006447B9"/>
    <w:rsid w:val="00644F68"/>
    <w:rsid w:val="00645367"/>
    <w:rsid w:val="00645672"/>
    <w:rsid w:val="00645CC8"/>
    <w:rsid w:val="00645D1C"/>
    <w:rsid w:val="00646037"/>
    <w:rsid w:val="00646336"/>
    <w:rsid w:val="00646C0B"/>
    <w:rsid w:val="00646C31"/>
    <w:rsid w:val="0064738C"/>
    <w:rsid w:val="006476E8"/>
    <w:rsid w:val="0065011D"/>
    <w:rsid w:val="0065068C"/>
    <w:rsid w:val="006508C3"/>
    <w:rsid w:val="00650D0C"/>
    <w:rsid w:val="00650F9D"/>
    <w:rsid w:val="00651200"/>
    <w:rsid w:val="0065162E"/>
    <w:rsid w:val="00651B07"/>
    <w:rsid w:val="00651EDA"/>
    <w:rsid w:val="006520F4"/>
    <w:rsid w:val="00652257"/>
    <w:rsid w:val="00652341"/>
    <w:rsid w:val="006529D1"/>
    <w:rsid w:val="006534C9"/>
    <w:rsid w:val="006538D8"/>
    <w:rsid w:val="00653B0B"/>
    <w:rsid w:val="00653F2C"/>
    <w:rsid w:val="00653F70"/>
    <w:rsid w:val="0065431C"/>
    <w:rsid w:val="00654508"/>
    <w:rsid w:val="00654A96"/>
    <w:rsid w:val="00654B0C"/>
    <w:rsid w:val="00654BAD"/>
    <w:rsid w:val="00654BC7"/>
    <w:rsid w:val="00654CA2"/>
    <w:rsid w:val="006553AB"/>
    <w:rsid w:val="00655743"/>
    <w:rsid w:val="00655E0F"/>
    <w:rsid w:val="00655FBF"/>
    <w:rsid w:val="006560FA"/>
    <w:rsid w:val="006567D6"/>
    <w:rsid w:val="00657001"/>
    <w:rsid w:val="00657386"/>
    <w:rsid w:val="006573AE"/>
    <w:rsid w:val="00657713"/>
    <w:rsid w:val="00657AA8"/>
    <w:rsid w:val="00660046"/>
    <w:rsid w:val="006602AF"/>
    <w:rsid w:val="0066090F"/>
    <w:rsid w:val="00660B2F"/>
    <w:rsid w:val="00661BC3"/>
    <w:rsid w:val="00661F73"/>
    <w:rsid w:val="006620D4"/>
    <w:rsid w:val="0066279A"/>
    <w:rsid w:val="006629B3"/>
    <w:rsid w:val="00662A3B"/>
    <w:rsid w:val="00662CBB"/>
    <w:rsid w:val="00662D0A"/>
    <w:rsid w:val="00662D10"/>
    <w:rsid w:val="00662DA0"/>
    <w:rsid w:val="006633A8"/>
    <w:rsid w:val="006637FB"/>
    <w:rsid w:val="00663826"/>
    <w:rsid w:val="006638C5"/>
    <w:rsid w:val="00663C75"/>
    <w:rsid w:val="006644C5"/>
    <w:rsid w:val="0066459B"/>
    <w:rsid w:val="0066463F"/>
    <w:rsid w:val="0066467C"/>
    <w:rsid w:val="00665023"/>
    <w:rsid w:val="0066580C"/>
    <w:rsid w:val="0066588E"/>
    <w:rsid w:val="00665F4A"/>
    <w:rsid w:val="006662B3"/>
    <w:rsid w:val="006665A5"/>
    <w:rsid w:val="00666864"/>
    <w:rsid w:val="006669EF"/>
    <w:rsid w:val="006673CA"/>
    <w:rsid w:val="006673EF"/>
    <w:rsid w:val="00667A30"/>
    <w:rsid w:val="00667B01"/>
    <w:rsid w:val="00667C38"/>
    <w:rsid w:val="00667E28"/>
    <w:rsid w:val="00667F34"/>
    <w:rsid w:val="00670163"/>
    <w:rsid w:val="006703F2"/>
    <w:rsid w:val="006705FA"/>
    <w:rsid w:val="00670B70"/>
    <w:rsid w:val="00670E20"/>
    <w:rsid w:val="006713A3"/>
    <w:rsid w:val="0067173F"/>
    <w:rsid w:val="00671B55"/>
    <w:rsid w:val="00671BF5"/>
    <w:rsid w:val="006725A3"/>
    <w:rsid w:val="0067398C"/>
    <w:rsid w:val="00673C26"/>
    <w:rsid w:val="00673DF2"/>
    <w:rsid w:val="006748C5"/>
    <w:rsid w:val="00674A32"/>
    <w:rsid w:val="00674CC4"/>
    <w:rsid w:val="00675125"/>
    <w:rsid w:val="006755CD"/>
    <w:rsid w:val="00675D8D"/>
    <w:rsid w:val="0067620D"/>
    <w:rsid w:val="0067645F"/>
    <w:rsid w:val="006770FD"/>
    <w:rsid w:val="006773AC"/>
    <w:rsid w:val="0067747C"/>
    <w:rsid w:val="0067748A"/>
    <w:rsid w:val="006776FA"/>
    <w:rsid w:val="00677BD7"/>
    <w:rsid w:val="00677EAF"/>
    <w:rsid w:val="006802EF"/>
    <w:rsid w:val="0068087A"/>
    <w:rsid w:val="00680F1A"/>
    <w:rsid w:val="006812AF"/>
    <w:rsid w:val="006813E2"/>
    <w:rsid w:val="00681441"/>
    <w:rsid w:val="00681675"/>
    <w:rsid w:val="00682065"/>
    <w:rsid w:val="006827C3"/>
    <w:rsid w:val="00682D3E"/>
    <w:rsid w:val="00683264"/>
    <w:rsid w:val="0068327D"/>
    <w:rsid w:val="006839B5"/>
    <w:rsid w:val="00684015"/>
    <w:rsid w:val="00684399"/>
    <w:rsid w:val="00684909"/>
    <w:rsid w:val="00684F03"/>
    <w:rsid w:val="00685B5D"/>
    <w:rsid w:val="00685C1D"/>
    <w:rsid w:val="00685C38"/>
    <w:rsid w:val="00685E6B"/>
    <w:rsid w:val="006861A2"/>
    <w:rsid w:val="00686278"/>
    <w:rsid w:val="006862BE"/>
    <w:rsid w:val="00686323"/>
    <w:rsid w:val="0068653F"/>
    <w:rsid w:val="00686ECA"/>
    <w:rsid w:val="0068793F"/>
    <w:rsid w:val="00687CD2"/>
    <w:rsid w:val="006902CC"/>
    <w:rsid w:val="00690430"/>
    <w:rsid w:val="00690708"/>
    <w:rsid w:val="006910D4"/>
    <w:rsid w:val="00691AF1"/>
    <w:rsid w:val="0069254A"/>
    <w:rsid w:val="0069262E"/>
    <w:rsid w:val="0069266F"/>
    <w:rsid w:val="0069331F"/>
    <w:rsid w:val="00693932"/>
    <w:rsid w:val="00693AD8"/>
    <w:rsid w:val="00693FB2"/>
    <w:rsid w:val="00694333"/>
    <w:rsid w:val="00694637"/>
    <w:rsid w:val="00694880"/>
    <w:rsid w:val="00694AF0"/>
    <w:rsid w:val="00694EAD"/>
    <w:rsid w:val="0069509E"/>
    <w:rsid w:val="006952D5"/>
    <w:rsid w:val="00695A4A"/>
    <w:rsid w:val="00695DD2"/>
    <w:rsid w:val="006960FC"/>
    <w:rsid w:val="006962AF"/>
    <w:rsid w:val="006967A2"/>
    <w:rsid w:val="00696F7D"/>
    <w:rsid w:val="00696F8E"/>
    <w:rsid w:val="006A01ED"/>
    <w:rsid w:val="006A046B"/>
    <w:rsid w:val="006A0940"/>
    <w:rsid w:val="006A0961"/>
    <w:rsid w:val="006A0AEF"/>
    <w:rsid w:val="006A1654"/>
    <w:rsid w:val="006A16DB"/>
    <w:rsid w:val="006A1EDD"/>
    <w:rsid w:val="006A23FC"/>
    <w:rsid w:val="006A265B"/>
    <w:rsid w:val="006A28A8"/>
    <w:rsid w:val="006A2F30"/>
    <w:rsid w:val="006A3E46"/>
    <w:rsid w:val="006A4686"/>
    <w:rsid w:val="006A4792"/>
    <w:rsid w:val="006A4BA5"/>
    <w:rsid w:val="006A52C3"/>
    <w:rsid w:val="006A581C"/>
    <w:rsid w:val="006A58C0"/>
    <w:rsid w:val="006A5C10"/>
    <w:rsid w:val="006A5CC6"/>
    <w:rsid w:val="006A5DFD"/>
    <w:rsid w:val="006A5FB7"/>
    <w:rsid w:val="006A605A"/>
    <w:rsid w:val="006A67D7"/>
    <w:rsid w:val="006A686B"/>
    <w:rsid w:val="006A6E03"/>
    <w:rsid w:val="006A7291"/>
    <w:rsid w:val="006A7330"/>
    <w:rsid w:val="006A740D"/>
    <w:rsid w:val="006A7567"/>
    <w:rsid w:val="006A75C7"/>
    <w:rsid w:val="006A787A"/>
    <w:rsid w:val="006A787D"/>
    <w:rsid w:val="006A7ECF"/>
    <w:rsid w:val="006B0249"/>
    <w:rsid w:val="006B03B6"/>
    <w:rsid w:val="006B0411"/>
    <w:rsid w:val="006B0509"/>
    <w:rsid w:val="006B0617"/>
    <w:rsid w:val="006B0621"/>
    <w:rsid w:val="006B0662"/>
    <w:rsid w:val="006B087B"/>
    <w:rsid w:val="006B0E9E"/>
    <w:rsid w:val="006B0F2D"/>
    <w:rsid w:val="006B0F9F"/>
    <w:rsid w:val="006B1073"/>
    <w:rsid w:val="006B1306"/>
    <w:rsid w:val="006B17B6"/>
    <w:rsid w:val="006B2094"/>
    <w:rsid w:val="006B288E"/>
    <w:rsid w:val="006B2A42"/>
    <w:rsid w:val="006B2B27"/>
    <w:rsid w:val="006B3131"/>
    <w:rsid w:val="006B3250"/>
    <w:rsid w:val="006B353E"/>
    <w:rsid w:val="006B3719"/>
    <w:rsid w:val="006B3EA6"/>
    <w:rsid w:val="006B4413"/>
    <w:rsid w:val="006B4812"/>
    <w:rsid w:val="006B52D5"/>
    <w:rsid w:val="006B5411"/>
    <w:rsid w:val="006B5AE4"/>
    <w:rsid w:val="006B5B6C"/>
    <w:rsid w:val="006B5E36"/>
    <w:rsid w:val="006B68CD"/>
    <w:rsid w:val="006B6BA8"/>
    <w:rsid w:val="006B6BEB"/>
    <w:rsid w:val="006B6C2D"/>
    <w:rsid w:val="006B6E9B"/>
    <w:rsid w:val="006B7055"/>
    <w:rsid w:val="006B70A8"/>
    <w:rsid w:val="006B737F"/>
    <w:rsid w:val="006B77DF"/>
    <w:rsid w:val="006B7822"/>
    <w:rsid w:val="006B7B73"/>
    <w:rsid w:val="006B7C8B"/>
    <w:rsid w:val="006B7E71"/>
    <w:rsid w:val="006B7FE6"/>
    <w:rsid w:val="006C01CE"/>
    <w:rsid w:val="006C06AB"/>
    <w:rsid w:val="006C098F"/>
    <w:rsid w:val="006C0D2C"/>
    <w:rsid w:val="006C0F9C"/>
    <w:rsid w:val="006C1521"/>
    <w:rsid w:val="006C1BBF"/>
    <w:rsid w:val="006C1BD5"/>
    <w:rsid w:val="006C1CE3"/>
    <w:rsid w:val="006C1E98"/>
    <w:rsid w:val="006C1EBA"/>
    <w:rsid w:val="006C1FBE"/>
    <w:rsid w:val="006C2040"/>
    <w:rsid w:val="006C2360"/>
    <w:rsid w:val="006C25BE"/>
    <w:rsid w:val="006C2CFD"/>
    <w:rsid w:val="006C30E9"/>
    <w:rsid w:val="006C311D"/>
    <w:rsid w:val="006C3D22"/>
    <w:rsid w:val="006C40FE"/>
    <w:rsid w:val="006C4599"/>
    <w:rsid w:val="006C4F25"/>
    <w:rsid w:val="006C51D3"/>
    <w:rsid w:val="006C51E2"/>
    <w:rsid w:val="006C52EA"/>
    <w:rsid w:val="006C52ED"/>
    <w:rsid w:val="006C5407"/>
    <w:rsid w:val="006C5628"/>
    <w:rsid w:val="006C6271"/>
    <w:rsid w:val="006C659E"/>
    <w:rsid w:val="006C6763"/>
    <w:rsid w:val="006C700A"/>
    <w:rsid w:val="006C76EE"/>
    <w:rsid w:val="006C770E"/>
    <w:rsid w:val="006C79E6"/>
    <w:rsid w:val="006D005F"/>
    <w:rsid w:val="006D008C"/>
    <w:rsid w:val="006D0093"/>
    <w:rsid w:val="006D02F2"/>
    <w:rsid w:val="006D0B86"/>
    <w:rsid w:val="006D1268"/>
    <w:rsid w:val="006D1507"/>
    <w:rsid w:val="006D15C6"/>
    <w:rsid w:val="006D2564"/>
    <w:rsid w:val="006D289B"/>
    <w:rsid w:val="006D308D"/>
    <w:rsid w:val="006D312C"/>
    <w:rsid w:val="006D313E"/>
    <w:rsid w:val="006D39C5"/>
    <w:rsid w:val="006D3CEA"/>
    <w:rsid w:val="006D4054"/>
    <w:rsid w:val="006D40D3"/>
    <w:rsid w:val="006D4232"/>
    <w:rsid w:val="006D432A"/>
    <w:rsid w:val="006D4D80"/>
    <w:rsid w:val="006D4DA4"/>
    <w:rsid w:val="006D4E34"/>
    <w:rsid w:val="006D516E"/>
    <w:rsid w:val="006D5176"/>
    <w:rsid w:val="006D5232"/>
    <w:rsid w:val="006D54B1"/>
    <w:rsid w:val="006D597F"/>
    <w:rsid w:val="006D5A10"/>
    <w:rsid w:val="006D5C41"/>
    <w:rsid w:val="006D6498"/>
    <w:rsid w:val="006D66E6"/>
    <w:rsid w:val="006D6935"/>
    <w:rsid w:val="006D7722"/>
    <w:rsid w:val="006D7B48"/>
    <w:rsid w:val="006D7CDC"/>
    <w:rsid w:val="006D7E56"/>
    <w:rsid w:val="006D7FD1"/>
    <w:rsid w:val="006E02B2"/>
    <w:rsid w:val="006E02EC"/>
    <w:rsid w:val="006E042C"/>
    <w:rsid w:val="006E07DD"/>
    <w:rsid w:val="006E09EE"/>
    <w:rsid w:val="006E14EB"/>
    <w:rsid w:val="006E16B4"/>
    <w:rsid w:val="006E1A0B"/>
    <w:rsid w:val="006E1BBB"/>
    <w:rsid w:val="006E1C76"/>
    <w:rsid w:val="006E1D1E"/>
    <w:rsid w:val="006E2743"/>
    <w:rsid w:val="006E275A"/>
    <w:rsid w:val="006E2793"/>
    <w:rsid w:val="006E3689"/>
    <w:rsid w:val="006E39C5"/>
    <w:rsid w:val="006E39CD"/>
    <w:rsid w:val="006E3C5E"/>
    <w:rsid w:val="006E3F99"/>
    <w:rsid w:val="006E43ED"/>
    <w:rsid w:val="006E452D"/>
    <w:rsid w:val="006E4AFC"/>
    <w:rsid w:val="006E516E"/>
    <w:rsid w:val="006E545E"/>
    <w:rsid w:val="006E592B"/>
    <w:rsid w:val="006E5AD2"/>
    <w:rsid w:val="006E619C"/>
    <w:rsid w:val="006E6265"/>
    <w:rsid w:val="006E636D"/>
    <w:rsid w:val="006E646D"/>
    <w:rsid w:val="006E65B9"/>
    <w:rsid w:val="006E6CEA"/>
    <w:rsid w:val="006E6F62"/>
    <w:rsid w:val="006E71D4"/>
    <w:rsid w:val="006E77B7"/>
    <w:rsid w:val="006E796E"/>
    <w:rsid w:val="006E7A92"/>
    <w:rsid w:val="006E7CAE"/>
    <w:rsid w:val="006E7FC6"/>
    <w:rsid w:val="006F02B6"/>
    <w:rsid w:val="006F05BD"/>
    <w:rsid w:val="006F05E8"/>
    <w:rsid w:val="006F0B64"/>
    <w:rsid w:val="006F1221"/>
    <w:rsid w:val="006F12B7"/>
    <w:rsid w:val="006F1BA2"/>
    <w:rsid w:val="006F1BEC"/>
    <w:rsid w:val="006F1D1B"/>
    <w:rsid w:val="006F2017"/>
    <w:rsid w:val="006F216B"/>
    <w:rsid w:val="006F2632"/>
    <w:rsid w:val="006F294E"/>
    <w:rsid w:val="006F2BC3"/>
    <w:rsid w:val="006F2BDF"/>
    <w:rsid w:val="006F2EDF"/>
    <w:rsid w:val="006F2F75"/>
    <w:rsid w:val="006F3191"/>
    <w:rsid w:val="006F47D5"/>
    <w:rsid w:val="006F4D5B"/>
    <w:rsid w:val="006F4E2F"/>
    <w:rsid w:val="006F4E93"/>
    <w:rsid w:val="006F54BF"/>
    <w:rsid w:val="006F5B38"/>
    <w:rsid w:val="006F5E8E"/>
    <w:rsid w:val="006F5FC3"/>
    <w:rsid w:val="006F6826"/>
    <w:rsid w:val="006F69D1"/>
    <w:rsid w:val="006F6B72"/>
    <w:rsid w:val="006F6EC3"/>
    <w:rsid w:val="006F72EA"/>
    <w:rsid w:val="006F75CE"/>
    <w:rsid w:val="006F75EC"/>
    <w:rsid w:val="0070021A"/>
    <w:rsid w:val="00700740"/>
    <w:rsid w:val="00700833"/>
    <w:rsid w:val="007008BC"/>
    <w:rsid w:val="00700CDB"/>
    <w:rsid w:val="00701598"/>
    <w:rsid w:val="00701984"/>
    <w:rsid w:val="00701C13"/>
    <w:rsid w:val="00701CD4"/>
    <w:rsid w:val="00701F47"/>
    <w:rsid w:val="00702264"/>
    <w:rsid w:val="007026FF"/>
    <w:rsid w:val="007029D1"/>
    <w:rsid w:val="00702B10"/>
    <w:rsid w:val="00702B4C"/>
    <w:rsid w:val="00702E8D"/>
    <w:rsid w:val="007037A3"/>
    <w:rsid w:val="00703924"/>
    <w:rsid w:val="00703B9F"/>
    <w:rsid w:val="0070480A"/>
    <w:rsid w:val="00705126"/>
    <w:rsid w:val="00705165"/>
    <w:rsid w:val="00705657"/>
    <w:rsid w:val="007056DB"/>
    <w:rsid w:val="0070573A"/>
    <w:rsid w:val="00705829"/>
    <w:rsid w:val="007064A6"/>
    <w:rsid w:val="00707185"/>
    <w:rsid w:val="00707306"/>
    <w:rsid w:val="007075FB"/>
    <w:rsid w:val="00707949"/>
    <w:rsid w:val="00707A69"/>
    <w:rsid w:val="00707C98"/>
    <w:rsid w:val="00707E3D"/>
    <w:rsid w:val="00710208"/>
    <w:rsid w:val="0071032D"/>
    <w:rsid w:val="00710744"/>
    <w:rsid w:val="00711B9D"/>
    <w:rsid w:val="00711E15"/>
    <w:rsid w:val="00712D39"/>
    <w:rsid w:val="00712FD3"/>
    <w:rsid w:val="007132B2"/>
    <w:rsid w:val="007132C2"/>
    <w:rsid w:val="0071379D"/>
    <w:rsid w:val="0071381E"/>
    <w:rsid w:val="00714454"/>
    <w:rsid w:val="00714791"/>
    <w:rsid w:val="007147D8"/>
    <w:rsid w:val="0071511E"/>
    <w:rsid w:val="00715671"/>
    <w:rsid w:val="007156B3"/>
    <w:rsid w:val="00715D50"/>
    <w:rsid w:val="00716841"/>
    <w:rsid w:val="007168F4"/>
    <w:rsid w:val="00716955"/>
    <w:rsid w:val="00716FE0"/>
    <w:rsid w:val="00717075"/>
    <w:rsid w:val="007173A7"/>
    <w:rsid w:val="0071757B"/>
    <w:rsid w:val="0072083B"/>
    <w:rsid w:val="00720C46"/>
    <w:rsid w:val="00720C64"/>
    <w:rsid w:val="007211B1"/>
    <w:rsid w:val="007213E2"/>
    <w:rsid w:val="007213FB"/>
    <w:rsid w:val="00721EF6"/>
    <w:rsid w:val="007223CE"/>
    <w:rsid w:val="00722ACF"/>
    <w:rsid w:val="007230FC"/>
    <w:rsid w:val="0072334E"/>
    <w:rsid w:val="0072339B"/>
    <w:rsid w:val="007239ED"/>
    <w:rsid w:val="00723A42"/>
    <w:rsid w:val="00723D95"/>
    <w:rsid w:val="00723F52"/>
    <w:rsid w:val="007240C6"/>
    <w:rsid w:val="00724B36"/>
    <w:rsid w:val="00724D54"/>
    <w:rsid w:val="00725847"/>
    <w:rsid w:val="00725CEF"/>
    <w:rsid w:val="0072604A"/>
    <w:rsid w:val="007265A3"/>
    <w:rsid w:val="0072671E"/>
    <w:rsid w:val="00726CF9"/>
    <w:rsid w:val="00727143"/>
    <w:rsid w:val="00727504"/>
    <w:rsid w:val="00727AD5"/>
    <w:rsid w:val="00727CED"/>
    <w:rsid w:val="00727D65"/>
    <w:rsid w:val="00727E7E"/>
    <w:rsid w:val="00730357"/>
    <w:rsid w:val="007305F7"/>
    <w:rsid w:val="00731004"/>
    <w:rsid w:val="00731A0E"/>
    <w:rsid w:val="00731A98"/>
    <w:rsid w:val="00731D71"/>
    <w:rsid w:val="00732525"/>
    <w:rsid w:val="00732A8C"/>
    <w:rsid w:val="00732B85"/>
    <w:rsid w:val="00732C32"/>
    <w:rsid w:val="00733396"/>
    <w:rsid w:val="007335FF"/>
    <w:rsid w:val="00733605"/>
    <w:rsid w:val="0073418A"/>
    <w:rsid w:val="0073468C"/>
    <w:rsid w:val="007347CF"/>
    <w:rsid w:val="0073480B"/>
    <w:rsid w:val="00734859"/>
    <w:rsid w:val="00735327"/>
    <w:rsid w:val="0073551F"/>
    <w:rsid w:val="00735831"/>
    <w:rsid w:val="0073617A"/>
    <w:rsid w:val="00736672"/>
    <w:rsid w:val="007366A5"/>
    <w:rsid w:val="007367BB"/>
    <w:rsid w:val="00736E95"/>
    <w:rsid w:val="00737796"/>
    <w:rsid w:val="00737F84"/>
    <w:rsid w:val="007400FA"/>
    <w:rsid w:val="0074043D"/>
    <w:rsid w:val="007407F5"/>
    <w:rsid w:val="0074199B"/>
    <w:rsid w:val="00741A32"/>
    <w:rsid w:val="00741D8D"/>
    <w:rsid w:val="0074228C"/>
    <w:rsid w:val="00742E03"/>
    <w:rsid w:val="00743322"/>
    <w:rsid w:val="0074362C"/>
    <w:rsid w:val="00743B6B"/>
    <w:rsid w:val="00743CBF"/>
    <w:rsid w:val="00743CE9"/>
    <w:rsid w:val="00743D4E"/>
    <w:rsid w:val="00744D4B"/>
    <w:rsid w:val="00745411"/>
    <w:rsid w:val="00745660"/>
    <w:rsid w:val="00745CC0"/>
    <w:rsid w:val="00746187"/>
    <w:rsid w:val="0074618E"/>
    <w:rsid w:val="007466D5"/>
    <w:rsid w:val="00746C9A"/>
    <w:rsid w:val="00746DAC"/>
    <w:rsid w:val="00746F55"/>
    <w:rsid w:val="00747084"/>
    <w:rsid w:val="00747487"/>
    <w:rsid w:val="007478D3"/>
    <w:rsid w:val="00747E59"/>
    <w:rsid w:val="00747E65"/>
    <w:rsid w:val="00747F0E"/>
    <w:rsid w:val="007505E3"/>
    <w:rsid w:val="00750669"/>
    <w:rsid w:val="007509A2"/>
    <w:rsid w:val="00750B50"/>
    <w:rsid w:val="00750FD8"/>
    <w:rsid w:val="007510F3"/>
    <w:rsid w:val="007517A2"/>
    <w:rsid w:val="00752BC6"/>
    <w:rsid w:val="00752CDD"/>
    <w:rsid w:val="00752E82"/>
    <w:rsid w:val="00753050"/>
    <w:rsid w:val="00753872"/>
    <w:rsid w:val="00753EA6"/>
    <w:rsid w:val="007541DF"/>
    <w:rsid w:val="0075498A"/>
    <w:rsid w:val="00754BA2"/>
    <w:rsid w:val="00754FBC"/>
    <w:rsid w:val="00755711"/>
    <w:rsid w:val="00755E92"/>
    <w:rsid w:val="00756152"/>
    <w:rsid w:val="00756528"/>
    <w:rsid w:val="00756990"/>
    <w:rsid w:val="00756C68"/>
    <w:rsid w:val="00756C80"/>
    <w:rsid w:val="00756CF7"/>
    <w:rsid w:val="00756F2D"/>
    <w:rsid w:val="00757482"/>
    <w:rsid w:val="007575A4"/>
    <w:rsid w:val="00757AAF"/>
    <w:rsid w:val="00757C04"/>
    <w:rsid w:val="00757CFD"/>
    <w:rsid w:val="00757D58"/>
    <w:rsid w:val="007602AB"/>
    <w:rsid w:val="0076032A"/>
    <w:rsid w:val="00760974"/>
    <w:rsid w:val="007611DE"/>
    <w:rsid w:val="007613E4"/>
    <w:rsid w:val="00761C4A"/>
    <w:rsid w:val="00761DA0"/>
    <w:rsid w:val="00761DEB"/>
    <w:rsid w:val="00762033"/>
    <w:rsid w:val="007623FC"/>
    <w:rsid w:val="0076254F"/>
    <w:rsid w:val="007626D9"/>
    <w:rsid w:val="007627BD"/>
    <w:rsid w:val="00762E21"/>
    <w:rsid w:val="00762E98"/>
    <w:rsid w:val="00763B0D"/>
    <w:rsid w:val="00763CA5"/>
    <w:rsid w:val="00763D69"/>
    <w:rsid w:val="007641AF"/>
    <w:rsid w:val="007641E6"/>
    <w:rsid w:val="007644C6"/>
    <w:rsid w:val="0076454B"/>
    <w:rsid w:val="00764701"/>
    <w:rsid w:val="00764B4B"/>
    <w:rsid w:val="0076525F"/>
    <w:rsid w:val="007660BA"/>
    <w:rsid w:val="007663CB"/>
    <w:rsid w:val="00766D6A"/>
    <w:rsid w:val="007673E3"/>
    <w:rsid w:val="00767436"/>
    <w:rsid w:val="0076745B"/>
    <w:rsid w:val="00767770"/>
    <w:rsid w:val="00767AB3"/>
    <w:rsid w:val="00767D53"/>
    <w:rsid w:val="00770933"/>
    <w:rsid w:val="00770B00"/>
    <w:rsid w:val="00770B8D"/>
    <w:rsid w:val="00771359"/>
    <w:rsid w:val="007713CD"/>
    <w:rsid w:val="0077147F"/>
    <w:rsid w:val="0077192F"/>
    <w:rsid w:val="00771BA4"/>
    <w:rsid w:val="00772FB0"/>
    <w:rsid w:val="0077390A"/>
    <w:rsid w:val="00773C75"/>
    <w:rsid w:val="007741B2"/>
    <w:rsid w:val="007744AA"/>
    <w:rsid w:val="00774773"/>
    <w:rsid w:val="00774B90"/>
    <w:rsid w:val="00775AD8"/>
    <w:rsid w:val="00775BA2"/>
    <w:rsid w:val="00775E44"/>
    <w:rsid w:val="007762A1"/>
    <w:rsid w:val="0077671D"/>
    <w:rsid w:val="007767BC"/>
    <w:rsid w:val="00776F16"/>
    <w:rsid w:val="00776F9A"/>
    <w:rsid w:val="00777132"/>
    <w:rsid w:val="00777245"/>
    <w:rsid w:val="007772ED"/>
    <w:rsid w:val="00777C19"/>
    <w:rsid w:val="00777D6C"/>
    <w:rsid w:val="00777FA0"/>
    <w:rsid w:val="007801F5"/>
    <w:rsid w:val="00780234"/>
    <w:rsid w:val="00780705"/>
    <w:rsid w:val="00780912"/>
    <w:rsid w:val="00780F5A"/>
    <w:rsid w:val="007811C4"/>
    <w:rsid w:val="007811D2"/>
    <w:rsid w:val="007817EA"/>
    <w:rsid w:val="00781A29"/>
    <w:rsid w:val="007822A0"/>
    <w:rsid w:val="00782B6E"/>
    <w:rsid w:val="00782C79"/>
    <w:rsid w:val="00782DA0"/>
    <w:rsid w:val="0078346C"/>
    <w:rsid w:val="007835EE"/>
    <w:rsid w:val="00783CA4"/>
    <w:rsid w:val="007842FB"/>
    <w:rsid w:val="007847A9"/>
    <w:rsid w:val="00784A5C"/>
    <w:rsid w:val="00784B0B"/>
    <w:rsid w:val="00784CA6"/>
    <w:rsid w:val="00784D1D"/>
    <w:rsid w:val="00784EE6"/>
    <w:rsid w:val="00785A0F"/>
    <w:rsid w:val="00785E8F"/>
    <w:rsid w:val="00785F2E"/>
    <w:rsid w:val="00786124"/>
    <w:rsid w:val="0078741B"/>
    <w:rsid w:val="00787E79"/>
    <w:rsid w:val="0079037B"/>
    <w:rsid w:val="00790983"/>
    <w:rsid w:val="00791598"/>
    <w:rsid w:val="0079190E"/>
    <w:rsid w:val="00791DDA"/>
    <w:rsid w:val="00792BD7"/>
    <w:rsid w:val="00792D38"/>
    <w:rsid w:val="007934C4"/>
    <w:rsid w:val="007936E2"/>
    <w:rsid w:val="007939A8"/>
    <w:rsid w:val="00793A1A"/>
    <w:rsid w:val="00793A92"/>
    <w:rsid w:val="00794005"/>
    <w:rsid w:val="0079500B"/>
    <w:rsid w:val="0079514B"/>
    <w:rsid w:val="00795367"/>
    <w:rsid w:val="007956EA"/>
    <w:rsid w:val="00795905"/>
    <w:rsid w:val="0079632D"/>
    <w:rsid w:val="00796338"/>
    <w:rsid w:val="00796646"/>
    <w:rsid w:val="00796ACA"/>
    <w:rsid w:val="00796C3A"/>
    <w:rsid w:val="00796D1A"/>
    <w:rsid w:val="00797110"/>
    <w:rsid w:val="007975C8"/>
    <w:rsid w:val="00797783"/>
    <w:rsid w:val="00797929"/>
    <w:rsid w:val="007A06F3"/>
    <w:rsid w:val="007A0E91"/>
    <w:rsid w:val="007A102D"/>
    <w:rsid w:val="007A16A3"/>
    <w:rsid w:val="007A16D7"/>
    <w:rsid w:val="007A1C2C"/>
    <w:rsid w:val="007A2266"/>
    <w:rsid w:val="007A2652"/>
    <w:rsid w:val="007A2701"/>
    <w:rsid w:val="007A2712"/>
    <w:rsid w:val="007A2B88"/>
    <w:rsid w:val="007A2DC1"/>
    <w:rsid w:val="007A3014"/>
    <w:rsid w:val="007A3124"/>
    <w:rsid w:val="007A440D"/>
    <w:rsid w:val="007A44B3"/>
    <w:rsid w:val="007A482A"/>
    <w:rsid w:val="007A4CEB"/>
    <w:rsid w:val="007A4D47"/>
    <w:rsid w:val="007A5232"/>
    <w:rsid w:val="007A5262"/>
    <w:rsid w:val="007A58DA"/>
    <w:rsid w:val="007A5932"/>
    <w:rsid w:val="007A5981"/>
    <w:rsid w:val="007A5D5A"/>
    <w:rsid w:val="007A6172"/>
    <w:rsid w:val="007A65C6"/>
    <w:rsid w:val="007A69B2"/>
    <w:rsid w:val="007A6D0C"/>
    <w:rsid w:val="007A7BD3"/>
    <w:rsid w:val="007B03EE"/>
    <w:rsid w:val="007B08FA"/>
    <w:rsid w:val="007B0958"/>
    <w:rsid w:val="007B0C3C"/>
    <w:rsid w:val="007B1093"/>
    <w:rsid w:val="007B17A9"/>
    <w:rsid w:val="007B18C5"/>
    <w:rsid w:val="007B19D7"/>
    <w:rsid w:val="007B1AF9"/>
    <w:rsid w:val="007B1F9D"/>
    <w:rsid w:val="007B242B"/>
    <w:rsid w:val="007B2570"/>
    <w:rsid w:val="007B2592"/>
    <w:rsid w:val="007B2A28"/>
    <w:rsid w:val="007B2B9B"/>
    <w:rsid w:val="007B2CE6"/>
    <w:rsid w:val="007B2FF4"/>
    <w:rsid w:val="007B3384"/>
    <w:rsid w:val="007B3485"/>
    <w:rsid w:val="007B34D3"/>
    <w:rsid w:val="007B3CB9"/>
    <w:rsid w:val="007B3CBF"/>
    <w:rsid w:val="007B4944"/>
    <w:rsid w:val="007B4CEA"/>
    <w:rsid w:val="007B4E5A"/>
    <w:rsid w:val="007B4E82"/>
    <w:rsid w:val="007B55A3"/>
    <w:rsid w:val="007B59D6"/>
    <w:rsid w:val="007B5A39"/>
    <w:rsid w:val="007B5B8D"/>
    <w:rsid w:val="007B5C7F"/>
    <w:rsid w:val="007B5F14"/>
    <w:rsid w:val="007B6158"/>
    <w:rsid w:val="007B6470"/>
    <w:rsid w:val="007B6AD0"/>
    <w:rsid w:val="007B6C8F"/>
    <w:rsid w:val="007B6EA2"/>
    <w:rsid w:val="007B7F61"/>
    <w:rsid w:val="007C1000"/>
    <w:rsid w:val="007C12B9"/>
    <w:rsid w:val="007C1E9F"/>
    <w:rsid w:val="007C1EA8"/>
    <w:rsid w:val="007C2320"/>
    <w:rsid w:val="007C24F3"/>
    <w:rsid w:val="007C2510"/>
    <w:rsid w:val="007C2C3B"/>
    <w:rsid w:val="007C2E61"/>
    <w:rsid w:val="007C31B2"/>
    <w:rsid w:val="007C395B"/>
    <w:rsid w:val="007C3C88"/>
    <w:rsid w:val="007C4274"/>
    <w:rsid w:val="007C4AED"/>
    <w:rsid w:val="007C4E60"/>
    <w:rsid w:val="007C5280"/>
    <w:rsid w:val="007C5465"/>
    <w:rsid w:val="007C593F"/>
    <w:rsid w:val="007C5AAF"/>
    <w:rsid w:val="007C5D21"/>
    <w:rsid w:val="007C64B7"/>
    <w:rsid w:val="007C6D95"/>
    <w:rsid w:val="007C6EBB"/>
    <w:rsid w:val="007C6FC1"/>
    <w:rsid w:val="007C72FD"/>
    <w:rsid w:val="007C73A8"/>
    <w:rsid w:val="007C749D"/>
    <w:rsid w:val="007C7FD5"/>
    <w:rsid w:val="007D020D"/>
    <w:rsid w:val="007D03C8"/>
    <w:rsid w:val="007D0D08"/>
    <w:rsid w:val="007D1262"/>
    <w:rsid w:val="007D1D00"/>
    <w:rsid w:val="007D1DFB"/>
    <w:rsid w:val="007D22D0"/>
    <w:rsid w:val="007D2A1A"/>
    <w:rsid w:val="007D2A98"/>
    <w:rsid w:val="007D2DCF"/>
    <w:rsid w:val="007D2E95"/>
    <w:rsid w:val="007D3319"/>
    <w:rsid w:val="007D335D"/>
    <w:rsid w:val="007D4BED"/>
    <w:rsid w:val="007D4FF9"/>
    <w:rsid w:val="007D5074"/>
    <w:rsid w:val="007D50EC"/>
    <w:rsid w:val="007D54D1"/>
    <w:rsid w:val="007D60A2"/>
    <w:rsid w:val="007D6DA5"/>
    <w:rsid w:val="007D6DB2"/>
    <w:rsid w:val="007D7246"/>
    <w:rsid w:val="007D734F"/>
    <w:rsid w:val="007E085D"/>
    <w:rsid w:val="007E0D57"/>
    <w:rsid w:val="007E1218"/>
    <w:rsid w:val="007E12B1"/>
    <w:rsid w:val="007E16C7"/>
    <w:rsid w:val="007E1A97"/>
    <w:rsid w:val="007E1D3A"/>
    <w:rsid w:val="007E259E"/>
    <w:rsid w:val="007E31FB"/>
    <w:rsid w:val="007E3314"/>
    <w:rsid w:val="007E3F38"/>
    <w:rsid w:val="007E40D6"/>
    <w:rsid w:val="007E4B03"/>
    <w:rsid w:val="007E4D01"/>
    <w:rsid w:val="007E538C"/>
    <w:rsid w:val="007E554B"/>
    <w:rsid w:val="007E562D"/>
    <w:rsid w:val="007E5961"/>
    <w:rsid w:val="007E6164"/>
    <w:rsid w:val="007E6245"/>
    <w:rsid w:val="007E65E4"/>
    <w:rsid w:val="007E68B9"/>
    <w:rsid w:val="007E6FD5"/>
    <w:rsid w:val="007E7834"/>
    <w:rsid w:val="007E79E6"/>
    <w:rsid w:val="007E7B4F"/>
    <w:rsid w:val="007F052E"/>
    <w:rsid w:val="007F0958"/>
    <w:rsid w:val="007F0B76"/>
    <w:rsid w:val="007F0B9B"/>
    <w:rsid w:val="007F0F0F"/>
    <w:rsid w:val="007F0F6A"/>
    <w:rsid w:val="007F160C"/>
    <w:rsid w:val="007F1B57"/>
    <w:rsid w:val="007F1EC8"/>
    <w:rsid w:val="007F2B32"/>
    <w:rsid w:val="007F2DE7"/>
    <w:rsid w:val="007F321C"/>
    <w:rsid w:val="007F324B"/>
    <w:rsid w:val="007F3620"/>
    <w:rsid w:val="007F36FF"/>
    <w:rsid w:val="007F3AA1"/>
    <w:rsid w:val="007F4285"/>
    <w:rsid w:val="007F44C3"/>
    <w:rsid w:val="007F451A"/>
    <w:rsid w:val="007F4A29"/>
    <w:rsid w:val="007F50A4"/>
    <w:rsid w:val="007F530E"/>
    <w:rsid w:val="007F54AE"/>
    <w:rsid w:val="007F566A"/>
    <w:rsid w:val="007F5EC7"/>
    <w:rsid w:val="007F646C"/>
    <w:rsid w:val="007F6FD4"/>
    <w:rsid w:val="007F727C"/>
    <w:rsid w:val="007F73D2"/>
    <w:rsid w:val="007F7700"/>
    <w:rsid w:val="007F7C4C"/>
    <w:rsid w:val="007F7CA9"/>
    <w:rsid w:val="0080008C"/>
    <w:rsid w:val="0080039E"/>
    <w:rsid w:val="008008BB"/>
    <w:rsid w:val="00800926"/>
    <w:rsid w:val="00800A9D"/>
    <w:rsid w:val="00801742"/>
    <w:rsid w:val="00801808"/>
    <w:rsid w:val="00801832"/>
    <w:rsid w:val="00801A89"/>
    <w:rsid w:val="00801AB0"/>
    <w:rsid w:val="00801F19"/>
    <w:rsid w:val="008020AE"/>
    <w:rsid w:val="008022F5"/>
    <w:rsid w:val="008029BF"/>
    <w:rsid w:val="008031BB"/>
    <w:rsid w:val="008033AF"/>
    <w:rsid w:val="00803809"/>
    <w:rsid w:val="00803AB4"/>
    <w:rsid w:val="0080457A"/>
    <w:rsid w:val="008046C3"/>
    <w:rsid w:val="0080553C"/>
    <w:rsid w:val="00805B46"/>
    <w:rsid w:val="00805DE2"/>
    <w:rsid w:val="008068A4"/>
    <w:rsid w:val="00806C59"/>
    <w:rsid w:val="00807056"/>
    <w:rsid w:val="00807358"/>
    <w:rsid w:val="00807380"/>
    <w:rsid w:val="00807389"/>
    <w:rsid w:val="00807582"/>
    <w:rsid w:val="00807638"/>
    <w:rsid w:val="008076DB"/>
    <w:rsid w:val="0080798D"/>
    <w:rsid w:val="00807B72"/>
    <w:rsid w:val="00807BB0"/>
    <w:rsid w:val="0081011B"/>
    <w:rsid w:val="008101A1"/>
    <w:rsid w:val="00810359"/>
    <w:rsid w:val="00810738"/>
    <w:rsid w:val="00810CE1"/>
    <w:rsid w:val="008110E1"/>
    <w:rsid w:val="00811DC3"/>
    <w:rsid w:val="0081247A"/>
    <w:rsid w:val="0081249E"/>
    <w:rsid w:val="008124C3"/>
    <w:rsid w:val="008124DB"/>
    <w:rsid w:val="0081283F"/>
    <w:rsid w:val="0081292A"/>
    <w:rsid w:val="00812D3D"/>
    <w:rsid w:val="008134FF"/>
    <w:rsid w:val="00813C95"/>
    <w:rsid w:val="00814DB3"/>
    <w:rsid w:val="00814E5B"/>
    <w:rsid w:val="008150B7"/>
    <w:rsid w:val="00815344"/>
    <w:rsid w:val="008157B5"/>
    <w:rsid w:val="00815C82"/>
    <w:rsid w:val="00815F71"/>
    <w:rsid w:val="008161F7"/>
    <w:rsid w:val="008164B3"/>
    <w:rsid w:val="008165CA"/>
    <w:rsid w:val="00816737"/>
    <w:rsid w:val="00816A6B"/>
    <w:rsid w:val="00816B6D"/>
    <w:rsid w:val="00816CAF"/>
    <w:rsid w:val="00816D20"/>
    <w:rsid w:val="00816EB7"/>
    <w:rsid w:val="008171BB"/>
    <w:rsid w:val="008172C8"/>
    <w:rsid w:val="00817395"/>
    <w:rsid w:val="008173C7"/>
    <w:rsid w:val="0081750C"/>
    <w:rsid w:val="00817950"/>
    <w:rsid w:val="00817BD9"/>
    <w:rsid w:val="00817F4A"/>
    <w:rsid w:val="0082047E"/>
    <w:rsid w:val="00820802"/>
    <w:rsid w:val="00820DE3"/>
    <w:rsid w:val="00820E72"/>
    <w:rsid w:val="00821354"/>
    <w:rsid w:val="008213E9"/>
    <w:rsid w:val="00821882"/>
    <w:rsid w:val="00821AD1"/>
    <w:rsid w:val="00821E11"/>
    <w:rsid w:val="0082235E"/>
    <w:rsid w:val="00822A93"/>
    <w:rsid w:val="00823B33"/>
    <w:rsid w:val="008244FD"/>
    <w:rsid w:val="00824E7B"/>
    <w:rsid w:val="00824FA6"/>
    <w:rsid w:val="0082519A"/>
    <w:rsid w:val="00825446"/>
    <w:rsid w:val="008258FB"/>
    <w:rsid w:val="00825BA5"/>
    <w:rsid w:val="00825DC2"/>
    <w:rsid w:val="00825F75"/>
    <w:rsid w:val="0082640A"/>
    <w:rsid w:val="00826540"/>
    <w:rsid w:val="00826599"/>
    <w:rsid w:val="008268A1"/>
    <w:rsid w:val="008268CA"/>
    <w:rsid w:val="00826A37"/>
    <w:rsid w:val="008271C5"/>
    <w:rsid w:val="0082796D"/>
    <w:rsid w:val="00830F5F"/>
    <w:rsid w:val="00830FC7"/>
    <w:rsid w:val="008316AA"/>
    <w:rsid w:val="00831764"/>
    <w:rsid w:val="00831EEC"/>
    <w:rsid w:val="00832D92"/>
    <w:rsid w:val="00832E2D"/>
    <w:rsid w:val="00832ECA"/>
    <w:rsid w:val="00833141"/>
    <w:rsid w:val="00833312"/>
    <w:rsid w:val="008334DB"/>
    <w:rsid w:val="00833516"/>
    <w:rsid w:val="00833DBB"/>
    <w:rsid w:val="00834642"/>
    <w:rsid w:val="008348A7"/>
    <w:rsid w:val="00834AD3"/>
    <w:rsid w:val="00834B02"/>
    <w:rsid w:val="00834CF3"/>
    <w:rsid w:val="00834D80"/>
    <w:rsid w:val="00834EC6"/>
    <w:rsid w:val="00835D35"/>
    <w:rsid w:val="00836B20"/>
    <w:rsid w:val="00836BB3"/>
    <w:rsid w:val="008370EE"/>
    <w:rsid w:val="008371FB"/>
    <w:rsid w:val="00837769"/>
    <w:rsid w:val="0083794B"/>
    <w:rsid w:val="00837A74"/>
    <w:rsid w:val="00837D00"/>
    <w:rsid w:val="0084022B"/>
    <w:rsid w:val="008405F0"/>
    <w:rsid w:val="008407CD"/>
    <w:rsid w:val="00840CB9"/>
    <w:rsid w:val="008410FF"/>
    <w:rsid w:val="00841276"/>
    <w:rsid w:val="008417C0"/>
    <w:rsid w:val="00841FA8"/>
    <w:rsid w:val="00842071"/>
    <w:rsid w:val="00842EAF"/>
    <w:rsid w:val="0084327C"/>
    <w:rsid w:val="0084352B"/>
    <w:rsid w:val="00843795"/>
    <w:rsid w:val="00843923"/>
    <w:rsid w:val="00843DDA"/>
    <w:rsid w:val="008447C0"/>
    <w:rsid w:val="008449DC"/>
    <w:rsid w:val="00845008"/>
    <w:rsid w:val="00845203"/>
    <w:rsid w:val="00845462"/>
    <w:rsid w:val="0084588C"/>
    <w:rsid w:val="00845B44"/>
    <w:rsid w:val="00845C9A"/>
    <w:rsid w:val="00845F1D"/>
    <w:rsid w:val="00845FE1"/>
    <w:rsid w:val="008464A8"/>
    <w:rsid w:val="008465EF"/>
    <w:rsid w:val="00847725"/>
    <w:rsid w:val="00847F0F"/>
    <w:rsid w:val="00850140"/>
    <w:rsid w:val="0085039C"/>
    <w:rsid w:val="00850459"/>
    <w:rsid w:val="0085052E"/>
    <w:rsid w:val="0085055D"/>
    <w:rsid w:val="00850632"/>
    <w:rsid w:val="00850679"/>
    <w:rsid w:val="0085118F"/>
    <w:rsid w:val="00851F05"/>
    <w:rsid w:val="008520A7"/>
    <w:rsid w:val="008523F0"/>
    <w:rsid w:val="00852448"/>
    <w:rsid w:val="0085253D"/>
    <w:rsid w:val="008525ED"/>
    <w:rsid w:val="008528C2"/>
    <w:rsid w:val="00853296"/>
    <w:rsid w:val="00853FEE"/>
    <w:rsid w:val="008541AC"/>
    <w:rsid w:val="00854343"/>
    <w:rsid w:val="008548D3"/>
    <w:rsid w:val="00854FBF"/>
    <w:rsid w:val="00855077"/>
    <w:rsid w:val="00855147"/>
    <w:rsid w:val="0085526A"/>
    <w:rsid w:val="00855EA2"/>
    <w:rsid w:val="0085641F"/>
    <w:rsid w:val="00856508"/>
    <w:rsid w:val="0085690C"/>
    <w:rsid w:val="00856C62"/>
    <w:rsid w:val="00857BCC"/>
    <w:rsid w:val="00857CAA"/>
    <w:rsid w:val="00860033"/>
    <w:rsid w:val="00860140"/>
    <w:rsid w:val="00860A1A"/>
    <w:rsid w:val="00860B27"/>
    <w:rsid w:val="00860D21"/>
    <w:rsid w:val="00861A07"/>
    <w:rsid w:val="008620E2"/>
    <w:rsid w:val="00862267"/>
    <w:rsid w:val="00862601"/>
    <w:rsid w:val="008628A2"/>
    <w:rsid w:val="00862C6F"/>
    <w:rsid w:val="00862D1A"/>
    <w:rsid w:val="00862E6A"/>
    <w:rsid w:val="0086326F"/>
    <w:rsid w:val="008633D7"/>
    <w:rsid w:val="00863AF5"/>
    <w:rsid w:val="00863E91"/>
    <w:rsid w:val="00863EEC"/>
    <w:rsid w:val="00864899"/>
    <w:rsid w:val="00864B91"/>
    <w:rsid w:val="00864F19"/>
    <w:rsid w:val="008650E1"/>
    <w:rsid w:val="00865117"/>
    <w:rsid w:val="00865310"/>
    <w:rsid w:val="0086546D"/>
    <w:rsid w:val="00865542"/>
    <w:rsid w:val="008657E1"/>
    <w:rsid w:val="008662C2"/>
    <w:rsid w:val="0086638A"/>
    <w:rsid w:val="00866C6F"/>
    <w:rsid w:val="00867084"/>
    <w:rsid w:val="00867957"/>
    <w:rsid w:val="00867BF7"/>
    <w:rsid w:val="00867E4B"/>
    <w:rsid w:val="0087001C"/>
    <w:rsid w:val="008700B4"/>
    <w:rsid w:val="0087063C"/>
    <w:rsid w:val="0087079F"/>
    <w:rsid w:val="00870930"/>
    <w:rsid w:val="00870CA6"/>
    <w:rsid w:val="00871288"/>
    <w:rsid w:val="00871426"/>
    <w:rsid w:val="00871FA2"/>
    <w:rsid w:val="00872362"/>
    <w:rsid w:val="00872775"/>
    <w:rsid w:val="008727CE"/>
    <w:rsid w:val="008727EC"/>
    <w:rsid w:val="00872AFD"/>
    <w:rsid w:val="00872CB1"/>
    <w:rsid w:val="00872F99"/>
    <w:rsid w:val="00873571"/>
    <w:rsid w:val="0087361E"/>
    <w:rsid w:val="00873874"/>
    <w:rsid w:val="008739B9"/>
    <w:rsid w:val="00874CA5"/>
    <w:rsid w:val="008761F1"/>
    <w:rsid w:val="008762CD"/>
    <w:rsid w:val="00876F06"/>
    <w:rsid w:val="00877B63"/>
    <w:rsid w:val="00877FD3"/>
    <w:rsid w:val="008801AA"/>
    <w:rsid w:val="00880654"/>
    <w:rsid w:val="00880894"/>
    <w:rsid w:val="008812A3"/>
    <w:rsid w:val="00881451"/>
    <w:rsid w:val="00881DFF"/>
    <w:rsid w:val="00881F13"/>
    <w:rsid w:val="00882081"/>
    <w:rsid w:val="0088258A"/>
    <w:rsid w:val="00883273"/>
    <w:rsid w:val="0088375B"/>
    <w:rsid w:val="00884217"/>
    <w:rsid w:val="008842EA"/>
    <w:rsid w:val="008844AE"/>
    <w:rsid w:val="008845EF"/>
    <w:rsid w:val="00884603"/>
    <w:rsid w:val="0088473E"/>
    <w:rsid w:val="00884EA3"/>
    <w:rsid w:val="0088500A"/>
    <w:rsid w:val="008856B5"/>
    <w:rsid w:val="00885A31"/>
    <w:rsid w:val="00885BB5"/>
    <w:rsid w:val="00885FE6"/>
    <w:rsid w:val="0088608A"/>
    <w:rsid w:val="00886332"/>
    <w:rsid w:val="008866B7"/>
    <w:rsid w:val="00886C0D"/>
    <w:rsid w:val="00886DA6"/>
    <w:rsid w:val="00886E25"/>
    <w:rsid w:val="00886F8D"/>
    <w:rsid w:val="00887584"/>
    <w:rsid w:val="008876C2"/>
    <w:rsid w:val="00887836"/>
    <w:rsid w:val="0088789E"/>
    <w:rsid w:val="00887A95"/>
    <w:rsid w:val="00887B00"/>
    <w:rsid w:val="00887EC6"/>
    <w:rsid w:val="00887F9C"/>
    <w:rsid w:val="0089017D"/>
    <w:rsid w:val="008905D1"/>
    <w:rsid w:val="00891060"/>
    <w:rsid w:val="00891367"/>
    <w:rsid w:val="00891660"/>
    <w:rsid w:val="00892333"/>
    <w:rsid w:val="008934CA"/>
    <w:rsid w:val="0089371E"/>
    <w:rsid w:val="008938CE"/>
    <w:rsid w:val="00893AF0"/>
    <w:rsid w:val="00894346"/>
    <w:rsid w:val="00894652"/>
    <w:rsid w:val="0089470F"/>
    <w:rsid w:val="00894A7E"/>
    <w:rsid w:val="00895F3F"/>
    <w:rsid w:val="0089630D"/>
    <w:rsid w:val="008965AA"/>
    <w:rsid w:val="008966CE"/>
    <w:rsid w:val="00896A86"/>
    <w:rsid w:val="00897036"/>
    <w:rsid w:val="0089777D"/>
    <w:rsid w:val="008979A2"/>
    <w:rsid w:val="00897CD9"/>
    <w:rsid w:val="008A0187"/>
    <w:rsid w:val="008A018E"/>
    <w:rsid w:val="008A1456"/>
    <w:rsid w:val="008A1699"/>
    <w:rsid w:val="008A18B4"/>
    <w:rsid w:val="008A196F"/>
    <w:rsid w:val="008A20C9"/>
    <w:rsid w:val="008A26D9"/>
    <w:rsid w:val="008A281E"/>
    <w:rsid w:val="008A3AE4"/>
    <w:rsid w:val="008A3C79"/>
    <w:rsid w:val="008A3E9A"/>
    <w:rsid w:val="008A46A9"/>
    <w:rsid w:val="008A48B2"/>
    <w:rsid w:val="008A4BB2"/>
    <w:rsid w:val="008A4E5E"/>
    <w:rsid w:val="008A4E9D"/>
    <w:rsid w:val="008A540F"/>
    <w:rsid w:val="008A5483"/>
    <w:rsid w:val="008A55BE"/>
    <w:rsid w:val="008A6A14"/>
    <w:rsid w:val="008A6BF6"/>
    <w:rsid w:val="008A6EA0"/>
    <w:rsid w:val="008A70A5"/>
    <w:rsid w:val="008A73C1"/>
    <w:rsid w:val="008A7BC0"/>
    <w:rsid w:val="008B0274"/>
    <w:rsid w:val="008B04AE"/>
    <w:rsid w:val="008B05B4"/>
    <w:rsid w:val="008B0678"/>
    <w:rsid w:val="008B0959"/>
    <w:rsid w:val="008B09CD"/>
    <w:rsid w:val="008B0E36"/>
    <w:rsid w:val="008B158A"/>
    <w:rsid w:val="008B19C8"/>
    <w:rsid w:val="008B1FCE"/>
    <w:rsid w:val="008B2332"/>
    <w:rsid w:val="008B23D9"/>
    <w:rsid w:val="008B2EBF"/>
    <w:rsid w:val="008B33F8"/>
    <w:rsid w:val="008B364B"/>
    <w:rsid w:val="008B3872"/>
    <w:rsid w:val="008B38F0"/>
    <w:rsid w:val="008B3FC8"/>
    <w:rsid w:val="008B4132"/>
    <w:rsid w:val="008B443E"/>
    <w:rsid w:val="008B594C"/>
    <w:rsid w:val="008B6101"/>
    <w:rsid w:val="008B61D7"/>
    <w:rsid w:val="008B63B2"/>
    <w:rsid w:val="008B7336"/>
    <w:rsid w:val="008B74E7"/>
    <w:rsid w:val="008B74E8"/>
    <w:rsid w:val="008B79EB"/>
    <w:rsid w:val="008C08B6"/>
    <w:rsid w:val="008C0C29"/>
    <w:rsid w:val="008C0F20"/>
    <w:rsid w:val="008C1695"/>
    <w:rsid w:val="008C1947"/>
    <w:rsid w:val="008C1AB6"/>
    <w:rsid w:val="008C1AED"/>
    <w:rsid w:val="008C2200"/>
    <w:rsid w:val="008C25A8"/>
    <w:rsid w:val="008C26AB"/>
    <w:rsid w:val="008C2C79"/>
    <w:rsid w:val="008C3144"/>
    <w:rsid w:val="008C3378"/>
    <w:rsid w:val="008C4A94"/>
    <w:rsid w:val="008C4E35"/>
    <w:rsid w:val="008C5110"/>
    <w:rsid w:val="008C527E"/>
    <w:rsid w:val="008C54EB"/>
    <w:rsid w:val="008C5689"/>
    <w:rsid w:val="008C56D7"/>
    <w:rsid w:val="008C5D85"/>
    <w:rsid w:val="008C5E53"/>
    <w:rsid w:val="008C6050"/>
    <w:rsid w:val="008C622D"/>
    <w:rsid w:val="008C6649"/>
    <w:rsid w:val="008C701F"/>
    <w:rsid w:val="008C72E4"/>
    <w:rsid w:val="008C7A87"/>
    <w:rsid w:val="008D0A07"/>
    <w:rsid w:val="008D0C07"/>
    <w:rsid w:val="008D0E56"/>
    <w:rsid w:val="008D0F14"/>
    <w:rsid w:val="008D17C0"/>
    <w:rsid w:val="008D1EEA"/>
    <w:rsid w:val="008D312F"/>
    <w:rsid w:val="008D344F"/>
    <w:rsid w:val="008D362C"/>
    <w:rsid w:val="008D40AA"/>
    <w:rsid w:val="008D4286"/>
    <w:rsid w:val="008D4458"/>
    <w:rsid w:val="008D49B5"/>
    <w:rsid w:val="008D543F"/>
    <w:rsid w:val="008D556E"/>
    <w:rsid w:val="008D58D7"/>
    <w:rsid w:val="008D5932"/>
    <w:rsid w:val="008D5D64"/>
    <w:rsid w:val="008D5FAD"/>
    <w:rsid w:val="008D6095"/>
    <w:rsid w:val="008D6133"/>
    <w:rsid w:val="008D682E"/>
    <w:rsid w:val="008D6C1F"/>
    <w:rsid w:val="008D717E"/>
    <w:rsid w:val="008D77B0"/>
    <w:rsid w:val="008D7884"/>
    <w:rsid w:val="008D7889"/>
    <w:rsid w:val="008D7D59"/>
    <w:rsid w:val="008D7E1E"/>
    <w:rsid w:val="008E0A7D"/>
    <w:rsid w:val="008E0D6A"/>
    <w:rsid w:val="008E0E7A"/>
    <w:rsid w:val="008E1153"/>
    <w:rsid w:val="008E11F2"/>
    <w:rsid w:val="008E1515"/>
    <w:rsid w:val="008E1A3C"/>
    <w:rsid w:val="008E1A6C"/>
    <w:rsid w:val="008E2D15"/>
    <w:rsid w:val="008E3985"/>
    <w:rsid w:val="008E4026"/>
    <w:rsid w:val="008E406F"/>
    <w:rsid w:val="008E41F8"/>
    <w:rsid w:val="008E4A47"/>
    <w:rsid w:val="008E513B"/>
    <w:rsid w:val="008E5A54"/>
    <w:rsid w:val="008E6018"/>
    <w:rsid w:val="008E6184"/>
    <w:rsid w:val="008E64DD"/>
    <w:rsid w:val="008E66BD"/>
    <w:rsid w:val="008E672F"/>
    <w:rsid w:val="008E6A93"/>
    <w:rsid w:val="008E6AF7"/>
    <w:rsid w:val="008E6C31"/>
    <w:rsid w:val="008E6E02"/>
    <w:rsid w:val="008E7183"/>
    <w:rsid w:val="008E7E8E"/>
    <w:rsid w:val="008E7EB5"/>
    <w:rsid w:val="008E7F98"/>
    <w:rsid w:val="008F0047"/>
    <w:rsid w:val="008F0248"/>
    <w:rsid w:val="008F04F9"/>
    <w:rsid w:val="008F0B6B"/>
    <w:rsid w:val="008F1855"/>
    <w:rsid w:val="008F209C"/>
    <w:rsid w:val="008F2143"/>
    <w:rsid w:val="008F27A6"/>
    <w:rsid w:val="008F2936"/>
    <w:rsid w:val="008F2A9B"/>
    <w:rsid w:val="008F2BCC"/>
    <w:rsid w:val="008F32BF"/>
    <w:rsid w:val="008F338D"/>
    <w:rsid w:val="008F3638"/>
    <w:rsid w:val="008F3BE1"/>
    <w:rsid w:val="008F3D9F"/>
    <w:rsid w:val="008F3F8F"/>
    <w:rsid w:val="008F4155"/>
    <w:rsid w:val="008F420F"/>
    <w:rsid w:val="008F4441"/>
    <w:rsid w:val="008F4681"/>
    <w:rsid w:val="008F507A"/>
    <w:rsid w:val="008F51CD"/>
    <w:rsid w:val="008F520F"/>
    <w:rsid w:val="008F5A83"/>
    <w:rsid w:val="008F5EB6"/>
    <w:rsid w:val="008F6013"/>
    <w:rsid w:val="008F63F2"/>
    <w:rsid w:val="008F64A3"/>
    <w:rsid w:val="008F6F31"/>
    <w:rsid w:val="008F6FE8"/>
    <w:rsid w:val="008F74DF"/>
    <w:rsid w:val="008F7E83"/>
    <w:rsid w:val="00900470"/>
    <w:rsid w:val="00901395"/>
    <w:rsid w:val="009013B1"/>
    <w:rsid w:val="009013C2"/>
    <w:rsid w:val="00901530"/>
    <w:rsid w:val="009015E4"/>
    <w:rsid w:val="009016B0"/>
    <w:rsid w:val="0090220A"/>
    <w:rsid w:val="009025F7"/>
    <w:rsid w:val="009026B0"/>
    <w:rsid w:val="00902B62"/>
    <w:rsid w:val="00903046"/>
    <w:rsid w:val="00903183"/>
    <w:rsid w:val="00903810"/>
    <w:rsid w:val="00903B6D"/>
    <w:rsid w:val="00903C91"/>
    <w:rsid w:val="00903DDA"/>
    <w:rsid w:val="0090408C"/>
    <w:rsid w:val="009044D4"/>
    <w:rsid w:val="00904551"/>
    <w:rsid w:val="009045DF"/>
    <w:rsid w:val="009048DA"/>
    <w:rsid w:val="00905075"/>
    <w:rsid w:val="00905AFF"/>
    <w:rsid w:val="00905D8A"/>
    <w:rsid w:val="009063DD"/>
    <w:rsid w:val="009066E6"/>
    <w:rsid w:val="00906769"/>
    <w:rsid w:val="00906D43"/>
    <w:rsid w:val="00906E4E"/>
    <w:rsid w:val="00906FA4"/>
    <w:rsid w:val="009071AB"/>
    <w:rsid w:val="009072F7"/>
    <w:rsid w:val="00907F5B"/>
    <w:rsid w:val="00910347"/>
    <w:rsid w:val="009105F2"/>
    <w:rsid w:val="009107F8"/>
    <w:rsid w:val="00910991"/>
    <w:rsid w:val="00910A83"/>
    <w:rsid w:val="00910E3F"/>
    <w:rsid w:val="0091123A"/>
    <w:rsid w:val="009115D0"/>
    <w:rsid w:val="00911890"/>
    <w:rsid w:val="009119FC"/>
    <w:rsid w:val="00911E41"/>
    <w:rsid w:val="00911FE1"/>
    <w:rsid w:val="0091205E"/>
    <w:rsid w:val="0091242F"/>
    <w:rsid w:val="009127BA"/>
    <w:rsid w:val="009128DF"/>
    <w:rsid w:val="00912AC6"/>
    <w:rsid w:val="00913B42"/>
    <w:rsid w:val="00913C11"/>
    <w:rsid w:val="0091438E"/>
    <w:rsid w:val="009143D6"/>
    <w:rsid w:val="00914B2C"/>
    <w:rsid w:val="00914D84"/>
    <w:rsid w:val="00915331"/>
    <w:rsid w:val="00915394"/>
    <w:rsid w:val="009156E8"/>
    <w:rsid w:val="009158E5"/>
    <w:rsid w:val="009158F2"/>
    <w:rsid w:val="0091621D"/>
    <w:rsid w:val="009165FB"/>
    <w:rsid w:val="00916619"/>
    <w:rsid w:val="0091663B"/>
    <w:rsid w:val="00916D23"/>
    <w:rsid w:val="00916E0D"/>
    <w:rsid w:val="00917476"/>
    <w:rsid w:val="00917F6C"/>
    <w:rsid w:val="009201D3"/>
    <w:rsid w:val="00920816"/>
    <w:rsid w:val="00920885"/>
    <w:rsid w:val="00920BB4"/>
    <w:rsid w:val="0092132B"/>
    <w:rsid w:val="009213DB"/>
    <w:rsid w:val="0092154D"/>
    <w:rsid w:val="009221E9"/>
    <w:rsid w:val="00922279"/>
    <w:rsid w:val="0092237E"/>
    <w:rsid w:val="009227A6"/>
    <w:rsid w:val="00922A9F"/>
    <w:rsid w:val="009230C3"/>
    <w:rsid w:val="00923342"/>
    <w:rsid w:val="009235F8"/>
    <w:rsid w:val="0092366A"/>
    <w:rsid w:val="0092368C"/>
    <w:rsid w:val="0092377E"/>
    <w:rsid w:val="00923A31"/>
    <w:rsid w:val="00923EE2"/>
    <w:rsid w:val="00923F9E"/>
    <w:rsid w:val="00924526"/>
    <w:rsid w:val="009246B0"/>
    <w:rsid w:val="00924949"/>
    <w:rsid w:val="00924B7D"/>
    <w:rsid w:val="00924D94"/>
    <w:rsid w:val="00924FEA"/>
    <w:rsid w:val="009253F2"/>
    <w:rsid w:val="00925611"/>
    <w:rsid w:val="00926648"/>
    <w:rsid w:val="00926E8E"/>
    <w:rsid w:val="00927A62"/>
    <w:rsid w:val="00927B5D"/>
    <w:rsid w:val="00927CF1"/>
    <w:rsid w:val="00930B2C"/>
    <w:rsid w:val="00930F7B"/>
    <w:rsid w:val="00930FD9"/>
    <w:rsid w:val="009310AD"/>
    <w:rsid w:val="0093159C"/>
    <w:rsid w:val="00931901"/>
    <w:rsid w:val="00931ADA"/>
    <w:rsid w:val="00931DFC"/>
    <w:rsid w:val="00931E8E"/>
    <w:rsid w:val="009320F2"/>
    <w:rsid w:val="00932193"/>
    <w:rsid w:val="00932484"/>
    <w:rsid w:val="00932D39"/>
    <w:rsid w:val="00932F8C"/>
    <w:rsid w:val="00932FDD"/>
    <w:rsid w:val="009331CA"/>
    <w:rsid w:val="00933EC1"/>
    <w:rsid w:val="00933FDB"/>
    <w:rsid w:val="009340C3"/>
    <w:rsid w:val="0093416D"/>
    <w:rsid w:val="00934291"/>
    <w:rsid w:val="009345F4"/>
    <w:rsid w:val="0093550E"/>
    <w:rsid w:val="00935569"/>
    <w:rsid w:val="00935718"/>
    <w:rsid w:val="009357C6"/>
    <w:rsid w:val="0093620B"/>
    <w:rsid w:val="0093641E"/>
    <w:rsid w:val="0093642C"/>
    <w:rsid w:val="0093655D"/>
    <w:rsid w:val="009371BE"/>
    <w:rsid w:val="009373F5"/>
    <w:rsid w:val="009375E1"/>
    <w:rsid w:val="009378A2"/>
    <w:rsid w:val="0094001F"/>
    <w:rsid w:val="009400F1"/>
    <w:rsid w:val="00940D6E"/>
    <w:rsid w:val="009410D8"/>
    <w:rsid w:val="009411F1"/>
    <w:rsid w:val="009419FD"/>
    <w:rsid w:val="00941ECC"/>
    <w:rsid w:val="00942F7F"/>
    <w:rsid w:val="00943649"/>
    <w:rsid w:val="009438EE"/>
    <w:rsid w:val="00943FC6"/>
    <w:rsid w:val="00944313"/>
    <w:rsid w:val="0094497C"/>
    <w:rsid w:val="00944D33"/>
    <w:rsid w:val="00945776"/>
    <w:rsid w:val="00945966"/>
    <w:rsid w:val="00945D2E"/>
    <w:rsid w:val="00946C49"/>
    <w:rsid w:val="00946D36"/>
    <w:rsid w:val="00946F02"/>
    <w:rsid w:val="00950036"/>
    <w:rsid w:val="0095053A"/>
    <w:rsid w:val="0095057A"/>
    <w:rsid w:val="0095116F"/>
    <w:rsid w:val="00951254"/>
    <w:rsid w:val="00951957"/>
    <w:rsid w:val="009520DC"/>
    <w:rsid w:val="0095224C"/>
    <w:rsid w:val="0095240D"/>
    <w:rsid w:val="0095275E"/>
    <w:rsid w:val="0095297B"/>
    <w:rsid w:val="009530DB"/>
    <w:rsid w:val="009532E8"/>
    <w:rsid w:val="00953489"/>
    <w:rsid w:val="00953676"/>
    <w:rsid w:val="0095395E"/>
    <w:rsid w:val="00953B66"/>
    <w:rsid w:val="00954559"/>
    <w:rsid w:val="00954643"/>
    <w:rsid w:val="0095492C"/>
    <w:rsid w:val="00954B9B"/>
    <w:rsid w:val="00954E6F"/>
    <w:rsid w:val="0095523E"/>
    <w:rsid w:val="009554BA"/>
    <w:rsid w:val="0095553C"/>
    <w:rsid w:val="0095559E"/>
    <w:rsid w:val="00955AF7"/>
    <w:rsid w:val="00955B4C"/>
    <w:rsid w:val="00955F2D"/>
    <w:rsid w:val="0095681E"/>
    <w:rsid w:val="0095696B"/>
    <w:rsid w:val="00957091"/>
    <w:rsid w:val="0095794B"/>
    <w:rsid w:val="009604E6"/>
    <w:rsid w:val="00960B7E"/>
    <w:rsid w:val="0096152F"/>
    <w:rsid w:val="0096183C"/>
    <w:rsid w:val="00961F43"/>
    <w:rsid w:val="00961FC5"/>
    <w:rsid w:val="00962074"/>
    <w:rsid w:val="00962A85"/>
    <w:rsid w:val="00962F7D"/>
    <w:rsid w:val="009631C7"/>
    <w:rsid w:val="0096328B"/>
    <w:rsid w:val="009640E6"/>
    <w:rsid w:val="009648C7"/>
    <w:rsid w:val="00965584"/>
    <w:rsid w:val="009658EE"/>
    <w:rsid w:val="00965A0B"/>
    <w:rsid w:val="00965B31"/>
    <w:rsid w:val="00965CAA"/>
    <w:rsid w:val="00966262"/>
    <w:rsid w:val="00966927"/>
    <w:rsid w:val="00966DBF"/>
    <w:rsid w:val="00966F16"/>
    <w:rsid w:val="009675F1"/>
    <w:rsid w:val="009700E0"/>
    <w:rsid w:val="00970339"/>
    <w:rsid w:val="009705EE"/>
    <w:rsid w:val="00970BFC"/>
    <w:rsid w:val="00970FA8"/>
    <w:rsid w:val="0097112F"/>
    <w:rsid w:val="0097199F"/>
    <w:rsid w:val="00971AC1"/>
    <w:rsid w:val="00971B92"/>
    <w:rsid w:val="009721FD"/>
    <w:rsid w:val="00972393"/>
    <w:rsid w:val="009728C5"/>
    <w:rsid w:val="009731CA"/>
    <w:rsid w:val="009733C7"/>
    <w:rsid w:val="00973545"/>
    <w:rsid w:val="009742A5"/>
    <w:rsid w:val="00974301"/>
    <w:rsid w:val="0097441E"/>
    <w:rsid w:val="00974B3E"/>
    <w:rsid w:val="00974C6F"/>
    <w:rsid w:val="00974D44"/>
    <w:rsid w:val="009750E0"/>
    <w:rsid w:val="009753BF"/>
    <w:rsid w:val="00975BD6"/>
    <w:rsid w:val="00975CE0"/>
    <w:rsid w:val="00975D37"/>
    <w:rsid w:val="009763BA"/>
    <w:rsid w:val="00976977"/>
    <w:rsid w:val="00976E05"/>
    <w:rsid w:val="0097788A"/>
    <w:rsid w:val="00977927"/>
    <w:rsid w:val="0098021D"/>
    <w:rsid w:val="009804FE"/>
    <w:rsid w:val="0098135C"/>
    <w:rsid w:val="009813F1"/>
    <w:rsid w:val="0098145B"/>
    <w:rsid w:val="0098156A"/>
    <w:rsid w:val="00982FC0"/>
    <w:rsid w:val="00983153"/>
    <w:rsid w:val="0098316A"/>
    <w:rsid w:val="0098377A"/>
    <w:rsid w:val="0098385A"/>
    <w:rsid w:val="009838D7"/>
    <w:rsid w:val="0098391C"/>
    <w:rsid w:val="00983C80"/>
    <w:rsid w:val="00984052"/>
    <w:rsid w:val="009849BC"/>
    <w:rsid w:val="00984B34"/>
    <w:rsid w:val="00984BE7"/>
    <w:rsid w:val="00984CC4"/>
    <w:rsid w:val="00984D68"/>
    <w:rsid w:val="009850DE"/>
    <w:rsid w:val="009851F9"/>
    <w:rsid w:val="009852D4"/>
    <w:rsid w:val="00985365"/>
    <w:rsid w:val="00985479"/>
    <w:rsid w:val="00985603"/>
    <w:rsid w:val="00985DC4"/>
    <w:rsid w:val="00985E54"/>
    <w:rsid w:val="00986271"/>
    <w:rsid w:val="0098675F"/>
    <w:rsid w:val="009869CB"/>
    <w:rsid w:val="009871FF"/>
    <w:rsid w:val="00987C84"/>
    <w:rsid w:val="00987FC9"/>
    <w:rsid w:val="0099050E"/>
    <w:rsid w:val="009906CD"/>
    <w:rsid w:val="0099113E"/>
    <w:rsid w:val="00991BAC"/>
    <w:rsid w:val="00992738"/>
    <w:rsid w:val="00992C3C"/>
    <w:rsid w:val="00992F72"/>
    <w:rsid w:val="009930F9"/>
    <w:rsid w:val="009935C7"/>
    <w:rsid w:val="0099363F"/>
    <w:rsid w:val="00993804"/>
    <w:rsid w:val="00993ECA"/>
    <w:rsid w:val="00994312"/>
    <w:rsid w:val="009946C4"/>
    <w:rsid w:val="00994A0C"/>
    <w:rsid w:val="00994D49"/>
    <w:rsid w:val="0099532E"/>
    <w:rsid w:val="009953FA"/>
    <w:rsid w:val="00995C6C"/>
    <w:rsid w:val="00996BA8"/>
    <w:rsid w:val="00997B05"/>
    <w:rsid w:val="00997C72"/>
    <w:rsid w:val="009A0193"/>
    <w:rsid w:val="009A0A27"/>
    <w:rsid w:val="009A0CB7"/>
    <w:rsid w:val="009A1065"/>
    <w:rsid w:val="009A1079"/>
    <w:rsid w:val="009A1CFB"/>
    <w:rsid w:val="009A2DC3"/>
    <w:rsid w:val="009A2FEF"/>
    <w:rsid w:val="009A3076"/>
    <w:rsid w:val="009A361E"/>
    <w:rsid w:val="009A3640"/>
    <w:rsid w:val="009A3BD0"/>
    <w:rsid w:val="009A3E73"/>
    <w:rsid w:val="009A45D9"/>
    <w:rsid w:val="009A4A3F"/>
    <w:rsid w:val="009A4ECE"/>
    <w:rsid w:val="009A5141"/>
    <w:rsid w:val="009A52CD"/>
    <w:rsid w:val="009A5720"/>
    <w:rsid w:val="009A5AA7"/>
    <w:rsid w:val="009A5B35"/>
    <w:rsid w:val="009A6049"/>
    <w:rsid w:val="009A662F"/>
    <w:rsid w:val="009A670D"/>
    <w:rsid w:val="009A6B40"/>
    <w:rsid w:val="009A6DE5"/>
    <w:rsid w:val="009A6EA0"/>
    <w:rsid w:val="009A6F77"/>
    <w:rsid w:val="009A701D"/>
    <w:rsid w:val="009A7078"/>
    <w:rsid w:val="009A735B"/>
    <w:rsid w:val="009A7817"/>
    <w:rsid w:val="009A78F8"/>
    <w:rsid w:val="009A7AD8"/>
    <w:rsid w:val="009B0140"/>
    <w:rsid w:val="009B04E3"/>
    <w:rsid w:val="009B0831"/>
    <w:rsid w:val="009B08B6"/>
    <w:rsid w:val="009B0A6E"/>
    <w:rsid w:val="009B20A2"/>
    <w:rsid w:val="009B216F"/>
    <w:rsid w:val="009B298B"/>
    <w:rsid w:val="009B2F41"/>
    <w:rsid w:val="009B31F4"/>
    <w:rsid w:val="009B3555"/>
    <w:rsid w:val="009B3790"/>
    <w:rsid w:val="009B3A74"/>
    <w:rsid w:val="009B3C15"/>
    <w:rsid w:val="009B3E53"/>
    <w:rsid w:val="009B41D2"/>
    <w:rsid w:val="009B5961"/>
    <w:rsid w:val="009B5CFD"/>
    <w:rsid w:val="009B6569"/>
    <w:rsid w:val="009B65A1"/>
    <w:rsid w:val="009B665D"/>
    <w:rsid w:val="009B74B2"/>
    <w:rsid w:val="009B7A32"/>
    <w:rsid w:val="009C0054"/>
    <w:rsid w:val="009C09F2"/>
    <w:rsid w:val="009C0E58"/>
    <w:rsid w:val="009C1041"/>
    <w:rsid w:val="009C1335"/>
    <w:rsid w:val="009C1AB2"/>
    <w:rsid w:val="009C1F44"/>
    <w:rsid w:val="009C2365"/>
    <w:rsid w:val="009C3F3C"/>
    <w:rsid w:val="009C4091"/>
    <w:rsid w:val="009C486B"/>
    <w:rsid w:val="009C4A93"/>
    <w:rsid w:val="009C4CB8"/>
    <w:rsid w:val="009C52E4"/>
    <w:rsid w:val="009C585B"/>
    <w:rsid w:val="009C5AEF"/>
    <w:rsid w:val="009C5B32"/>
    <w:rsid w:val="009C7251"/>
    <w:rsid w:val="009C7BAD"/>
    <w:rsid w:val="009D0272"/>
    <w:rsid w:val="009D0363"/>
    <w:rsid w:val="009D0603"/>
    <w:rsid w:val="009D0A0D"/>
    <w:rsid w:val="009D116C"/>
    <w:rsid w:val="009D14E9"/>
    <w:rsid w:val="009D2269"/>
    <w:rsid w:val="009D2A21"/>
    <w:rsid w:val="009D2ED9"/>
    <w:rsid w:val="009D2F71"/>
    <w:rsid w:val="009D3116"/>
    <w:rsid w:val="009D3536"/>
    <w:rsid w:val="009D39DE"/>
    <w:rsid w:val="009D4B65"/>
    <w:rsid w:val="009D5AB4"/>
    <w:rsid w:val="009D5B49"/>
    <w:rsid w:val="009D5FB0"/>
    <w:rsid w:val="009D623F"/>
    <w:rsid w:val="009D674A"/>
    <w:rsid w:val="009D6C2C"/>
    <w:rsid w:val="009D6D89"/>
    <w:rsid w:val="009D70CF"/>
    <w:rsid w:val="009D7B59"/>
    <w:rsid w:val="009D7C65"/>
    <w:rsid w:val="009E0740"/>
    <w:rsid w:val="009E09BD"/>
    <w:rsid w:val="009E10FF"/>
    <w:rsid w:val="009E125E"/>
    <w:rsid w:val="009E13C2"/>
    <w:rsid w:val="009E196C"/>
    <w:rsid w:val="009E1A82"/>
    <w:rsid w:val="009E1C88"/>
    <w:rsid w:val="009E2244"/>
    <w:rsid w:val="009E242C"/>
    <w:rsid w:val="009E246F"/>
    <w:rsid w:val="009E2A03"/>
    <w:rsid w:val="009E2C88"/>
    <w:rsid w:val="009E2E91"/>
    <w:rsid w:val="009E36A5"/>
    <w:rsid w:val="009E3A12"/>
    <w:rsid w:val="009E3B2A"/>
    <w:rsid w:val="009E3C7E"/>
    <w:rsid w:val="009E3DF5"/>
    <w:rsid w:val="009E3DFA"/>
    <w:rsid w:val="009E3E8D"/>
    <w:rsid w:val="009E41AA"/>
    <w:rsid w:val="009E420E"/>
    <w:rsid w:val="009E43B6"/>
    <w:rsid w:val="009E46F3"/>
    <w:rsid w:val="009E48D2"/>
    <w:rsid w:val="009E48E0"/>
    <w:rsid w:val="009E4AB0"/>
    <w:rsid w:val="009E4FB3"/>
    <w:rsid w:val="009E51F3"/>
    <w:rsid w:val="009E58BB"/>
    <w:rsid w:val="009E5B96"/>
    <w:rsid w:val="009E6233"/>
    <w:rsid w:val="009E640D"/>
    <w:rsid w:val="009E6457"/>
    <w:rsid w:val="009E750E"/>
    <w:rsid w:val="009E7C5F"/>
    <w:rsid w:val="009E7E21"/>
    <w:rsid w:val="009E7EB0"/>
    <w:rsid w:val="009E7FF3"/>
    <w:rsid w:val="009F0837"/>
    <w:rsid w:val="009F08CB"/>
    <w:rsid w:val="009F0C78"/>
    <w:rsid w:val="009F0CE8"/>
    <w:rsid w:val="009F1628"/>
    <w:rsid w:val="009F16C0"/>
    <w:rsid w:val="009F25F5"/>
    <w:rsid w:val="009F2677"/>
    <w:rsid w:val="009F2C75"/>
    <w:rsid w:val="009F318D"/>
    <w:rsid w:val="009F3240"/>
    <w:rsid w:val="009F3598"/>
    <w:rsid w:val="009F3B36"/>
    <w:rsid w:val="009F3C92"/>
    <w:rsid w:val="009F49D7"/>
    <w:rsid w:val="009F4D4D"/>
    <w:rsid w:val="009F56CF"/>
    <w:rsid w:val="009F5B26"/>
    <w:rsid w:val="009F6589"/>
    <w:rsid w:val="009F68AC"/>
    <w:rsid w:val="009F6BB5"/>
    <w:rsid w:val="009F6C72"/>
    <w:rsid w:val="009F6F1E"/>
    <w:rsid w:val="009F6F3D"/>
    <w:rsid w:val="009F7103"/>
    <w:rsid w:val="009F7614"/>
    <w:rsid w:val="009F781B"/>
    <w:rsid w:val="00A0034F"/>
    <w:rsid w:val="00A00D80"/>
    <w:rsid w:val="00A00FA9"/>
    <w:rsid w:val="00A013FB"/>
    <w:rsid w:val="00A014BF"/>
    <w:rsid w:val="00A02628"/>
    <w:rsid w:val="00A02C20"/>
    <w:rsid w:val="00A02CE0"/>
    <w:rsid w:val="00A02DC1"/>
    <w:rsid w:val="00A02EF1"/>
    <w:rsid w:val="00A0390B"/>
    <w:rsid w:val="00A03980"/>
    <w:rsid w:val="00A03A27"/>
    <w:rsid w:val="00A03D8E"/>
    <w:rsid w:val="00A0429B"/>
    <w:rsid w:val="00A042A0"/>
    <w:rsid w:val="00A04685"/>
    <w:rsid w:val="00A04EFD"/>
    <w:rsid w:val="00A055FA"/>
    <w:rsid w:val="00A05658"/>
    <w:rsid w:val="00A0572D"/>
    <w:rsid w:val="00A05813"/>
    <w:rsid w:val="00A06187"/>
    <w:rsid w:val="00A0625D"/>
    <w:rsid w:val="00A06305"/>
    <w:rsid w:val="00A06828"/>
    <w:rsid w:val="00A06A92"/>
    <w:rsid w:val="00A06BC7"/>
    <w:rsid w:val="00A06D96"/>
    <w:rsid w:val="00A06E3B"/>
    <w:rsid w:val="00A0770B"/>
    <w:rsid w:val="00A0780D"/>
    <w:rsid w:val="00A07C8E"/>
    <w:rsid w:val="00A07CF5"/>
    <w:rsid w:val="00A07DCE"/>
    <w:rsid w:val="00A07EB1"/>
    <w:rsid w:val="00A07FFB"/>
    <w:rsid w:val="00A101A6"/>
    <w:rsid w:val="00A1099A"/>
    <w:rsid w:val="00A109AD"/>
    <w:rsid w:val="00A10A23"/>
    <w:rsid w:val="00A11983"/>
    <w:rsid w:val="00A11F7F"/>
    <w:rsid w:val="00A11FE4"/>
    <w:rsid w:val="00A12473"/>
    <w:rsid w:val="00A127EA"/>
    <w:rsid w:val="00A12C8B"/>
    <w:rsid w:val="00A12EA3"/>
    <w:rsid w:val="00A13116"/>
    <w:rsid w:val="00A139F5"/>
    <w:rsid w:val="00A13DF6"/>
    <w:rsid w:val="00A1478D"/>
    <w:rsid w:val="00A14B11"/>
    <w:rsid w:val="00A14C94"/>
    <w:rsid w:val="00A14F5D"/>
    <w:rsid w:val="00A154A0"/>
    <w:rsid w:val="00A16292"/>
    <w:rsid w:val="00A162F1"/>
    <w:rsid w:val="00A16ACA"/>
    <w:rsid w:val="00A16C02"/>
    <w:rsid w:val="00A1713B"/>
    <w:rsid w:val="00A17347"/>
    <w:rsid w:val="00A174AD"/>
    <w:rsid w:val="00A17807"/>
    <w:rsid w:val="00A17835"/>
    <w:rsid w:val="00A17F12"/>
    <w:rsid w:val="00A205D4"/>
    <w:rsid w:val="00A20AAB"/>
    <w:rsid w:val="00A20E25"/>
    <w:rsid w:val="00A20EBA"/>
    <w:rsid w:val="00A212B4"/>
    <w:rsid w:val="00A22274"/>
    <w:rsid w:val="00A22315"/>
    <w:rsid w:val="00A22459"/>
    <w:rsid w:val="00A225C2"/>
    <w:rsid w:val="00A227A6"/>
    <w:rsid w:val="00A22EDC"/>
    <w:rsid w:val="00A2345A"/>
    <w:rsid w:val="00A234CF"/>
    <w:rsid w:val="00A23801"/>
    <w:rsid w:val="00A2394D"/>
    <w:rsid w:val="00A243FB"/>
    <w:rsid w:val="00A245CF"/>
    <w:rsid w:val="00A24B2E"/>
    <w:rsid w:val="00A24B90"/>
    <w:rsid w:val="00A24F2C"/>
    <w:rsid w:val="00A25254"/>
    <w:rsid w:val="00A25A31"/>
    <w:rsid w:val="00A25F59"/>
    <w:rsid w:val="00A2680F"/>
    <w:rsid w:val="00A268C3"/>
    <w:rsid w:val="00A26A06"/>
    <w:rsid w:val="00A26D81"/>
    <w:rsid w:val="00A2711D"/>
    <w:rsid w:val="00A2753D"/>
    <w:rsid w:val="00A2765B"/>
    <w:rsid w:val="00A2789A"/>
    <w:rsid w:val="00A27A6E"/>
    <w:rsid w:val="00A30190"/>
    <w:rsid w:val="00A313DD"/>
    <w:rsid w:val="00A32213"/>
    <w:rsid w:val="00A32C7E"/>
    <w:rsid w:val="00A3302F"/>
    <w:rsid w:val="00A33165"/>
    <w:rsid w:val="00A33182"/>
    <w:rsid w:val="00A33567"/>
    <w:rsid w:val="00A337B2"/>
    <w:rsid w:val="00A33866"/>
    <w:rsid w:val="00A33DE2"/>
    <w:rsid w:val="00A3433A"/>
    <w:rsid w:val="00A344FB"/>
    <w:rsid w:val="00A3455E"/>
    <w:rsid w:val="00A34AB2"/>
    <w:rsid w:val="00A34C06"/>
    <w:rsid w:val="00A35F77"/>
    <w:rsid w:val="00A365F4"/>
    <w:rsid w:val="00A366B9"/>
    <w:rsid w:val="00A36AAA"/>
    <w:rsid w:val="00A36CFF"/>
    <w:rsid w:val="00A37BA8"/>
    <w:rsid w:val="00A37C6C"/>
    <w:rsid w:val="00A37D80"/>
    <w:rsid w:val="00A41B03"/>
    <w:rsid w:val="00A42157"/>
    <w:rsid w:val="00A42388"/>
    <w:rsid w:val="00A4244D"/>
    <w:rsid w:val="00A429E4"/>
    <w:rsid w:val="00A42ABA"/>
    <w:rsid w:val="00A42E8C"/>
    <w:rsid w:val="00A433A7"/>
    <w:rsid w:val="00A4370E"/>
    <w:rsid w:val="00A43D24"/>
    <w:rsid w:val="00A43D85"/>
    <w:rsid w:val="00A4492C"/>
    <w:rsid w:val="00A451B3"/>
    <w:rsid w:val="00A4550A"/>
    <w:rsid w:val="00A458A8"/>
    <w:rsid w:val="00A4613E"/>
    <w:rsid w:val="00A4621A"/>
    <w:rsid w:val="00A46656"/>
    <w:rsid w:val="00A46907"/>
    <w:rsid w:val="00A46BC9"/>
    <w:rsid w:val="00A46D7D"/>
    <w:rsid w:val="00A4703F"/>
    <w:rsid w:val="00A4797E"/>
    <w:rsid w:val="00A47D15"/>
    <w:rsid w:val="00A47D80"/>
    <w:rsid w:val="00A50DB8"/>
    <w:rsid w:val="00A514A3"/>
    <w:rsid w:val="00A5178E"/>
    <w:rsid w:val="00A51CA9"/>
    <w:rsid w:val="00A51D75"/>
    <w:rsid w:val="00A5229A"/>
    <w:rsid w:val="00A52A49"/>
    <w:rsid w:val="00A52E2D"/>
    <w:rsid w:val="00A53132"/>
    <w:rsid w:val="00A5319E"/>
    <w:rsid w:val="00A5345C"/>
    <w:rsid w:val="00A53C18"/>
    <w:rsid w:val="00A53E54"/>
    <w:rsid w:val="00A54339"/>
    <w:rsid w:val="00A5455F"/>
    <w:rsid w:val="00A54775"/>
    <w:rsid w:val="00A54F43"/>
    <w:rsid w:val="00A55505"/>
    <w:rsid w:val="00A555FD"/>
    <w:rsid w:val="00A56065"/>
    <w:rsid w:val="00A563F2"/>
    <w:rsid w:val="00A56477"/>
    <w:rsid w:val="00A565EA"/>
    <w:rsid w:val="00A566E8"/>
    <w:rsid w:val="00A567AD"/>
    <w:rsid w:val="00A56F17"/>
    <w:rsid w:val="00A571B9"/>
    <w:rsid w:val="00A571BA"/>
    <w:rsid w:val="00A5734B"/>
    <w:rsid w:val="00A57815"/>
    <w:rsid w:val="00A57871"/>
    <w:rsid w:val="00A57C44"/>
    <w:rsid w:val="00A57E3D"/>
    <w:rsid w:val="00A60522"/>
    <w:rsid w:val="00A605A0"/>
    <w:rsid w:val="00A608D7"/>
    <w:rsid w:val="00A60F52"/>
    <w:rsid w:val="00A61348"/>
    <w:rsid w:val="00A61904"/>
    <w:rsid w:val="00A62091"/>
    <w:rsid w:val="00A624F6"/>
    <w:rsid w:val="00A6293F"/>
    <w:rsid w:val="00A62D58"/>
    <w:rsid w:val="00A63031"/>
    <w:rsid w:val="00A636A8"/>
    <w:rsid w:val="00A6378D"/>
    <w:rsid w:val="00A63C79"/>
    <w:rsid w:val="00A63D5E"/>
    <w:rsid w:val="00A64097"/>
    <w:rsid w:val="00A6465E"/>
    <w:rsid w:val="00A649B0"/>
    <w:rsid w:val="00A64B2F"/>
    <w:rsid w:val="00A64F09"/>
    <w:rsid w:val="00A6522B"/>
    <w:rsid w:val="00A652BB"/>
    <w:rsid w:val="00A6571B"/>
    <w:rsid w:val="00A6592E"/>
    <w:rsid w:val="00A65CFF"/>
    <w:rsid w:val="00A65F3A"/>
    <w:rsid w:val="00A661C0"/>
    <w:rsid w:val="00A662E7"/>
    <w:rsid w:val="00A66339"/>
    <w:rsid w:val="00A6660C"/>
    <w:rsid w:val="00A6666A"/>
    <w:rsid w:val="00A6678B"/>
    <w:rsid w:val="00A6683E"/>
    <w:rsid w:val="00A6698B"/>
    <w:rsid w:val="00A66CEA"/>
    <w:rsid w:val="00A674F2"/>
    <w:rsid w:val="00A67A1F"/>
    <w:rsid w:val="00A67ABC"/>
    <w:rsid w:val="00A67E0D"/>
    <w:rsid w:val="00A7002F"/>
    <w:rsid w:val="00A70209"/>
    <w:rsid w:val="00A7069C"/>
    <w:rsid w:val="00A70761"/>
    <w:rsid w:val="00A70965"/>
    <w:rsid w:val="00A71377"/>
    <w:rsid w:val="00A7140D"/>
    <w:rsid w:val="00A715BB"/>
    <w:rsid w:val="00A718CE"/>
    <w:rsid w:val="00A7196D"/>
    <w:rsid w:val="00A71ACE"/>
    <w:rsid w:val="00A7228D"/>
    <w:rsid w:val="00A72910"/>
    <w:rsid w:val="00A72FB2"/>
    <w:rsid w:val="00A73B21"/>
    <w:rsid w:val="00A74251"/>
    <w:rsid w:val="00A74529"/>
    <w:rsid w:val="00A74804"/>
    <w:rsid w:val="00A75969"/>
    <w:rsid w:val="00A75A7B"/>
    <w:rsid w:val="00A7614D"/>
    <w:rsid w:val="00A764DC"/>
    <w:rsid w:val="00A76FF1"/>
    <w:rsid w:val="00A77A05"/>
    <w:rsid w:val="00A77C8E"/>
    <w:rsid w:val="00A80FD4"/>
    <w:rsid w:val="00A810F9"/>
    <w:rsid w:val="00A81AD1"/>
    <w:rsid w:val="00A81ECA"/>
    <w:rsid w:val="00A822AA"/>
    <w:rsid w:val="00A825F1"/>
    <w:rsid w:val="00A825F2"/>
    <w:rsid w:val="00A82962"/>
    <w:rsid w:val="00A82977"/>
    <w:rsid w:val="00A82E98"/>
    <w:rsid w:val="00A834AF"/>
    <w:rsid w:val="00A83940"/>
    <w:rsid w:val="00A841C7"/>
    <w:rsid w:val="00A84D89"/>
    <w:rsid w:val="00A84FD7"/>
    <w:rsid w:val="00A85049"/>
    <w:rsid w:val="00A850D9"/>
    <w:rsid w:val="00A85854"/>
    <w:rsid w:val="00A86ECC"/>
    <w:rsid w:val="00A86FCC"/>
    <w:rsid w:val="00A8705D"/>
    <w:rsid w:val="00A8751F"/>
    <w:rsid w:val="00A87599"/>
    <w:rsid w:val="00A87C4A"/>
    <w:rsid w:val="00A87D07"/>
    <w:rsid w:val="00A9008F"/>
    <w:rsid w:val="00A90207"/>
    <w:rsid w:val="00A91042"/>
    <w:rsid w:val="00A9117E"/>
    <w:rsid w:val="00A91BEC"/>
    <w:rsid w:val="00A91C97"/>
    <w:rsid w:val="00A91FD8"/>
    <w:rsid w:val="00A923FD"/>
    <w:rsid w:val="00A9308C"/>
    <w:rsid w:val="00A932A1"/>
    <w:rsid w:val="00A9345A"/>
    <w:rsid w:val="00A9350A"/>
    <w:rsid w:val="00A93547"/>
    <w:rsid w:val="00A9374E"/>
    <w:rsid w:val="00A938D8"/>
    <w:rsid w:val="00A9395A"/>
    <w:rsid w:val="00A94701"/>
    <w:rsid w:val="00A94FEE"/>
    <w:rsid w:val="00A95221"/>
    <w:rsid w:val="00A95854"/>
    <w:rsid w:val="00A95FB3"/>
    <w:rsid w:val="00A96A55"/>
    <w:rsid w:val="00A97361"/>
    <w:rsid w:val="00A97856"/>
    <w:rsid w:val="00A97F36"/>
    <w:rsid w:val="00A97FBE"/>
    <w:rsid w:val="00AA0071"/>
    <w:rsid w:val="00AA0314"/>
    <w:rsid w:val="00AA087F"/>
    <w:rsid w:val="00AA0EE3"/>
    <w:rsid w:val="00AA11DA"/>
    <w:rsid w:val="00AA11EC"/>
    <w:rsid w:val="00AA158F"/>
    <w:rsid w:val="00AA1A55"/>
    <w:rsid w:val="00AA20A2"/>
    <w:rsid w:val="00AA222D"/>
    <w:rsid w:val="00AA23D3"/>
    <w:rsid w:val="00AA290E"/>
    <w:rsid w:val="00AA2949"/>
    <w:rsid w:val="00AA2B06"/>
    <w:rsid w:val="00AA3A54"/>
    <w:rsid w:val="00AA3C6E"/>
    <w:rsid w:val="00AA3DA7"/>
    <w:rsid w:val="00AA42F2"/>
    <w:rsid w:val="00AA48AF"/>
    <w:rsid w:val="00AA4A5D"/>
    <w:rsid w:val="00AA543D"/>
    <w:rsid w:val="00AA548C"/>
    <w:rsid w:val="00AA5550"/>
    <w:rsid w:val="00AA5562"/>
    <w:rsid w:val="00AA592C"/>
    <w:rsid w:val="00AA5A43"/>
    <w:rsid w:val="00AA6439"/>
    <w:rsid w:val="00AA710D"/>
    <w:rsid w:val="00AB0003"/>
    <w:rsid w:val="00AB005E"/>
    <w:rsid w:val="00AB06FC"/>
    <w:rsid w:val="00AB0E6F"/>
    <w:rsid w:val="00AB1131"/>
    <w:rsid w:val="00AB1370"/>
    <w:rsid w:val="00AB1377"/>
    <w:rsid w:val="00AB1531"/>
    <w:rsid w:val="00AB1733"/>
    <w:rsid w:val="00AB21C2"/>
    <w:rsid w:val="00AB226A"/>
    <w:rsid w:val="00AB29CE"/>
    <w:rsid w:val="00AB2BB8"/>
    <w:rsid w:val="00AB2CC8"/>
    <w:rsid w:val="00AB42B6"/>
    <w:rsid w:val="00AB4703"/>
    <w:rsid w:val="00AB5555"/>
    <w:rsid w:val="00AB5B7F"/>
    <w:rsid w:val="00AB5DE5"/>
    <w:rsid w:val="00AB5F48"/>
    <w:rsid w:val="00AB5FE4"/>
    <w:rsid w:val="00AB6735"/>
    <w:rsid w:val="00AB69BF"/>
    <w:rsid w:val="00AB6D25"/>
    <w:rsid w:val="00AB6D37"/>
    <w:rsid w:val="00AB70EF"/>
    <w:rsid w:val="00AB7708"/>
    <w:rsid w:val="00AB7979"/>
    <w:rsid w:val="00AB7A3C"/>
    <w:rsid w:val="00AB7F25"/>
    <w:rsid w:val="00AB7FF5"/>
    <w:rsid w:val="00AC08D6"/>
    <w:rsid w:val="00AC0BC1"/>
    <w:rsid w:val="00AC0D39"/>
    <w:rsid w:val="00AC10E8"/>
    <w:rsid w:val="00AC1FD9"/>
    <w:rsid w:val="00AC2227"/>
    <w:rsid w:val="00AC2683"/>
    <w:rsid w:val="00AC2CCE"/>
    <w:rsid w:val="00AC2F57"/>
    <w:rsid w:val="00AC3B97"/>
    <w:rsid w:val="00AC3DBE"/>
    <w:rsid w:val="00AC43C1"/>
    <w:rsid w:val="00AC494C"/>
    <w:rsid w:val="00AC49DC"/>
    <w:rsid w:val="00AC4A03"/>
    <w:rsid w:val="00AC4D8B"/>
    <w:rsid w:val="00AC553D"/>
    <w:rsid w:val="00AC5933"/>
    <w:rsid w:val="00AC5B58"/>
    <w:rsid w:val="00AC6091"/>
    <w:rsid w:val="00AC6152"/>
    <w:rsid w:val="00AC6373"/>
    <w:rsid w:val="00AC6824"/>
    <w:rsid w:val="00AC7120"/>
    <w:rsid w:val="00AC7512"/>
    <w:rsid w:val="00AD0019"/>
    <w:rsid w:val="00AD0694"/>
    <w:rsid w:val="00AD0E8E"/>
    <w:rsid w:val="00AD1234"/>
    <w:rsid w:val="00AD12D3"/>
    <w:rsid w:val="00AD14C3"/>
    <w:rsid w:val="00AD16B1"/>
    <w:rsid w:val="00AD21CD"/>
    <w:rsid w:val="00AD23E3"/>
    <w:rsid w:val="00AD2511"/>
    <w:rsid w:val="00AD2AD6"/>
    <w:rsid w:val="00AD2C84"/>
    <w:rsid w:val="00AD2E45"/>
    <w:rsid w:val="00AD358C"/>
    <w:rsid w:val="00AD3BC6"/>
    <w:rsid w:val="00AD3C52"/>
    <w:rsid w:val="00AD49E9"/>
    <w:rsid w:val="00AD5650"/>
    <w:rsid w:val="00AD5A51"/>
    <w:rsid w:val="00AD5A7C"/>
    <w:rsid w:val="00AD5B15"/>
    <w:rsid w:val="00AD6E74"/>
    <w:rsid w:val="00AD716E"/>
    <w:rsid w:val="00AD7545"/>
    <w:rsid w:val="00AD7824"/>
    <w:rsid w:val="00AD78B3"/>
    <w:rsid w:val="00AD7CC4"/>
    <w:rsid w:val="00AE0557"/>
    <w:rsid w:val="00AE0C58"/>
    <w:rsid w:val="00AE0CEB"/>
    <w:rsid w:val="00AE0EAE"/>
    <w:rsid w:val="00AE143F"/>
    <w:rsid w:val="00AE1A65"/>
    <w:rsid w:val="00AE1BF1"/>
    <w:rsid w:val="00AE2D4B"/>
    <w:rsid w:val="00AE3634"/>
    <w:rsid w:val="00AE37C3"/>
    <w:rsid w:val="00AE3849"/>
    <w:rsid w:val="00AE3B5A"/>
    <w:rsid w:val="00AE3CEE"/>
    <w:rsid w:val="00AE4782"/>
    <w:rsid w:val="00AE4F99"/>
    <w:rsid w:val="00AE5041"/>
    <w:rsid w:val="00AE5097"/>
    <w:rsid w:val="00AE5572"/>
    <w:rsid w:val="00AE5659"/>
    <w:rsid w:val="00AE5E4E"/>
    <w:rsid w:val="00AE6001"/>
    <w:rsid w:val="00AE6141"/>
    <w:rsid w:val="00AE6E7E"/>
    <w:rsid w:val="00AE7733"/>
    <w:rsid w:val="00AE7B0C"/>
    <w:rsid w:val="00AE7B33"/>
    <w:rsid w:val="00AF0097"/>
    <w:rsid w:val="00AF0D08"/>
    <w:rsid w:val="00AF120B"/>
    <w:rsid w:val="00AF13E9"/>
    <w:rsid w:val="00AF1484"/>
    <w:rsid w:val="00AF15FC"/>
    <w:rsid w:val="00AF1CB9"/>
    <w:rsid w:val="00AF1DCA"/>
    <w:rsid w:val="00AF2298"/>
    <w:rsid w:val="00AF2499"/>
    <w:rsid w:val="00AF2804"/>
    <w:rsid w:val="00AF2D15"/>
    <w:rsid w:val="00AF2E0F"/>
    <w:rsid w:val="00AF2F38"/>
    <w:rsid w:val="00AF36FC"/>
    <w:rsid w:val="00AF3BBC"/>
    <w:rsid w:val="00AF3D61"/>
    <w:rsid w:val="00AF3F29"/>
    <w:rsid w:val="00AF41F4"/>
    <w:rsid w:val="00AF42DB"/>
    <w:rsid w:val="00AF434E"/>
    <w:rsid w:val="00AF43F9"/>
    <w:rsid w:val="00AF4604"/>
    <w:rsid w:val="00AF46C5"/>
    <w:rsid w:val="00AF46E3"/>
    <w:rsid w:val="00AF47A1"/>
    <w:rsid w:val="00AF492C"/>
    <w:rsid w:val="00AF4F8B"/>
    <w:rsid w:val="00AF546E"/>
    <w:rsid w:val="00AF5D0F"/>
    <w:rsid w:val="00AF636B"/>
    <w:rsid w:val="00AF670E"/>
    <w:rsid w:val="00AF6CAF"/>
    <w:rsid w:val="00AF6D82"/>
    <w:rsid w:val="00AF76C6"/>
    <w:rsid w:val="00AF778A"/>
    <w:rsid w:val="00B00C0F"/>
    <w:rsid w:val="00B00DEF"/>
    <w:rsid w:val="00B00EB0"/>
    <w:rsid w:val="00B0114E"/>
    <w:rsid w:val="00B02053"/>
    <w:rsid w:val="00B020FD"/>
    <w:rsid w:val="00B02193"/>
    <w:rsid w:val="00B021BD"/>
    <w:rsid w:val="00B02A5B"/>
    <w:rsid w:val="00B02CC4"/>
    <w:rsid w:val="00B03121"/>
    <w:rsid w:val="00B034F5"/>
    <w:rsid w:val="00B03646"/>
    <w:rsid w:val="00B0377A"/>
    <w:rsid w:val="00B03CFC"/>
    <w:rsid w:val="00B03DB0"/>
    <w:rsid w:val="00B04211"/>
    <w:rsid w:val="00B044C0"/>
    <w:rsid w:val="00B047AA"/>
    <w:rsid w:val="00B04B69"/>
    <w:rsid w:val="00B04BDE"/>
    <w:rsid w:val="00B0528C"/>
    <w:rsid w:val="00B052C2"/>
    <w:rsid w:val="00B0579B"/>
    <w:rsid w:val="00B0620A"/>
    <w:rsid w:val="00B067C2"/>
    <w:rsid w:val="00B067E4"/>
    <w:rsid w:val="00B06B39"/>
    <w:rsid w:val="00B06DE5"/>
    <w:rsid w:val="00B07080"/>
    <w:rsid w:val="00B071FD"/>
    <w:rsid w:val="00B076A3"/>
    <w:rsid w:val="00B076CA"/>
    <w:rsid w:val="00B077C6"/>
    <w:rsid w:val="00B078AC"/>
    <w:rsid w:val="00B07DDA"/>
    <w:rsid w:val="00B1005A"/>
    <w:rsid w:val="00B10296"/>
    <w:rsid w:val="00B1069A"/>
    <w:rsid w:val="00B10F22"/>
    <w:rsid w:val="00B10F3B"/>
    <w:rsid w:val="00B1141A"/>
    <w:rsid w:val="00B1157B"/>
    <w:rsid w:val="00B11B69"/>
    <w:rsid w:val="00B1248D"/>
    <w:rsid w:val="00B12EF7"/>
    <w:rsid w:val="00B13243"/>
    <w:rsid w:val="00B136BD"/>
    <w:rsid w:val="00B13876"/>
    <w:rsid w:val="00B14919"/>
    <w:rsid w:val="00B14952"/>
    <w:rsid w:val="00B14DF4"/>
    <w:rsid w:val="00B14FCC"/>
    <w:rsid w:val="00B15996"/>
    <w:rsid w:val="00B1608E"/>
    <w:rsid w:val="00B1656E"/>
    <w:rsid w:val="00B165F9"/>
    <w:rsid w:val="00B16938"/>
    <w:rsid w:val="00B17192"/>
    <w:rsid w:val="00B17643"/>
    <w:rsid w:val="00B17705"/>
    <w:rsid w:val="00B17867"/>
    <w:rsid w:val="00B178B1"/>
    <w:rsid w:val="00B2044A"/>
    <w:rsid w:val="00B2058B"/>
    <w:rsid w:val="00B209D8"/>
    <w:rsid w:val="00B20A71"/>
    <w:rsid w:val="00B21207"/>
    <w:rsid w:val="00B212CD"/>
    <w:rsid w:val="00B214CE"/>
    <w:rsid w:val="00B21502"/>
    <w:rsid w:val="00B2159A"/>
    <w:rsid w:val="00B21C5A"/>
    <w:rsid w:val="00B21CD5"/>
    <w:rsid w:val="00B223D0"/>
    <w:rsid w:val="00B2267B"/>
    <w:rsid w:val="00B22A59"/>
    <w:rsid w:val="00B22DF2"/>
    <w:rsid w:val="00B22E8D"/>
    <w:rsid w:val="00B22F13"/>
    <w:rsid w:val="00B24102"/>
    <w:rsid w:val="00B24186"/>
    <w:rsid w:val="00B2514E"/>
    <w:rsid w:val="00B251B5"/>
    <w:rsid w:val="00B25486"/>
    <w:rsid w:val="00B25A5C"/>
    <w:rsid w:val="00B26181"/>
    <w:rsid w:val="00B26C78"/>
    <w:rsid w:val="00B271A3"/>
    <w:rsid w:val="00B27570"/>
    <w:rsid w:val="00B275D4"/>
    <w:rsid w:val="00B275E8"/>
    <w:rsid w:val="00B300C6"/>
    <w:rsid w:val="00B307EF"/>
    <w:rsid w:val="00B3084E"/>
    <w:rsid w:val="00B30941"/>
    <w:rsid w:val="00B30C84"/>
    <w:rsid w:val="00B31276"/>
    <w:rsid w:val="00B31429"/>
    <w:rsid w:val="00B31E5A"/>
    <w:rsid w:val="00B3215C"/>
    <w:rsid w:val="00B3383F"/>
    <w:rsid w:val="00B33AEA"/>
    <w:rsid w:val="00B34379"/>
    <w:rsid w:val="00B348F0"/>
    <w:rsid w:val="00B349AB"/>
    <w:rsid w:val="00B350CD"/>
    <w:rsid w:val="00B35B4F"/>
    <w:rsid w:val="00B36A62"/>
    <w:rsid w:val="00B36B16"/>
    <w:rsid w:val="00B36C58"/>
    <w:rsid w:val="00B3701A"/>
    <w:rsid w:val="00B373C6"/>
    <w:rsid w:val="00B37406"/>
    <w:rsid w:val="00B378FC"/>
    <w:rsid w:val="00B37A12"/>
    <w:rsid w:val="00B405DF"/>
    <w:rsid w:val="00B40838"/>
    <w:rsid w:val="00B40993"/>
    <w:rsid w:val="00B40C6C"/>
    <w:rsid w:val="00B4124E"/>
    <w:rsid w:val="00B41562"/>
    <w:rsid w:val="00B41D62"/>
    <w:rsid w:val="00B41DAF"/>
    <w:rsid w:val="00B43069"/>
    <w:rsid w:val="00B432EE"/>
    <w:rsid w:val="00B436E4"/>
    <w:rsid w:val="00B437EC"/>
    <w:rsid w:val="00B44C54"/>
    <w:rsid w:val="00B44C63"/>
    <w:rsid w:val="00B44C86"/>
    <w:rsid w:val="00B45045"/>
    <w:rsid w:val="00B453DA"/>
    <w:rsid w:val="00B45702"/>
    <w:rsid w:val="00B458AA"/>
    <w:rsid w:val="00B460F1"/>
    <w:rsid w:val="00B46393"/>
    <w:rsid w:val="00B46D6D"/>
    <w:rsid w:val="00B46F8C"/>
    <w:rsid w:val="00B4769E"/>
    <w:rsid w:val="00B476A1"/>
    <w:rsid w:val="00B50063"/>
    <w:rsid w:val="00B50768"/>
    <w:rsid w:val="00B50885"/>
    <w:rsid w:val="00B51285"/>
    <w:rsid w:val="00B51345"/>
    <w:rsid w:val="00B51E9C"/>
    <w:rsid w:val="00B52BB7"/>
    <w:rsid w:val="00B5311E"/>
    <w:rsid w:val="00B53298"/>
    <w:rsid w:val="00B533B8"/>
    <w:rsid w:val="00B5348B"/>
    <w:rsid w:val="00B53A55"/>
    <w:rsid w:val="00B53AF7"/>
    <w:rsid w:val="00B53CB8"/>
    <w:rsid w:val="00B53DFC"/>
    <w:rsid w:val="00B545A3"/>
    <w:rsid w:val="00B54AD9"/>
    <w:rsid w:val="00B54B8A"/>
    <w:rsid w:val="00B54DF1"/>
    <w:rsid w:val="00B54F88"/>
    <w:rsid w:val="00B55343"/>
    <w:rsid w:val="00B55434"/>
    <w:rsid w:val="00B554D5"/>
    <w:rsid w:val="00B55718"/>
    <w:rsid w:val="00B55F90"/>
    <w:rsid w:val="00B561E0"/>
    <w:rsid w:val="00B56869"/>
    <w:rsid w:val="00B56911"/>
    <w:rsid w:val="00B56B6A"/>
    <w:rsid w:val="00B56F36"/>
    <w:rsid w:val="00B5723E"/>
    <w:rsid w:val="00B578C9"/>
    <w:rsid w:val="00B6026E"/>
    <w:rsid w:val="00B60356"/>
    <w:rsid w:val="00B60A4E"/>
    <w:rsid w:val="00B60FB7"/>
    <w:rsid w:val="00B61313"/>
    <w:rsid w:val="00B61529"/>
    <w:rsid w:val="00B61DC4"/>
    <w:rsid w:val="00B6265E"/>
    <w:rsid w:val="00B62A72"/>
    <w:rsid w:val="00B62C39"/>
    <w:rsid w:val="00B62D8D"/>
    <w:rsid w:val="00B63371"/>
    <w:rsid w:val="00B635CE"/>
    <w:rsid w:val="00B63A49"/>
    <w:rsid w:val="00B63B3A"/>
    <w:rsid w:val="00B63B62"/>
    <w:rsid w:val="00B640FB"/>
    <w:rsid w:val="00B642A4"/>
    <w:rsid w:val="00B6451C"/>
    <w:rsid w:val="00B64655"/>
    <w:rsid w:val="00B647B1"/>
    <w:rsid w:val="00B64BC3"/>
    <w:rsid w:val="00B64E7B"/>
    <w:rsid w:val="00B64ED4"/>
    <w:rsid w:val="00B65134"/>
    <w:rsid w:val="00B653AB"/>
    <w:rsid w:val="00B65AB4"/>
    <w:rsid w:val="00B65F9E"/>
    <w:rsid w:val="00B66774"/>
    <w:rsid w:val="00B6680C"/>
    <w:rsid w:val="00B66B19"/>
    <w:rsid w:val="00B67148"/>
    <w:rsid w:val="00B67E4B"/>
    <w:rsid w:val="00B67FF9"/>
    <w:rsid w:val="00B70711"/>
    <w:rsid w:val="00B71887"/>
    <w:rsid w:val="00B72002"/>
    <w:rsid w:val="00B720EA"/>
    <w:rsid w:val="00B72220"/>
    <w:rsid w:val="00B72CB7"/>
    <w:rsid w:val="00B72CBB"/>
    <w:rsid w:val="00B73DF3"/>
    <w:rsid w:val="00B73F8E"/>
    <w:rsid w:val="00B740F6"/>
    <w:rsid w:val="00B74BEF"/>
    <w:rsid w:val="00B74E1F"/>
    <w:rsid w:val="00B74F52"/>
    <w:rsid w:val="00B75811"/>
    <w:rsid w:val="00B75992"/>
    <w:rsid w:val="00B765B8"/>
    <w:rsid w:val="00B76A31"/>
    <w:rsid w:val="00B76DFA"/>
    <w:rsid w:val="00B7713D"/>
    <w:rsid w:val="00B77330"/>
    <w:rsid w:val="00B773A3"/>
    <w:rsid w:val="00B77782"/>
    <w:rsid w:val="00B77786"/>
    <w:rsid w:val="00B778A0"/>
    <w:rsid w:val="00B77A78"/>
    <w:rsid w:val="00B802A5"/>
    <w:rsid w:val="00B80A8A"/>
    <w:rsid w:val="00B81246"/>
    <w:rsid w:val="00B815E6"/>
    <w:rsid w:val="00B81B67"/>
    <w:rsid w:val="00B81BE6"/>
    <w:rsid w:val="00B81C85"/>
    <w:rsid w:val="00B821A5"/>
    <w:rsid w:val="00B8267B"/>
    <w:rsid w:val="00B82ACD"/>
    <w:rsid w:val="00B82BF4"/>
    <w:rsid w:val="00B830F9"/>
    <w:rsid w:val="00B83465"/>
    <w:rsid w:val="00B8382D"/>
    <w:rsid w:val="00B839A9"/>
    <w:rsid w:val="00B83A15"/>
    <w:rsid w:val="00B83A28"/>
    <w:rsid w:val="00B83A33"/>
    <w:rsid w:val="00B84133"/>
    <w:rsid w:val="00B84201"/>
    <w:rsid w:val="00B842F5"/>
    <w:rsid w:val="00B84348"/>
    <w:rsid w:val="00B850FE"/>
    <w:rsid w:val="00B852E8"/>
    <w:rsid w:val="00B85E39"/>
    <w:rsid w:val="00B85E6B"/>
    <w:rsid w:val="00B85ED2"/>
    <w:rsid w:val="00B8617E"/>
    <w:rsid w:val="00B867A0"/>
    <w:rsid w:val="00B86805"/>
    <w:rsid w:val="00B86DAB"/>
    <w:rsid w:val="00B87B32"/>
    <w:rsid w:val="00B87BB8"/>
    <w:rsid w:val="00B900A7"/>
    <w:rsid w:val="00B9052A"/>
    <w:rsid w:val="00B91114"/>
    <w:rsid w:val="00B914E9"/>
    <w:rsid w:val="00B91624"/>
    <w:rsid w:val="00B91804"/>
    <w:rsid w:val="00B921CE"/>
    <w:rsid w:val="00B924B7"/>
    <w:rsid w:val="00B92870"/>
    <w:rsid w:val="00B92D0E"/>
    <w:rsid w:val="00B93535"/>
    <w:rsid w:val="00B93A6E"/>
    <w:rsid w:val="00B93AD5"/>
    <w:rsid w:val="00B945BA"/>
    <w:rsid w:val="00B9477F"/>
    <w:rsid w:val="00B94B96"/>
    <w:rsid w:val="00B94C88"/>
    <w:rsid w:val="00B95065"/>
    <w:rsid w:val="00B95244"/>
    <w:rsid w:val="00B956EE"/>
    <w:rsid w:val="00B95AF7"/>
    <w:rsid w:val="00B964C9"/>
    <w:rsid w:val="00B9672E"/>
    <w:rsid w:val="00B972CD"/>
    <w:rsid w:val="00B9743C"/>
    <w:rsid w:val="00B974F4"/>
    <w:rsid w:val="00B97A7C"/>
    <w:rsid w:val="00B97EE7"/>
    <w:rsid w:val="00BA0167"/>
    <w:rsid w:val="00BA0247"/>
    <w:rsid w:val="00BA049C"/>
    <w:rsid w:val="00BA06D7"/>
    <w:rsid w:val="00BA0911"/>
    <w:rsid w:val="00BA0C53"/>
    <w:rsid w:val="00BA125D"/>
    <w:rsid w:val="00BA1475"/>
    <w:rsid w:val="00BA1B47"/>
    <w:rsid w:val="00BA1C64"/>
    <w:rsid w:val="00BA21F0"/>
    <w:rsid w:val="00BA2257"/>
    <w:rsid w:val="00BA23C6"/>
    <w:rsid w:val="00BA2B48"/>
    <w:rsid w:val="00BA2BA1"/>
    <w:rsid w:val="00BA2F22"/>
    <w:rsid w:val="00BA2FE8"/>
    <w:rsid w:val="00BA3562"/>
    <w:rsid w:val="00BA35CF"/>
    <w:rsid w:val="00BA3623"/>
    <w:rsid w:val="00BA3914"/>
    <w:rsid w:val="00BA39CC"/>
    <w:rsid w:val="00BA3A98"/>
    <w:rsid w:val="00BA3C55"/>
    <w:rsid w:val="00BA3D64"/>
    <w:rsid w:val="00BA40DC"/>
    <w:rsid w:val="00BA44FD"/>
    <w:rsid w:val="00BA49C2"/>
    <w:rsid w:val="00BA49D0"/>
    <w:rsid w:val="00BA4F0B"/>
    <w:rsid w:val="00BA5AC4"/>
    <w:rsid w:val="00BA5B68"/>
    <w:rsid w:val="00BA5C58"/>
    <w:rsid w:val="00BA5DCD"/>
    <w:rsid w:val="00BA641F"/>
    <w:rsid w:val="00BA6CB7"/>
    <w:rsid w:val="00BA6FC7"/>
    <w:rsid w:val="00BA722D"/>
    <w:rsid w:val="00BA740B"/>
    <w:rsid w:val="00BA780C"/>
    <w:rsid w:val="00BA78C8"/>
    <w:rsid w:val="00BA7AD0"/>
    <w:rsid w:val="00BB0735"/>
    <w:rsid w:val="00BB0B4B"/>
    <w:rsid w:val="00BB10C0"/>
    <w:rsid w:val="00BB11C4"/>
    <w:rsid w:val="00BB1289"/>
    <w:rsid w:val="00BB1407"/>
    <w:rsid w:val="00BB1AB4"/>
    <w:rsid w:val="00BB1D55"/>
    <w:rsid w:val="00BB2794"/>
    <w:rsid w:val="00BB2A12"/>
    <w:rsid w:val="00BB30A0"/>
    <w:rsid w:val="00BB320D"/>
    <w:rsid w:val="00BB346B"/>
    <w:rsid w:val="00BB3634"/>
    <w:rsid w:val="00BB3A58"/>
    <w:rsid w:val="00BB3D6E"/>
    <w:rsid w:val="00BB41E2"/>
    <w:rsid w:val="00BB4454"/>
    <w:rsid w:val="00BB4F09"/>
    <w:rsid w:val="00BB5E2D"/>
    <w:rsid w:val="00BB5FF5"/>
    <w:rsid w:val="00BB614B"/>
    <w:rsid w:val="00BB6275"/>
    <w:rsid w:val="00BB6739"/>
    <w:rsid w:val="00BB72C0"/>
    <w:rsid w:val="00BB79F7"/>
    <w:rsid w:val="00BC0278"/>
    <w:rsid w:val="00BC0AEF"/>
    <w:rsid w:val="00BC0E84"/>
    <w:rsid w:val="00BC136E"/>
    <w:rsid w:val="00BC1C63"/>
    <w:rsid w:val="00BC207D"/>
    <w:rsid w:val="00BC2A73"/>
    <w:rsid w:val="00BC2BE2"/>
    <w:rsid w:val="00BC2C3C"/>
    <w:rsid w:val="00BC3205"/>
    <w:rsid w:val="00BC37CA"/>
    <w:rsid w:val="00BC3904"/>
    <w:rsid w:val="00BC3C80"/>
    <w:rsid w:val="00BC3CF5"/>
    <w:rsid w:val="00BC4199"/>
    <w:rsid w:val="00BC44F7"/>
    <w:rsid w:val="00BC45ED"/>
    <w:rsid w:val="00BC4A65"/>
    <w:rsid w:val="00BC51CA"/>
    <w:rsid w:val="00BC531B"/>
    <w:rsid w:val="00BC5389"/>
    <w:rsid w:val="00BC53EB"/>
    <w:rsid w:val="00BC55DB"/>
    <w:rsid w:val="00BC5D82"/>
    <w:rsid w:val="00BC6038"/>
    <w:rsid w:val="00BC72AE"/>
    <w:rsid w:val="00BC7DB3"/>
    <w:rsid w:val="00BD020C"/>
    <w:rsid w:val="00BD0239"/>
    <w:rsid w:val="00BD0646"/>
    <w:rsid w:val="00BD0A75"/>
    <w:rsid w:val="00BD11B5"/>
    <w:rsid w:val="00BD13D5"/>
    <w:rsid w:val="00BD151F"/>
    <w:rsid w:val="00BD202B"/>
    <w:rsid w:val="00BD20DC"/>
    <w:rsid w:val="00BD20E5"/>
    <w:rsid w:val="00BD2700"/>
    <w:rsid w:val="00BD2798"/>
    <w:rsid w:val="00BD28B1"/>
    <w:rsid w:val="00BD2AF0"/>
    <w:rsid w:val="00BD2DBD"/>
    <w:rsid w:val="00BD2E0C"/>
    <w:rsid w:val="00BD3721"/>
    <w:rsid w:val="00BD37E5"/>
    <w:rsid w:val="00BD387E"/>
    <w:rsid w:val="00BD3CAB"/>
    <w:rsid w:val="00BD3CE4"/>
    <w:rsid w:val="00BD4423"/>
    <w:rsid w:val="00BD467C"/>
    <w:rsid w:val="00BD48E2"/>
    <w:rsid w:val="00BD4C73"/>
    <w:rsid w:val="00BD4E33"/>
    <w:rsid w:val="00BD54E0"/>
    <w:rsid w:val="00BD55AD"/>
    <w:rsid w:val="00BD5769"/>
    <w:rsid w:val="00BD5ECB"/>
    <w:rsid w:val="00BD659E"/>
    <w:rsid w:val="00BD6975"/>
    <w:rsid w:val="00BD69D8"/>
    <w:rsid w:val="00BD7600"/>
    <w:rsid w:val="00BD761B"/>
    <w:rsid w:val="00BD7EA8"/>
    <w:rsid w:val="00BE05CF"/>
    <w:rsid w:val="00BE0944"/>
    <w:rsid w:val="00BE0A71"/>
    <w:rsid w:val="00BE0E53"/>
    <w:rsid w:val="00BE0F9D"/>
    <w:rsid w:val="00BE1463"/>
    <w:rsid w:val="00BE1644"/>
    <w:rsid w:val="00BE1672"/>
    <w:rsid w:val="00BE1922"/>
    <w:rsid w:val="00BE2577"/>
    <w:rsid w:val="00BE2598"/>
    <w:rsid w:val="00BE2621"/>
    <w:rsid w:val="00BE27E5"/>
    <w:rsid w:val="00BE28B9"/>
    <w:rsid w:val="00BE2FDB"/>
    <w:rsid w:val="00BE37EC"/>
    <w:rsid w:val="00BE3840"/>
    <w:rsid w:val="00BE38EE"/>
    <w:rsid w:val="00BE39DB"/>
    <w:rsid w:val="00BE39E9"/>
    <w:rsid w:val="00BE3C18"/>
    <w:rsid w:val="00BE4397"/>
    <w:rsid w:val="00BE45F1"/>
    <w:rsid w:val="00BE4BEC"/>
    <w:rsid w:val="00BE4F07"/>
    <w:rsid w:val="00BE5970"/>
    <w:rsid w:val="00BE5C49"/>
    <w:rsid w:val="00BE6002"/>
    <w:rsid w:val="00BE6254"/>
    <w:rsid w:val="00BE62BA"/>
    <w:rsid w:val="00BE638B"/>
    <w:rsid w:val="00BE6524"/>
    <w:rsid w:val="00BE66CB"/>
    <w:rsid w:val="00BE68A2"/>
    <w:rsid w:val="00BE6C51"/>
    <w:rsid w:val="00BE7041"/>
    <w:rsid w:val="00BE71F5"/>
    <w:rsid w:val="00BE765A"/>
    <w:rsid w:val="00BE7D7B"/>
    <w:rsid w:val="00BF037C"/>
    <w:rsid w:val="00BF08FA"/>
    <w:rsid w:val="00BF1356"/>
    <w:rsid w:val="00BF135B"/>
    <w:rsid w:val="00BF145A"/>
    <w:rsid w:val="00BF18DB"/>
    <w:rsid w:val="00BF18F9"/>
    <w:rsid w:val="00BF1AD1"/>
    <w:rsid w:val="00BF1B8F"/>
    <w:rsid w:val="00BF1C61"/>
    <w:rsid w:val="00BF20CA"/>
    <w:rsid w:val="00BF214C"/>
    <w:rsid w:val="00BF2444"/>
    <w:rsid w:val="00BF284C"/>
    <w:rsid w:val="00BF2945"/>
    <w:rsid w:val="00BF2B70"/>
    <w:rsid w:val="00BF36AB"/>
    <w:rsid w:val="00BF3A71"/>
    <w:rsid w:val="00BF432C"/>
    <w:rsid w:val="00BF465F"/>
    <w:rsid w:val="00BF4EAB"/>
    <w:rsid w:val="00BF54CD"/>
    <w:rsid w:val="00BF5B06"/>
    <w:rsid w:val="00BF5E88"/>
    <w:rsid w:val="00BF5F2B"/>
    <w:rsid w:val="00BF6251"/>
    <w:rsid w:val="00BF63C4"/>
    <w:rsid w:val="00BF6CA4"/>
    <w:rsid w:val="00BF7DE0"/>
    <w:rsid w:val="00C00E59"/>
    <w:rsid w:val="00C01D69"/>
    <w:rsid w:val="00C01DBB"/>
    <w:rsid w:val="00C02C75"/>
    <w:rsid w:val="00C02D19"/>
    <w:rsid w:val="00C02D5F"/>
    <w:rsid w:val="00C030DE"/>
    <w:rsid w:val="00C03215"/>
    <w:rsid w:val="00C04044"/>
    <w:rsid w:val="00C05322"/>
    <w:rsid w:val="00C05751"/>
    <w:rsid w:val="00C05B59"/>
    <w:rsid w:val="00C05E2B"/>
    <w:rsid w:val="00C0653F"/>
    <w:rsid w:val="00C06819"/>
    <w:rsid w:val="00C06CDE"/>
    <w:rsid w:val="00C072F2"/>
    <w:rsid w:val="00C07542"/>
    <w:rsid w:val="00C076E4"/>
    <w:rsid w:val="00C07753"/>
    <w:rsid w:val="00C07ADC"/>
    <w:rsid w:val="00C07C23"/>
    <w:rsid w:val="00C106D6"/>
    <w:rsid w:val="00C1093F"/>
    <w:rsid w:val="00C10BFB"/>
    <w:rsid w:val="00C10C8A"/>
    <w:rsid w:val="00C1117F"/>
    <w:rsid w:val="00C11300"/>
    <w:rsid w:val="00C12ECA"/>
    <w:rsid w:val="00C13500"/>
    <w:rsid w:val="00C13878"/>
    <w:rsid w:val="00C14128"/>
    <w:rsid w:val="00C14178"/>
    <w:rsid w:val="00C15889"/>
    <w:rsid w:val="00C15BD5"/>
    <w:rsid w:val="00C15BDD"/>
    <w:rsid w:val="00C15C3C"/>
    <w:rsid w:val="00C160EE"/>
    <w:rsid w:val="00C16826"/>
    <w:rsid w:val="00C1684B"/>
    <w:rsid w:val="00C16A34"/>
    <w:rsid w:val="00C17505"/>
    <w:rsid w:val="00C1763E"/>
    <w:rsid w:val="00C17B6E"/>
    <w:rsid w:val="00C17DB2"/>
    <w:rsid w:val="00C206DB"/>
    <w:rsid w:val="00C20D82"/>
    <w:rsid w:val="00C20F8D"/>
    <w:rsid w:val="00C21194"/>
    <w:rsid w:val="00C2136B"/>
    <w:rsid w:val="00C213DC"/>
    <w:rsid w:val="00C214F4"/>
    <w:rsid w:val="00C21A4C"/>
    <w:rsid w:val="00C22105"/>
    <w:rsid w:val="00C226CA"/>
    <w:rsid w:val="00C22833"/>
    <w:rsid w:val="00C22A08"/>
    <w:rsid w:val="00C22ED3"/>
    <w:rsid w:val="00C2346A"/>
    <w:rsid w:val="00C235C1"/>
    <w:rsid w:val="00C236D5"/>
    <w:rsid w:val="00C23B29"/>
    <w:rsid w:val="00C23BA3"/>
    <w:rsid w:val="00C24002"/>
    <w:rsid w:val="00C244B6"/>
    <w:rsid w:val="00C245C2"/>
    <w:rsid w:val="00C246CA"/>
    <w:rsid w:val="00C24928"/>
    <w:rsid w:val="00C24EF4"/>
    <w:rsid w:val="00C25031"/>
    <w:rsid w:val="00C250ED"/>
    <w:rsid w:val="00C256F3"/>
    <w:rsid w:val="00C260B9"/>
    <w:rsid w:val="00C2685D"/>
    <w:rsid w:val="00C26BDC"/>
    <w:rsid w:val="00C26C4D"/>
    <w:rsid w:val="00C27383"/>
    <w:rsid w:val="00C27484"/>
    <w:rsid w:val="00C2790C"/>
    <w:rsid w:val="00C3009F"/>
    <w:rsid w:val="00C31156"/>
    <w:rsid w:val="00C31D33"/>
    <w:rsid w:val="00C3216E"/>
    <w:rsid w:val="00C323C4"/>
    <w:rsid w:val="00C324B0"/>
    <w:rsid w:val="00C33219"/>
    <w:rsid w:val="00C33D9E"/>
    <w:rsid w:val="00C33E52"/>
    <w:rsid w:val="00C33F3C"/>
    <w:rsid w:val="00C3401C"/>
    <w:rsid w:val="00C34812"/>
    <w:rsid w:val="00C3522A"/>
    <w:rsid w:val="00C35C5B"/>
    <w:rsid w:val="00C35F05"/>
    <w:rsid w:val="00C36C0F"/>
    <w:rsid w:val="00C36EBC"/>
    <w:rsid w:val="00C36FB0"/>
    <w:rsid w:val="00C3702F"/>
    <w:rsid w:val="00C3704F"/>
    <w:rsid w:val="00C37696"/>
    <w:rsid w:val="00C37C0B"/>
    <w:rsid w:val="00C4003C"/>
    <w:rsid w:val="00C40041"/>
    <w:rsid w:val="00C40238"/>
    <w:rsid w:val="00C40322"/>
    <w:rsid w:val="00C40D20"/>
    <w:rsid w:val="00C410BB"/>
    <w:rsid w:val="00C41142"/>
    <w:rsid w:val="00C412BE"/>
    <w:rsid w:val="00C416F1"/>
    <w:rsid w:val="00C41C98"/>
    <w:rsid w:val="00C41D02"/>
    <w:rsid w:val="00C42022"/>
    <w:rsid w:val="00C420D0"/>
    <w:rsid w:val="00C42712"/>
    <w:rsid w:val="00C43428"/>
    <w:rsid w:val="00C436DD"/>
    <w:rsid w:val="00C43EAD"/>
    <w:rsid w:val="00C440ED"/>
    <w:rsid w:val="00C44168"/>
    <w:rsid w:val="00C444F0"/>
    <w:rsid w:val="00C4470C"/>
    <w:rsid w:val="00C4478F"/>
    <w:rsid w:val="00C44B7E"/>
    <w:rsid w:val="00C44FC5"/>
    <w:rsid w:val="00C44FEB"/>
    <w:rsid w:val="00C4500A"/>
    <w:rsid w:val="00C45B50"/>
    <w:rsid w:val="00C463BD"/>
    <w:rsid w:val="00C468C6"/>
    <w:rsid w:val="00C46BFE"/>
    <w:rsid w:val="00C46DEB"/>
    <w:rsid w:val="00C46F1F"/>
    <w:rsid w:val="00C4726D"/>
    <w:rsid w:val="00C4733B"/>
    <w:rsid w:val="00C47CFA"/>
    <w:rsid w:val="00C502D9"/>
    <w:rsid w:val="00C50D80"/>
    <w:rsid w:val="00C5161E"/>
    <w:rsid w:val="00C51DD4"/>
    <w:rsid w:val="00C51F14"/>
    <w:rsid w:val="00C51F54"/>
    <w:rsid w:val="00C520A5"/>
    <w:rsid w:val="00C5219D"/>
    <w:rsid w:val="00C52202"/>
    <w:rsid w:val="00C52540"/>
    <w:rsid w:val="00C52A63"/>
    <w:rsid w:val="00C52CFC"/>
    <w:rsid w:val="00C531BF"/>
    <w:rsid w:val="00C53236"/>
    <w:rsid w:val="00C53398"/>
    <w:rsid w:val="00C53B56"/>
    <w:rsid w:val="00C54108"/>
    <w:rsid w:val="00C54CCB"/>
    <w:rsid w:val="00C5534B"/>
    <w:rsid w:val="00C5544D"/>
    <w:rsid w:val="00C555A1"/>
    <w:rsid w:val="00C5583D"/>
    <w:rsid w:val="00C55D67"/>
    <w:rsid w:val="00C55F4F"/>
    <w:rsid w:val="00C56629"/>
    <w:rsid w:val="00C56CD8"/>
    <w:rsid w:val="00C56E51"/>
    <w:rsid w:val="00C5715E"/>
    <w:rsid w:val="00C57517"/>
    <w:rsid w:val="00C57634"/>
    <w:rsid w:val="00C5784B"/>
    <w:rsid w:val="00C57EF1"/>
    <w:rsid w:val="00C60169"/>
    <w:rsid w:val="00C603C7"/>
    <w:rsid w:val="00C60FAF"/>
    <w:rsid w:val="00C610E0"/>
    <w:rsid w:val="00C61361"/>
    <w:rsid w:val="00C614B0"/>
    <w:rsid w:val="00C61ADC"/>
    <w:rsid w:val="00C61FC2"/>
    <w:rsid w:val="00C6216C"/>
    <w:rsid w:val="00C62543"/>
    <w:rsid w:val="00C625D4"/>
    <w:rsid w:val="00C62759"/>
    <w:rsid w:val="00C62D02"/>
    <w:rsid w:val="00C638A2"/>
    <w:rsid w:val="00C63D22"/>
    <w:rsid w:val="00C6417F"/>
    <w:rsid w:val="00C643F1"/>
    <w:rsid w:val="00C64A37"/>
    <w:rsid w:val="00C6517E"/>
    <w:rsid w:val="00C651D7"/>
    <w:rsid w:val="00C652F6"/>
    <w:rsid w:val="00C65760"/>
    <w:rsid w:val="00C667DF"/>
    <w:rsid w:val="00C668A5"/>
    <w:rsid w:val="00C66DCF"/>
    <w:rsid w:val="00C67213"/>
    <w:rsid w:val="00C6799C"/>
    <w:rsid w:val="00C67B26"/>
    <w:rsid w:val="00C67BFD"/>
    <w:rsid w:val="00C67ECE"/>
    <w:rsid w:val="00C701C7"/>
    <w:rsid w:val="00C705C2"/>
    <w:rsid w:val="00C706C0"/>
    <w:rsid w:val="00C70FFF"/>
    <w:rsid w:val="00C7158E"/>
    <w:rsid w:val="00C715C2"/>
    <w:rsid w:val="00C71AC3"/>
    <w:rsid w:val="00C71CE5"/>
    <w:rsid w:val="00C720EC"/>
    <w:rsid w:val="00C724EF"/>
    <w:rsid w:val="00C7250B"/>
    <w:rsid w:val="00C725AD"/>
    <w:rsid w:val="00C72B6F"/>
    <w:rsid w:val="00C730E8"/>
    <w:rsid w:val="00C7346B"/>
    <w:rsid w:val="00C734B8"/>
    <w:rsid w:val="00C73CAA"/>
    <w:rsid w:val="00C742B1"/>
    <w:rsid w:val="00C74F78"/>
    <w:rsid w:val="00C75001"/>
    <w:rsid w:val="00C75593"/>
    <w:rsid w:val="00C755C6"/>
    <w:rsid w:val="00C7582C"/>
    <w:rsid w:val="00C7643D"/>
    <w:rsid w:val="00C76A00"/>
    <w:rsid w:val="00C7724E"/>
    <w:rsid w:val="00C774F2"/>
    <w:rsid w:val="00C778B1"/>
    <w:rsid w:val="00C778BD"/>
    <w:rsid w:val="00C7798A"/>
    <w:rsid w:val="00C77C0E"/>
    <w:rsid w:val="00C802F9"/>
    <w:rsid w:val="00C8037B"/>
    <w:rsid w:val="00C805D1"/>
    <w:rsid w:val="00C80AEB"/>
    <w:rsid w:val="00C80C4F"/>
    <w:rsid w:val="00C81904"/>
    <w:rsid w:val="00C81993"/>
    <w:rsid w:val="00C81A0F"/>
    <w:rsid w:val="00C81B1C"/>
    <w:rsid w:val="00C81B7F"/>
    <w:rsid w:val="00C81F83"/>
    <w:rsid w:val="00C824A7"/>
    <w:rsid w:val="00C824D5"/>
    <w:rsid w:val="00C825FA"/>
    <w:rsid w:val="00C82BB9"/>
    <w:rsid w:val="00C83127"/>
    <w:rsid w:val="00C833E4"/>
    <w:rsid w:val="00C83628"/>
    <w:rsid w:val="00C844F8"/>
    <w:rsid w:val="00C849D6"/>
    <w:rsid w:val="00C849DB"/>
    <w:rsid w:val="00C84CD1"/>
    <w:rsid w:val="00C84E00"/>
    <w:rsid w:val="00C8514D"/>
    <w:rsid w:val="00C8684E"/>
    <w:rsid w:val="00C86A23"/>
    <w:rsid w:val="00C86DE8"/>
    <w:rsid w:val="00C86EDD"/>
    <w:rsid w:val="00C86FE0"/>
    <w:rsid w:val="00C87812"/>
    <w:rsid w:val="00C87A8F"/>
    <w:rsid w:val="00C90187"/>
    <w:rsid w:val="00C9036A"/>
    <w:rsid w:val="00C9096C"/>
    <w:rsid w:val="00C91174"/>
    <w:rsid w:val="00C912E6"/>
    <w:rsid w:val="00C91476"/>
    <w:rsid w:val="00C91687"/>
    <w:rsid w:val="00C917E7"/>
    <w:rsid w:val="00C91B45"/>
    <w:rsid w:val="00C924A8"/>
    <w:rsid w:val="00C93303"/>
    <w:rsid w:val="00C936F0"/>
    <w:rsid w:val="00C93B24"/>
    <w:rsid w:val="00C93E2A"/>
    <w:rsid w:val="00C94345"/>
    <w:rsid w:val="00C945FE"/>
    <w:rsid w:val="00C94CB5"/>
    <w:rsid w:val="00C95002"/>
    <w:rsid w:val="00C9648C"/>
    <w:rsid w:val="00C96DF1"/>
    <w:rsid w:val="00C96FAA"/>
    <w:rsid w:val="00C97A04"/>
    <w:rsid w:val="00C97C1C"/>
    <w:rsid w:val="00CA0B53"/>
    <w:rsid w:val="00CA0E3C"/>
    <w:rsid w:val="00CA107B"/>
    <w:rsid w:val="00CA11A0"/>
    <w:rsid w:val="00CA17E0"/>
    <w:rsid w:val="00CA1CBC"/>
    <w:rsid w:val="00CA1CD9"/>
    <w:rsid w:val="00CA1E63"/>
    <w:rsid w:val="00CA20CF"/>
    <w:rsid w:val="00CA21A1"/>
    <w:rsid w:val="00CA21B5"/>
    <w:rsid w:val="00CA2617"/>
    <w:rsid w:val="00CA28E7"/>
    <w:rsid w:val="00CA2C11"/>
    <w:rsid w:val="00CA2E97"/>
    <w:rsid w:val="00CA35FF"/>
    <w:rsid w:val="00CA43D9"/>
    <w:rsid w:val="00CA4831"/>
    <w:rsid w:val="00CA484D"/>
    <w:rsid w:val="00CA4F07"/>
    <w:rsid w:val="00CA4FB6"/>
    <w:rsid w:val="00CA50F5"/>
    <w:rsid w:val="00CA510E"/>
    <w:rsid w:val="00CA54AD"/>
    <w:rsid w:val="00CA5B3B"/>
    <w:rsid w:val="00CA5D17"/>
    <w:rsid w:val="00CA5E11"/>
    <w:rsid w:val="00CA652A"/>
    <w:rsid w:val="00CA6973"/>
    <w:rsid w:val="00CA6C2F"/>
    <w:rsid w:val="00CA712F"/>
    <w:rsid w:val="00CA715B"/>
    <w:rsid w:val="00CA73B2"/>
    <w:rsid w:val="00CA77D2"/>
    <w:rsid w:val="00CA7ABA"/>
    <w:rsid w:val="00CB047A"/>
    <w:rsid w:val="00CB0F54"/>
    <w:rsid w:val="00CB1D2D"/>
    <w:rsid w:val="00CB20D2"/>
    <w:rsid w:val="00CB2111"/>
    <w:rsid w:val="00CB2646"/>
    <w:rsid w:val="00CB2780"/>
    <w:rsid w:val="00CB2840"/>
    <w:rsid w:val="00CB286F"/>
    <w:rsid w:val="00CB2A72"/>
    <w:rsid w:val="00CB2EB7"/>
    <w:rsid w:val="00CB30CA"/>
    <w:rsid w:val="00CB3684"/>
    <w:rsid w:val="00CB37A5"/>
    <w:rsid w:val="00CB3CBE"/>
    <w:rsid w:val="00CB3F00"/>
    <w:rsid w:val="00CB4384"/>
    <w:rsid w:val="00CB439C"/>
    <w:rsid w:val="00CB49A6"/>
    <w:rsid w:val="00CB4A82"/>
    <w:rsid w:val="00CB4C57"/>
    <w:rsid w:val="00CB4F24"/>
    <w:rsid w:val="00CB4F54"/>
    <w:rsid w:val="00CB519C"/>
    <w:rsid w:val="00CB52E4"/>
    <w:rsid w:val="00CB5DE0"/>
    <w:rsid w:val="00CB6405"/>
    <w:rsid w:val="00CB66CE"/>
    <w:rsid w:val="00CB6AA3"/>
    <w:rsid w:val="00CB7116"/>
    <w:rsid w:val="00CB72BE"/>
    <w:rsid w:val="00CB72C9"/>
    <w:rsid w:val="00CB76EE"/>
    <w:rsid w:val="00CB78AB"/>
    <w:rsid w:val="00CB7AA4"/>
    <w:rsid w:val="00CB7E50"/>
    <w:rsid w:val="00CC0196"/>
    <w:rsid w:val="00CC0DF5"/>
    <w:rsid w:val="00CC1BD1"/>
    <w:rsid w:val="00CC1D72"/>
    <w:rsid w:val="00CC2B57"/>
    <w:rsid w:val="00CC3173"/>
    <w:rsid w:val="00CC37BF"/>
    <w:rsid w:val="00CC3E4C"/>
    <w:rsid w:val="00CC4365"/>
    <w:rsid w:val="00CC44AB"/>
    <w:rsid w:val="00CC4754"/>
    <w:rsid w:val="00CC4F04"/>
    <w:rsid w:val="00CC5CBA"/>
    <w:rsid w:val="00CC6194"/>
    <w:rsid w:val="00CC739E"/>
    <w:rsid w:val="00CC759F"/>
    <w:rsid w:val="00CC76CC"/>
    <w:rsid w:val="00CC7BE0"/>
    <w:rsid w:val="00CC7D0B"/>
    <w:rsid w:val="00CD0202"/>
    <w:rsid w:val="00CD03D5"/>
    <w:rsid w:val="00CD0820"/>
    <w:rsid w:val="00CD0B90"/>
    <w:rsid w:val="00CD0FB4"/>
    <w:rsid w:val="00CD21E3"/>
    <w:rsid w:val="00CD2509"/>
    <w:rsid w:val="00CD29DB"/>
    <w:rsid w:val="00CD2AC1"/>
    <w:rsid w:val="00CD36B0"/>
    <w:rsid w:val="00CD3A6F"/>
    <w:rsid w:val="00CD3A93"/>
    <w:rsid w:val="00CD3C79"/>
    <w:rsid w:val="00CD3D11"/>
    <w:rsid w:val="00CD3DD5"/>
    <w:rsid w:val="00CD42E7"/>
    <w:rsid w:val="00CD42FC"/>
    <w:rsid w:val="00CD451F"/>
    <w:rsid w:val="00CD4647"/>
    <w:rsid w:val="00CD50B7"/>
    <w:rsid w:val="00CD52B5"/>
    <w:rsid w:val="00CD58B7"/>
    <w:rsid w:val="00CD5FED"/>
    <w:rsid w:val="00CD610F"/>
    <w:rsid w:val="00CD68FC"/>
    <w:rsid w:val="00CD6A1A"/>
    <w:rsid w:val="00CD6DEA"/>
    <w:rsid w:val="00CD79C2"/>
    <w:rsid w:val="00CD7B7B"/>
    <w:rsid w:val="00CE118E"/>
    <w:rsid w:val="00CE11EB"/>
    <w:rsid w:val="00CE18CC"/>
    <w:rsid w:val="00CE194A"/>
    <w:rsid w:val="00CE19E5"/>
    <w:rsid w:val="00CE1D85"/>
    <w:rsid w:val="00CE239F"/>
    <w:rsid w:val="00CE3017"/>
    <w:rsid w:val="00CE330B"/>
    <w:rsid w:val="00CE3449"/>
    <w:rsid w:val="00CE3632"/>
    <w:rsid w:val="00CE371A"/>
    <w:rsid w:val="00CE39AB"/>
    <w:rsid w:val="00CE410D"/>
    <w:rsid w:val="00CE42DB"/>
    <w:rsid w:val="00CE4657"/>
    <w:rsid w:val="00CE51E5"/>
    <w:rsid w:val="00CE5609"/>
    <w:rsid w:val="00CE5859"/>
    <w:rsid w:val="00CE6438"/>
    <w:rsid w:val="00CE64B9"/>
    <w:rsid w:val="00CE65F7"/>
    <w:rsid w:val="00CE678E"/>
    <w:rsid w:val="00CE741E"/>
    <w:rsid w:val="00CE7DF6"/>
    <w:rsid w:val="00CE7F40"/>
    <w:rsid w:val="00CF0402"/>
    <w:rsid w:val="00CF0610"/>
    <w:rsid w:val="00CF1050"/>
    <w:rsid w:val="00CF141E"/>
    <w:rsid w:val="00CF15C4"/>
    <w:rsid w:val="00CF15E4"/>
    <w:rsid w:val="00CF17BF"/>
    <w:rsid w:val="00CF1995"/>
    <w:rsid w:val="00CF1BAF"/>
    <w:rsid w:val="00CF1D18"/>
    <w:rsid w:val="00CF1EFC"/>
    <w:rsid w:val="00CF1F2A"/>
    <w:rsid w:val="00CF2488"/>
    <w:rsid w:val="00CF273E"/>
    <w:rsid w:val="00CF29EE"/>
    <w:rsid w:val="00CF2C29"/>
    <w:rsid w:val="00CF2E5A"/>
    <w:rsid w:val="00CF2F4C"/>
    <w:rsid w:val="00CF2FF3"/>
    <w:rsid w:val="00CF3AED"/>
    <w:rsid w:val="00CF3C02"/>
    <w:rsid w:val="00CF3E44"/>
    <w:rsid w:val="00CF4099"/>
    <w:rsid w:val="00CF4EF2"/>
    <w:rsid w:val="00CF5B46"/>
    <w:rsid w:val="00CF6205"/>
    <w:rsid w:val="00CF6519"/>
    <w:rsid w:val="00CF6776"/>
    <w:rsid w:val="00CF6895"/>
    <w:rsid w:val="00CF6EA8"/>
    <w:rsid w:val="00CF70DC"/>
    <w:rsid w:val="00CF7122"/>
    <w:rsid w:val="00CF7322"/>
    <w:rsid w:val="00CF7AB8"/>
    <w:rsid w:val="00CF7F3B"/>
    <w:rsid w:val="00D00796"/>
    <w:rsid w:val="00D00915"/>
    <w:rsid w:val="00D00C96"/>
    <w:rsid w:val="00D01168"/>
    <w:rsid w:val="00D0133E"/>
    <w:rsid w:val="00D01406"/>
    <w:rsid w:val="00D01D0C"/>
    <w:rsid w:val="00D01ED2"/>
    <w:rsid w:val="00D0282E"/>
    <w:rsid w:val="00D02DE2"/>
    <w:rsid w:val="00D03195"/>
    <w:rsid w:val="00D0363C"/>
    <w:rsid w:val="00D03A17"/>
    <w:rsid w:val="00D03A67"/>
    <w:rsid w:val="00D04119"/>
    <w:rsid w:val="00D04A05"/>
    <w:rsid w:val="00D04A9F"/>
    <w:rsid w:val="00D04E53"/>
    <w:rsid w:val="00D05454"/>
    <w:rsid w:val="00D05741"/>
    <w:rsid w:val="00D05867"/>
    <w:rsid w:val="00D05EA4"/>
    <w:rsid w:val="00D0667F"/>
    <w:rsid w:val="00D06698"/>
    <w:rsid w:val="00D068D3"/>
    <w:rsid w:val="00D06B77"/>
    <w:rsid w:val="00D0712D"/>
    <w:rsid w:val="00D073F4"/>
    <w:rsid w:val="00D07451"/>
    <w:rsid w:val="00D07BFE"/>
    <w:rsid w:val="00D07C41"/>
    <w:rsid w:val="00D07FD4"/>
    <w:rsid w:val="00D11803"/>
    <w:rsid w:val="00D11A99"/>
    <w:rsid w:val="00D11AA4"/>
    <w:rsid w:val="00D11E28"/>
    <w:rsid w:val="00D1208F"/>
    <w:rsid w:val="00D1279A"/>
    <w:rsid w:val="00D12F4A"/>
    <w:rsid w:val="00D136EE"/>
    <w:rsid w:val="00D138FB"/>
    <w:rsid w:val="00D1393E"/>
    <w:rsid w:val="00D13E71"/>
    <w:rsid w:val="00D13FEF"/>
    <w:rsid w:val="00D1445F"/>
    <w:rsid w:val="00D14667"/>
    <w:rsid w:val="00D14919"/>
    <w:rsid w:val="00D14931"/>
    <w:rsid w:val="00D14B13"/>
    <w:rsid w:val="00D14BB3"/>
    <w:rsid w:val="00D14DA6"/>
    <w:rsid w:val="00D150AC"/>
    <w:rsid w:val="00D151A8"/>
    <w:rsid w:val="00D15CEA"/>
    <w:rsid w:val="00D16117"/>
    <w:rsid w:val="00D1659B"/>
    <w:rsid w:val="00D172AB"/>
    <w:rsid w:val="00D174D8"/>
    <w:rsid w:val="00D17E91"/>
    <w:rsid w:val="00D17E9E"/>
    <w:rsid w:val="00D20766"/>
    <w:rsid w:val="00D207A3"/>
    <w:rsid w:val="00D20C70"/>
    <w:rsid w:val="00D216D5"/>
    <w:rsid w:val="00D21749"/>
    <w:rsid w:val="00D21817"/>
    <w:rsid w:val="00D22388"/>
    <w:rsid w:val="00D224ED"/>
    <w:rsid w:val="00D226AD"/>
    <w:rsid w:val="00D22815"/>
    <w:rsid w:val="00D22B64"/>
    <w:rsid w:val="00D2344B"/>
    <w:rsid w:val="00D236D3"/>
    <w:rsid w:val="00D23A2D"/>
    <w:rsid w:val="00D23BFD"/>
    <w:rsid w:val="00D23E6D"/>
    <w:rsid w:val="00D23F73"/>
    <w:rsid w:val="00D24A5D"/>
    <w:rsid w:val="00D24DFB"/>
    <w:rsid w:val="00D25311"/>
    <w:rsid w:val="00D25729"/>
    <w:rsid w:val="00D25BC3"/>
    <w:rsid w:val="00D25DDA"/>
    <w:rsid w:val="00D25E4E"/>
    <w:rsid w:val="00D261A2"/>
    <w:rsid w:val="00D261DF"/>
    <w:rsid w:val="00D26267"/>
    <w:rsid w:val="00D265C0"/>
    <w:rsid w:val="00D269A4"/>
    <w:rsid w:val="00D26B69"/>
    <w:rsid w:val="00D27B37"/>
    <w:rsid w:val="00D30022"/>
    <w:rsid w:val="00D3048F"/>
    <w:rsid w:val="00D30AF8"/>
    <w:rsid w:val="00D30B93"/>
    <w:rsid w:val="00D30C24"/>
    <w:rsid w:val="00D31133"/>
    <w:rsid w:val="00D312B3"/>
    <w:rsid w:val="00D31E2F"/>
    <w:rsid w:val="00D31EBF"/>
    <w:rsid w:val="00D3212F"/>
    <w:rsid w:val="00D3246C"/>
    <w:rsid w:val="00D328EC"/>
    <w:rsid w:val="00D32FDF"/>
    <w:rsid w:val="00D332A8"/>
    <w:rsid w:val="00D33390"/>
    <w:rsid w:val="00D33EED"/>
    <w:rsid w:val="00D34221"/>
    <w:rsid w:val="00D344FA"/>
    <w:rsid w:val="00D34519"/>
    <w:rsid w:val="00D34C39"/>
    <w:rsid w:val="00D35C6D"/>
    <w:rsid w:val="00D35CF8"/>
    <w:rsid w:val="00D35FFE"/>
    <w:rsid w:val="00D36509"/>
    <w:rsid w:val="00D36969"/>
    <w:rsid w:val="00D369F5"/>
    <w:rsid w:val="00D36DEB"/>
    <w:rsid w:val="00D36E99"/>
    <w:rsid w:val="00D37095"/>
    <w:rsid w:val="00D3728E"/>
    <w:rsid w:val="00D402A2"/>
    <w:rsid w:val="00D4039C"/>
    <w:rsid w:val="00D40503"/>
    <w:rsid w:val="00D41358"/>
    <w:rsid w:val="00D423CD"/>
    <w:rsid w:val="00D42A2B"/>
    <w:rsid w:val="00D42B6F"/>
    <w:rsid w:val="00D4320B"/>
    <w:rsid w:val="00D4372F"/>
    <w:rsid w:val="00D43A8A"/>
    <w:rsid w:val="00D43ECE"/>
    <w:rsid w:val="00D445C2"/>
    <w:rsid w:val="00D446BC"/>
    <w:rsid w:val="00D45F4F"/>
    <w:rsid w:val="00D4613A"/>
    <w:rsid w:val="00D46C9B"/>
    <w:rsid w:val="00D47343"/>
    <w:rsid w:val="00D47732"/>
    <w:rsid w:val="00D47779"/>
    <w:rsid w:val="00D47FB0"/>
    <w:rsid w:val="00D50083"/>
    <w:rsid w:val="00D500BA"/>
    <w:rsid w:val="00D50AA0"/>
    <w:rsid w:val="00D51A65"/>
    <w:rsid w:val="00D51AB9"/>
    <w:rsid w:val="00D51BAA"/>
    <w:rsid w:val="00D51D99"/>
    <w:rsid w:val="00D5237E"/>
    <w:rsid w:val="00D529EB"/>
    <w:rsid w:val="00D52DE6"/>
    <w:rsid w:val="00D533DC"/>
    <w:rsid w:val="00D534C2"/>
    <w:rsid w:val="00D5416C"/>
    <w:rsid w:val="00D54386"/>
    <w:rsid w:val="00D543C9"/>
    <w:rsid w:val="00D5476D"/>
    <w:rsid w:val="00D54DC4"/>
    <w:rsid w:val="00D54E8C"/>
    <w:rsid w:val="00D54F6B"/>
    <w:rsid w:val="00D550C1"/>
    <w:rsid w:val="00D55270"/>
    <w:rsid w:val="00D557B6"/>
    <w:rsid w:val="00D55D57"/>
    <w:rsid w:val="00D56A94"/>
    <w:rsid w:val="00D56B09"/>
    <w:rsid w:val="00D56B8B"/>
    <w:rsid w:val="00D56F8C"/>
    <w:rsid w:val="00D573F6"/>
    <w:rsid w:val="00D57793"/>
    <w:rsid w:val="00D57B5A"/>
    <w:rsid w:val="00D606E6"/>
    <w:rsid w:val="00D61602"/>
    <w:rsid w:val="00D616D2"/>
    <w:rsid w:val="00D61C0C"/>
    <w:rsid w:val="00D61CAB"/>
    <w:rsid w:val="00D620AB"/>
    <w:rsid w:val="00D62400"/>
    <w:rsid w:val="00D6260F"/>
    <w:rsid w:val="00D62963"/>
    <w:rsid w:val="00D63AB6"/>
    <w:rsid w:val="00D63B5F"/>
    <w:rsid w:val="00D63E1B"/>
    <w:rsid w:val="00D6429D"/>
    <w:rsid w:val="00D64D8E"/>
    <w:rsid w:val="00D65008"/>
    <w:rsid w:val="00D6519F"/>
    <w:rsid w:val="00D6531C"/>
    <w:rsid w:val="00D65450"/>
    <w:rsid w:val="00D65D76"/>
    <w:rsid w:val="00D6629C"/>
    <w:rsid w:val="00D666B1"/>
    <w:rsid w:val="00D6728F"/>
    <w:rsid w:val="00D67666"/>
    <w:rsid w:val="00D677A0"/>
    <w:rsid w:val="00D67CD5"/>
    <w:rsid w:val="00D700F6"/>
    <w:rsid w:val="00D70517"/>
    <w:rsid w:val="00D70A14"/>
    <w:rsid w:val="00D70B0C"/>
    <w:rsid w:val="00D70EF7"/>
    <w:rsid w:val="00D7186E"/>
    <w:rsid w:val="00D71B4B"/>
    <w:rsid w:val="00D71BA1"/>
    <w:rsid w:val="00D71F90"/>
    <w:rsid w:val="00D72546"/>
    <w:rsid w:val="00D72931"/>
    <w:rsid w:val="00D72A0F"/>
    <w:rsid w:val="00D72D44"/>
    <w:rsid w:val="00D738EE"/>
    <w:rsid w:val="00D73993"/>
    <w:rsid w:val="00D73D48"/>
    <w:rsid w:val="00D73FD1"/>
    <w:rsid w:val="00D740E0"/>
    <w:rsid w:val="00D74785"/>
    <w:rsid w:val="00D74938"/>
    <w:rsid w:val="00D749D5"/>
    <w:rsid w:val="00D74F68"/>
    <w:rsid w:val="00D7504F"/>
    <w:rsid w:val="00D75081"/>
    <w:rsid w:val="00D75312"/>
    <w:rsid w:val="00D75B5F"/>
    <w:rsid w:val="00D75D80"/>
    <w:rsid w:val="00D7625F"/>
    <w:rsid w:val="00D768E6"/>
    <w:rsid w:val="00D76C5D"/>
    <w:rsid w:val="00D76F8C"/>
    <w:rsid w:val="00D77288"/>
    <w:rsid w:val="00D77DEE"/>
    <w:rsid w:val="00D800C0"/>
    <w:rsid w:val="00D80221"/>
    <w:rsid w:val="00D8091C"/>
    <w:rsid w:val="00D80986"/>
    <w:rsid w:val="00D80BAA"/>
    <w:rsid w:val="00D80BEB"/>
    <w:rsid w:val="00D80F62"/>
    <w:rsid w:val="00D81F2B"/>
    <w:rsid w:val="00D820D9"/>
    <w:rsid w:val="00D82147"/>
    <w:rsid w:val="00D82173"/>
    <w:rsid w:val="00D823D7"/>
    <w:rsid w:val="00D82A1B"/>
    <w:rsid w:val="00D82A96"/>
    <w:rsid w:val="00D82D02"/>
    <w:rsid w:val="00D83173"/>
    <w:rsid w:val="00D837EF"/>
    <w:rsid w:val="00D8397C"/>
    <w:rsid w:val="00D83D3B"/>
    <w:rsid w:val="00D83F40"/>
    <w:rsid w:val="00D84070"/>
    <w:rsid w:val="00D846C4"/>
    <w:rsid w:val="00D84ED5"/>
    <w:rsid w:val="00D8531C"/>
    <w:rsid w:val="00D8538B"/>
    <w:rsid w:val="00D8573E"/>
    <w:rsid w:val="00D85943"/>
    <w:rsid w:val="00D86325"/>
    <w:rsid w:val="00D8658A"/>
    <w:rsid w:val="00D86CD3"/>
    <w:rsid w:val="00D8706A"/>
    <w:rsid w:val="00D8736D"/>
    <w:rsid w:val="00D874F7"/>
    <w:rsid w:val="00D87EA2"/>
    <w:rsid w:val="00D90529"/>
    <w:rsid w:val="00D90C1A"/>
    <w:rsid w:val="00D917F3"/>
    <w:rsid w:val="00D9182A"/>
    <w:rsid w:val="00D918CD"/>
    <w:rsid w:val="00D91CB9"/>
    <w:rsid w:val="00D91E70"/>
    <w:rsid w:val="00D91FD3"/>
    <w:rsid w:val="00D92100"/>
    <w:rsid w:val="00D92696"/>
    <w:rsid w:val="00D927C3"/>
    <w:rsid w:val="00D92FE7"/>
    <w:rsid w:val="00D932E1"/>
    <w:rsid w:val="00D934B3"/>
    <w:rsid w:val="00D935CA"/>
    <w:rsid w:val="00D93F9F"/>
    <w:rsid w:val="00D9452A"/>
    <w:rsid w:val="00D94650"/>
    <w:rsid w:val="00D94EED"/>
    <w:rsid w:val="00D950B2"/>
    <w:rsid w:val="00D9574A"/>
    <w:rsid w:val="00D957A3"/>
    <w:rsid w:val="00D95D6F"/>
    <w:rsid w:val="00D95EEC"/>
    <w:rsid w:val="00D96026"/>
    <w:rsid w:val="00D963E3"/>
    <w:rsid w:val="00D967EA"/>
    <w:rsid w:val="00D97284"/>
    <w:rsid w:val="00D97833"/>
    <w:rsid w:val="00D97DBC"/>
    <w:rsid w:val="00D97F27"/>
    <w:rsid w:val="00DA03C9"/>
    <w:rsid w:val="00DA03F6"/>
    <w:rsid w:val="00DA0C89"/>
    <w:rsid w:val="00DA122A"/>
    <w:rsid w:val="00DA156F"/>
    <w:rsid w:val="00DA1578"/>
    <w:rsid w:val="00DA1857"/>
    <w:rsid w:val="00DA1A27"/>
    <w:rsid w:val="00DA1FAB"/>
    <w:rsid w:val="00DA25C3"/>
    <w:rsid w:val="00DA2D12"/>
    <w:rsid w:val="00DA307B"/>
    <w:rsid w:val="00DA3124"/>
    <w:rsid w:val="00DA34F6"/>
    <w:rsid w:val="00DA5B23"/>
    <w:rsid w:val="00DA62AB"/>
    <w:rsid w:val="00DA637C"/>
    <w:rsid w:val="00DA65D5"/>
    <w:rsid w:val="00DA6F0D"/>
    <w:rsid w:val="00DA7911"/>
    <w:rsid w:val="00DA7C1C"/>
    <w:rsid w:val="00DB072C"/>
    <w:rsid w:val="00DB08CF"/>
    <w:rsid w:val="00DB0B41"/>
    <w:rsid w:val="00DB1341"/>
    <w:rsid w:val="00DB147A"/>
    <w:rsid w:val="00DB147B"/>
    <w:rsid w:val="00DB1509"/>
    <w:rsid w:val="00DB175B"/>
    <w:rsid w:val="00DB1949"/>
    <w:rsid w:val="00DB1AE4"/>
    <w:rsid w:val="00DB1B7A"/>
    <w:rsid w:val="00DB2318"/>
    <w:rsid w:val="00DB24C3"/>
    <w:rsid w:val="00DB256E"/>
    <w:rsid w:val="00DB2608"/>
    <w:rsid w:val="00DB2727"/>
    <w:rsid w:val="00DB2B90"/>
    <w:rsid w:val="00DB2C38"/>
    <w:rsid w:val="00DB2F12"/>
    <w:rsid w:val="00DB3024"/>
    <w:rsid w:val="00DB3176"/>
    <w:rsid w:val="00DB3DB0"/>
    <w:rsid w:val="00DB52DE"/>
    <w:rsid w:val="00DB6217"/>
    <w:rsid w:val="00DB628B"/>
    <w:rsid w:val="00DB630E"/>
    <w:rsid w:val="00DB65EF"/>
    <w:rsid w:val="00DB6804"/>
    <w:rsid w:val="00DB6947"/>
    <w:rsid w:val="00DB71A7"/>
    <w:rsid w:val="00DB768F"/>
    <w:rsid w:val="00DB769A"/>
    <w:rsid w:val="00DB7B5F"/>
    <w:rsid w:val="00DB7B82"/>
    <w:rsid w:val="00DC00C4"/>
    <w:rsid w:val="00DC0BF7"/>
    <w:rsid w:val="00DC13F2"/>
    <w:rsid w:val="00DC17EF"/>
    <w:rsid w:val="00DC1843"/>
    <w:rsid w:val="00DC1B5B"/>
    <w:rsid w:val="00DC1B9C"/>
    <w:rsid w:val="00DC2092"/>
    <w:rsid w:val="00DC20FB"/>
    <w:rsid w:val="00DC30AA"/>
    <w:rsid w:val="00DC3AEB"/>
    <w:rsid w:val="00DC458E"/>
    <w:rsid w:val="00DC45FA"/>
    <w:rsid w:val="00DC46EA"/>
    <w:rsid w:val="00DC520B"/>
    <w:rsid w:val="00DC5C33"/>
    <w:rsid w:val="00DC5D9C"/>
    <w:rsid w:val="00DC5E61"/>
    <w:rsid w:val="00DC61AA"/>
    <w:rsid w:val="00DC6265"/>
    <w:rsid w:val="00DC63AE"/>
    <w:rsid w:val="00DC6708"/>
    <w:rsid w:val="00DC6BC3"/>
    <w:rsid w:val="00DC702D"/>
    <w:rsid w:val="00DC72CF"/>
    <w:rsid w:val="00DD0684"/>
    <w:rsid w:val="00DD0750"/>
    <w:rsid w:val="00DD091B"/>
    <w:rsid w:val="00DD0BB3"/>
    <w:rsid w:val="00DD0BC9"/>
    <w:rsid w:val="00DD16BE"/>
    <w:rsid w:val="00DD1CCF"/>
    <w:rsid w:val="00DD21AC"/>
    <w:rsid w:val="00DD24D2"/>
    <w:rsid w:val="00DD2709"/>
    <w:rsid w:val="00DD2F78"/>
    <w:rsid w:val="00DD3288"/>
    <w:rsid w:val="00DD3649"/>
    <w:rsid w:val="00DD3798"/>
    <w:rsid w:val="00DD3BED"/>
    <w:rsid w:val="00DD3D12"/>
    <w:rsid w:val="00DD3E7C"/>
    <w:rsid w:val="00DD491B"/>
    <w:rsid w:val="00DD536C"/>
    <w:rsid w:val="00DD54BF"/>
    <w:rsid w:val="00DD5ED6"/>
    <w:rsid w:val="00DD668A"/>
    <w:rsid w:val="00DD67DA"/>
    <w:rsid w:val="00DD6826"/>
    <w:rsid w:val="00DD6BD9"/>
    <w:rsid w:val="00DD6D59"/>
    <w:rsid w:val="00DD7252"/>
    <w:rsid w:val="00DD7DCA"/>
    <w:rsid w:val="00DE0642"/>
    <w:rsid w:val="00DE0F1C"/>
    <w:rsid w:val="00DE16C3"/>
    <w:rsid w:val="00DE1731"/>
    <w:rsid w:val="00DE204B"/>
    <w:rsid w:val="00DE2471"/>
    <w:rsid w:val="00DE3189"/>
    <w:rsid w:val="00DE34CA"/>
    <w:rsid w:val="00DE364A"/>
    <w:rsid w:val="00DE4262"/>
    <w:rsid w:val="00DE465E"/>
    <w:rsid w:val="00DE485B"/>
    <w:rsid w:val="00DE4F08"/>
    <w:rsid w:val="00DE514B"/>
    <w:rsid w:val="00DE5420"/>
    <w:rsid w:val="00DE55E2"/>
    <w:rsid w:val="00DE5BF0"/>
    <w:rsid w:val="00DE5D4D"/>
    <w:rsid w:val="00DE5D7D"/>
    <w:rsid w:val="00DE6FE9"/>
    <w:rsid w:val="00DE78C0"/>
    <w:rsid w:val="00DF00A1"/>
    <w:rsid w:val="00DF01EE"/>
    <w:rsid w:val="00DF0247"/>
    <w:rsid w:val="00DF16DC"/>
    <w:rsid w:val="00DF29B1"/>
    <w:rsid w:val="00DF29F2"/>
    <w:rsid w:val="00DF3339"/>
    <w:rsid w:val="00DF33FD"/>
    <w:rsid w:val="00DF37AC"/>
    <w:rsid w:val="00DF3C7A"/>
    <w:rsid w:val="00DF430C"/>
    <w:rsid w:val="00DF4FBF"/>
    <w:rsid w:val="00DF51D0"/>
    <w:rsid w:val="00DF5924"/>
    <w:rsid w:val="00DF5C69"/>
    <w:rsid w:val="00DF60B5"/>
    <w:rsid w:val="00DF610C"/>
    <w:rsid w:val="00DF67A3"/>
    <w:rsid w:val="00DF6809"/>
    <w:rsid w:val="00DF6967"/>
    <w:rsid w:val="00DF6D2E"/>
    <w:rsid w:val="00DF6DC6"/>
    <w:rsid w:val="00DF77CB"/>
    <w:rsid w:val="00E003D5"/>
    <w:rsid w:val="00E00541"/>
    <w:rsid w:val="00E00927"/>
    <w:rsid w:val="00E00E4C"/>
    <w:rsid w:val="00E010BC"/>
    <w:rsid w:val="00E01436"/>
    <w:rsid w:val="00E0157E"/>
    <w:rsid w:val="00E01827"/>
    <w:rsid w:val="00E018EE"/>
    <w:rsid w:val="00E01DA3"/>
    <w:rsid w:val="00E01F0A"/>
    <w:rsid w:val="00E02067"/>
    <w:rsid w:val="00E0242D"/>
    <w:rsid w:val="00E02A8C"/>
    <w:rsid w:val="00E0304F"/>
    <w:rsid w:val="00E03069"/>
    <w:rsid w:val="00E03137"/>
    <w:rsid w:val="00E03A77"/>
    <w:rsid w:val="00E03CD2"/>
    <w:rsid w:val="00E03E2D"/>
    <w:rsid w:val="00E045BD"/>
    <w:rsid w:val="00E0483A"/>
    <w:rsid w:val="00E048BE"/>
    <w:rsid w:val="00E05550"/>
    <w:rsid w:val="00E0633A"/>
    <w:rsid w:val="00E068A3"/>
    <w:rsid w:val="00E06CB1"/>
    <w:rsid w:val="00E06E07"/>
    <w:rsid w:val="00E06E0C"/>
    <w:rsid w:val="00E06FB1"/>
    <w:rsid w:val="00E075A6"/>
    <w:rsid w:val="00E100CB"/>
    <w:rsid w:val="00E115AE"/>
    <w:rsid w:val="00E116F9"/>
    <w:rsid w:val="00E118AA"/>
    <w:rsid w:val="00E12043"/>
    <w:rsid w:val="00E12077"/>
    <w:rsid w:val="00E12F60"/>
    <w:rsid w:val="00E13787"/>
    <w:rsid w:val="00E137E3"/>
    <w:rsid w:val="00E13A0C"/>
    <w:rsid w:val="00E13CDE"/>
    <w:rsid w:val="00E14351"/>
    <w:rsid w:val="00E147E1"/>
    <w:rsid w:val="00E14EC0"/>
    <w:rsid w:val="00E1560E"/>
    <w:rsid w:val="00E1590B"/>
    <w:rsid w:val="00E15BDF"/>
    <w:rsid w:val="00E16060"/>
    <w:rsid w:val="00E1631A"/>
    <w:rsid w:val="00E16380"/>
    <w:rsid w:val="00E164FF"/>
    <w:rsid w:val="00E16931"/>
    <w:rsid w:val="00E16A29"/>
    <w:rsid w:val="00E16DDE"/>
    <w:rsid w:val="00E16E50"/>
    <w:rsid w:val="00E171DF"/>
    <w:rsid w:val="00E17B6C"/>
    <w:rsid w:val="00E17B77"/>
    <w:rsid w:val="00E17C7F"/>
    <w:rsid w:val="00E2000A"/>
    <w:rsid w:val="00E20E5A"/>
    <w:rsid w:val="00E2124D"/>
    <w:rsid w:val="00E2170B"/>
    <w:rsid w:val="00E21D00"/>
    <w:rsid w:val="00E21DD4"/>
    <w:rsid w:val="00E21F94"/>
    <w:rsid w:val="00E22245"/>
    <w:rsid w:val="00E22E79"/>
    <w:rsid w:val="00E23337"/>
    <w:rsid w:val="00E239BF"/>
    <w:rsid w:val="00E239CB"/>
    <w:rsid w:val="00E23D53"/>
    <w:rsid w:val="00E23D99"/>
    <w:rsid w:val="00E23E1C"/>
    <w:rsid w:val="00E23F26"/>
    <w:rsid w:val="00E23FCF"/>
    <w:rsid w:val="00E23FF7"/>
    <w:rsid w:val="00E24638"/>
    <w:rsid w:val="00E2476B"/>
    <w:rsid w:val="00E251A8"/>
    <w:rsid w:val="00E259EA"/>
    <w:rsid w:val="00E25C0C"/>
    <w:rsid w:val="00E25FF0"/>
    <w:rsid w:val="00E2652A"/>
    <w:rsid w:val="00E269E6"/>
    <w:rsid w:val="00E26E1A"/>
    <w:rsid w:val="00E26EA7"/>
    <w:rsid w:val="00E26EA8"/>
    <w:rsid w:val="00E308D1"/>
    <w:rsid w:val="00E30B38"/>
    <w:rsid w:val="00E30FB2"/>
    <w:rsid w:val="00E31830"/>
    <w:rsid w:val="00E318C6"/>
    <w:rsid w:val="00E31DC1"/>
    <w:rsid w:val="00E31F16"/>
    <w:rsid w:val="00E32061"/>
    <w:rsid w:val="00E325E5"/>
    <w:rsid w:val="00E3301B"/>
    <w:rsid w:val="00E339B5"/>
    <w:rsid w:val="00E33C18"/>
    <w:rsid w:val="00E3402B"/>
    <w:rsid w:val="00E340E1"/>
    <w:rsid w:val="00E341CF"/>
    <w:rsid w:val="00E34344"/>
    <w:rsid w:val="00E343BB"/>
    <w:rsid w:val="00E343EA"/>
    <w:rsid w:val="00E34404"/>
    <w:rsid w:val="00E34866"/>
    <w:rsid w:val="00E34C83"/>
    <w:rsid w:val="00E35C00"/>
    <w:rsid w:val="00E35D80"/>
    <w:rsid w:val="00E3649B"/>
    <w:rsid w:val="00E36732"/>
    <w:rsid w:val="00E367D3"/>
    <w:rsid w:val="00E36F0A"/>
    <w:rsid w:val="00E3747F"/>
    <w:rsid w:val="00E376AC"/>
    <w:rsid w:val="00E378AC"/>
    <w:rsid w:val="00E405BA"/>
    <w:rsid w:val="00E40D85"/>
    <w:rsid w:val="00E40E15"/>
    <w:rsid w:val="00E41B9D"/>
    <w:rsid w:val="00E41F62"/>
    <w:rsid w:val="00E41F75"/>
    <w:rsid w:val="00E42139"/>
    <w:rsid w:val="00E426EC"/>
    <w:rsid w:val="00E42FC9"/>
    <w:rsid w:val="00E42FF9"/>
    <w:rsid w:val="00E4384F"/>
    <w:rsid w:val="00E4418A"/>
    <w:rsid w:val="00E448F9"/>
    <w:rsid w:val="00E45091"/>
    <w:rsid w:val="00E4577D"/>
    <w:rsid w:val="00E45B46"/>
    <w:rsid w:val="00E46186"/>
    <w:rsid w:val="00E461E4"/>
    <w:rsid w:val="00E4620A"/>
    <w:rsid w:val="00E4643D"/>
    <w:rsid w:val="00E4714C"/>
    <w:rsid w:val="00E473A8"/>
    <w:rsid w:val="00E4770F"/>
    <w:rsid w:val="00E50831"/>
    <w:rsid w:val="00E50AC6"/>
    <w:rsid w:val="00E5109F"/>
    <w:rsid w:val="00E51732"/>
    <w:rsid w:val="00E51AEB"/>
    <w:rsid w:val="00E522A7"/>
    <w:rsid w:val="00E52CA2"/>
    <w:rsid w:val="00E52CE4"/>
    <w:rsid w:val="00E52F90"/>
    <w:rsid w:val="00E532F2"/>
    <w:rsid w:val="00E53971"/>
    <w:rsid w:val="00E53B58"/>
    <w:rsid w:val="00E53C5B"/>
    <w:rsid w:val="00E53E98"/>
    <w:rsid w:val="00E53EB4"/>
    <w:rsid w:val="00E541ED"/>
    <w:rsid w:val="00E5432D"/>
    <w:rsid w:val="00E543DE"/>
    <w:rsid w:val="00E54452"/>
    <w:rsid w:val="00E5479C"/>
    <w:rsid w:val="00E547A7"/>
    <w:rsid w:val="00E547C6"/>
    <w:rsid w:val="00E54923"/>
    <w:rsid w:val="00E54F52"/>
    <w:rsid w:val="00E555FF"/>
    <w:rsid w:val="00E55A0E"/>
    <w:rsid w:val="00E55F9C"/>
    <w:rsid w:val="00E566C7"/>
    <w:rsid w:val="00E5682C"/>
    <w:rsid w:val="00E56989"/>
    <w:rsid w:val="00E56BB0"/>
    <w:rsid w:val="00E56D2E"/>
    <w:rsid w:val="00E56E1A"/>
    <w:rsid w:val="00E60932"/>
    <w:rsid w:val="00E609CD"/>
    <w:rsid w:val="00E60CB3"/>
    <w:rsid w:val="00E61B05"/>
    <w:rsid w:val="00E62460"/>
    <w:rsid w:val="00E624CF"/>
    <w:rsid w:val="00E62641"/>
    <w:rsid w:val="00E626B2"/>
    <w:rsid w:val="00E631B5"/>
    <w:rsid w:val="00E633FD"/>
    <w:rsid w:val="00E6386D"/>
    <w:rsid w:val="00E63950"/>
    <w:rsid w:val="00E63C6A"/>
    <w:rsid w:val="00E63F87"/>
    <w:rsid w:val="00E63FC8"/>
    <w:rsid w:val="00E6425F"/>
    <w:rsid w:val="00E644D3"/>
    <w:rsid w:val="00E647C7"/>
    <w:rsid w:val="00E64DF4"/>
    <w:rsid w:val="00E64FAB"/>
    <w:rsid w:val="00E6574B"/>
    <w:rsid w:val="00E659D2"/>
    <w:rsid w:val="00E65A30"/>
    <w:rsid w:val="00E65A9C"/>
    <w:rsid w:val="00E664C5"/>
    <w:rsid w:val="00E669B0"/>
    <w:rsid w:val="00E66CB9"/>
    <w:rsid w:val="00E671A2"/>
    <w:rsid w:val="00E67587"/>
    <w:rsid w:val="00E6793D"/>
    <w:rsid w:val="00E67BE7"/>
    <w:rsid w:val="00E67DEE"/>
    <w:rsid w:val="00E70433"/>
    <w:rsid w:val="00E705A6"/>
    <w:rsid w:val="00E706F2"/>
    <w:rsid w:val="00E70988"/>
    <w:rsid w:val="00E70AFA"/>
    <w:rsid w:val="00E70BA7"/>
    <w:rsid w:val="00E7105A"/>
    <w:rsid w:val="00E71A15"/>
    <w:rsid w:val="00E71F17"/>
    <w:rsid w:val="00E7202F"/>
    <w:rsid w:val="00E7267C"/>
    <w:rsid w:val="00E72701"/>
    <w:rsid w:val="00E72766"/>
    <w:rsid w:val="00E72C84"/>
    <w:rsid w:val="00E72D05"/>
    <w:rsid w:val="00E7314D"/>
    <w:rsid w:val="00E73D03"/>
    <w:rsid w:val="00E7468F"/>
    <w:rsid w:val="00E7557B"/>
    <w:rsid w:val="00E75917"/>
    <w:rsid w:val="00E75C18"/>
    <w:rsid w:val="00E75EF4"/>
    <w:rsid w:val="00E7683F"/>
    <w:rsid w:val="00E76D26"/>
    <w:rsid w:val="00E76E14"/>
    <w:rsid w:val="00E7757E"/>
    <w:rsid w:val="00E777D1"/>
    <w:rsid w:val="00E779E6"/>
    <w:rsid w:val="00E77B2A"/>
    <w:rsid w:val="00E77C67"/>
    <w:rsid w:val="00E77DCD"/>
    <w:rsid w:val="00E77F75"/>
    <w:rsid w:val="00E80152"/>
    <w:rsid w:val="00E80178"/>
    <w:rsid w:val="00E803C3"/>
    <w:rsid w:val="00E80BE3"/>
    <w:rsid w:val="00E8162B"/>
    <w:rsid w:val="00E817DA"/>
    <w:rsid w:val="00E81C36"/>
    <w:rsid w:val="00E81D43"/>
    <w:rsid w:val="00E81E65"/>
    <w:rsid w:val="00E822A7"/>
    <w:rsid w:val="00E82444"/>
    <w:rsid w:val="00E82626"/>
    <w:rsid w:val="00E82B51"/>
    <w:rsid w:val="00E8321F"/>
    <w:rsid w:val="00E836A9"/>
    <w:rsid w:val="00E83798"/>
    <w:rsid w:val="00E83A92"/>
    <w:rsid w:val="00E83B28"/>
    <w:rsid w:val="00E83C20"/>
    <w:rsid w:val="00E84523"/>
    <w:rsid w:val="00E84575"/>
    <w:rsid w:val="00E847BD"/>
    <w:rsid w:val="00E84A80"/>
    <w:rsid w:val="00E84DDA"/>
    <w:rsid w:val="00E84EB9"/>
    <w:rsid w:val="00E84F6F"/>
    <w:rsid w:val="00E8524E"/>
    <w:rsid w:val="00E85272"/>
    <w:rsid w:val="00E85705"/>
    <w:rsid w:val="00E85AA5"/>
    <w:rsid w:val="00E864D3"/>
    <w:rsid w:val="00E866FE"/>
    <w:rsid w:val="00E8685F"/>
    <w:rsid w:val="00E86F34"/>
    <w:rsid w:val="00E87076"/>
    <w:rsid w:val="00E871FD"/>
    <w:rsid w:val="00E87B40"/>
    <w:rsid w:val="00E87C2C"/>
    <w:rsid w:val="00E90118"/>
    <w:rsid w:val="00E90145"/>
    <w:rsid w:val="00E90412"/>
    <w:rsid w:val="00E90638"/>
    <w:rsid w:val="00E91276"/>
    <w:rsid w:val="00E913D2"/>
    <w:rsid w:val="00E91895"/>
    <w:rsid w:val="00E91E12"/>
    <w:rsid w:val="00E91ED1"/>
    <w:rsid w:val="00E92B02"/>
    <w:rsid w:val="00E92D3B"/>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5EE8"/>
    <w:rsid w:val="00E960C5"/>
    <w:rsid w:val="00E96190"/>
    <w:rsid w:val="00E961BE"/>
    <w:rsid w:val="00E96AEB"/>
    <w:rsid w:val="00E96D54"/>
    <w:rsid w:val="00E96F07"/>
    <w:rsid w:val="00E979AF"/>
    <w:rsid w:val="00E97B02"/>
    <w:rsid w:val="00EA0013"/>
    <w:rsid w:val="00EA0218"/>
    <w:rsid w:val="00EA02C9"/>
    <w:rsid w:val="00EA02F9"/>
    <w:rsid w:val="00EA0605"/>
    <w:rsid w:val="00EA065F"/>
    <w:rsid w:val="00EA0A1C"/>
    <w:rsid w:val="00EA1617"/>
    <w:rsid w:val="00EA1E35"/>
    <w:rsid w:val="00EA2586"/>
    <w:rsid w:val="00EA2850"/>
    <w:rsid w:val="00EA3A25"/>
    <w:rsid w:val="00EA3C2D"/>
    <w:rsid w:val="00EA4396"/>
    <w:rsid w:val="00EA4CEA"/>
    <w:rsid w:val="00EA4E21"/>
    <w:rsid w:val="00EA4E75"/>
    <w:rsid w:val="00EA58D7"/>
    <w:rsid w:val="00EA5A28"/>
    <w:rsid w:val="00EA5A2E"/>
    <w:rsid w:val="00EA5AAF"/>
    <w:rsid w:val="00EA658A"/>
    <w:rsid w:val="00EA6BEA"/>
    <w:rsid w:val="00EA6ED3"/>
    <w:rsid w:val="00EA7279"/>
    <w:rsid w:val="00EA72AF"/>
    <w:rsid w:val="00EA74EC"/>
    <w:rsid w:val="00EA7593"/>
    <w:rsid w:val="00EA7A0A"/>
    <w:rsid w:val="00EA7A0F"/>
    <w:rsid w:val="00EA7AF0"/>
    <w:rsid w:val="00EB0A4D"/>
    <w:rsid w:val="00EB0A4E"/>
    <w:rsid w:val="00EB0D3A"/>
    <w:rsid w:val="00EB0F14"/>
    <w:rsid w:val="00EB0F46"/>
    <w:rsid w:val="00EB1129"/>
    <w:rsid w:val="00EB1390"/>
    <w:rsid w:val="00EB1760"/>
    <w:rsid w:val="00EB180D"/>
    <w:rsid w:val="00EB1DAD"/>
    <w:rsid w:val="00EB221A"/>
    <w:rsid w:val="00EB2C46"/>
    <w:rsid w:val="00EB2C71"/>
    <w:rsid w:val="00EB3102"/>
    <w:rsid w:val="00EB322A"/>
    <w:rsid w:val="00EB33E2"/>
    <w:rsid w:val="00EB4340"/>
    <w:rsid w:val="00EB4670"/>
    <w:rsid w:val="00EB48B1"/>
    <w:rsid w:val="00EB4F4A"/>
    <w:rsid w:val="00EB53BB"/>
    <w:rsid w:val="00EB556D"/>
    <w:rsid w:val="00EB57F8"/>
    <w:rsid w:val="00EB5A7D"/>
    <w:rsid w:val="00EB5D29"/>
    <w:rsid w:val="00EB62D4"/>
    <w:rsid w:val="00EB6623"/>
    <w:rsid w:val="00EB66B8"/>
    <w:rsid w:val="00EB6993"/>
    <w:rsid w:val="00EB7295"/>
    <w:rsid w:val="00EB7602"/>
    <w:rsid w:val="00EB78D8"/>
    <w:rsid w:val="00EB7A47"/>
    <w:rsid w:val="00EB7E7A"/>
    <w:rsid w:val="00EC079C"/>
    <w:rsid w:val="00EC09F4"/>
    <w:rsid w:val="00EC0CD5"/>
    <w:rsid w:val="00EC1223"/>
    <w:rsid w:val="00EC17F6"/>
    <w:rsid w:val="00EC185F"/>
    <w:rsid w:val="00EC1D39"/>
    <w:rsid w:val="00EC2267"/>
    <w:rsid w:val="00EC2823"/>
    <w:rsid w:val="00EC316F"/>
    <w:rsid w:val="00EC346B"/>
    <w:rsid w:val="00EC3AD5"/>
    <w:rsid w:val="00EC3B26"/>
    <w:rsid w:val="00EC3C4B"/>
    <w:rsid w:val="00EC3F26"/>
    <w:rsid w:val="00EC41B9"/>
    <w:rsid w:val="00EC4206"/>
    <w:rsid w:val="00EC4279"/>
    <w:rsid w:val="00EC43C0"/>
    <w:rsid w:val="00EC446D"/>
    <w:rsid w:val="00EC4563"/>
    <w:rsid w:val="00EC478A"/>
    <w:rsid w:val="00EC5092"/>
    <w:rsid w:val="00EC5103"/>
    <w:rsid w:val="00EC5298"/>
    <w:rsid w:val="00EC571F"/>
    <w:rsid w:val="00EC5A1B"/>
    <w:rsid w:val="00EC5E78"/>
    <w:rsid w:val="00EC5FB3"/>
    <w:rsid w:val="00EC60B7"/>
    <w:rsid w:val="00EC7510"/>
    <w:rsid w:val="00EC77D4"/>
    <w:rsid w:val="00EC7894"/>
    <w:rsid w:val="00EC7F1D"/>
    <w:rsid w:val="00ED011E"/>
    <w:rsid w:val="00ED0791"/>
    <w:rsid w:val="00ED0E9A"/>
    <w:rsid w:val="00ED0FD7"/>
    <w:rsid w:val="00ED1B02"/>
    <w:rsid w:val="00ED1D5B"/>
    <w:rsid w:val="00ED1D87"/>
    <w:rsid w:val="00ED278F"/>
    <w:rsid w:val="00ED2BEC"/>
    <w:rsid w:val="00ED2F25"/>
    <w:rsid w:val="00ED3003"/>
    <w:rsid w:val="00ED32F4"/>
    <w:rsid w:val="00ED364C"/>
    <w:rsid w:val="00ED39E8"/>
    <w:rsid w:val="00ED3A0C"/>
    <w:rsid w:val="00ED42F9"/>
    <w:rsid w:val="00ED4342"/>
    <w:rsid w:val="00ED454B"/>
    <w:rsid w:val="00ED558D"/>
    <w:rsid w:val="00ED55B0"/>
    <w:rsid w:val="00ED55C0"/>
    <w:rsid w:val="00ED5E65"/>
    <w:rsid w:val="00ED61FD"/>
    <w:rsid w:val="00ED682B"/>
    <w:rsid w:val="00ED69E5"/>
    <w:rsid w:val="00ED6C62"/>
    <w:rsid w:val="00ED6E77"/>
    <w:rsid w:val="00ED6F11"/>
    <w:rsid w:val="00ED77E4"/>
    <w:rsid w:val="00ED7A55"/>
    <w:rsid w:val="00ED7B18"/>
    <w:rsid w:val="00ED7C7F"/>
    <w:rsid w:val="00ED7E3B"/>
    <w:rsid w:val="00EE0938"/>
    <w:rsid w:val="00EE0A9D"/>
    <w:rsid w:val="00EE0B93"/>
    <w:rsid w:val="00EE14CB"/>
    <w:rsid w:val="00EE2055"/>
    <w:rsid w:val="00EE28B2"/>
    <w:rsid w:val="00EE2AAA"/>
    <w:rsid w:val="00EE310F"/>
    <w:rsid w:val="00EE332F"/>
    <w:rsid w:val="00EE344B"/>
    <w:rsid w:val="00EE3A4A"/>
    <w:rsid w:val="00EE3E4D"/>
    <w:rsid w:val="00EE3ED7"/>
    <w:rsid w:val="00EE41D5"/>
    <w:rsid w:val="00EE41FB"/>
    <w:rsid w:val="00EE4368"/>
    <w:rsid w:val="00EE43C7"/>
    <w:rsid w:val="00EE461B"/>
    <w:rsid w:val="00EE4BF2"/>
    <w:rsid w:val="00EE4CF4"/>
    <w:rsid w:val="00EE4EA1"/>
    <w:rsid w:val="00EE5A98"/>
    <w:rsid w:val="00EE5E37"/>
    <w:rsid w:val="00EE684B"/>
    <w:rsid w:val="00EE6FB2"/>
    <w:rsid w:val="00EE70A1"/>
    <w:rsid w:val="00EE722B"/>
    <w:rsid w:val="00EE7554"/>
    <w:rsid w:val="00EE755A"/>
    <w:rsid w:val="00EE790F"/>
    <w:rsid w:val="00EE7C5C"/>
    <w:rsid w:val="00EF007E"/>
    <w:rsid w:val="00EF02F2"/>
    <w:rsid w:val="00EF06C3"/>
    <w:rsid w:val="00EF0F8D"/>
    <w:rsid w:val="00EF13B9"/>
    <w:rsid w:val="00EF13EB"/>
    <w:rsid w:val="00EF17FF"/>
    <w:rsid w:val="00EF21C8"/>
    <w:rsid w:val="00EF25CC"/>
    <w:rsid w:val="00EF2F14"/>
    <w:rsid w:val="00EF315E"/>
    <w:rsid w:val="00EF3171"/>
    <w:rsid w:val="00EF320E"/>
    <w:rsid w:val="00EF3787"/>
    <w:rsid w:val="00EF3982"/>
    <w:rsid w:val="00EF3BB0"/>
    <w:rsid w:val="00EF4053"/>
    <w:rsid w:val="00EF44E0"/>
    <w:rsid w:val="00EF485F"/>
    <w:rsid w:val="00EF4EC4"/>
    <w:rsid w:val="00EF5660"/>
    <w:rsid w:val="00EF58D3"/>
    <w:rsid w:val="00EF5B79"/>
    <w:rsid w:val="00EF5E1C"/>
    <w:rsid w:val="00EF6749"/>
    <w:rsid w:val="00EF6D8E"/>
    <w:rsid w:val="00EF7D3F"/>
    <w:rsid w:val="00F0012C"/>
    <w:rsid w:val="00F0021A"/>
    <w:rsid w:val="00F0055B"/>
    <w:rsid w:val="00F00D06"/>
    <w:rsid w:val="00F010A8"/>
    <w:rsid w:val="00F01FAD"/>
    <w:rsid w:val="00F022B6"/>
    <w:rsid w:val="00F0235B"/>
    <w:rsid w:val="00F03598"/>
    <w:rsid w:val="00F037A4"/>
    <w:rsid w:val="00F03CB7"/>
    <w:rsid w:val="00F0407A"/>
    <w:rsid w:val="00F0422E"/>
    <w:rsid w:val="00F04A1D"/>
    <w:rsid w:val="00F04BEF"/>
    <w:rsid w:val="00F04E66"/>
    <w:rsid w:val="00F05F55"/>
    <w:rsid w:val="00F061B1"/>
    <w:rsid w:val="00F066C1"/>
    <w:rsid w:val="00F06C6E"/>
    <w:rsid w:val="00F06C86"/>
    <w:rsid w:val="00F06CA3"/>
    <w:rsid w:val="00F0734D"/>
    <w:rsid w:val="00F079BA"/>
    <w:rsid w:val="00F105D8"/>
    <w:rsid w:val="00F106DB"/>
    <w:rsid w:val="00F108BD"/>
    <w:rsid w:val="00F114E1"/>
    <w:rsid w:val="00F11CEA"/>
    <w:rsid w:val="00F11FFB"/>
    <w:rsid w:val="00F12C83"/>
    <w:rsid w:val="00F12DDC"/>
    <w:rsid w:val="00F12EB3"/>
    <w:rsid w:val="00F1326C"/>
    <w:rsid w:val="00F1350A"/>
    <w:rsid w:val="00F13F5F"/>
    <w:rsid w:val="00F1403C"/>
    <w:rsid w:val="00F154B1"/>
    <w:rsid w:val="00F16054"/>
    <w:rsid w:val="00F16FE1"/>
    <w:rsid w:val="00F1726F"/>
    <w:rsid w:val="00F173B5"/>
    <w:rsid w:val="00F1770A"/>
    <w:rsid w:val="00F17961"/>
    <w:rsid w:val="00F2053D"/>
    <w:rsid w:val="00F20740"/>
    <w:rsid w:val="00F2075F"/>
    <w:rsid w:val="00F207EC"/>
    <w:rsid w:val="00F20A51"/>
    <w:rsid w:val="00F21459"/>
    <w:rsid w:val="00F21947"/>
    <w:rsid w:val="00F219A2"/>
    <w:rsid w:val="00F21A86"/>
    <w:rsid w:val="00F21D2D"/>
    <w:rsid w:val="00F21D7B"/>
    <w:rsid w:val="00F220BD"/>
    <w:rsid w:val="00F22FEC"/>
    <w:rsid w:val="00F23B39"/>
    <w:rsid w:val="00F23E5D"/>
    <w:rsid w:val="00F240DE"/>
    <w:rsid w:val="00F2441E"/>
    <w:rsid w:val="00F246D2"/>
    <w:rsid w:val="00F24B5F"/>
    <w:rsid w:val="00F25325"/>
    <w:rsid w:val="00F25827"/>
    <w:rsid w:val="00F25AF4"/>
    <w:rsid w:val="00F26221"/>
    <w:rsid w:val="00F264C8"/>
    <w:rsid w:val="00F26541"/>
    <w:rsid w:val="00F26815"/>
    <w:rsid w:val="00F26AEF"/>
    <w:rsid w:val="00F26DAF"/>
    <w:rsid w:val="00F272DF"/>
    <w:rsid w:val="00F27C8F"/>
    <w:rsid w:val="00F27F7D"/>
    <w:rsid w:val="00F301CF"/>
    <w:rsid w:val="00F3069F"/>
    <w:rsid w:val="00F30A2F"/>
    <w:rsid w:val="00F30D1E"/>
    <w:rsid w:val="00F312B8"/>
    <w:rsid w:val="00F31A61"/>
    <w:rsid w:val="00F32749"/>
    <w:rsid w:val="00F3361E"/>
    <w:rsid w:val="00F33DD9"/>
    <w:rsid w:val="00F340C9"/>
    <w:rsid w:val="00F34104"/>
    <w:rsid w:val="00F3493D"/>
    <w:rsid w:val="00F34A90"/>
    <w:rsid w:val="00F34CD8"/>
    <w:rsid w:val="00F34D55"/>
    <w:rsid w:val="00F34D68"/>
    <w:rsid w:val="00F350A6"/>
    <w:rsid w:val="00F35417"/>
    <w:rsid w:val="00F354C3"/>
    <w:rsid w:val="00F355D7"/>
    <w:rsid w:val="00F356E6"/>
    <w:rsid w:val="00F35980"/>
    <w:rsid w:val="00F35B16"/>
    <w:rsid w:val="00F35C93"/>
    <w:rsid w:val="00F35FF3"/>
    <w:rsid w:val="00F36266"/>
    <w:rsid w:val="00F36FD5"/>
    <w:rsid w:val="00F37062"/>
    <w:rsid w:val="00F37172"/>
    <w:rsid w:val="00F371D2"/>
    <w:rsid w:val="00F373CF"/>
    <w:rsid w:val="00F374F5"/>
    <w:rsid w:val="00F3793A"/>
    <w:rsid w:val="00F4033B"/>
    <w:rsid w:val="00F4061F"/>
    <w:rsid w:val="00F40786"/>
    <w:rsid w:val="00F40F71"/>
    <w:rsid w:val="00F41153"/>
    <w:rsid w:val="00F41C07"/>
    <w:rsid w:val="00F42035"/>
    <w:rsid w:val="00F427CE"/>
    <w:rsid w:val="00F42CA8"/>
    <w:rsid w:val="00F42CAB"/>
    <w:rsid w:val="00F42D53"/>
    <w:rsid w:val="00F42ED2"/>
    <w:rsid w:val="00F42F33"/>
    <w:rsid w:val="00F4341F"/>
    <w:rsid w:val="00F436CC"/>
    <w:rsid w:val="00F43838"/>
    <w:rsid w:val="00F43AD9"/>
    <w:rsid w:val="00F43B6F"/>
    <w:rsid w:val="00F43D03"/>
    <w:rsid w:val="00F43DC8"/>
    <w:rsid w:val="00F4477E"/>
    <w:rsid w:val="00F44818"/>
    <w:rsid w:val="00F45027"/>
    <w:rsid w:val="00F45647"/>
    <w:rsid w:val="00F458CE"/>
    <w:rsid w:val="00F45A31"/>
    <w:rsid w:val="00F46587"/>
    <w:rsid w:val="00F46935"/>
    <w:rsid w:val="00F469A3"/>
    <w:rsid w:val="00F46EB0"/>
    <w:rsid w:val="00F4712E"/>
    <w:rsid w:val="00F4721C"/>
    <w:rsid w:val="00F47548"/>
    <w:rsid w:val="00F4758C"/>
    <w:rsid w:val="00F4758E"/>
    <w:rsid w:val="00F47B6E"/>
    <w:rsid w:val="00F47CB3"/>
    <w:rsid w:val="00F47F1B"/>
    <w:rsid w:val="00F501BA"/>
    <w:rsid w:val="00F502ED"/>
    <w:rsid w:val="00F50408"/>
    <w:rsid w:val="00F50C7F"/>
    <w:rsid w:val="00F50CC3"/>
    <w:rsid w:val="00F50E80"/>
    <w:rsid w:val="00F5119F"/>
    <w:rsid w:val="00F51934"/>
    <w:rsid w:val="00F51968"/>
    <w:rsid w:val="00F51C3D"/>
    <w:rsid w:val="00F520B9"/>
    <w:rsid w:val="00F52102"/>
    <w:rsid w:val="00F52809"/>
    <w:rsid w:val="00F52B4C"/>
    <w:rsid w:val="00F52E78"/>
    <w:rsid w:val="00F53A98"/>
    <w:rsid w:val="00F53DBC"/>
    <w:rsid w:val="00F53FE1"/>
    <w:rsid w:val="00F5408B"/>
    <w:rsid w:val="00F54193"/>
    <w:rsid w:val="00F55365"/>
    <w:rsid w:val="00F557DA"/>
    <w:rsid w:val="00F558FD"/>
    <w:rsid w:val="00F55A27"/>
    <w:rsid w:val="00F55AD2"/>
    <w:rsid w:val="00F55B66"/>
    <w:rsid w:val="00F55C8A"/>
    <w:rsid w:val="00F566EA"/>
    <w:rsid w:val="00F56768"/>
    <w:rsid w:val="00F5690B"/>
    <w:rsid w:val="00F56B3C"/>
    <w:rsid w:val="00F56D50"/>
    <w:rsid w:val="00F57313"/>
    <w:rsid w:val="00F57630"/>
    <w:rsid w:val="00F57631"/>
    <w:rsid w:val="00F57711"/>
    <w:rsid w:val="00F57C64"/>
    <w:rsid w:val="00F57E1D"/>
    <w:rsid w:val="00F57E62"/>
    <w:rsid w:val="00F60072"/>
    <w:rsid w:val="00F60ADD"/>
    <w:rsid w:val="00F60FD5"/>
    <w:rsid w:val="00F61034"/>
    <w:rsid w:val="00F6137E"/>
    <w:rsid w:val="00F61518"/>
    <w:rsid w:val="00F61819"/>
    <w:rsid w:val="00F61E71"/>
    <w:rsid w:val="00F623A7"/>
    <w:rsid w:val="00F62657"/>
    <w:rsid w:val="00F62904"/>
    <w:rsid w:val="00F62A36"/>
    <w:rsid w:val="00F63263"/>
    <w:rsid w:val="00F634E4"/>
    <w:rsid w:val="00F639E0"/>
    <w:rsid w:val="00F6471B"/>
    <w:rsid w:val="00F64EA4"/>
    <w:rsid w:val="00F64FD9"/>
    <w:rsid w:val="00F650B8"/>
    <w:rsid w:val="00F6554B"/>
    <w:rsid w:val="00F65B92"/>
    <w:rsid w:val="00F65EB8"/>
    <w:rsid w:val="00F664B2"/>
    <w:rsid w:val="00F6656C"/>
    <w:rsid w:val="00F6665E"/>
    <w:rsid w:val="00F66DB5"/>
    <w:rsid w:val="00F67C38"/>
    <w:rsid w:val="00F67D30"/>
    <w:rsid w:val="00F67D8F"/>
    <w:rsid w:val="00F67FE0"/>
    <w:rsid w:val="00F70380"/>
    <w:rsid w:val="00F70481"/>
    <w:rsid w:val="00F70858"/>
    <w:rsid w:val="00F70B6C"/>
    <w:rsid w:val="00F71244"/>
    <w:rsid w:val="00F71287"/>
    <w:rsid w:val="00F713E9"/>
    <w:rsid w:val="00F717CD"/>
    <w:rsid w:val="00F71DBE"/>
    <w:rsid w:val="00F71FC4"/>
    <w:rsid w:val="00F72335"/>
    <w:rsid w:val="00F73644"/>
    <w:rsid w:val="00F73A76"/>
    <w:rsid w:val="00F7485E"/>
    <w:rsid w:val="00F754C9"/>
    <w:rsid w:val="00F75687"/>
    <w:rsid w:val="00F75CB5"/>
    <w:rsid w:val="00F75D9B"/>
    <w:rsid w:val="00F7669E"/>
    <w:rsid w:val="00F772E3"/>
    <w:rsid w:val="00F77887"/>
    <w:rsid w:val="00F778D5"/>
    <w:rsid w:val="00F77B0F"/>
    <w:rsid w:val="00F77C2B"/>
    <w:rsid w:val="00F802BE"/>
    <w:rsid w:val="00F805C9"/>
    <w:rsid w:val="00F80C35"/>
    <w:rsid w:val="00F80D3F"/>
    <w:rsid w:val="00F80E93"/>
    <w:rsid w:val="00F81201"/>
    <w:rsid w:val="00F81409"/>
    <w:rsid w:val="00F81922"/>
    <w:rsid w:val="00F819F5"/>
    <w:rsid w:val="00F81B7E"/>
    <w:rsid w:val="00F81B81"/>
    <w:rsid w:val="00F8212C"/>
    <w:rsid w:val="00F82189"/>
    <w:rsid w:val="00F828C8"/>
    <w:rsid w:val="00F8310A"/>
    <w:rsid w:val="00F8332F"/>
    <w:rsid w:val="00F83BA9"/>
    <w:rsid w:val="00F83BEF"/>
    <w:rsid w:val="00F843B9"/>
    <w:rsid w:val="00F843FD"/>
    <w:rsid w:val="00F846D3"/>
    <w:rsid w:val="00F84DC1"/>
    <w:rsid w:val="00F85636"/>
    <w:rsid w:val="00F8595B"/>
    <w:rsid w:val="00F86024"/>
    <w:rsid w:val="00F8611A"/>
    <w:rsid w:val="00F87366"/>
    <w:rsid w:val="00F874EE"/>
    <w:rsid w:val="00F904A7"/>
    <w:rsid w:val="00F90D0C"/>
    <w:rsid w:val="00F90EF3"/>
    <w:rsid w:val="00F9103D"/>
    <w:rsid w:val="00F916E4"/>
    <w:rsid w:val="00F91A46"/>
    <w:rsid w:val="00F91D3E"/>
    <w:rsid w:val="00F91D4A"/>
    <w:rsid w:val="00F9204B"/>
    <w:rsid w:val="00F923BE"/>
    <w:rsid w:val="00F92898"/>
    <w:rsid w:val="00F92C26"/>
    <w:rsid w:val="00F92F62"/>
    <w:rsid w:val="00F931E0"/>
    <w:rsid w:val="00F93788"/>
    <w:rsid w:val="00F9388D"/>
    <w:rsid w:val="00F944B1"/>
    <w:rsid w:val="00F9513C"/>
    <w:rsid w:val="00F95935"/>
    <w:rsid w:val="00F95CBC"/>
    <w:rsid w:val="00F96343"/>
    <w:rsid w:val="00F964E9"/>
    <w:rsid w:val="00F9650B"/>
    <w:rsid w:val="00F96A4C"/>
    <w:rsid w:val="00F96DFF"/>
    <w:rsid w:val="00F97055"/>
    <w:rsid w:val="00F977A4"/>
    <w:rsid w:val="00F97956"/>
    <w:rsid w:val="00F97DA1"/>
    <w:rsid w:val="00F97E44"/>
    <w:rsid w:val="00F97F66"/>
    <w:rsid w:val="00FA0061"/>
    <w:rsid w:val="00FA03C1"/>
    <w:rsid w:val="00FA08BD"/>
    <w:rsid w:val="00FA0CE5"/>
    <w:rsid w:val="00FA0E47"/>
    <w:rsid w:val="00FA0F04"/>
    <w:rsid w:val="00FA1F2F"/>
    <w:rsid w:val="00FA23E4"/>
    <w:rsid w:val="00FA2618"/>
    <w:rsid w:val="00FA29A0"/>
    <w:rsid w:val="00FA30D5"/>
    <w:rsid w:val="00FA32CD"/>
    <w:rsid w:val="00FA37BA"/>
    <w:rsid w:val="00FA3839"/>
    <w:rsid w:val="00FA3FC4"/>
    <w:rsid w:val="00FA426C"/>
    <w:rsid w:val="00FA4374"/>
    <w:rsid w:val="00FA45F8"/>
    <w:rsid w:val="00FA469F"/>
    <w:rsid w:val="00FA4776"/>
    <w:rsid w:val="00FA5128"/>
    <w:rsid w:val="00FA5D7C"/>
    <w:rsid w:val="00FA6B11"/>
    <w:rsid w:val="00FA7612"/>
    <w:rsid w:val="00FA77E9"/>
    <w:rsid w:val="00FA793A"/>
    <w:rsid w:val="00FA7A77"/>
    <w:rsid w:val="00FA7CC2"/>
    <w:rsid w:val="00FA7D99"/>
    <w:rsid w:val="00FB02B3"/>
    <w:rsid w:val="00FB0CE5"/>
    <w:rsid w:val="00FB0EBF"/>
    <w:rsid w:val="00FB0F41"/>
    <w:rsid w:val="00FB110F"/>
    <w:rsid w:val="00FB160C"/>
    <w:rsid w:val="00FB1F0D"/>
    <w:rsid w:val="00FB1F2D"/>
    <w:rsid w:val="00FB2372"/>
    <w:rsid w:val="00FB2740"/>
    <w:rsid w:val="00FB31DE"/>
    <w:rsid w:val="00FB3650"/>
    <w:rsid w:val="00FB42D4"/>
    <w:rsid w:val="00FB45E1"/>
    <w:rsid w:val="00FB49AE"/>
    <w:rsid w:val="00FB4A93"/>
    <w:rsid w:val="00FB4C36"/>
    <w:rsid w:val="00FB4E60"/>
    <w:rsid w:val="00FB5567"/>
    <w:rsid w:val="00FB562E"/>
    <w:rsid w:val="00FB5906"/>
    <w:rsid w:val="00FB6978"/>
    <w:rsid w:val="00FB6BFC"/>
    <w:rsid w:val="00FB7204"/>
    <w:rsid w:val="00FB762F"/>
    <w:rsid w:val="00FB7FC2"/>
    <w:rsid w:val="00FC0006"/>
    <w:rsid w:val="00FC015D"/>
    <w:rsid w:val="00FC0353"/>
    <w:rsid w:val="00FC0560"/>
    <w:rsid w:val="00FC06B4"/>
    <w:rsid w:val="00FC0749"/>
    <w:rsid w:val="00FC0ACC"/>
    <w:rsid w:val="00FC11E0"/>
    <w:rsid w:val="00FC1E1B"/>
    <w:rsid w:val="00FC22C0"/>
    <w:rsid w:val="00FC26C4"/>
    <w:rsid w:val="00FC28F4"/>
    <w:rsid w:val="00FC2AED"/>
    <w:rsid w:val="00FC2CC2"/>
    <w:rsid w:val="00FC2E73"/>
    <w:rsid w:val="00FC3134"/>
    <w:rsid w:val="00FC3228"/>
    <w:rsid w:val="00FC3348"/>
    <w:rsid w:val="00FC3763"/>
    <w:rsid w:val="00FC3C6D"/>
    <w:rsid w:val="00FC4239"/>
    <w:rsid w:val="00FC429A"/>
    <w:rsid w:val="00FC4CC8"/>
    <w:rsid w:val="00FC4F0C"/>
    <w:rsid w:val="00FC57D7"/>
    <w:rsid w:val="00FC5A66"/>
    <w:rsid w:val="00FC5BD5"/>
    <w:rsid w:val="00FC5C06"/>
    <w:rsid w:val="00FC5C94"/>
    <w:rsid w:val="00FC5DBE"/>
    <w:rsid w:val="00FC5FEC"/>
    <w:rsid w:val="00FC601F"/>
    <w:rsid w:val="00FC624D"/>
    <w:rsid w:val="00FC68EE"/>
    <w:rsid w:val="00FC6A2A"/>
    <w:rsid w:val="00FC6F23"/>
    <w:rsid w:val="00FC7042"/>
    <w:rsid w:val="00FC7370"/>
    <w:rsid w:val="00FC76C2"/>
    <w:rsid w:val="00FC7B13"/>
    <w:rsid w:val="00FC7B4C"/>
    <w:rsid w:val="00FD0335"/>
    <w:rsid w:val="00FD0A54"/>
    <w:rsid w:val="00FD1227"/>
    <w:rsid w:val="00FD1C69"/>
    <w:rsid w:val="00FD2076"/>
    <w:rsid w:val="00FD2213"/>
    <w:rsid w:val="00FD2357"/>
    <w:rsid w:val="00FD2525"/>
    <w:rsid w:val="00FD2ADB"/>
    <w:rsid w:val="00FD2BFA"/>
    <w:rsid w:val="00FD311F"/>
    <w:rsid w:val="00FD336D"/>
    <w:rsid w:val="00FD36EF"/>
    <w:rsid w:val="00FD38BF"/>
    <w:rsid w:val="00FD39B9"/>
    <w:rsid w:val="00FD4117"/>
    <w:rsid w:val="00FD555D"/>
    <w:rsid w:val="00FD5961"/>
    <w:rsid w:val="00FD5E0E"/>
    <w:rsid w:val="00FD5EA7"/>
    <w:rsid w:val="00FD5F5B"/>
    <w:rsid w:val="00FD60A9"/>
    <w:rsid w:val="00FD686F"/>
    <w:rsid w:val="00FD6E84"/>
    <w:rsid w:val="00FD7282"/>
    <w:rsid w:val="00FD7390"/>
    <w:rsid w:val="00FD77E2"/>
    <w:rsid w:val="00FD79A4"/>
    <w:rsid w:val="00FD79F0"/>
    <w:rsid w:val="00FE00A0"/>
    <w:rsid w:val="00FE0907"/>
    <w:rsid w:val="00FE0E08"/>
    <w:rsid w:val="00FE130D"/>
    <w:rsid w:val="00FE14EC"/>
    <w:rsid w:val="00FE219F"/>
    <w:rsid w:val="00FE252C"/>
    <w:rsid w:val="00FE2E69"/>
    <w:rsid w:val="00FE2EFD"/>
    <w:rsid w:val="00FE36F3"/>
    <w:rsid w:val="00FE3B2D"/>
    <w:rsid w:val="00FE3B76"/>
    <w:rsid w:val="00FE3BE6"/>
    <w:rsid w:val="00FE3F57"/>
    <w:rsid w:val="00FE3F71"/>
    <w:rsid w:val="00FE404E"/>
    <w:rsid w:val="00FE4140"/>
    <w:rsid w:val="00FE42EC"/>
    <w:rsid w:val="00FE440E"/>
    <w:rsid w:val="00FE47BB"/>
    <w:rsid w:val="00FE4970"/>
    <w:rsid w:val="00FE4AFB"/>
    <w:rsid w:val="00FE4C50"/>
    <w:rsid w:val="00FE5307"/>
    <w:rsid w:val="00FE5CAA"/>
    <w:rsid w:val="00FE6B50"/>
    <w:rsid w:val="00FE7367"/>
    <w:rsid w:val="00FE761D"/>
    <w:rsid w:val="00FE762A"/>
    <w:rsid w:val="00FE7690"/>
    <w:rsid w:val="00FE7B91"/>
    <w:rsid w:val="00FE7D11"/>
    <w:rsid w:val="00FF0369"/>
    <w:rsid w:val="00FF07C3"/>
    <w:rsid w:val="00FF080D"/>
    <w:rsid w:val="00FF100D"/>
    <w:rsid w:val="00FF1631"/>
    <w:rsid w:val="00FF1B7B"/>
    <w:rsid w:val="00FF22B7"/>
    <w:rsid w:val="00FF2305"/>
    <w:rsid w:val="00FF24BD"/>
    <w:rsid w:val="00FF2834"/>
    <w:rsid w:val="00FF2FC4"/>
    <w:rsid w:val="00FF3369"/>
    <w:rsid w:val="00FF3485"/>
    <w:rsid w:val="00FF36C3"/>
    <w:rsid w:val="00FF425B"/>
    <w:rsid w:val="00FF4407"/>
    <w:rsid w:val="00FF48CC"/>
    <w:rsid w:val="00FF491D"/>
    <w:rsid w:val="00FF4C2B"/>
    <w:rsid w:val="00FF5462"/>
    <w:rsid w:val="00FF5886"/>
    <w:rsid w:val="00FF5DDA"/>
    <w:rsid w:val="00FF6953"/>
    <w:rsid w:val="00FF6AEE"/>
    <w:rsid w:val="00FF71AD"/>
    <w:rsid w:val="00FF7230"/>
    <w:rsid w:val="00FF781B"/>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7C12B9"/>
    <w:pPr>
      <w:widowControl w:val="0"/>
      <w:tabs>
        <w:tab w:val="left" w:pos="340"/>
        <w:tab w:val="left" w:pos="567"/>
        <w:tab w:val="left" w:pos="1701"/>
        <w:tab w:val="left" w:pos="3402"/>
        <w:tab w:val="left" w:pos="5103"/>
      </w:tabs>
      <w:autoSpaceDE w:val="0"/>
      <w:autoSpaceDN w:val="0"/>
      <w:adjustRightInd w:val="0"/>
      <w:spacing w:after="0" w:line="240" w:lineRule="exact"/>
      <w:ind w:left="176"/>
    </w:pPr>
    <w:rPr>
      <w:rFonts w:ascii="Fira Sans" w:eastAsia="Times New Roman" w:hAnsi="Fira Sans" w:cs="Times New Roman"/>
      <w:color w:val="000000"/>
      <w:sz w:val="16"/>
      <w:szCs w:val="16"/>
      <w:lang w:eastAsia="pl-PL"/>
    </w:rPr>
  </w:style>
  <w:style w:type="paragraph" w:customStyle="1" w:styleId="boczek1">
    <w:name w:val="boczek1"/>
    <w:basedOn w:val="Normalny"/>
    <w:autoRedefine/>
    <w:qFormat/>
    <w:rsid w:val="00A4621A"/>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6602AF"/>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Calibri"/>
      <w:bCs/>
      <w:iCs/>
      <w:color w:val="000000"/>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D11E28"/>
    <w:pPr>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FC0006"/>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8C31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2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457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F55C8A"/>
    <w:pPr>
      <w:tabs>
        <w:tab w:val="left" w:leader="dot" w:pos="2835"/>
      </w:tabs>
      <w:spacing w:before="0" w:after="0" w:line="180" w:lineRule="exact"/>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611DF8"/>
    <w:pPr>
      <w:tabs>
        <w:tab w:val="clear" w:pos="2835"/>
        <w:tab w:val="right" w:pos="3969"/>
      </w:tabs>
    </w:pPr>
  </w:style>
  <w:style w:type="paragraph" w:customStyle="1" w:styleId="g2">
    <w:name w:val="g2"/>
    <w:basedOn w:val="g1"/>
    <w:autoRedefine/>
    <w:rsid w:val="008B74E8"/>
    <w:pPr>
      <w:widowControl w:val="0"/>
      <w:tabs>
        <w:tab w:val="clear" w:pos="39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70" w:right="85"/>
    </w:pPr>
  </w:style>
  <w:style w:type="paragraph" w:customStyle="1" w:styleId="g3">
    <w:name w:val="g3"/>
    <w:basedOn w:val="g2"/>
    <w:autoRedefine/>
    <w:rsid w:val="008B74E8"/>
    <w:pPr>
      <w:tabs>
        <w:tab w:val="left" w:pos="227"/>
        <w:tab w:val="left" w:pos="340"/>
      </w:tabs>
      <w:ind w:left="176" w:right="0"/>
    </w:pPr>
  </w:style>
  <w:style w:type="paragraph" w:customStyle="1" w:styleId="StylboczekCzarny">
    <w:name w:val="Styl boczek + Czarny"/>
    <w:basedOn w:val="boczek"/>
    <w:rsid w:val="00465C71"/>
    <w:pPr>
      <w:widowControl w:val="0"/>
      <w:tabs>
        <w:tab w:val="clear" w:pos="2835"/>
        <w:tab w:val="left" w:pos="170"/>
        <w:tab w:val="left" w:pos="340"/>
        <w:tab w:val="left" w:leader="dot" w:pos="4253"/>
        <w:tab w:val="right" w:pos="17010"/>
        <w:tab w:val="right" w:leader="dot" w:pos="28350"/>
      </w:tabs>
      <w:autoSpaceDE w:val="0"/>
      <w:autoSpaceDN w:val="0"/>
      <w:adjustRightInd w:val="0"/>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F55C8A"/>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AD0694"/>
    <w:pPr>
      <w:spacing w:before="0" w:after="0"/>
    </w:pPr>
  </w:style>
  <w:style w:type="paragraph" w:customStyle="1" w:styleId="krop1">
    <w:name w:val="krop_1"/>
    <w:basedOn w:val="tekstnapierwszejstronie"/>
    <w:autoRedefine/>
    <w:qFormat/>
    <w:rsid w:val="00D11AA4"/>
    <w:pPr>
      <w:numPr>
        <w:numId w:val="19"/>
      </w:numPr>
      <w:tabs>
        <w:tab w:val="left" w:pos="10065"/>
      </w:tabs>
      <w:ind w:left="568" w:right="284" w:hanging="284"/>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10608B"/>
    <w:pPr>
      <w:tabs>
        <w:tab w:val="right" w:leader="dot" w:pos="10469"/>
      </w:tabs>
      <w:spacing w:after="100"/>
    </w:pPr>
    <w:rPr>
      <w:noProof/>
    </w:r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3498">
      <w:bodyDiv w:val="1"/>
      <w:marLeft w:val="0"/>
      <w:marRight w:val="0"/>
      <w:marTop w:val="0"/>
      <w:marBottom w:val="0"/>
      <w:divBdr>
        <w:top w:val="none" w:sz="0" w:space="0" w:color="auto"/>
        <w:left w:val="none" w:sz="0" w:space="0" w:color="auto"/>
        <w:bottom w:val="none" w:sz="0" w:space="0" w:color="auto"/>
        <w:right w:val="none" w:sz="0" w:space="0" w:color="auto"/>
      </w:divBdr>
    </w:div>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55457715">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734476327">
      <w:bodyDiv w:val="1"/>
      <w:marLeft w:val="0"/>
      <w:marRight w:val="0"/>
      <w:marTop w:val="0"/>
      <w:marBottom w:val="0"/>
      <w:divBdr>
        <w:top w:val="none" w:sz="0" w:space="0" w:color="auto"/>
        <w:left w:val="none" w:sz="0" w:space="0" w:color="auto"/>
        <w:bottom w:val="none" w:sz="0" w:space="0" w:color="auto"/>
        <w:right w:val="none" w:sz="0" w:space="0" w:color="auto"/>
      </w:divBdr>
    </w:div>
    <w:div w:id="1118646703">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596283692">
      <w:bodyDiv w:val="1"/>
      <w:marLeft w:val="0"/>
      <w:marRight w:val="0"/>
      <w:marTop w:val="0"/>
      <w:marBottom w:val="0"/>
      <w:divBdr>
        <w:top w:val="none" w:sz="0" w:space="0" w:color="auto"/>
        <w:left w:val="none" w:sz="0" w:space="0" w:color="auto"/>
        <w:bottom w:val="none" w:sz="0" w:space="0" w:color="auto"/>
        <w:right w:val="none" w:sz="0" w:space="0" w:color="auto"/>
      </w:divBdr>
    </w:div>
    <w:div w:id="1817338046">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28.png"/><Relationship Id="rId47" Type="http://schemas.openxmlformats.org/officeDocument/2006/relationships/hyperlink" Target="https://stat.gov.pl/metainformacje/slownik-pojec/pojecia-stosowane-w-statystyce-publicznej/2958,pojecie.html" TargetMode="External"/><Relationship Id="rId63" Type="http://schemas.openxmlformats.org/officeDocument/2006/relationships/hyperlink" Target="https://stat.gov.pl/metainformacje/slownik-pojec/pojecia-stosowane-w-statystyce-publicznej/3763,pojecie.html"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footer" Target="footer3.xml"/><Relationship Id="rId40" Type="http://schemas.openxmlformats.org/officeDocument/2006/relationships/image" Target="media/image27.png"/><Relationship Id="rId45" Type="http://schemas.openxmlformats.org/officeDocument/2006/relationships/hyperlink" Target="http://stat.gov.pl/banki-i-bazy-danych/platforma-analityczna-swaid-dziedzinowe-bazy-wiedzy/" TargetMode="External"/><Relationship Id="rId53" Type="http://schemas.openxmlformats.org/officeDocument/2006/relationships/hyperlink" Target="https://stat.gov.pl/metainformacje/slownik-pojec/pojecia-stosowane-w-statystyce-publicznej/223,pojecie.html" TargetMode="External"/><Relationship Id="rId58" Type="http://schemas.openxmlformats.org/officeDocument/2006/relationships/hyperlink" Target="https://bdl.stat.gov.pl/BDL/start" TargetMode="External"/><Relationship Id="rId66" Type="http://schemas.openxmlformats.org/officeDocument/2006/relationships/hyperlink" Target="https://stat.gov.pl/metainformacje/slownik-pojec/pojecia-stosowane-w-statystyce-publicznej/814,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hyperlink" Target="https://www.facebook.com/UrzadStatystycznywPoznaniu/" TargetMode="External"/><Relationship Id="rId48" Type="http://schemas.openxmlformats.org/officeDocument/2006/relationships/hyperlink" Target="https://stat.gov.pl/metainformacje/slownik-pojec/pojecia-stosowane-w-statystyce-publicznej/2389,pojecie.html" TargetMode="External"/><Relationship Id="rId56" Type="http://schemas.openxmlformats.org/officeDocument/2006/relationships/hyperlink" Target="https://stat.gov.pl/obszary-tematyczne/inne-opracowania/informacje-o-sytuacji-spoleczno-gospodarczej/sytuacja-spoleczno-gospodarcza-kraju-w-styczniu-2023-r-,1,129.html" TargetMode="External"/><Relationship Id="rId64" Type="http://schemas.openxmlformats.org/officeDocument/2006/relationships/hyperlink" Target="https://stat.gov.pl/metainformacje/slownik-pojec/pojecia-stosowane-w-statystyce-publicznej/945,pojecie.html" TargetMode="Externa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3763,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6.png"/><Relationship Id="rId46" Type="http://schemas.openxmlformats.org/officeDocument/2006/relationships/hyperlink" Target="https://bdl.stat.gov.pl/BDL/start" TargetMode="External"/><Relationship Id="rId59" Type="http://schemas.openxmlformats.org/officeDocument/2006/relationships/hyperlink" Target="https://stat.gov.pl/metainformacje/slownik-pojec/pojecia-stosowane-w-statystyce-publicznej/2958,pojecie.html" TargetMode="External"/><Relationship Id="rId67" Type="http://schemas.openxmlformats.org/officeDocument/2006/relationships/hyperlink" Target="https://stat.gov.pl/metainformacje/slownik-pojec/pojecia-stosowane-w-statystyce-publicznej/2076,pojecie.html" TargetMode="External"/><Relationship Id="rId20" Type="http://schemas.openxmlformats.org/officeDocument/2006/relationships/image" Target="media/image10.emf"/><Relationship Id="rId41" Type="http://schemas.openxmlformats.org/officeDocument/2006/relationships/hyperlink" Target="https://twitter.com/Poznan_STAT" TargetMode="External"/><Relationship Id="rId54" Type="http://schemas.openxmlformats.org/officeDocument/2006/relationships/hyperlink" Target="https://stat.gov.pl/metainformacje/slownik-pojec/pojecia-stosowane-w-statystyce-publicznej/814,pojecie.html" TargetMode="External"/><Relationship Id="rId62" Type="http://schemas.openxmlformats.org/officeDocument/2006/relationships/hyperlink" Target="https://stat.gov.pl/metainformacje/slownik-pojec/pojecia-stosowane-w-statystyce-publicznej/693,pojecie.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header" Target="header2.xml"/><Relationship Id="rId49" Type="http://schemas.openxmlformats.org/officeDocument/2006/relationships/hyperlink" Target="https://stat.gov.pl/metainformacje/slownik-pojec/pojecia-stosowane-w-statystyce-publicznej/2390,pojecie.html" TargetMode="External"/><Relationship Id="rId57" Type="http://schemas.openxmlformats.org/officeDocument/2006/relationships/hyperlink" Target="http://stat.gov.pl/banki-i-bazy-danych/platforma-analityczna-swaid-dziedzinowe-bazy-wiedzy/"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hyperlink" Target="https://stat.gov.pl/obszary-tematyczne/inne-opracowania/informacje-o-sytuacji-spoleczno-gospodarczej/sytuacja-spoleczno-gospodarcza-kraju-w-styczniu-2023-r-,1,129.html" TargetMode="External"/><Relationship Id="rId52" Type="http://schemas.openxmlformats.org/officeDocument/2006/relationships/hyperlink" Target="https://stat.gov.pl/metainformacje/slownik-pojec/pojecia-stosowane-w-statystyce-publicznej/945,pojecie.html" TargetMode="External"/><Relationship Id="rId60" Type="http://schemas.openxmlformats.org/officeDocument/2006/relationships/hyperlink" Target="https://stat.gov.pl/metainformacje/slownik-pojec/pojecia-stosowane-w-statystyce-publicznej/2389,pojecie.html" TargetMode="External"/><Relationship Id="rId65" Type="http://schemas.openxmlformats.org/officeDocument/2006/relationships/hyperlink" Target="https://stat.gov.pl/metainformacje/slownik-pojec/pojecia-stosowane-w-statystyce-publicznej/223,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hyperlink" Target="https://poznan.stat.gov.pl/" TargetMode="External"/><Relationship Id="rId34" Type="http://schemas.openxmlformats.org/officeDocument/2006/relationships/image" Target="media/image24.emf"/><Relationship Id="rId50" Type="http://schemas.openxmlformats.org/officeDocument/2006/relationships/hyperlink" Target="https://stat.gov.pl/metainformacje/slownik-pojec/pojecia-stosowane-w-statystyce-publicznej/693,pojecie.html" TargetMode="External"/><Relationship Id="rId55" Type="http://schemas.openxmlformats.org/officeDocument/2006/relationships/hyperlink" Target="https://stat.gov.pl/metainformacje/slownik-pojec/pojecia-stosowane-w-statystyce-publicznej/2076,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7AD39804-E15D-40D9-A3F2-808567566B96}">
  <ds:schemaRefs>
    <ds:schemaRef ds:uri="http://schemas.microsoft.com/office/2006/documentManagement/types"/>
    <ds:schemaRef ds:uri="http://schemas.openxmlformats.org/package/2006/metadata/core-properties"/>
    <ds:schemaRef ds:uri="http://purl.org/dc/dcmitype/"/>
    <ds:schemaRef ds:uri="http://purl.org/dc/terms/"/>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D4899098-087A-491B-81E4-0BA11A5B6313}">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EB61FF87-557C-42EB-9A4E-852FED70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2565</TotalTime>
  <Pages>25</Pages>
  <Words>7664</Words>
  <Characters>45376</Characters>
  <Application>Microsoft Office Word</Application>
  <DocSecurity>0</DocSecurity>
  <Lines>2268</Lines>
  <Paragraphs>1395</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styczniu 2023 r.</vt:lpstr>
    </vt:vector>
  </TitlesOfParts>
  <Company/>
  <LinksUpToDate>false</LinksUpToDate>
  <CharactersWithSpaces>51645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styczniu 2023 r.</dc:title>
  <dc:subject/>
  <dc:creator>Urząd Statystyczny w Poznaniu</dc:creator>
  <cp:keywords/>
  <dc:description/>
  <cp:lastModifiedBy>Kowalka Ewa</cp:lastModifiedBy>
  <cp:revision>119</cp:revision>
  <cp:lastPrinted>2023-02-28T06:26:00Z</cp:lastPrinted>
  <dcterms:created xsi:type="dcterms:W3CDTF">2023-01-23T10:07:00Z</dcterms:created>
  <dcterms:modified xsi:type="dcterms:W3CDTF">2023-02-28T06:44:00Z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