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A96" w:rsidRPr="0093445B" w:rsidRDefault="00E23A96" w:rsidP="0093445B">
      <w:pPr>
        <w:pStyle w:val="Tytu"/>
      </w:pPr>
      <w:r w:rsidRPr="0093445B">
        <w:t xml:space="preserve">Podmioty gospodarki narodowej w rejestrze REGON w Warszawie. Stan na koniec </w:t>
      </w:r>
      <w:r w:rsidRPr="009E4E0A">
        <w:t>2022 r.</w:t>
      </w:r>
    </w:p>
    <w:p w:rsidR="00E23A96" w:rsidRPr="00E23A96" w:rsidRDefault="00E23A96" w:rsidP="00E23A96">
      <w:pPr>
        <w:spacing w:after="0" w:line="240" w:lineRule="auto"/>
        <w:rPr>
          <w:rFonts w:ascii="Fira Sans Extra Condensed SemiB" w:hAnsi="Fira Sans Extra Condensed SemiB"/>
          <w:spacing w:val="-6"/>
          <w:sz w:val="2"/>
          <w:szCs w:val="2"/>
          <w:shd w:val="clear" w:color="auto" w:fill="FFFFFF"/>
        </w:rPr>
      </w:pPr>
    </w:p>
    <w:p w:rsidR="00436BA3" w:rsidRPr="00E23A96" w:rsidRDefault="00E23A96" w:rsidP="00F32A1D">
      <w:pPr>
        <w:pStyle w:val="Leadobokwskanika"/>
      </w:pPr>
      <w:r w:rsidRPr="00E23A96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487A8EA6" wp14:editId="20BF4C53">
                <wp:simplePos x="0" y="0"/>
                <wp:positionH relativeFrom="margin">
                  <wp:posOffset>12700</wp:posOffset>
                </wp:positionH>
                <wp:positionV relativeFrom="paragraph">
                  <wp:posOffset>211455</wp:posOffset>
                </wp:positionV>
                <wp:extent cx="2204085" cy="1244600"/>
                <wp:effectExtent l="0" t="0" r="5715" b="0"/>
                <wp:wrapSquare wrapText="bothSides"/>
                <wp:docPr id="6" name="Pole tekstowe 2" descr="Opis wskaźnika; Dynamika liczby podmiotów gospodarki narodowej rok do roku. Strzałka wzrostu, wskaźnik 105,3.&#10;" title="Dynamika podmiotów gospodarki narodow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44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544E60" w:rsidRDefault="00E23A96" w:rsidP="00EB3385">
                            <w:pPr>
                              <w:pStyle w:val="Wartowskanika"/>
                            </w:pPr>
                            <w:r w:rsidRPr="00ED70BF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Pr="00544E60">
                              <w:t xml:space="preserve"> </w:t>
                            </w:r>
                            <w:r w:rsidR="00436BA3">
                              <w:rPr>
                                <w:rStyle w:val="WartowskanikaZnak"/>
                                <w:szCs w:val="72"/>
                              </w:rPr>
                              <w:t>105,3</w:t>
                            </w:r>
                          </w:p>
                          <w:p w:rsidR="00E23A96" w:rsidRPr="00544E60" w:rsidRDefault="003C784B" w:rsidP="00E23A96">
                            <w:pPr>
                              <w:pStyle w:val="Opiswskanika"/>
                            </w:pPr>
                            <w:r>
                              <w:t xml:space="preserve">Dynamika </w:t>
                            </w:r>
                            <w:r w:rsidR="00E23A96" w:rsidRPr="00544E60">
                              <w:t>podmiotów</w:t>
                            </w:r>
                            <w:r w:rsidR="00E23A96">
                              <w:t xml:space="preserve"> gospodarki narodowej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7A8EA6" id="Pole tekstowe 2" o:spid="_x0000_s1026" alt="Tytuł: Dynamika podmiotów gospodarki narodowej — opis: Opis wskaźnika; Dynamika liczby podmiotów gospodarki narodowej rok do roku. Strzałka wzrostu, wskaźnik 105,3.&#10;" style="position:absolute;margin-left:1pt;margin-top:16.65pt;width:173.55pt;height:98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" fillcolor="#001d77" stroked="f">
                <v:stroke joinstyle="miter"/>
                <v:textbox>
                  <w:txbxContent>
                    <w:p w:rsidR="00E23A96" w:rsidRPr="00544E60" w:rsidRDefault="00E23A96" w:rsidP="00EB3385">
                      <w:pPr>
                        <w:pStyle w:val="Wartowskanika"/>
                      </w:pPr>
                      <w:r w:rsidRPr="00ED70BF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Pr="00544E60">
                        <w:t xml:space="preserve"> </w:t>
                      </w:r>
                      <w:r w:rsidR="00436BA3">
                        <w:rPr>
                          <w:rStyle w:val="WartowskanikaZnak"/>
                          <w:szCs w:val="72"/>
                        </w:rPr>
                        <w:t>105,3</w:t>
                      </w:r>
                    </w:p>
                    <w:p w:rsidR="00E23A96" w:rsidRPr="00544E60" w:rsidRDefault="003C784B" w:rsidP="00E23A96">
                      <w:pPr>
                        <w:pStyle w:val="Opiswskanika"/>
                      </w:pPr>
                      <w:r>
                        <w:t xml:space="preserve">Dynamika </w:t>
                      </w:r>
                      <w:r w:rsidR="00E23A96" w:rsidRPr="00544E60">
                        <w:t>podmiotów</w:t>
                      </w:r>
                      <w:r w:rsidR="00E23A96">
                        <w:t xml:space="preserve"> gospodarki narodowej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E23A96">
        <w:t xml:space="preserve">W końcu </w:t>
      </w:r>
      <w:r w:rsidR="004C452A">
        <w:t>2022 r.</w:t>
      </w:r>
      <w:r w:rsidR="00436BA3">
        <w:t xml:space="preserve"> zarejestrowanych było 525475</w:t>
      </w:r>
      <w:r w:rsidRPr="00E23A96">
        <w:t xml:space="preserve"> podmiotów</w:t>
      </w:r>
      <w:r w:rsidR="00436BA3">
        <w:t xml:space="preserve"> gospodarki narodowej, tj. o 5,3</w:t>
      </w:r>
      <w:r w:rsidRPr="00E23A96">
        <w:t>% więcej niż rok wcześniej. W ogólnej liczbie podmiotów dominowały osoby fizyczne prowa-dz</w:t>
      </w:r>
      <w:r w:rsidR="00436BA3">
        <w:t>ące działaność gospodarczą (54,7%). Najwięcej podmiotów (19,4</w:t>
      </w:r>
      <w:r w:rsidRPr="00E23A96">
        <w:t>%) zajmowało się działalnością profesjonaln</w:t>
      </w:r>
      <w:r w:rsidR="00436BA3">
        <w:t>ą, naukową i techniczną.</w:t>
      </w:r>
      <w:r w:rsidR="00A50EE2">
        <w:t xml:space="preserve"> </w:t>
      </w:r>
      <w:r w:rsidR="00634CCA">
        <w:t xml:space="preserve">Z </w:t>
      </w:r>
      <w:r w:rsidR="007B1DB8">
        <w:t xml:space="preserve">ogólnej </w:t>
      </w:r>
      <w:r w:rsidR="00634CCA">
        <w:t>liczby</w:t>
      </w:r>
      <w:r w:rsidR="007B1DB8">
        <w:t xml:space="preserve"> podmiotów</w:t>
      </w:r>
      <w:r w:rsidR="003309AD">
        <w:t xml:space="preserve"> zdecydowana większość</w:t>
      </w:r>
      <w:r w:rsidR="007B1DB8">
        <w:t xml:space="preserve"> (91,7%) </w:t>
      </w:r>
      <w:r w:rsidR="003309AD">
        <w:t>należała</w:t>
      </w:r>
      <w:r w:rsidR="00A50EE2">
        <w:t xml:space="preserve"> do sektora prywatnego.</w:t>
      </w:r>
      <w:bookmarkStart w:id="0" w:name="_GoBack"/>
      <w:bookmarkEnd w:id="0"/>
    </w:p>
    <w:p w:rsidR="00E23A96" w:rsidRPr="00E23A96" w:rsidRDefault="00E23A96" w:rsidP="00F32A1D">
      <w:pPr>
        <w:pStyle w:val="PODTYTUYNIEBIESKIE"/>
      </w:pPr>
      <w:r w:rsidRPr="00E23A96">
        <w:rPr>
          <w:spacing w:val="-2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65DFD3B5" wp14:editId="56C9B280">
                <wp:simplePos x="0" y="0"/>
                <wp:positionH relativeFrom="page">
                  <wp:posOffset>5744845</wp:posOffset>
                </wp:positionH>
                <wp:positionV relativeFrom="paragraph">
                  <wp:posOffset>224790</wp:posOffset>
                </wp:positionV>
                <wp:extent cx="1725295" cy="871220"/>
                <wp:effectExtent l="0" t="0" r="0" b="5080"/>
                <wp:wrapTight wrapText="bothSides">
                  <wp:wrapPolygon edited="0">
                    <wp:start x="715" y="0"/>
                    <wp:lineTo x="715" y="21254"/>
                    <wp:lineTo x="20749" y="21254"/>
                    <wp:lineTo x="20749" y="0"/>
                    <wp:lineTo x="715" y="0"/>
                  </wp:wrapPolygon>
                </wp:wrapTight>
                <wp:docPr id="7" name="Pole tekstowe 7" descr="Blisko 54% podmiotów zbiorowości województwa zarejestrowanych było w m.st. Warszawie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D650B6" w:rsidRDefault="007E0BA8" w:rsidP="00212796">
                            <w:pPr>
                              <w:pStyle w:val="tekstzboku"/>
                            </w:pPr>
                            <w:r>
                              <w:t>Ponad</w:t>
                            </w:r>
                            <w:r w:rsidR="003309AD">
                              <w:t xml:space="preserve"> 54% podmiotów zbiorowości województwa</w:t>
                            </w:r>
                            <w:r w:rsidR="00E23A96" w:rsidRPr="005E2440">
                              <w:t xml:space="preserve"> zarejestrowanych było w m.st. Warszawie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FD3B5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7" type="#_x0000_t202" alt="Tytuł: Istotna informcja — opis: Blisko 54% podmiotów zbiorowości województwa zarejestrowanych było w m.st. Warszawie" style="position:absolute;margin-left:452.35pt;margin-top:17.7pt;width:135.85pt;height:68.6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" filled="f" stroked="f">
                <v:textbox>
                  <w:txbxContent>
                    <w:p w:rsidR="00E23A96" w:rsidRPr="00D650B6" w:rsidRDefault="007E0BA8" w:rsidP="00212796">
                      <w:pPr>
                        <w:pStyle w:val="tekstzboku"/>
                      </w:pPr>
                      <w:r>
                        <w:t>Ponad</w:t>
                      </w:r>
                      <w:r w:rsidR="003309AD">
                        <w:t xml:space="preserve"> 54% podmiotów zbiorowości województwa</w:t>
                      </w:r>
                      <w:r w:rsidR="00E23A96" w:rsidRPr="005E2440">
                        <w:t xml:space="preserve"> zarejestrowanych było w m.st. Warszawie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E23A96">
        <w:t xml:space="preserve">Ogólna charakterystyka podmiotów gospodarki narodowej </w:t>
      </w:r>
    </w:p>
    <w:p w:rsidR="00E23A96" w:rsidRPr="00E23A96" w:rsidRDefault="00E23A96" w:rsidP="00F32A1D">
      <w:pPr>
        <w:rPr>
          <w:shd w:val="clear" w:color="auto" w:fill="FFFFFF"/>
        </w:rPr>
      </w:pPr>
      <w:r w:rsidRPr="00E23A96">
        <w:rPr>
          <w:shd w:val="clear" w:color="auto" w:fill="FFFFFF"/>
        </w:rPr>
        <w:t>W m.st</w:t>
      </w:r>
      <w:r w:rsidR="007E0BA8">
        <w:rPr>
          <w:shd w:val="clear" w:color="auto" w:fill="FFFFFF"/>
        </w:rPr>
        <w:t>. Warszaw</w:t>
      </w:r>
      <w:r w:rsidR="00907F66">
        <w:rPr>
          <w:shd w:val="clear" w:color="auto" w:fill="FFFFFF"/>
        </w:rPr>
        <w:t>a</w:t>
      </w:r>
      <w:r w:rsidR="007E0BA8">
        <w:rPr>
          <w:shd w:val="clear" w:color="auto" w:fill="FFFFFF"/>
        </w:rPr>
        <w:t xml:space="preserve"> w końcu grudnia 2022</w:t>
      </w:r>
      <w:r w:rsidRPr="00E23A96">
        <w:rPr>
          <w:shd w:val="clear" w:color="auto" w:fill="FFFFFF"/>
        </w:rPr>
        <w:t> r. w rejestrze RE</w:t>
      </w:r>
      <w:r w:rsidR="007E0BA8">
        <w:rPr>
          <w:shd w:val="clear" w:color="auto" w:fill="FFFFFF"/>
        </w:rPr>
        <w:t>GON zarejestrowanych było 525475</w:t>
      </w:r>
      <w:r w:rsidRPr="00E23A96">
        <w:rPr>
          <w:shd w:val="clear" w:color="auto" w:fill="FFFFFF"/>
        </w:rPr>
        <w:t xml:space="preserve"> </w:t>
      </w:r>
      <w:r w:rsidRPr="00E23A96">
        <w:rPr>
          <w:bCs/>
          <w:shd w:val="clear" w:color="auto" w:fill="FFFFFF"/>
        </w:rPr>
        <w:t>podmiotów gospodarki narodowej. Stanowiły one</w:t>
      </w:r>
      <w:r w:rsidR="007E0BA8">
        <w:rPr>
          <w:shd w:val="clear" w:color="auto" w:fill="FFFFFF"/>
        </w:rPr>
        <w:t xml:space="preserve"> 54,2</w:t>
      </w:r>
      <w:r w:rsidRPr="00E23A96">
        <w:rPr>
          <w:shd w:val="clear" w:color="auto" w:fill="FFFFFF"/>
        </w:rPr>
        <w:t>%</w:t>
      </w:r>
      <w:r w:rsidRPr="00E23A96">
        <w:rPr>
          <w:color w:val="FF0000"/>
          <w:shd w:val="clear" w:color="auto" w:fill="FFFFFF"/>
        </w:rPr>
        <w:t xml:space="preserve"> </w:t>
      </w:r>
      <w:r w:rsidRPr="00E23A96">
        <w:rPr>
          <w:shd w:val="clear" w:color="auto" w:fill="FFFFFF"/>
        </w:rPr>
        <w:t>ogół</w:t>
      </w:r>
      <w:r w:rsidR="003309AD">
        <w:rPr>
          <w:shd w:val="clear" w:color="auto" w:fill="FFFFFF"/>
        </w:rPr>
        <w:t>u zbiorowości województwa</w:t>
      </w:r>
      <w:r w:rsidR="007E0BA8">
        <w:rPr>
          <w:shd w:val="clear" w:color="auto" w:fill="FFFFFF"/>
        </w:rPr>
        <w:t xml:space="preserve"> oraz 10,5</w:t>
      </w:r>
      <w:r w:rsidRPr="00E23A96">
        <w:rPr>
          <w:shd w:val="clear" w:color="auto" w:fill="FFFFFF"/>
        </w:rPr>
        <w:t>% wszystkich jedn</w:t>
      </w:r>
      <w:r w:rsidR="00EA0DB5">
        <w:rPr>
          <w:shd w:val="clear" w:color="auto" w:fill="FFFFFF"/>
        </w:rPr>
        <w:t>ostek zarejestrowanych w kraju.</w:t>
      </w:r>
    </w:p>
    <w:p w:rsidR="00E23A96" w:rsidRPr="00E23A96" w:rsidRDefault="00E23A96" w:rsidP="00F32A1D">
      <w:pPr>
        <w:rPr>
          <w:shd w:val="clear" w:color="auto" w:fill="FFFFFF"/>
        </w:rPr>
      </w:pPr>
      <w:r w:rsidRPr="00E23A96">
        <w:rPr>
          <w:shd w:val="clear" w:color="auto" w:fill="FFFFFF"/>
        </w:rPr>
        <w:t>W stosunku do roku poprzedniego liczba podmiotów w m.st.</w:t>
      </w:r>
      <w:r w:rsidR="007E0BA8">
        <w:rPr>
          <w:shd w:val="clear" w:color="auto" w:fill="FFFFFF"/>
        </w:rPr>
        <w:t xml:space="preserve"> Warszaw</w:t>
      </w:r>
      <w:r w:rsidR="00907F66">
        <w:rPr>
          <w:shd w:val="clear" w:color="auto" w:fill="FFFFFF"/>
        </w:rPr>
        <w:t>a</w:t>
      </w:r>
      <w:r w:rsidR="007E0BA8">
        <w:rPr>
          <w:shd w:val="clear" w:color="auto" w:fill="FFFFFF"/>
        </w:rPr>
        <w:t xml:space="preserve"> zwiększyła się </w:t>
      </w:r>
      <w:r w:rsidR="007E0BA8">
        <w:rPr>
          <w:shd w:val="clear" w:color="auto" w:fill="FFFFFF"/>
        </w:rPr>
        <w:br/>
        <w:t>o 5,3%, a w porównaniu z 2015 r. była wyższa o 30,9</w:t>
      </w:r>
      <w:r w:rsidRPr="00E23A96">
        <w:rPr>
          <w:shd w:val="clear" w:color="auto" w:fill="FFFFFF"/>
        </w:rPr>
        <w:t>%. Najwię</w:t>
      </w:r>
      <w:r w:rsidR="007E0BA8">
        <w:rPr>
          <w:shd w:val="clear" w:color="auto" w:fill="FFFFFF"/>
        </w:rPr>
        <w:t>cej jednostek w stosunku do 2021</w:t>
      </w:r>
      <w:r w:rsidRPr="00E23A96">
        <w:rPr>
          <w:shd w:val="clear" w:color="auto" w:fill="FFFFFF"/>
        </w:rPr>
        <w:t xml:space="preserve"> r. prz</w:t>
      </w:r>
      <w:r w:rsidR="007E0BA8">
        <w:rPr>
          <w:shd w:val="clear" w:color="auto" w:fill="FFFFFF"/>
        </w:rPr>
        <w:t>ybyło w dzielnicach: Wola (o 8,8%), Wilanów (o 7,7%), Włochy (o 7,2%), Praga-Północ</w:t>
      </w:r>
      <w:r w:rsidR="007E0BA8">
        <w:rPr>
          <w:shd w:val="clear" w:color="auto" w:fill="FFFFFF"/>
        </w:rPr>
        <w:br/>
        <w:t>(o 6,6</w:t>
      </w:r>
      <w:r w:rsidRPr="00E23A96">
        <w:rPr>
          <w:shd w:val="clear" w:color="auto" w:fill="FFFFFF"/>
        </w:rPr>
        <w:t>%). Spadku nie odnotow</w:t>
      </w:r>
      <w:r w:rsidR="005D7E52">
        <w:rPr>
          <w:shd w:val="clear" w:color="auto" w:fill="FFFFFF"/>
        </w:rPr>
        <w:t>ano w żadnej dzielnicy.</w:t>
      </w:r>
    </w:p>
    <w:p w:rsidR="00E23A96" w:rsidRPr="00E23A96" w:rsidRDefault="00222A85" w:rsidP="00F32A1D">
      <w:pPr>
        <w:pStyle w:val="TYTUWYKRESUIMAP"/>
        <w:rPr>
          <w:noProof/>
          <w:shd w:val="clear" w:color="auto" w:fill="FFFFFF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488950</wp:posOffset>
            </wp:positionV>
            <wp:extent cx="4765040" cy="1913255"/>
            <wp:effectExtent l="0" t="0" r="0" b="0"/>
            <wp:wrapTopAndBottom/>
            <wp:docPr id="3" name="Obraz 3" descr="Za pomocą kolumn wykresu pokazano liczbę podmiotów gospodarki narodowej od 2015 r. do 2022 r. Najwięcej podmiotów w rejestrze REGON było w 2022 r. tj. 525475, najmniej w 2015 r. tj. 401339. Dane do wykresu dostępne w załączonym pliku excel." title="Wykres 1. Podmioty gospodarki narodowej w rejestrze RE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5040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E23A96">
        <w:rPr>
          <w:noProof/>
          <w:lang w:eastAsia="pl-PL"/>
        </w:rPr>
        <w:t>Wykres 1.</w:t>
      </w:r>
      <w:r w:rsidR="00E23A96" w:rsidRPr="00E23A96">
        <w:rPr>
          <w:noProof/>
          <w:shd w:val="clear" w:color="auto" w:fill="FFFFFF"/>
          <w:lang w:eastAsia="pl-PL"/>
        </w:rPr>
        <w:t xml:space="preserve"> Podmioty gospodarki narodowej w rejestrze REGON</w:t>
      </w:r>
    </w:p>
    <w:p w:rsidR="00E23A96" w:rsidRPr="00E23A96" w:rsidRDefault="00222A85" w:rsidP="00E23A96">
      <w:pPr>
        <w:rPr>
          <w:noProof/>
          <w:lang w:eastAsia="pl-PL"/>
        </w:rPr>
      </w:pPr>
      <w:r w:rsidRPr="00E23A96">
        <w:rPr>
          <w:rFonts w:ascii="Fira Sans SemiBold" w:hAnsi="Fira Sans SemiBold"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12D1B9FC" wp14:editId="12D8B817">
                <wp:simplePos x="0" y="0"/>
                <wp:positionH relativeFrom="page">
                  <wp:posOffset>5747385</wp:posOffset>
                </wp:positionH>
                <wp:positionV relativeFrom="paragraph">
                  <wp:posOffset>2217420</wp:posOffset>
                </wp:positionV>
                <wp:extent cx="1582420" cy="971550"/>
                <wp:effectExtent l="0" t="0" r="0" b="0"/>
                <wp:wrapTight wrapText="bothSides">
                  <wp:wrapPolygon edited="0">
                    <wp:start x="780" y="0"/>
                    <wp:lineTo x="780" y="21176"/>
                    <wp:lineTo x="20803" y="21176"/>
                    <wp:lineTo x="20803" y="0"/>
                    <wp:lineTo x="780" y="0"/>
                  </wp:wrapPolygon>
                </wp:wrapTight>
                <wp:docPr id="47" name="Pole tekstowe 47" descr="Najwięcej jednostek zarejestrowanych było w dzielnicy Śródmieście, zaś najmniej w dzielnicy Rembertów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5E2440" w:rsidRDefault="00E23A96" w:rsidP="00F32A1D">
                            <w:pPr>
                              <w:pStyle w:val="tekstzboku"/>
                            </w:pPr>
                            <w:r w:rsidRPr="005E2440">
                              <w:t xml:space="preserve">Najwięcej jednostek </w:t>
                            </w:r>
                            <w:r w:rsidRPr="00D650B6">
                              <w:t>zarejestrowanych</w:t>
                            </w:r>
                            <w:r w:rsidRPr="005E2440">
                              <w:t xml:space="preserve"> było w dziel</w:t>
                            </w:r>
                            <w:r>
                              <w:t xml:space="preserve">nicy Śródmieście, zaś najmniej </w:t>
                            </w:r>
                            <w:r w:rsidRPr="005E2440">
                              <w:t>w dzielnicy Rembertów</w:t>
                            </w:r>
                          </w:p>
                          <w:p w:rsidR="00E23A96" w:rsidRPr="00D616D2" w:rsidRDefault="00E23A96" w:rsidP="00E23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1B9FC" id="Pole tekstowe 47" o:spid="_x0000_s1028" type="#_x0000_t202" alt="Tytuł: Istotna informcja — opis: Najwięcej jednostek zarejestrowanych było w dzielnicy Śródmieście, zaś najmniej w dzielnicy Rembertów" style="position:absolute;margin-left:452.55pt;margin-top:174.6pt;width:124.6pt;height:76.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" filled="f" stroked="f">
                <v:textbox>
                  <w:txbxContent>
                    <w:p w:rsidR="00E23A96" w:rsidRPr="005E2440" w:rsidRDefault="00E23A96" w:rsidP="00F32A1D">
                      <w:pPr>
                        <w:pStyle w:val="tekstzboku"/>
                      </w:pPr>
                      <w:r w:rsidRPr="005E2440">
                        <w:t xml:space="preserve">Najwięcej jednostek </w:t>
                      </w:r>
                      <w:r w:rsidRPr="00D650B6">
                        <w:t>zarejestrowanych</w:t>
                      </w:r>
                      <w:r w:rsidRPr="005E2440">
                        <w:t xml:space="preserve"> było w dziel</w:t>
                      </w:r>
                      <w:r>
                        <w:t xml:space="preserve">nicy Śródmieście, zaś najmniej </w:t>
                      </w:r>
                      <w:r w:rsidRPr="005E2440">
                        <w:t>w dzielnicy Rembertów</w:t>
                      </w:r>
                    </w:p>
                    <w:p w:rsidR="00E23A96" w:rsidRPr="00D616D2" w:rsidRDefault="00E23A96" w:rsidP="00E23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E23A96" w:rsidRPr="00E23A96" w:rsidRDefault="00E23A96" w:rsidP="00212796">
      <w:pPr>
        <w:rPr>
          <w:shd w:val="clear" w:color="auto" w:fill="FFFFFF"/>
        </w:rPr>
      </w:pPr>
      <w:r w:rsidRPr="00E23A96">
        <w:rPr>
          <w:shd w:val="clear" w:color="auto" w:fill="FFFFFF"/>
        </w:rPr>
        <w:t>Spośród dzielnic m.st. Warszawy najwięcej podmiotów gospodarki narodowej zlokalizo</w:t>
      </w:r>
      <w:r w:rsidR="00D57E7A">
        <w:rPr>
          <w:shd w:val="clear" w:color="auto" w:fill="FFFFFF"/>
        </w:rPr>
        <w:t xml:space="preserve">wanych było </w:t>
      </w:r>
      <w:r w:rsidR="007E0BA8">
        <w:rPr>
          <w:shd w:val="clear" w:color="auto" w:fill="FFFFFF"/>
        </w:rPr>
        <w:t>na</w:t>
      </w:r>
      <w:r w:rsidR="00D57E7A">
        <w:rPr>
          <w:shd w:val="clear" w:color="auto" w:fill="FFFFFF"/>
        </w:rPr>
        <w:t>:</w:t>
      </w:r>
      <w:r w:rsidR="007E0BA8">
        <w:rPr>
          <w:shd w:val="clear" w:color="auto" w:fill="FFFFFF"/>
        </w:rPr>
        <w:t xml:space="preserve"> Śródmieściu 15,9%, Mokotowie 13,4%, Woli 10,1</w:t>
      </w:r>
      <w:r w:rsidRPr="00E23A96">
        <w:rPr>
          <w:shd w:val="clear" w:color="auto" w:fill="FFFFFF"/>
        </w:rPr>
        <w:t>%. Najmniej jednostek miało swoją siedzibę w dzielnicach: Rembertów 0,9%, Wesoła 1,1%.</w:t>
      </w:r>
    </w:p>
    <w:p w:rsidR="00E23A96" w:rsidRPr="00E23A96" w:rsidRDefault="007E0BA8" w:rsidP="00E23A96">
      <w:pPr>
        <w:rPr>
          <w:shd w:val="clear" w:color="auto" w:fill="FFFFFF"/>
        </w:rPr>
      </w:pPr>
      <w:r>
        <w:rPr>
          <w:shd w:val="clear" w:color="auto" w:fill="FFFFFF"/>
        </w:rPr>
        <w:t>Zdecydowana większość 91,7</w:t>
      </w:r>
      <w:r w:rsidR="00E23A96" w:rsidRPr="00E23A96">
        <w:rPr>
          <w:shd w:val="clear" w:color="auto" w:fill="FFFFFF"/>
        </w:rPr>
        <w:t>% ogólnej liczby podmiotów należała do sektora prywatnego, natomiast</w:t>
      </w:r>
      <w:r>
        <w:rPr>
          <w:shd w:val="clear" w:color="auto" w:fill="FFFFFF"/>
        </w:rPr>
        <w:t xml:space="preserve"> w sektorze publicznym było 4756</w:t>
      </w:r>
      <w:r w:rsidR="00E23A96" w:rsidRPr="00E23A96">
        <w:rPr>
          <w:shd w:val="clear" w:color="auto" w:fill="FFFFFF"/>
        </w:rPr>
        <w:t xml:space="preserve"> podmiotów gospodarki narodowej.</w:t>
      </w:r>
    </w:p>
    <w:p w:rsidR="00F72CEE" w:rsidRDefault="00F72CEE" w:rsidP="00F32A1D">
      <w:pPr>
        <w:pStyle w:val="TYTUWYKRESUIMAP"/>
        <w:rPr>
          <w:noProof/>
          <w:lang w:eastAsia="pl-PL"/>
        </w:rPr>
      </w:pPr>
    </w:p>
    <w:p w:rsidR="003C784B" w:rsidRDefault="003C784B" w:rsidP="00F32A1D">
      <w:pPr>
        <w:pStyle w:val="TYTUWYKRESUIMAP"/>
        <w:rPr>
          <w:noProof/>
          <w:lang w:eastAsia="pl-PL"/>
        </w:rPr>
      </w:pPr>
    </w:p>
    <w:p w:rsidR="00E23A96" w:rsidRPr="00E23A96" w:rsidRDefault="00222A85" w:rsidP="00F32A1D">
      <w:pPr>
        <w:pStyle w:val="TYTUWYKRESUIMAP"/>
        <w:rPr>
          <w:rFonts w:ascii="Fira Sans SemiBold" w:hAnsi="Fira Sans SemiBold"/>
          <w:noProof/>
          <w:shd w:val="clear" w:color="auto" w:fill="FFFFFF"/>
          <w:lang w:eastAsia="pl-PL"/>
        </w:rPr>
      </w:pPr>
      <w:r>
        <w:rPr>
          <w:rFonts w:ascii="Fira Sans SemiBold" w:eastAsia="Times New Roman" w:hAnsi="Fira Sans SemiBold" w:cs="Times New Roman"/>
          <w:b w:val="0"/>
          <w:bCs/>
          <w:noProof/>
          <w:sz w:val="18"/>
          <w:szCs w:val="24"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348615</wp:posOffset>
            </wp:positionV>
            <wp:extent cx="4637405" cy="5812155"/>
            <wp:effectExtent l="0" t="0" r="0" b="0"/>
            <wp:wrapTopAndBottom/>
            <wp:docPr id="5" name="Obraz 5" descr="Na wykresie słupkowym zaprezentowano podmioty gospodarki narodowej (słupek granatowy), w tym osoby fizyczne (słupek jasnoniebieski) według dzielnic m.st. Warszawy w 2022 r. Najwięcej podmiotów zarejestrowanych było w dzielnicy Śródmieście, a osób fizycznych w dzielnicy Mokotów. Dane do wykresu dostępne w załączonym pliku excel." title="Wykres 2. Podmioty gospodarki narodowej według dzielnic m.st. Warszawy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405" cy="581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E23A96">
        <w:rPr>
          <w:noProof/>
          <w:lang w:eastAsia="pl-PL"/>
        </w:rPr>
        <w:t>Wykres 2.</w:t>
      </w:r>
      <w:r w:rsidR="00E23A96" w:rsidRPr="00E23A96">
        <w:rPr>
          <w:noProof/>
          <w:shd w:val="clear" w:color="auto" w:fill="FFFFFF"/>
          <w:lang w:eastAsia="pl-PL"/>
        </w:rPr>
        <w:t xml:space="preserve"> Podmioty gospodarki narodowej wedłu</w:t>
      </w:r>
      <w:r>
        <w:rPr>
          <w:noProof/>
          <w:shd w:val="clear" w:color="auto" w:fill="FFFFFF"/>
          <w:lang w:eastAsia="pl-PL"/>
        </w:rPr>
        <w:t>g dzielnic m.st. Warszawy w 2022</w:t>
      </w:r>
      <w:r w:rsidR="00E23A96" w:rsidRPr="00E23A96">
        <w:rPr>
          <w:noProof/>
          <w:shd w:val="clear" w:color="auto" w:fill="FFFFFF"/>
          <w:lang w:eastAsia="pl-PL"/>
        </w:rPr>
        <w:t xml:space="preserve"> r</w:t>
      </w:r>
      <w:r w:rsidR="00E23A96" w:rsidRPr="00E23A96">
        <w:rPr>
          <w:rFonts w:ascii="Fira Sans SemiBold" w:hAnsi="Fira Sans SemiBold"/>
          <w:noProof/>
          <w:shd w:val="clear" w:color="auto" w:fill="FFFFFF"/>
          <w:lang w:eastAsia="pl-PL"/>
        </w:rPr>
        <w:t>.</w:t>
      </w:r>
    </w:p>
    <w:p w:rsidR="00E23A96" w:rsidRPr="00E23A96" w:rsidRDefault="00AB5BEB" w:rsidP="00F32A1D">
      <w:pPr>
        <w:pStyle w:val="PODTYTUYNIEBIESKIE"/>
        <w:rPr>
          <w:shd w:val="clear" w:color="auto" w:fill="FFFFFF"/>
        </w:rPr>
      </w:pPr>
      <w:r w:rsidRPr="00E23A96"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68ABB27E" wp14:editId="1DEB8DC7">
                <wp:simplePos x="0" y="0"/>
                <wp:positionH relativeFrom="page">
                  <wp:posOffset>5728335</wp:posOffset>
                </wp:positionH>
                <wp:positionV relativeFrom="margin">
                  <wp:posOffset>6383020</wp:posOffset>
                </wp:positionV>
                <wp:extent cx="1717481" cy="866692"/>
                <wp:effectExtent l="0" t="0" r="0" b="0"/>
                <wp:wrapNone/>
                <wp:docPr id="14" name="Pole tekstowe 14" descr="Największy wzrost liczby osób fizycznych w stosunku do roku poprzedniego odnotowano w dzielnicy Wola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481" cy="8666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D616D2" w:rsidRDefault="00E23A96" w:rsidP="00E23A9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D44E9">
                              <w:t>Na</w:t>
                            </w:r>
                            <w:r>
                              <w:t xml:space="preserve">jwiększy </w:t>
                            </w:r>
                            <w:r w:rsidRPr="00D650B6">
                              <w:t>wzrost liczby osób fizyczn</w:t>
                            </w:r>
                            <w:r>
                              <w:t xml:space="preserve">ych w stosunku do roku poprzedniego odnotowano w dzielnicy Wola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ABB27E" id="_x0000_t202" coordsize="21600,21600" o:spt="202" path="m,l,21600r21600,l21600,xe">
                <v:stroke joinstyle="miter"/>
                <v:path gradientshapeok="t" o:connecttype="rect"/>
              </v:shapetype>
              <v:shape id="Pole tekstowe 14" o:spid="_x0000_s1029" type="#_x0000_t202" alt="Tytuł: Istotna informcja — opis: Największy wzrost liczby osób fizycznych w stosunku do roku poprzedniego odnotowano w dzielnicy Wola " style="position:absolute;margin-left:451.05pt;margin-top:502.6pt;width:135.25pt;height:68.25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" filled="f" stroked="f">
                <v:textbox>
                  <w:txbxContent>
                    <w:p w:rsidR="00E23A96" w:rsidRPr="00D616D2" w:rsidRDefault="00E23A96" w:rsidP="00E23A96">
                      <w:pPr>
                        <w:pStyle w:val="tekstzboku"/>
                        <w:rPr>
                          <w:bCs w:val="0"/>
                        </w:rPr>
                      </w:pPr>
                      <w:r w:rsidRPr="007D44E9">
                        <w:t>Na</w:t>
                      </w:r>
                      <w:r>
                        <w:t xml:space="preserve">jwiększy </w:t>
                      </w:r>
                      <w:r w:rsidRPr="00D650B6">
                        <w:t>wzrost liczby osób fizyczn</w:t>
                      </w:r>
                      <w:r>
                        <w:t xml:space="preserve">ych w stosunku do roku poprzedniego odnotowano w dzielnicy Wola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E23A96" w:rsidRPr="00E23A96">
        <w:t>Podmioty gospodarki narodowej według form prawnych</w:t>
      </w:r>
    </w:p>
    <w:p w:rsidR="00E23A96" w:rsidRPr="00E23A96" w:rsidRDefault="003309AD" w:rsidP="00212796">
      <w:pPr>
        <w:rPr>
          <w:shd w:val="clear" w:color="auto" w:fill="FFFFFF"/>
        </w:rPr>
      </w:pPr>
      <w:r>
        <w:rPr>
          <w:shd w:val="clear" w:color="auto" w:fill="FFFFFF"/>
        </w:rPr>
        <w:t>W m.st. Warszawa</w:t>
      </w:r>
      <w:r w:rsidR="00E23A96" w:rsidRPr="00E23A96">
        <w:rPr>
          <w:shd w:val="clear" w:color="auto" w:fill="FFFFFF"/>
        </w:rPr>
        <w:t xml:space="preserve"> dominującą formą organizacyjną zarejestrowanych podmiotów były osoby fizyczne prowadzące działalność gospodarczą. Według s</w:t>
      </w:r>
      <w:r w:rsidR="007E0BA8">
        <w:rPr>
          <w:shd w:val="clear" w:color="auto" w:fill="FFFFFF"/>
        </w:rPr>
        <w:t>tanu w dniu 31 grudnia 2022 r. ich liczba wyniosła 287545, tj. o 5</w:t>
      </w:r>
      <w:r w:rsidR="00E23A96" w:rsidRPr="00E23A96">
        <w:rPr>
          <w:shd w:val="clear" w:color="auto" w:fill="FFFFFF"/>
        </w:rPr>
        <w:t>,2% więcej niż przed rokiem. Największy wzrost odnot</w:t>
      </w:r>
      <w:r w:rsidR="007E0BA8">
        <w:rPr>
          <w:shd w:val="clear" w:color="auto" w:fill="FFFFFF"/>
        </w:rPr>
        <w:t>owano</w:t>
      </w:r>
      <w:r w:rsidR="007E0BA8">
        <w:rPr>
          <w:shd w:val="clear" w:color="auto" w:fill="FFFFFF"/>
        </w:rPr>
        <w:br/>
        <w:t xml:space="preserve">w dzielnicach: Wola (o 9,3%), Wilanów (o 8,0%), </w:t>
      </w:r>
      <w:r w:rsidR="00F8027D">
        <w:rPr>
          <w:shd w:val="clear" w:color="auto" w:fill="FFFFFF"/>
        </w:rPr>
        <w:t xml:space="preserve">Włochy (o 7,6%). </w:t>
      </w:r>
      <w:r w:rsidR="00E23A96" w:rsidRPr="00E23A96">
        <w:rPr>
          <w:shd w:val="clear" w:color="auto" w:fill="FFFFFF"/>
        </w:rPr>
        <w:t>W żadnej dzielnicy nie odnotowano spadku liczby osób fizycznych. Największy udział osób fizycznych w ogólnej liczbie pod</w:t>
      </w:r>
      <w:r w:rsidR="007E0BA8">
        <w:rPr>
          <w:shd w:val="clear" w:color="auto" w:fill="FFFFFF"/>
        </w:rPr>
        <w:t>mio</w:t>
      </w:r>
      <w:r w:rsidR="004B59AE">
        <w:rPr>
          <w:shd w:val="clear" w:color="auto" w:fill="FFFFFF"/>
        </w:rPr>
        <w:t>tów cechował dzielnicę Bemowo</w:t>
      </w:r>
      <w:r w:rsidR="00E23A96" w:rsidRPr="00E23A96">
        <w:rPr>
          <w:shd w:val="clear" w:color="auto" w:fill="FFFFFF"/>
        </w:rPr>
        <w:t xml:space="preserve"> (75,</w:t>
      </w:r>
      <w:r w:rsidR="004B59AE">
        <w:rPr>
          <w:shd w:val="clear" w:color="auto" w:fill="FFFFFF"/>
        </w:rPr>
        <w:t>3%), zaś najmniejszy Śródmieście</w:t>
      </w:r>
      <w:r w:rsidR="007E0BA8">
        <w:rPr>
          <w:shd w:val="clear" w:color="auto" w:fill="FFFFFF"/>
        </w:rPr>
        <w:t xml:space="preserve"> (22,9</w:t>
      </w:r>
      <w:r w:rsidR="00E23A96" w:rsidRPr="00E23A96">
        <w:rPr>
          <w:shd w:val="clear" w:color="auto" w:fill="FFFFFF"/>
        </w:rPr>
        <w:t>%).</w:t>
      </w:r>
    </w:p>
    <w:p w:rsidR="00E23A96" w:rsidRPr="00E23A96" w:rsidRDefault="00E23A96" w:rsidP="00F32A1D">
      <w:pPr>
        <w:rPr>
          <w:shd w:val="clear" w:color="auto" w:fill="FFFFFF"/>
        </w:rPr>
      </w:pPr>
      <w:r w:rsidRPr="00E23A96">
        <w:rPr>
          <w:shd w:val="clear" w:color="auto" w:fill="FFFFFF"/>
        </w:rPr>
        <w:t>Liczba zarejestrowanych s</w:t>
      </w:r>
      <w:r w:rsidR="007E0BA8">
        <w:rPr>
          <w:shd w:val="clear" w:color="auto" w:fill="FFFFFF"/>
        </w:rPr>
        <w:t>półek handlowych wyniosła 167965</w:t>
      </w:r>
      <w:r w:rsidRPr="00E23A96">
        <w:rPr>
          <w:shd w:val="clear" w:color="auto" w:fill="FFFFFF"/>
        </w:rPr>
        <w:t xml:space="preserve"> i stanowiła 80,0% wszystkich spółek handlowych zarejestrowanych w województwie mazowieckim. Na przestrzeni roku ich liczb</w:t>
      </w:r>
      <w:r w:rsidR="007E0BA8">
        <w:rPr>
          <w:shd w:val="clear" w:color="auto" w:fill="FFFFFF"/>
        </w:rPr>
        <w:t>a w stolicy zwiększyła się o 6,9</w:t>
      </w:r>
      <w:r w:rsidRPr="00E23A96">
        <w:rPr>
          <w:shd w:val="clear" w:color="auto" w:fill="FFFFFF"/>
        </w:rPr>
        <w:t>%. Wzrost odnotowano we wszystkich dzielnicach, a najwyższy poziom osiągn</w:t>
      </w:r>
      <w:r w:rsidR="004305D9">
        <w:rPr>
          <w:shd w:val="clear" w:color="auto" w:fill="FFFFFF"/>
        </w:rPr>
        <w:t>ął na Pradze-Północ (</w:t>
      </w:r>
      <w:r w:rsidR="003309AD">
        <w:rPr>
          <w:shd w:val="clear" w:color="auto" w:fill="FFFFFF"/>
        </w:rPr>
        <w:t>o 13,3%), Rembertowie (o 11,4%), Woli</w:t>
      </w:r>
      <w:r w:rsidR="007E0BA8">
        <w:rPr>
          <w:shd w:val="clear" w:color="auto" w:fill="FFFFFF"/>
        </w:rPr>
        <w:t xml:space="preserve"> (o</w:t>
      </w:r>
      <w:r w:rsidR="00E61FE7">
        <w:rPr>
          <w:shd w:val="clear" w:color="auto" w:fill="FFFFFF"/>
        </w:rPr>
        <w:t> </w:t>
      </w:r>
      <w:r w:rsidR="007E0BA8">
        <w:rPr>
          <w:shd w:val="clear" w:color="auto" w:fill="FFFFFF"/>
        </w:rPr>
        <w:t>10</w:t>
      </w:r>
      <w:r w:rsidR="003309AD">
        <w:rPr>
          <w:shd w:val="clear" w:color="auto" w:fill="FFFFFF"/>
        </w:rPr>
        <w:t>,2%), Włochach</w:t>
      </w:r>
      <w:r w:rsidR="007E0BA8">
        <w:rPr>
          <w:shd w:val="clear" w:color="auto" w:fill="FFFFFF"/>
        </w:rPr>
        <w:t xml:space="preserve"> (o 8,7</w:t>
      </w:r>
      <w:r w:rsidRPr="00E23A96">
        <w:rPr>
          <w:shd w:val="clear" w:color="auto" w:fill="FFFFFF"/>
        </w:rPr>
        <w:t>%).</w:t>
      </w:r>
    </w:p>
    <w:p w:rsidR="00E23A96" w:rsidRPr="00E23A96" w:rsidRDefault="00E23A96" w:rsidP="00F32A1D">
      <w:pPr>
        <w:rPr>
          <w:szCs w:val="19"/>
          <w:shd w:val="clear" w:color="auto" w:fill="FFFFFF"/>
        </w:rPr>
      </w:pPr>
      <w:r w:rsidRPr="00E23A96">
        <w:rPr>
          <w:shd w:val="clear" w:color="auto" w:fill="FFFFFF"/>
        </w:rPr>
        <w:t>Wśród spółek handlowych do</w:t>
      </w:r>
      <w:r w:rsidR="007E0BA8">
        <w:rPr>
          <w:shd w:val="clear" w:color="auto" w:fill="FFFFFF"/>
        </w:rPr>
        <w:t>minowały spółki kapitałowe (91,7</w:t>
      </w:r>
      <w:r w:rsidRPr="00E23A96">
        <w:rPr>
          <w:shd w:val="clear" w:color="auto" w:fill="FFFFFF"/>
        </w:rPr>
        <w:t xml:space="preserve">%) i były to głównie spółki </w:t>
      </w:r>
      <w:r w:rsidRPr="00E23A96">
        <w:rPr>
          <w:shd w:val="clear" w:color="auto" w:fill="FFFFFF"/>
        </w:rPr>
        <w:br/>
        <w:t>z ogra</w:t>
      </w:r>
      <w:r w:rsidR="007E0BA8">
        <w:rPr>
          <w:shd w:val="clear" w:color="auto" w:fill="FFFFFF"/>
        </w:rPr>
        <w:t>niczoną odpowiedzialnością (89,3</w:t>
      </w:r>
      <w:r w:rsidRPr="00E23A96">
        <w:rPr>
          <w:shd w:val="clear" w:color="auto" w:fill="FFFFFF"/>
        </w:rPr>
        <w:t xml:space="preserve">%). W grupie </w:t>
      </w:r>
      <w:r w:rsidR="00354A7B">
        <w:rPr>
          <w:shd w:val="clear" w:color="auto" w:fill="FFFFFF"/>
        </w:rPr>
        <w:t>spółek handlowych osobowych (8,3</w:t>
      </w:r>
      <w:r w:rsidRPr="00E23A96">
        <w:rPr>
          <w:shd w:val="clear" w:color="auto" w:fill="FFFFFF"/>
        </w:rPr>
        <w:t>%), pr</w:t>
      </w:r>
      <w:r w:rsidR="00354A7B">
        <w:rPr>
          <w:shd w:val="clear" w:color="auto" w:fill="FFFFFF"/>
        </w:rPr>
        <w:t>zeważały spółki komandytowe (5,0</w:t>
      </w:r>
      <w:r w:rsidRPr="00E23A96">
        <w:rPr>
          <w:shd w:val="clear" w:color="auto" w:fill="FFFFFF"/>
        </w:rPr>
        <w:t>% ogółu sp</w:t>
      </w:r>
      <w:r w:rsidR="00354A7B">
        <w:rPr>
          <w:shd w:val="clear" w:color="auto" w:fill="FFFFFF"/>
        </w:rPr>
        <w:t>ółek handlowych) oraz jawne (2,2</w:t>
      </w:r>
      <w:r w:rsidRPr="00E23A96">
        <w:rPr>
          <w:shd w:val="clear" w:color="auto" w:fill="FFFFFF"/>
        </w:rPr>
        <w:t>%).</w:t>
      </w:r>
    </w:p>
    <w:p w:rsidR="00E23A96" w:rsidRPr="00E23A96" w:rsidRDefault="00222A85" w:rsidP="00F32A1D">
      <w:pPr>
        <w:pStyle w:val="TYTUWYKRESUIMAP"/>
        <w:rPr>
          <w:noProof/>
          <w:lang w:eastAsia="pl-PL"/>
        </w:rPr>
      </w:pPr>
      <w:r>
        <w:rPr>
          <w:noProof/>
          <w:sz w:val="16"/>
          <w:szCs w:val="16"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14912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304800</wp:posOffset>
            </wp:positionV>
            <wp:extent cx="4681738" cy="3041910"/>
            <wp:effectExtent l="0" t="0" r="5080" b="6350"/>
            <wp:wrapTopAndBottom/>
            <wp:docPr id="15" name="Obraz 15" descr="Wykres kołowy pokazuje strukturę podmiotów gospodarki narodowej według form prawnych w 2022 r. Największy odsetek podmiotów według formy prawnej stanowiły osoby fizyczne 54,7%, najniższy spółdzielnie 0,2%. Dane do wykresu dostępne w załączonym pliku excel." title="Wykres 3. Struktura podmiotów gospodarki narodowej według form prawnych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738" cy="304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E23A96">
        <w:rPr>
          <w:noProof/>
          <w:lang w:eastAsia="pl-PL"/>
        </w:rPr>
        <w:t>Wykres 3.</w:t>
      </w:r>
      <w:r w:rsidR="00E23A96" w:rsidRPr="00E23A96">
        <w:rPr>
          <w:noProof/>
          <w:shd w:val="clear" w:color="auto" w:fill="FFFFFF"/>
          <w:lang w:eastAsia="pl-PL"/>
        </w:rPr>
        <w:t xml:space="preserve"> Struktura podmiotów gospodarki narod</w:t>
      </w:r>
      <w:r>
        <w:rPr>
          <w:noProof/>
          <w:shd w:val="clear" w:color="auto" w:fill="FFFFFF"/>
          <w:lang w:eastAsia="pl-PL"/>
        </w:rPr>
        <w:t>owej według form prawnych w 2022</w:t>
      </w:r>
      <w:r w:rsidR="00E23A96" w:rsidRPr="00E23A96">
        <w:rPr>
          <w:noProof/>
          <w:shd w:val="clear" w:color="auto" w:fill="FFFFFF"/>
          <w:lang w:eastAsia="pl-PL"/>
        </w:rPr>
        <w:t xml:space="preserve"> r.</w:t>
      </w:r>
    </w:p>
    <w:p w:rsidR="00E23A96" w:rsidRPr="00E23A96" w:rsidRDefault="00E23A96" w:rsidP="00E23A96">
      <w:pPr>
        <w:spacing w:line="200" w:lineRule="exact"/>
        <w:rPr>
          <w:spacing w:val="-2"/>
          <w:sz w:val="16"/>
          <w:szCs w:val="16"/>
          <w:shd w:val="clear" w:color="auto" w:fill="FFFFFF"/>
        </w:rPr>
      </w:pPr>
    </w:p>
    <w:p w:rsidR="00E23A96" w:rsidRPr="00125144" w:rsidRDefault="00E23A96" w:rsidP="00212796">
      <w:pPr>
        <w:pStyle w:val="Przypisnotkaa"/>
        <w:rPr>
          <w:lang w:val="pl-PL"/>
        </w:rPr>
      </w:pPr>
      <w:r w:rsidRPr="00125144">
        <w:rPr>
          <w:lang w:val="pl-PL"/>
        </w:rPr>
        <w:t>a W tym przedsiębiorstwa państwowe.</w:t>
      </w:r>
    </w:p>
    <w:p w:rsidR="00E23A96" w:rsidRPr="00E23A96" w:rsidRDefault="00E23A96" w:rsidP="00E23A96">
      <w:pPr>
        <w:spacing w:line="200" w:lineRule="exact"/>
        <w:rPr>
          <w:spacing w:val="-2"/>
          <w:sz w:val="16"/>
          <w:szCs w:val="16"/>
          <w:shd w:val="clear" w:color="auto" w:fill="FFFFFF"/>
        </w:rPr>
      </w:pPr>
    </w:p>
    <w:p w:rsidR="00E23A96" w:rsidRPr="00E23A96" w:rsidRDefault="00354A7B" w:rsidP="00F32A1D">
      <w:pPr>
        <w:rPr>
          <w:shd w:val="clear" w:color="auto" w:fill="FFFFFF"/>
        </w:rPr>
      </w:pPr>
      <w:r>
        <w:rPr>
          <w:shd w:val="clear" w:color="auto" w:fill="FFFFFF"/>
        </w:rPr>
        <w:t>W końcu grudnia 2022</w:t>
      </w:r>
      <w:r w:rsidR="00E23A96" w:rsidRPr="00E23A96">
        <w:rPr>
          <w:shd w:val="clear" w:color="auto" w:fill="FFFFFF"/>
        </w:rPr>
        <w:t xml:space="preserve"> r. liczba zarejestrowanych</w:t>
      </w:r>
      <w:r>
        <w:rPr>
          <w:shd w:val="clear" w:color="auto" w:fill="FFFFFF"/>
        </w:rPr>
        <w:t xml:space="preserve"> spółek cywilnych wyniosła 33325</w:t>
      </w:r>
      <w:r w:rsidR="004305D9">
        <w:rPr>
          <w:shd w:val="clear" w:color="auto" w:fill="FFFFFF"/>
        </w:rPr>
        <w:t xml:space="preserve">, tj. </w:t>
      </w:r>
      <w:r w:rsidR="00F30A7F">
        <w:rPr>
          <w:shd w:val="clear" w:color="auto" w:fill="FFFFFF"/>
        </w:rPr>
        <w:t xml:space="preserve">o </w:t>
      </w:r>
      <w:r w:rsidR="004305D9">
        <w:rPr>
          <w:shd w:val="clear" w:color="auto" w:fill="FFFFFF"/>
        </w:rPr>
        <w:t>14 jednostek</w:t>
      </w:r>
      <w:r w:rsidR="00E23A96" w:rsidRPr="00E23A96">
        <w:rPr>
          <w:shd w:val="clear" w:color="auto" w:fill="FFFFFF"/>
        </w:rPr>
        <w:t xml:space="preserve"> więcej niż przed rokiem. Najwyższy wzrost o</w:t>
      </w:r>
      <w:r>
        <w:rPr>
          <w:shd w:val="clear" w:color="auto" w:fill="FFFFFF"/>
        </w:rPr>
        <w:t>dnotowano w dzielnicach: Praga-Południe (o</w:t>
      </w:r>
      <w:r w:rsidR="00E61FE7">
        <w:rPr>
          <w:shd w:val="clear" w:color="auto" w:fill="FFFFFF"/>
        </w:rPr>
        <w:t> </w:t>
      </w:r>
      <w:r>
        <w:rPr>
          <w:shd w:val="clear" w:color="auto" w:fill="FFFFFF"/>
        </w:rPr>
        <w:t>5,4%), Rembertów (o 1,1%), Bielany (o 0,9%), Wilanów (o 0,6</w:t>
      </w:r>
      <w:r w:rsidR="00E23A96" w:rsidRPr="00E23A96">
        <w:rPr>
          <w:shd w:val="clear" w:color="auto" w:fill="FFFFFF"/>
        </w:rPr>
        <w:t>%). Największy spadek wystąp</w:t>
      </w:r>
      <w:r>
        <w:rPr>
          <w:shd w:val="clear" w:color="auto" w:fill="FFFFFF"/>
        </w:rPr>
        <w:t>ił w</w:t>
      </w:r>
      <w:r w:rsidR="0093445B">
        <w:rPr>
          <w:shd w:val="clear" w:color="auto" w:fill="FFFFFF"/>
        </w:rPr>
        <w:t> </w:t>
      </w:r>
      <w:r>
        <w:rPr>
          <w:shd w:val="clear" w:color="auto" w:fill="FFFFFF"/>
        </w:rPr>
        <w:t>dzielnicach: Białołęka (spadek o 6,8</w:t>
      </w:r>
      <w:r w:rsidR="00E23A96" w:rsidRPr="00E23A96">
        <w:rPr>
          <w:shd w:val="clear" w:color="auto" w:fill="FFFFFF"/>
        </w:rPr>
        <w:t xml:space="preserve">%), </w:t>
      </w:r>
      <w:r>
        <w:rPr>
          <w:shd w:val="clear" w:color="auto" w:fill="FFFFFF"/>
        </w:rPr>
        <w:t>Mokotów i Żoliborz (spadek o 1,2%).</w:t>
      </w:r>
    </w:p>
    <w:p w:rsidR="00E23A96" w:rsidRPr="00E23A96" w:rsidRDefault="00E23A96" w:rsidP="00F32A1D">
      <w:pPr>
        <w:rPr>
          <w:shd w:val="clear" w:color="auto" w:fill="FFFFFF"/>
        </w:rPr>
      </w:pPr>
      <w:r w:rsidRPr="00E23A96">
        <w:rPr>
          <w:shd w:val="clear" w:color="auto" w:fill="FFFFFF"/>
        </w:rPr>
        <w:t>Liczba zarejestrowanych stowarzyszeń i organizacji sp</w:t>
      </w:r>
      <w:r w:rsidR="00354A7B">
        <w:rPr>
          <w:shd w:val="clear" w:color="auto" w:fill="FFFFFF"/>
        </w:rPr>
        <w:t>ołecznych wyniosła 7869, co oznacza wzrost o 4,3</w:t>
      </w:r>
      <w:r w:rsidRPr="00E23A96">
        <w:rPr>
          <w:shd w:val="clear" w:color="auto" w:fill="FFFFFF"/>
        </w:rPr>
        <w:t>% w stosunku do roku ubiegłego. Najwięcej jednostek</w:t>
      </w:r>
      <w:r w:rsidR="00354A7B">
        <w:rPr>
          <w:shd w:val="clear" w:color="auto" w:fill="FFFFFF"/>
        </w:rPr>
        <w:t xml:space="preserve"> przybyło w dzielnicach: Targówek (o 42,7</w:t>
      </w:r>
      <w:r w:rsidRPr="00E23A96">
        <w:rPr>
          <w:shd w:val="clear" w:color="auto" w:fill="FFFFFF"/>
        </w:rPr>
        <w:t xml:space="preserve">%), </w:t>
      </w:r>
      <w:r w:rsidR="00354A7B">
        <w:rPr>
          <w:shd w:val="clear" w:color="auto" w:fill="FFFFFF"/>
        </w:rPr>
        <w:t xml:space="preserve">Ursus (o 7,3%), Bielany (o 6,0%). Spadek nie wystąpił </w:t>
      </w:r>
      <w:r w:rsidRPr="00E23A96">
        <w:rPr>
          <w:shd w:val="clear" w:color="auto" w:fill="FFFFFF"/>
        </w:rPr>
        <w:t xml:space="preserve">w </w:t>
      </w:r>
      <w:r w:rsidR="00354A7B">
        <w:rPr>
          <w:shd w:val="clear" w:color="auto" w:fill="FFFFFF"/>
        </w:rPr>
        <w:t>żadnej dzielnicy.</w:t>
      </w:r>
    </w:p>
    <w:p w:rsidR="00354A7B" w:rsidRDefault="003309AD" w:rsidP="00F32A1D">
      <w:pPr>
        <w:rPr>
          <w:shd w:val="clear" w:color="auto" w:fill="FFFFFF"/>
        </w:rPr>
      </w:pPr>
      <w:r>
        <w:rPr>
          <w:shd w:val="clear" w:color="auto" w:fill="FFFFFF"/>
        </w:rPr>
        <w:t>W m.st. Warszawa</w:t>
      </w:r>
      <w:r w:rsidR="00354A7B">
        <w:rPr>
          <w:shd w:val="clear" w:color="auto" w:fill="FFFFFF"/>
        </w:rPr>
        <w:t xml:space="preserve"> zarejestrowano 8050 fundacji, tj. o 7,7% więcej niż w grudniu 2021</w:t>
      </w:r>
      <w:r w:rsidR="00E23A96" w:rsidRPr="00E23A96">
        <w:rPr>
          <w:shd w:val="clear" w:color="auto" w:fill="FFFFFF"/>
        </w:rPr>
        <w:t xml:space="preserve"> r. Największy wzrost wystąpił w </w:t>
      </w:r>
      <w:r w:rsidR="00354A7B">
        <w:rPr>
          <w:shd w:val="clear" w:color="auto" w:fill="FFFFFF"/>
        </w:rPr>
        <w:t>dzielnicach: Włochy (o 19,0%), Białołęka (o 13,2%), Praga-Południe (o 10,0%).</w:t>
      </w:r>
      <w:r w:rsidR="00E23A96" w:rsidRPr="00E23A96">
        <w:rPr>
          <w:shd w:val="clear" w:color="auto" w:fill="FFFFFF"/>
        </w:rPr>
        <w:t xml:space="preserve"> </w:t>
      </w:r>
      <w:r w:rsidR="00354A7B" w:rsidRPr="00E23A96">
        <w:rPr>
          <w:shd w:val="clear" w:color="auto" w:fill="FFFFFF"/>
        </w:rPr>
        <w:t>Spadku</w:t>
      </w:r>
      <w:r w:rsidR="00354A7B">
        <w:rPr>
          <w:shd w:val="clear" w:color="auto" w:fill="FFFFFF"/>
        </w:rPr>
        <w:t xml:space="preserve"> nie odnotowano </w:t>
      </w:r>
      <w:r w:rsidR="00E23A96" w:rsidRPr="00E23A96">
        <w:rPr>
          <w:shd w:val="clear" w:color="auto" w:fill="FFFFFF"/>
        </w:rPr>
        <w:t xml:space="preserve">w </w:t>
      </w:r>
      <w:r w:rsidR="00354A7B">
        <w:rPr>
          <w:shd w:val="clear" w:color="auto" w:fill="FFFFFF"/>
        </w:rPr>
        <w:t xml:space="preserve">żadnej dzielnicy. </w:t>
      </w:r>
    </w:p>
    <w:p w:rsidR="00E23A96" w:rsidRPr="00E23A96" w:rsidRDefault="004776C3" w:rsidP="00F32A1D">
      <w:pPr>
        <w:rPr>
          <w:shd w:val="clear" w:color="auto" w:fill="FFFFFF"/>
        </w:rPr>
      </w:pPr>
      <w:r>
        <w:rPr>
          <w:shd w:val="clear" w:color="auto" w:fill="FFFFFF"/>
        </w:rPr>
        <w:t>Na koniec 2022</w:t>
      </w:r>
      <w:r w:rsidR="00E23A96" w:rsidRPr="00E23A96">
        <w:rPr>
          <w:shd w:val="clear" w:color="auto" w:fill="FFFFFF"/>
        </w:rPr>
        <w:t xml:space="preserve"> r. w rejestrze REGON</w:t>
      </w:r>
      <w:r>
        <w:rPr>
          <w:shd w:val="clear" w:color="auto" w:fill="FFFFFF"/>
        </w:rPr>
        <w:t xml:space="preserve"> było 839 spółdzielni, tj. tyle samo co w poprzednim roku.</w:t>
      </w:r>
    </w:p>
    <w:p w:rsidR="00E23A96" w:rsidRPr="00E23A96" w:rsidRDefault="00E23A96" w:rsidP="00F32A1D">
      <w:pPr>
        <w:rPr>
          <w:shd w:val="clear" w:color="auto" w:fill="FFFFFF"/>
        </w:rPr>
      </w:pPr>
      <w:r w:rsidRPr="00E23A96">
        <w:rPr>
          <w:shd w:val="clear" w:color="auto" w:fill="FFFFFF"/>
        </w:rPr>
        <w:t xml:space="preserve">Liczba przedsiębiorstw państwowych zmniejszyła się o 1 w stosunku do roku </w:t>
      </w:r>
      <w:r w:rsidR="004776C3">
        <w:rPr>
          <w:shd w:val="clear" w:color="auto" w:fill="FFFFFF"/>
        </w:rPr>
        <w:t>ubiegłego</w:t>
      </w:r>
      <w:r w:rsidR="004776C3">
        <w:rPr>
          <w:shd w:val="clear" w:color="auto" w:fill="FFFFFF"/>
        </w:rPr>
        <w:br/>
        <w:t>i w końcu grudnia 2022 r. wyniosła 7</w:t>
      </w:r>
      <w:r w:rsidRPr="00E23A96">
        <w:rPr>
          <w:shd w:val="clear" w:color="auto" w:fill="FFFFFF"/>
        </w:rPr>
        <w:t xml:space="preserve"> przedsiębiorstw.</w:t>
      </w:r>
    </w:p>
    <w:p w:rsidR="00E23A96" w:rsidRPr="00E23A96" w:rsidRDefault="00E23A96" w:rsidP="00F32A1D">
      <w:pPr>
        <w:pStyle w:val="PODTYTUYNIEBIESKIE"/>
        <w:rPr>
          <w:spacing w:val="-2"/>
          <w:sz w:val="18"/>
          <w:shd w:val="clear" w:color="auto" w:fill="FFFFFF"/>
        </w:rPr>
      </w:pPr>
      <w:r w:rsidRPr="00E23A96"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5757CC6C" wp14:editId="5E4A3C86">
                <wp:simplePos x="0" y="0"/>
                <wp:positionH relativeFrom="page">
                  <wp:posOffset>5726545</wp:posOffset>
                </wp:positionH>
                <wp:positionV relativeFrom="paragraph">
                  <wp:posOffset>248631</wp:posOffset>
                </wp:positionV>
                <wp:extent cx="1725295" cy="1181158"/>
                <wp:effectExtent l="0" t="0" r="0" b="0"/>
                <wp:wrapNone/>
                <wp:docPr id="48" name="Pole tekstowe 48" descr="Najliczniejszą grupę podmiotów według rodzaju prowadzonej działalności stanowiły jednostki zajmujące się działalnością profesjonalną, naukową i techniczną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12809" w:rsidRDefault="00E23A96" w:rsidP="0021279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F12809">
                              <w:t xml:space="preserve">Najliczniejszą grupę podmiotów według rodzaju prowadzonej działalności stanowiły jednostki zajmujące się </w:t>
                            </w:r>
                            <w:r w:rsidRPr="00903499">
                              <w:t>działalnością profesjonalną, naukową i techniczną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7CC6C" id="Pole tekstowe 48" o:spid="_x0000_s1030" type="#_x0000_t202" alt="Tytuł: Istotna informcja — opis: Najliczniejszą grupę podmiotów według rodzaju prowadzonej działalności stanowiły jednostki zajmujące się działalnością profesjonalną, naukową i techniczną " style="position:absolute;margin-left:450.9pt;margin-top:19.6pt;width:135.85pt;height:93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" filled="f" stroked="f">
                <v:textbox>
                  <w:txbxContent>
                    <w:p w:rsidR="00E23A96" w:rsidRPr="00F12809" w:rsidRDefault="00E23A96" w:rsidP="00212796">
                      <w:pPr>
                        <w:pStyle w:val="tekstzboku"/>
                        <w:rPr>
                          <w:bCs w:val="0"/>
                        </w:rPr>
                      </w:pPr>
                      <w:r w:rsidRPr="00F12809">
                        <w:t xml:space="preserve">Najliczniejszą grupę podmiotów według rodzaju prowadzonej działalności stanowiły jednostki zajmujące się </w:t>
                      </w:r>
                      <w:r w:rsidRPr="00903499">
                        <w:t>działalnością profesjonalną, naukową i techniczną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23A96">
        <w:t>Podmioty gospodarki narodowej według rodzaju prowadzonej działalności</w:t>
      </w:r>
    </w:p>
    <w:p w:rsidR="00E23A96" w:rsidRPr="00E23A96" w:rsidRDefault="004776C3" w:rsidP="00212796">
      <w:pPr>
        <w:rPr>
          <w:shd w:val="clear" w:color="auto" w:fill="FFFFFF"/>
        </w:rPr>
      </w:pPr>
      <w:r>
        <w:rPr>
          <w:shd w:val="clear" w:color="auto" w:fill="FFFFFF"/>
        </w:rPr>
        <w:t>W końcu grudnia 2022</w:t>
      </w:r>
      <w:r w:rsidR="00E23A96" w:rsidRPr="00E23A96">
        <w:rPr>
          <w:shd w:val="clear" w:color="auto" w:fill="FFFFFF"/>
        </w:rPr>
        <w:t xml:space="preserve"> r. najliczniejszą grupę podmiotów stanowiły jednostki zajmujące się: działalnością profesjon</w:t>
      </w:r>
      <w:r>
        <w:rPr>
          <w:shd w:val="clear" w:color="auto" w:fill="FFFFFF"/>
        </w:rPr>
        <w:t>alną, naukową i techniczną (19,4</w:t>
      </w:r>
      <w:r w:rsidR="00E23A96" w:rsidRPr="00E23A96">
        <w:rPr>
          <w:shd w:val="clear" w:color="auto" w:fill="FFFFFF"/>
        </w:rPr>
        <w:t>%), handlem; napr</w:t>
      </w:r>
      <w:r>
        <w:rPr>
          <w:shd w:val="clear" w:color="auto" w:fill="FFFFFF"/>
        </w:rPr>
        <w:t>awą pojazdów samochodowych (17,5</w:t>
      </w:r>
      <w:r w:rsidR="00E23A96" w:rsidRPr="00E23A96">
        <w:rPr>
          <w:shd w:val="clear" w:color="auto" w:fill="FFFFFF"/>
        </w:rPr>
        <w:t>%)</w:t>
      </w:r>
      <w:r>
        <w:rPr>
          <w:shd w:val="clear" w:color="auto" w:fill="FFFFFF"/>
        </w:rPr>
        <w:t>, informacją i komunikacją (11,8</w:t>
      </w:r>
      <w:r w:rsidR="00E23A96" w:rsidRPr="00E23A96">
        <w:rPr>
          <w:shd w:val="clear" w:color="auto" w:fill="FFFFFF"/>
        </w:rPr>
        <w:t>%). Sekcja handel; naprawa pojazdów samochodowych dominowała w dzielnicach: Bielany, Ochota, Praga-Północ, Rembertów, Targówek, Ursus, Wawer, Wesoła i Włochy. Natomiast podmioty prowadzące działalność profesjonalną, naukową i techniczną przeważały w dzielnicach: Bemowo, Białołęka, Mokotów, Praga-Południe, Śródmieście, Ursynów, Wi</w:t>
      </w:r>
      <w:r w:rsidR="00F16D84">
        <w:rPr>
          <w:shd w:val="clear" w:color="auto" w:fill="FFFFFF"/>
        </w:rPr>
        <w:t>l</w:t>
      </w:r>
      <w:r w:rsidR="00E23A96" w:rsidRPr="00E23A96">
        <w:rPr>
          <w:shd w:val="clear" w:color="auto" w:fill="FFFFFF"/>
        </w:rPr>
        <w:t>anów, Wola i Żoliborz.</w:t>
      </w:r>
    </w:p>
    <w:p w:rsidR="00E23A96" w:rsidRPr="00E23A96" w:rsidRDefault="004776C3" w:rsidP="00212796">
      <w:pPr>
        <w:rPr>
          <w:spacing w:val="-2"/>
          <w:shd w:val="clear" w:color="auto" w:fill="FFFFFF"/>
        </w:rPr>
      </w:pPr>
      <w:r>
        <w:rPr>
          <w:shd w:val="clear" w:color="auto" w:fill="FFFFFF"/>
        </w:rPr>
        <w:t>W porównaniu z 2021</w:t>
      </w:r>
      <w:r w:rsidR="00E23A96" w:rsidRPr="00E23A96">
        <w:rPr>
          <w:shd w:val="clear" w:color="auto" w:fill="FFFFFF"/>
        </w:rPr>
        <w:t xml:space="preserve"> rokiem liczba podmiotów gospodarki narodowej wzrosła m.in. w sekcjach:</w:t>
      </w:r>
      <w:r w:rsidRPr="004776C3">
        <w:rPr>
          <w:shd w:val="clear" w:color="auto" w:fill="FFFFFF"/>
        </w:rPr>
        <w:t xml:space="preserve"> </w:t>
      </w:r>
      <w:r w:rsidRPr="00B54EA6">
        <w:rPr>
          <w:shd w:val="clear" w:color="auto" w:fill="FFFFFF"/>
        </w:rPr>
        <w:t>gospodarstwa domowe zatrudniające pracowników</w:t>
      </w:r>
      <w:r>
        <w:rPr>
          <w:shd w:val="clear" w:color="auto" w:fill="FFFFFF"/>
        </w:rPr>
        <w:t xml:space="preserve"> oraz wytwarzające produkty na własne</w:t>
      </w:r>
      <w:r w:rsidR="00F8027D">
        <w:rPr>
          <w:shd w:val="clear" w:color="auto" w:fill="FFFFFF"/>
        </w:rPr>
        <w:t xml:space="preserve"> potrzeby (o 25,0</w:t>
      </w:r>
      <w:r>
        <w:rPr>
          <w:shd w:val="clear" w:color="auto" w:fill="FFFFFF"/>
        </w:rPr>
        <w:t>%),</w:t>
      </w:r>
      <w:r w:rsidR="00E23A96" w:rsidRPr="00E23A96">
        <w:rPr>
          <w:shd w:val="clear" w:color="auto" w:fill="FFFFFF"/>
        </w:rPr>
        <w:t xml:space="preserve"> </w:t>
      </w:r>
      <w:r>
        <w:rPr>
          <w:shd w:val="clear" w:color="auto" w:fill="FFFFFF"/>
        </w:rPr>
        <w:t>informacja i komunikacja (o 16,8</w:t>
      </w:r>
      <w:r w:rsidR="00E23A96" w:rsidRPr="00E23A96">
        <w:rPr>
          <w:shd w:val="clear" w:color="auto" w:fill="FFFFFF"/>
        </w:rPr>
        <w:t xml:space="preserve">%), </w:t>
      </w:r>
      <w:r w:rsidRPr="00E23A96">
        <w:rPr>
          <w:shd w:val="clear" w:color="auto" w:fill="FFFFFF"/>
        </w:rPr>
        <w:t>administrowani</w:t>
      </w:r>
      <w:r>
        <w:rPr>
          <w:shd w:val="clear" w:color="auto" w:fill="FFFFFF"/>
        </w:rPr>
        <w:t>e i działalność wspierająca (o 7,0%),</w:t>
      </w:r>
      <w:r w:rsidRPr="00E23A96">
        <w:rPr>
          <w:shd w:val="clear" w:color="auto" w:fill="FFFFFF"/>
        </w:rPr>
        <w:t xml:space="preserve"> </w:t>
      </w:r>
      <w:r w:rsidR="00E23A96" w:rsidRPr="00E23A96">
        <w:rPr>
          <w:shd w:val="clear" w:color="auto" w:fill="FFFFFF"/>
        </w:rPr>
        <w:t>opieka zd</w:t>
      </w:r>
      <w:r>
        <w:rPr>
          <w:shd w:val="clear" w:color="auto" w:fill="FFFFFF"/>
        </w:rPr>
        <w:t>rowotna i pomoc społeczna (o 6,2%).</w:t>
      </w:r>
    </w:p>
    <w:p w:rsidR="00222A85" w:rsidRDefault="00222A85" w:rsidP="00F32A1D">
      <w:pPr>
        <w:pStyle w:val="TYTUWYKRESUIMAP"/>
        <w:rPr>
          <w:noProof/>
          <w:lang w:eastAsia="pl-PL"/>
        </w:rPr>
      </w:pPr>
    </w:p>
    <w:p w:rsidR="00AB5BEB" w:rsidRPr="00E23A96" w:rsidRDefault="00AB5BEB" w:rsidP="00F32A1D">
      <w:pPr>
        <w:pStyle w:val="TYTUWYKRESUIMAP"/>
        <w:rPr>
          <w:rFonts w:ascii="Fira Sans SemiBold" w:hAnsi="Fira Sans SemiBold"/>
          <w:noProof/>
          <w:shd w:val="clear" w:color="auto" w:fill="FFFFFF"/>
          <w:lang w:eastAsia="pl-PL"/>
        </w:rPr>
      </w:pPr>
      <w:r>
        <w:rPr>
          <w:rFonts w:ascii="Fira Sans SemiBold" w:hAnsi="Fira Sans SemiBold"/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339725</wp:posOffset>
            </wp:positionV>
            <wp:extent cx="4838700" cy="2677160"/>
            <wp:effectExtent l="0" t="0" r="0" b="8890"/>
            <wp:wrapTopAndBottom/>
            <wp:docPr id="17" name="Obraz 17" descr="Wykres przestawia strukturę podmiotów gospodarki narodowej według sekcji PKD. W końcu grudnia 2022 r. najliczniejszą grupę podmiotów stanowiły jednostki zajmujące się: działalnością profesjonalną, naukową i techniczną 19,4%. Dane do wykresu dostępne w załączonym pliku excel." title="Wykres 4. Struktura podmiotów gospodarki narodowej według sekcji PK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67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E23A96">
        <w:rPr>
          <w:noProof/>
          <w:lang w:eastAsia="pl-PL"/>
        </w:rPr>
        <w:t>Wykres 4.</w:t>
      </w:r>
      <w:r w:rsidR="00E23A96" w:rsidRPr="00E23A96">
        <w:rPr>
          <w:noProof/>
          <w:shd w:val="clear" w:color="auto" w:fill="FFFFFF"/>
          <w:lang w:eastAsia="pl-PL"/>
        </w:rPr>
        <w:t xml:space="preserve"> Struktura podmiotów gospodarki nar</w:t>
      </w:r>
      <w:r w:rsidR="0093445B">
        <w:rPr>
          <w:noProof/>
          <w:shd w:val="clear" w:color="auto" w:fill="FFFFFF"/>
          <w:lang w:eastAsia="pl-PL"/>
        </w:rPr>
        <w:t xml:space="preserve">odowej według sekcji PKD w 2022 </w:t>
      </w:r>
      <w:r w:rsidR="00E23A96" w:rsidRPr="00E23A96">
        <w:rPr>
          <w:noProof/>
          <w:shd w:val="clear" w:color="auto" w:fill="FFFFFF"/>
          <w:lang w:eastAsia="pl-PL"/>
        </w:rPr>
        <w:t>r</w:t>
      </w:r>
      <w:r w:rsidR="00E23A96" w:rsidRPr="00E23A96">
        <w:rPr>
          <w:rFonts w:ascii="Fira Sans SemiBold" w:hAnsi="Fira Sans SemiBold"/>
          <w:noProof/>
          <w:shd w:val="clear" w:color="auto" w:fill="FFFFFF"/>
          <w:lang w:eastAsia="pl-PL"/>
        </w:rPr>
        <w:t xml:space="preserve">. </w:t>
      </w:r>
    </w:p>
    <w:p w:rsidR="00E23A96" w:rsidRPr="00E23A96" w:rsidRDefault="00E23A96" w:rsidP="00F32A1D">
      <w:pPr>
        <w:pStyle w:val="PODTYTUYNIEBIESKIE"/>
      </w:pPr>
      <w:r w:rsidRPr="00E23A96">
        <w:t>Podmioty gospodarki narodowej według liczby pracujących</w:t>
      </w:r>
    </w:p>
    <w:p w:rsidR="00E23A96" w:rsidRPr="00E23A96" w:rsidRDefault="00212796" w:rsidP="00212796">
      <w:pPr>
        <w:rPr>
          <w:shd w:val="clear" w:color="auto" w:fill="FFFFFF"/>
        </w:rPr>
      </w:pPr>
      <w:r w:rsidRPr="00E23A96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158DDC71" wp14:editId="7E4E8AC7">
                <wp:simplePos x="0" y="0"/>
                <wp:positionH relativeFrom="page">
                  <wp:posOffset>5762625</wp:posOffset>
                </wp:positionH>
                <wp:positionV relativeFrom="paragraph">
                  <wp:posOffset>989330</wp:posOffset>
                </wp:positionV>
                <wp:extent cx="1638300" cy="714375"/>
                <wp:effectExtent l="0" t="0" r="0" b="0"/>
                <wp:wrapNone/>
                <wp:docPr id="36" name="Pole tekstowe 36" descr="97% wszystkich podmiotów stanowiły mikroprzedsiębiorstwa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32A1D" w:rsidRDefault="00E23A96" w:rsidP="00F32A1D">
                            <w:pPr>
                              <w:pStyle w:val="tekstzboku"/>
                            </w:pPr>
                            <w:r w:rsidRPr="00F32A1D">
                              <w:t>97% wszystkich podmiotów stanowiły mikroprzedsiębiorstwa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DDC71" id="_x0000_t202" coordsize="21600,21600" o:spt="202" path="m,l,21600r21600,l21600,xe">
                <v:stroke joinstyle="miter"/>
                <v:path gradientshapeok="t" o:connecttype="rect"/>
              </v:shapetype>
              <v:shape id="Pole tekstowe 36" o:spid="_x0000_s1031" type="#_x0000_t202" alt="Tytuł: Istotna informcja — opis: 97% wszystkich podmiotów stanowiły mikroprzedsiębiorstwa" style="position:absolute;margin-left:453.75pt;margin-top:77.9pt;width:129pt;height:56.25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" filled="f" stroked="f">
                <v:textbox>
                  <w:txbxContent>
                    <w:p w:rsidR="00E23A96" w:rsidRPr="00F32A1D" w:rsidRDefault="00E23A96" w:rsidP="00F32A1D">
                      <w:pPr>
                        <w:pStyle w:val="tekstzboku"/>
                      </w:pPr>
                      <w:r w:rsidRPr="00F32A1D">
                        <w:t>97% wszystkich podmiotów stanowiły mikroprzedsiębiorstwa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309AD">
        <w:rPr>
          <w:shd w:val="clear" w:color="auto" w:fill="FFFFFF"/>
        </w:rPr>
        <w:t>W m.st. Warszawa</w:t>
      </w:r>
      <w:r w:rsidR="00E23A96" w:rsidRPr="00E23A96">
        <w:rPr>
          <w:shd w:val="clear" w:color="auto" w:fill="FFFFFF"/>
        </w:rPr>
        <w:t xml:space="preserve"> zdecydowaną większość podmiotów stanowiły jednostki należące do grupy mikroprzedsiębiorstw tj. o przewidywanej liczbie pracujących</w:t>
      </w:r>
      <w:r w:rsidR="004776C3">
        <w:rPr>
          <w:shd w:val="clear" w:color="auto" w:fill="FFFFFF"/>
        </w:rPr>
        <w:t xml:space="preserve"> do 9 osób, które stanowiły 97,0</w:t>
      </w:r>
      <w:r w:rsidR="00E23A96" w:rsidRPr="00E23A96">
        <w:rPr>
          <w:shd w:val="clear" w:color="auto" w:fill="FFFFFF"/>
        </w:rPr>
        <w:t>% ogółu zarejestrowanych jednostek. Udział podmiotów małych (o przewidywanej liczbie pra</w:t>
      </w:r>
      <w:r w:rsidR="004776C3">
        <w:rPr>
          <w:shd w:val="clear" w:color="auto" w:fill="FFFFFF"/>
        </w:rPr>
        <w:t>cujących 10–49 osób) wyniósł 2,3</w:t>
      </w:r>
      <w:r w:rsidR="00E23A96" w:rsidRPr="00E23A96">
        <w:rPr>
          <w:shd w:val="clear" w:color="auto" w:fill="FFFFFF"/>
        </w:rPr>
        <w:t>%, a podmiotów średnich (przewidywana liczba pracujących 50–249 osób) i dużych (przewidywana liczba pracujących 25</w:t>
      </w:r>
      <w:r w:rsidR="004776C3">
        <w:rPr>
          <w:shd w:val="clear" w:color="auto" w:fill="FFFFFF"/>
        </w:rPr>
        <w:t>0 osób i więcej) odpowiednio 0,5% i 0,1</w:t>
      </w:r>
      <w:r w:rsidR="00E23A96" w:rsidRPr="00E23A96">
        <w:rPr>
          <w:shd w:val="clear" w:color="auto" w:fill="FFFFFF"/>
        </w:rPr>
        <w:t xml:space="preserve">%. </w:t>
      </w:r>
    </w:p>
    <w:p w:rsidR="00E23A96" w:rsidRPr="00E23A96" w:rsidRDefault="00E23A96" w:rsidP="00F32A1D">
      <w:pPr>
        <w:rPr>
          <w:shd w:val="clear" w:color="auto" w:fill="FFFFFF"/>
        </w:rPr>
      </w:pPr>
      <w:r w:rsidRPr="00E23A96">
        <w:rPr>
          <w:shd w:val="clear" w:color="auto" w:fill="FFFFFF"/>
        </w:rPr>
        <w:t xml:space="preserve">Mikroprzedsiębiorstwa najczęściej prowadziły działalność w sekcjach: działalność profesjonalna, naukowa i techniczna, handel; naprawa pojazdów samochodowych, informacja i komunikacja oraz budownictwo. W grupie podmiotów małych, oprócz handlu; naprawy pojazdów samochodowych, dominowały również jednostki zajmujące się </w:t>
      </w:r>
      <w:r w:rsidR="004776C3" w:rsidRPr="00E23A96">
        <w:rPr>
          <w:shd w:val="clear" w:color="auto" w:fill="FFFFFF"/>
        </w:rPr>
        <w:t>przemysłem</w:t>
      </w:r>
      <w:r w:rsidR="004776C3">
        <w:rPr>
          <w:shd w:val="clear" w:color="auto" w:fill="FFFFFF"/>
        </w:rPr>
        <w:t xml:space="preserve">, </w:t>
      </w:r>
      <w:r w:rsidRPr="00E23A96">
        <w:rPr>
          <w:shd w:val="clear" w:color="auto" w:fill="FFFFFF"/>
        </w:rPr>
        <w:t>budownictwem, oraz działalnością profesjonalną, naukową i techniczną. Wśród podmiotów średnich przeważały sekcje: handel; naprawa pojazdów samochodowych, edukacja oraz przemysł. Jednostki duże prowadziły swoją działalność głównie w sekcjach: przemysł, handel; naprawa pojazdów samochodowych, administracja publiczna i obrona narodowa; obowiązkowe zabezpieczenia społeczne oraz działalność profesjonalna, naukowa i techniczna.</w:t>
      </w:r>
    </w:p>
    <w:p w:rsidR="00E23A96" w:rsidRPr="00E23A96" w:rsidRDefault="00E23A96" w:rsidP="00F32A1D">
      <w:pPr>
        <w:pStyle w:val="PODTYTUYNIEBIESKIE"/>
        <w:rPr>
          <w:spacing w:val="-2"/>
          <w:shd w:val="clear" w:color="auto" w:fill="FFFFFF"/>
        </w:rPr>
      </w:pPr>
      <w:r w:rsidRPr="00E23A96"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262EE92F" wp14:editId="70B47156">
                <wp:simplePos x="0" y="0"/>
                <wp:positionH relativeFrom="page">
                  <wp:posOffset>5762624</wp:posOffset>
                </wp:positionH>
                <wp:positionV relativeFrom="paragraph">
                  <wp:posOffset>218440</wp:posOffset>
                </wp:positionV>
                <wp:extent cx="1704975" cy="904875"/>
                <wp:effectExtent l="0" t="0" r="0" b="0"/>
                <wp:wrapNone/>
                <wp:docPr id="49" name="Pole tekstowe 49" descr="Na każde 100 nowo zarejestrowane podmioty &#10;w 2022 r. przypadało 40 zlikwidowanych jednostek&#10;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212796" w:rsidRDefault="00E23A96" w:rsidP="00212796">
                            <w:pPr>
                              <w:pStyle w:val="tekstzboku"/>
                            </w:pPr>
                            <w:r w:rsidRPr="00212796">
                              <w:t>Na każde 100 nowo zarejestrowane p</w:t>
                            </w:r>
                            <w:r w:rsidR="004776C3">
                              <w:t xml:space="preserve">odmioty </w:t>
                            </w:r>
                            <w:r w:rsidR="004776C3">
                              <w:br/>
                              <w:t>w 2022 r. przypadało 40</w:t>
                            </w:r>
                            <w:r w:rsidRPr="00212796">
                              <w:t xml:space="preserve"> zlikwidowanych jednostek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EE92F" id="Pole tekstowe 49" o:spid="_x0000_s1032" type="#_x0000_t202" alt="Tytuł: Istotna informcja — opis: Na każde 100 nowo zarejestrowane podmioty &#10;w 2022 r. przypadało 40 zlikwidowanych jednostek&#10;" style="position:absolute;margin-left:453.75pt;margin-top:17.2pt;width:134.25pt;height:71.2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" filled="f" stroked="f">
                <v:textbox>
                  <w:txbxContent>
                    <w:p w:rsidR="00E23A96" w:rsidRPr="00212796" w:rsidRDefault="00E23A96" w:rsidP="00212796">
                      <w:pPr>
                        <w:pStyle w:val="tekstzboku"/>
                      </w:pPr>
                      <w:r w:rsidRPr="00212796">
                        <w:t>Na każde 100 nowo zarejestrowane p</w:t>
                      </w:r>
                      <w:r w:rsidR="004776C3">
                        <w:t xml:space="preserve">odmioty </w:t>
                      </w:r>
                      <w:r w:rsidR="004776C3">
                        <w:br/>
                        <w:t>w 2022 r. przypadało 40</w:t>
                      </w:r>
                      <w:r w:rsidRPr="00212796">
                        <w:t xml:space="preserve"> zlikwidowanych jednostek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23A96">
        <w:t>Podmioty gospodarki narodowej nowo zarejestrowane i wyrejestrowane</w:t>
      </w:r>
    </w:p>
    <w:p w:rsidR="00E23A96" w:rsidRPr="00E23A96" w:rsidRDefault="004776C3" w:rsidP="00F32A1D">
      <w:pPr>
        <w:rPr>
          <w:shd w:val="clear" w:color="auto" w:fill="FFFFFF"/>
        </w:rPr>
      </w:pPr>
      <w:r>
        <w:rPr>
          <w:shd w:val="clear" w:color="auto" w:fill="FFFFFF"/>
        </w:rPr>
        <w:t>Na przestrzeni 2022</w:t>
      </w:r>
      <w:r w:rsidR="00E23A96" w:rsidRPr="00E23A96">
        <w:rPr>
          <w:shd w:val="clear" w:color="auto" w:fill="FFFFFF"/>
        </w:rPr>
        <w:t xml:space="preserve"> r. w reje</w:t>
      </w:r>
      <w:r>
        <w:rPr>
          <w:shd w:val="clear" w:color="auto" w:fill="FFFFFF"/>
        </w:rPr>
        <w:t>strze REGON zarejestrowano 45339</w:t>
      </w:r>
      <w:r w:rsidR="00E23A96" w:rsidRPr="00E23A96">
        <w:rPr>
          <w:shd w:val="clear" w:color="auto" w:fill="FFFFFF"/>
        </w:rPr>
        <w:t xml:space="preserve"> nowych podmiotów </w:t>
      </w:r>
      <w:r>
        <w:rPr>
          <w:shd w:val="clear" w:color="auto" w:fill="FFFFFF"/>
        </w:rPr>
        <w:t>gospodarki narodowej, tj. o 17,5</w:t>
      </w:r>
      <w:r w:rsidR="00E23A96" w:rsidRPr="00E23A96">
        <w:rPr>
          <w:shd w:val="clear" w:color="auto" w:fill="FFFFFF"/>
        </w:rPr>
        <w:t>% więcej ni</w:t>
      </w:r>
      <w:r>
        <w:rPr>
          <w:shd w:val="clear" w:color="auto" w:fill="FFFFFF"/>
        </w:rPr>
        <w:t>ż przed rokiem. Wśród nich 28370</w:t>
      </w:r>
      <w:r w:rsidR="00E23A96" w:rsidRPr="00E23A96">
        <w:rPr>
          <w:shd w:val="clear" w:color="auto" w:fill="FFFFFF"/>
        </w:rPr>
        <w:t xml:space="preserve"> to osoby fizyczne prowadzące działalność gospodarczą. Najwięcej nowych rejestrowań było w sekcjach: </w:t>
      </w:r>
      <w:r w:rsidR="000A17B6">
        <w:rPr>
          <w:shd w:val="clear" w:color="auto" w:fill="FFFFFF"/>
        </w:rPr>
        <w:t>informacja i komunikacja (10156</w:t>
      </w:r>
      <w:r w:rsidR="000A17B6" w:rsidRPr="00E23A96">
        <w:rPr>
          <w:shd w:val="clear" w:color="auto" w:fill="FFFFFF"/>
        </w:rPr>
        <w:t>)</w:t>
      </w:r>
      <w:r w:rsidR="000A17B6">
        <w:rPr>
          <w:shd w:val="clear" w:color="auto" w:fill="FFFFFF"/>
        </w:rPr>
        <w:t xml:space="preserve">, </w:t>
      </w:r>
      <w:r w:rsidR="00E23A96" w:rsidRPr="00E23A96">
        <w:rPr>
          <w:shd w:val="clear" w:color="auto" w:fill="FFFFFF"/>
        </w:rPr>
        <w:t xml:space="preserve">działalność profesjonalna, naukowa i </w:t>
      </w:r>
      <w:r w:rsidR="000A17B6">
        <w:rPr>
          <w:shd w:val="clear" w:color="auto" w:fill="FFFFFF"/>
        </w:rPr>
        <w:t>techniczna (8869)</w:t>
      </w:r>
      <w:r w:rsidR="000A17B6" w:rsidRPr="00E23A96">
        <w:rPr>
          <w:shd w:val="clear" w:color="auto" w:fill="FFFFFF"/>
        </w:rPr>
        <w:t xml:space="preserve">, </w:t>
      </w:r>
      <w:r w:rsidR="00E23A96" w:rsidRPr="00E23A96">
        <w:rPr>
          <w:shd w:val="clear" w:color="auto" w:fill="FFFFFF"/>
        </w:rPr>
        <w:t>handel; napr</w:t>
      </w:r>
      <w:r w:rsidR="000A17B6">
        <w:rPr>
          <w:shd w:val="clear" w:color="auto" w:fill="FFFFFF"/>
        </w:rPr>
        <w:t>awa pojazdów samochodowych (5097) oraz budownictwo (3442</w:t>
      </w:r>
      <w:r w:rsidR="00E23A96" w:rsidRPr="00E23A96">
        <w:rPr>
          <w:shd w:val="clear" w:color="auto" w:fill="FFFFFF"/>
        </w:rPr>
        <w:t>).</w:t>
      </w:r>
    </w:p>
    <w:p w:rsidR="00E23A96" w:rsidRPr="00E23A96" w:rsidRDefault="00E23A96" w:rsidP="00F32A1D">
      <w:pPr>
        <w:rPr>
          <w:shd w:val="clear" w:color="auto" w:fill="FFFFFF"/>
        </w:rPr>
      </w:pPr>
      <w:r w:rsidRPr="00E23A96">
        <w:rPr>
          <w:shd w:val="clear" w:color="auto" w:fill="FFFFFF"/>
        </w:rPr>
        <w:t>W por</w:t>
      </w:r>
      <w:r w:rsidR="000A17B6">
        <w:rPr>
          <w:shd w:val="clear" w:color="auto" w:fill="FFFFFF"/>
        </w:rPr>
        <w:t>ównaniu z 2021</w:t>
      </w:r>
      <w:r w:rsidRPr="00E23A96">
        <w:rPr>
          <w:shd w:val="clear" w:color="auto" w:fill="FFFFFF"/>
        </w:rPr>
        <w:t xml:space="preserve"> r. zwiększyła się liczba podmiotó</w:t>
      </w:r>
      <w:r w:rsidR="000A17B6">
        <w:rPr>
          <w:shd w:val="clear" w:color="auto" w:fill="FFFFFF"/>
        </w:rPr>
        <w:t xml:space="preserve">w wykreślonych z rejestru (o 27,7%) </w:t>
      </w:r>
      <w:r w:rsidR="000A17B6">
        <w:rPr>
          <w:shd w:val="clear" w:color="auto" w:fill="FFFFFF"/>
        </w:rPr>
        <w:br/>
        <w:t>i wyniosła 18035 jednostek, w tym 12981</w:t>
      </w:r>
      <w:r w:rsidRPr="00E23A96">
        <w:rPr>
          <w:shd w:val="clear" w:color="auto" w:fill="FFFFFF"/>
        </w:rPr>
        <w:t xml:space="preserve"> to osoby fizyczne prowadzące działalność gospodarczą. Najwięcej wyrejestrowań odnotowano w sekcjach: handel; naprawa pojazdów samoch</w:t>
      </w:r>
      <w:r w:rsidR="000A17B6">
        <w:rPr>
          <w:shd w:val="clear" w:color="auto" w:fill="FFFFFF"/>
        </w:rPr>
        <w:t>odowych (3678</w:t>
      </w:r>
      <w:r w:rsidRPr="00E23A96">
        <w:rPr>
          <w:shd w:val="clear" w:color="auto" w:fill="FFFFFF"/>
        </w:rPr>
        <w:t>), działalność profesjon</w:t>
      </w:r>
      <w:r w:rsidR="000A17B6">
        <w:rPr>
          <w:shd w:val="clear" w:color="auto" w:fill="FFFFFF"/>
        </w:rPr>
        <w:t>alna, naukowa i techniczna (3374</w:t>
      </w:r>
      <w:r w:rsidRPr="00E23A96">
        <w:rPr>
          <w:shd w:val="clear" w:color="auto" w:fill="FFFFFF"/>
        </w:rPr>
        <w:t>)</w:t>
      </w:r>
      <w:r w:rsidR="000A17B6">
        <w:rPr>
          <w:shd w:val="clear" w:color="auto" w:fill="FFFFFF"/>
        </w:rPr>
        <w:t>, informacja i komunikacja (1654</w:t>
      </w:r>
      <w:r w:rsidRPr="00E23A96">
        <w:rPr>
          <w:shd w:val="clear" w:color="auto" w:fill="FFFFFF"/>
        </w:rPr>
        <w:t xml:space="preserve">), </w:t>
      </w:r>
      <w:r w:rsidR="000A17B6">
        <w:rPr>
          <w:shd w:val="clear" w:color="auto" w:fill="FFFFFF"/>
        </w:rPr>
        <w:t>budownictwo (1373) oraz</w:t>
      </w:r>
      <w:r w:rsidR="000A17B6" w:rsidRPr="00E23A96">
        <w:rPr>
          <w:shd w:val="clear" w:color="auto" w:fill="FFFFFF"/>
        </w:rPr>
        <w:t xml:space="preserve"> </w:t>
      </w:r>
      <w:r w:rsidRPr="00E23A96">
        <w:rPr>
          <w:shd w:val="clear" w:color="auto" w:fill="FFFFFF"/>
        </w:rPr>
        <w:t>transpo</w:t>
      </w:r>
      <w:r w:rsidR="000A17B6">
        <w:rPr>
          <w:shd w:val="clear" w:color="auto" w:fill="FFFFFF"/>
        </w:rPr>
        <w:t>rt i gospodarka magazynowa (1299).</w:t>
      </w:r>
      <w:r w:rsidRPr="00E23A96">
        <w:rPr>
          <w:shd w:val="clear" w:color="auto" w:fill="FFFFFF"/>
        </w:rPr>
        <w:t xml:space="preserve"> </w:t>
      </w:r>
    </w:p>
    <w:p w:rsidR="00E23A96" w:rsidRPr="00E23A96" w:rsidRDefault="00E23A96" w:rsidP="00F32A1D">
      <w:pPr>
        <w:pStyle w:val="PODTYTUYNIEBIESKIE"/>
        <w:rPr>
          <w:shd w:val="clear" w:color="auto" w:fill="FFFFFF"/>
        </w:rPr>
      </w:pPr>
      <w:r w:rsidRPr="00E23A96">
        <w:t>Podmioty gospodarki narodowej z zawieszoną działalnością</w:t>
      </w:r>
    </w:p>
    <w:p w:rsidR="00E23A96" w:rsidRPr="00E23A96" w:rsidRDefault="00023CF8" w:rsidP="00F32A1D">
      <w:pPr>
        <w:rPr>
          <w:shd w:val="clear" w:color="auto" w:fill="FFFFFF"/>
        </w:rPr>
      </w:pPr>
      <w:r>
        <w:rPr>
          <w:shd w:val="clear" w:color="auto" w:fill="FFFFFF"/>
        </w:rPr>
        <w:t>W końcu grudnia 2022</w:t>
      </w:r>
      <w:r w:rsidR="00E23A96" w:rsidRPr="00E23A96">
        <w:rPr>
          <w:shd w:val="clear" w:color="auto" w:fill="FFFFFF"/>
        </w:rPr>
        <w:t xml:space="preserve"> r. liczba podmiotów z zawieszoną działalnością</w:t>
      </w:r>
      <w:r w:rsidR="00E23A96" w:rsidRPr="00E23A96">
        <w:rPr>
          <w:szCs w:val="19"/>
          <w:shd w:val="clear" w:color="auto" w:fill="FFFFFF"/>
        </w:rPr>
        <w:t xml:space="preserve"> </w:t>
      </w:r>
      <w:r>
        <w:rPr>
          <w:szCs w:val="19"/>
          <w:shd w:val="clear" w:color="auto" w:fill="FFFFFF"/>
        </w:rPr>
        <w:t>w skali roku była większa o 17,4</w:t>
      </w:r>
      <w:r w:rsidR="00E23A96" w:rsidRPr="00E23A96">
        <w:rPr>
          <w:szCs w:val="19"/>
          <w:shd w:val="clear" w:color="auto" w:fill="FFFFFF"/>
        </w:rPr>
        <w:t xml:space="preserve">% i </w:t>
      </w:r>
      <w:r>
        <w:rPr>
          <w:shd w:val="clear" w:color="auto" w:fill="FFFFFF"/>
        </w:rPr>
        <w:t>wyniosła 57210</w:t>
      </w:r>
      <w:r w:rsidR="00E23A96" w:rsidRPr="00E23A96">
        <w:rPr>
          <w:shd w:val="clear" w:color="auto" w:fill="FFFFFF"/>
        </w:rPr>
        <w:t>.</w:t>
      </w:r>
      <w:r w:rsidR="00E23A96" w:rsidRPr="00E23A96">
        <w:rPr>
          <w:szCs w:val="19"/>
          <w:shd w:val="clear" w:color="auto" w:fill="FFFFFF"/>
        </w:rPr>
        <w:t xml:space="preserve"> Wśród tych podmiotów </w:t>
      </w:r>
      <w:r>
        <w:rPr>
          <w:shd w:val="clear" w:color="auto" w:fill="FFFFFF"/>
        </w:rPr>
        <w:t>zdecydowaną większość (85,0</w:t>
      </w:r>
      <w:r w:rsidR="00E23A96" w:rsidRPr="00E23A96">
        <w:rPr>
          <w:shd w:val="clear" w:color="auto" w:fill="FFFFFF"/>
        </w:rPr>
        <w:t>%) stanowiły osoby fizyczne prowadzące działalność gospodarczą</w:t>
      </w:r>
      <w:r w:rsidR="00E23A96" w:rsidRPr="00E23A96">
        <w:rPr>
          <w:spacing w:val="-2"/>
          <w:shd w:val="clear" w:color="auto" w:fill="FFFFFF"/>
        </w:rPr>
        <w:t>.</w:t>
      </w:r>
    </w:p>
    <w:p w:rsidR="00E23A96" w:rsidRPr="00E23A96" w:rsidRDefault="00E23A96" w:rsidP="00F32A1D">
      <w:pPr>
        <w:pStyle w:val="TYTUWYKRESUIMAP"/>
        <w:rPr>
          <w:noProof/>
          <w:lang w:eastAsia="pl-PL"/>
        </w:rPr>
      </w:pPr>
      <w:r w:rsidRPr="00E23A96">
        <w:rPr>
          <w:noProof/>
          <w:lang w:eastAsia="pl-PL"/>
        </w:rPr>
        <w:lastRenderedPageBreak/>
        <w:t>Wykres 5.</w:t>
      </w:r>
      <w:r w:rsidRPr="00E23A96">
        <w:rPr>
          <w:noProof/>
          <w:shd w:val="clear" w:color="auto" w:fill="FFFFFF"/>
          <w:lang w:eastAsia="pl-PL"/>
        </w:rPr>
        <w:t xml:space="preserve"> Podmioty gospodarki narodowej nowo zarejestrowane oraz wyrejestrowane</w:t>
      </w:r>
    </w:p>
    <w:p w:rsidR="00E23A96" w:rsidRPr="00E23A96" w:rsidRDefault="00AB5BEB" w:rsidP="00E23A96">
      <w:pPr>
        <w:rPr>
          <w:spacing w:val="-2"/>
          <w:szCs w:val="19"/>
          <w:shd w:val="clear" w:color="auto" w:fill="FFFFFF"/>
        </w:rPr>
      </w:pPr>
      <w:r>
        <w:rPr>
          <w:noProof/>
          <w:szCs w:val="19"/>
          <w:shd w:val="clear" w:color="auto" w:fill="FFFFFF"/>
          <w:lang w:eastAsia="pl-PL"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137795</wp:posOffset>
            </wp:positionV>
            <wp:extent cx="4956175" cy="2085975"/>
            <wp:effectExtent l="0" t="0" r="0" b="9525"/>
            <wp:wrapTopAndBottom/>
            <wp:docPr id="19" name="Obraz 19" descr="Na wykresie liniowym zaprezentowano za pomocą linii podmioty nowo zarejestrowane (kolor granatowy)&#10;i wyrejestrowane (kolor jasnoniebieski) w latach od 2015 do 2022. W 2022 r. zostało zarejestrowanych 45339 nowych podmiotów, a wyrejestrowanych 18035. Dane do wykresu dostępne w załączonym pliku excel.&#10;" title="Wykres 5. Podmioty gospodarki narodowej nowo zarejestowane oraz wyrejestrow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5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1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3A96" w:rsidRPr="00125144" w:rsidRDefault="00E23A96" w:rsidP="00F32A1D">
      <w:pPr>
        <w:pStyle w:val="Przypisnotkaa"/>
        <w:rPr>
          <w:lang w:val="pl-PL"/>
        </w:rPr>
      </w:pPr>
      <w:r w:rsidRPr="00125144">
        <w:rPr>
          <w:lang w:val="pl-PL"/>
        </w:rPr>
        <w:t>a Na wzrost liczby podmiot</w:t>
      </w:r>
      <w:r w:rsidR="0093445B">
        <w:rPr>
          <w:lang w:val="pl-PL"/>
        </w:rPr>
        <w:t xml:space="preserve">ów wyrejestrowanych </w:t>
      </w:r>
      <w:r w:rsidRPr="00125144">
        <w:rPr>
          <w:lang w:val="pl-PL"/>
        </w:rPr>
        <w:t>w 2018 r. wpływ miała aktualizacja rejestru</w:t>
      </w:r>
      <w:r w:rsidRPr="00125144">
        <w:rPr>
          <w:lang w:val="pl-PL"/>
        </w:rPr>
        <w:br/>
        <w:t>REGON w oparciu o informacje o osobach zmarłych uzyskane z rejestru PESEL oraz aktualizacja w oparciu</w:t>
      </w:r>
      <w:r w:rsidRPr="00125144">
        <w:rPr>
          <w:lang w:val="pl-PL"/>
        </w:rPr>
        <w:br/>
        <w:t>o informacje z Krajowego Rejestru Sądowego o podmiotach wykreślonych z KRS.</w:t>
      </w:r>
    </w:p>
    <w:p w:rsidR="00E23A96" w:rsidRPr="00E23A96" w:rsidRDefault="00E23A96" w:rsidP="00F32A1D">
      <w:pPr>
        <w:pStyle w:val="PODTYTUYNIEBIESKIE"/>
        <w:rPr>
          <w:spacing w:val="-2"/>
          <w:sz w:val="18"/>
          <w:shd w:val="clear" w:color="auto" w:fill="FFFFFF"/>
        </w:rPr>
      </w:pPr>
      <w:r w:rsidRPr="00E23A96">
        <w:rPr>
          <w:spacing w:val="-2"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7F8FBA67" wp14:editId="47EEEF7D">
                <wp:simplePos x="0" y="0"/>
                <wp:positionH relativeFrom="page">
                  <wp:posOffset>5676900</wp:posOffset>
                </wp:positionH>
                <wp:positionV relativeFrom="paragraph">
                  <wp:posOffset>302261</wp:posOffset>
                </wp:positionV>
                <wp:extent cx="1871980" cy="628650"/>
                <wp:effectExtent l="0" t="0" r="0" b="0"/>
                <wp:wrapNone/>
                <wp:docPr id="39" name="Pole tekstowe 39" descr="W przeliczeniu na 1000 ludności liczba zarejestrowanych podmiotów wyniosła 282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D616D2" w:rsidRDefault="00E23A96" w:rsidP="00E23A9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przeliczeniu na 1000 ludności liczba zarejestrowanych </w:t>
                            </w:r>
                            <w:r w:rsidRPr="00D650B6">
                              <w:t>podmiotów</w:t>
                            </w:r>
                            <w:r w:rsidR="00023CF8">
                              <w:t xml:space="preserve"> wyniosła 282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FBA67" id="Pole tekstowe 39" o:spid="_x0000_s1033" type="#_x0000_t202" alt="Tytuł: Istotna informacja — opis: W przeliczeniu na 1000 ludności liczba zarejestrowanych podmiotów wyniosła 282 " style="position:absolute;margin-left:447pt;margin-top:23.8pt;width:147.4pt;height:49.5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" filled="f" stroked="f">
                <v:textbox>
                  <w:txbxContent>
                    <w:p w:rsidR="00E23A96" w:rsidRPr="00D616D2" w:rsidRDefault="00E23A96" w:rsidP="00E23A96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przeliczeniu na 1000 ludności liczba zarejestrowanych </w:t>
                      </w:r>
                      <w:r w:rsidRPr="00D650B6">
                        <w:t>podmiotów</w:t>
                      </w:r>
                      <w:r w:rsidR="00023CF8">
                        <w:t xml:space="preserve"> wyniosła 282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23A96">
        <w:t>Podmioty gospodarki narodowej na 1000 ludności</w:t>
      </w:r>
      <w:r w:rsidRPr="00E23A96">
        <w:rPr>
          <w:vertAlign w:val="superscript"/>
        </w:rPr>
        <w:footnoteReference w:id="1"/>
      </w:r>
    </w:p>
    <w:p w:rsidR="00E23A96" w:rsidRPr="00E23A96" w:rsidRDefault="00E23A96" w:rsidP="00212796">
      <w:pPr>
        <w:rPr>
          <w:shd w:val="clear" w:color="auto" w:fill="FFFFFF"/>
        </w:rPr>
      </w:pPr>
      <w:r w:rsidRPr="00E23A96">
        <w:rPr>
          <w:shd w:val="clear" w:color="auto" w:fill="FFFFFF"/>
        </w:rPr>
        <w:t>W stolicy</w:t>
      </w:r>
      <w:r w:rsidR="00F16D84">
        <w:rPr>
          <w:shd w:val="clear" w:color="auto" w:fill="FFFFFF"/>
        </w:rPr>
        <w:t xml:space="preserve"> na 1000 ludności przypadały</w:t>
      </w:r>
      <w:r w:rsidR="00023CF8">
        <w:rPr>
          <w:shd w:val="clear" w:color="auto" w:fill="FFFFFF"/>
        </w:rPr>
        <w:t xml:space="preserve"> 282 podmioty</w:t>
      </w:r>
      <w:r w:rsidRPr="00E23A96">
        <w:rPr>
          <w:shd w:val="clear" w:color="auto" w:fill="FFFFFF"/>
        </w:rPr>
        <w:t xml:space="preserve"> gospodarki </w:t>
      </w:r>
      <w:r w:rsidR="00023CF8">
        <w:rPr>
          <w:shd w:val="clear" w:color="auto" w:fill="FFFFFF"/>
        </w:rPr>
        <w:t>narodowej zarejestrowane</w:t>
      </w:r>
      <w:r w:rsidRPr="00E23A96">
        <w:rPr>
          <w:shd w:val="clear" w:color="auto" w:fill="FFFFFF"/>
        </w:rPr>
        <w:t xml:space="preserve"> w</w:t>
      </w:r>
      <w:r w:rsidR="00F16D84">
        <w:rPr>
          <w:shd w:val="clear" w:color="auto" w:fill="FFFFFF"/>
        </w:rPr>
        <w:t> </w:t>
      </w:r>
      <w:r w:rsidRPr="00E23A96">
        <w:rPr>
          <w:shd w:val="clear" w:color="auto" w:fill="FFFFFF"/>
        </w:rPr>
        <w:t>rejestrze REGON. Najwyższą wartość wskaźnik osiąg</w:t>
      </w:r>
      <w:r w:rsidR="00023CF8">
        <w:rPr>
          <w:shd w:val="clear" w:color="auto" w:fill="FFFFFF"/>
        </w:rPr>
        <w:t>nął w dzielnicy Śródmieście (824</w:t>
      </w:r>
      <w:r w:rsidRPr="00E23A96">
        <w:rPr>
          <w:shd w:val="clear" w:color="auto" w:fill="FFFFFF"/>
        </w:rPr>
        <w:t>), a</w:t>
      </w:r>
      <w:r w:rsidR="007B1DB8">
        <w:rPr>
          <w:shd w:val="clear" w:color="auto" w:fill="FFFFFF"/>
        </w:rPr>
        <w:t> </w:t>
      </w:r>
      <w:r w:rsidRPr="00E23A96">
        <w:rPr>
          <w:shd w:val="clear" w:color="auto" w:fill="FFFFFF"/>
        </w:rPr>
        <w:t>najniż</w:t>
      </w:r>
      <w:r w:rsidR="00023CF8">
        <w:rPr>
          <w:shd w:val="clear" w:color="auto" w:fill="FFFFFF"/>
        </w:rPr>
        <w:t>szą w dzielnicach: Ursus i Białołęka (po 174), Targówek (187), Rembertów (190</w:t>
      </w:r>
      <w:r w:rsidRPr="00E23A96">
        <w:rPr>
          <w:shd w:val="clear" w:color="auto" w:fill="FFFFFF"/>
        </w:rPr>
        <w:t>).</w:t>
      </w:r>
    </w:p>
    <w:p w:rsidR="00E23A96" w:rsidRPr="00E23A96" w:rsidRDefault="0093445B" w:rsidP="00F32A1D">
      <w:pPr>
        <w:pStyle w:val="TYTUWYKRESUIMAP"/>
        <w:rPr>
          <w:shd w:val="clear" w:color="auto" w:fill="FFFFFF"/>
        </w:rPr>
      </w:pPr>
      <w:r>
        <w:rPr>
          <w:b w:val="0"/>
          <w:noProof/>
          <w:color w:val="001D77"/>
          <w:szCs w:val="19"/>
          <w:lang w:eastAsia="pl-PL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645160</wp:posOffset>
            </wp:positionH>
            <wp:positionV relativeFrom="paragraph">
              <wp:posOffset>598805</wp:posOffset>
            </wp:positionV>
            <wp:extent cx="3553460" cy="2971800"/>
            <wp:effectExtent l="0" t="0" r="8890" b="0"/>
            <wp:wrapTopAndBottom/>
            <wp:docPr id="20" name="Obraz 20" descr="Na mapie Warszawy według dzielnic, zaprezentowano podmioty gospodarki narodowej w przeliczeniu na 1000 ludności (ludność wedlug stanu w dniu 30 czerwca 2022 r.). Najwyższy wskaźnik 824, najniższy 174. Dane do mapy dostępne w załączonym pliku excel." title="Mapa 1. Podmioty gospodarki narodowej na 1000 ludności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46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E23A96">
        <w:rPr>
          <w:shd w:val="clear" w:color="auto" w:fill="FFFFFF"/>
        </w:rPr>
        <w:t>Mapa 1. Podmioty gospodarki n</w:t>
      </w:r>
      <w:r>
        <w:rPr>
          <w:shd w:val="clear" w:color="auto" w:fill="FFFFFF"/>
        </w:rPr>
        <w:t>arodowej na 1000 ludności w 2022</w:t>
      </w:r>
      <w:r w:rsidR="00E23A96" w:rsidRPr="00E23A96">
        <w:rPr>
          <w:shd w:val="clear" w:color="auto" w:fill="FFFFFF"/>
        </w:rPr>
        <w:t xml:space="preserve"> r.</w:t>
      </w:r>
    </w:p>
    <w:p w:rsidR="00E23A96" w:rsidRPr="00E23A96" w:rsidRDefault="00E23A96" w:rsidP="00BC190A">
      <w:pPr>
        <w:spacing w:before="480" w:line="240" w:lineRule="auto"/>
        <w:jc w:val="center"/>
        <w:rPr>
          <w:b/>
          <w:noProof/>
          <w:color w:val="001D77"/>
          <w:szCs w:val="19"/>
          <w:lang w:eastAsia="pl-PL"/>
        </w:rPr>
      </w:pPr>
    </w:p>
    <w:p w:rsidR="00E23A96" w:rsidRPr="00E23A96" w:rsidRDefault="00E23A96" w:rsidP="00E23A96">
      <w:pPr>
        <w:keepNext/>
        <w:spacing w:before="360" w:line="240" w:lineRule="auto"/>
        <w:outlineLvl w:val="0"/>
        <w:rPr>
          <w:b/>
          <w:sz w:val="16"/>
          <w:szCs w:val="19"/>
        </w:rPr>
      </w:pPr>
    </w:p>
    <w:p w:rsidR="00E23A96" w:rsidRPr="00212796" w:rsidRDefault="00E23A96" w:rsidP="00212796">
      <w:pPr>
        <w:pStyle w:val="POJANIENIENAKOCU"/>
      </w:pPr>
      <w:r w:rsidRPr="00212796">
        <w:t>W przypadku cytowania danych Głównego Urzędu Statystycznego prosimy o zamieszczanie informacji: „Źródło danych GUS”, a w przypadku publikowania obliczeń dokonanych na danych opublikowanych przez GUS prosimy o zamieszczenie informacji „Opracowanie własne na podstawie danych GUS”.</w:t>
      </w:r>
    </w:p>
    <w:p w:rsidR="00E23A96" w:rsidRPr="00E23A96" w:rsidRDefault="00E23A96" w:rsidP="00E23A96">
      <w:pPr>
        <w:keepNext/>
        <w:spacing w:before="360" w:line="240" w:lineRule="auto"/>
        <w:outlineLvl w:val="0"/>
        <w:rPr>
          <w:b/>
          <w:sz w:val="16"/>
          <w:szCs w:val="19"/>
        </w:rPr>
        <w:sectPr w:rsidR="00E23A96" w:rsidRPr="00E23A96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B54EA6" w:rsidTr="0008185C">
        <w:trPr>
          <w:trHeight w:val="1626"/>
        </w:trPr>
        <w:tc>
          <w:tcPr>
            <w:tcW w:w="4926" w:type="dxa"/>
          </w:tcPr>
          <w:p w:rsidR="00E71D0E" w:rsidRPr="00F32A1D" w:rsidRDefault="00E71D0E" w:rsidP="00E71D0E">
            <w:pPr>
              <w:pStyle w:val="Tekstostatniastrona10pt"/>
            </w:pPr>
            <w:r w:rsidRPr="00F32A1D">
              <w:lastRenderedPageBreak/>
              <w:t>Opracowanie merytoryczne:</w:t>
            </w:r>
          </w:p>
          <w:p w:rsidR="00E71D0E" w:rsidRPr="00AB09E7" w:rsidRDefault="00E71D0E" w:rsidP="00E71D0E">
            <w:pPr>
              <w:pStyle w:val="Tekstostatniastrona10pt"/>
              <w:rPr>
                <w:b/>
              </w:rPr>
            </w:pPr>
            <w:r w:rsidRPr="00AB09E7">
              <w:rPr>
                <w:b/>
              </w:rPr>
              <w:t>Urząd Statystyczny w Warszawie</w:t>
            </w:r>
          </w:p>
          <w:p w:rsidR="00E71D0E" w:rsidRPr="00AB09E7" w:rsidRDefault="00E71D0E" w:rsidP="00E71D0E">
            <w:pPr>
              <w:pStyle w:val="Tekstostatniastrona10pt"/>
              <w:rPr>
                <w:b/>
                <w:lang w:val="fi-FI"/>
              </w:rPr>
            </w:pPr>
            <w:r w:rsidRPr="00B22EAB">
              <w:rPr>
                <w:b/>
                <w:lang w:val="fi-FI"/>
              </w:rPr>
              <w:t>p.o. Dyrektor Agnieszka Ajdyn</w:t>
            </w:r>
          </w:p>
          <w:p w:rsidR="00B54EA6" w:rsidRPr="00843ED8" w:rsidRDefault="00E71D0E" w:rsidP="00E71D0E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FF1836">
              <w:rPr>
                <w:rFonts w:ascii="Fira Sans" w:hAnsi="Fira Sans"/>
                <w:color w:val="000000" w:themeColor="text1"/>
                <w:sz w:val="20"/>
                <w:lang w:val="fi-FI"/>
              </w:rPr>
              <w:t>Tel: 22 464 23 15</w:t>
            </w:r>
          </w:p>
        </w:tc>
        <w:tc>
          <w:tcPr>
            <w:tcW w:w="4927" w:type="dxa"/>
          </w:tcPr>
          <w:p w:rsidR="00E71D0E" w:rsidRDefault="00E71D0E" w:rsidP="00E71D0E">
            <w:pPr>
              <w:pStyle w:val="Tekstostatniastrona10pt"/>
            </w:pPr>
            <w:r w:rsidRPr="00AB09E7">
              <w:t>Rozpowszechnianie:</w:t>
            </w:r>
          </w:p>
          <w:p w:rsidR="00E71D0E" w:rsidRPr="001F0138" w:rsidRDefault="00E71D0E" w:rsidP="00E71D0E">
            <w:pPr>
              <w:pStyle w:val="Tekstostatniastrona10pt"/>
              <w:rPr>
                <w:b/>
              </w:rPr>
            </w:pPr>
            <w:r w:rsidRPr="001F0138">
              <w:rPr>
                <w:b/>
              </w:rPr>
              <w:t>Centrum Informacji Statystycznej</w:t>
            </w:r>
          </w:p>
          <w:p w:rsidR="00E71D0E" w:rsidRPr="001F0138" w:rsidRDefault="00E71D0E" w:rsidP="00E71D0E">
            <w:pPr>
              <w:pStyle w:val="Tekstostatniastrona10pt"/>
              <w:rPr>
                <w:rFonts w:eastAsiaTheme="majorEastAsia"/>
                <w:b/>
                <w:szCs w:val="28"/>
              </w:rPr>
            </w:pPr>
            <w:r w:rsidRPr="001F0138">
              <w:rPr>
                <w:rFonts w:eastAsiaTheme="majorEastAsia"/>
                <w:b/>
                <w:szCs w:val="28"/>
              </w:rPr>
              <w:t>Marcin Kałuski</w:t>
            </w:r>
          </w:p>
          <w:p w:rsidR="00B54EA6" w:rsidRPr="00E71D0E" w:rsidRDefault="00E71D0E" w:rsidP="00E71D0E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E71D0E">
              <w:rPr>
                <w:rFonts w:eastAsiaTheme="majorEastAsia"/>
                <w:sz w:val="20"/>
                <w:szCs w:val="20"/>
                <w:lang w:val="fi-FI"/>
              </w:rPr>
              <w:t>Tel: 22 464 20 91</w:t>
            </w:r>
          </w:p>
          <w:p w:rsidR="00B54EA6" w:rsidRPr="000D701E" w:rsidRDefault="00B54EA6" w:rsidP="0008185C">
            <w:pPr>
              <w:spacing w:before="0" w:line="276" w:lineRule="auto"/>
              <w:rPr>
                <w:rFonts w:cs="Arial"/>
                <w:b/>
                <w:sz w:val="20"/>
              </w:rPr>
            </w:pPr>
          </w:p>
          <w:p w:rsidR="00B54EA6" w:rsidRDefault="00B54EA6" w:rsidP="0008185C">
            <w:pPr>
              <w:rPr>
                <w:sz w:val="18"/>
              </w:rPr>
            </w:pPr>
          </w:p>
        </w:tc>
      </w:tr>
      <w:tr w:rsidR="00B54EA6" w:rsidRPr="00907F66" w:rsidTr="0008185C">
        <w:trPr>
          <w:trHeight w:val="418"/>
        </w:trPr>
        <w:tc>
          <w:tcPr>
            <w:tcW w:w="4926" w:type="dxa"/>
            <w:vMerge w:val="restart"/>
          </w:tcPr>
          <w:p w:rsidR="00B54EA6" w:rsidRPr="00843ED8" w:rsidRDefault="00E71D0E" w:rsidP="0008185C">
            <w:pPr>
              <w:rPr>
                <w:b/>
                <w:sz w:val="20"/>
                <w:szCs w:val="20"/>
                <w:lang w:val="en-US"/>
              </w:rPr>
            </w:pPr>
            <w:r w:rsidRPr="00843ED8">
              <w:rPr>
                <w:b/>
                <w:sz w:val="20"/>
                <w:szCs w:val="20"/>
                <w:lang w:val="en-US"/>
              </w:rPr>
              <w:t>Obsługa mediów</w:t>
            </w:r>
          </w:p>
          <w:p w:rsidR="00B54EA6" w:rsidRPr="00843ED8" w:rsidRDefault="00B54EA6" w:rsidP="00BE78CA">
            <w:pPr>
              <w:spacing w:line="240" w:lineRule="exact"/>
              <w:rPr>
                <w:sz w:val="20"/>
                <w:lang w:val="en-US"/>
              </w:rPr>
            </w:pPr>
            <w:r w:rsidRPr="00843ED8">
              <w:rPr>
                <w:sz w:val="20"/>
                <w:lang w:val="en-US"/>
              </w:rPr>
              <w:t>Tel: 22 464 20 91</w:t>
            </w:r>
          </w:p>
          <w:p w:rsidR="00B54EA6" w:rsidRPr="00D00EA1" w:rsidRDefault="00B54EA6" w:rsidP="0008185C">
            <w:pPr>
              <w:rPr>
                <w:b/>
                <w:sz w:val="20"/>
                <w:szCs w:val="20"/>
                <w:lang w:val="en-US"/>
              </w:rPr>
            </w:pPr>
            <w:r w:rsidRPr="00D00EA1">
              <w:rPr>
                <w:b/>
                <w:sz w:val="20"/>
                <w:szCs w:val="20"/>
                <w:lang w:val="en-US"/>
              </w:rPr>
              <w:t xml:space="preserve">e-mail: </w:t>
            </w:r>
            <w:hyperlink r:id="rId21" w:tooltip="Link do maila: m.kaluski@stat. gov.pl" w:history="1">
              <w:r w:rsidRPr="00D00EA1">
                <w:rPr>
                  <w:b/>
                  <w:sz w:val="20"/>
                  <w:szCs w:val="20"/>
                  <w:u w:val="single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vAlign w:val="center"/>
          </w:tcPr>
          <w:p w:rsidR="00B54EA6" w:rsidRPr="00A561F4" w:rsidRDefault="00B54EA6" w:rsidP="0008185C">
            <w:pPr>
              <w:ind w:firstLine="641"/>
              <w:rPr>
                <w:sz w:val="20"/>
                <w:szCs w:val="20"/>
                <w:lang w:val="en-US"/>
              </w:rPr>
            </w:pPr>
            <w:r w:rsidRPr="00A561F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6BD5336D" wp14:editId="6D22CA7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 US Warszawa" title="Ikonka do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61F4">
              <w:rPr>
                <w:sz w:val="18"/>
                <w:lang w:val="en-US"/>
              </w:rPr>
              <w:t xml:space="preserve"> </w:t>
            </w:r>
            <w:hyperlink r:id="rId23" w:tooltip="Link do strony www" w:history="1">
              <w:r w:rsidRPr="00A561F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  <w:lang w:val="en-US"/>
                </w:rPr>
                <w:t>https://warszawa.stat.gov.pl/</w:t>
              </w:r>
            </w:hyperlink>
            <w:r w:rsidRPr="00A561F4">
              <w:rPr>
                <w:sz w:val="20"/>
                <w:szCs w:val="20"/>
                <w:lang w:val="en-US"/>
              </w:rPr>
              <w:t xml:space="preserve">    </w:t>
            </w:r>
          </w:p>
        </w:tc>
      </w:tr>
      <w:tr w:rsidR="00B54EA6" w:rsidRPr="00E0351E" w:rsidTr="0008185C">
        <w:trPr>
          <w:trHeight w:val="418"/>
        </w:trPr>
        <w:tc>
          <w:tcPr>
            <w:tcW w:w="4926" w:type="dxa"/>
            <w:vMerge/>
          </w:tcPr>
          <w:p w:rsidR="00B54EA6" w:rsidRPr="00E0351E" w:rsidRDefault="00B54EA6" w:rsidP="0008185C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B54EA6" w:rsidRPr="00A561F4" w:rsidRDefault="00FD1C73" w:rsidP="0008185C">
            <w:pPr>
              <w:ind w:firstLine="680"/>
              <w:rPr>
                <w:sz w:val="20"/>
                <w:szCs w:val="20"/>
              </w:rPr>
            </w:pPr>
            <w:hyperlink r:id="rId24" w:tooltip="Link do twittera" w:history="1">
              <w:r w:rsidR="00B54EA6" w:rsidRPr="00A561F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@Warszawa_STA</w:t>
              </w:r>
              <w:r w:rsidR="00B54EA6" w:rsidRPr="00A561F4">
                <w:rPr>
                  <w:rStyle w:val="Hipercze"/>
                  <w:rFonts w:cstheme="minorBidi"/>
                  <w:noProof/>
                  <w:color w:val="auto"/>
                  <w:sz w:val="20"/>
                  <w:szCs w:val="20"/>
                  <w:u w:val="none"/>
                  <w:lang w:eastAsia="pl-PL"/>
                </w:rPr>
                <w:drawing>
                  <wp:anchor distT="0" distB="0" distL="114300" distR="114300" simplePos="0" relativeHeight="251791360" behindDoc="0" locked="0" layoutInCell="1" allowOverlap="1" wp14:anchorId="67D4A165" wp14:editId="63408A63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2" name="Obraz 22" descr="Ikonka twittera US Warszawa" title="Ikonka do twitter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B54EA6" w:rsidRPr="00A561F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T</w:t>
              </w:r>
            </w:hyperlink>
            <w:r w:rsidR="00B54EA6" w:rsidRPr="00A561F4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B54EA6" w:rsidRPr="00E0351E" w:rsidTr="0008185C">
        <w:trPr>
          <w:trHeight w:val="476"/>
        </w:trPr>
        <w:tc>
          <w:tcPr>
            <w:tcW w:w="4926" w:type="dxa"/>
            <w:vMerge/>
          </w:tcPr>
          <w:p w:rsidR="00B54EA6" w:rsidRPr="00C91687" w:rsidRDefault="00B54EA6" w:rsidP="000818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54EA6" w:rsidRPr="002F7BA5" w:rsidRDefault="00FD1C73" w:rsidP="00A561F4">
            <w:pPr>
              <w:ind w:firstLine="680"/>
              <w:rPr>
                <w:sz w:val="20"/>
                <w:szCs w:val="20"/>
              </w:rPr>
            </w:pPr>
            <w:hyperlink r:id="rId26" w:tooltip="Link do facebooka" w:history="1">
              <w:r w:rsidR="00A561F4" w:rsidRPr="002F7BA5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@Urzad SatystycznyWarszawa</w:t>
              </w:r>
            </w:hyperlink>
            <w:r w:rsidR="00B54EA6" w:rsidRPr="002F7BA5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5D9D25DC" wp14:editId="70C2494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 US Warszawa" title="Ikonka do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54EA6" w:rsidRPr="003D5F42" w:rsidTr="0008185C">
        <w:trPr>
          <w:trHeight w:val="476"/>
        </w:trPr>
        <w:tc>
          <w:tcPr>
            <w:tcW w:w="4926" w:type="dxa"/>
          </w:tcPr>
          <w:p w:rsidR="00B54EA6" w:rsidRPr="00C91687" w:rsidRDefault="00B54EA6" w:rsidP="000818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54EA6" w:rsidRPr="00A561F4" w:rsidRDefault="00B54EA6" w:rsidP="0008185C">
            <w:pPr>
              <w:ind w:firstLine="680"/>
              <w:rPr>
                <w:sz w:val="20"/>
              </w:rPr>
            </w:pPr>
            <w:r w:rsidRPr="00A561F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6BD20498" wp14:editId="73072218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25400</wp:posOffset>
                  </wp:positionV>
                  <wp:extent cx="250190" cy="255905"/>
                  <wp:effectExtent l="0" t="0" r="0" b="0"/>
                  <wp:wrapNone/>
                  <wp:docPr id="11" name="Obraz 11" descr="Ikonka do instagrama GUS" title="Ikonka do isn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A561F4">
              <w:rPr>
                <w:sz w:val="20"/>
              </w:rPr>
              <w:t>gus.stat</w:t>
            </w:r>
          </w:p>
        </w:tc>
      </w:tr>
      <w:tr w:rsidR="00B54EA6" w:rsidRPr="003D5F42" w:rsidTr="0008185C">
        <w:trPr>
          <w:trHeight w:val="476"/>
        </w:trPr>
        <w:tc>
          <w:tcPr>
            <w:tcW w:w="4926" w:type="dxa"/>
          </w:tcPr>
          <w:p w:rsidR="00B54EA6" w:rsidRPr="00C91687" w:rsidRDefault="00B54EA6" w:rsidP="000818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54EA6" w:rsidRPr="00A561F4" w:rsidRDefault="00FD1C73" w:rsidP="0008185C">
            <w:pPr>
              <w:ind w:left="641"/>
              <w:rPr>
                <w:sz w:val="20"/>
              </w:rPr>
            </w:pPr>
            <w:hyperlink r:id="rId29" w:tooltip="Link do youtube" w:history="1">
              <w:r w:rsidR="00A561F4" w:rsidRPr="00A561F4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glownyurzadstatystycznygus</w:t>
              </w:r>
            </w:hyperlink>
            <w:r w:rsidR="001A0715" w:rsidRPr="00A561F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5B488313" wp14:editId="07D94C1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34925</wp:posOffset>
                  </wp:positionV>
                  <wp:extent cx="250190" cy="250190"/>
                  <wp:effectExtent l="0" t="0" r="0" b="0"/>
                  <wp:wrapNone/>
                  <wp:docPr id="13" name="Obraz 13" descr="Ikonka do youtube GUS" title="Ikonka do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4EA6" w:rsidRPr="003D5F42" w:rsidTr="0008185C">
        <w:trPr>
          <w:trHeight w:val="953"/>
        </w:trPr>
        <w:tc>
          <w:tcPr>
            <w:tcW w:w="4926" w:type="dxa"/>
          </w:tcPr>
          <w:p w:rsidR="00B54EA6" w:rsidRPr="00C91687" w:rsidRDefault="00B54EA6" w:rsidP="0008185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54EA6" w:rsidRPr="00A561F4" w:rsidRDefault="00023CF8" w:rsidP="0008185C">
            <w:pPr>
              <w:ind w:left="641"/>
              <w:rPr>
                <w:sz w:val="20"/>
              </w:rPr>
            </w:pPr>
            <w:r w:rsidRPr="00A561F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5532EA63" wp14:editId="1D56C7C3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46990</wp:posOffset>
                  </wp:positionV>
                  <wp:extent cx="250190" cy="250190"/>
                  <wp:effectExtent l="0" t="0" r="0" b="0"/>
                  <wp:wrapNone/>
                  <wp:docPr id="41" name="Obraz 41" descr="Ikonka do linkedin GUS" title="Ikonka do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54EA6" w:rsidRPr="00A561F4">
              <w:rPr>
                <w:noProof/>
                <w:sz w:val="20"/>
                <w:lang w:eastAsia="pl-PL"/>
              </w:rPr>
              <w:t xml:space="preserve">glownyurzadstatystyczny </w:t>
            </w:r>
          </w:p>
        </w:tc>
      </w:tr>
      <w:tr w:rsidR="00B54EA6" w:rsidRPr="002279B5" w:rsidTr="0008185C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B54EA6" w:rsidRPr="00876479" w:rsidRDefault="00B54EA6" w:rsidP="00BE78CA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B54EA6" w:rsidRPr="00A63DC6" w:rsidRDefault="00B54EA6" w:rsidP="00BE78CA">
            <w:pPr>
              <w:spacing w:line="240" w:lineRule="exact"/>
              <w:rPr>
                <w:rStyle w:val="Hipercze"/>
                <w:color w:val="001D77"/>
              </w:rPr>
            </w:pPr>
            <w:r w:rsidRPr="00A63DC6">
              <w:rPr>
                <w:rFonts w:cs="Times New Roman"/>
                <w:color w:val="001D77"/>
              </w:rPr>
              <w:fldChar w:fldCharType="begin"/>
            </w:r>
            <w:r w:rsidR="00023CF8">
              <w:rPr>
                <w:rFonts w:cs="Times New Roman"/>
                <w:color w:val="001D77"/>
              </w:rPr>
              <w:instrText>HYPERLINK "https://stat.gov.pl/obszary-tematyczne/podmioty-gospodarcze-wyniki-finansowe/zmiany-strukturalne-grup-podmiotow/zmiany-strukturalne-grup-podmiotow-gospodarki-narodowej-w-rejestrze-regon-2021-r-,1,26.html" \o "Link do publikacji elektronicznej"</w:instrText>
            </w:r>
            <w:r w:rsidRPr="00A63DC6">
              <w:rPr>
                <w:rFonts w:cs="Times New Roman"/>
                <w:color w:val="001D77"/>
              </w:rPr>
              <w:fldChar w:fldCharType="separate"/>
            </w:r>
            <w:r w:rsidRPr="00A63DC6">
              <w:rPr>
                <w:rStyle w:val="Hipercze"/>
                <w:color w:val="001D77"/>
              </w:rPr>
              <w:t>Zmiany strukturalne grup podmiotów gospodarki n</w:t>
            </w:r>
            <w:r w:rsidR="00D85660" w:rsidRPr="00A63DC6">
              <w:rPr>
                <w:rStyle w:val="Hipercze"/>
                <w:color w:val="001D77"/>
              </w:rPr>
              <w:t>arodowej w rejestrze REGON, 2021</w:t>
            </w:r>
            <w:r w:rsidRPr="00A63DC6">
              <w:rPr>
                <w:rStyle w:val="Hipercze"/>
                <w:color w:val="001D77"/>
              </w:rPr>
              <w:t xml:space="preserve"> r. </w:t>
            </w:r>
            <w:r w:rsidRPr="00A63DC6">
              <w:rPr>
                <w:rStyle w:val="Hipercze"/>
                <w:color w:val="001D77"/>
              </w:rPr>
              <w:br/>
            </w:r>
          </w:p>
          <w:p w:rsidR="00B54EA6" w:rsidRPr="0064296E" w:rsidRDefault="00B54EA6" w:rsidP="00BE78CA">
            <w:pPr>
              <w:spacing w:before="360" w:line="240" w:lineRule="exact"/>
              <w:rPr>
                <w:rFonts w:cs="Times New Roman"/>
              </w:rPr>
            </w:pPr>
            <w:r w:rsidRPr="00A63DC6">
              <w:rPr>
                <w:rFonts w:cs="Times New Roman"/>
                <w:color w:val="001D77"/>
              </w:rPr>
              <w:fldChar w:fldCharType="end"/>
            </w:r>
            <w:r>
              <w:rPr>
                <w:b/>
                <w:szCs w:val="24"/>
              </w:rPr>
              <w:t>Temat dostępny w bazach danych</w:t>
            </w:r>
          </w:p>
          <w:p w:rsidR="00B54EA6" w:rsidRPr="00A63DC6" w:rsidRDefault="00B54EA6" w:rsidP="0008185C">
            <w:pPr>
              <w:rPr>
                <w:rStyle w:val="Hipercze"/>
                <w:rFonts w:cstheme="minorBidi"/>
                <w:color w:val="001D77"/>
              </w:rPr>
            </w:pPr>
            <w:r>
              <w:rPr>
                <w:rFonts w:cs="Times New Roman"/>
              </w:rPr>
              <w:fldChar w:fldCharType="begin"/>
            </w:r>
            <w:r w:rsidR="00023CF8">
              <w:rPr>
                <w:rFonts w:cs="Times New Roman"/>
              </w:rPr>
              <w:instrText>HYPERLINK "https://bdl.stat.gov.pl/bdl/start" \o "Link do Banku Danych Lokalnych (BDL) Podmioty "</w:instrText>
            </w:r>
            <w:r>
              <w:rPr>
                <w:rFonts w:cs="Times New Roman"/>
              </w:rPr>
              <w:fldChar w:fldCharType="separate"/>
            </w:r>
            <w:r w:rsidRPr="00A63DC6">
              <w:rPr>
                <w:rStyle w:val="Hipercze"/>
                <w:color w:val="001D77"/>
              </w:rPr>
              <w:t xml:space="preserve">Bank Danych Lokalnych (BDL) Podmioty  </w:t>
            </w:r>
          </w:p>
          <w:p w:rsidR="00B54EA6" w:rsidRPr="00A63DC6" w:rsidRDefault="00B54EA6" w:rsidP="0008185C">
            <w:pPr>
              <w:rPr>
                <w:rStyle w:val="Hipercze"/>
                <w:rFonts w:cstheme="minorBidi"/>
                <w:color w:val="001D77"/>
                <w:u w:val="none"/>
              </w:rPr>
            </w:pPr>
            <w:r>
              <w:rPr>
                <w:rFonts w:cs="Times New Roman"/>
              </w:rPr>
              <w:fldChar w:fldCharType="end"/>
            </w:r>
            <w:hyperlink r:id="rId32" w:tooltip="Link do tablic; Liczba podmiotów w rejestrze REGON" w:history="1">
              <w:r w:rsidRPr="00A63DC6">
                <w:rPr>
                  <w:rStyle w:val="Hipercze"/>
                  <w:color w:val="001D77"/>
                </w:rPr>
                <w:t xml:space="preserve">Liczba podmiotów w rejestrze REGON (tablice)  </w:t>
              </w:r>
            </w:hyperlink>
          </w:p>
          <w:p w:rsidR="00023CF8" w:rsidRPr="00EB2B6C" w:rsidRDefault="00FD1C73" w:rsidP="00023CF8">
            <w:pPr>
              <w:spacing w:line="240" w:lineRule="exact"/>
              <w:rPr>
                <w:color w:val="001D77"/>
              </w:rPr>
            </w:pPr>
            <w:hyperlink r:id="rId33" w:tooltip="Link do opracowania elektronicznego" w:history="1">
              <w:r w:rsidR="00023CF8" w:rsidRPr="00EB2B6C">
                <w:rPr>
                  <w:rStyle w:val="Hipercze"/>
                  <w:rFonts w:cstheme="minorBidi"/>
                  <w:color w:val="001D77"/>
                </w:rPr>
                <w:t>Podmioty gospodarki narodowej w województwie mazowieckim</w:t>
              </w:r>
            </w:hyperlink>
          </w:p>
          <w:p w:rsidR="00B54EA6" w:rsidRPr="00694D63" w:rsidRDefault="00B54EA6" w:rsidP="00BE78CA">
            <w:pPr>
              <w:shd w:val="clear" w:color="auto" w:fill="D9D9D9" w:themeFill="background1" w:themeFillShade="D9"/>
              <w:spacing w:before="360" w:line="240" w:lineRule="atLeast"/>
              <w:rPr>
                <w:b/>
                <w:szCs w:val="24"/>
              </w:rPr>
            </w:pPr>
            <w:r w:rsidRPr="00694D63">
              <w:rPr>
                <w:b/>
                <w:szCs w:val="24"/>
              </w:rPr>
              <w:t>Ważniejsze pojęcia dostępne w słowniku</w:t>
            </w:r>
          </w:p>
          <w:p w:rsidR="00B54EA6" w:rsidRPr="00A63DC6" w:rsidRDefault="00FD1C73" w:rsidP="00BE78CA">
            <w:pPr>
              <w:spacing w:line="240" w:lineRule="exact"/>
              <w:rPr>
                <w:rStyle w:val="Hipercze"/>
                <w:rFonts w:cstheme="minorBidi"/>
                <w:color w:val="001D77"/>
                <w:u w:val="none"/>
              </w:rPr>
            </w:pPr>
            <w:hyperlink r:id="rId34" w:tooltip="Podmioty gospodarki narodowej " w:history="1">
              <w:r w:rsidR="00B54EA6" w:rsidRPr="00A63DC6">
                <w:rPr>
                  <w:rStyle w:val="Hipercze"/>
                  <w:color w:val="001D77"/>
                </w:rPr>
                <w:t xml:space="preserve">Podmioty gospodarki narodowej  </w:t>
              </w:r>
            </w:hyperlink>
          </w:p>
          <w:p w:rsidR="00B54EA6" w:rsidRPr="00A63DC6" w:rsidRDefault="00B54EA6" w:rsidP="00BE78CA">
            <w:pPr>
              <w:spacing w:line="240" w:lineRule="exact"/>
              <w:rPr>
                <w:rStyle w:val="Hipercze"/>
                <w:rFonts w:cstheme="minorBidi"/>
                <w:color w:val="001D77"/>
              </w:rPr>
            </w:pPr>
            <w:r w:rsidRPr="00A63DC6">
              <w:rPr>
                <w:rFonts w:cs="Times New Roman"/>
                <w:color w:val="001D77"/>
              </w:rPr>
              <w:fldChar w:fldCharType="begin"/>
            </w:r>
            <w:r w:rsidRPr="00A63DC6">
              <w:rPr>
                <w:rFonts w:cs="Times New Roman"/>
                <w:color w:val="001D77"/>
              </w:rPr>
              <w:instrText>HYPERLINK "https://stat.gov.pl/metainformacje/slownik-pojec/pojecia-stosowane-w-statystyce-publicznej/2962,pojecie.html" \o "Sektor prywatny"</w:instrText>
            </w:r>
            <w:r w:rsidRPr="00A63DC6">
              <w:rPr>
                <w:rFonts w:cs="Times New Roman"/>
                <w:color w:val="001D77"/>
              </w:rPr>
              <w:fldChar w:fldCharType="separate"/>
            </w:r>
            <w:r w:rsidRPr="00A63DC6">
              <w:rPr>
                <w:rStyle w:val="Hipercze"/>
                <w:color w:val="001D77"/>
              </w:rPr>
              <w:t xml:space="preserve">Sektor prywatny  </w:t>
            </w:r>
          </w:p>
          <w:p w:rsidR="00B54EA6" w:rsidRPr="00A63DC6" w:rsidRDefault="00ED70BF" w:rsidP="00BE78CA">
            <w:pPr>
              <w:spacing w:line="240" w:lineRule="exact"/>
              <w:rPr>
                <w:rFonts w:cs="Times New Roman"/>
                <w:color w:val="001D77"/>
              </w:rPr>
            </w:pPr>
            <w:r w:rsidRPr="00A63DC6">
              <w:rPr>
                <w:b/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5B01E4B2" wp14:editId="72AF685D">
                  <wp:simplePos x="0" y="0"/>
                  <wp:positionH relativeFrom="column">
                    <wp:posOffset>4381045</wp:posOffset>
                  </wp:positionH>
                  <wp:positionV relativeFrom="paragraph">
                    <wp:posOffset>149613</wp:posOffset>
                  </wp:positionV>
                  <wp:extent cx="1621790" cy="890270"/>
                  <wp:effectExtent l="0" t="0" r="0" b="5080"/>
                  <wp:wrapNone/>
                  <wp:docPr id="4" name="Obraz 4" descr="Oceń opracowanie" title="Znaczek; 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4EA6" w:rsidRPr="00A63DC6">
              <w:rPr>
                <w:rFonts w:cs="Times New Roman"/>
                <w:color w:val="001D77"/>
              </w:rPr>
              <w:fldChar w:fldCharType="end"/>
            </w:r>
            <w:hyperlink r:id="rId36" w:tooltip="Sektor publiczny" w:history="1">
              <w:r w:rsidR="00B54EA6" w:rsidRPr="00A63DC6">
                <w:rPr>
                  <w:rStyle w:val="Hipercze"/>
                  <w:color w:val="001D77"/>
                </w:rPr>
                <w:t>Sektor publiczny</w:t>
              </w:r>
            </w:hyperlink>
          </w:p>
          <w:p w:rsidR="00B54EA6" w:rsidRPr="00A63DC6" w:rsidRDefault="00FD1C73" w:rsidP="00BE78CA">
            <w:pPr>
              <w:spacing w:line="240" w:lineRule="exact"/>
              <w:rPr>
                <w:rStyle w:val="Hipercze"/>
                <w:color w:val="001D77"/>
              </w:rPr>
            </w:pPr>
            <w:hyperlink r:id="rId37" w:tooltip="Osoba fizyczna prowadząca działalność gospodarczą" w:history="1">
              <w:r w:rsidR="00B54EA6" w:rsidRPr="00A63DC6">
                <w:rPr>
                  <w:rStyle w:val="Hipercze"/>
                  <w:rFonts w:cstheme="minorBidi"/>
                  <w:color w:val="001D77"/>
                </w:rPr>
                <w:t>Osoba fizyczna prowadząca działalność gospodarczą</w:t>
              </w:r>
            </w:hyperlink>
          </w:p>
          <w:p w:rsidR="00B54EA6" w:rsidRPr="002279B5" w:rsidRDefault="00B54EA6" w:rsidP="0008185C">
            <w:pPr>
              <w:rPr>
                <w:b/>
                <w:szCs w:val="24"/>
              </w:rPr>
            </w:pPr>
          </w:p>
          <w:p w:rsidR="00B54EA6" w:rsidRPr="002279B5" w:rsidRDefault="00B54EA6" w:rsidP="0008185C">
            <w:pPr>
              <w:rPr>
                <w:b/>
                <w:szCs w:val="24"/>
              </w:rPr>
            </w:pPr>
          </w:p>
          <w:p w:rsidR="00B54EA6" w:rsidRPr="002279B5" w:rsidRDefault="00B54EA6" w:rsidP="0008185C">
            <w:pPr>
              <w:rPr>
                <w:b/>
                <w:szCs w:val="24"/>
              </w:rPr>
            </w:pPr>
          </w:p>
        </w:tc>
      </w:tr>
    </w:tbl>
    <w:p w:rsidR="00843ED8" w:rsidRPr="00B54EA6" w:rsidRDefault="00843ED8" w:rsidP="00FF1836">
      <w:pPr>
        <w:rPr>
          <w:sz w:val="18"/>
        </w:rPr>
      </w:pPr>
    </w:p>
    <w:sectPr w:rsidR="00843ED8" w:rsidRPr="00B54EA6" w:rsidSect="003B18B6">
      <w:headerReference w:type="default" r:id="rId38"/>
      <w:footerReference w:type="default" r:id="rId3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C73" w:rsidRDefault="00FD1C73" w:rsidP="000662E2">
      <w:pPr>
        <w:spacing w:after="0" w:line="240" w:lineRule="auto"/>
      </w:pPr>
      <w:r>
        <w:separator/>
      </w:r>
    </w:p>
  </w:endnote>
  <w:endnote w:type="continuationSeparator" w:id="0">
    <w:p w:rsidR="00FD1C73" w:rsidRDefault="00FD1C7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48EEE3D0-4D2A-4A06-B3F3-73AFAF3EF76D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590B5DD2-1D25-4DB1-A8FB-FA36B2582A3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4419AE24-D2AB-4F4C-BD51-535A0DD9064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E23A96" w:rsidRDefault="00E23A9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D96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E23A96" w:rsidRDefault="00E23A9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D9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D96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C73" w:rsidRDefault="00FD1C73" w:rsidP="000662E2">
      <w:pPr>
        <w:spacing w:after="0" w:line="240" w:lineRule="auto"/>
      </w:pPr>
      <w:r>
        <w:separator/>
      </w:r>
    </w:p>
  </w:footnote>
  <w:footnote w:type="continuationSeparator" w:id="0">
    <w:p w:rsidR="00FD1C73" w:rsidRDefault="00FD1C73" w:rsidP="000662E2">
      <w:pPr>
        <w:spacing w:after="0" w:line="240" w:lineRule="auto"/>
      </w:pPr>
      <w:r>
        <w:continuationSeparator/>
      </w:r>
    </w:p>
  </w:footnote>
  <w:footnote w:id="1">
    <w:p w:rsidR="00E23A96" w:rsidRPr="006B79DD" w:rsidRDefault="00E23A96" w:rsidP="00F32A1D">
      <w:pPr>
        <w:pStyle w:val="Notkacyfrowa"/>
      </w:pPr>
      <w:r>
        <w:rPr>
          <w:rStyle w:val="Odwoanieprzypisudolnego"/>
        </w:rPr>
        <w:footnoteRef/>
      </w:r>
      <w:r w:rsidRPr="006B79DD">
        <w:t xml:space="preserve"> </w:t>
      </w:r>
      <w:r w:rsidR="00E61FE7">
        <w:t>Stan ludności w dniu 30.</w:t>
      </w:r>
      <w:r w:rsidR="003C784B">
        <w:t>06</w:t>
      </w:r>
      <w:r w:rsidR="00E61FE7">
        <w:t>.</w:t>
      </w:r>
      <w:r>
        <w:t>2022</w:t>
      </w:r>
      <w:r w:rsidRPr="006B79DD">
        <w:t xml:space="preserve"> 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A96" w:rsidRDefault="00E23A9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6CE2DC01" wp14:editId="561F040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3D033B" id="Prostokąt 12" o:spid="_x0000_s1026" style="position:absolute;margin-left:411.2pt;margin-top:-322.85pt;width:147.4pt;height:1803.5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" fillcolor="#f2f2f2" stroked="f" strokeweight="1pt">
              <w10:wrap type="tight"/>
            </v:rect>
          </w:pict>
        </mc:Fallback>
      </mc:AlternateContent>
    </w:r>
  </w:p>
  <w:p w:rsidR="00E23A96" w:rsidRDefault="00E23A9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A96" w:rsidRDefault="00E23A96" w:rsidP="00A40871">
    <w:pPr>
      <w:pStyle w:val="Nagwek"/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7EEA6F82" wp14:editId="02C4CECF">
              <wp:simplePos x="0" y="0"/>
              <wp:positionH relativeFrom="column">
                <wp:posOffset>5287645</wp:posOffset>
              </wp:positionH>
              <wp:positionV relativeFrom="paragraph">
                <wp:posOffset>1047115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; 23 luty 2023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23A96" w:rsidRPr="00A01B40" w:rsidRDefault="00D00EA1" w:rsidP="00A82F79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212D96">
                            <w:t>2</w:t>
                          </w:r>
                          <w:r>
                            <w:t>.02.2023</w:t>
                          </w:r>
                          <w:r w:rsidR="00E23A96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EA6F82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Tytuł: Data publikacji informacji sygnalnej — opis: Data publikacji informacji sygnalnej; 23 luty 2023 r." style="position:absolute;left:0;text-align:left;margin-left:416.35pt;margin-top:82.45pt;width:112.8pt;height:26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" filled="f" stroked="f">
              <v:textbox>
                <w:txbxContent>
                  <w:p w:rsidR="00E23A96" w:rsidRPr="00A01B40" w:rsidRDefault="00D00EA1" w:rsidP="00A82F79">
                    <w:pPr>
                      <w:pStyle w:val="Datainformacjisygnalnej"/>
                    </w:pPr>
                    <w:r>
                      <w:t>2</w:t>
                    </w:r>
                    <w:r w:rsidR="00212D96">
                      <w:t>2</w:t>
                    </w:r>
                    <w:r>
                      <w:t>.02.2023</w:t>
                    </w:r>
                    <w:r w:rsidR="00E23A96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Pr="00906DC9">
      <w:rPr>
        <w:rFonts w:eastAsia="Calibri" w:cs="Times New Roman"/>
        <w:noProof/>
        <w:sz w:val="18"/>
        <w:szCs w:val="18"/>
        <w:lang w:eastAsia="pl-PL"/>
      </w:rPr>
      <w:drawing>
        <wp:anchor distT="0" distB="0" distL="114300" distR="114300" simplePos="0" relativeHeight="251687936" behindDoc="0" locked="0" layoutInCell="1" allowOverlap="1" wp14:anchorId="533E82FC" wp14:editId="2033E8B3">
          <wp:simplePos x="0" y="0"/>
          <wp:positionH relativeFrom="column">
            <wp:posOffset>-200025</wp:posOffset>
          </wp:positionH>
          <wp:positionV relativeFrom="paragraph">
            <wp:posOffset>76835</wp:posOffset>
          </wp:positionV>
          <wp:extent cx="1666875" cy="695325"/>
          <wp:effectExtent l="0" t="0" r="9525" b="9525"/>
          <wp:wrapTopAndBottom/>
          <wp:docPr id="1" name="Obraz 38" descr="W lewy górnym rogu strony, znajduje się logotyp Urzędu Statystycznego w Warszawie przedstawiający dwa koła, jedno koloru zielonego, drugie granatowego, nachodzące na siebie pionowo. Obok znajduje się napis Urząd Statystyczny w Warszawie.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8" descr="Tytuł: Logo Głównego Urzędu Statystycznego w Warszawie — opis: 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272DBC5" wp14:editId="0B65C5A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W prawym górnym rogu strony umieszczono napis &quot;Informacje sygnalne&quot;" title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E23A96" w:rsidRPr="00F72CEE" w:rsidRDefault="00E23A96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F72CEE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72DBC5" id="Schemat blokowy: opóźnienie 6" o:spid="_x0000_s1035" alt="Tytuł: Informacja sygnalna — opis: W prawym górnym rogu strony umieszczono napis &quot;Informacje sygnalne&quot;" style="position:absolute;left:0;text-align:left;margin-left:396.6pt;margin-top:15.65pt;width:162.25pt;height:28.1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+qz4XYAYAAMcr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23A96" w:rsidRPr="00F72CEE" w:rsidRDefault="00E23A96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F72CEE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5A5C23CF" wp14:editId="1BD6970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A07013" id="Prostokąt 10" o:spid="_x0000_s1026" style="position:absolute;margin-left:410.95pt;margin-top:40.3pt;width:147.4pt;height:1803.5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Pr="00FF1836" w:rsidRDefault="00607CC5" w:rsidP="00FF183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29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B9A"/>
    <w:rsid w:val="00004642"/>
    <w:rsid w:val="0000709F"/>
    <w:rsid w:val="000108B8"/>
    <w:rsid w:val="000152F5"/>
    <w:rsid w:val="00023CF8"/>
    <w:rsid w:val="0004158F"/>
    <w:rsid w:val="0004582E"/>
    <w:rsid w:val="000470AA"/>
    <w:rsid w:val="00057CA1"/>
    <w:rsid w:val="000647A9"/>
    <w:rsid w:val="000662E2"/>
    <w:rsid w:val="00066883"/>
    <w:rsid w:val="00071B39"/>
    <w:rsid w:val="000726D2"/>
    <w:rsid w:val="00074DD8"/>
    <w:rsid w:val="00075759"/>
    <w:rsid w:val="000806F7"/>
    <w:rsid w:val="00092305"/>
    <w:rsid w:val="00097840"/>
    <w:rsid w:val="000A17B6"/>
    <w:rsid w:val="000B0727"/>
    <w:rsid w:val="000B1383"/>
    <w:rsid w:val="000C135D"/>
    <w:rsid w:val="000D1D43"/>
    <w:rsid w:val="000D225C"/>
    <w:rsid w:val="000D2A5C"/>
    <w:rsid w:val="000D39F0"/>
    <w:rsid w:val="000E0918"/>
    <w:rsid w:val="000E58EE"/>
    <w:rsid w:val="000E79A9"/>
    <w:rsid w:val="001011C3"/>
    <w:rsid w:val="001044E2"/>
    <w:rsid w:val="00106DA3"/>
    <w:rsid w:val="00110214"/>
    <w:rsid w:val="00110D87"/>
    <w:rsid w:val="00112399"/>
    <w:rsid w:val="00114DB9"/>
    <w:rsid w:val="00116087"/>
    <w:rsid w:val="00117711"/>
    <w:rsid w:val="00125144"/>
    <w:rsid w:val="00130296"/>
    <w:rsid w:val="00133DDE"/>
    <w:rsid w:val="00134145"/>
    <w:rsid w:val="00135029"/>
    <w:rsid w:val="00136736"/>
    <w:rsid w:val="00136D67"/>
    <w:rsid w:val="001423B6"/>
    <w:rsid w:val="001448A7"/>
    <w:rsid w:val="00146621"/>
    <w:rsid w:val="00146870"/>
    <w:rsid w:val="001617E3"/>
    <w:rsid w:val="00162325"/>
    <w:rsid w:val="001951DA"/>
    <w:rsid w:val="001A0715"/>
    <w:rsid w:val="001B053D"/>
    <w:rsid w:val="001C2D39"/>
    <w:rsid w:val="001C3269"/>
    <w:rsid w:val="001D19B6"/>
    <w:rsid w:val="001D1D42"/>
    <w:rsid w:val="001D1DB4"/>
    <w:rsid w:val="001D23F1"/>
    <w:rsid w:val="001D25F9"/>
    <w:rsid w:val="001D61ED"/>
    <w:rsid w:val="001E5B2D"/>
    <w:rsid w:val="0020156C"/>
    <w:rsid w:val="00212796"/>
    <w:rsid w:val="00212D96"/>
    <w:rsid w:val="00216634"/>
    <w:rsid w:val="00222A85"/>
    <w:rsid w:val="002334C8"/>
    <w:rsid w:val="00242D31"/>
    <w:rsid w:val="00246543"/>
    <w:rsid w:val="002479F2"/>
    <w:rsid w:val="0025481E"/>
    <w:rsid w:val="002574F9"/>
    <w:rsid w:val="00262B61"/>
    <w:rsid w:val="00262CC6"/>
    <w:rsid w:val="00263E08"/>
    <w:rsid w:val="00276811"/>
    <w:rsid w:val="00282699"/>
    <w:rsid w:val="002926DF"/>
    <w:rsid w:val="00292ECD"/>
    <w:rsid w:val="00296697"/>
    <w:rsid w:val="002A2C94"/>
    <w:rsid w:val="002A2E23"/>
    <w:rsid w:val="002B0472"/>
    <w:rsid w:val="002B6B12"/>
    <w:rsid w:val="002C21F0"/>
    <w:rsid w:val="002D01DF"/>
    <w:rsid w:val="002D3EC9"/>
    <w:rsid w:val="002E3C04"/>
    <w:rsid w:val="002E3EB3"/>
    <w:rsid w:val="002E6140"/>
    <w:rsid w:val="002E6985"/>
    <w:rsid w:val="002E71B6"/>
    <w:rsid w:val="002F35F6"/>
    <w:rsid w:val="002F77C8"/>
    <w:rsid w:val="002F7BA5"/>
    <w:rsid w:val="00304F22"/>
    <w:rsid w:val="00306C7C"/>
    <w:rsid w:val="00313251"/>
    <w:rsid w:val="00314F86"/>
    <w:rsid w:val="00317F4D"/>
    <w:rsid w:val="00322EDD"/>
    <w:rsid w:val="003309AD"/>
    <w:rsid w:val="003309FA"/>
    <w:rsid w:val="00332320"/>
    <w:rsid w:val="0033530A"/>
    <w:rsid w:val="00347D72"/>
    <w:rsid w:val="00353F45"/>
    <w:rsid w:val="00354A7B"/>
    <w:rsid w:val="00354B75"/>
    <w:rsid w:val="00357611"/>
    <w:rsid w:val="0036432A"/>
    <w:rsid w:val="00364AF9"/>
    <w:rsid w:val="00367237"/>
    <w:rsid w:val="0037077F"/>
    <w:rsid w:val="00372411"/>
    <w:rsid w:val="00373882"/>
    <w:rsid w:val="003843DB"/>
    <w:rsid w:val="00393761"/>
    <w:rsid w:val="00394E26"/>
    <w:rsid w:val="00396691"/>
    <w:rsid w:val="003968F8"/>
    <w:rsid w:val="00397D18"/>
    <w:rsid w:val="003A1B36"/>
    <w:rsid w:val="003B1454"/>
    <w:rsid w:val="003B18B6"/>
    <w:rsid w:val="003C161B"/>
    <w:rsid w:val="003C59E0"/>
    <w:rsid w:val="003C6C8D"/>
    <w:rsid w:val="003C784B"/>
    <w:rsid w:val="003D2656"/>
    <w:rsid w:val="003D4F95"/>
    <w:rsid w:val="003D5F42"/>
    <w:rsid w:val="003D60A9"/>
    <w:rsid w:val="003E6B61"/>
    <w:rsid w:val="003E76F6"/>
    <w:rsid w:val="003F4C97"/>
    <w:rsid w:val="003F666D"/>
    <w:rsid w:val="003F7FE6"/>
    <w:rsid w:val="00400193"/>
    <w:rsid w:val="00416EAF"/>
    <w:rsid w:val="004212E7"/>
    <w:rsid w:val="00423C88"/>
    <w:rsid w:val="0042446D"/>
    <w:rsid w:val="00427BF8"/>
    <w:rsid w:val="004305D9"/>
    <w:rsid w:val="00431C02"/>
    <w:rsid w:val="00436BA3"/>
    <w:rsid w:val="00437395"/>
    <w:rsid w:val="00441014"/>
    <w:rsid w:val="00445047"/>
    <w:rsid w:val="00446749"/>
    <w:rsid w:val="00453EB7"/>
    <w:rsid w:val="00457427"/>
    <w:rsid w:val="00463E39"/>
    <w:rsid w:val="004657FC"/>
    <w:rsid w:val="004733F6"/>
    <w:rsid w:val="004737FD"/>
    <w:rsid w:val="0047486D"/>
    <w:rsid w:val="00474E69"/>
    <w:rsid w:val="004776C3"/>
    <w:rsid w:val="00483E9F"/>
    <w:rsid w:val="00485A2C"/>
    <w:rsid w:val="0049621B"/>
    <w:rsid w:val="004A1D19"/>
    <w:rsid w:val="004B59AE"/>
    <w:rsid w:val="004C05F4"/>
    <w:rsid w:val="004C1895"/>
    <w:rsid w:val="004C452A"/>
    <w:rsid w:val="004C6D40"/>
    <w:rsid w:val="004D4904"/>
    <w:rsid w:val="004E2DA3"/>
    <w:rsid w:val="004E6AA8"/>
    <w:rsid w:val="004F0C3C"/>
    <w:rsid w:val="004F2280"/>
    <w:rsid w:val="004F23BB"/>
    <w:rsid w:val="004F63FC"/>
    <w:rsid w:val="00505A92"/>
    <w:rsid w:val="00513555"/>
    <w:rsid w:val="005203F1"/>
    <w:rsid w:val="00521BC3"/>
    <w:rsid w:val="00533632"/>
    <w:rsid w:val="00534013"/>
    <w:rsid w:val="00540C5C"/>
    <w:rsid w:val="00541E6E"/>
    <w:rsid w:val="0054251F"/>
    <w:rsid w:val="005520D8"/>
    <w:rsid w:val="00555CFB"/>
    <w:rsid w:val="00556CF1"/>
    <w:rsid w:val="005762A7"/>
    <w:rsid w:val="00587032"/>
    <w:rsid w:val="00587CEE"/>
    <w:rsid w:val="005916D7"/>
    <w:rsid w:val="0059427F"/>
    <w:rsid w:val="005A698C"/>
    <w:rsid w:val="005C0CAC"/>
    <w:rsid w:val="005D062E"/>
    <w:rsid w:val="005D7E52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20907"/>
    <w:rsid w:val="00633014"/>
    <w:rsid w:val="0063437B"/>
    <w:rsid w:val="00634CCA"/>
    <w:rsid w:val="00637C6B"/>
    <w:rsid w:val="0064017E"/>
    <w:rsid w:val="00654BB6"/>
    <w:rsid w:val="00660535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10A0"/>
    <w:rsid w:val="006A4686"/>
    <w:rsid w:val="006B0E9E"/>
    <w:rsid w:val="006B2A44"/>
    <w:rsid w:val="006B486D"/>
    <w:rsid w:val="006B5AE4"/>
    <w:rsid w:val="006D1507"/>
    <w:rsid w:val="006D4054"/>
    <w:rsid w:val="006E02EC"/>
    <w:rsid w:val="006E3C4F"/>
    <w:rsid w:val="006E6F41"/>
    <w:rsid w:val="006E73E6"/>
    <w:rsid w:val="006E7E97"/>
    <w:rsid w:val="007067C0"/>
    <w:rsid w:val="007067D1"/>
    <w:rsid w:val="007211B1"/>
    <w:rsid w:val="007277DA"/>
    <w:rsid w:val="00731D27"/>
    <w:rsid w:val="00746187"/>
    <w:rsid w:val="00753211"/>
    <w:rsid w:val="0076254F"/>
    <w:rsid w:val="007801F5"/>
    <w:rsid w:val="00783CA4"/>
    <w:rsid w:val="007842FB"/>
    <w:rsid w:val="00786124"/>
    <w:rsid w:val="0079514B"/>
    <w:rsid w:val="00795252"/>
    <w:rsid w:val="007A2DC1"/>
    <w:rsid w:val="007B1DB8"/>
    <w:rsid w:val="007C7803"/>
    <w:rsid w:val="007D0869"/>
    <w:rsid w:val="007D14C4"/>
    <w:rsid w:val="007D3319"/>
    <w:rsid w:val="007D335D"/>
    <w:rsid w:val="007D605C"/>
    <w:rsid w:val="007E0BA8"/>
    <w:rsid w:val="007E3314"/>
    <w:rsid w:val="007E3514"/>
    <w:rsid w:val="007E4B03"/>
    <w:rsid w:val="007F2B24"/>
    <w:rsid w:val="007F324B"/>
    <w:rsid w:val="0080553C"/>
    <w:rsid w:val="00805B46"/>
    <w:rsid w:val="00805DB4"/>
    <w:rsid w:val="00822E6E"/>
    <w:rsid w:val="00823593"/>
    <w:rsid w:val="00825DC2"/>
    <w:rsid w:val="00834AD3"/>
    <w:rsid w:val="00843795"/>
    <w:rsid w:val="00843ED8"/>
    <w:rsid w:val="00847F0F"/>
    <w:rsid w:val="00852448"/>
    <w:rsid w:val="00866BF7"/>
    <w:rsid w:val="00877F6C"/>
    <w:rsid w:val="0088258A"/>
    <w:rsid w:val="00886332"/>
    <w:rsid w:val="008925F0"/>
    <w:rsid w:val="0089448A"/>
    <w:rsid w:val="00897877"/>
    <w:rsid w:val="008A26D9"/>
    <w:rsid w:val="008A7B5B"/>
    <w:rsid w:val="008B12D2"/>
    <w:rsid w:val="008C0C29"/>
    <w:rsid w:val="008C6691"/>
    <w:rsid w:val="008D02DA"/>
    <w:rsid w:val="008D76BC"/>
    <w:rsid w:val="008E6F64"/>
    <w:rsid w:val="008E7DBA"/>
    <w:rsid w:val="008F0829"/>
    <w:rsid w:val="008F3638"/>
    <w:rsid w:val="008F4441"/>
    <w:rsid w:val="008F6B20"/>
    <w:rsid w:val="008F6F31"/>
    <w:rsid w:val="008F74DF"/>
    <w:rsid w:val="00902274"/>
    <w:rsid w:val="00907F66"/>
    <w:rsid w:val="009127BA"/>
    <w:rsid w:val="00920AAE"/>
    <w:rsid w:val="009227A6"/>
    <w:rsid w:val="00933EC1"/>
    <w:rsid w:val="0093445B"/>
    <w:rsid w:val="00935D17"/>
    <w:rsid w:val="009414D0"/>
    <w:rsid w:val="009446AD"/>
    <w:rsid w:val="009530DB"/>
    <w:rsid w:val="00953676"/>
    <w:rsid w:val="0095396C"/>
    <w:rsid w:val="00956F30"/>
    <w:rsid w:val="00966C9A"/>
    <w:rsid w:val="009705EE"/>
    <w:rsid w:val="00977927"/>
    <w:rsid w:val="0098135C"/>
    <w:rsid w:val="0098156A"/>
    <w:rsid w:val="00987E40"/>
    <w:rsid w:val="00990E0C"/>
    <w:rsid w:val="00991BAC"/>
    <w:rsid w:val="009A0156"/>
    <w:rsid w:val="009A6EA0"/>
    <w:rsid w:val="009C1335"/>
    <w:rsid w:val="009C1AB2"/>
    <w:rsid w:val="009C642D"/>
    <w:rsid w:val="009C7251"/>
    <w:rsid w:val="009E2E91"/>
    <w:rsid w:val="009E4E0A"/>
    <w:rsid w:val="009F66A7"/>
    <w:rsid w:val="00A01B40"/>
    <w:rsid w:val="00A139F5"/>
    <w:rsid w:val="00A22762"/>
    <w:rsid w:val="00A32E16"/>
    <w:rsid w:val="00A365F4"/>
    <w:rsid w:val="00A47D80"/>
    <w:rsid w:val="00A50EE2"/>
    <w:rsid w:val="00A52A93"/>
    <w:rsid w:val="00A53132"/>
    <w:rsid w:val="00A561F4"/>
    <w:rsid w:val="00A563F2"/>
    <w:rsid w:val="00A566E8"/>
    <w:rsid w:val="00A63DC6"/>
    <w:rsid w:val="00A65CE8"/>
    <w:rsid w:val="00A66347"/>
    <w:rsid w:val="00A810F9"/>
    <w:rsid w:val="00A82D31"/>
    <w:rsid w:val="00A85E7E"/>
    <w:rsid w:val="00A86ECC"/>
    <w:rsid w:val="00A86FCC"/>
    <w:rsid w:val="00A90A6D"/>
    <w:rsid w:val="00A93E61"/>
    <w:rsid w:val="00A9435C"/>
    <w:rsid w:val="00A971E5"/>
    <w:rsid w:val="00AA710D"/>
    <w:rsid w:val="00AB5BEB"/>
    <w:rsid w:val="00AB6197"/>
    <w:rsid w:val="00AB64F3"/>
    <w:rsid w:val="00AB6D25"/>
    <w:rsid w:val="00AD0E56"/>
    <w:rsid w:val="00AD7B85"/>
    <w:rsid w:val="00AD7D81"/>
    <w:rsid w:val="00AE229B"/>
    <w:rsid w:val="00AE2D4B"/>
    <w:rsid w:val="00AE4F99"/>
    <w:rsid w:val="00B11B69"/>
    <w:rsid w:val="00B14952"/>
    <w:rsid w:val="00B16871"/>
    <w:rsid w:val="00B25B45"/>
    <w:rsid w:val="00B31E5A"/>
    <w:rsid w:val="00B364BB"/>
    <w:rsid w:val="00B47359"/>
    <w:rsid w:val="00B54EA6"/>
    <w:rsid w:val="00B60361"/>
    <w:rsid w:val="00B65327"/>
    <w:rsid w:val="00B653AB"/>
    <w:rsid w:val="00B65F9E"/>
    <w:rsid w:val="00B66B19"/>
    <w:rsid w:val="00B70E72"/>
    <w:rsid w:val="00B914E9"/>
    <w:rsid w:val="00B956EE"/>
    <w:rsid w:val="00B95A4B"/>
    <w:rsid w:val="00BA2BA1"/>
    <w:rsid w:val="00BA2BA7"/>
    <w:rsid w:val="00BA3447"/>
    <w:rsid w:val="00BA3562"/>
    <w:rsid w:val="00BB4F09"/>
    <w:rsid w:val="00BC0EDF"/>
    <w:rsid w:val="00BC190A"/>
    <w:rsid w:val="00BC2D48"/>
    <w:rsid w:val="00BD4E33"/>
    <w:rsid w:val="00BE583A"/>
    <w:rsid w:val="00BE78CA"/>
    <w:rsid w:val="00BF6180"/>
    <w:rsid w:val="00C030DE"/>
    <w:rsid w:val="00C051A8"/>
    <w:rsid w:val="00C22105"/>
    <w:rsid w:val="00C228B6"/>
    <w:rsid w:val="00C244B6"/>
    <w:rsid w:val="00C24EA0"/>
    <w:rsid w:val="00C27BF1"/>
    <w:rsid w:val="00C3702F"/>
    <w:rsid w:val="00C4500A"/>
    <w:rsid w:val="00C62238"/>
    <w:rsid w:val="00C64A37"/>
    <w:rsid w:val="00C7158E"/>
    <w:rsid w:val="00C7250B"/>
    <w:rsid w:val="00C7346B"/>
    <w:rsid w:val="00C77C0E"/>
    <w:rsid w:val="00C85C2D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739E"/>
    <w:rsid w:val="00CD0347"/>
    <w:rsid w:val="00CD1EBB"/>
    <w:rsid w:val="00CD28CF"/>
    <w:rsid w:val="00CD366B"/>
    <w:rsid w:val="00CD58B7"/>
    <w:rsid w:val="00CD7967"/>
    <w:rsid w:val="00CF18EE"/>
    <w:rsid w:val="00CF30BD"/>
    <w:rsid w:val="00CF4099"/>
    <w:rsid w:val="00CF4865"/>
    <w:rsid w:val="00D00796"/>
    <w:rsid w:val="00D00EA1"/>
    <w:rsid w:val="00D261A2"/>
    <w:rsid w:val="00D57E7A"/>
    <w:rsid w:val="00D616D2"/>
    <w:rsid w:val="00D633AD"/>
    <w:rsid w:val="00D63B5F"/>
    <w:rsid w:val="00D70EF7"/>
    <w:rsid w:val="00D729ED"/>
    <w:rsid w:val="00D75405"/>
    <w:rsid w:val="00D8397C"/>
    <w:rsid w:val="00D85660"/>
    <w:rsid w:val="00D94EED"/>
    <w:rsid w:val="00D96026"/>
    <w:rsid w:val="00D96892"/>
    <w:rsid w:val="00D972F6"/>
    <w:rsid w:val="00DA331D"/>
    <w:rsid w:val="00DA7A15"/>
    <w:rsid w:val="00DA7C1C"/>
    <w:rsid w:val="00DB147A"/>
    <w:rsid w:val="00DB1B7A"/>
    <w:rsid w:val="00DB706E"/>
    <w:rsid w:val="00DC6708"/>
    <w:rsid w:val="00DD011A"/>
    <w:rsid w:val="00DD06BA"/>
    <w:rsid w:val="00DE2400"/>
    <w:rsid w:val="00DE58F1"/>
    <w:rsid w:val="00DE6B58"/>
    <w:rsid w:val="00DF5E32"/>
    <w:rsid w:val="00E01436"/>
    <w:rsid w:val="00E03E79"/>
    <w:rsid w:val="00E045BD"/>
    <w:rsid w:val="00E04D6C"/>
    <w:rsid w:val="00E1189B"/>
    <w:rsid w:val="00E17B77"/>
    <w:rsid w:val="00E231AB"/>
    <w:rsid w:val="00E23337"/>
    <w:rsid w:val="00E23A96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5587C"/>
    <w:rsid w:val="00E61FE7"/>
    <w:rsid w:val="00E628D4"/>
    <w:rsid w:val="00E63B0C"/>
    <w:rsid w:val="00E64236"/>
    <w:rsid w:val="00E664C5"/>
    <w:rsid w:val="00E671A2"/>
    <w:rsid w:val="00E71D0E"/>
    <w:rsid w:val="00E76D26"/>
    <w:rsid w:val="00E76EE5"/>
    <w:rsid w:val="00E81288"/>
    <w:rsid w:val="00E95B8E"/>
    <w:rsid w:val="00E96365"/>
    <w:rsid w:val="00EA0DB5"/>
    <w:rsid w:val="00EB1390"/>
    <w:rsid w:val="00EB2C71"/>
    <w:rsid w:val="00EB3333"/>
    <w:rsid w:val="00EB3385"/>
    <w:rsid w:val="00EB4340"/>
    <w:rsid w:val="00EB556D"/>
    <w:rsid w:val="00EB5A7D"/>
    <w:rsid w:val="00EB60B5"/>
    <w:rsid w:val="00EB7ED1"/>
    <w:rsid w:val="00ED55C0"/>
    <w:rsid w:val="00ED682B"/>
    <w:rsid w:val="00ED708B"/>
    <w:rsid w:val="00ED70BF"/>
    <w:rsid w:val="00ED731F"/>
    <w:rsid w:val="00EE41D5"/>
    <w:rsid w:val="00EE660F"/>
    <w:rsid w:val="00F0166F"/>
    <w:rsid w:val="00F037A4"/>
    <w:rsid w:val="00F049AB"/>
    <w:rsid w:val="00F142DB"/>
    <w:rsid w:val="00F15E78"/>
    <w:rsid w:val="00F15F2E"/>
    <w:rsid w:val="00F16D84"/>
    <w:rsid w:val="00F27C8F"/>
    <w:rsid w:val="00F30A7F"/>
    <w:rsid w:val="00F32749"/>
    <w:rsid w:val="00F32A1D"/>
    <w:rsid w:val="00F33074"/>
    <w:rsid w:val="00F37172"/>
    <w:rsid w:val="00F4477E"/>
    <w:rsid w:val="00F46269"/>
    <w:rsid w:val="00F55995"/>
    <w:rsid w:val="00F60BA8"/>
    <w:rsid w:val="00F67D8F"/>
    <w:rsid w:val="00F72CEE"/>
    <w:rsid w:val="00F8027D"/>
    <w:rsid w:val="00F802BE"/>
    <w:rsid w:val="00F80E93"/>
    <w:rsid w:val="00F86024"/>
    <w:rsid w:val="00F8611A"/>
    <w:rsid w:val="00F914F8"/>
    <w:rsid w:val="00F921DE"/>
    <w:rsid w:val="00FA5128"/>
    <w:rsid w:val="00FB42D4"/>
    <w:rsid w:val="00FB5906"/>
    <w:rsid w:val="00FB762F"/>
    <w:rsid w:val="00FC2AED"/>
    <w:rsid w:val="00FD1C73"/>
    <w:rsid w:val="00FD5EA7"/>
    <w:rsid w:val="00FD7032"/>
    <w:rsid w:val="00FE0761"/>
    <w:rsid w:val="00FE2011"/>
    <w:rsid w:val="00FE36CF"/>
    <w:rsid w:val="00FF014F"/>
    <w:rsid w:val="00FF0246"/>
    <w:rsid w:val="00FF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REŚĆ ROZDZIAŁÓW"/>
    <w:qFormat/>
    <w:rsid w:val="0093445B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914F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aliases w:val="NAZWA SERII WYDAWNICZEJ"/>
    <w:basedOn w:val="Normalny"/>
    <w:next w:val="Normalny"/>
    <w:link w:val="Nagwek2Znak"/>
    <w:uiPriority w:val="9"/>
    <w:unhideWhenUsed/>
    <w:rsid w:val="00F72CEE"/>
    <w:pPr>
      <w:keepNext/>
      <w:keepLines/>
      <w:spacing w:before="40" w:after="0"/>
      <w:outlineLvl w:val="1"/>
    </w:pPr>
    <w:rPr>
      <w:rFonts w:ascii="Fira Sans SemiBold" w:eastAsiaTheme="majorEastAsia" w:hAnsi="Fira Sans SemiBold" w:cstheme="majorBidi"/>
      <w:color w:val="FFFFFF" w:themeColor="background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914F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aliases w:val="NAZWA SERII WYDAWNICZEJ Znak"/>
    <w:basedOn w:val="Domylnaczcionkaakapitu"/>
    <w:link w:val="Nagwek2"/>
    <w:uiPriority w:val="9"/>
    <w:rsid w:val="00F72CEE"/>
    <w:rPr>
      <w:rFonts w:ascii="Fira Sans SemiBold" w:eastAsiaTheme="majorEastAsia" w:hAnsi="Fira Sans SemiBold" w:cstheme="majorBidi"/>
      <w:color w:val="FFFFFF" w:themeColor="background1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93445B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IMAP">
    <w:name w:val="TYTUŁ WYKRESU I MAP"/>
    <w:basedOn w:val="Normalny"/>
    <w:qFormat/>
    <w:rsid w:val="00212796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EB3385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B3385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B3385"/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Leadobokwskanika">
    <w:name w:val="Lead obok wskaźnika"/>
    <w:basedOn w:val="LID"/>
    <w:link w:val="LeadobokwskanikaZnak"/>
    <w:qFormat/>
    <w:rsid w:val="00125144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EB3385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72CEE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obokwskanikaZnak">
    <w:name w:val="Lead obok wskaźnika Znak"/>
    <w:basedOn w:val="LIDZnak"/>
    <w:link w:val="Leadobokwskanika"/>
    <w:rsid w:val="00125144"/>
    <w:rPr>
      <w:rFonts w:ascii="Fira Sans" w:hAnsi="Fira Sans"/>
      <w:b/>
      <w:noProof/>
      <w:color w:val="000000" w:themeColor="text1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b w:val="0"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72CEE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 w:val="0"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notkaa">
    <w:name w:val="Przypis notka a"/>
    <w:basedOn w:val="Tekstprzypisudolnego"/>
    <w:link w:val="PrzypisnotkaaZnak"/>
    <w:qFormat/>
    <w:rsid w:val="007B1DB8"/>
    <w:pPr>
      <w:spacing w:after="120" w:line="240" w:lineRule="exact"/>
    </w:pPr>
    <w:rPr>
      <w:sz w:val="16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notkaaZnak">
    <w:name w:val="Przypis notka a Znak"/>
    <w:basedOn w:val="TekstprzypisudolnegoZnak"/>
    <w:link w:val="Przypisnotkaa"/>
    <w:rsid w:val="007B1DB8"/>
    <w:rPr>
      <w:rFonts w:ascii="Fira Sans" w:hAnsi="Fira Sans"/>
      <w:color w:val="000000" w:themeColor="text1"/>
      <w:sz w:val="16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4737FD"/>
    <w:rPr>
      <w:b/>
      <w:szCs w:val="19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rsid w:val="004737FD"/>
    <w:rPr>
      <w:rFonts w:ascii="Fira Sans" w:eastAsia="Times New Roman" w:hAnsi="Fira Sans" w:cs="Times New Roman"/>
      <w:b w:val="0"/>
      <w:bCs w:val="0"/>
      <w:color w:val="001D77"/>
      <w:sz w:val="19"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85660"/>
    <w:rPr>
      <w:color w:val="954F72" w:themeColor="followedHyperlink"/>
      <w:u w:val="single"/>
    </w:rPr>
  </w:style>
  <w:style w:type="paragraph" w:customStyle="1" w:styleId="Tekstostatniastrona10pt">
    <w:name w:val="Tekst ostatnia strona 10pt"/>
    <w:basedOn w:val="Normalny"/>
    <w:qFormat/>
    <w:rsid w:val="00E71D0E"/>
    <w:pPr>
      <w:spacing w:before="0" w:after="0" w:line="276" w:lineRule="auto"/>
    </w:pPr>
    <w:rPr>
      <w:rFonts w:cs="Arial"/>
      <w:sz w:val="20"/>
    </w:rPr>
  </w:style>
  <w:style w:type="paragraph" w:customStyle="1" w:styleId="TYTUPODROZDZIAU">
    <w:name w:val="TYTUŁ PODROZDZIAŁU"/>
    <w:basedOn w:val="Nagwek1"/>
    <w:qFormat/>
    <w:rsid w:val="001A0715"/>
    <w:rPr>
      <w:noProof/>
    </w:rPr>
  </w:style>
  <w:style w:type="paragraph" w:customStyle="1" w:styleId="PODTYTUYNIEBIESKIE">
    <w:name w:val="PODTYTUŁY NIEBIESKIE"/>
    <w:basedOn w:val="Nagwek1"/>
    <w:qFormat/>
    <w:rsid w:val="00212796"/>
    <w:rPr>
      <w:noProof/>
    </w:rPr>
  </w:style>
  <w:style w:type="paragraph" w:customStyle="1" w:styleId="Notka">
    <w:name w:val="Notka"/>
    <w:basedOn w:val="TYTUPODROZDZIAU"/>
    <w:qFormat/>
    <w:rsid w:val="00637C6B"/>
    <w:rPr>
      <w:b w:val="0"/>
      <w:color w:val="auto"/>
      <w:sz w:val="18"/>
    </w:rPr>
  </w:style>
  <w:style w:type="paragraph" w:customStyle="1" w:styleId="Notkacyfrowa">
    <w:name w:val="Notka cyfrowa"/>
    <w:basedOn w:val="Notka"/>
    <w:qFormat/>
    <w:rsid w:val="00212796"/>
    <w:pPr>
      <w:spacing w:before="120" w:after="0"/>
    </w:pPr>
    <w:rPr>
      <w:sz w:val="19"/>
      <w:szCs w:val="16"/>
    </w:rPr>
  </w:style>
  <w:style w:type="paragraph" w:customStyle="1" w:styleId="POJANIENIENAKOCU">
    <w:name w:val="POJAŚNIENIE NA KOŃCU"/>
    <w:basedOn w:val="Normalny"/>
    <w:qFormat/>
    <w:rsid w:val="00212796"/>
    <w:pPr>
      <w:keepNext/>
      <w:spacing w:after="0" w:line="240" w:lineRule="auto"/>
      <w:outlineLvl w:val="0"/>
    </w:pPr>
    <w:rPr>
      <w:szCs w:val="18"/>
    </w:rPr>
  </w:style>
  <w:style w:type="paragraph" w:styleId="Tytu">
    <w:name w:val="Title"/>
    <w:aliases w:val="TYTUŁ SYGNALNEJ"/>
    <w:basedOn w:val="Normalny"/>
    <w:next w:val="Normalny"/>
    <w:link w:val="TytuZnak"/>
    <w:uiPriority w:val="10"/>
    <w:qFormat/>
    <w:rsid w:val="003C784B"/>
    <w:pPr>
      <w:spacing w:after="600" w:line="240" w:lineRule="auto"/>
      <w:contextualSpacing/>
    </w:pPr>
    <w:rPr>
      <w:rFonts w:ascii="Fira Sans Extra Condensed SemiB" w:eastAsiaTheme="majorEastAsia" w:hAnsi="Fira Sans Extra Condensed SemiB" w:cstheme="majorBidi"/>
      <w:kern w:val="28"/>
      <w:sz w:val="40"/>
      <w:szCs w:val="56"/>
    </w:rPr>
  </w:style>
  <w:style w:type="character" w:customStyle="1" w:styleId="TytuZnak">
    <w:name w:val="Tytuł Znak"/>
    <w:aliases w:val="TYTUŁ SYGNALNEJ Znak"/>
    <w:basedOn w:val="Domylnaczcionkaakapitu"/>
    <w:link w:val="Tytu"/>
    <w:uiPriority w:val="10"/>
    <w:rsid w:val="003C784B"/>
    <w:rPr>
      <w:rFonts w:ascii="Fira Sans Extra Condensed SemiB" w:eastAsiaTheme="majorEastAsia" w:hAnsi="Fira Sans Extra Condensed SemiB" w:cstheme="majorBidi"/>
      <w:color w:val="000000" w:themeColor="text1"/>
      <w:kern w:val="28"/>
      <w:sz w:val="40"/>
      <w:szCs w:val="56"/>
    </w:rPr>
  </w:style>
  <w:style w:type="paragraph" w:customStyle="1" w:styleId="Tytusygnalnej">
    <w:name w:val="Tytuł sygnalnej"/>
    <w:basedOn w:val="Normalny"/>
    <w:qFormat/>
    <w:rsid w:val="00E23A96"/>
    <w:pPr>
      <w:spacing w:after="600" w:line="240" w:lineRule="auto"/>
    </w:pPr>
    <w:rPr>
      <w:rFonts w:ascii="Fira Sans Extra Condensed SemiB" w:hAnsi="Fira Sans Extra Condensed SemiB"/>
      <w:sz w:val="40"/>
      <w:szCs w:val="26"/>
      <w:shd w:val="clear" w:color="auto" w:fill="FFFFFF"/>
    </w:rPr>
  </w:style>
  <w:style w:type="paragraph" w:customStyle="1" w:styleId="Przypis">
    <w:name w:val="Przypis"/>
    <w:basedOn w:val="Tekstprzypisudolnego"/>
    <w:link w:val="PrzypisZnak"/>
    <w:qFormat/>
    <w:rsid w:val="00E23A96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E23A96"/>
    <w:rPr>
      <w:rFonts w:ascii="Fira Sans" w:hAnsi="Fira Sans"/>
      <w:sz w:val="19"/>
      <w:szCs w:val="19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hyperlink" Target="https://www.facebook.com/UrzadStatystycznywWarszawie" TargetMode="External"/><Relationship Id="rId39" Type="http://schemas.openxmlformats.org/officeDocument/2006/relationships/footer" Target="footer3.xm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s://stat.gov.pl/metainformacje/slownik-pojec/pojecia-stosowane-w-statystyce-publicznej/814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29" Type="http://schemas.openxmlformats.org/officeDocument/2006/relationships/hyperlink" Target="https://www.youtube.com/channel/UCxIRNv-pUBXee7_Gfq_9Pow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twitter.com/Warszawa_STAT" TargetMode="External"/><Relationship Id="rId32" Type="http://schemas.openxmlformats.org/officeDocument/2006/relationships/hyperlink" Target="https://bip.stat.gov.pl/dzialalnosc-statystyki-publicznej/rejestr-regon/" TargetMode="External"/><Relationship Id="rId37" Type="http://schemas.openxmlformats.org/officeDocument/2006/relationships/hyperlink" Target="https://stat.gov.pl/metainformacje/slownik-pojec/pojecia-stosowane-w-statystyce-publicznej/817,pojecie.html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s://warszawa.stat.gov.pl/" TargetMode="External"/><Relationship Id="rId28" Type="http://schemas.openxmlformats.org/officeDocument/2006/relationships/image" Target="media/image13.png"/><Relationship Id="rId36" Type="http://schemas.openxmlformats.org/officeDocument/2006/relationships/hyperlink" Target="https://stat.gov.pl/metainformacje/slownik-pojec/pojecia-stosowane-w-statystyce-publicznej/2961,pojecie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image" Target="media/image1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2.png"/><Relationship Id="rId30" Type="http://schemas.openxmlformats.org/officeDocument/2006/relationships/image" Target="media/image14.png"/><Relationship Id="rId35" Type="http://schemas.openxmlformats.org/officeDocument/2006/relationships/image" Target="media/image16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image" Target="media/image11.png"/><Relationship Id="rId33" Type="http://schemas.openxmlformats.org/officeDocument/2006/relationships/hyperlink" Target="https://obserwujmazowsze.stat.gov.pl/podmioty/maps-1.php" TargetMode="External"/><Relationship Id="rId38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1C1C.30561700" TargetMode="External"/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1B0496-1CFE-4A09-B13E-3D2AC8E78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1586</Words>
  <Characters>9516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Cacko Anna</cp:lastModifiedBy>
  <cp:revision>2</cp:revision>
  <cp:lastPrinted>2023-02-10T12:11:00Z</cp:lastPrinted>
  <dcterms:created xsi:type="dcterms:W3CDTF">2023-02-22T10:25:00Z</dcterms:created>
  <dcterms:modified xsi:type="dcterms:W3CDTF">2023-02-22T10:25:00Z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