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29811" w14:textId="1EE2704D" w:rsidR="002D595C" w:rsidRPr="00BB34B3" w:rsidRDefault="00F87E65" w:rsidP="00812778">
      <w:pPr>
        <w:pStyle w:val="tytuinformacji"/>
        <w:spacing w:after="600"/>
        <w:rPr>
          <w:shd w:val="clear" w:color="auto" w:fill="FFFFFF"/>
        </w:rPr>
      </w:pPr>
      <w:r>
        <w:rPr>
          <w:shd w:val="clear" w:color="auto" w:fill="FFFFFF"/>
        </w:rPr>
        <w:t>Popyt na pracę</w:t>
      </w:r>
      <w:r w:rsidR="002D595C">
        <w:rPr>
          <w:shd w:val="clear" w:color="auto" w:fill="FFFFFF"/>
        </w:rPr>
        <w:t xml:space="preserve"> w wojew</w:t>
      </w:r>
      <w:r>
        <w:rPr>
          <w:shd w:val="clear" w:color="auto" w:fill="FFFFFF"/>
        </w:rPr>
        <w:t xml:space="preserve">ództwie podlaskim w </w:t>
      </w:r>
      <w:r w:rsidR="002D595C">
        <w:rPr>
          <w:shd w:val="clear" w:color="auto" w:fill="FFFFFF"/>
        </w:rPr>
        <w:t>20</w:t>
      </w:r>
      <w:r w:rsidR="00C43FBB">
        <w:rPr>
          <w:shd w:val="clear" w:color="auto" w:fill="FFFFFF"/>
        </w:rPr>
        <w:t>2</w:t>
      </w:r>
      <w:r w:rsidR="00BD1610">
        <w:rPr>
          <w:shd w:val="clear" w:color="auto" w:fill="FFFFFF"/>
        </w:rPr>
        <w:t>2</w:t>
      </w:r>
      <w:r w:rsidR="002D595C">
        <w:rPr>
          <w:shd w:val="clear" w:color="auto" w:fill="FFFFFF"/>
        </w:rPr>
        <w:t xml:space="preserve"> r.</w:t>
      </w:r>
    </w:p>
    <w:p w14:paraId="20EB86C1" w14:textId="3DDFEF99" w:rsidR="00812778" w:rsidRDefault="00812778" w:rsidP="00E822DA">
      <w:pPr>
        <w:pStyle w:val="LID"/>
        <w:suppressAutoHyphens/>
        <w:spacing w:before="800"/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94432" behindDoc="0" locked="0" layoutInCell="1" allowOverlap="1" wp14:anchorId="558086FE" wp14:editId="7EE93E8B">
                <wp:simplePos x="0" y="0"/>
                <wp:positionH relativeFrom="margin">
                  <wp:posOffset>0</wp:posOffset>
                </wp:positionH>
                <wp:positionV relativeFrom="paragraph">
                  <wp:posOffset>125730</wp:posOffset>
                </wp:positionV>
                <wp:extent cx="2124000" cy="1162050"/>
                <wp:effectExtent l="0" t="0" r="0" b="0"/>
                <wp:wrapSquare wrapText="bothSides"/>
                <wp:docPr id="20" name="Pole tekstowe 2" descr="Ikona strzałki. Strzałka skierowana grotem do góry, co oznacza wzrost (o 39,1%) liczby wolnych miejsc pracy w końcu 2022 r. w porównaniu z końcem 2021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4000" cy="11620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9A43A9" w14:textId="6B5A2103" w:rsidR="00812778" w:rsidRPr="007D605C" w:rsidRDefault="005C1EF1" w:rsidP="00812778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 w:rsidRPr="00F049AB"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812778"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D21476">
                              <w:rPr>
                                <w:rStyle w:val="WartowskanikaZnak"/>
                              </w:rPr>
                              <w:t>39,1</w:t>
                            </w:r>
                            <w:r w:rsidR="00812778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702266DC" w14:textId="327824A7" w:rsidR="00812778" w:rsidRPr="007D605C" w:rsidRDefault="00E822DA" w:rsidP="00BC3780">
                            <w:pPr>
                              <w:pStyle w:val="Opiswskanika"/>
                              <w:suppressAutoHyphens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Wzrost </w:t>
                            </w:r>
                            <w:r w:rsidR="00812778" w:rsidRPr="00EA353E">
                              <w:t>liczby wolnych miejsc pracy w końcu 202</w:t>
                            </w:r>
                            <w:r w:rsidR="00D21476">
                              <w:t>2</w:t>
                            </w:r>
                            <w:r w:rsidR="00812778" w:rsidRPr="00EA353E">
                              <w:t xml:space="preserve"> r. </w:t>
                            </w:r>
                            <w:r w:rsidR="00812778">
                              <w:t>w</w:t>
                            </w:r>
                            <w:r w:rsidRPr="00A22DA2">
                              <w:rPr>
                                <w:rFonts w:eastAsia="Calibri" w:cs="Calibri"/>
                              </w:rPr>
                              <w:t> </w:t>
                            </w:r>
                            <w:r w:rsidR="00812778" w:rsidRPr="00EA353E">
                              <w:t>porównaniu z końcem 20</w:t>
                            </w:r>
                            <w:r>
                              <w:t>2</w:t>
                            </w:r>
                            <w:r w:rsidR="00D21476">
                              <w:t>1</w:t>
                            </w:r>
                            <w:r w:rsidR="00812778" w:rsidRPr="00EA353E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8086FE" id="Pole tekstowe 2" o:spid="_x0000_s1026" alt="Ikona strzałki. Strzałka skierowana grotem do góry, co oznacza wzrost (o 39,1%) liczby wolnych miejsc pracy w końcu 2022 r. w porównaniu z końcem 2021 r." style="position:absolute;margin-left:0;margin-top:9.9pt;width:167.25pt;height:91.5pt;z-index:251794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" fillcolor="#001d77" stroked="f">
                <v:stroke joinstyle="miter"/>
                <v:textbox>
                  <w:txbxContent>
                    <w:p w14:paraId="239A43A9" w14:textId="6B5A2103" w:rsidR="00812778" w:rsidRPr="007D605C" w:rsidRDefault="005C1EF1" w:rsidP="00812778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 w:rsidRPr="00F049AB">
                        <w:rPr>
                          <w:rStyle w:val="IkonawskanikaZnak"/>
                        </w:rPr>
                        <w:sym w:font="Wingdings" w:char="F0F1"/>
                      </w:r>
                      <w:r w:rsidR="00812778"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 w:rsidR="00D21476">
                        <w:rPr>
                          <w:rStyle w:val="WartowskanikaZnak"/>
                        </w:rPr>
                        <w:t>39,1</w:t>
                      </w:r>
                      <w:r w:rsidR="00812778">
                        <w:rPr>
                          <w:rStyle w:val="WartowskanikaZnak"/>
                        </w:rPr>
                        <w:t>%</w:t>
                      </w:r>
                    </w:p>
                    <w:p w14:paraId="702266DC" w14:textId="327824A7" w:rsidR="00812778" w:rsidRPr="007D605C" w:rsidRDefault="00E822DA" w:rsidP="00BC3780">
                      <w:pPr>
                        <w:pStyle w:val="Opiswskanika"/>
                        <w:suppressAutoHyphens/>
                        <w:rPr>
                          <w:sz w:val="18"/>
                          <w:szCs w:val="20"/>
                        </w:rPr>
                      </w:pPr>
                      <w:r>
                        <w:t xml:space="preserve">Wzrost </w:t>
                      </w:r>
                      <w:r w:rsidR="00812778" w:rsidRPr="00EA353E">
                        <w:t>liczby wolnych miejsc pracy w końcu 202</w:t>
                      </w:r>
                      <w:r w:rsidR="00D21476">
                        <w:t>2</w:t>
                      </w:r>
                      <w:r w:rsidR="00812778" w:rsidRPr="00EA353E">
                        <w:t xml:space="preserve"> r. </w:t>
                      </w:r>
                      <w:r w:rsidR="00812778">
                        <w:t>w</w:t>
                      </w:r>
                      <w:r w:rsidRPr="00A22DA2">
                        <w:rPr>
                          <w:rFonts w:eastAsia="Calibri" w:cs="Calibri"/>
                        </w:rPr>
                        <w:t> </w:t>
                      </w:r>
                      <w:r w:rsidR="00812778" w:rsidRPr="00EA353E">
                        <w:t>porównaniu z końcem 20</w:t>
                      </w:r>
                      <w:r>
                        <w:t>2</w:t>
                      </w:r>
                      <w:r w:rsidR="00D21476">
                        <w:t>1</w:t>
                      </w:r>
                      <w:r w:rsidR="00812778" w:rsidRPr="00EA353E"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4B19A2">
        <w:t>W końcu 20</w:t>
      </w:r>
      <w:r w:rsidR="00C43FBB">
        <w:t>2</w:t>
      </w:r>
      <w:r w:rsidR="00D21476">
        <w:t>2</w:t>
      </w:r>
      <w:r w:rsidR="004B19A2">
        <w:t xml:space="preserve"> r. w </w:t>
      </w:r>
      <w:r w:rsidR="00CB0050">
        <w:t xml:space="preserve">województwie podlaskim </w:t>
      </w:r>
      <w:r w:rsidR="000F3D61">
        <w:t xml:space="preserve">liczba wolnych miejsc pracy </w:t>
      </w:r>
      <w:r w:rsidR="00CB0050">
        <w:t xml:space="preserve">w </w:t>
      </w:r>
      <w:r w:rsidR="000500CF">
        <w:t xml:space="preserve">podmiotach </w:t>
      </w:r>
      <w:r w:rsidR="00CB0050">
        <w:t xml:space="preserve">zatrudniających co najmniej 1 osobę </w:t>
      </w:r>
      <w:r w:rsidR="000F3D61">
        <w:rPr>
          <w:spacing w:val="-2"/>
        </w:rPr>
        <w:t>wynos</w:t>
      </w:r>
      <w:r w:rsidR="0006100E">
        <w:rPr>
          <w:spacing w:val="-2"/>
        </w:rPr>
        <w:t>i</w:t>
      </w:r>
      <w:r w:rsidR="000F3D61">
        <w:rPr>
          <w:spacing w:val="-2"/>
        </w:rPr>
        <w:t xml:space="preserve">ła </w:t>
      </w:r>
      <w:r w:rsidR="00D21476">
        <w:rPr>
          <w:spacing w:val="-2"/>
        </w:rPr>
        <w:t>2,4</w:t>
      </w:r>
      <w:r w:rsidR="00E822DA" w:rsidRPr="00A22DA2">
        <w:rPr>
          <w:rFonts w:eastAsia="Calibri" w:cs="Calibri"/>
          <w:b w:val="0"/>
        </w:rPr>
        <w:t> </w:t>
      </w:r>
      <w:r w:rsidR="000F3D61">
        <w:rPr>
          <w:spacing w:val="-2"/>
        </w:rPr>
        <w:t xml:space="preserve">tys. i była o </w:t>
      </w:r>
      <w:r w:rsidR="00D21476">
        <w:rPr>
          <w:spacing w:val="-2"/>
        </w:rPr>
        <w:t>39,1</w:t>
      </w:r>
      <w:r w:rsidR="000F3D61">
        <w:rPr>
          <w:spacing w:val="-2"/>
        </w:rPr>
        <w:t xml:space="preserve">% </w:t>
      </w:r>
      <w:r w:rsidR="00E822DA">
        <w:rPr>
          <w:spacing w:val="-2"/>
        </w:rPr>
        <w:t xml:space="preserve">wyższa </w:t>
      </w:r>
      <w:r w:rsidR="000F3D61">
        <w:rPr>
          <w:spacing w:val="-2"/>
        </w:rPr>
        <w:t>od zanotowanej rok wcześniej</w:t>
      </w:r>
      <w:r w:rsidR="00280BEA">
        <w:t xml:space="preserve">. </w:t>
      </w:r>
      <w:r w:rsidR="000F3D61">
        <w:t>B</w:t>
      </w:r>
      <w:r w:rsidR="00280BEA">
        <w:t xml:space="preserve">ilans miejsc pracy </w:t>
      </w:r>
      <w:r w:rsidR="00CB0050">
        <w:t xml:space="preserve">na terenie </w:t>
      </w:r>
      <w:r w:rsidR="00CB0050" w:rsidRPr="00FA40E1">
        <w:rPr>
          <w:spacing w:val="-2"/>
        </w:rPr>
        <w:t xml:space="preserve">województwa podlaskiego </w:t>
      </w:r>
      <w:r w:rsidR="00280BEA">
        <w:t>w 20</w:t>
      </w:r>
      <w:r w:rsidR="00C43FBB">
        <w:t>2</w:t>
      </w:r>
      <w:r w:rsidR="00D21476">
        <w:t>2</w:t>
      </w:r>
      <w:r w:rsidR="00280BEA">
        <w:t xml:space="preserve"> r. </w:t>
      </w:r>
      <w:r w:rsidR="00CB0050">
        <w:t>był dodatni, a</w:t>
      </w:r>
      <w:r w:rsidR="00E822DA" w:rsidRPr="00A22DA2">
        <w:rPr>
          <w:rFonts w:eastAsia="Calibri" w:cs="Calibri"/>
          <w:b w:val="0"/>
        </w:rPr>
        <w:t> </w:t>
      </w:r>
      <w:r w:rsidR="00280BEA">
        <w:t xml:space="preserve">liczba </w:t>
      </w:r>
      <w:r w:rsidR="00CB0050">
        <w:t xml:space="preserve">nowo </w:t>
      </w:r>
      <w:r w:rsidR="00280BEA">
        <w:t xml:space="preserve">utworzonych miejsc </w:t>
      </w:r>
      <w:r w:rsidR="00CB0050">
        <w:t xml:space="preserve">pracy </w:t>
      </w:r>
      <w:r w:rsidR="00280BEA">
        <w:t>przewyższ</w:t>
      </w:r>
      <w:r w:rsidR="00A91175">
        <w:t>y</w:t>
      </w:r>
      <w:r w:rsidR="00280BEA">
        <w:t>ła liczbę zlikwidowanych</w:t>
      </w:r>
      <w:r w:rsidR="00CB0050" w:rsidRPr="00CB0050">
        <w:t xml:space="preserve"> </w:t>
      </w:r>
      <w:r w:rsidR="009F7B10">
        <w:t xml:space="preserve">o </w:t>
      </w:r>
      <w:r w:rsidR="00E822DA">
        <w:t>6,</w:t>
      </w:r>
      <w:r w:rsidR="00D21476">
        <w:t>9</w:t>
      </w:r>
      <w:r w:rsidR="009F7B10">
        <w:t xml:space="preserve"> </w:t>
      </w:r>
      <w:r w:rsidR="00CB0050">
        <w:t>tys</w:t>
      </w:r>
      <w:r w:rsidR="00280BEA">
        <w:t>.</w:t>
      </w:r>
      <w:r w:rsidR="007310C8">
        <w:t xml:space="preserve"> </w:t>
      </w:r>
    </w:p>
    <w:p w14:paraId="0BD17E1E" w14:textId="43781B56" w:rsidR="00820E84" w:rsidRPr="00820E84" w:rsidRDefault="003C492E" w:rsidP="003243DB">
      <w:pPr>
        <w:spacing w:before="480"/>
        <w:rPr>
          <w:szCs w:val="19"/>
        </w:rPr>
      </w:pPr>
      <w:r w:rsidRPr="00193D75">
        <w:rPr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810816" behindDoc="1" locked="0" layoutInCell="1" allowOverlap="1" wp14:anchorId="1A124860" wp14:editId="0DD0E908">
                <wp:simplePos x="0" y="0"/>
                <wp:positionH relativeFrom="page">
                  <wp:posOffset>5684520</wp:posOffset>
                </wp:positionH>
                <wp:positionV relativeFrom="paragraph">
                  <wp:posOffset>1099820</wp:posOffset>
                </wp:positionV>
                <wp:extent cx="1725295" cy="732790"/>
                <wp:effectExtent l="0" t="0" r="0" b="0"/>
                <wp:wrapTight wrapText="bothSides">
                  <wp:wrapPolygon edited="0">
                    <wp:start x="715" y="0"/>
                    <wp:lineTo x="715" y="20776"/>
                    <wp:lineTo x="20749" y="20776"/>
                    <wp:lineTo x="20749" y="0"/>
                    <wp:lineTo x="715" y="0"/>
                  </wp:wrapPolygon>
                </wp:wrapTight>
                <wp:docPr id="14" name="Pole tekstowe 14" descr="Wolne (niezagospodarowane) miejsca pracy to tzw. popyt niezrealizowany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327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D95984" w14:textId="73BC7D57" w:rsidR="00D21476" w:rsidRPr="00D512D7" w:rsidRDefault="00D21476" w:rsidP="00D21476">
                            <w:pPr>
                              <w:suppressAutoHyphens/>
                              <w:spacing w:after="0"/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</w:pPr>
                            <w:r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>Wolne</w:t>
                            </w:r>
                            <w:r w:rsidR="00A42548"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 (niezagospodarowane)</w:t>
                            </w:r>
                            <w:r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 miejsca pracy to tzw. popyt niezrealizowany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124860" id="_x0000_t202" coordsize="21600,21600" o:spt="202" path="m,l,21600r21600,l21600,xe">
                <v:stroke joinstyle="miter"/>
                <v:path gradientshapeok="t" o:connecttype="rect"/>
              </v:shapetype>
              <v:shape id="Pole tekstowe 14" o:spid="_x0000_s1027" type="#_x0000_t202" alt="Wolne (niezagospodarowane) miejsca pracy to tzw. popyt niezrealizowany " style="position:absolute;margin-left:447.6pt;margin-top:86.6pt;width:135.85pt;height:57.7pt;z-index:-2515056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" filled="f" stroked="f">
                <v:textbox>
                  <w:txbxContent>
                    <w:p w14:paraId="3ED95984" w14:textId="73BC7D57" w:rsidR="00D21476" w:rsidRPr="00D512D7" w:rsidRDefault="00D21476" w:rsidP="00D21476">
                      <w:pPr>
                        <w:suppressAutoHyphens/>
                        <w:spacing w:after="0"/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</w:pPr>
                      <w:r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>Wolne</w:t>
                      </w:r>
                      <w:r w:rsidR="00A42548"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 xml:space="preserve"> (niezagospodarowane)</w:t>
                      </w:r>
                      <w:r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 xml:space="preserve"> miejsca pracy to tzw. popyt niezrealizowany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193D75">
        <w:rPr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809792" behindDoc="1" locked="0" layoutInCell="1" allowOverlap="1" wp14:anchorId="4A6F5DBF" wp14:editId="0ADF0DE3">
                <wp:simplePos x="0" y="0"/>
                <wp:positionH relativeFrom="column">
                  <wp:posOffset>5227320</wp:posOffset>
                </wp:positionH>
                <wp:positionV relativeFrom="paragraph">
                  <wp:posOffset>116205</wp:posOffset>
                </wp:positionV>
                <wp:extent cx="1725295" cy="1009015"/>
                <wp:effectExtent l="0" t="0" r="0" b="635"/>
                <wp:wrapTight wrapText="bothSides">
                  <wp:wrapPolygon edited="0">
                    <wp:start x="715" y="0"/>
                    <wp:lineTo x="715" y="21206"/>
                    <wp:lineTo x="20749" y="21206"/>
                    <wp:lineTo x="20749" y="0"/>
                    <wp:lineTo x="715" y="0"/>
                  </wp:wrapPolygon>
                </wp:wrapTight>
                <wp:docPr id="3" name="Pole tekstowe 3" descr="Obsadzone (zagospodarowane) miejsca pracy to tzw. popyt zrealizowany (wyrażony liczbą osób pracując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090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E76331" w14:textId="024FB50A" w:rsidR="00D21476" w:rsidRPr="00D512D7" w:rsidRDefault="00D21476" w:rsidP="00D21476">
                            <w:pPr>
                              <w:suppressAutoHyphens/>
                              <w:spacing w:after="0"/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</w:pPr>
                            <w:r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Obsadzone </w:t>
                            </w:r>
                            <w:r w:rsidR="00A42548"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(zagospodarowane) </w:t>
                            </w:r>
                            <w:r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>miejsca pracy to tzw. popyt zrealizowany (wyrażony liczbą osób pracujących)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6F5DBF" id="Pole tekstowe 3" o:spid="_x0000_s1028" type="#_x0000_t202" alt="Obsadzone (zagospodarowane) miejsca pracy to tzw. popyt zrealizowany (wyrażony liczbą osób pracujących)" style="position:absolute;margin-left:411.6pt;margin-top:9.15pt;width:135.85pt;height:79.45pt;z-index:-251506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" filled="f" stroked="f">
                <v:textbox>
                  <w:txbxContent>
                    <w:p w14:paraId="4BE76331" w14:textId="024FB50A" w:rsidR="00D21476" w:rsidRPr="00D512D7" w:rsidRDefault="00D21476" w:rsidP="00D21476">
                      <w:pPr>
                        <w:suppressAutoHyphens/>
                        <w:spacing w:after="0"/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</w:pPr>
                      <w:r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 xml:space="preserve">Obsadzone </w:t>
                      </w:r>
                      <w:r w:rsidR="00A42548"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 xml:space="preserve">(zagospodarowane) </w:t>
                      </w:r>
                      <w:r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>miejsca pracy to tzw. popyt zrealizowany (wyrażony liczbą osób pracujących)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21476" w:rsidRPr="00193D75">
        <w:rPr>
          <w:szCs w:val="19"/>
        </w:rPr>
        <w:t>Badanie popytu na pracę realizowane jest metodą reprezentacyjną z częstotliwością kwartalną. Obejmuje ono jednostki zatrudniające przynajmniej 1 osobę. Wyniki uzyskane z próby są uogólniane na populację generalną podmiotów gospodarki narodowej zatrudniających 1 i więcej osób. W 4 kwartale 2022 r. w województwie podlaskim 87,3% tych jednostek funkcjonowało w sektorze prywatnym, a 12,7% – w sektorze publicznym. Większość (65,2%) stanowiły wśród nich podmioty o liczbie pracujących do 9 osób. W omawianej zbiorowości najw</w:t>
      </w:r>
      <w:r w:rsidR="00A42548" w:rsidRPr="00193D75">
        <w:rPr>
          <w:szCs w:val="19"/>
        </w:rPr>
        <w:t>yższ</w:t>
      </w:r>
      <w:r w:rsidR="00D21476" w:rsidRPr="00193D75">
        <w:rPr>
          <w:szCs w:val="19"/>
        </w:rPr>
        <w:t xml:space="preserve">y udział (26,6%) miały podmioty prowadzące działalność w sekcji handel; naprawa pojazdów samochodowych, </w:t>
      </w:r>
      <w:r w:rsidR="00D21476" w:rsidRPr="00193D75">
        <w:rPr>
          <w:spacing w:val="-1"/>
          <w:szCs w:val="19"/>
        </w:rPr>
        <w:t>które w analizowanym okresie należały w całości do sektora prywatnego. Stosunkowo liczne grupy tworzyły również podmioty skupione w sekcjach: budownictwo – 10,9%, przetwórstwo przemysłowe – 10,6% oraz transport i gospodarka magazynowa – 9,9%</w:t>
      </w:r>
      <w:r w:rsidR="00D21476" w:rsidRPr="008E777F">
        <w:rPr>
          <w:spacing w:val="-1"/>
          <w:szCs w:val="19"/>
        </w:rPr>
        <w:t>.</w:t>
      </w:r>
      <w:r w:rsidR="00714784" w:rsidRPr="00D85132">
        <w:rPr>
          <w:szCs w:val="19"/>
        </w:rPr>
        <w:t xml:space="preserve"> </w:t>
      </w:r>
    </w:p>
    <w:p w14:paraId="481FC74B" w14:textId="13B63AF6" w:rsidR="000F3D61" w:rsidRPr="007C176A" w:rsidRDefault="004B1B23" w:rsidP="006954BB">
      <w:pPr>
        <w:pStyle w:val="Nagwek1"/>
        <w:spacing w:before="360"/>
      </w:pPr>
      <w:r w:rsidRPr="00633014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37088" behindDoc="1" locked="0" layoutInCell="1" allowOverlap="1" wp14:anchorId="114E84DA" wp14:editId="1F3D981C">
                <wp:simplePos x="0" y="0"/>
                <wp:positionH relativeFrom="column">
                  <wp:posOffset>5236210</wp:posOffset>
                </wp:positionH>
                <wp:positionV relativeFrom="paragraph">
                  <wp:posOffset>239395</wp:posOffset>
                </wp:positionV>
                <wp:extent cx="1725295" cy="888365"/>
                <wp:effectExtent l="0" t="0" r="0" b="0"/>
                <wp:wrapTight wrapText="bothSides">
                  <wp:wrapPolygon edited="0">
                    <wp:start x="715" y="0"/>
                    <wp:lineTo x="715" y="20843"/>
                    <wp:lineTo x="20749" y="20843"/>
                    <wp:lineTo x="20749" y="0"/>
                    <wp:lineTo x="715" y="0"/>
                  </wp:wrapPolygon>
                </wp:wrapTight>
                <wp:docPr id="2" name="Pole tekstowe 2" descr="W końcu 2022 r. liczba obsadzonych miejsc pracy była o 5,1% wyższa niż rok wcześni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883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F6DBDF" w14:textId="7765DA26" w:rsidR="003F2C4F" w:rsidRPr="00746CC1" w:rsidRDefault="00577F23" w:rsidP="00BC3780">
                            <w:pPr>
                              <w:suppressAutoHyphens/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6"/>
                                <w:szCs w:val="18"/>
                                <w:lang w:eastAsia="pl-PL"/>
                              </w:rPr>
                            </w:pPr>
                            <w:r w:rsidRPr="000A5FE7"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W </w:t>
                            </w:r>
                            <w:r w:rsidRPr="00D512D7"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końcu 2022 r. liczba </w:t>
                            </w:r>
                            <w:r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obsadzonych miejsc pracy </w:t>
                            </w:r>
                            <w:r w:rsidRPr="00D512D7"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>była o 5,1% wyższa niż rok wcześniej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4E84DA" id="_x0000_s1029" type="#_x0000_t202" alt="W końcu 2022 r. liczba obsadzonych miejsc pracy była o 5,1% wyższa niż rok wcześniej" style="position:absolute;margin-left:412.3pt;margin-top:18.85pt;width:135.85pt;height:69.95pt;z-index:-251579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" filled="f" stroked="f">
                <v:textbox>
                  <w:txbxContent>
                    <w:p w14:paraId="0BF6DBDF" w14:textId="7765DA26" w:rsidR="003F2C4F" w:rsidRPr="00746CC1" w:rsidRDefault="00577F23" w:rsidP="00BC3780">
                      <w:pPr>
                        <w:suppressAutoHyphens/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6"/>
                          <w:szCs w:val="18"/>
                          <w:lang w:eastAsia="pl-PL"/>
                        </w:rPr>
                      </w:pPr>
                      <w:r w:rsidRPr="000A5FE7"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 xml:space="preserve">W </w:t>
                      </w:r>
                      <w:r w:rsidRPr="00D512D7"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 xml:space="preserve">końcu 2022 r. liczba </w:t>
                      </w:r>
                      <w:r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 xml:space="preserve">obsadzonych miejsc pracy </w:t>
                      </w:r>
                      <w:r w:rsidRPr="00D512D7"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>była o 5,1% wyższa niż rok wcześniej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bookmarkStart w:id="0" w:name="_Hlk132699174"/>
      <w:r w:rsidR="00D21476">
        <w:t>Obsadzone i wolne miejsca pracy</w:t>
      </w:r>
      <w:bookmarkEnd w:id="0"/>
    </w:p>
    <w:p w14:paraId="62699848" w14:textId="5C75BA9D" w:rsidR="009124C9" w:rsidRPr="00193D75" w:rsidRDefault="00A41A22" w:rsidP="00701274">
      <w:pPr>
        <w:rPr>
          <w:szCs w:val="19"/>
        </w:rPr>
      </w:pPr>
      <w:r w:rsidRPr="00193D75">
        <w:rPr>
          <w:szCs w:val="19"/>
        </w:rPr>
        <w:t>W końcu grudnia</w:t>
      </w:r>
      <w:r w:rsidR="00D21476" w:rsidRPr="00193D75">
        <w:rPr>
          <w:szCs w:val="19"/>
        </w:rPr>
        <w:t xml:space="preserve"> 2022 r. </w:t>
      </w:r>
      <w:r w:rsidRPr="00193D75">
        <w:rPr>
          <w:szCs w:val="19"/>
        </w:rPr>
        <w:t>w województwie podlaskim zanotowano</w:t>
      </w:r>
      <w:r w:rsidR="00D21476" w:rsidRPr="00193D75">
        <w:rPr>
          <w:szCs w:val="19"/>
        </w:rPr>
        <w:t xml:space="preserve"> 274,3 tys. </w:t>
      </w:r>
      <w:r w:rsidR="00837435" w:rsidRPr="00193D75">
        <w:rPr>
          <w:szCs w:val="19"/>
        </w:rPr>
        <w:t>obsadzonych</w:t>
      </w:r>
      <w:r w:rsidRPr="00193D75">
        <w:rPr>
          <w:szCs w:val="19"/>
        </w:rPr>
        <w:t xml:space="preserve"> miejsc</w:t>
      </w:r>
      <w:r w:rsidR="00837435" w:rsidRPr="00193D75">
        <w:rPr>
          <w:szCs w:val="19"/>
        </w:rPr>
        <w:t xml:space="preserve"> pracy</w:t>
      </w:r>
      <w:r w:rsidRPr="00193D75">
        <w:rPr>
          <w:szCs w:val="19"/>
        </w:rPr>
        <w:t xml:space="preserve">, </w:t>
      </w:r>
      <w:r w:rsidR="00D21476" w:rsidRPr="00193D75">
        <w:rPr>
          <w:szCs w:val="19"/>
        </w:rPr>
        <w:t xml:space="preserve">tj. o 5,1% więcej niż </w:t>
      </w:r>
      <w:r w:rsidRPr="00193D75">
        <w:rPr>
          <w:szCs w:val="19"/>
        </w:rPr>
        <w:t>rok</w:t>
      </w:r>
      <w:r w:rsidR="00D21476" w:rsidRPr="00193D75">
        <w:rPr>
          <w:szCs w:val="19"/>
        </w:rPr>
        <w:t xml:space="preserve"> wcześniej. Zagospodarowane miejsca pracy w większości </w:t>
      </w:r>
      <w:r w:rsidR="00B4397B" w:rsidRPr="00193D75">
        <w:rPr>
          <w:szCs w:val="19"/>
        </w:rPr>
        <w:t>znajdowały się</w:t>
      </w:r>
      <w:r w:rsidR="00D21476" w:rsidRPr="00193D75">
        <w:rPr>
          <w:szCs w:val="19"/>
        </w:rPr>
        <w:t xml:space="preserve"> w</w:t>
      </w:r>
      <w:r w:rsidR="00AB410F" w:rsidRPr="00193D75">
        <w:rPr>
          <w:szCs w:val="19"/>
        </w:rPr>
        <w:t xml:space="preserve"> </w:t>
      </w:r>
      <w:r w:rsidR="00D21476" w:rsidRPr="00193D75">
        <w:rPr>
          <w:szCs w:val="19"/>
        </w:rPr>
        <w:t>podmiotach gospodarki narodowej należących do sektora prywatnego (67,4% ogółu)</w:t>
      </w:r>
      <w:r w:rsidR="00035ACD" w:rsidRPr="00193D75">
        <w:rPr>
          <w:szCs w:val="19"/>
        </w:rPr>
        <w:t xml:space="preserve"> </w:t>
      </w:r>
      <w:r w:rsidR="00A42548" w:rsidRPr="00193D75">
        <w:rPr>
          <w:szCs w:val="19"/>
        </w:rPr>
        <w:t>oraz</w:t>
      </w:r>
      <w:r w:rsidR="005E6F4F" w:rsidRPr="00193D75">
        <w:rPr>
          <w:szCs w:val="19"/>
        </w:rPr>
        <w:t xml:space="preserve"> </w:t>
      </w:r>
      <w:r w:rsidR="00A42548" w:rsidRPr="00193D75">
        <w:rPr>
          <w:szCs w:val="19"/>
        </w:rPr>
        <w:t xml:space="preserve">w </w:t>
      </w:r>
      <w:r w:rsidR="005E6F4F" w:rsidRPr="00193D75">
        <w:rPr>
          <w:szCs w:val="19"/>
        </w:rPr>
        <w:t>jednostk</w:t>
      </w:r>
      <w:r w:rsidR="00A42548" w:rsidRPr="00193D75">
        <w:rPr>
          <w:szCs w:val="19"/>
        </w:rPr>
        <w:t>ach</w:t>
      </w:r>
      <w:r w:rsidR="00D21476" w:rsidRPr="00193D75">
        <w:rPr>
          <w:szCs w:val="19"/>
        </w:rPr>
        <w:t xml:space="preserve"> </w:t>
      </w:r>
      <w:r w:rsidR="00035ACD" w:rsidRPr="00193D75">
        <w:rPr>
          <w:szCs w:val="19"/>
        </w:rPr>
        <w:t>o</w:t>
      </w:r>
      <w:r w:rsidR="007341DA" w:rsidRPr="00193D75">
        <w:rPr>
          <w:szCs w:val="19"/>
        </w:rPr>
        <w:t xml:space="preserve"> </w:t>
      </w:r>
      <w:r w:rsidR="00035ACD" w:rsidRPr="00193D75">
        <w:rPr>
          <w:szCs w:val="19"/>
        </w:rPr>
        <w:t xml:space="preserve">liczbie pracujących </w:t>
      </w:r>
      <w:r w:rsidR="00D21476" w:rsidRPr="00193D75">
        <w:rPr>
          <w:szCs w:val="19"/>
        </w:rPr>
        <w:t>50</w:t>
      </w:r>
      <w:r w:rsidR="00471E5F">
        <w:rPr>
          <w:szCs w:val="19"/>
        </w:rPr>
        <w:t xml:space="preserve"> osób</w:t>
      </w:r>
      <w:r w:rsidR="00D21476" w:rsidRPr="00193D75">
        <w:rPr>
          <w:szCs w:val="19"/>
        </w:rPr>
        <w:t xml:space="preserve"> i więcej </w:t>
      </w:r>
      <w:r w:rsidR="00035ACD" w:rsidRPr="00193D75">
        <w:rPr>
          <w:szCs w:val="19"/>
        </w:rPr>
        <w:t>(</w:t>
      </w:r>
      <w:r w:rsidR="00D21476" w:rsidRPr="00193D75">
        <w:rPr>
          <w:szCs w:val="19"/>
        </w:rPr>
        <w:t xml:space="preserve">56,4% </w:t>
      </w:r>
      <w:r w:rsidR="00A42548" w:rsidRPr="00193D75">
        <w:rPr>
          <w:szCs w:val="19"/>
        </w:rPr>
        <w:t xml:space="preserve">ich </w:t>
      </w:r>
      <w:r w:rsidR="00D21476" w:rsidRPr="00193D75">
        <w:rPr>
          <w:szCs w:val="19"/>
        </w:rPr>
        <w:t>ogólnej liczby</w:t>
      </w:r>
      <w:r w:rsidR="00035ACD" w:rsidRPr="00193D75">
        <w:rPr>
          <w:szCs w:val="19"/>
        </w:rPr>
        <w:t>)</w:t>
      </w:r>
      <w:r w:rsidR="00D21476" w:rsidRPr="00193D75">
        <w:rPr>
          <w:szCs w:val="19"/>
        </w:rPr>
        <w:t>.</w:t>
      </w:r>
      <w:r w:rsidR="00714784" w:rsidRPr="00193D75">
        <w:rPr>
          <w:szCs w:val="19"/>
        </w:rPr>
        <w:t xml:space="preserve"> </w:t>
      </w:r>
    </w:p>
    <w:p w14:paraId="6C3E5024" w14:textId="3AAF7418" w:rsidR="00F9189D" w:rsidRDefault="00F9189D" w:rsidP="00F9189D">
      <w:pPr>
        <w:pStyle w:val="tytuwykresu"/>
        <w:spacing w:before="360" w:after="0" w:line="240" w:lineRule="auto"/>
        <w:ind w:left="794" w:hanging="794"/>
        <w:rPr>
          <w:shd w:val="clear" w:color="auto" w:fill="FFFFFF"/>
        </w:rPr>
      </w:pPr>
      <w:r>
        <w:t>Wykres</w:t>
      </w:r>
      <w:r w:rsidRPr="007A2201">
        <w:t xml:space="preserve"> 1.</w:t>
      </w:r>
      <w:r w:rsidRPr="007A2201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Struktura podmiotów gospodarki narodowej oraz obsadzonych miejsc pracy </w:t>
      </w:r>
      <w:r>
        <w:rPr>
          <w:shd w:val="clear" w:color="auto" w:fill="FFFFFF"/>
        </w:rPr>
        <w:br/>
        <w:t xml:space="preserve">według wielkości podmiotów w 2022 r. </w:t>
      </w:r>
    </w:p>
    <w:p w14:paraId="78739FF6" w14:textId="3DCC3020" w:rsidR="00F9189D" w:rsidRDefault="00471E5F" w:rsidP="00F9189D">
      <w:pPr>
        <w:pStyle w:val="tytuwykresu"/>
        <w:spacing w:before="0" w:line="240" w:lineRule="auto"/>
        <w:ind w:firstLine="794"/>
        <w:rPr>
          <w:b w:val="0"/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823104" behindDoc="0" locked="0" layoutInCell="1" allowOverlap="1" wp14:anchorId="0625B464" wp14:editId="5933BA1B">
            <wp:simplePos x="0" y="0"/>
            <wp:positionH relativeFrom="margin">
              <wp:posOffset>0</wp:posOffset>
            </wp:positionH>
            <wp:positionV relativeFrom="paragraph">
              <wp:posOffset>281676</wp:posOffset>
            </wp:positionV>
            <wp:extent cx="5039995" cy="1616075"/>
            <wp:effectExtent l="0" t="0" r="8255" b="3175"/>
            <wp:wrapSquare wrapText="bothSides"/>
            <wp:docPr id="5" name="Obraz 5" descr="Wykres słupkowy prezentujący strukturę podmiotów gospodarki narodowej oraz obsadzonych miejsc pracy według wielkości podmiotów. Stan w dniu 31 grudnia 2022 r. Dane do wykresu dostępne w załączonym pliku excel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5" descr="Wykres słupkowy prezentujący strukturę podmiotów gospodarki narodowej oraz obsadzonych miejsc pracy według wielkości podmiotów. Stan w dniu 31 grudnia 2022 r. Dane do wykresu dostępne w załączonym pliku excel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1616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189D" w:rsidRPr="003931E0">
        <w:rPr>
          <w:b w:val="0"/>
          <w:shd w:val="clear" w:color="auto" w:fill="FFFFFF"/>
        </w:rPr>
        <w:t xml:space="preserve">Stan w dniu 31 </w:t>
      </w:r>
      <w:r w:rsidR="00F9189D">
        <w:rPr>
          <w:b w:val="0"/>
          <w:shd w:val="clear" w:color="auto" w:fill="FFFFFF"/>
        </w:rPr>
        <w:t>grudnia</w:t>
      </w:r>
    </w:p>
    <w:p w14:paraId="7144FC3B" w14:textId="4FBF15EE" w:rsidR="00EA7E19" w:rsidRDefault="00EA7E19">
      <w:pPr>
        <w:spacing w:before="0" w:after="160" w:line="259" w:lineRule="auto"/>
      </w:pPr>
      <w:r>
        <w:br w:type="page"/>
      </w:r>
    </w:p>
    <w:p w14:paraId="6408260E" w14:textId="6EBEEAE7" w:rsidR="00D21476" w:rsidRPr="001F2191" w:rsidRDefault="00EA7E19" w:rsidP="00471E5F">
      <w:pPr>
        <w:spacing w:before="360"/>
      </w:pPr>
      <w:r w:rsidRPr="001F2191"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13DE6758" wp14:editId="704DE5C3">
                <wp:simplePos x="0" y="0"/>
                <wp:positionH relativeFrom="rightMargin">
                  <wp:posOffset>98425</wp:posOffset>
                </wp:positionH>
                <wp:positionV relativeFrom="page">
                  <wp:posOffset>503926</wp:posOffset>
                </wp:positionV>
                <wp:extent cx="1724025" cy="1353185"/>
                <wp:effectExtent l="0" t="0" r="0" b="0"/>
                <wp:wrapTight wrapText="bothSides">
                  <wp:wrapPolygon edited="0">
                    <wp:start x="716" y="0"/>
                    <wp:lineTo x="716" y="21286"/>
                    <wp:lineTo x="20765" y="21286"/>
                    <wp:lineTo x="20765" y="0"/>
                    <wp:lineTo x="716" y="0"/>
                  </wp:wrapPolygon>
                </wp:wrapTight>
                <wp:docPr id="23" name="Pole tekstowe 23" descr="W końcu analizowanego roku największy odsetek obsadzonych miejsc pracy zanotowano w podmiotach prowadzących działalność w zakresie przetwórstwa przemysłowego (21,7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3531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F7C7DB" w14:textId="126C7580" w:rsidR="00577F23" w:rsidRPr="00F44F79" w:rsidRDefault="00577F23" w:rsidP="00577F23">
                            <w:pPr>
                              <w:suppressAutoHyphens/>
                              <w:spacing w:after="0"/>
                              <w:rPr>
                                <w:rFonts w:eastAsia="Fira Sans Light" w:cs="Times New Roman"/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</w:pPr>
                            <w:r w:rsidRPr="00F00DE9">
                              <w:rPr>
                                <w:rFonts w:eastAsia="Fira Sans Light" w:cs="Times New Roman"/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W </w:t>
                            </w:r>
                            <w:r w:rsidRPr="00F44F79">
                              <w:rPr>
                                <w:rFonts w:eastAsia="Fira Sans Light" w:cs="Times New Roman"/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końcu analizowanego roku największy odsetek </w:t>
                            </w:r>
                            <w:r>
                              <w:rPr>
                                <w:rFonts w:eastAsia="Fira Sans Light" w:cs="Times New Roman"/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>obsadzonych miejsc pracy</w:t>
                            </w:r>
                            <w:r w:rsidRPr="00F44F79">
                              <w:rPr>
                                <w:rFonts w:eastAsia="Fira Sans Light" w:cs="Times New Roman"/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 </w:t>
                            </w:r>
                            <w:r w:rsidR="00A42548">
                              <w:rPr>
                                <w:rFonts w:eastAsia="Fira Sans Light" w:cs="Times New Roman"/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>zanotowano w</w:t>
                            </w:r>
                            <w:r w:rsidRPr="00F44F79">
                              <w:rPr>
                                <w:rFonts w:eastAsia="Fira Sans Light" w:cs="Times New Roman"/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 podmiot</w:t>
                            </w:r>
                            <w:r w:rsidR="00A42548">
                              <w:rPr>
                                <w:rFonts w:eastAsia="Fira Sans Light" w:cs="Times New Roman"/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>ach</w:t>
                            </w:r>
                            <w:r w:rsidRPr="00F44F79">
                              <w:rPr>
                                <w:rFonts w:eastAsia="Fira Sans Light" w:cs="Times New Roman"/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 prowadząc</w:t>
                            </w:r>
                            <w:r w:rsidR="00A42548">
                              <w:rPr>
                                <w:rFonts w:eastAsia="Fira Sans Light" w:cs="Times New Roman"/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>ych</w:t>
                            </w:r>
                            <w:r w:rsidRPr="00F44F79">
                              <w:rPr>
                                <w:rFonts w:eastAsia="Fira Sans Light" w:cs="Times New Roman"/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 działalność w zakresie przetwórstwa przemysłowego (21,7%)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DE6758" id="Pole tekstowe 23" o:spid="_x0000_s1030" type="#_x0000_t202" alt="W końcu analizowanego roku największy odsetek obsadzonych miejsc pracy zanotowano w podmiotach prowadzących działalność w zakresie przetwórstwa przemysłowego (21,7%)" style="position:absolute;margin-left:7.75pt;margin-top:39.7pt;width:135.75pt;height:106.55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" filled="f" stroked="f">
                <v:textbox>
                  <w:txbxContent>
                    <w:p w14:paraId="5EF7C7DB" w14:textId="126C7580" w:rsidR="00577F23" w:rsidRPr="00F44F79" w:rsidRDefault="00577F23" w:rsidP="00577F23">
                      <w:pPr>
                        <w:suppressAutoHyphens/>
                        <w:spacing w:after="0"/>
                        <w:rPr>
                          <w:rFonts w:eastAsia="Fira Sans Light" w:cs="Times New Roman"/>
                          <w:color w:val="001D77"/>
                          <w:spacing w:val="-3"/>
                          <w:sz w:val="18"/>
                          <w:szCs w:val="19"/>
                        </w:rPr>
                      </w:pPr>
                      <w:r w:rsidRPr="00F00DE9">
                        <w:rPr>
                          <w:rFonts w:eastAsia="Fira Sans Light" w:cs="Times New Roman"/>
                          <w:color w:val="001D77"/>
                          <w:spacing w:val="-3"/>
                          <w:sz w:val="18"/>
                          <w:szCs w:val="19"/>
                        </w:rPr>
                        <w:t xml:space="preserve">W </w:t>
                      </w:r>
                      <w:r w:rsidRPr="00F44F79">
                        <w:rPr>
                          <w:rFonts w:eastAsia="Fira Sans Light" w:cs="Times New Roman"/>
                          <w:color w:val="001D77"/>
                          <w:spacing w:val="-3"/>
                          <w:sz w:val="18"/>
                          <w:szCs w:val="19"/>
                        </w:rPr>
                        <w:t xml:space="preserve">końcu analizowanego roku największy odsetek </w:t>
                      </w:r>
                      <w:r>
                        <w:rPr>
                          <w:rFonts w:eastAsia="Fira Sans Light" w:cs="Times New Roman"/>
                          <w:color w:val="001D77"/>
                          <w:spacing w:val="-3"/>
                          <w:sz w:val="18"/>
                          <w:szCs w:val="19"/>
                        </w:rPr>
                        <w:t>obsadzonych miejsc pracy</w:t>
                      </w:r>
                      <w:r w:rsidRPr="00F44F79">
                        <w:rPr>
                          <w:rFonts w:eastAsia="Fira Sans Light" w:cs="Times New Roman"/>
                          <w:color w:val="001D77"/>
                          <w:spacing w:val="-3"/>
                          <w:sz w:val="18"/>
                          <w:szCs w:val="19"/>
                        </w:rPr>
                        <w:t xml:space="preserve"> </w:t>
                      </w:r>
                      <w:r w:rsidR="00A42548">
                        <w:rPr>
                          <w:rFonts w:eastAsia="Fira Sans Light" w:cs="Times New Roman"/>
                          <w:color w:val="001D77"/>
                          <w:spacing w:val="-3"/>
                          <w:sz w:val="18"/>
                          <w:szCs w:val="19"/>
                        </w:rPr>
                        <w:t>zanotowano w</w:t>
                      </w:r>
                      <w:r w:rsidRPr="00F44F79">
                        <w:rPr>
                          <w:rFonts w:eastAsia="Fira Sans Light" w:cs="Times New Roman"/>
                          <w:color w:val="001D77"/>
                          <w:spacing w:val="-3"/>
                          <w:sz w:val="18"/>
                          <w:szCs w:val="19"/>
                        </w:rPr>
                        <w:t xml:space="preserve"> podmiot</w:t>
                      </w:r>
                      <w:r w:rsidR="00A42548">
                        <w:rPr>
                          <w:rFonts w:eastAsia="Fira Sans Light" w:cs="Times New Roman"/>
                          <w:color w:val="001D77"/>
                          <w:spacing w:val="-3"/>
                          <w:sz w:val="18"/>
                          <w:szCs w:val="19"/>
                        </w:rPr>
                        <w:t>ach</w:t>
                      </w:r>
                      <w:r w:rsidRPr="00F44F79">
                        <w:rPr>
                          <w:rFonts w:eastAsia="Fira Sans Light" w:cs="Times New Roman"/>
                          <w:color w:val="001D77"/>
                          <w:spacing w:val="-3"/>
                          <w:sz w:val="18"/>
                          <w:szCs w:val="19"/>
                        </w:rPr>
                        <w:t xml:space="preserve"> prowadząc</w:t>
                      </w:r>
                      <w:r w:rsidR="00A42548">
                        <w:rPr>
                          <w:rFonts w:eastAsia="Fira Sans Light" w:cs="Times New Roman"/>
                          <w:color w:val="001D77"/>
                          <w:spacing w:val="-3"/>
                          <w:sz w:val="18"/>
                          <w:szCs w:val="19"/>
                        </w:rPr>
                        <w:t>ych</w:t>
                      </w:r>
                      <w:r w:rsidRPr="00F44F79">
                        <w:rPr>
                          <w:rFonts w:eastAsia="Fira Sans Light" w:cs="Times New Roman"/>
                          <w:color w:val="001D77"/>
                          <w:spacing w:val="-3"/>
                          <w:sz w:val="18"/>
                          <w:szCs w:val="19"/>
                        </w:rPr>
                        <w:t xml:space="preserve"> działalność w zakresie przetwórstwa przemysłowego (21,7%)</w:t>
                      </w: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D21476" w:rsidRPr="001F2191">
        <w:t>W końcu omawianego roku</w:t>
      </w:r>
      <w:r w:rsidR="00B4397B" w:rsidRPr="001F2191">
        <w:t>,</w:t>
      </w:r>
      <w:r w:rsidR="00D21476" w:rsidRPr="001F2191">
        <w:t xml:space="preserve"> podobnie jak </w:t>
      </w:r>
      <w:r w:rsidR="00B4397B" w:rsidRPr="001F2191">
        <w:t>rok wcześniej,</w:t>
      </w:r>
      <w:r w:rsidR="00D21476" w:rsidRPr="001F2191">
        <w:t xml:space="preserve"> najwięcej obsadzonych miejsc pracy odnotowano w podmiotach gospodarki narodowej należących do sekcji</w:t>
      </w:r>
      <w:r w:rsidR="00444B24">
        <w:t>:</w:t>
      </w:r>
      <w:r w:rsidR="00D21476" w:rsidRPr="001F2191">
        <w:t xml:space="preserve"> </w:t>
      </w:r>
      <w:r w:rsidR="005E6F4F" w:rsidRPr="001F2191">
        <w:t>p</w:t>
      </w:r>
      <w:r w:rsidR="00D21476" w:rsidRPr="001F2191">
        <w:t xml:space="preserve">rzetwórstwo przemysłowe (21,7% </w:t>
      </w:r>
      <w:r w:rsidR="00A42548" w:rsidRPr="001F2191">
        <w:t>ogółu</w:t>
      </w:r>
      <w:r w:rsidR="00D21476" w:rsidRPr="001F2191">
        <w:t xml:space="preserve"> wobec 23,1% w 2021 r.), </w:t>
      </w:r>
      <w:r w:rsidR="005E6F4F" w:rsidRPr="001F2191">
        <w:t>h</w:t>
      </w:r>
      <w:r w:rsidR="00D21476" w:rsidRPr="001F2191">
        <w:t xml:space="preserve">andel; naprawa pojazdów samochodowych (16,0% wobec 16,9%) oraz </w:t>
      </w:r>
      <w:r w:rsidR="005E6F4F" w:rsidRPr="001F2191">
        <w:t>e</w:t>
      </w:r>
      <w:r w:rsidR="00D21476" w:rsidRPr="001F2191">
        <w:t>dukacja (14,7% wobec 13,6%).</w:t>
      </w:r>
    </w:p>
    <w:p w14:paraId="416855C0" w14:textId="2E53CAC6" w:rsidR="00D21476" w:rsidRPr="00AC3D85" w:rsidRDefault="00D21476" w:rsidP="00F9189D">
      <w:pPr>
        <w:rPr>
          <w:bCs/>
          <w:szCs w:val="19"/>
        </w:rPr>
      </w:pPr>
      <w:r w:rsidRPr="00AC3D85">
        <w:rPr>
          <w:bCs/>
          <w:szCs w:val="19"/>
        </w:rPr>
        <w:t xml:space="preserve">W odniesieniu do stanu w końcu grudnia 2021 r. najwyższy wzrost </w:t>
      </w:r>
      <w:r w:rsidR="005E6F4F" w:rsidRPr="00AC3D85">
        <w:rPr>
          <w:bCs/>
          <w:szCs w:val="19"/>
        </w:rPr>
        <w:t>liczby zagospodarowanych</w:t>
      </w:r>
      <w:r w:rsidRPr="00AC3D85">
        <w:rPr>
          <w:bCs/>
          <w:szCs w:val="19"/>
        </w:rPr>
        <w:t xml:space="preserve"> miejsc pracy stwierdzono w administrowaniu i działalności wspierającej (</w:t>
      </w:r>
      <w:r w:rsidR="00471E5F">
        <w:rPr>
          <w:bCs/>
          <w:szCs w:val="19"/>
        </w:rPr>
        <w:t>ponad 2-krotny</w:t>
      </w:r>
      <w:r w:rsidRPr="00AC3D85">
        <w:rPr>
          <w:bCs/>
          <w:szCs w:val="19"/>
        </w:rPr>
        <w:t>) oraz transporcie i gospodarce magazynowej (o 25,0%). Dość duże zmiany odnotowano również w</w:t>
      </w:r>
      <w:r w:rsidR="00471E5F">
        <w:rPr>
          <w:bCs/>
          <w:szCs w:val="19"/>
        </w:rPr>
        <w:t xml:space="preserve"> </w:t>
      </w:r>
      <w:r w:rsidRPr="00AC3D85">
        <w:rPr>
          <w:bCs/>
          <w:szCs w:val="19"/>
        </w:rPr>
        <w:t xml:space="preserve">podmiotach prowadzących działalność w zakresie informacji i komunikacji, edukacji oraz działalności profesjonalnej, naukowej i technicznej, w których </w:t>
      </w:r>
      <w:r w:rsidR="005E6F4F" w:rsidRPr="00AC3D85">
        <w:rPr>
          <w:bCs/>
          <w:szCs w:val="19"/>
        </w:rPr>
        <w:t xml:space="preserve">liczba </w:t>
      </w:r>
      <w:r w:rsidRPr="00AC3D85">
        <w:rPr>
          <w:bCs/>
          <w:szCs w:val="19"/>
        </w:rPr>
        <w:t>obsadzon</w:t>
      </w:r>
      <w:r w:rsidR="005E6F4F" w:rsidRPr="00AC3D85">
        <w:rPr>
          <w:bCs/>
          <w:szCs w:val="19"/>
        </w:rPr>
        <w:t>ych</w:t>
      </w:r>
      <w:r w:rsidRPr="00AC3D85">
        <w:rPr>
          <w:bCs/>
          <w:szCs w:val="19"/>
        </w:rPr>
        <w:t xml:space="preserve"> miejsc pracy </w:t>
      </w:r>
      <w:r w:rsidR="005E6F4F" w:rsidRPr="00AC3D85">
        <w:rPr>
          <w:bCs/>
          <w:szCs w:val="19"/>
        </w:rPr>
        <w:t>była</w:t>
      </w:r>
      <w:r w:rsidRPr="00AC3D85">
        <w:rPr>
          <w:bCs/>
          <w:szCs w:val="19"/>
        </w:rPr>
        <w:t xml:space="preserve"> odpowiednio o: 15,1%, 13,5% i 12,0% </w:t>
      </w:r>
      <w:r w:rsidR="005E6F4F" w:rsidRPr="00AC3D85">
        <w:rPr>
          <w:bCs/>
          <w:szCs w:val="19"/>
        </w:rPr>
        <w:t>wyższa</w:t>
      </w:r>
      <w:r w:rsidRPr="00AC3D85">
        <w:rPr>
          <w:bCs/>
          <w:szCs w:val="19"/>
        </w:rPr>
        <w:t xml:space="preserve"> niż rok wcześniej. Spadek </w:t>
      </w:r>
      <w:r w:rsidR="005E6F4F" w:rsidRPr="00AC3D85">
        <w:rPr>
          <w:bCs/>
          <w:szCs w:val="19"/>
        </w:rPr>
        <w:t>liczby omawianych</w:t>
      </w:r>
      <w:r w:rsidRPr="00AC3D85">
        <w:rPr>
          <w:bCs/>
          <w:szCs w:val="19"/>
        </w:rPr>
        <w:t xml:space="preserve"> miejsc w ujęciu rocznym stwierdzono w dziewięciu sekcjach, a naj</w:t>
      </w:r>
      <w:r w:rsidR="00A42548" w:rsidRPr="00AC3D85">
        <w:rPr>
          <w:bCs/>
          <w:szCs w:val="19"/>
        </w:rPr>
        <w:t>większy</w:t>
      </w:r>
      <w:r w:rsidRPr="00AC3D85">
        <w:rPr>
          <w:bCs/>
          <w:szCs w:val="19"/>
        </w:rPr>
        <w:t xml:space="preserve"> miał miejsce w podmiotach zajmujących się rolnictwem, leśnictwem, łowiectwem i rybactwem (o</w:t>
      </w:r>
      <w:r w:rsidR="005E6F4F" w:rsidRPr="00AC3D85">
        <w:rPr>
          <w:bCs/>
          <w:szCs w:val="19"/>
        </w:rPr>
        <w:t> </w:t>
      </w:r>
      <w:r w:rsidRPr="00AC3D85">
        <w:rPr>
          <w:bCs/>
          <w:szCs w:val="19"/>
        </w:rPr>
        <w:t>12,8%), pozostałą działalnością usługową (o 12,3%), obsługą rynku nieruchomości (o</w:t>
      </w:r>
      <w:r w:rsidR="005E6F4F" w:rsidRPr="00AC3D85">
        <w:rPr>
          <w:bCs/>
          <w:szCs w:val="19"/>
        </w:rPr>
        <w:t> </w:t>
      </w:r>
      <w:r w:rsidRPr="00AC3D85">
        <w:rPr>
          <w:bCs/>
          <w:szCs w:val="19"/>
        </w:rPr>
        <w:t>9,8%) oraz działalnością finansową i ubezpieczeniową (o 9,3%).</w:t>
      </w:r>
    </w:p>
    <w:p w14:paraId="288F2747" w14:textId="307FE237" w:rsidR="00645988" w:rsidRPr="00F9189D" w:rsidRDefault="00D21476" w:rsidP="00F9189D">
      <w:pPr>
        <w:rPr>
          <w:bCs/>
          <w:szCs w:val="19"/>
        </w:rPr>
      </w:pPr>
      <w:r w:rsidRPr="00AC3D85">
        <w:rPr>
          <w:bCs/>
          <w:szCs w:val="19"/>
        </w:rPr>
        <w:t xml:space="preserve">W </w:t>
      </w:r>
      <w:r w:rsidR="00DF5349" w:rsidRPr="00AC3D85">
        <w:rPr>
          <w:bCs/>
          <w:szCs w:val="19"/>
        </w:rPr>
        <w:t>końcu</w:t>
      </w:r>
      <w:r w:rsidRPr="00AC3D85">
        <w:rPr>
          <w:bCs/>
          <w:szCs w:val="19"/>
        </w:rPr>
        <w:t xml:space="preserve"> 2022 r. </w:t>
      </w:r>
      <w:r w:rsidR="00DF5349" w:rsidRPr="00AC3D85">
        <w:rPr>
          <w:bCs/>
          <w:szCs w:val="19"/>
        </w:rPr>
        <w:t>na terenie województwa podlaskiego</w:t>
      </w:r>
      <w:r w:rsidRPr="00AC3D85">
        <w:rPr>
          <w:bCs/>
          <w:szCs w:val="19"/>
        </w:rPr>
        <w:t xml:space="preserve"> wolnymi miejscami pracy dysponowało 7,0% spośród 14,6 tys. </w:t>
      </w:r>
      <w:r w:rsidR="00A42548" w:rsidRPr="00AC3D85">
        <w:rPr>
          <w:bCs/>
          <w:szCs w:val="19"/>
        </w:rPr>
        <w:t xml:space="preserve">analizowanych </w:t>
      </w:r>
      <w:r w:rsidRPr="00AC3D85">
        <w:rPr>
          <w:bCs/>
          <w:szCs w:val="19"/>
        </w:rPr>
        <w:t>podmiotów gospodarki narodowej. Było to o 2,</w:t>
      </w:r>
      <w:r w:rsidR="0084528D" w:rsidRPr="00AC3D85">
        <w:rPr>
          <w:bCs/>
          <w:szCs w:val="19"/>
        </w:rPr>
        <w:t>0</w:t>
      </w:r>
      <w:r w:rsidR="00A42548" w:rsidRPr="00AC3D85">
        <w:rPr>
          <w:bCs/>
          <w:szCs w:val="19"/>
        </w:rPr>
        <w:t> </w:t>
      </w:r>
      <w:r w:rsidRPr="00AC3D85">
        <w:rPr>
          <w:bCs/>
          <w:szCs w:val="19"/>
        </w:rPr>
        <w:t>p.</w:t>
      </w:r>
      <w:r w:rsidR="00A42548" w:rsidRPr="00AC3D85">
        <w:rPr>
          <w:bCs/>
          <w:szCs w:val="19"/>
        </w:rPr>
        <w:t> </w:t>
      </w:r>
      <w:r w:rsidRPr="00AC3D85">
        <w:rPr>
          <w:bCs/>
          <w:szCs w:val="19"/>
        </w:rPr>
        <w:t xml:space="preserve">proc. więcej niż </w:t>
      </w:r>
      <w:r w:rsidR="00A42548" w:rsidRPr="00AC3D85">
        <w:rPr>
          <w:bCs/>
          <w:szCs w:val="19"/>
        </w:rPr>
        <w:t>przed rokiem</w:t>
      </w:r>
      <w:r w:rsidRPr="00AC3D85">
        <w:rPr>
          <w:bCs/>
          <w:szCs w:val="19"/>
        </w:rPr>
        <w:t>.</w:t>
      </w:r>
      <w:r w:rsidRPr="00F9189D">
        <w:rPr>
          <w:bCs/>
          <w:szCs w:val="19"/>
        </w:rPr>
        <w:t xml:space="preserve"> </w:t>
      </w:r>
    </w:p>
    <w:p w14:paraId="6C3D1712" w14:textId="194E3520" w:rsidR="000F3D61" w:rsidRDefault="00DA5DA1" w:rsidP="00701274">
      <w:pPr>
        <w:rPr>
          <w:szCs w:val="19"/>
        </w:rPr>
      </w:pPr>
      <w:r w:rsidRPr="000E564A">
        <w:rPr>
          <w:noProof/>
        </w:rPr>
        <mc:AlternateContent>
          <mc:Choice Requires="wps">
            <w:drawing>
              <wp:anchor distT="45720" distB="45720" distL="114300" distR="114300" simplePos="0" relativeHeight="251814912" behindDoc="1" locked="0" layoutInCell="1" allowOverlap="1" wp14:anchorId="35250851" wp14:editId="0EC48004">
                <wp:simplePos x="0" y="0"/>
                <wp:positionH relativeFrom="column">
                  <wp:posOffset>5207899</wp:posOffset>
                </wp:positionH>
                <wp:positionV relativeFrom="paragraph">
                  <wp:posOffset>475615</wp:posOffset>
                </wp:positionV>
                <wp:extent cx="1725295" cy="936625"/>
                <wp:effectExtent l="0" t="0" r="0" b="0"/>
                <wp:wrapTight wrapText="bothSides">
                  <wp:wrapPolygon edited="0">
                    <wp:start x="715" y="0"/>
                    <wp:lineTo x="715" y="21087"/>
                    <wp:lineTo x="20749" y="21087"/>
                    <wp:lineTo x="20749" y="0"/>
                    <wp:lineTo x="715" y="0"/>
                  </wp:wrapPolygon>
                </wp:wrapTight>
                <wp:docPr id="27" name="Pole tekstowe 27" descr="W końcu 2022 r. liczba wolnych miejsc pracy była o 39,1% wyższa niż przed ro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36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207A6B" w14:textId="56349F9F" w:rsidR="00577F23" w:rsidRPr="00D512D7" w:rsidRDefault="00577F23" w:rsidP="00577F23">
                            <w:pPr>
                              <w:suppressAutoHyphens/>
                              <w:spacing w:after="0"/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</w:pPr>
                            <w:r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W końcu 2022 r. liczba wolnych miejsc pracy była </w:t>
                            </w:r>
                            <w:r w:rsidR="00A42548"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>o</w:t>
                            </w:r>
                            <w:r w:rsidR="00A3635C"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> </w:t>
                            </w:r>
                            <w:r w:rsidR="00A42548"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39,1% </w:t>
                            </w:r>
                            <w:r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wyższa niż </w:t>
                            </w:r>
                            <w:r w:rsidR="00A42548"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>przed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250851" id="Pole tekstowe 27" o:spid="_x0000_s1031" type="#_x0000_t202" alt="W końcu 2022 r. liczba wolnych miejsc pracy była o 39,1% wyższa niż przed rokiem" style="position:absolute;margin-left:410.05pt;margin-top:37.45pt;width:135.85pt;height:73.75pt;z-index:-251501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" filled="f" stroked="f">
                <v:textbox>
                  <w:txbxContent>
                    <w:p w14:paraId="28207A6B" w14:textId="56349F9F" w:rsidR="00577F23" w:rsidRPr="00D512D7" w:rsidRDefault="00577F23" w:rsidP="00577F23">
                      <w:pPr>
                        <w:suppressAutoHyphens/>
                        <w:spacing w:after="0"/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</w:pPr>
                      <w:r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 xml:space="preserve">W końcu 2022 r. liczba wolnych miejsc pracy była </w:t>
                      </w:r>
                      <w:r w:rsidR="00A42548"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>o</w:t>
                      </w:r>
                      <w:r w:rsidR="00A3635C"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> </w:t>
                      </w:r>
                      <w:r w:rsidR="00A42548"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 xml:space="preserve">39,1% </w:t>
                      </w:r>
                      <w:r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 xml:space="preserve">wyższa niż </w:t>
                      </w:r>
                      <w:r w:rsidR="00A42548"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>przed rokiem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645988" w:rsidRPr="000E564A">
        <w:rPr>
          <w:szCs w:val="19"/>
        </w:rPr>
        <w:t>Większość</w:t>
      </w:r>
      <w:r w:rsidR="00D21476" w:rsidRPr="000E564A">
        <w:rPr>
          <w:szCs w:val="19"/>
        </w:rPr>
        <w:t xml:space="preserve"> podmiotów dysponujących wolnymi miejscami pracy </w:t>
      </w:r>
      <w:r w:rsidR="00645988" w:rsidRPr="000E564A">
        <w:rPr>
          <w:szCs w:val="19"/>
        </w:rPr>
        <w:t>(</w:t>
      </w:r>
      <w:r w:rsidR="00D21476" w:rsidRPr="000E564A">
        <w:rPr>
          <w:szCs w:val="19"/>
        </w:rPr>
        <w:t>83,5%</w:t>
      </w:r>
      <w:r w:rsidR="00645988" w:rsidRPr="000E564A">
        <w:rPr>
          <w:szCs w:val="19"/>
        </w:rPr>
        <w:t>)</w:t>
      </w:r>
      <w:r w:rsidR="00D21476" w:rsidRPr="000E564A">
        <w:rPr>
          <w:szCs w:val="19"/>
        </w:rPr>
        <w:t xml:space="preserve"> </w:t>
      </w:r>
      <w:r w:rsidR="00A42548" w:rsidRPr="000E564A">
        <w:rPr>
          <w:szCs w:val="19"/>
        </w:rPr>
        <w:t>należała</w:t>
      </w:r>
      <w:r w:rsidR="00D21476" w:rsidRPr="000E564A">
        <w:rPr>
          <w:szCs w:val="19"/>
        </w:rPr>
        <w:t xml:space="preserve"> do sektora prywatnego. </w:t>
      </w:r>
      <w:r w:rsidR="00645988" w:rsidRPr="000E564A">
        <w:rPr>
          <w:szCs w:val="19"/>
        </w:rPr>
        <w:t>Wśród</w:t>
      </w:r>
      <w:r w:rsidR="00D21476" w:rsidRPr="000E564A">
        <w:rPr>
          <w:szCs w:val="19"/>
        </w:rPr>
        <w:t xml:space="preserve"> </w:t>
      </w:r>
      <w:r w:rsidR="00645988" w:rsidRPr="000E564A">
        <w:rPr>
          <w:szCs w:val="19"/>
        </w:rPr>
        <w:t>zakładów</w:t>
      </w:r>
      <w:r w:rsidR="00D21476" w:rsidRPr="000E564A">
        <w:rPr>
          <w:szCs w:val="19"/>
        </w:rPr>
        <w:t xml:space="preserve"> dysponujących wolnymi miejscami pracy </w:t>
      </w:r>
      <w:r w:rsidR="00645988" w:rsidRPr="000E564A">
        <w:rPr>
          <w:szCs w:val="19"/>
        </w:rPr>
        <w:t xml:space="preserve">przeważały </w:t>
      </w:r>
      <w:r w:rsidR="006622C2" w:rsidRPr="000E564A">
        <w:rPr>
          <w:szCs w:val="19"/>
        </w:rPr>
        <w:t xml:space="preserve">jednostki o liczbie pracujących </w:t>
      </w:r>
      <w:r w:rsidR="00D21476" w:rsidRPr="000E564A">
        <w:rPr>
          <w:szCs w:val="19"/>
        </w:rPr>
        <w:t>do 9 osób</w:t>
      </w:r>
      <w:r w:rsidR="00645988" w:rsidRPr="000E564A">
        <w:rPr>
          <w:szCs w:val="19"/>
        </w:rPr>
        <w:t xml:space="preserve"> (71,2%</w:t>
      </w:r>
      <w:r w:rsidR="00A42548" w:rsidRPr="000E564A">
        <w:rPr>
          <w:szCs w:val="19"/>
        </w:rPr>
        <w:t xml:space="preserve"> ogółu</w:t>
      </w:r>
      <w:r w:rsidR="00645988" w:rsidRPr="000E564A">
        <w:rPr>
          <w:szCs w:val="19"/>
        </w:rPr>
        <w:t>)</w:t>
      </w:r>
      <w:r w:rsidR="00D21476">
        <w:rPr>
          <w:szCs w:val="19"/>
        </w:rPr>
        <w:t>.</w:t>
      </w:r>
      <w:r w:rsidR="00832F7E" w:rsidRPr="008B5943">
        <w:rPr>
          <w:szCs w:val="19"/>
        </w:rPr>
        <w:t xml:space="preserve"> </w:t>
      </w:r>
    </w:p>
    <w:p w14:paraId="52B1C93E" w14:textId="659DEC89" w:rsidR="00DA5DA1" w:rsidRPr="00AC3D85" w:rsidRDefault="00DA5DA1" w:rsidP="00701274">
      <w:pPr>
        <w:rPr>
          <w:szCs w:val="19"/>
        </w:rPr>
      </w:pPr>
      <w:r w:rsidRPr="00AC3D85">
        <w:t>W końcu grudnia 2022 r. podmioty gospodarki narodowej dysponujące wolnymi miejscami pracy posiadały 2,4 tys. omawianych miejsc, tj. o 39,1% więcej niż w końcu poprzedniego roku</w:t>
      </w:r>
      <w:r w:rsidR="007D3028" w:rsidRPr="00AC3D85">
        <w:t>.</w:t>
      </w:r>
    </w:p>
    <w:p w14:paraId="366FD8DA" w14:textId="700E3962" w:rsidR="00FC68E1" w:rsidRDefault="00C54F98" w:rsidP="004C7069">
      <w:pPr>
        <w:spacing w:before="360" w:after="0"/>
        <w:rPr>
          <w:b/>
          <w:spacing w:val="-2"/>
          <w:sz w:val="18"/>
        </w:rPr>
      </w:pPr>
      <w:r w:rsidRPr="00C54F98">
        <w:rPr>
          <w:b/>
          <w:spacing w:val="-2"/>
          <w:sz w:val="18"/>
        </w:rPr>
        <w:t xml:space="preserve">Tablica 1. </w:t>
      </w:r>
      <w:r w:rsidR="00D21476">
        <w:rPr>
          <w:b/>
          <w:spacing w:val="-2"/>
          <w:sz w:val="18"/>
        </w:rPr>
        <w:t>Obsadzone i wolne miejsca pracy</w:t>
      </w:r>
    </w:p>
    <w:p w14:paraId="4E42741E" w14:textId="4A3108F9" w:rsidR="00C54F98" w:rsidRPr="003931E0" w:rsidRDefault="00E227E9" w:rsidP="00C54F98">
      <w:pPr>
        <w:pStyle w:val="tytuwykresu"/>
        <w:spacing w:before="0" w:line="240" w:lineRule="auto"/>
        <w:rPr>
          <w:b w:val="0"/>
          <w:shd w:val="clear" w:color="auto" w:fill="FFFFFF"/>
        </w:rPr>
      </w:pPr>
      <w:r w:rsidRPr="005F27CF">
        <w:rPr>
          <w:bCs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66784" behindDoc="1" locked="0" layoutInCell="1" allowOverlap="1" wp14:anchorId="3B649072" wp14:editId="4978124B">
                <wp:simplePos x="0" y="0"/>
                <wp:positionH relativeFrom="page">
                  <wp:posOffset>5668645</wp:posOffset>
                </wp:positionH>
                <wp:positionV relativeFrom="margin">
                  <wp:posOffset>6809476</wp:posOffset>
                </wp:positionV>
                <wp:extent cx="1724025" cy="857250"/>
                <wp:effectExtent l="0" t="0" r="0" b="0"/>
                <wp:wrapTight wrapText="bothSides">
                  <wp:wrapPolygon edited="0">
                    <wp:start x="716" y="0"/>
                    <wp:lineTo x="716" y="21120"/>
                    <wp:lineTo x="20765" y="21120"/>
                    <wp:lineTo x="20765" y="0"/>
                    <wp:lineTo x="716" y="0"/>
                  </wp:wrapPolygon>
                </wp:wrapTight>
                <wp:docPr id="15" name="Pole tekstowe 15" descr="Do urzędów pracy zgłoszono 14,4% ogólnej liczby wolnych miejsc pracy dostępnych w końcu 2022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857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705A24" w14:textId="149543AD" w:rsidR="003F2C4F" w:rsidRPr="00AF7FFB" w:rsidRDefault="0085317A" w:rsidP="00BC3780">
                            <w:pPr>
                              <w:suppressAutoHyphens/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6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>Do urzędów pracy zgłoszono 14,4% ogólnej liczby wolnych miejsc pracy</w:t>
                            </w:r>
                            <w:r w:rsidR="00A3635C"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 dostępnych w końcu 2022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649072" id="Pole tekstowe 15" o:spid="_x0000_s1032" type="#_x0000_t202" alt="Do urzędów pracy zgłoszono 14,4% ogólnej liczby wolnych miejsc pracy dostępnych w końcu 2022 r." style="position:absolute;margin-left:446.35pt;margin-top:536.2pt;width:135.75pt;height:67.5pt;z-index:-2515496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" filled="f" stroked="f">
                <v:textbox>
                  <w:txbxContent>
                    <w:p w14:paraId="15705A24" w14:textId="149543AD" w:rsidR="003F2C4F" w:rsidRPr="00AF7FFB" w:rsidRDefault="0085317A" w:rsidP="00BC3780">
                      <w:pPr>
                        <w:suppressAutoHyphens/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6"/>
                          <w:szCs w:val="18"/>
                          <w:lang w:eastAsia="pl-PL"/>
                        </w:rPr>
                      </w:pPr>
                      <w:r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>Do urzędów pracy zgłoszono 14,4% ogólnej liczby wolnych miejsc pracy</w:t>
                      </w:r>
                      <w:r w:rsidR="00A3635C"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 xml:space="preserve"> dostępnych w końcu 2022 r.</w:t>
                      </w:r>
                    </w:p>
                  </w:txbxContent>
                </v:textbox>
                <w10:wrap type="tight" anchorx="page" anchory="margin"/>
              </v:shape>
            </w:pict>
          </mc:Fallback>
        </mc:AlternateContent>
      </w:r>
      <w:r w:rsidR="00C54F98">
        <w:rPr>
          <w:shd w:val="clear" w:color="auto" w:fill="FFFFFF"/>
        </w:rPr>
        <w:tab/>
      </w:r>
      <w:r w:rsidR="00C54F98">
        <w:rPr>
          <w:b w:val="0"/>
          <w:shd w:val="clear" w:color="auto" w:fill="FFFFFF"/>
        </w:rPr>
        <w:t xml:space="preserve">  Stan w dniu 31 grudnia</w:t>
      </w:r>
    </w:p>
    <w:tbl>
      <w:tblPr>
        <w:tblStyle w:val="Siatkatabelijasna"/>
        <w:tblpPr w:leftFromText="142" w:rightFromText="142" w:vertAnchor="text" w:horzAnchor="margin" w:tblpY="1"/>
        <w:tblW w:w="7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001D77"/>
          <w:insideV w:val="single" w:sz="12" w:space="0" w:color="001D77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  <w:tblCaption w:val="Tablica 1. Obsadzone i wolne miejsca pracy. Stan w dniu 31 grudnia"/>
        <w:tblDescription w:val="Dane do tablicy dostępne w załączonym pliku excel."/>
      </w:tblPr>
      <w:tblGrid>
        <w:gridCol w:w="3686"/>
        <w:gridCol w:w="2126"/>
        <w:gridCol w:w="2126"/>
      </w:tblGrid>
      <w:tr w:rsidR="00D21476" w:rsidRPr="00701274" w14:paraId="1887AE24" w14:textId="77777777" w:rsidTr="00D21476">
        <w:trPr>
          <w:trHeight w:val="57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0B8802A" w14:textId="2F250AD4" w:rsidR="00D21476" w:rsidRPr="00701274" w:rsidRDefault="00D21476" w:rsidP="00D21476">
            <w:pPr>
              <w:pStyle w:val="Nagwek8"/>
              <w:tabs>
                <w:tab w:val="right" w:leader="dot" w:pos="4156"/>
              </w:tabs>
              <w:spacing w:before="120" w:after="120"/>
              <w:jc w:val="center"/>
              <w:outlineLvl w:val="7"/>
              <w:rPr>
                <w:rFonts w:ascii="Fira Sans" w:hAnsi="Fira Sans"/>
                <w:color w:val="auto"/>
                <w:sz w:val="19"/>
                <w:szCs w:val="19"/>
              </w:rPr>
            </w:pPr>
            <w:r>
              <w:rPr>
                <w:rFonts w:ascii="Fira Sans" w:hAnsi="Fira Sans"/>
                <w:color w:val="auto"/>
                <w:sz w:val="19"/>
                <w:szCs w:val="19"/>
              </w:rPr>
              <w:t>W</w:t>
            </w:r>
            <w:r w:rsidR="007615BB">
              <w:rPr>
                <w:rFonts w:ascii="Fira Sans" w:hAnsi="Fira Sans"/>
                <w:color w:val="auto"/>
                <w:sz w:val="19"/>
                <w:szCs w:val="19"/>
              </w:rPr>
              <w:t>YSZCZEGÓLNIENIE</w:t>
            </w:r>
          </w:p>
        </w:tc>
        <w:tc>
          <w:tcPr>
            <w:tcW w:w="2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119AC23" w14:textId="372C80DC" w:rsidR="00D21476" w:rsidRPr="00701274" w:rsidRDefault="00D21476" w:rsidP="00D21476">
            <w:pPr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2021</w:t>
            </w:r>
          </w:p>
        </w:tc>
        <w:tc>
          <w:tcPr>
            <w:tcW w:w="2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0EDB5AD" w14:textId="73D2EA03" w:rsidR="00D21476" w:rsidRPr="00701274" w:rsidRDefault="00D21476" w:rsidP="00D21476">
            <w:pPr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2022</w:t>
            </w:r>
          </w:p>
        </w:tc>
      </w:tr>
      <w:tr w:rsidR="00D21476" w:rsidRPr="00701274" w14:paraId="56964BEC" w14:textId="77777777" w:rsidTr="00D21476">
        <w:trPr>
          <w:trHeight w:val="57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83069C1" w14:textId="62FF7AE8" w:rsidR="00D21476" w:rsidRPr="00701274" w:rsidRDefault="00D21476" w:rsidP="00D21476">
            <w:pPr>
              <w:pStyle w:val="Nagwek8"/>
              <w:tabs>
                <w:tab w:val="right" w:leader="dot" w:pos="4156"/>
              </w:tabs>
              <w:spacing w:before="120" w:after="120"/>
              <w:outlineLvl w:val="7"/>
              <w:rPr>
                <w:rFonts w:ascii="Fira Sans" w:hAnsi="Fira Sans"/>
                <w:color w:val="auto"/>
                <w:sz w:val="19"/>
                <w:szCs w:val="19"/>
              </w:rPr>
            </w:pPr>
            <w:r>
              <w:rPr>
                <w:rFonts w:ascii="Fira Sans" w:hAnsi="Fira Sans"/>
                <w:color w:val="auto"/>
                <w:sz w:val="19"/>
                <w:szCs w:val="19"/>
              </w:rPr>
              <w:t xml:space="preserve">Udział podmiotów, które dysponowały wolnymi miejscami pracy </w:t>
            </w:r>
            <w:r>
              <w:rPr>
                <w:rFonts w:ascii="Fira Sans" w:hAnsi="Fira Sans"/>
                <w:color w:val="auto"/>
                <w:sz w:val="19"/>
                <w:szCs w:val="19"/>
              </w:rPr>
              <w:br/>
              <w:t>w % podmiotów ogółem</w:t>
            </w:r>
          </w:p>
        </w:tc>
        <w:tc>
          <w:tcPr>
            <w:tcW w:w="2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455E050" w14:textId="07E9B597" w:rsidR="00D21476" w:rsidRPr="00701274" w:rsidRDefault="00D21476" w:rsidP="00377FCC">
            <w:pPr>
              <w:ind w:right="113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5,0</w:t>
            </w:r>
          </w:p>
        </w:tc>
        <w:tc>
          <w:tcPr>
            <w:tcW w:w="2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D8B36AD" w14:textId="7EBB0D8E" w:rsidR="00D21476" w:rsidRPr="00701274" w:rsidRDefault="00D21476" w:rsidP="00377FCC">
            <w:pPr>
              <w:ind w:right="113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7,0</w:t>
            </w:r>
          </w:p>
        </w:tc>
      </w:tr>
      <w:tr w:rsidR="00D21476" w:rsidRPr="00701274" w14:paraId="27006F41" w14:textId="77777777" w:rsidTr="00D21476">
        <w:trPr>
          <w:trHeight w:val="57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EEB77EC" w14:textId="7E1AF49D" w:rsidR="00D21476" w:rsidRPr="00701274" w:rsidRDefault="00D21476" w:rsidP="00D21476">
            <w:pPr>
              <w:pStyle w:val="Nagwek8"/>
              <w:tabs>
                <w:tab w:val="right" w:leader="dot" w:pos="4156"/>
              </w:tabs>
              <w:spacing w:before="120" w:after="120"/>
              <w:outlineLvl w:val="7"/>
              <w:rPr>
                <w:rFonts w:ascii="Fira Sans" w:hAnsi="Fira Sans"/>
                <w:color w:val="auto"/>
                <w:sz w:val="19"/>
                <w:szCs w:val="19"/>
              </w:rPr>
            </w:pPr>
            <w:r>
              <w:rPr>
                <w:rFonts w:ascii="Fira Sans" w:hAnsi="Fira Sans"/>
                <w:color w:val="auto"/>
                <w:sz w:val="19"/>
                <w:szCs w:val="19"/>
              </w:rPr>
              <w:t xml:space="preserve">Obsadzone miejsca pracy </w:t>
            </w:r>
            <w:r>
              <w:rPr>
                <w:rFonts w:ascii="Fira Sans" w:hAnsi="Fira Sans"/>
                <w:color w:val="auto"/>
                <w:sz w:val="19"/>
                <w:szCs w:val="19"/>
              </w:rPr>
              <w:br/>
              <w:t>(liczba pracujących) w tys.</w:t>
            </w:r>
          </w:p>
        </w:tc>
        <w:tc>
          <w:tcPr>
            <w:tcW w:w="2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A6474C0" w14:textId="5B87C376" w:rsidR="00D21476" w:rsidRPr="00701274" w:rsidRDefault="00D21476" w:rsidP="00377FCC">
            <w:pPr>
              <w:ind w:right="113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260,9</w:t>
            </w:r>
          </w:p>
        </w:tc>
        <w:tc>
          <w:tcPr>
            <w:tcW w:w="2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ADF9F53" w14:textId="6257060C" w:rsidR="00D21476" w:rsidRPr="00701274" w:rsidRDefault="00D21476" w:rsidP="00377FCC">
            <w:pPr>
              <w:ind w:right="113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274,3</w:t>
            </w:r>
          </w:p>
        </w:tc>
      </w:tr>
      <w:tr w:rsidR="00D21476" w:rsidRPr="00701274" w14:paraId="1F91056B" w14:textId="77777777" w:rsidTr="00D21476">
        <w:trPr>
          <w:trHeight w:val="57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6B8D6F8" w14:textId="58F2CADB" w:rsidR="00D21476" w:rsidRPr="00D21476" w:rsidRDefault="00D21476" w:rsidP="00D21476">
            <w:pPr>
              <w:pStyle w:val="Nagwek9"/>
              <w:tabs>
                <w:tab w:val="right" w:leader="dot" w:pos="4156"/>
              </w:tabs>
              <w:spacing w:before="120" w:after="120"/>
              <w:outlineLvl w:val="8"/>
              <w:rPr>
                <w:rFonts w:ascii="Fira Sans" w:hAnsi="Fira Sans"/>
                <w:i w:val="0"/>
                <w:iCs w:val="0"/>
                <w:color w:val="auto"/>
                <w:sz w:val="19"/>
                <w:szCs w:val="19"/>
              </w:rPr>
            </w:pPr>
            <w:r w:rsidRPr="00D21476">
              <w:rPr>
                <w:rFonts w:ascii="Fira Sans" w:hAnsi="Fira Sans"/>
                <w:i w:val="0"/>
                <w:iCs w:val="0"/>
                <w:color w:val="auto"/>
                <w:sz w:val="19"/>
                <w:szCs w:val="19"/>
              </w:rPr>
              <w:t>Wolne miejsca pracy w tys.</w:t>
            </w:r>
          </w:p>
        </w:tc>
        <w:tc>
          <w:tcPr>
            <w:tcW w:w="2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C1BD771" w14:textId="402179C4" w:rsidR="00D21476" w:rsidRPr="00A54E84" w:rsidRDefault="00D21476" w:rsidP="00377FCC">
            <w:pPr>
              <w:ind w:right="113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1,7</w:t>
            </w:r>
          </w:p>
        </w:tc>
        <w:tc>
          <w:tcPr>
            <w:tcW w:w="2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324BA62" w14:textId="75523EB0" w:rsidR="00D21476" w:rsidRPr="00A54E84" w:rsidRDefault="00D21476" w:rsidP="00377FCC">
            <w:pPr>
              <w:ind w:right="113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2,4</w:t>
            </w:r>
          </w:p>
        </w:tc>
      </w:tr>
      <w:tr w:rsidR="00D21476" w:rsidRPr="00701274" w14:paraId="4EAF6DDB" w14:textId="77777777" w:rsidTr="00D21476">
        <w:trPr>
          <w:trHeight w:val="57"/>
        </w:trPr>
        <w:tc>
          <w:tcPr>
            <w:tcW w:w="3686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4BE4CF2D" w14:textId="5CA250B2" w:rsidR="00D21476" w:rsidRPr="00A54E84" w:rsidRDefault="00D21476" w:rsidP="00D21476">
            <w:pPr>
              <w:pStyle w:val="Nagwek2"/>
              <w:tabs>
                <w:tab w:val="right" w:leader="dot" w:pos="4156"/>
              </w:tabs>
              <w:spacing w:before="120" w:after="120"/>
              <w:outlineLvl w:val="1"/>
              <w:rPr>
                <w:rFonts w:ascii="Fira Sans" w:hAnsi="Fira Sans"/>
                <w:color w:val="auto"/>
                <w:sz w:val="19"/>
                <w:szCs w:val="19"/>
              </w:rPr>
            </w:pPr>
            <w:r>
              <w:rPr>
                <w:rFonts w:ascii="Fira Sans" w:hAnsi="Fira Sans"/>
                <w:color w:val="auto"/>
                <w:sz w:val="19"/>
                <w:szCs w:val="19"/>
              </w:rPr>
              <w:t>Wskaźnik wolnych miejsc pracy w %</w:t>
            </w:r>
          </w:p>
        </w:tc>
        <w:tc>
          <w:tcPr>
            <w:tcW w:w="212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23ECC20C" w14:textId="0EB4C45F" w:rsidR="00D21476" w:rsidRPr="00A54E84" w:rsidRDefault="00D21476" w:rsidP="00377FCC">
            <w:pPr>
              <w:ind w:right="113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0,</w:t>
            </w:r>
            <w:r w:rsidR="00A42548">
              <w:rPr>
                <w:rFonts w:cs="Arial"/>
                <w:szCs w:val="19"/>
              </w:rPr>
              <w:t>65</w:t>
            </w:r>
          </w:p>
        </w:tc>
        <w:tc>
          <w:tcPr>
            <w:tcW w:w="2126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4CDD11E3" w14:textId="68DC2FEA" w:rsidR="00D21476" w:rsidRPr="00A54E84" w:rsidRDefault="00D21476" w:rsidP="00377FCC">
            <w:pPr>
              <w:ind w:right="113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0,</w:t>
            </w:r>
            <w:r w:rsidR="00A42548">
              <w:rPr>
                <w:rFonts w:cs="Arial"/>
                <w:szCs w:val="19"/>
              </w:rPr>
              <w:t>86</w:t>
            </w:r>
          </w:p>
        </w:tc>
      </w:tr>
    </w:tbl>
    <w:p w14:paraId="3E6C4B1B" w14:textId="60A04B92" w:rsidR="0026112C" w:rsidRPr="00CC64D0" w:rsidRDefault="00E227E9" w:rsidP="00DA5DA1">
      <w:pPr>
        <w:spacing w:before="240"/>
        <w:rPr>
          <w:bCs/>
        </w:rPr>
      </w:pPr>
      <w:r w:rsidRPr="00CC64D0">
        <w:rPr>
          <w:bCs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21056" behindDoc="1" locked="0" layoutInCell="1" allowOverlap="1" wp14:anchorId="37667D09" wp14:editId="4F82F8C5">
                <wp:simplePos x="0" y="0"/>
                <wp:positionH relativeFrom="rightMargin">
                  <wp:posOffset>88265</wp:posOffset>
                </wp:positionH>
                <wp:positionV relativeFrom="margin">
                  <wp:posOffset>7550414</wp:posOffset>
                </wp:positionV>
                <wp:extent cx="1724025" cy="1333500"/>
                <wp:effectExtent l="0" t="0" r="0" b="0"/>
                <wp:wrapTight wrapText="bothSides">
                  <wp:wrapPolygon edited="0">
                    <wp:start x="716" y="0"/>
                    <wp:lineTo x="716" y="21291"/>
                    <wp:lineTo x="20765" y="21291"/>
                    <wp:lineTo x="20765" y="0"/>
                    <wp:lineTo x="716" y="0"/>
                  </wp:wrapPolygon>
                </wp:wrapTight>
                <wp:docPr id="12" name="Pole tekstowe 12" descr="W końcu grudnia 2022 r. osoby niepełnosprawne zajmowały 4,3% ogółu obsadzonych miejsc pracy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333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719B47" w14:textId="00AA6752" w:rsidR="001A7CE8" w:rsidRPr="00AF7FFB" w:rsidRDefault="001A7CE8" w:rsidP="00BC3780">
                            <w:pPr>
                              <w:suppressAutoHyphens/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6"/>
                                <w:szCs w:val="18"/>
                                <w:lang w:eastAsia="pl-PL"/>
                              </w:rPr>
                            </w:pPr>
                            <w:bookmarkStart w:id="1" w:name="_Hlk132883833"/>
                            <w:bookmarkStart w:id="2" w:name="_Hlk132883834"/>
                            <w:r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>W końcu grudnia 2022 r.</w:t>
                            </w:r>
                            <w:r w:rsidR="00D26E6F"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 osoby niepełnosprawne</w:t>
                            </w:r>
                            <w:r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 </w:t>
                            </w:r>
                            <w:r w:rsidR="00D26E6F"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zajmowały </w:t>
                            </w:r>
                            <w:r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4,3% ogółu </w:t>
                            </w:r>
                            <w:r w:rsidR="00AB6F52"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obsadzonych miejsc pracy </w:t>
                            </w:r>
                            <w:bookmarkEnd w:id="1"/>
                            <w:bookmarkEnd w:id="2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667D09" id="Pole tekstowe 12" o:spid="_x0000_s1033" type="#_x0000_t202" alt="W końcu grudnia 2022 r. osoby niepełnosprawne zajmowały 4,3% ogółu obsadzonych miejsc pracy " style="position:absolute;margin-left:6.95pt;margin-top:594.5pt;width:135.75pt;height:105pt;z-index:-25149542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" filled="f" stroked="f">
                <v:textbox>
                  <w:txbxContent>
                    <w:p w14:paraId="6A719B47" w14:textId="00AA6752" w:rsidR="001A7CE8" w:rsidRPr="00AF7FFB" w:rsidRDefault="001A7CE8" w:rsidP="00BC3780">
                      <w:pPr>
                        <w:suppressAutoHyphens/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6"/>
                          <w:szCs w:val="18"/>
                          <w:lang w:eastAsia="pl-PL"/>
                        </w:rPr>
                      </w:pPr>
                      <w:bookmarkStart w:id="3" w:name="_Hlk132883833"/>
                      <w:bookmarkStart w:id="4" w:name="_Hlk132883834"/>
                      <w:r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>W końcu grudnia 2022 r.</w:t>
                      </w:r>
                      <w:r w:rsidR="00D26E6F"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 xml:space="preserve"> osoby niepełnosprawne</w:t>
                      </w:r>
                      <w:r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 xml:space="preserve"> </w:t>
                      </w:r>
                      <w:r w:rsidR="00D26E6F"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 xml:space="preserve">zajmowały </w:t>
                      </w:r>
                      <w:r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 xml:space="preserve">4,3% ogółu </w:t>
                      </w:r>
                      <w:r w:rsidR="00AB6F52"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 xml:space="preserve">obsadzonych miejsc pracy </w:t>
                      </w:r>
                      <w:bookmarkEnd w:id="3"/>
                      <w:bookmarkEnd w:id="4"/>
                    </w:p>
                  </w:txbxContent>
                </v:textbox>
                <w10:wrap type="tight" anchorx="margin" anchory="margin"/>
              </v:shape>
            </w:pict>
          </mc:Fallback>
        </mc:AlternateContent>
      </w:r>
      <w:r w:rsidR="0026112C" w:rsidRPr="00CC64D0">
        <w:rPr>
          <w:bCs/>
        </w:rPr>
        <w:t xml:space="preserve">Pracowników </w:t>
      </w:r>
      <w:r w:rsidR="009B7241" w:rsidRPr="00CC64D0">
        <w:rPr>
          <w:bCs/>
        </w:rPr>
        <w:t xml:space="preserve">na wolne miejsca pracy </w:t>
      </w:r>
      <w:r w:rsidR="0026112C" w:rsidRPr="00CC64D0">
        <w:rPr>
          <w:bCs/>
        </w:rPr>
        <w:t xml:space="preserve">poszukiwano m.in. za pośrednictwem urzędów pracy, do których </w:t>
      </w:r>
      <w:r w:rsidR="00A3635C" w:rsidRPr="00CC64D0">
        <w:rPr>
          <w:bCs/>
        </w:rPr>
        <w:t xml:space="preserve">w końcu 2022 r. </w:t>
      </w:r>
      <w:r w:rsidR="0026112C" w:rsidRPr="00CC64D0">
        <w:rPr>
          <w:bCs/>
        </w:rPr>
        <w:t>zgłoszonych było 14,4% ogólnej liczby dostępnych wolnych miejsc pracy.</w:t>
      </w:r>
    </w:p>
    <w:p w14:paraId="5BCD81D6" w14:textId="3001BCA1" w:rsidR="001E57D8" w:rsidRPr="00CC64D0" w:rsidRDefault="001E57D8" w:rsidP="001E57D8">
      <w:pPr>
        <w:rPr>
          <w:lang w:eastAsia="pl-PL"/>
        </w:rPr>
      </w:pPr>
      <w:bookmarkStart w:id="3" w:name="_Hlk132883802"/>
      <w:r w:rsidRPr="00CC64D0">
        <w:rPr>
          <w:lang w:eastAsia="pl-PL"/>
        </w:rPr>
        <w:t xml:space="preserve">W końcu grudnia 2022 r. liczba </w:t>
      </w:r>
      <w:r w:rsidR="00AB6F52" w:rsidRPr="00CC64D0">
        <w:rPr>
          <w:lang w:eastAsia="pl-PL"/>
        </w:rPr>
        <w:t>miejsc pracy obsadzonych przez osoby</w:t>
      </w:r>
      <w:r w:rsidRPr="00CC64D0">
        <w:rPr>
          <w:lang w:eastAsia="pl-PL"/>
        </w:rPr>
        <w:t xml:space="preserve"> niepełnosprawn</w:t>
      </w:r>
      <w:r w:rsidR="00AB6F52" w:rsidRPr="00CC64D0">
        <w:rPr>
          <w:lang w:eastAsia="pl-PL"/>
        </w:rPr>
        <w:t>e</w:t>
      </w:r>
      <w:r w:rsidRPr="00CC64D0">
        <w:rPr>
          <w:lang w:eastAsia="pl-PL"/>
        </w:rPr>
        <w:t xml:space="preserve"> wynosiła 11,8 tys. Osoby niepełnosprawne </w:t>
      </w:r>
      <w:r w:rsidR="00AB6F52" w:rsidRPr="00CC64D0">
        <w:rPr>
          <w:lang w:eastAsia="pl-PL"/>
        </w:rPr>
        <w:t>zajmowały</w:t>
      </w:r>
      <w:r w:rsidRPr="00CC64D0">
        <w:rPr>
          <w:lang w:eastAsia="pl-PL"/>
        </w:rPr>
        <w:t xml:space="preserve"> 4,3% ogółu </w:t>
      </w:r>
      <w:r w:rsidR="00AB6F52" w:rsidRPr="00CC64D0">
        <w:rPr>
          <w:lang w:eastAsia="pl-PL"/>
        </w:rPr>
        <w:t>zagospodarowanych miejsc pracy</w:t>
      </w:r>
      <w:r w:rsidRPr="00CC64D0">
        <w:rPr>
          <w:lang w:eastAsia="pl-PL"/>
        </w:rPr>
        <w:t xml:space="preserve"> w analizowanej grupie podmiotów w województwie (przed rokiem </w:t>
      </w:r>
      <w:r w:rsidR="00A3635C" w:rsidRPr="00CC64D0">
        <w:rPr>
          <w:lang w:eastAsia="pl-PL"/>
        </w:rPr>
        <w:t xml:space="preserve">– </w:t>
      </w:r>
      <w:r w:rsidRPr="00CC64D0">
        <w:rPr>
          <w:lang w:eastAsia="pl-PL"/>
        </w:rPr>
        <w:t xml:space="preserve">3,6%). Ich liczba zwiększyła się o 26,3% w stosunku do zanotowanej rok wcześniej. </w:t>
      </w:r>
      <w:r w:rsidR="00A3635C" w:rsidRPr="00CC64D0">
        <w:rPr>
          <w:lang w:eastAsia="pl-PL"/>
        </w:rPr>
        <w:t>M</w:t>
      </w:r>
      <w:r w:rsidR="00CE5F83" w:rsidRPr="00CC64D0">
        <w:rPr>
          <w:lang w:eastAsia="pl-PL"/>
        </w:rPr>
        <w:t xml:space="preserve">iejsca pracy </w:t>
      </w:r>
      <w:r w:rsidR="00A3635C" w:rsidRPr="00CC64D0">
        <w:rPr>
          <w:lang w:eastAsia="pl-PL"/>
        </w:rPr>
        <w:t xml:space="preserve">obsadzone </w:t>
      </w:r>
      <w:r w:rsidR="00CE5F83" w:rsidRPr="00CC64D0">
        <w:rPr>
          <w:lang w:eastAsia="pl-PL"/>
        </w:rPr>
        <w:t>przez o</w:t>
      </w:r>
      <w:r w:rsidRPr="00CC64D0">
        <w:rPr>
          <w:lang w:eastAsia="pl-PL"/>
        </w:rPr>
        <w:t xml:space="preserve">soby niepełnosprawne najczęściej </w:t>
      </w:r>
      <w:r w:rsidR="00CE5F83" w:rsidRPr="00CC64D0">
        <w:rPr>
          <w:lang w:eastAsia="pl-PL"/>
        </w:rPr>
        <w:t xml:space="preserve">należały do </w:t>
      </w:r>
      <w:r w:rsidRPr="00CC64D0">
        <w:rPr>
          <w:lang w:eastAsia="pl-PL"/>
        </w:rPr>
        <w:t>sektor</w:t>
      </w:r>
      <w:r w:rsidR="00CE5F83" w:rsidRPr="00CC64D0">
        <w:rPr>
          <w:lang w:eastAsia="pl-PL"/>
        </w:rPr>
        <w:t>a</w:t>
      </w:r>
      <w:r w:rsidRPr="00CC64D0">
        <w:rPr>
          <w:lang w:eastAsia="pl-PL"/>
        </w:rPr>
        <w:t xml:space="preserve"> prywatn</w:t>
      </w:r>
      <w:r w:rsidR="00CE5F83" w:rsidRPr="00CC64D0">
        <w:rPr>
          <w:lang w:eastAsia="pl-PL"/>
        </w:rPr>
        <w:t>ego</w:t>
      </w:r>
      <w:r w:rsidRPr="00CC64D0">
        <w:rPr>
          <w:lang w:eastAsia="pl-PL"/>
        </w:rPr>
        <w:t xml:space="preserve"> (70,1% ogółu </w:t>
      </w:r>
      <w:r w:rsidR="00A3635C" w:rsidRPr="00CC64D0">
        <w:rPr>
          <w:lang w:eastAsia="pl-PL"/>
        </w:rPr>
        <w:t>takich</w:t>
      </w:r>
      <w:r w:rsidR="00CE5F83" w:rsidRPr="00CC64D0">
        <w:rPr>
          <w:lang w:eastAsia="pl-PL"/>
        </w:rPr>
        <w:t xml:space="preserve"> miejsc pracy</w:t>
      </w:r>
      <w:r w:rsidRPr="00CC64D0">
        <w:rPr>
          <w:lang w:eastAsia="pl-PL"/>
        </w:rPr>
        <w:t>) i jednost</w:t>
      </w:r>
      <w:r w:rsidR="00CE5F83" w:rsidRPr="00CC64D0">
        <w:rPr>
          <w:lang w:eastAsia="pl-PL"/>
        </w:rPr>
        <w:t>ek</w:t>
      </w:r>
      <w:r w:rsidRPr="00CC64D0">
        <w:rPr>
          <w:lang w:eastAsia="pl-PL"/>
        </w:rPr>
        <w:t xml:space="preserve"> zatrudniających 50 osób i więcej (67,7%). </w:t>
      </w:r>
    </w:p>
    <w:bookmarkEnd w:id="3"/>
    <w:p w14:paraId="16A76E6F" w14:textId="55A71CFD" w:rsidR="0026112C" w:rsidRDefault="0026112C" w:rsidP="00DA5DA1">
      <w:pPr>
        <w:rPr>
          <w:b/>
        </w:rPr>
      </w:pPr>
      <w:r w:rsidRPr="006247DE">
        <w:t>Jedną z miar oceny sytuacji na rynku pracy pod kątem zgłaszanego popytu na pracę jest wskaźnik wolnych miejsc pracy ilustrujący bieżący względny popyt rynku na pracę</w:t>
      </w:r>
      <w:r w:rsidR="00433EE0" w:rsidRPr="006247DE">
        <w:t>.</w:t>
      </w:r>
      <w:r w:rsidRPr="006247DE">
        <w:t xml:space="preserve"> </w:t>
      </w:r>
      <w:r w:rsidR="00433EE0" w:rsidRPr="006247DE">
        <w:t>O</w:t>
      </w:r>
      <w:r w:rsidRPr="006247DE">
        <w:t xml:space="preserve">kreśla </w:t>
      </w:r>
      <w:r w:rsidR="00433EE0" w:rsidRPr="006247DE">
        <w:t xml:space="preserve">on </w:t>
      </w:r>
      <w:r w:rsidRPr="006247DE">
        <w:lastRenderedPageBreak/>
        <w:t xml:space="preserve">udział wolnych miejsc pracy w ogólnej liczbie miejsc pracy (zagospodarowanych i niezagospodarowanych). W </w:t>
      </w:r>
      <w:r w:rsidR="00A3635C" w:rsidRPr="006247DE">
        <w:t xml:space="preserve">końcu </w:t>
      </w:r>
      <w:r w:rsidRPr="006247DE">
        <w:t>2022 r. w województwie podlaskim wskaźnik ten wyn</w:t>
      </w:r>
      <w:r w:rsidR="00A3635C" w:rsidRPr="006247DE">
        <w:t>osił</w:t>
      </w:r>
      <w:r w:rsidRPr="006247DE">
        <w:t xml:space="preserve"> 0,86% (przed rokiem </w:t>
      </w:r>
      <w:r w:rsidR="00A3635C" w:rsidRPr="006247DE">
        <w:t xml:space="preserve">– </w:t>
      </w:r>
      <w:r w:rsidRPr="006247DE">
        <w:t>0,65%). Oznacza to, że na 100 miejsc pracy ogółem niespełna jedno miejsce pozostawało nieobsadzone</w:t>
      </w:r>
      <w:r w:rsidRPr="004E7915">
        <w:t>.</w:t>
      </w:r>
    </w:p>
    <w:p w14:paraId="4F5FE0F1" w14:textId="4965E750" w:rsidR="00B21AB2" w:rsidRDefault="00B21AB2" w:rsidP="00D64C40">
      <w:pPr>
        <w:pStyle w:val="tytuwykresu"/>
        <w:spacing w:before="360" w:after="0" w:line="240" w:lineRule="auto"/>
      </w:pPr>
      <w:bookmarkStart w:id="4" w:name="_Hlk132698709"/>
      <w:r>
        <w:t>Wykres 2. Miejsca pracy według wielkich grup zawodów w 2022 r.</w:t>
      </w:r>
    </w:p>
    <w:p w14:paraId="6567CB57" w14:textId="68CA060E" w:rsidR="00B21AB2" w:rsidRPr="00B21AB2" w:rsidRDefault="00B21AB2" w:rsidP="00B21AB2">
      <w:pPr>
        <w:pStyle w:val="tytuwykresu"/>
        <w:spacing w:before="0" w:after="0" w:line="240" w:lineRule="auto"/>
        <w:ind w:firstLine="709"/>
        <w:rPr>
          <w:b w:val="0"/>
          <w:bCs/>
        </w:rPr>
      </w:pPr>
      <w:r>
        <w:rPr>
          <w:b w:val="0"/>
          <w:bCs/>
        </w:rPr>
        <w:t xml:space="preserve">  Stan w dniu 31 grudnia</w:t>
      </w:r>
    </w:p>
    <w:p w14:paraId="10F62E6E" w14:textId="5C2154F5" w:rsidR="00B21AB2" w:rsidRDefault="00D64C40" w:rsidP="00377FCC">
      <w:pPr>
        <w:pStyle w:val="tytuwykresu"/>
        <w:rPr>
          <w:b w:val="0"/>
          <w:bCs/>
          <w:sz w:val="19"/>
          <w:szCs w:val="19"/>
        </w:rPr>
      </w:pPr>
      <w:r w:rsidRPr="00633014">
        <w:rPr>
          <w:b w:val="0"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825152" behindDoc="1" locked="0" layoutInCell="1" allowOverlap="1" wp14:anchorId="7D9B9FB9" wp14:editId="3BF86DA7">
                <wp:simplePos x="0" y="0"/>
                <wp:positionH relativeFrom="column">
                  <wp:posOffset>5210175</wp:posOffset>
                </wp:positionH>
                <wp:positionV relativeFrom="paragraph">
                  <wp:posOffset>3446409</wp:posOffset>
                </wp:positionV>
                <wp:extent cx="1725295" cy="1328420"/>
                <wp:effectExtent l="0" t="0" r="0" b="5080"/>
                <wp:wrapTight wrapText="bothSides">
                  <wp:wrapPolygon edited="0">
                    <wp:start x="715" y="0"/>
                    <wp:lineTo x="715" y="21373"/>
                    <wp:lineTo x="20749" y="21373"/>
                    <wp:lineTo x="20749" y="0"/>
                    <wp:lineTo x="715" y="0"/>
                  </wp:wrapPolygon>
                </wp:wrapTight>
                <wp:docPr id="6" name="Pole tekstowe 6" descr="W końcu 2022 r. najwięcej miejsc pracy było obsadzonych przez specjalistów (23,4% ogółu), a najwięcej wolnych miejsc pracy oferowano operatorom maszyn i urządzeń (32,6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328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E350E1" w14:textId="16F5C744" w:rsidR="00D64C40" w:rsidRPr="00746CC1" w:rsidRDefault="00D64C40" w:rsidP="00D64C40">
                            <w:pPr>
                              <w:suppressAutoHyphens/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6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>W końcu 2022 r. najwięcej miejsc pracy było o</w:t>
                            </w:r>
                            <w:r w:rsidR="002C5E2B"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>bs</w:t>
                            </w:r>
                            <w:r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>adzonych przez specjalistów (23,4% ogółu), a</w:t>
                            </w:r>
                            <w:r w:rsidR="002C5E2B"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> </w:t>
                            </w:r>
                            <w:r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>najwięcej wolnych miejsc pracy oferowano operatorom maszyn i</w:t>
                            </w:r>
                            <w:r w:rsidR="002C5E2B"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>urządzeń (32,6%)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9B9FB9" id="Pole tekstowe 6" o:spid="_x0000_s1034" type="#_x0000_t202" alt="W końcu 2022 r. najwięcej miejsc pracy było obsadzonych przez specjalistów (23,4% ogółu), a najwięcej wolnych miejsc pracy oferowano operatorom maszyn i urządzeń (32,6%)" style="position:absolute;margin-left:410.25pt;margin-top:271.35pt;width:135.85pt;height:104.6pt;z-index:-251491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" filled="f" stroked="f">
                <v:textbox>
                  <w:txbxContent>
                    <w:p w14:paraId="52E350E1" w14:textId="16F5C744" w:rsidR="00D64C40" w:rsidRPr="00746CC1" w:rsidRDefault="00D64C40" w:rsidP="00D64C40">
                      <w:pPr>
                        <w:suppressAutoHyphens/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6"/>
                          <w:szCs w:val="18"/>
                          <w:lang w:eastAsia="pl-PL"/>
                        </w:rPr>
                      </w:pPr>
                      <w:r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>W końcu 2022 r. najwięcej miejsc pracy było o</w:t>
                      </w:r>
                      <w:r w:rsidR="002C5E2B"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>bs</w:t>
                      </w:r>
                      <w:r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>adzonych przez specjalistów (23,4% ogółu), a</w:t>
                      </w:r>
                      <w:r w:rsidR="002C5E2B"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> </w:t>
                      </w:r>
                      <w:r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>najwięcej wolnych miejsc pracy oferowano operatorom maszyn i</w:t>
                      </w:r>
                      <w:r w:rsidR="002C5E2B"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>urządzeń (32,6%)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21AB2">
        <w:rPr>
          <w:b w:val="0"/>
          <w:bCs/>
          <w:noProof/>
          <w:sz w:val="19"/>
          <w:szCs w:val="19"/>
        </w:rPr>
        <w:drawing>
          <wp:inline distT="0" distB="0" distL="0" distR="0" wp14:anchorId="0D089570" wp14:editId="0B15E966">
            <wp:extent cx="5040000" cy="3303669"/>
            <wp:effectExtent l="0" t="0" r="8255" b="0"/>
            <wp:docPr id="29" name="Obraz 29" descr="Wykres słupkowy prezentujący strukturę obsadzonych i wolnych miejsc pracy oraz wskaźnik wolnych miejsc pracy według wielkich grup zawodów. Stan w dniu 31 grudnia 2022 r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Obraz 29" descr="Wykres słupkowy prezentujący strukturę obsadzonych i wolnych miejsc pracy oraz wskaźnik wolnych miejsc pracy według wielkich grup zawodów. Stan w dniu 31 grudnia 2022 r. Dane do wykresu dostępne w załączonym pliku excel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303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6C798A" w14:textId="44937815" w:rsidR="001A2B6A" w:rsidRPr="006247DE" w:rsidRDefault="0026112C" w:rsidP="00E227E9">
      <w:pPr>
        <w:spacing w:before="240"/>
      </w:pPr>
      <w:r w:rsidRPr="006247DE">
        <w:t>Analizując miejsca pracy według wielkich grup zawodów</w:t>
      </w:r>
      <w:r w:rsidR="003B2B43" w:rsidRPr="006247DE">
        <w:t xml:space="preserve"> </w:t>
      </w:r>
      <w:r w:rsidR="00DC630E" w:rsidRPr="006247DE">
        <w:t xml:space="preserve">w końcu grudnia 2022 r. </w:t>
      </w:r>
      <w:r w:rsidR="003B2B43" w:rsidRPr="006247DE">
        <w:t xml:space="preserve">stwierdzono, że </w:t>
      </w:r>
      <w:r w:rsidRPr="006247DE">
        <w:t xml:space="preserve">najwięcej miejsc </w:t>
      </w:r>
      <w:r w:rsidR="00DC630E" w:rsidRPr="006247DE">
        <w:t>było o</w:t>
      </w:r>
      <w:r w:rsidR="00280CC3">
        <w:t>b</w:t>
      </w:r>
      <w:r w:rsidR="00DC630E" w:rsidRPr="006247DE">
        <w:t xml:space="preserve">sadzonych przez </w:t>
      </w:r>
      <w:r w:rsidR="00F33FC8" w:rsidRPr="006247DE">
        <w:t>s</w:t>
      </w:r>
      <w:r w:rsidRPr="006247DE">
        <w:t>pecjalistów</w:t>
      </w:r>
      <w:r w:rsidR="003B2B43" w:rsidRPr="006247DE">
        <w:t xml:space="preserve"> </w:t>
      </w:r>
      <w:r w:rsidR="00BC2D59" w:rsidRPr="006247DE">
        <w:t xml:space="preserve">– </w:t>
      </w:r>
      <w:r w:rsidR="003B2B43" w:rsidRPr="006247DE">
        <w:t xml:space="preserve">64,2 tys. </w:t>
      </w:r>
      <w:r w:rsidR="00BC2D59" w:rsidRPr="006247DE">
        <w:t xml:space="preserve">(tj. </w:t>
      </w:r>
      <w:r w:rsidRPr="006247DE">
        <w:t xml:space="preserve">23,4% ogółu </w:t>
      </w:r>
      <w:r w:rsidR="00DC630E" w:rsidRPr="006247DE">
        <w:t>zagospodarowanych</w:t>
      </w:r>
      <w:r w:rsidRPr="006247DE">
        <w:t xml:space="preserve"> miejsc</w:t>
      </w:r>
      <w:r w:rsidR="00BC2D59" w:rsidRPr="006247DE">
        <w:t xml:space="preserve"> pracy)</w:t>
      </w:r>
      <w:r w:rsidRPr="006247DE">
        <w:t xml:space="preserve">, zaś </w:t>
      </w:r>
      <w:r w:rsidR="00DC630E" w:rsidRPr="006247DE">
        <w:t>najwięcej</w:t>
      </w:r>
      <w:r w:rsidRPr="006247DE">
        <w:t xml:space="preserve"> </w:t>
      </w:r>
      <w:r w:rsidR="00945822" w:rsidRPr="006247DE">
        <w:t>wolnych</w:t>
      </w:r>
      <w:r w:rsidRPr="006247DE">
        <w:t xml:space="preserve"> miejsc pracy </w:t>
      </w:r>
      <w:r w:rsidR="00BC2D59" w:rsidRPr="006247DE">
        <w:t xml:space="preserve">– </w:t>
      </w:r>
      <w:r w:rsidRPr="006247DE">
        <w:t xml:space="preserve">0,8 tys. </w:t>
      </w:r>
      <w:r w:rsidR="00BC2D59" w:rsidRPr="006247DE">
        <w:t>(tj. 32,6%</w:t>
      </w:r>
      <w:r w:rsidR="00DC630E" w:rsidRPr="006247DE">
        <w:t xml:space="preserve"> ich ogólnej liczby</w:t>
      </w:r>
      <w:r w:rsidR="00BC2D59" w:rsidRPr="006247DE">
        <w:t xml:space="preserve">) </w:t>
      </w:r>
      <w:r w:rsidR="00DC630E" w:rsidRPr="006247DE">
        <w:t xml:space="preserve">– oferowano </w:t>
      </w:r>
      <w:r w:rsidR="00F33FC8" w:rsidRPr="006247DE">
        <w:t>o</w:t>
      </w:r>
      <w:r w:rsidRPr="006247DE">
        <w:t>perator</w:t>
      </w:r>
      <w:r w:rsidR="00DC630E" w:rsidRPr="006247DE">
        <w:t>om</w:t>
      </w:r>
      <w:r w:rsidRPr="006247DE">
        <w:t xml:space="preserve"> i monter</w:t>
      </w:r>
      <w:r w:rsidR="00DC630E" w:rsidRPr="006247DE">
        <w:t>om</w:t>
      </w:r>
      <w:r w:rsidRPr="006247DE">
        <w:t xml:space="preserve"> maszyn i urządzeń. W porównaniu </w:t>
      </w:r>
      <w:r w:rsidR="00DC630E" w:rsidRPr="006247DE">
        <w:t>ze stanem w końcu</w:t>
      </w:r>
      <w:r w:rsidRPr="006247DE">
        <w:t xml:space="preserve"> 2021 r. liczba obsadzonych miejsc pracy najbardziej </w:t>
      </w:r>
      <w:r w:rsidR="00DC630E" w:rsidRPr="006247DE">
        <w:t>zwiększyła się</w:t>
      </w:r>
      <w:r w:rsidRPr="006247DE">
        <w:t xml:space="preserve"> w </w:t>
      </w:r>
      <w:r w:rsidR="00DC630E" w:rsidRPr="006247DE">
        <w:t>przypadku</w:t>
      </w:r>
      <w:r w:rsidRPr="006247DE">
        <w:t xml:space="preserve"> </w:t>
      </w:r>
      <w:r w:rsidR="00F33FC8" w:rsidRPr="006247DE">
        <w:t>r</w:t>
      </w:r>
      <w:r w:rsidRPr="006247DE">
        <w:t>obotni</w:t>
      </w:r>
      <w:r w:rsidR="002E278D" w:rsidRPr="006247DE">
        <w:t>ków</w:t>
      </w:r>
      <w:r w:rsidRPr="006247DE">
        <w:t xml:space="preserve"> przemysłow</w:t>
      </w:r>
      <w:r w:rsidR="002E278D" w:rsidRPr="006247DE">
        <w:t>ych</w:t>
      </w:r>
      <w:r w:rsidRPr="006247DE">
        <w:t xml:space="preserve"> i</w:t>
      </w:r>
      <w:r w:rsidR="00DC630E" w:rsidRPr="006247DE">
        <w:t xml:space="preserve"> </w:t>
      </w:r>
      <w:r w:rsidRPr="006247DE">
        <w:t>rzemieślni</w:t>
      </w:r>
      <w:r w:rsidR="002E278D" w:rsidRPr="006247DE">
        <w:t>ków</w:t>
      </w:r>
      <w:r w:rsidRPr="006247DE">
        <w:t xml:space="preserve"> </w:t>
      </w:r>
      <w:r w:rsidR="0061578A" w:rsidRPr="006247DE">
        <w:t>(</w:t>
      </w:r>
      <w:r w:rsidRPr="006247DE">
        <w:t>o</w:t>
      </w:r>
      <w:r w:rsidR="0061578A" w:rsidRPr="006247DE">
        <w:t> </w:t>
      </w:r>
      <w:r w:rsidRPr="006247DE">
        <w:t>11,5%</w:t>
      </w:r>
      <w:r w:rsidR="0061578A" w:rsidRPr="006247DE">
        <w:t>)</w:t>
      </w:r>
      <w:r w:rsidRPr="006247DE">
        <w:t xml:space="preserve">, natomiast </w:t>
      </w:r>
      <w:r w:rsidR="00DC630E" w:rsidRPr="006247DE">
        <w:t>najwyższy wzrost liczby</w:t>
      </w:r>
      <w:r w:rsidRPr="006247DE">
        <w:t xml:space="preserve"> wolnych miejsc pracy (prawie 5-krot</w:t>
      </w:r>
      <w:r w:rsidR="00BC2D59" w:rsidRPr="006247DE">
        <w:t>ny</w:t>
      </w:r>
      <w:r w:rsidRPr="006247DE">
        <w:t xml:space="preserve">) </w:t>
      </w:r>
      <w:r w:rsidR="00DC630E" w:rsidRPr="006247DE">
        <w:t>dotyczył</w:t>
      </w:r>
      <w:r w:rsidRPr="006247DE">
        <w:t xml:space="preserve"> </w:t>
      </w:r>
      <w:r w:rsidR="00F33FC8" w:rsidRPr="006247DE">
        <w:t>p</w:t>
      </w:r>
      <w:r w:rsidRPr="006247DE">
        <w:t>racowników usług i sprzedawców.</w:t>
      </w:r>
      <w:bookmarkEnd w:id="4"/>
    </w:p>
    <w:p w14:paraId="2C377540" w14:textId="65A3C2EC" w:rsidR="004C7069" w:rsidRPr="007C176A" w:rsidRDefault="00EA7E19" w:rsidP="004C7069">
      <w:pPr>
        <w:pStyle w:val="Nagwek1"/>
        <w:spacing w:before="360"/>
      </w:pPr>
      <w:r w:rsidRPr="006247DE">
        <w:rPr>
          <w:noProof/>
        </w:rPr>
        <mc:AlternateContent>
          <mc:Choice Requires="wps">
            <w:drawing>
              <wp:anchor distT="45720" distB="45720" distL="114300" distR="114300" simplePos="0" relativeHeight="251812864" behindDoc="1" locked="0" layoutInCell="1" allowOverlap="1" wp14:anchorId="3AE36E49" wp14:editId="4AA94519">
                <wp:simplePos x="0" y="0"/>
                <wp:positionH relativeFrom="column">
                  <wp:posOffset>5218430</wp:posOffset>
                </wp:positionH>
                <wp:positionV relativeFrom="paragraph">
                  <wp:posOffset>251724</wp:posOffset>
                </wp:positionV>
                <wp:extent cx="1725295" cy="982980"/>
                <wp:effectExtent l="0" t="0" r="0" b="0"/>
                <wp:wrapTight wrapText="bothSides">
                  <wp:wrapPolygon edited="0">
                    <wp:start x="715" y="0"/>
                    <wp:lineTo x="715" y="20930"/>
                    <wp:lineTo x="20749" y="20930"/>
                    <wp:lineTo x="20749" y="0"/>
                    <wp:lineTo x="715" y="0"/>
                  </wp:wrapPolygon>
                </wp:wrapTight>
                <wp:docPr id="18" name="Pole tekstowe 18" descr="Liczba nowo utworzonych oraz zlikwidowanych miejsc pracy zmniejszyła się w skali roku odpowiednio o 6,3% i 18,2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82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74C830" w14:textId="71141209" w:rsidR="004C7069" w:rsidRPr="00746CC1" w:rsidRDefault="0061578A" w:rsidP="004C7069">
                            <w:pPr>
                              <w:suppressAutoHyphens/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6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>L</w:t>
                            </w:r>
                            <w:r w:rsidR="00577F23" w:rsidRPr="00C13EE3"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>iczb</w:t>
                            </w:r>
                            <w:r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>a</w:t>
                            </w:r>
                            <w:r w:rsidR="00577F23" w:rsidRPr="00C13EE3"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 xml:space="preserve"> nowo utworzonych oraz zlikwidowanych miejsc pracy</w:t>
                            </w:r>
                            <w:r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 xml:space="preserve"> zmniejszyła się w</w:t>
                            </w:r>
                            <w:r w:rsidR="00E7530B"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>skali roku</w:t>
                            </w:r>
                            <w:r w:rsidR="00DC630E"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 xml:space="preserve"> odpowiednio o 6,3% i 18,2%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E36E49" id="Pole tekstowe 18" o:spid="_x0000_s1035" type="#_x0000_t202" alt="Liczba nowo utworzonych oraz zlikwidowanych miejsc pracy zmniejszyła się w skali roku odpowiednio o 6,3% i 18,2%" style="position:absolute;margin-left:410.9pt;margin-top:19.8pt;width:135.85pt;height:77.4pt;z-index:-251503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" filled="f" stroked="f">
                <v:textbox>
                  <w:txbxContent>
                    <w:p w14:paraId="5774C830" w14:textId="71141209" w:rsidR="004C7069" w:rsidRPr="00746CC1" w:rsidRDefault="0061578A" w:rsidP="004C7069">
                      <w:pPr>
                        <w:suppressAutoHyphens/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6"/>
                          <w:szCs w:val="18"/>
                          <w:lang w:eastAsia="pl-PL"/>
                        </w:rPr>
                      </w:pPr>
                      <w:r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>L</w:t>
                      </w:r>
                      <w:r w:rsidR="00577F23" w:rsidRPr="00C13EE3"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>iczb</w:t>
                      </w:r>
                      <w:r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>a</w:t>
                      </w:r>
                      <w:r w:rsidR="00577F23" w:rsidRPr="00C13EE3"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 xml:space="preserve"> nowo utworzonych oraz zlikwidowanych miejsc pracy</w:t>
                      </w:r>
                      <w:r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 xml:space="preserve"> zmniejszyła się w</w:t>
                      </w:r>
                      <w:r w:rsidR="00E7530B"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>skali roku</w:t>
                      </w:r>
                      <w:r w:rsidR="00DC630E"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 xml:space="preserve"> odpowiednio o 6,3% i 18,2%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C7069">
        <w:t>Nowo utworzone i zlikwidowane miejsca pracy</w:t>
      </w:r>
    </w:p>
    <w:p w14:paraId="3C1CBCDD" w14:textId="0E03F0E6" w:rsidR="0026112C" w:rsidRPr="00B61D17" w:rsidRDefault="00EA7E19" w:rsidP="00DA5DA1">
      <w:r w:rsidRPr="00B61D17">
        <w:rPr>
          <w:bCs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13888" behindDoc="1" locked="0" layoutInCell="1" allowOverlap="1" wp14:anchorId="32AD4DA5" wp14:editId="3C8D71C3">
                <wp:simplePos x="0" y="0"/>
                <wp:positionH relativeFrom="column">
                  <wp:posOffset>5218430</wp:posOffset>
                </wp:positionH>
                <wp:positionV relativeFrom="paragraph">
                  <wp:posOffset>1079764</wp:posOffset>
                </wp:positionV>
                <wp:extent cx="1725295" cy="1000125"/>
                <wp:effectExtent l="0" t="0" r="0" b="0"/>
                <wp:wrapTight wrapText="bothSides">
                  <wp:wrapPolygon edited="0">
                    <wp:start x="715" y="0"/>
                    <wp:lineTo x="715" y="20983"/>
                    <wp:lineTo x="20749" y="20983"/>
                    <wp:lineTo x="20749" y="0"/>
                    <wp:lineTo x="715" y="0"/>
                  </wp:wrapPolygon>
                </wp:wrapTight>
                <wp:docPr id="22" name="Pole tekstowe 22" descr="Relacja liczby nowo utworzonych miejsc pracy do liczby zlikwidowanych miejsc pracy zwiększyła się z 2,4 w 2021 r. do 2,8 w 2022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00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93A7F0" w14:textId="2DFD001D" w:rsidR="00577F23" w:rsidRPr="00C13EE3" w:rsidRDefault="00577F23" w:rsidP="00577F23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0" w:after="0"/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>Relacja liczby nowo utworzonych miejsc pracy do liczby zlikwidowanych miejsc pracy zwiększyła się z 2,4 w</w:t>
                            </w:r>
                            <w:r w:rsidR="00F9189D"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> </w:t>
                            </w:r>
                            <w:r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>2021 r. do 2,8 w 2022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AD4DA5" id="Pole tekstowe 22" o:spid="_x0000_s1036" type="#_x0000_t202" alt="Relacja liczby nowo utworzonych miejsc pracy do liczby zlikwidowanych miejsc pracy zwiększyła się z 2,4 w 2021 r. do 2,8 w 2022 r." style="position:absolute;margin-left:410.9pt;margin-top:85pt;width:135.85pt;height:78.75pt;z-index:-251502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" filled="f" stroked="f">
                <v:textbox>
                  <w:txbxContent>
                    <w:p w14:paraId="1D93A7F0" w14:textId="2DFD001D" w:rsidR="00577F23" w:rsidRPr="00C13EE3" w:rsidRDefault="00577F23" w:rsidP="00577F23">
                      <w:pPr>
                        <w:suppressAutoHyphens/>
                        <w:autoSpaceDE w:val="0"/>
                        <w:autoSpaceDN w:val="0"/>
                        <w:adjustRightInd w:val="0"/>
                        <w:spacing w:before="0" w:after="0"/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</w:pPr>
                      <w:r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>Relacja liczby nowo utworzonych miejsc pracy do liczby zlikwidowanych miejsc pracy zwiększyła się z 2,4 w</w:t>
                      </w:r>
                      <w:r w:rsidR="00F9189D"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> </w:t>
                      </w:r>
                      <w:r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>2021 r. do 2,8 w 2022 r.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C7069" w:rsidRPr="006247DE">
        <w:t xml:space="preserve">Badanie popytu na pracę daje również możliwość przeanalizowania sytuacji na lokalnym rynku pracy i zmian jakie zaszły w danym okresie pod względem nowo utworzonych </w:t>
      </w:r>
      <w:r w:rsidR="00DC630E" w:rsidRPr="006247DE">
        <w:t xml:space="preserve">i </w:t>
      </w:r>
      <w:r w:rsidR="004C7069" w:rsidRPr="006247DE">
        <w:t xml:space="preserve">zlikwidowanych miejsc pracy. </w:t>
      </w:r>
      <w:r w:rsidR="0061578A" w:rsidRPr="00B61D17">
        <w:t>W porównaniu z sytuacją zanotowaną rok wcześniej, w</w:t>
      </w:r>
      <w:r w:rsidR="004C7069" w:rsidRPr="00B61D17">
        <w:t xml:space="preserve"> </w:t>
      </w:r>
      <w:r w:rsidR="00CB3489" w:rsidRPr="00B61D17">
        <w:t xml:space="preserve">2022 r. w </w:t>
      </w:r>
      <w:r w:rsidR="004C7069" w:rsidRPr="00B61D17">
        <w:t xml:space="preserve">województwie podlaskim nastąpił spadek liczby nowo utworzonych miejsc pracy (o 6,3% wobec wzrostu o 17,1% w 2021 r.) oraz spadek liczby miejsc zlikwidowanych (o 18,2% </w:t>
      </w:r>
      <w:r>
        <w:t>przy</w:t>
      </w:r>
      <w:r w:rsidR="004C7069" w:rsidRPr="00B61D17">
        <w:t xml:space="preserve"> spadku o</w:t>
      </w:r>
      <w:r>
        <w:t> </w:t>
      </w:r>
      <w:r w:rsidR="004C7069" w:rsidRPr="00B61D17">
        <w:t>36,3%</w:t>
      </w:r>
      <w:r w:rsidR="00CB3489" w:rsidRPr="00B61D17">
        <w:t xml:space="preserve"> w </w:t>
      </w:r>
      <w:r w:rsidR="00FB47DC" w:rsidRPr="00B61D17">
        <w:t>2021 r.</w:t>
      </w:r>
      <w:r w:rsidR="004C7069" w:rsidRPr="00B61D17">
        <w:t>).</w:t>
      </w:r>
    </w:p>
    <w:p w14:paraId="7918A773" w14:textId="7FB419F1" w:rsidR="00F9189D" w:rsidRPr="00B61D17" w:rsidRDefault="00F9189D" w:rsidP="00DA5DA1">
      <w:pPr>
        <w:rPr>
          <w:bCs/>
        </w:rPr>
      </w:pPr>
      <w:r w:rsidRPr="00B61D17">
        <w:rPr>
          <w:bCs/>
        </w:rPr>
        <w:t>W ciągu całego 2022 r. na terenie województwa podlaskiego powstało 10,8 tys. nowych miejsc pracy, zaś zlikwidowano 3,9 tys. stanowisk. Bilans miejsc pracy w 2022 r., podobnie jak rok wcześniej, ukształtował się pozytywnie, tzn. utworzono o 6,9 tys. miejsc pracy więcej niż zlikwidowano. Do oceny popytu na pracę może posłużyć relacja liczby nowo utworzonych miejsc pracy do liczby zlikwidowanych miejsc pracy, która w 2022 r. wyniosła 2,8. Oznacza to, że na jedno miejsce zlikwidowane zostały utworzone prawie 3 nowe miejsca pracy.</w:t>
      </w:r>
    </w:p>
    <w:p w14:paraId="11D28E4D" w14:textId="77777777" w:rsidR="00F9189D" w:rsidRDefault="00F9189D">
      <w:pPr>
        <w:spacing w:before="0" w:after="160" w:line="259" w:lineRule="auto"/>
        <w:rPr>
          <w:b/>
          <w:spacing w:val="-2"/>
          <w:sz w:val="18"/>
        </w:rPr>
      </w:pPr>
      <w:r>
        <w:br w:type="page"/>
      </w:r>
    </w:p>
    <w:p w14:paraId="5A4A630A" w14:textId="483E1C5A" w:rsidR="001573F1" w:rsidRPr="00377FCC" w:rsidRDefault="00192055" w:rsidP="00CB3489">
      <w:pPr>
        <w:pStyle w:val="tytuwykresu"/>
        <w:spacing w:before="360" w:line="240" w:lineRule="auto"/>
        <w:rPr>
          <w:shd w:val="clear" w:color="auto" w:fill="FFFFFF"/>
        </w:rPr>
      </w:pPr>
      <w:r>
        <w:lastRenderedPageBreak/>
        <w:t>Tablica 2</w:t>
      </w:r>
      <w:r w:rsidRPr="007A2201">
        <w:t>.</w:t>
      </w:r>
      <w:r w:rsidRPr="007A2201">
        <w:rPr>
          <w:shd w:val="clear" w:color="auto" w:fill="FFFFFF"/>
        </w:rPr>
        <w:t xml:space="preserve"> </w:t>
      </w:r>
      <w:r w:rsidR="004C7069">
        <w:rPr>
          <w:shd w:val="clear" w:color="auto" w:fill="FFFFFF"/>
        </w:rPr>
        <w:t>Nowo utworzone i zlikwidowane miejsca pracy</w:t>
      </w:r>
    </w:p>
    <w:tbl>
      <w:tblPr>
        <w:tblStyle w:val="Siatkatabelijasna"/>
        <w:tblpPr w:leftFromText="141" w:rightFromText="141" w:vertAnchor="text" w:tblpXSpec="center" w:tblpY="1"/>
        <w:tblOverlap w:val="never"/>
        <w:tblW w:w="7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001D77"/>
          <w:insideV w:val="single" w:sz="12" w:space="0" w:color="001D77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  <w:tblCaption w:val="Tablica 2. Nowo utworzone i zlikwidowane miejsca pracy. Stan w dniu 31 grudnia"/>
        <w:tblDescription w:val="Dane do tablicy dostępne w załączonym pliku excel."/>
      </w:tblPr>
      <w:tblGrid>
        <w:gridCol w:w="3686"/>
        <w:gridCol w:w="2126"/>
        <w:gridCol w:w="2126"/>
      </w:tblGrid>
      <w:tr w:rsidR="004C7069" w:rsidRPr="00DC2923" w14:paraId="6BC44077" w14:textId="374AF2B7" w:rsidTr="00EF4C7B">
        <w:trPr>
          <w:trHeight w:val="57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72689E7" w14:textId="02355046" w:rsidR="004C7069" w:rsidRPr="004C7069" w:rsidRDefault="00577F23" w:rsidP="00377FCC">
            <w:pPr>
              <w:tabs>
                <w:tab w:val="right" w:leader="dot" w:pos="4156"/>
              </w:tabs>
              <w:jc w:val="center"/>
              <w:rPr>
                <w:szCs w:val="19"/>
              </w:rPr>
            </w:pPr>
            <w:r>
              <w:rPr>
                <w:szCs w:val="19"/>
              </w:rPr>
              <w:t>W</w:t>
            </w:r>
            <w:r w:rsidR="0061578A">
              <w:rPr>
                <w:szCs w:val="19"/>
              </w:rPr>
              <w:t>YSZCZEGÓLNIENIE</w:t>
            </w:r>
          </w:p>
        </w:tc>
        <w:tc>
          <w:tcPr>
            <w:tcW w:w="2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C856A3E" w14:textId="2124DC11" w:rsidR="004C7069" w:rsidRPr="004C7069" w:rsidRDefault="004C7069" w:rsidP="00577F23">
            <w:pPr>
              <w:jc w:val="center"/>
              <w:rPr>
                <w:rFonts w:cs="Arial"/>
                <w:szCs w:val="19"/>
              </w:rPr>
            </w:pPr>
            <w:r w:rsidRPr="004C7069">
              <w:rPr>
                <w:rFonts w:cs="Arial"/>
                <w:szCs w:val="19"/>
              </w:rPr>
              <w:t>2021</w:t>
            </w:r>
          </w:p>
        </w:tc>
        <w:tc>
          <w:tcPr>
            <w:tcW w:w="2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54981CC" w14:textId="13B413DA" w:rsidR="004C7069" w:rsidRPr="004C7069" w:rsidRDefault="004C7069" w:rsidP="00577F23">
            <w:pPr>
              <w:jc w:val="center"/>
              <w:rPr>
                <w:rFonts w:cs="Arial"/>
                <w:szCs w:val="19"/>
              </w:rPr>
            </w:pPr>
            <w:r w:rsidRPr="004C7069">
              <w:rPr>
                <w:rFonts w:cs="Arial"/>
                <w:szCs w:val="19"/>
              </w:rPr>
              <w:t>2022</w:t>
            </w:r>
          </w:p>
        </w:tc>
      </w:tr>
      <w:tr w:rsidR="004C7069" w:rsidRPr="00DC2923" w14:paraId="0A3DD775" w14:textId="3BC0D814" w:rsidTr="00EF4C7B">
        <w:trPr>
          <w:trHeight w:val="211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2E9FF8D" w14:textId="3A596B99" w:rsidR="004C7069" w:rsidRPr="004C7069" w:rsidRDefault="004C7069" w:rsidP="00577F23">
            <w:pPr>
              <w:pStyle w:val="Nagwek9"/>
              <w:tabs>
                <w:tab w:val="right" w:leader="dot" w:pos="4156"/>
              </w:tabs>
              <w:spacing w:before="120" w:after="120"/>
              <w:contextualSpacing/>
              <w:outlineLvl w:val="8"/>
              <w:rPr>
                <w:rFonts w:ascii="Fira Sans" w:hAnsi="Fira Sans"/>
                <w:i w:val="0"/>
                <w:iCs w:val="0"/>
                <w:color w:val="auto"/>
                <w:sz w:val="19"/>
                <w:szCs w:val="19"/>
              </w:rPr>
            </w:pPr>
            <w:r w:rsidRPr="004C7069">
              <w:rPr>
                <w:rFonts w:ascii="Fira Sans" w:hAnsi="Fira Sans"/>
                <w:i w:val="0"/>
                <w:iCs w:val="0"/>
                <w:color w:val="auto"/>
                <w:sz w:val="19"/>
                <w:szCs w:val="19"/>
              </w:rPr>
              <w:t>Nowo utworzone miejsca pracy w tys.</w:t>
            </w:r>
          </w:p>
        </w:tc>
        <w:tc>
          <w:tcPr>
            <w:tcW w:w="2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5FDBAD6" w14:textId="71589DB4" w:rsidR="004C7069" w:rsidRPr="004C7069" w:rsidRDefault="004C7069" w:rsidP="00EF4C7B">
            <w:pPr>
              <w:ind w:right="113"/>
              <w:jc w:val="right"/>
              <w:rPr>
                <w:rFonts w:cs="Arial"/>
                <w:szCs w:val="19"/>
              </w:rPr>
            </w:pPr>
            <w:r w:rsidRPr="004C7069">
              <w:rPr>
                <w:rFonts w:cs="Arial"/>
                <w:szCs w:val="19"/>
              </w:rPr>
              <w:t>11,5</w:t>
            </w:r>
          </w:p>
        </w:tc>
        <w:tc>
          <w:tcPr>
            <w:tcW w:w="2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1F56BD3" w14:textId="736386D3" w:rsidR="004C7069" w:rsidRPr="004C7069" w:rsidRDefault="004C7069" w:rsidP="00EF4C7B">
            <w:pPr>
              <w:ind w:right="113"/>
              <w:jc w:val="right"/>
              <w:rPr>
                <w:rFonts w:cs="Arial"/>
                <w:szCs w:val="19"/>
              </w:rPr>
            </w:pPr>
            <w:r w:rsidRPr="004C7069">
              <w:rPr>
                <w:rFonts w:cs="Arial"/>
                <w:szCs w:val="19"/>
              </w:rPr>
              <w:t>10,8</w:t>
            </w:r>
          </w:p>
        </w:tc>
      </w:tr>
      <w:tr w:rsidR="004C7069" w:rsidRPr="00DC2923" w14:paraId="3BD43357" w14:textId="77777777" w:rsidTr="00EF4C7B">
        <w:trPr>
          <w:trHeight w:val="57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5F1779A" w14:textId="25B2CD46" w:rsidR="004C7069" w:rsidRPr="004C7069" w:rsidRDefault="004C7069" w:rsidP="00577F23">
            <w:pPr>
              <w:pStyle w:val="Nagwek9"/>
              <w:tabs>
                <w:tab w:val="right" w:leader="dot" w:pos="4156"/>
              </w:tabs>
              <w:spacing w:before="120" w:after="120"/>
              <w:contextualSpacing/>
              <w:outlineLvl w:val="8"/>
              <w:rPr>
                <w:rFonts w:ascii="Fira Sans" w:hAnsi="Fira Sans"/>
                <w:i w:val="0"/>
                <w:iCs w:val="0"/>
                <w:color w:val="auto"/>
                <w:sz w:val="19"/>
                <w:szCs w:val="19"/>
              </w:rPr>
            </w:pPr>
            <w:r w:rsidRPr="004C7069">
              <w:rPr>
                <w:rFonts w:ascii="Fira Sans" w:hAnsi="Fira Sans"/>
                <w:i w:val="0"/>
                <w:iCs w:val="0"/>
                <w:color w:val="auto"/>
                <w:sz w:val="19"/>
                <w:szCs w:val="19"/>
              </w:rPr>
              <w:t>Zlikwidowane miejsca pracy w tys.</w:t>
            </w:r>
          </w:p>
        </w:tc>
        <w:tc>
          <w:tcPr>
            <w:tcW w:w="2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B85F9F5" w14:textId="75E767DE" w:rsidR="004C7069" w:rsidRPr="004C7069" w:rsidRDefault="004C7069" w:rsidP="00EF4C7B">
            <w:pPr>
              <w:ind w:right="113"/>
              <w:jc w:val="right"/>
              <w:rPr>
                <w:rFonts w:cs="Arial"/>
                <w:szCs w:val="19"/>
              </w:rPr>
            </w:pPr>
            <w:r w:rsidRPr="004C7069">
              <w:rPr>
                <w:rFonts w:cs="Arial"/>
                <w:szCs w:val="19"/>
              </w:rPr>
              <w:t>4,7</w:t>
            </w:r>
          </w:p>
        </w:tc>
        <w:tc>
          <w:tcPr>
            <w:tcW w:w="2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DD2E984" w14:textId="19428D3A" w:rsidR="004C7069" w:rsidRPr="004C7069" w:rsidRDefault="004C7069" w:rsidP="00EF4C7B">
            <w:pPr>
              <w:ind w:right="113"/>
              <w:jc w:val="right"/>
              <w:rPr>
                <w:rFonts w:cs="Arial"/>
                <w:szCs w:val="19"/>
              </w:rPr>
            </w:pPr>
            <w:r w:rsidRPr="004C7069">
              <w:rPr>
                <w:rFonts w:cs="Arial"/>
                <w:szCs w:val="19"/>
              </w:rPr>
              <w:t>3,9</w:t>
            </w:r>
          </w:p>
        </w:tc>
      </w:tr>
      <w:tr w:rsidR="004C7069" w:rsidRPr="00DC2923" w14:paraId="747E4B80" w14:textId="77777777" w:rsidTr="00EF4C7B">
        <w:trPr>
          <w:trHeight w:val="57"/>
        </w:trPr>
        <w:tc>
          <w:tcPr>
            <w:tcW w:w="3686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6BCA5CE4" w14:textId="4B3DDCD4" w:rsidR="004C7069" w:rsidRPr="004C7069" w:rsidRDefault="004C7069" w:rsidP="00577F23">
            <w:pPr>
              <w:pStyle w:val="Nagwek9"/>
              <w:tabs>
                <w:tab w:val="right" w:leader="dot" w:pos="4156"/>
              </w:tabs>
              <w:spacing w:before="120" w:after="120"/>
              <w:contextualSpacing/>
              <w:outlineLvl w:val="8"/>
              <w:rPr>
                <w:rFonts w:ascii="Fira Sans" w:hAnsi="Fira Sans"/>
                <w:i w:val="0"/>
                <w:iCs w:val="0"/>
                <w:color w:val="auto"/>
                <w:sz w:val="19"/>
                <w:szCs w:val="19"/>
              </w:rPr>
            </w:pPr>
            <w:r w:rsidRPr="004C7069">
              <w:rPr>
                <w:rFonts w:ascii="Fira Sans" w:hAnsi="Fira Sans"/>
                <w:i w:val="0"/>
                <w:iCs w:val="0"/>
                <w:color w:val="auto"/>
                <w:sz w:val="19"/>
                <w:szCs w:val="19"/>
              </w:rPr>
              <w:t>Relacja liczby nowo utworzonych miejsc pracy do liczby zlikwidowanych miejsc pracy</w:t>
            </w:r>
          </w:p>
        </w:tc>
        <w:tc>
          <w:tcPr>
            <w:tcW w:w="212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4D5A7D68" w14:textId="7F89860F" w:rsidR="004C7069" w:rsidRPr="004C7069" w:rsidRDefault="004C7069" w:rsidP="00EF4C7B">
            <w:pPr>
              <w:ind w:right="113"/>
              <w:jc w:val="right"/>
              <w:rPr>
                <w:rFonts w:cs="Arial"/>
                <w:szCs w:val="19"/>
              </w:rPr>
            </w:pPr>
            <w:r w:rsidRPr="004C7069">
              <w:rPr>
                <w:rFonts w:cs="Arial"/>
                <w:szCs w:val="19"/>
              </w:rPr>
              <w:t>2,4</w:t>
            </w:r>
          </w:p>
        </w:tc>
        <w:tc>
          <w:tcPr>
            <w:tcW w:w="2126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2389CBE2" w14:textId="58848AE5" w:rsidR="004C7069" w:rsidRPr="004C7069" w:rsidRDefault="004C7069" w:rsidP="00EF4C7B">
            <w:pPr>
              <w:ind w:right="113"/>
              <w:jc w:val="right"/>
              <w:rPr>
                <w:rFonts w:cs="Arial"/>
                <w:szCs w:val="19"/>
              </w:rPr>
            </w:pPr>
            <w:r w:rsidRPr="004C7069">
              <w:rPr>
                <w:rFonts w:cs="Arial"/>
                <w:szCs w:val="19"/>
              </w:rPr>
              <w:t>2,8</w:t>
            </w:r>
          </w:p>
        </w:tc>
      </w:tr>
    </w:tbl>
    <w:p w14:paraId="093C5EA2" w14:textId="56C2195A" w:rsidR="00577F23" w:rsidRPr="00A36CEF" w:rsidRDefault="00577F23" w:rsidP="00DA5DA1">
      <w:pPr>
        <w:spacing w:before="240"/>
        <w:rPr>
          <w:szCs w:val="19"/>
        </w:rPr>
      </w:pPr>
      <w:r w:rsidRPr="00A36CEF">
        <w:rPr>
          <w:szCs w:val="19"/>
        </w:rPr>
        <w:t>W 2022 r. w województwie podlaskim</w:t>
      </w:r>
      <w:r w:rsidR="000364C4" w:rsidRPr="00A36CEF">
        <w:rPr>
          <w:szCs w:val="19"/>
        </w:rPr>
        <w:t xml:space="preserve"> 86,2%</w:t>
      </w:r>
      <w:r w:rsidRPr="00A36CEF">
        <w:rPr>
          <w:szCs w:val="19"/>
        </w:rPr>
        <w:t xml:space="preserve"> nowo utworzon</w:t>
      </w:r>
      <w:r w:rsidR="000364C4" w:rsidRPr="00A36CEF">
        <w:rPr>
          <w:szCs w:val="19"/>
        </w:rPr>
        <w:t>ych</w:t>
      </w:r>
      <w:r w:rsidRPr="00A36CEF">
        <w:rPr>
          <w:szCs w:val="19"/>
        </w:rPr>
        <w:t xml:space="preserve"> miejsc pracy </w:t>
      </w:r>
      <w:r w:rsidR="00F9189D" w:rsidRPr="00A36CEF">
        <w:rPr>
          <w:szCs w:val="19"/>
        </w:rPr>
        <w:t xml:space="preserve">powstało </w:t>
      </w:r>
      <w:r w:rsidRPr="00A36CEF">
        <w:rPr>
          <w:szCs w:val="19"/>
        </w:rPr>
        <w:t>w podmiotach gospodarki narodowej należ</w:t>
      </w:r>
      <w:r w:rsidR="00F9189D" w:rsidRPr="00A36CEF">
        <w:rPr>
          <w:szCs w:val="19"/>
        </w:rPr>
        <w:t xml:space="preserve">ących </w:t>
      </w:r>
      <w:r w:rsidRPr="00A36CEF">
        <w:rPr>
          <w:szCs w:val="19"/>
        </w:rPr>
        <w:t xml:space="preserve">do sektora prywatnego, natomiast zlikwidowane miejsca pracy </w:t>
      </w:r>
      <w:r w:rsidR="000364C4" w:rsidRPr="00A36CEF">
        <w:rPr>
          <w:szCs w:val="19"/>
        </w:rPr>
        <w:t xml:space="preserve">w omawianym sektorze stanowiły </w:t>
      </w:r>
      <w:r w:rsidRPr="00A36CEF">
        <w:rPr>
          <w:szCs w:val="19"/>
        </w:rPr>
        <w:t>90,0%</w:t>
      </w:r>
      <w:r w:rsidR="00F9189D" w:rsidRPr="00A36CEF">
        <w:rPr>
          <w:szCs w:val="19"/>
        </w:rPr>
        <w:t xml:space="preserve"> ich ogólnej liczby</w:t>
      </w:r>
      <w:r w:rsidRPr="00A36CEF">
        <w:rPr>
          <w:szCs w:val="19"/>
        </w:rPr>
        <w:t>. Najwięcej nowych miejsc pracy utworzono w</w:t>
      </w:r>
      <w:r w:rsidR="00F9189D" w:rsidRPr="00A36CEF">
        <w:rPr>
          <w:szCs w:val="19"/>
        </w:rPr>
        <w:t xml:space="preserve"> jednostkach</w:t>
      </w:r>
      <w:r w:rsidRPr="00A36CEF">
        <w:rPr>
          <w:szCs w:val="19"/>
        </w:rPr>
        <w:t xml:space="preserve"> </w:t>
      </w:r>
      <w:r w:rsidR="000364C4" w:rsidRPr="00A36CEF">
        <w:rPr>
          <w:szCs w:val="19"/>
        </w:rPr>
        <w:t>o liczbie pracujących do</w:t>
      </w:r>
      <w:r w:rsidRPr="00A36CEF">
        <w:rPr>
          <w:szCs w:val="19"/>
        </w:rPr>
        <w:t xml:space="preserve"> 9 osób (49,2% ogółu nowo utworzonych miejsc pracy), a najwięcej zlikwidowan</w:t>
      </w:r>
      <w:r w:rsidR="00F9189D" w:rsidRPr="00A36CEF">
        <w:rPr>
          <w:szCs w:val="19"/>
        </w:rPr>
        <w:t>o ich</w:t>
      </w:r>
      <w:r w:rsidRPr="00A36CEF">
        <w:rPr>
          <w:szCs w:val="19"/>
        </w:rPr>
        <w:t xml:space="preserve"> w podmiotach o liczbie pracujących </w:t>
      </w:r>
      <w:r w:rsidR="00800596" w:rsidRPr="00A36CEF">
        <w:rPr>
          <w:szCs w:val="19"/>
        </w:rPr>
        <w:t xml:space="preserve">od </w:t>
      </w:r>
      <w:r w:rsidRPr="00A36CEF">
        <w:rPr>
          <w:szCs w:val="19"/>
        </w:rPr>
        <w:t>10</w:t>
      </w:r>
      <w:r w:rsidR="00800596" w:rsidRPr="00A36CEF">
        <w:rPr>
          <w:szCs w:val="19"/>
        </w:rPr>
        <w:t xml:space="preserve"> do </w:t>
      </w:r>
      <w:r w:rsidRPr="00A36CEF">
        <w:rPr>
          <w:szCs w:val="19"/>
        </w:rPr>
        <w:t>49 osób (41,5% ogółu zlikwidowanych miejsc pracy).</w:t>
      </w:r>
    </w:p>
    <w:p w14:paraId="532F68F0" w14:textId="0EBADEC8" w:rsidR="00396588" w:rsidRPr="00BF2C09" w:rsidRDefault="00396588" w:rsidP="002E278D">
      <w:pPr>
        <w:pStyle w:val="tytuwykresu"/>
        <w:spacing w:before="240" w:after="0" w:line="240" w:lineRule="auto"/>
        <w:ind w:left="794" w:hanging="794"/>
        <w:rPr>
          <w:b w:val="0"/>
          <w:shd w:val="clear" w:color="auto" w:fill="FFFFFF"/>
        </w:rPr>
      </w:pPr>
      <w:r w:rsidRPr="00BF2C09">
        <w:rPr>
          <w:shd w:val="clear" w:color="auto" w:fill="FFFFFF"/>
        </w:rPr>
        <w:t>Wykres 3.</w:t>
      </w:r>
      <w:r w:rsidR="009F409B">
        <w:rPr>
          <w:shd w:val="clear" w:color="auto" w:fill="FFFFFF"/>
        </w:rPr>
        <w:t xml:space="preserve"> Struktura</w:t>
      </w:r>
      <w:r w:rsidRPr="00BF2C09">
        <w:rPr>
          <w:shd w:val="clear" w:color="auto" w:fill="FFFFFF"/>
        </w:rPr>
        <w:t xml:space="preserve"> </w:t>
      </w:r>
      <w:r w:rsidR="009F409B">
        <w:rPr>
          <w:shd w:val="clear" w:color="auto" w:fill="FFFFFF"/>
        </w:rPr>
        <w:t>n</w:t>
      </w:r>
      <w:r w:rsidR="00DA00CB">
        <w:rPr>
          <w:shd w:val="clear" w:color="auto" w:fill="FFFFFF"/>
        </w:rPr>
        <w:t>owo utworzon</w:t>
      </w:r>
      <w:r w:rsidR="009F409B">
        <w:rPr>
          <w:shd w:val="clear" w:color="auto" w:fill="FFFFFF"/>
        </w:rPr>
        <w:t>ych</w:t>
      </w:r>
      <w:r w:rsidR="00DA00CB">
        <w:rPr>
          <w:shd w:val="clear" w:color="auto" w:fill="FFFFFF"/>
        </w:rPr>
        <w:t xml:space="preserve"> i zlikwidowan</w:t>
      </w:r>
      <w:r w:rsidR="009F409B">
        <w:rPr>
          <w:shd w:val="clear" w:color="auto" w:fill="FFFFFF"/>
        </w:rPr>
        <w:t>ych</w:t>
      </w:r>
      <w:r w:rsidR="00DA00CB">
        <w:rPr>
          <w:shd w:val="clear" w:color="auto" w:fill="FFFFFF"/>
        </w:rPr>
        <w:t xml:space="preserve"> miejsc pracy według wielkości </w:t>
      </w:r>
      <w:r w:rsidR="009F409B">
        <w:rPr>
          <w:shd w:val="clear" w:color="auto" w:fill="FFFFFF"/>
        </w:rPr>
        <w:br/>
      </w:r>
      <w:r w:rsidR="00BF711B">
        <w:rPr>
          <w:shd w:val="clear" w:color="auto" w:fill="FFFFFF"/>
        </w:rPr>
        <w:t>podmiotów</w:t>
      </w:r>
      <w:r w:rsidR="00DA00CB">
        <w:rPr>
          <w:shd w:val="clear" w:color="auto" w:fill="FFFFFF"/>
        </w:rPr>
        <w:t xml:space="preserve"> w 2022 r.</w:t>
      </w:r>
    </w:p>
    <w:p w14:paraId="79C6CDB8" w14:textId="7356278F" w:rsidR="00192055" w:rsidRDefault="00BF2C09" w:rsidP="003521AC">
      <w:pPr>
        <w:pStyle w:val="tekstnaniebieskimtle"/>
        <w:spacing w:before="240"/>
      </w:pPr>
      <w:r>
        <w:rPr>
          <w:noProof/>
          <w:lang w:eastAsia="pl-PL"/>
        </w:rPr>
        <w:drawing>
          <wp:inline distT="0" distB="0" distL="0" distR="0" wp14:anchorId="2BD2934A" wp14:editId="2B9B68AA">
            <wp:extent cx="5040000" cy="1594366"/>
            <wp:effectExtent l="0" t="0" r="0" b="6350"/>
            <wp:docPr id="21" name="Obraz 21" descr="Wykres słupkowy prezentujący strukturę nowo utworzonych i zlikwidowanych miejsc pracy według wielkości podmiotów w 2022 r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braz 21" descr="Wykres słupkowy prezentujący strukturę nowo utworzonych i zlikwidowanych miejsc pracy według wielkości podmiotów w 2022 r. Dane do wykresu dostępne w załączonym pliku excel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594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14F765" w14:textId="77777777" w:rsidR="009D60B4" w:rsidRDefault="009D60B4">
      <w:pPr>
        <w:spacing w:before="0" w:after="160" w:line="259" w:lineRule="auto"/>
        <w:rPr>
          <w:b/>
          <w:szCs w:val="19"/>
        </w:rPr>
      </w:pPr>
      <w:r>
        <w:rPr>
          <w:b/>
          <w:szCs w:val="19"/>
        </w:rPr>
        <w:br w:type="page"/>
      </w:r>
    </w:p>
    <w:p w14:paraId="7A52011B" w14:textId="33A9E077" w:rsidR="00CC56C1" w:rsidRPr="004E0462" w:rsidRDefault="006B3200" w:rsidP="00026EB1">
      <w:pPr>
        <w:spacing w:before="1080"/>
        <w:rPr>
          <w:b/>
          <w:szCs w:val="19"/>
        </w:rPr>
      </w:pPr>
      <w:r w:rsidRPr="004E0462">
        <w:rPr>
          <w:b/>
          <w:szCs w:val="19"/>
        </w:rPr>
        <w:lastRenderedPageBreak/>
        <w:t>Uwag</w:t>
      </w:r>
      <w:r w:rsidR="004F79F3">
        <w:rPr>
          <w:b/>
          <w:szCs w:val="19"/>
        </w:rPr>
        <w:t>i</w:t>
      </w:r>
      <w:r w:rsidR="00184405">
        <w:rPr>
          <w:b/>
          <w:szCs w:val="19"/>
        </w:rPr>
        <w:t xml:space="preserve"> ogólne</w:t>
      </w:r>
    </w:p>
    <w:p w14:paraId="4AD86FB2" w14:textId="2D9FB3A6" w:rsidR="004E0462" w:rsidRDefault="004E0462" w:rsidP="00CB41EB">
      <w:pPr>
        <w:autoSpaceDE w:val="0"/>
        <w:autoSpaceDN w:val="0"/>
        <w:adjustRightInd w:val="0"/>
        <w:spacing w:after="0"/>
        <w:rPr>
          <w:szCs w:val="19"/>
        </w:rPr>
      </w:pPr>
      <w:r w:rsidRPr="004E0462">
        <w:rPr>
          <w:szCs w:val="19"/>
        </w:rPr>
        <w:t xml:space="preserve">W stosunku do obowiązującej </w:t>
      </w:r>
      <w:r>
        <w:rPr>
          <w:szCs w:val="19"/>
        </w:rPr>
        <w:t>Polskiej Klasyfikacji Działalności (</w:t>
      </w:r>
      <w:r w:rsidRPr="004E0462">
        <w:rPr>
          <w:szCs w:val="19"/>
        </w:rPr>
        <w:t>PKD 2007</w:t>
      </w:r>
      <w:r>
        <w:rPr>
          <w:szCs w:val="19"/>
        </w:rPr>
        <w:t>)</w:t>
      </w:r>
      <w:r w:rsidRPr="004E0462">
        <w:rPr>
          <w:szCs w:val="19"/>
        </w:rPr>
        <w:t xml:space="preserve"> zastosowano skróty </w:t>
      </w:r>
      <w:r w:rsidRPr="004E0462">
        <w:rPr>
          <w:rFonts w:eastAsia="Calibri"/>
          <w:szCs w:val="19"/>
        </w:rPr>
        <w:t xml:space="preserve">nazw niektórych poziomów klasyfikacyjnych; </w:t>
      </w:r>
      <w:r w:rsidRPr="004E0462">
        <w:rPr>
          <w:color w:val="000000"/>
          <w:szCs w:val="19"/>
        </w:rPr>
        <w:t xml:space="preserve">skrócone nazwy zostały oznaczone w tablicach </w:t>
      </w:r>
      <w:r w:rsidR="00B4159C">
        <w:rPr>
          <w:color w:val="000000"/>
          <w:szCs w:val="19"/>
        </w:rPr>
        <w:t xml:space="preserve">i wykresach </w:t>
      </w:r>
      <w:r w:rsidRPr="004E0462">
        <w:rPr>
          <w:color w:val="000000"/>
          <w:szCs w:val="19"/>
        </w:rPr>
        <w:t>znakiem „</w:t>
      </w:r>
      <w:r w:rsidRPr="004E0462">
        <w:rPr>
          <w:color w:val="000000"/>
          <w:szCs w:val="19"/>
          <w:vertAlign w:val="superscript"/>
        </w:rPr>
        <w:t>∆</w:t>
      </w:r>
      <w:r w:rsidRPr="004E0462">
        <w:rPr>
          <w:color w:val="000000"/>
          <w:szCs w:val="19"/>
        </w:rPr>
        <w:t>”. Zestawienie zastosowanych skrótów i pełnych nazw podaje się poniżej:</w:t>
      </w:r>
      <w:r w:rsidRPr="004E0462">
        <w:rPr>
          <w:szCs w:val="19"/>
        </w:rPr>
        <w:t xml:space="preserve"> </w:t>
      </w:r>
    </w:p>
    <w:p w14:paraId="16990FFE" w14:textId="77777777" w:rsidR="004E0462" w:rsidRPr="004E0462" w:rsidRDefault="004E0462" w:rsidP="00F60445">
      <w:pPr>
        <w:autoSpaceDE w:val="0"/>
        <w:autoSpaceDN w:val="0"/>
        <w:adjustRightInd w:val="0"/>
        <w:spacing w:before="0" w:after="0"/>
        <w:jc w:val="both"/>
        <w:rPr>
          <w:szCs w:val="19"/>
        </w:rPr>
      </w:pPr>
    </w:p>
    <w:tbl>
      <w:tblPr>
        <w:tblW w:w="0" w:type="auto"/>
        <w:jc w:val="center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828"/>
        <w:gridCol w:w="205"/>
        <w:gridCol w:w="4034"/>
      </w:tblGrid>
      <w:tr w:rsidR="004E0462" w:rsidRPr="004E0462" w14:paraId="1D73F840" w14:textId="77777777" w:rsidTr="004E0462">
        <w:trPr>
          <w:jc w:val="center"/>
        </w:trPr>
        <w:tc>
          <w:tcPr>
            <w:tcW w:w="3828" w:type="dxa"/>
            <w:vAlign w:val="bottom"/>
          </w:tcPr>
          <w:p w14:paraId="6C41D6F5" w14:textId="77777777" w:rsidR="004E0462" w:rsidRPr="004E0462" w:rsidRDefault="004E0462" w:rsidP="004E0462">
            <w:pPr>
              <w:tabs>
                <w:tab w:val="left" w:pos="397"/>
              </w:tabs>
              <w:spacing w:before="0" w:after="0" w:line="240" w:lineRule="auto"/>
              <w:ind w:firstLine="113"/>
              <w:jc w:val="center"/>
              <w:rPr>
                <w:b/>
                <w:szCs w:val="19"/>
              </w:rPr>
            </w:pPr>
            <w:r w:rsidRPr="004E0462">
              <w:rPr>
                <w:b/>
                <w:szCs w:val="19"/>
              </w:rPr>
              <w:t>skrót</w:t>
            </w:r>
          </w:p>
        </w:tc>
        <w:tc>
          <w:tcPr>
            <w:tcW w:w="4239" w:type="dxa"/>
            <w:gridSpan w:val="2"/>
            <w:vAlign w:val="bottom"/>
          </w:tcPr>
          <w:p w14:paraId="34E056F0" w14:textId="77777777" w:rsidR="004E0462" w:rsidRPr="004E0462" w:rsidRDefault="004E0462" w:rsidP="004E0462">
            <w:pPr>
              <w:tabs>
                <w:tab w:val="left" w:pos="397"/>
              </w:tabs>
              <w:spacing w:before="0" w:after="0" w:line="240" w:lineRule="auto"/>
              <w:ind w:firstLine="113"/>
              <w:jc w:val="center"/>
              <w:rPr>
                <w:b/>
                <w:szCs w:val="19"/>
              </w:rPr>
            </w:pPr>
            <w:r w:rsidRPr="004E0462">
              <w:rPr>
                <w:b/>
                <w:szCs w:val="19"/>
              </w:rPr>
              <w:t>pełna nazwa</w:t>
            </w:r>
          </w:p>
        </w:tc>
      </w:tr>
      <w:tr w:rsidR="004E0462" w:rsidRPr="00CB41EB" w14:paraId="0AA7C59D" w14:textId="77777777" w:rsidTr="004E0462">
        <w:trPr>
          <w:jc w:val="center"/>
        </w:trPr>
        <w:tc>
          <w:tcPr>
            <w:tcW w:w="0" w:type="auto"/>
            <w:gridSpan w:val="3"/>
            <w:vAlign w:val="bottom"/>
          </w:tcPr>
          <w:p w14:paraId="05077889" w14:textId="77777777" w:rsidR="004E0462" w:rsidRPr="00CB41EB" w:rsidRDefault="004E0462" w:rsidP="004E0462">
            <w:pPr>
              <w:tabs>
                <w:tab w:val="left" w:pos="397"/>
              </w:tabs>
              <w:spacing w:before="0" w:after="0" w:line="240" w:lineRule="auto"/>
              <w:ind w:firstLine="113"/>
              <w:rPr>
                <w:sz w:val="12"/>
                <w:szCs w:val="19"/>
              </w:rPr>
            </w:pPr>
          </w:p>
        </w:tc>
      </w:tr>
      <w:tr w:rsidR="004E0462" w:rsidRPr="004E0462" w14:paraId="0B80A43E" w14:textId="77777777" w:rsidTr="004E0462">
        <w:trPr>
          <w:jc w:val="center"/>
        </w:trPr>
        <w:tc>
          <w:tcPr>
            <w:tcW w:w="0" w:type="auto"/>
            <w:gridSpan w:val="3"/>
            <w:vAlign w:val="bottom"/>
          </w:tcPr>
          <w:p w14:paraId="6154C118" w14:textId="77777777" w:rsidR="004E0462" w:rsidRPr="004E0462" w:rsidRDefault="004E0462" w:rsidP="004E0462">
            <w:pPr>
              <w:tabs>
                <w:tab w:val="left" w:pos="397"/>
              </w:tabs>
              <w:spacing w:before="0" w:after="0" w:line="240" w:lineRule="auto"/>
              <w:ind w:firstLine="113"/>
              <w:jc w:val="center"/>
              <w:rPr>
                <w:szCs w:val="19"/>
              </w:rPr>
            </w:pPr>
            <w:r w:rsidRPr="004E0462">
              <w:rPr>
                <w:szCs w:val="19"/>
              </w:rPr>
              <w:t>sekcje</w:t>
            </w:r>
          </w:p>
        </w:tc>
      </w:tr>
      <w:tr w:rsidR="004E0462" w:rsidRPr="00CB41EB" w14:paraId="125D00FA" w14:textId="77777777" w:rsidTr="004E0462">
        <w:trPr>
          <w:jc w:val="center"/>
        </w:trPr>
        <w:tc>
          <w:tcPr>
            <w:tcW w:w="0" w:type="auto"/>
            <w:gridSpan w:val="3"/>
            <w:vAlign w:val="bottom"/>
          </w:tcPr>
          <w:p w14:paraId="61298EED" w14:textId="77777777" w:rsidR="004E0462" w:rsidRPr="00CB41EB" w:rsidRDefault="004E0462" w:rsidP="004E0462">
            <w:pPr>
              <w:tabs>
                <w:tab w:val="left" w:pos="397"/>
              </w:tabs>
              <w:spacing w:before="0" w:after="0" w:line="240" w:lineRule="auto"/>
              <w:ind w:firstLine="113"/>
              <w:rPr>
                <w:sz w:val="12"/>
                <w:szCs w:val="19"/>
              </w:rPr>
            </w:pPr>
          </w:p>
        </w:tc>
      </w:tr>
      <w:tr w:rsidR="004E0462" w:rsidRPr="004E0462" w14:paraId="5D400291" w14:textId="77777777" w:rsidTr="004E0462">
        <w:trPr>
          <w:jc w:val="center"/>
        </w:trPr>
        <w:tc>
          <w:tcPr>
            <w:tcW w:w="4033" w:type="dxa"/>
            <w:gridSpan w:val="2"/>
          </w:tcPr>
          <w:p w14:paraId="14FB395C" w14:textId="5FDD3C91" w:rsidR="004E0462" w:rsidRPr="004E0462" w:rsidRDefault="004E0462" w:rsidP="004E0462">
            <w:pPr>
              <w:tabs>
                <w:tab w:val="left" w:pos="397"/>
                <w:tab w:val="left" w:pos="2907"/>
              </w:tabs>
              <w:spacing w:before="0" w:after="0" w:line="240" w:lineRule="auto"/>
              <w:ind w:right="85"/>
              <w:rPr>
                <w:szCs w:val="19"/>
              </w:rPr>
            </w:pPr>
            <w:r w:rsidRPr="004E0462">
              <w:rPr>
                <w:szCs w:val="19"/>
              </w:rPr>
              <w:t>Wytwarzanie i zaopatrywanie w energię elektryczną, gaz, parę wodną i gorącą wodę</w:t>
            </w:r>
          </w:p>
        </w:tc>
        <w:tc>
          <w:tcPr>
            <w:tcW w:w="4034" w:type="dxa"/>
          </w:tcPr>
          <w:p w14:paraId="04D43D4A" w14:textId="09D70A2B" w:rsidR="004E0462" w:rsidRPr="004E0462" w:rsidRDefault="004E0462" w:rsidP="004E0462">
            <w:pPr>
              <w:tabs>
                <w:tab w:val="left" w:pos="397"/>
              </w:tabs>
              <w:spacing w:before="0" w:after="0" w:line="240" w:lineRule="auto"/>
              <w:rPr>
                <w:szCs w:val="19"/>
              </w:rPr>
            </w:pPr>
            <w:r w:rsidRPr="004E0462">
              <w:rPr>
                <w:szCs w:val="19"/>
              </w:rPr>
              <w:t>Wytwarzanie i zaopatrywanie w energię elektryczną, gaz, parę wodną, gorącą wodę i powietrze do układów klimatyzacyjnych</w:t>
            </w:r>
          </w:p>
        </w:tc>
      </w:tr>
      <w:tr w:rsidR="004E0462" w:rsidRPr="00CB41EB" w14:paraId="20E47590" w14:textId="77777777" w:rsidTr="004E0462">
        <w:trPr>
          <w:jc w:val="center"/>
        </w:trPr>
        <w:tc>
          <w:tcPr>
            <w:tcW w:w="4033" w:type="dxa"/>
            <w:gridSpan w:val="2"/>
          </w:tcPr>
          <w:p w14:paraId="7BAF67D6" w14:textId="3397C13E" w:rsidR="004E0462" w:rsidRPr="00CB41EB" w:rsidRDefault="004E0462" w:rsidP="004E0462">
            <w:pPr>
              <w:tabs>
                <w:tab w:val="left" w:pos="397"/>
                <w:tab w:val="left" w:pos="2907"/>
              </w:tabs>
              <w:spacing w:before="0" w:after="0" w:line="240" w:lineRule="auto"/>
              <w:ind w:right="85"/>
              <w:rPr>
                <w:sz w:val="12"/>
                <w:szCs w:val="12"/>
              </w:rPr>
            </w:pPr>
          </w:p>
        </w:tc>
        <w:tc>
          <w:tcPr>
            <w:tcW w:w="4034" w:type="dxa"/>
          </w:tcPr>
          <w:p w14:paraId="132F83EA" w14:textId="3285304B" w:rsidR="004E0462" w:rsidRPr="00CB41EB" w:rsidRDefault="004E0462" w:rsidP="004E0462">
            <w:pPr>
              <w:tabs>
                <w:tab w:val="left" w:pos="397"/>
              </w:tabs>
              <w:spacing w:before="0" w:after="0" w:line="240" w:lineRule="auto"/>
              <w:rPr>
                <w:sz w:val="12"/>
                <w:szCs w:val="12"/>
              </w:rPr>
            </w:pPr>
          </w:p>
        </w:tc>
      </w:tr>
      <w:tr w:rsidR="004E0462" w:rsidRPr="004E0462" w14:paraId="352355D2" w14:textId="77777777" w:rsidTr="004E0462">
        <w:trPr>
          <w:jc w:val="center"/>
        </w:trPr>
        <w:tc>
          <w:tcPr>
            <w:tcW w:w="4033" w:type="dxa"/>
            <w:gridSpan w:val="2"/>
          </w:tcPr>
          <w:p w14:paraId="2ED6DB30" w14:textId="2C4F901E" w:rsidR="004E0462" w:rsidRPr="004E0462" w:rsidRDefault="004E0462" w:rsidP="004E0462">
            <w:pPr>
              <w:tabs>
                <w:tab w:val="left" w:pos="397"/>
                <w:tab w:val="left" w:pos="2907"/>
              </w:tabs>
              <w:spacing w:before="0" w:after="0" w:line="240" w:lineRule="auto"/>
              <w:ind w:right="85"/>
              <w:rPr>
                <w:szCs w:val="19"/>
              </w:rPr>
            </w:pPr>
            <w:r w:rsidRPr="004E0462">
              <w:rPr>
                <w:szCs w:val="19"/>
              </w:rPr>
              <w:t xml:space="preserve">Dostawa wody; gospodarowanie ściekami </w:t>
            </w:r>
            <w:r w:rsidR="004F79F3">
              <w:rPr>
                <w:szCs w:val="19"/>
              </w:rPr>
              <w:br/>
            </w:r>
            <w:r w:rsidRPr="004E0462">
              <w:rPr>
                <w:szCs w:val="19"/>
              </w:rPr>
              <w:t>i odpadami; rekultywacja</w:t>
            </w:r>
          </w:p>
        </w:tc>
        <w:tc>
          <w:tcPr>
            <w:tcW w:w="4034" w:type="dxa"/>
          </w:tcPr>
          <w:p w14:paraId="03A391F7" w14:textId="60913432" w:rsidR="004E0462" w:rsidRPr="004E0462" w:rsidRDefault="004E0462" w:rsidP="004E0462">
            <w:pPr>
              <w:tabs>
                <w:tab w:val="left" w:pos="397"/>
              </w:tabs>
              <w:spacing w:before="0" w:after="0" w:line="240" w:lineRule="auto"/>
              <w:rPr>
                <w:szCs w:val="19"/>
              </w:rPr>
            </w:pPr>
            <w:r w:rsidRPr="004E0462">
              <w:rPr>
                <w:szCs w:val="19"/>
              </w:rPr>
              <w:t xml:space="preserve">Dostawa wody; gospodarowanie ściekami </w:t>
            </w:r>
            <w:r>
              <w:rPr>
                <w:szCs w:val="19"/>
              </w:rPr>
              <w:br/>
            </w:r>
            <w:r w:rsidRPr="004E0462">
              <w:rPr>
                <w:szCs w:val="19"/>
              </w:rPr>
              <w:t xml:space="preserve">i odpadami oraz działalność związana </w:t>
            </w:r>
            <w:r w:rsidR="004F79F3">
              <w:rPr>
                <w:szCs w:val="19"/>
              </w:rPr>
              <w:br/>
            </w:r>
            <w:r w:rsidRPr="004E0462">
              <w:rPr>
                <w:szCs w:val="19"/>
              </w:rPr>
              <w:t>z rekultywacją</w:t>
            </w:r>
          </w:p>
        </w:tc>
      </w:tr>
      <w:tr w:rsidR="004E0462" w:rsidRPr="004E0462" w14:paraId="19ABC3C5" w14:textId="77777777" w:rsidTr="004E0462">
        <w:trPr>
          <w:jc w:val="center"/>
        </w:trPr>
        <w:tc>
          <w:tcPr>
            <w:tcW w:w="4033" w:type="dxa"/>
            <w:gridSpan w:val="2"/>
          </w:tcPr>
          <w:p w14:paraId="6008EA1E" w14:textId="77777777" w:rsidR="004E0462" w:rsidRPr="00CB41EB" w:rsidRDefault="004E0462" w:rsidP="004E0462">
            <w:pPr>
              <w:tabs>
                <w:tab w:val="left" w:pos="397"/>
                <w:tab w:val="left" w:pos="2907"/>
              </w:tabs>
              <w:spacing w:before="0" w:after="0" w:line="240" w:lineRule="auto"/>
              <w:ind w:right="85"/>
              <w:rPr>
                <w:sz w:val="12"/>
                <w:szCs w:val="19"/>
              </w:rPr>
            </w:pPr>
          </w:p>
        </w:tc>
        <w:tc>
          <w:tcPr>
            <w:tcW w:w="4034" w:type="dxa"/>
          </w:tcPr>
          <w:p w14:paraId="510A7809" w14:textId="77777777" w:rsidR="004E0462" w:rsidRPr="00CB41EB" w:rsidRDefault="004E0462" w:rsidP="004E0462">
            <w:pPr>
              <w:tabs>
                <w:tab w:val="left" w:pos="397"/>
              </w:tabs>
              <w:spacing w:before="0" w:after="0" w:line="240" w:lineRule="auto"/>
              <w:rPr>
                <w:sz w:val="12"/>
                <w:szCs w:val="19"/>
              </w:rPr>
            </w:pPr>
          </w:p>
        </w:tc>
      </w:tr>
      <w:tr w:rsidR="004E0462" w:rsidRPr="004E0462" w14:paraId="02135F5B" w14:textId="77777777" w:rsidTr="004E0462">
        <w:trPr>
          <w:jc w:val="center"/>
        </w:trPr>
        <w:tc>
          <w:tcPr>
            <w:tcW w:w="4033" w:type="dxa"/>
            <w:gridSpan w:val="2"/>
          </w:tcPr>
          <w:p w14:paraId="6D820F84" w14:textId="77777777" w:rsidR="004E0462" w:rsidRPr="004E0462" w:rsidRDefault="004E0462" w:rsidP="004E0462">
            <w:pPr>
              <w:tabs>
                <w:tab w:val="left" w:pos="397"/>
                <w:tab w:val="left" w:pos="2907"/>
              </w:tabs>
              <w:spacing w:before="0" w:after="0" w:line="240" w:lineRule="auto"/>
              <w:ind w:right="85"/>
              <w:rPr>
                <w:szCs w:val="19"/>
              </w:rPr>
            </w:pPr>
            <w:r w:rsidRPr="004E0462">
              <w:rPr>
                <w:szCs w:val="19"/>
              </w:rPr>
              <w:t>Handel; naprawa pojazdów samochodowych</w:t>
            </w:r>
          </w:p>
        </w:tc>
        <w:tc>
          <w:tcPr>
            <w:tcW w:w="4034" w:type="dxa"/>
          </w:tcPr>
          <w:p w14:paraId="319A2893" w14:textId="32EE86C9" w:rsidR="004E0462" w:rsidRPr="004E0462" w:rsidRDefault="004E0462" w:rsidP="004E0462">
            <w:pPr>
              <w:tabs>
                <w:tab w:val="left" w:pos="397"/>
              </w:tabs>
              <w:spacing w:before="0" w:after="0" w:line="240" w:lineRule="auto"/>
              <w:rPr>
                <w:szCs w:val="19"/>
              </w:rPr>
            </w:pPr>
            <w:r w:rsidRPr="004E0462">
              <w:rPr>
                <w:szCs w:val="19"/>
              </w:rPr>
              <w:t>Handel hurtowy i detaliczny; naprawa pojazdów samochodowych, włączając motocykle</w:t>
            </w:r>
          </w:p>
        </w:tc>
      </w:tr>
      <w:tr w:rsidR="004E0462" w:rsidRPr="004E0462" w14:paraId="384788E7" w14:textId="77777777" w:rsidTr="004E0462">
        <w:trPr>
          <w:jc w:val="center"/>
        </w:trPr>
        <w:tc>
          <w:tcPr>
            <w:tcW w:w="4033" w:type="dxa"/>
            <w:gridSpan w:val="2"/>
          </w:tcPr>
          <w:p w14:paraId="50C897E7" w14:textId="77777777" w:rsidR="004E0462" w:rsidRPr="00CB41EB" w:rsidRDefault="004E0462" w:rsidP="004E0462">
            <w:pPr>
              <w:tabs>
                <w:tab w:val="left" w:pos="397"/>
                <w:tab w:val="left" w:pos="2907"/>
              </w:tabs>
              <w:spacing w:before="0" w:after="0" w:line="240" w:lineRule="auto"/>
              <w:ind w:right="85"/>
              <w:rPr>
                <w:sz w:val="12"/>
                <w:szCs w:val="19"/>
              </w:rPr>
            </w:pPr>
          </w:p>
        </w:tc>
        <w:tc>
          <w:tcPr>
            <w:tcW w:w="4034" w:type="dxa"/>
          </w:tcPr>
          <w:p w14:paraId="3A786856" w14:textId="77777777" w:rsidR="004E0462" w:rsidRPr="00CB41EB" w:rsidRDefault="004E0462" w:rsidP="004E0462">
            <w:pPr>
              <w:tabs>
                <w:tab w:val="left" w:pos="397"/>
              </w:tabs>
              <w:spacing w:before="0" w:after="0" w:line="240" w:lineRule="auto"/>
              <w:rPr>
                <w:sz w:val="12"/>
                <w:szCs w:val="19"/>
              </w:rPr>
            </w:pPr>
          </w:p>
        </w:tc>
      </w:tr>
      <w:tr w:rsidR="004E0462" w:rsidRPr="004E0462" w14:paraId="240E375A" w14:textId="77777777" w:rsidTr="004E0462">
        <w:trPr>
          <w:jc w:val="center"/>
        </w:trPr>
        <w:tc>
          <w:tcPr>
            <w:tcW w:w="4033" w:type="dxa"/>
            <w:gridSpan w:val="2"/>
          </w:tcPr>
          <w:p w14:paraId="2B5BE1B5" w14:textId="77777777" w:rsidR="004E0462" w:rsidRPr="004E0462" w:rsidRDefault="004E0462" w:rsidP="004E0462">
            <w:pPr>
              <w:tabs>
                <w:tab w:val="left" w:pos="397"/>
                <w:tab w:val="left" w:pos="2907"/>
              </w:tabs>
              <w:spacing w:before="0" w:after="0" w:line="240" w:lineRule="auto"/>
              <w:ind w:right="85"/>
              <w:rPr>
                <w:szCs w:val="19"/>
              </w:rPr>
            </w:pPr>
            <w:r w:rsidRPr="004E0462">
              <w:rPr>
                <w:szCs w:val="19"/>
              </w:rPr>
              <w:t>Zakwaterowanie i gastronomia</w:t>
            </w:r>
          </w:p>
        </w:tc>
        <w:tc>
          <w:tcPr>
            <w:tcW w:w="4034" w:type="dxa"/>
          </w:tcPr>
          <w:p w14:paraId="7EEEA3C8" w14:textId="482C24EB" w:rsidR="004E0462" w:rsidRPr="004E0462" w:rsidRDefault="004F79F3" w:rsidP="004E0462">
            <w:pPr>
              <w:tabs>
                <w:tab w:val="left" w:pos="397"/>
              </w:tabs>
              <w:spacing w:before="0" w:after="0" w:line="240" w:lineRule="auto"/>
              <w:rPr>
                <w:szCs w:val="19"/>
              </w:rPr>
            </w:pPr>
            <w:r>
              <w:rPr>
                <w:szCs w:val="19"/>
              </w:rPr>
              <w:t xml:space="preserve">Działalność związana z zakwaterowaniem </w:t>
            </w:r>
            <w:r>
              <w:rPr>
                <w:szCs w:val="19"/>
              </w:rPr>
              <w:br/>
              <w:t xml:space="preserve">i usługami </w:t>
            </w:r>
            <w:r w:rsidR="004E0462" w:rsidRPr="004E0462">
              <w:rPr>
                <w:szCs w:val="19"/>
              </w:rPr>
              <w:t>gastronomicznymi</w:t>
            </w:r>
          </w:p>
        </w:tc>
      </w:tr>
      <w:tr w:rsidR="004E0462" w:rsidRPr="004E0462" w14:paraId="41E5C715" w14:textId="77777777" w:rsidTr="004E0462">
        <w:trPr>
          <w:jc w:val="center"/>
        </w:trPr>
        <w:tc>
          <w:tcPr>
            <w:tcW w:w="4033" w:type="dxa"/>
            <w:gridSpan w:val="2"/>
          </w:tcPr>
          <w:p w14:paraId="68CB5668" w14:textId="77777777" w:rsidR="004E0462" w:rsidRPr="00CB41EB" w:rsidRDefault="004E0462" w:rsidP="004E0462">
            <w:pPr>
              <w:tabs>
                <w:tab w:val="left" w:pos="397"/>
                <w:tab w:val="left" w:pos="2907"/>
              </w:tabs>
              <w:spacing w:before="0" w:after="0" w:line="240" w:lineRule="auto"/>
              <w:ind w:right="85"/>
              <w:rPr>
                <w:sz w:val="12"/>
                <w:szCs w:val="19"/>
              </w:rPr>
            </w:pPr>
          </w:p>
        </w:tc>
        <w:tc>
          <w:tcPr>
            <w:tcW w:w="4034" w:type="dxa"/>
          </w:tcPr>
          <w:p w14:paraId="5BBECDB0" w14:textId="77777777" w:rsidR="004E0462" w:rsidRPr="00CB41EB" w:rsidRDefault="004E0462" w:rsidP="004E0462">
            <w:pPr>
              <w:tabs>
                <w:tab w:val="left" w:pos="397"/>
              </w:tabs>
              <w:spacing w:before="0" w:after="0" w:line="240" w:lineRule="auto"/>
              <w:rPr>
                <w:sz w:val="12"/>
                <w:szCs w:val="19"/>
              </w:rPr>
            </w:pPr>
          </w:p>
        </w:tc>
      </w:tr>
      <w:tr w:rsidR="004E0462" w:rsidRPr="004E0462" w14:paraId="3F231870" w14:textId="77777777" w:rsidTr="004E0462">
        <w:trPr>
          <w:jc w:val="center"/>
        </w:trPr>
        <w:tc>
          <w:tcPr>
            <w:tcW w:w="4033" w:type="dxa"/>
            <w:gridSpan w:val="2"/>
          </w:tcPr>
          <w:p w14:paraId="27134AEB" w14:textId="77777777" w:rsidR="004E0462" w:rsidRPr="004E0462" w:rsidRDefault="004E0462" w:rsidP="004E0462">
            <w:pPr>
              <w:tabs>
                <w:tab w:val="left" w:pos="397"/>
                <w:tab w:val="left" w:pos="2907"/>
              </w:tabs>
              <w:spacing w:before="0" w:after="0" w:line="240" w:lineRule="auto"/>
              <w:ind w:right="85"/>
              <w:rPr>
                <w:szCs w:val="19"/>
              </w:rPr>
            </w:pPr>
            <w:r w:rsidRPr="004E0462">
              <w:rPr>
                <w:szCs w:val="19"/>
              </w:rPr>
              <w:t>Obsługa rynku nieruchomości</w:t>
            </w:r>
          </w:p>
        </w:tc>
        <w:tc>
          <w:tcPr>
            <w:tcW w:w="4034" w:type="dxa"/>
          </w:tcPr>
          <w:p w14:paraId="2A2DEE7E" w14:textId="77777777" w:rsidR="004E0462" w:rsidRPr="004E0462" w:rsidRDefault="004E0462" w:rsidP="004E0462">
            <w:pPr>
              <w:tabs>
                <w:tab w:val="left" w:pos="397"/>
              </w:tabs>
              <w:spacing w:before="0" w:after="0" w:line="240" w:lineRule="auto"/>
              <w:rPr>
                <w:szCs w:val="19"/>
              </w:rPr>
            </w:pPr>
            <w:r w:rsidRPr="004E0462">
              <w:rPr>
                <w:szCs w:val="19"/>
              </w:rPr>
              <w:t>Działalność związana z obsługą rynku nieruchomości</w:t>
            </w:r>
          </w:p>
        </w:tc>
      </w:tr>
      <w:tr w:rsidR="004E0462" w:rsidRPr="004E0462" w14:paraId="7CDD9789" w14:textId="77777777" w:rsidTr="004E0462">
        <w:trPr>
          <w:jc w:val="center"/>
        </w:trPr>
        <w:tc>
          <w:tcPr>
            <w:tcW w:w="4033" w:type="dxa"/>
            <w:gridSpan w:val="2"/>
          </w:tcPr>
          <w:p w14:paraId="406D5129" w14:textId="77777777" w:rsidR="004E0462" w:rsidRPr="00CB41EB" w:rsidRDefault="004E0462" w:rsidP="004E0462">
            <w:pPr>
              <w:tabs>
                <w:tab w:val="left" w:pos="397"/>
                <w:tab w:val="left" w:pos="2907"/>
              </w:tabs>
              <w:spacing w:before="0" w:after="0" w:line="240" w:lineRule="auto"/>
              <w:ind w:right="85"/>
              <w:rPr>
                <w:sz w:val="12"/>
                <w:szCs w:val="19"/>
              </w:rPr>
            </w:pPr>
          </w:p>
        </w:tc>
        <w:tc>
          <w:tcPr>
            <w:tcW w:w="4034" w:type="dxa"/>
          </w:tcPr>
          <w:p w14:paraId="3CCF6EE2" w14:textId="77777777" w:rsidR="004E0462" w:rsidRPr="00CB41EB" w:rsidRDefault="004E0462" w:rsidP="004E0462">
            <w:pPr>
              <w:tabs>
                <w:tab w:val="left" w:pos="397"/>
              </w:tabs>
              <w:spacing w:before="0" w:after="0" w:line="240" w:lineRule="auto"/>
              <w:rPr>
                <w:sz w:val="12"/>
                <w:szCs w:val="19"/>
              </w:rPr>
            </w:pPr>
          </w:p>
        </w:tc>
      </w:tr>
      <w:tr w:rsidR="004E0462" w:rsidRPr="004E0462" w14:paraId="45EA1C8D" w14:textId="77777777" w:rsidTr="004E0462">
        <w:trPr>
          <w:jc w:val="center"/>
        </w:trPr>
        <w:tc>
          <w:tcPr>
            <w:tcW w:w="4033" w:type="dxa"/>
            <w:gridSpan w:val="2"/>
          </w:tcPr>
          <w:p w14:paraId="5C0B4EE4" w14:textId="77777777" w:rsidR="004E0462" w:rsidRPr="004E0462" w:rsidRDefault="004E0462" w:rsidP="004E0462">
            <w:pPr>
              <w:tabs>
                <w:tab w:val="left" w:pos="397"/>
                <w:tab w:val="left" w:pos="2907"/>
              </w:tabs>
              <w:spacing w:before="0" w:after="0" w:line="240" w:lineRule="auto"/>
              <w:ind w:right="85"/>
              <w:rPr>
                <w:szCs w:val="19"/>
              </w:rPr>
            </w:pPr>
            <w:r w:rsidRPr="004E0462">
              <w:rPr>
                <w:szCs w:val="19"/>
              </w:rPr>
              <w:t>Administrowanie i działalność wspierająca</w:t>
            </w:r>
          </w:p>
        </w:tc>
        <w:tc>
          <w:tcPr>
            <w:tcW w:w="4034" w:type="dxa"/>
          </w:tcPr>
          <w:p w14:paraId="38DE5EDD" w14:textId="03589EB3" w:rsidR="004E0462" w:rsidRPr="004E0462" w:rsidRDefault="004E0462" w:rsidP="004E0462">
            <w:pPr>
              <w:tabs>
                <w:tab w:val="left" w:pos="397"/>
              </w:tabs>
              <w:spacing w:before="0" w:after="0" w:line="240" w:lineRule="auto"/>
              <w:rPr>
                <w:szCs w:val="19"/>
              </w:rPr>
            </w:pPr>
            <w:r w:rsidRPr="004E0462">
              <w:rPr>
                <w:szCs w:val="19"/>
              </w:rPr>
              <w:t>Działalność w zakresie usług administrowania i działalność wspierająca</w:t>
            </w:r>
          </w:p>
        </w:tc>
      </w:tr>
    </w:tbl>
    <w:p w14:paraId="6DB38DB9" w14:textId="3B8A8E06" w:rsidR="001C6945" w:rsidRDefault="001D7FEC" w:rsidP="003528AA">
      <w:pPr>
        <w:autoSpaceDE w:val="0"/>
        <w:autoSpaceDN w:val="0"/>
        <w:adjustRightInd w:val="0"/>
        <w:spacing w:before="360" w:line="240" w:lineRule="auto"/>
        <w:rPr>
          <w:rFonts w:cs="ArialMT"/>
          <w:szCs w:val="19"/>
        </w:rPr>
      </w:pPr>
      <w:r w:rsidRPr="003528AA">
        <w:rPr>
          <w:rFonts w:cs="ArialMT"/>
          <w:szCs w:val="19"/>
        </w:rPr>
        <w:t>Ze względu na zaokrąglenia danych, w niektórych przypadkach sumy składników mogą się nieznacznie różnić od podanych wielkości „ogółem”.</w:t>
      </w:r>
    </w:p>
    <w:p w14:paraId="4D773D24" w14:textId="6F53781F" w:rsidR="00D77007" w:rsidRPr="003528AA" w:rsidRDefault="00D77007" w:rsidP="00BB30A4">
      <w:pPr>
        <w:autoSpaceDE w:val="0"/>
        <w:autoSpaceDN w:val="0"/>
        <w:adjustRightInd w:val="0"/>
        <w:spacing w:line="240" w:lineRule="auto"/>
        <w:rPr>
          <w:szCs w:val="19"/>
        </w:rPr>
      </w:pPr>
    </w:p>
    <w:p w14:paraId="252E95D6" w14:textId="3DEE2CF4" w:rsidR="004E0462" w:rsidRPr="008116C3" w:rsidRDefault="008116C3" w:rsidP="00E40E0B">
      <w:pPr>
        <w:spacing w:before="6240" w:after="0" w:line="240" w:lineRule="auto"/>
        <w:rPr>
          <w:sz w:val="20"/>
          <w:szCs w:val="19"/>
        </w:rPr>
      </w:pPr>
      <w: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5E5DF4BC" w14:textId="77777777" w:rsidR="008116C3" w:rsidRPr="009B6197" w:rsidRDefault="008116C3" w:rsidP="00151EAA">
      <w:pPr>
        <w:spacing w:before="0" w:after="0" w:line="20" w:lineRule="exact"/>
        <w:rPr>
          <w:color w:val="FF0000"/>
          <w:szCs w:val="19"/>
        </w:rPr>
        <w:sectPr w:rsidR="008116C3" w:rsidRPr="009B6197" w:rsidSect="00752243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397" w:gutter="0"/>
          <w:pgNumType w:start="1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277BF5" w14:paraId="521309E7" w14:textId="77777777" w:rsidTr="00DB3E72">
        <w:trPr>
          <w:trHeight w:val="1626"/>
        </w:trPr>
        <w:tc>
          <w:tcPr>
            <w:tcW w:w="4926" w:type="dxa"/>
          </w:tcPr>
          <w:p w14:paraId="13F1934D" w14:textId="77777777" w:rsidR="00277BF5" w:rsidRPr="004A1D19" w:rsidRDefault="00277BF5" w:rsidP="00DB3E72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35ACBB14" w14:textId="77777777" w:rsidR="00277BF5" w:rsidRPr="008925F0" w:rsidRDefault="00277BF5" w:rsidP="00DB3E72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sz w:val="20"/>
              </w:rPr>
              <w:t>Urząd Statystyczny w Białymstoku</w:t>
            </w:r>
          </w:p>
          <w:p w14:paraId="3E91BA65" w14:textId="77777777" w:rsidR="00277BF5" w:rsidRPr="008B37E2" w:rsidRDefault="00277BF5" w:rsidP="00DB3E72">
            <w:pPr>
              <w:spacing w:before="0" w:after="0" w:line="276" w:lineRule="auto"/>
              <w:rPr>
                <w:b/>
                <w:sz w:val="20"/>
                <w:szCs w:val="24"/>
                <w:lang w:val="fi-FI"/>
              </w:rPr>
            </w:pPr>
            <w:r w:rsidRPr="008B37E2">
              <w:rPr>
                <w:b/>
                <w:sz w:val="20"/>
                <w:szCs w:val="24"/>
                <w:lang w:val="fi-FI"/>
              </w:rPr>
              <w:t>Dyrektor Ewa Kamińska-Gawryluk</w:t>
            </w:r>
          </w:p>
          <w:p w14:paraId="77A87D25" w14:textId="77777777" w:rsidR="00277BF5" w:rsidRPr="00AB24E4" w:rsidRDefault="00277BF5" w:rsidP="00DB3E72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85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749 77 15</w:t>
            </w:r>
          </w:p>
        </w:tc>
        <w:tc>
          <w:tcPr>
            <w:tcW w:w="4927" w:type="dxa"/>
          </w:tcPr>
          <w:p w14:paraId="15D5E716" w14:textId="77777777" w:rsidR="00277BF5" w:rsidRPr="004A1D19" w:rsidRDefault="00277BF5" w:rsidP="00DB3E72">
            <w:pPr>
              <w:spacing w:before="0" w:after="0" w:line="276" w:lineRule="auto"/>
              <w:rPr>
                <w:rFonts w:cs="Arial"/>
                <w:b/>
                <w:sz w:val="20"/>
                <w:szCs w:val="28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proofErr w:type="spellStart"/>
            <w:r>
              <w:rPr>
                <w:rFonts w:cs="Arial"/>
                <w:b/>
                <w:sz w:val="20"/>
              </w:rPr>
              <w:t>Informatorium</w:t>
            </w:r>
            <w:proofErr w:type="spellEnd"/>
            <w:r>
              <w:rPr>
                <w:rFonts w:cs="Arial"/>
                <w:b/>
                <w:sz w:val="20"/>
              </w:rPr>
              <w:t xml:space="preserve"> </w:t>
            </w:r>
            <w:r w:rsidRPr="004A1D19">
              <w:rPr>
                <w:rFonts w:cs="Arial"/>
                <w:b/>
                <w:sz w:val="20"/>
              </w:rPr>
              <w:t>S</w:t>
            </w:r>
            <w:r>
              <w:rPr>
                <w:rFonts w:cs="Arial"/>
                <w:b/>
                <w:sz w:val="20"/>
              </w:rPr>
              <w:t>tatystyczne</w:t>
            </w:r>
          </w:p>
          <w:p w14:paraId="4A0EE72C" w14:textId="77777777" w:rsidR="00277BF5" w:rsidRPr="004A1D19" w:rsidRDefault="00277BF5" w:rsidP="00DB3E72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Tel: </w:t>
            </w:r>
            <w:r w:rsidRPr="009D3FA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85 749 77 45, 85 749 77 88</w:t>
            </w:r>
          </w:p>
          <w:p w14:paraId="38C754F5" w14:textId="77777777" w:rsidR="00277BF5" w:rsidRDefault="00277BF5" w:rsidP="00DB3E72">
            <w:pPr>
              <w:rPr>
                <w:sz w:val="18"/>
              </w:rPr>
            </w:pPr>
          </w:p>
        </w:tc>
      </w:tr>
      <w:tr w:rsidR="00277BF5" w14:paraId="4557A637" w14:textId="77777777" w:rsidTr="00DB3E72">
        <w:trPr>
          <w:trHeight w:val="418"/>
        </w:trPr>
        <w:tc>
          <w:tcPr>
            <w:tcW w:w="4926" w:type="dxa"/>
            <w:vMerge w:val="restart"/>
          </w:tcPr>
          <w:p w14:paraId="3F6FC706" w14:textId="77777777" w:rsidR="00277BF5" w:rsidRPr="00F05FC7" w:rsidRDefault="00277BF5" w:rsidP="00DB3E72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3E32FE6E" w14:textId="7915726E" w:rsidR="00277BF5" w:rsidRDefault="00277BF5" w:rsidP="00DB3E72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0576" behindDoc="0" locked="0" layoutInCell="1" allowOverlap="1" wp14:anchorId="015F0E2E" wp14:editId="36AF9B88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31" name="Obraz 3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8" w:tooltip="Link do strony internetowej Urzędu Statystycznego w Białymstoku" w:history="1">
              <w:r w:rsidRPr="00FE60A9">
                <w:rPr>
                  <w:rStyle w:val="Hipercze"/>
                  <w:rFonts w:cstheme="minorBidi"/>
                  <w:sz w:val="20"/>
                </w:rPr>
                <w:t>bialystok.</w:t>
              </w:r>
              <w:r w:rsidR="00EC297B" w:rsidRPr="00FE60A9">
                <w:rPr>
                  <w:rStyle w:val="Hipercze"/>
                  <w:rFonts w:cstheme="minorBidi"/>
                  <w:sz w:val="20"/>
                </w:rPr>
                <w:t>stat.</w:t>
              </w:r>
              <w:r w:rsidRPr="00FE60A9">
                <w:rPr>
                  <w:rStyle w:val="Hipercze"/>
                  <w:rFonts w:cstheme="minorBidi"/>
                  <w:sz w:val="20"/>
                </w:rPr>
                <w:t>gov.pl</w:t>
              </w:r>
            </w:hyperlink>
            <w:r>
              <w:rPr>
                <w:sz w:val="18"/>
              </w:rPr>
              <w:t xml:space="preserve"> </w:t>
            </w:r>
          </w:p>
        </w:tc>
      </w:tr>
      <w:tr w:rsidR="00277BF5" w14:paraId="7301FAC9" w14:textId="77777777" w:rsidTr="00DB3E72">
        <w:trPr>
          <w:trHeight w:val="418"/>
        </w:trPr>
        <w:tc>
          <w:tcPr>
            <w:tcW w:w="4926" w:type="dxa"/>
            <w:vMerge/>
          </w:tcPr>
          <w:p w14:paraId="4E90672B" w14:textId="77777777" w:rsidR="00277BF5" w:rsidRPr="00C91687" w:rsidRDefault="00277BF5" w:rsidP="00DB3E72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14D2B8A3" w14:textId="2A82261A" w:rsidR="00277BF5" w:rsidRDefault="00277BF5" w:rsidP="00DB3E72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1600" behindDoc="0" locked="0" layoutInCell="1" allowOverlap="1" wp14:anchorId="09EE7951" wp14:editId="1CB0CD4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35" name="Obraz 35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0" w:tooltip="Link do twittera" w:history="1">
              <w:r w:rsidRPr="00FE60A9">
                <w:rPr>
                  <w:rStyle w:val="Hipercze"/>
                  <w:rFonts w:cstheme="minorBidi"/>
                  <w:sz w:val="20"/>
                </w:rPr>
                <w:t>@Bialystok_STAT</w:t>
              </w:r>
            </w:hyperlink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277BF5" w14:paraId="41C2E47A" w14:textId="77777777" w:rsidTr="00DB3E72">
        <w:trPr>
          <w:trHeight w:val="476"/>
        </w:trPr>
        <w:tc>
          <w:tcPr>
            <w:tcW w:w="4926" w:type="dxa"/>
            <w:vMerge/>
          </w:tcPr>
          <w:p w14:paraId="2DFEEC5A" w14:textId="77777777" w:rsidR="00277BF5" w:rsidRPr="00C91687" w:rsidRDefault="00277BF5" w:rsidP="00DB3E72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7BE11F0" w14:textId="6182E9D6" w:rsidR="00277BF5" w:rsidRDefault="00277BF5" w:rsidP="00DB3E72">
            <w:pPr>
              <w:spacing w:after="600"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2624" behindDoc="0" locked="0" layoutInCell="1" allowOverlap="1" wp14:anchorId="45BEEC43" wp14:editId="487AA247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36" name="Obraz 36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2" w:tooltip="Link do facebooka" w:history="1">
              <w:r w:rsidRPr="00FE60A9">
                <w:rPr>
                  <w:rStyle w:val="Hipercze"/>
                  <w:rFonts w:cstheme="minorBidi"/>
                  <w:sz w:val="20"/>
                </w:rPr>
                <w:t>@UrzadStatystycznywBialymstoku</w:t>
              </w:r>
            </w:hyperlink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277BF5" w14:paraId="0A80919E" w14:textId="77777777" w:rsidTr="00DB3E72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6CC3F050" w14:textId="77777777" w:rsidR="00277BF5" w:rsidRPr="00876479" w:rsidRDefault="00277BF5" w:rsidP="00DB3E72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33E71EA8" w14:textId="72A053AA" w:rsidR="00277BF5" w:rsidRPr="00811DA5" w:rsidRDefault="00277BF5" w:rsidP="00DB3E72">
            <w:pPr>
              <w:rPr>
                <w:rStyle w:val="Hipercze"/>
              </w:rPr>
            </w:pPr>
            <w:r w:rsidRPr="00811DA5">
              <w:rPr>
                <w:rFonts w:cs="Times New Roman"/>
                <w:color w:val="0000FF"/>
              </w:rPr>
              <w:fldChar w:fldCharType="begin"/>
            </w:r>
            <w:r w:rsidR="00B41195">
              <w:rPr>
                <w:rFonts w:cs="Times New Roman"/>
                <w:color w:val="0000FF"/>
              </w:rPr>
              <w:instrText>HYPERLINK "https://stat.gov.pl/obszary-tematyczne/rynek-pracy/popyt-na-prace/popyt-na-prace-w-2021-roku,1,17.html" \o "Link do opracowania pt. Popyt na pracę – publikacja roczna"</w:instrText>
            </w:r>
            <w:r w:rsidRPr="00811DA5">
              <w:rPr>
                <w:rFonts w:cs="Times New Roman"/>
                <w:color w:val="0000FF"/>
              </w:rPr>
              <w:fldChar w:fldCharType="separate"/>
            </w:r>
            <w:r w:rsidRPr="00811DA5">
              <w:rPr>
                <w:rStyle w:val="Hipercze"/>
              </w:rPr>
              <w:t>P</w:t>
            </w:r>
            <w:r w:rsidR="00811DA5" w:rsidRPr="00811DA5">
              <w:rPr>
                <w:rStyle w:val="Hipercze"/>
              </w:rPr>
              <w:t>opyt na pracę – publikacja roczna</w:t>
            </w:r>
          </w:p>
          <w:p w14:paraId="53428B8F" w14:textId="3093388C" w:rsidR="006E24A9" w:rsidRPr="00B41195" w:rsidRDefault="00277BF5" w:rsidP="00811DA5">
            <w:pPr>
              <w:rPr>
                <w:rStyle w:val="Hipercze"/>
              </w:rPr>
            </w:pPr>
            <w:r w:rsidRPr="00811DA5">
              <w:rPr>
                <w:rFonts w:cs="Times New Roman"/>
                <w:color w:val="0000FF"/>
              </w:rPr>
              <w:fldChar w:fldCharType="end"/>
            </w:r>
            <w:r w:rsidR="00B41195">
              <w:rPr>
                <w:rFonts w:cs="Times New Roman"/>
              </w:rPr>
              <w:fldChar w:fldCharType="begin"/>
            </w:r>
            <w:r w:rsidR="00B41195">
              <w:rPr>
                <w:rFonts w:cs="Times New Roman"/>
              </w:rPr>
              <w:instrText xml:space="preserve"> HYPERLINK "https://stat.gov.pl/obszary-tematyczne/rynek-pracy/popyt-na-prace/popyt-na-prace-w-iv-kwartale-2022-roku,2,49.html" \o "Link do publikacji Popyt na pracę w 4 kwartale 2022 roku - informacja sygnalna" </w:instrText>
            </w:r>
            <w:r w:rsidR="00B41195">
              <w:rPr>
                <w:rFonts w:cs="Times New Roman"/>
              </w:rPr>
              <w:fldChar w:fldCharType="separate"/>
            </w:r>
            <w:r w:rsidR="006E24A9" w:rsidRPr="00B41195">
              <w:rPr>
                <w:rStyle w:val="Hipercze"/>
              </w:rPr>
              <w:t>Popyt na pracę w 4 kwartale 202</w:t>
            </w:r>
            <w:r w:rsidR="00EF28BD" w:rsidRPr="00B41195">
              <w:rPr>
                <w:rStyle w:val="Hipercze"/>
              </w:rPr>
              <w:t>2</w:t>
            </w:r>
            <w:r w:rsidR="006E24A9" w:rsidRPr="00B41195">
              <w:rPr>
                <w:rStyle w:val="Hipercze"/>
              </w:rPr>
              <w:t xml:space="preserve"> roku – informacja sygnalna</w:t>
            </w:r>
          </w:p>
          <w:p w14:paraId="35C6D6BD" w14:textId="5C88B1C3" w:rsidR="00811DA5" w:rsidRPr="00811DA5" w:rsidRDefault="00B41195" w:rsidP="00811DA5">
            <w:pPr>
              <w:rPr>
                <w:rStyle w:val="Hipercze"/>
              </w:rPr>
            </w:pPr>
            <w:r>
              <w:rPr>
                <w:rFonts w:cs="Times New Roman"/>
              </w:rPr>
              <w:fldChar w:fldCharType="end"/>
            </w:r>
            <w:r w:rsidR="00811DA5" w:rsidRPr="00811DA5">
              <w:rPr>
                <w:rFonts w:cs="Times New Roman"/>
                <w:color w:val="0000FF"/>
              </w:rPr>
              <w:fldChar w:fldCharType="begin"/>
            </w:r>
            <w:r w:rsidR="006E24A9">
              <w:rPr>
                <w:rFonts w:cs="Times New Roman"/>
                <w:color w:val="0000FF"/>
              </w:rPr>
              <w:instrText>HYPERLINK "https://stat.gov.pl/obszary-tematyczne/rynek-pracy/popyt-na-prace/zeszyt-metodologiczny-popyt-na-prace,3,1.html" \o "Link do Zeszytu metodologicznego. Popyt na pracę"</w:instrText>
            </w:r>
            <w:r w:rsidR="00811DA5" w:rsidRPr="00811DA5">
              <w:rPr>
                <w:rFonts w:cs="Times New Roman"/>
                <w:color w:val="0000FF"/>
              </w:rPr>
              <w:fldChar w:fldCharType="separate"/>
            </w:r>
            <w:r w:rsidR="006E24A9">
              <w:rPr>
                <w:rStyle w:val="Hipercze"/>
              </w:rPr>
              <w:t>Zeszyt metodologiczny. Popyt na pracę</w:t>
            </w:r>
          </w:p>
          <w:p w14:paraId="448FD498" w14:textId="45C17646" w:rsidR="00277BF5" w:rsidRPr="00694D63" w:rsidRDefault="00811DA5" w:rsidP="00DB3E72">
            <w:pPr>
              <w:spacing w:before="360"/>
              <w:rPr>
                <w:b/>
                <w:color w:val="000000" w:themeColor="text1"/>
                <w:szCs w:val="24"/>
              </w:rPr>
            </w:pPr>
            <w:r w:rsidRPr="00811DA5">
              <w:rPr>
                <w:rFonts w:cs="Times New Roman"/>
                <w:color w:val="0000FF"/>
              </w:rPr>
              <w:fldChar w:fldCharType="end"/>
            </w:r>
            <w:hyperlink r:id="rId23" w:tooltip="Link do opracowania pt. Działalność innowacyjna przedsiębiorstw w latach 2018–2020" w:history="1"/>
            <w:r w:rsidR="00277BF5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5CDBA295" w14:textId="5CF7740F" w:rsidR="00277BF5" w:rsidRDefault="00977BF2" w:rsidP="00DB3E72">
            <w:pPr>
              <w:rPr>
                <w:rStyle w:val="Hipercze"/>
              </w:rPr>
            </w:pPr>
            <w:hyperlink r:id="rId24" w:tooltip="Link do danych w bazie: Bank Danych Lokalnych – Rynek Pracy" w:history="1">
              <w:r w:rsidR="00277BF5" w:rsidRPr="00CE50F6">
                <w:rPr>
                  <w:rStyle w:val="Hipercze"/>
                </w:rPr>
                <w:t>Bank Danych Lokalnych – Rynek Pracy</w:t>
              </w:r>
            </w:hyperlink>
          </w:p>
          <w:p w14:paraId="6C2BE408" w14:textId="6BADE407" w:rsidR="00EF28BD" w:rsidRPr="00CE50F6" w:rsidRDefault="00977BF2" w:rsidP="00EF28BD">
            <w:pPr>
              <w:rPr>
                <w:color w:val="0000FF"/>
              </w:rPr>
            </w:pPr>
            <w:hyperlink r:id="rId25" w:anchor="/obszary-tematyczne" w:tooltip="Link do danych w bazie: Strateg - Obszary tematyczne - Rynek pracy" w:history="1">
              <w:r w:rsidR="00EF28BD" w:rsidRPr="007042C0">
                <w:rPr>
                  <w:rStyle w:val="Hipercze"/>
                  <w:rFonts w:cstheme="minorBidi"/>
                </w:rPr>
                <w:t>Strateg – Obszary tematyczne – Rynek pracy</w:t>
              </w:r>
            </w:hyperlink>
          </w:p>
          <w:p w14:paraId="3AFB00E1" w14:textId="3507EC63" w:rsidR="00811DA5" w:rsidRPr="00694D63" w:rsidRDefault="00811DA5" w:rsidP="00811DA5">
            <w:pPr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 xml:space="preserve">Ważniejsze pojęcia dostępne w słowniku </w:t>
            </w:r>
          </w:p>
          <w:p w14:paraId="4A5D7D1F" w14:textId="0F57D467" w:rsidR="00811DA5" w:rsidRPr="00CE50F6" w:rsidRDefault="00977BF2" w:rsidP="00811DA5">
            <w:pPr>
              <w:rPr>
                <w:color w:val="0000FF"/>
              </w:rPr>
            </w:pPr>
            <w:hyperlink r:id="rId26" w:tooltip="Link do słownika pojęć: Popyt na pracę" w:history="1">
              <w:r w:rsidR="00811DA5">
                <w:rPr>
                  <w:rStyle w:val="Hipercze"/>
                </w:rPr>
                <w:t>Popyt na pracę</w:t>
              </w:r>
            </w:hyperlink>
          </w:p>
          <w:p w14:paraId="0FE18A8F" w14:textId="6D65B358" w:rsidR="00811DA5" w:rsidRPr="00CE50F6" w:rsidRDefault="00977BF2" w:rsidP="00811DA5">
            <w:pPr>
              <w:rPr>
                <w:color w:val="0000FF"/>
              </w:rPr>
            </w:pPr>
            <w:hyperlink r:id="rId27" w:tooltip="Link do słownika pojęć: Wolne miejsca pracy" w:history="1">
              <w:r w:rsidR="00811DA5">
                <w:rPr>
                  <w:rStyle w:val="Hipercze"/>
                </w:rPr>
                <w:t>Wolne miejsca pracy</w:t>
              </w:r>
            </w:hyperlink>
          </w:p>
          <w:p w14:paraId="5A8D5C13" w14:textId="72E0A101" w:rsidR="00811DA5" w:rsidRDefault="00977BF2" w:rsidP="00811DA5">
            <w:pPr>
              <w:rPr>
                <w:rStyle w:val="Hipercze"/>
              </w:rPr>
            </w:pPr>
            <w:hyperlink r:id="rId28" w:tooltip="Link do słownika pojęć: Nowo utworzone miejsca pracy" w:history="1">
              <w:r w:rsidR="00811DA5">
                <w:rPr>
                  <w:rStyle w:val="Hipercze"/>
                </w:rPr>
                <w:t>Nowo utworzone miejsca pracy</w:t>
              </w:r>
            </w:hyperlink>
          </w:p>
          <w:p w14:paraId="2E8D89A4" w14:textId="4A32FF5B" w:rsidR="006E24A9" w:rsidRPr="006E24A9" w:rsidRDefault="00977BF2" w:rsidP="00811DA5">
            <w:pPr>
              <w:rPr>
                <w:color w:val="0000FF"/>
              </w:rPr>
            </w:pPr>
            <w:hyperlink r:id="rId29" w:tooltip="Link do słownika pojęć: Zlikwidowane miejsca pracy" w:history="1">
              <w:r w:rsidR="006E24A9" w:rsidRPr="006E24A9">
                <w:rPr>
                  <w:rStyle w:val="Hipercze"/>
                  <w:rFonts w:cstheme="minorBidi"/>
                </w:rPr>
                <w:t>Zlikwidowane miejsca pracy</w:t>
              </w:r>
            </w:hyperlink>
          </w:p>
          <w:p w14:paraId="4BEE27FA" w14:textId="77777777" w:rsidR="00277BF5" w:rsidRPr="00876479" w:rsidRDefault="00277BF5" w:rsidP="00DB3E72">
            <w:pPr>
              <w:rPr>
                <w:b/>
                <w:color w:val="000000" w:themeColor="text1"/>
                <w:szCs w:val="24"/>
                <w:lang w:val="en-GB"/>
              </w:rPr>
            </w:pPr>
          </w:p>
        </w:tc>
      </w:tr>
    </w:tbl>
    <w:p w14:paraId="5F87F1F3" w14:textId="0D63D413" w:rsidR="00D261A2" w:rsidRPr="00001C5B" w:rsidRDefault="00D261A2" w:rsidP="00163A34">
      <w:pPr>
        <w:spacing w:before="0" w:after="0"/>
        <w:rPr>
          <w:sz w:val="18"/>
        </w:rPr>
      </w:pPr>
    </w:p>
    <w:sectPr w:rsidR="00D261A2" w:rsidRPr="00001C5B" w:rsidSect="00AE4F99">
      <w:headerReference w:type="default" r:id="rId30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75006" w14:textId="77777777" w:rsidR="00374B33" w:rsidRDefault="00374B33" w:rsidP="000662E2">
      <w:pPr>
        <w:spacing w:after="0" w:line="240" w:lineRule="auto"/>
      </w:pPr>
      <w:r>
        <w:separator/>
      </w:r>
    </w:p>
  </w:endnote>
  <w:endnote w:type="continuationSeparator" w:id="0">
    <w:p w14:paraId="3B2DD903" w14:textId="77777777" w:rsidR="00374B33" w:rsidRDefault="00374B33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36145C75-645B-4D2E-9A40-F9026479033A}"/>
    <w:embedBold r:id="rId2" w:fontKey="{16B0B968-366C-4BDE-B84E-50717F017D1C}"/>
  </w:font>
  <w:font w:name="Fira Sans">
    <w:altName w:val="Cambria Math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8E595CA5-3C81-46AF-A49A-A60AC136CD3D}"/>
    <w:embedBold r:id="rId4" w:fontKey="{08B4D7F3-95B4-4CA0-91F7-0302BE10C220}"/>
  </w:font>
  <w:font w:name="Fira Sans SemiBold">
    <w:altName w:val="Cambria Math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B30C1809-2813-48DB-AA54-167733A3A027}"/>
    <w:embedBold r:id="rId6" w:fontKey="{4B84A6A9-B6FC-4BBD-B8AF-A1C3C03F08E3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6E8C9A93-7B82-440D-8B81-10BE05075AE4}"/>
    <w:embedItalic r:id="rId8" w:fontKey="{8C5C1391-9A38-489E-9DFA-FE8060446D8B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27FEC11D-FECC-4649-B811-2E802E756E2D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AFEE8095-522D-4771-B434-7695EEF35DF1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1897436A-256C-49FD-B954-99B75E305256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52783340"/>
      <w:docPartObj>
        <w:docPartGallery w:val="Page Numbers (Bottom of Page)"/>
        <w:docPartUnique/>
      </w:docPartObj>
    </w:sdtPr>
    <w:sdtEndPr/>
    <w:sdtContent>
      <w:p w14:paraId="5C8881A2" w14:textId="2A9720E7" w:rsidR="003F2C4F" w:rsidRDefault="003F2C4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  <w:p w14:paraId="1A4D35FF" w14:textId="77777777" w:rsidR="003F2C4F" w:rsidRDefault="003F2C4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4882671"/>
      <w:docPartObj>
        <w:docPartGallery w:val="Page Numbers (Bottom of Page)"/>
        <w:docPartUnique/>
      </w:docPartObj>
    </w:sdtPr>
    <w:sdtEndPr/>
    <w:sdtContent>
      <w:p w14:paraId="7D0D93AE" w14:textId="27DA000C" w:rsidR="003F2C4F" w:rsidRDefault="003F2C4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AB21647" w14:textId="77777777" w:rsidR="003F2C4F" w:rsidRDefault="003F2C4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3BDDC" w14:textId="77777777" w:rsidR="00374B33" w:rsidRDefault="00374B33" w:rsidP="000662E2">
      <w:pPr>
        <w:spacing w:after="0" w:line="240" w:lineRule="auto"/>
      </w:pPr>
      <w:r>
        <w:separator/>
      </w:r>
    </w:p>
  </w:footnote>
  <w:footnote w:type="continuationSeparator" w:id="0">
    <w:p w14:paraId="110FE11D" w14:textId="77777777" w:rsidR="00374B33" w:rsidRDefault="00374B33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7F20A" w14:textId="77777777" w:rsidR="003F2C4F" w:rsidRDefault="003F2C4F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F87F210" wp14:editId="5F87F21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E8B632B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5F87F20B" w14:textId="77777777" w:rsidR="003F2C4F" w:rsidRDefault="003F2C4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7F20C" w14:textId="7F653C5D" w:rsidR="003F2C4F" w:rsidRDefault="003F2C4F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F87F212" wp14:editId="4690DFDB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F87F231" w14:textId="77777777" w:rsidR="003F2C4F" w:rsidRPr="003C6C8D" w:rsidRDefault="003F2C4F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87F212" id="Schemat blokowy: opóźnienie 6" o:spid="_x0000_s1037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5F87F231" w14:textId="77777777" w:rsidR="003F2C4F" w:rsidRPr="003C6C8D" w:rsidRDefault="003F2C4F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F87F214" wp14:editId="59E0E92A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6217F91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drawing>
        <wp:inline distT="0" distB="0" distL="0" distR="0" wp14:anchorId="69C9CB58" wp14:editId="53532B3A">
          <wp:extent cx="1546161" cy="718095"/>
          <wp:effectExtent l="0" t="0" r="0" b="6350"/>
          <wp:docPr id="4" name="Obraz 4" descr="Logo Urzędu Statystycznego w Białymstok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Logo Urzędu Statystycznego w Białymstoku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803" r="1"/>
                  <a:stretch/>
                </pic:blipFill>
                <pic:spPr bwMode="auto">
                  <a:xfrm>
                    <a:off x="0" y="0"/>
                    <a:ext cx="1550264" cy="72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F87F20D" w14:textId="77777777" w:rsidR="003F2C4F" w:rsidRDefault="003F2C4F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F87F218" wp14:editId="3A25A4D7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27.04.2023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87F232" w14:textId="7582E244" w:rsidR="003F2C4F" w:rsidRPr="00C97596" w:rsidRDefault="003F2C4F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</w:t>
                          </w:r>
                          <w:r w:rsidR="00BD1610">
                            <w:rPr>
                              <w:rFonts w:ascii="Fira Sans SemiBold" w:hAnsi="Fira Sans SemiBold"/>
                              <w:color w:val="001D77"/>
                            </w:rPr>
                            <w:t>7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.04.202</w:t>
                          </w:r>
                          <w:r w:rsidR="00BD1610">
                            <w:rPr>
                              <w:rFonts w:ascii="Fira Sans SemiBold" w:hAnsi="Fira Sans SemiBold"/>
                              <w:color w:val="001D77"/>
                            </w:rPr>
                            <w:t>3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87F218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alt="27.04.2023 r.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" filled="f" stroked="f">
              <v:textbox>
                <w:txbxContent>
                  <w:p w14:paraId="5F87F232" w14:textId="7582E244" w:rsidR="003F2C4F" w:rsidRPr="00C97596" w:rsidRDefault="003F2C4F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</w:t>
                    </w:r>
                    <w:r w:rsidR="00BD1610">
                      <w:rPr>
                        <w:rFonts w:ascii="Fira Sans SemiBold" w:hAnsi="Fira Sans SemiBold"/>
                        <w:color w:val="001D77"/>
                      </w:rPr>
                      <w:t>7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.04.202</w:t>
                    </w:r>
                    <w:r w:rsidR="00BD1610">
                      <w:rPr>
                        <w:rFonts w:ascii="Fira Sans SemiBold" w:hAnsi="Fira Sans SemiBold"/>
                        <w:color w:val="001D77"/>
                      </w:rPr>
                      <w:t>3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7F20E" w14:textId="77777777" w:rsidR="003F2C4F" w:rsidRDefault="003F2C4F">
    <w:pPr>
      <w:pStyle w:val="Nagwek"/>
    </w:pPr>
  </w:p>
  <w:p w14:paraId="5F87F20F" w14:textId="77777777" w:rsidR="003F2C4F" w:rsidRDefault="003F2C4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38" type="#_x0000_t75" style="width:122.95pt;height:125pt;visibility:visible;mso-wrap-style:square" o:bullet="t">
        <v:imagedata r:id="rId1" o:title=""/>
      </v:shape>
    </w:pict>
  </w:numPicBullet>
  <w:numPicBullet w:numPicBulletId="1">
    <w:pict>
      <v:shape id="_x0000_i1139" type="#_x0000_t75" style="width:124.3pt;height:125pt;visibility:visible;mso-wrap-style:square" o:bullet="t">
        <v:imagedata r:id="rId2" o:title=""/>
      </v:shape>
    </w:pict>
  </w:numPicBullet>
  <w:abstractNum w:abstractNumId="0" w15:restartNumberingAfterBreak="0">
    <w:nsid w:val="04FE2D0E"/>
    <w:multiLevelType w:val="hybridMultilevel"/>
    <w:tmpl w:val="53E6302C"/>
    <w:lvl w:ilvl="0" w:tplc="C7B88A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D104CB0"/>
    <w:multiLevelType w:val="hybridMultilevel"/>
    <w:tmpl w:val="8E6403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29C"/>
    <w:rsid w:val="00001C5B"/>
    <w:rsid w:val="000021A8"/>
    <w:rsid w:val="00002D84"/>
    <w:rsid w:val="00003437"/>
    <w:rsid w:val="00007070"/>
    <w:rsid w:val="0000709F"/>
    <w:rsid w:val="00010489"/>
    <w:rsid w:val="000108B8"/>
    <w:rsid w:val="00011C5D"/>
    <w:rsid w:val="000124AC"/>
    <w:rsid w:val="00013C00"/>
    <w:rsid w:val="000152F5"/>
    <w:rsid w:val="00015418"/>
    <w:rsid w:val="000208AF"/>
    <w:rsid w:val="00025E9F"/>
    <w:rsid w:val="00025EDE"/>
    <w:rsid w:val="00026EB1"/>
    <w:rsid w:val="0003308B"/>
    <w:rsid w:val="000340B6"/>
    <w:rsid w:val="00035ACD"/>
    <w:rsid w:val="000364C4"/>
    <w:rsid w:val="00036A34"/>
    <w:rsid w:val="0004293E"/>
    <w:rsid w:val="000457B2"/>
    <w:rsid w:val="0004582E"/>
    <w:rsid w:val="00046161"/>
    <w:rsid w:val="000470AA"/>
    <w:rsid w:val="000500CF"/>
    <w:rsid w:val="0005352E"/>
    <w:rsid w:val="00055E93"/>
    <w:rsid w:val="00056AE6"/>
    <w:rsid w:val="00057CA1"/>
    <w:rsid w:val="000608E0"/>
    <w:rsid w:val="0006100E"/>
    <w:rsid w:val="0006383C"/>
    <w:rsid w:val="000662E2"/>
    <w:rsid w:val="0006685C"/>
    <w:rsid w:val="00066883"/>
    <w:rsid w:val="000674FF"/>
    <w:rsid w:val="00071C64"/>
    <w:rsid w:val="00072A6D"/>
    <w:rsid w:val="0007320F"/>
    <w:rsid w:val="00074C41"/>
    <w:rsid w:val="00074DD8"/>
    <w:rsid w:val="00075245"/>
    <w:rsid w:val="0007596F"/>
    <w:rsid w:val="000762C9"/>
    <w:rsid w:val="000806F7"/>
    <w:rsid w:val="0008639A"/>
    <w:rsid w:val="00086E25"/>
    <w:rsid w:val="00087182"/>
    <w:rsid w:val="0008746C"/>
    <w:rsid w:val="0009198B"/>
    <w:rsid w:val="000924FC"/>
    <w:rsid w:val="0009255B"/>
    <w:rsid w:val="0009422E"/>
    <w:rsid w:val="000953A7"/>
    <w:rsid w:val="00095F07"/>
    <w:rsid w:val="000974F3"/>
    <w:rsid w:val="00097E46"/>
    <w:rsid w:val="000A2C18"/>
    <w:rsid w:val="000A59A8"/>
    <w:rsid w:val="000A5FE7"/>
    <w:rsid w:val="000A6C20"/>
    <w:rsid w:val="000B0727"/>
    <w:rsid w:val="000B0E6A"/>
    <w:rsid w:val="000C135D"/>
    <w:rsid w:val="000C24A0"/>
    <w:rsid w:val="000C269E"/>
    <w:rsid w:val="000C2D80"/>
    <w:rsid w:val="000C44AC"/>
    <w:rsid w:val="000C54B8"/>
    <w:rsid w:val="000C6C2B"/>
    <w:rsid w:val="000C72D0"/>
    <w:rsid w:val="000D0E72"/>
    <w:rsid w:val="000D17B2"/>
    <w:rsid w:val="000D1D43"/>
    <w:rsid w:val="000D225C"/>
    <w:rsid w:val="000D2A5C"/>
    <w:rsid w:val="000D6CC2"/>
    <w:rsid w:val="000E0918"/>
    <w:rsid w:val="000E0B2E"/>
    <w:rsid w:val="000E1904"/>
    <w:rsid w:val="000E3A94"/>
    <w:rsid w:val="000E544B"/>
    <w:rsid w:val="000E564A"/>
    <w:rsid w:val="000E69A3"/>
    <w:rsid w:val="000E760E"/>
    <w:rsid w:val="000F14CE"/>
    <w:rsid w:val="000F3D61"/>
    <w:rsid w:val="001011C3"/>
    <w:rsid w:val="001039E2"/>
    <w:rsid w:val="001065A2"/>
    <w:rsid w:val="00106CDE"/>
    <w:rsid w:val="00107C99"/>
    <w:rsid w:val="00110D87"/>
    <w:rsid w:val="0011224A"/>
    <w:rsid w:val="0011332A"/>
    <w:rsid w:val="00114DB9"/>
    <w:rsid w:val="00116087"/>
    <w:rsid w:val="001160C7"/>
    <w:rsid w:val="00117B11"/>
    <w:rsid w:val="0012450D"/>
    <w:rsid w:val="00124F43"/>
    <w:rsid w:val="00125DD2"/>
    <w:rsid w:val="00130296"/>
    <w:rsid w:val="00130F56"/>
    <w:rsid w:val="00132775"/>
    <w:rsid w:val="00136060"/>
    <w:rsid w:val="001421F4"/>
    <w:rsid w:val="001423B6"/>
    <w:rsid w:val="001448A7"/>
    <w:rsid w:val="00146621"/>
    <w:rsid w:val="00151EAA"/>
    <w:rsid w:val="00152273"/>
    <w:rsid w:val="001531D0"/>
    <w:rsid w:val="001552BC"/>
    <w:rsid w:val="00156A40"/>
    <w:rsid w:val="001573F1"/>
    <w:rsid w:val="00162325"/>
    <w:rsid w:val="00163A34"/>
    <w:rsid w:val="00164D93"/>
    <w:rsid w:val="00164F32"/>
    <w:rsid w:val="00165C91"/>
    <w:rsid w:val="001678D5"/>
    <w:rsid w:val="00175FDC"/>
    <w:rsid w:val="001760D4"/>
    <w:rsid w:val="00176448"/>
    <w:rsid w:val="0017652B"/>
    <w:rsid w:val="00177709"/>
    <w:rsid w:val="00177C0F"/>
    <w:rsid w:val="0018248A"/>
    <w:rsid w:val="00183416"/>
    <w:rsid w:val="00184405"/>
    <w:rsid w:val="00190098"/>
    <w:rsid w:val="00192055"/>
    <w:rsid w:val="00193629"/>
    <w:rsid w:val="00193D75"/>
    <w:rsid w:val="0019421F"/>
    <w:rsid w:val="001947AD"/>
    <w:rsid w:val="001951DA"/>
    <w:rsid w:val="00195242"/>
    <w:rsid w:val="00197339"/>
    <w:rsid w:val="001A01C4"/>
    <w:rsid w:val="001A2B6A"/>
    <w:rsid w:val="001A7B57"/>
    <w:rsid w:val="001A7CE8"/>
    <w:rsid w:val="001B388E"/>
    <w:rsid w:val="001B61EE"/>
    <w:rsid w:val="001C0D9D"/>
    <w:rsid w:val="001C1537"/>
    <w:rsid w:val="001C3269"/>
    <w:rsid w:val="001C512F"/>
    <w:rsid w:val="001C51A6"/>
    <w:rsid w:val="001C6945"/>
    <w:rsid w:val="001C767D"/>
    <w:rsid w:val="001D0FD0"/>
    <w:rsid w:val="001D1DB4"/>
    <w:rsid w:val="001D214F"/>
    <w:rsid w:val="001D348E"/>
    <w:rsid w:val="001D64D2"/>
    <w:rsid w:val="001D7FEC"/>
    <w:rsid w:val="001E0308"/>
    <w:rsid w:val="001E1C0E"/>
    <w:rsid w:val="001E1D0F"/>
    <w:rsid w:val="001E1EF1"/>
    <w:rsid w:val="001E3B0C"/>
    <w:rsid w:val="001E57D8"/>
    <w:rsid w:val="001E6DD5"/>
    <w:rsid w:val="001F0EA5"/>
    <w:rsid w:val="001F17D0"/>
    <w:rsid w:val="001F2191"/>
    <w:rsid w:val="001F2BF0"/>
    <w:rsid w:val="001F5CBD"/>
    <w:rsid w:val="001F6C31"/>
    <w:rsid w:val="002067E5"/>
    <w:rsid w:val="00207466"/>
    <w:rsid w:val="00212982"/>
    <w:rsid w:val="00213DE5"/>
    <w:rsid w:val="002141C5"/>
    <w:rsid w:val="00215A00"/>
    <w:rsid w:val="00220E43"/>
    <w:rsid w:val="0022368F"/>
    <w:rsid w:val="002244E5"/>
    <w:rsid w:val="00231273"/>
    <w:rsid w:val="00232154"/>
    <w:rsid w:val="00232441"/>
    <w:rsid w:val="002348AF"/>
    <w:rsid w:val="00241639"/>
    <w:rsid w:val="00243741"/>
    <w:rsid w:val="00245D39"/>
    <w:rsid w:val="00250DC5"/>
    <w:rsid w:val="00251A1D"/>
    <w:rsid w:val="00252429"/>
    <w:rsid w:val="002574F9"/>
    <w:rsid w:val="0026112C"/>
    <w:rsid w:val="0026487C"/>
    <w:rsid w:val="00272102"/>
    <w:rsid w:val="00276811"/>
    <w:rsid w:val="00276B4A"/>
    <w:rsid w:val="00277BF5"/>
    <w:rsid w:val="00280755"/>
    <w:rsid w:val="00280BEA"/>
    <w:rsid w:val="00280CC3"/>
    <w:rsid w:val="00282699"/>
    <w:rsid w:val="00282CCA"/>
    <w:rsid w:val="0028357E"/>
    <w:rsid w:val="0028563C"/>
    <w:rsid w:val="002865B8"/>
    <w:rsid w:val="00291008"/>
    <w:rsid w:val="002926DF"/>
    <w:rsid w:val="00292985"/>
    <w:rsid w:val="0029517B"/>
    <w:rsid w:val="00296697"/>
    <w:rsid w:val="00297E8D"/>
    <w:rsid w:val="00297F38"/>
    <w:rsid w:val="002A2F67"/>
    <w:rsid w:val="002A5A4F"/>
    <w:rsid w:val="002A76A7"/>
    <w:rsid w:val="002B0472"/>
    <w:rsid w:val="002B0AE0"/>
    <w:rsid w:val="002B1378"/>
    <w:rsid w:val="002B18F6"/>
    <w:rsid w:val="002B1C82"/>
    <w:rsid w:val="002B1F19"/>
    <w:rsid w:val="002B58B9"/>
    <w:rsid w:val="002B6B12"/>
    <w:rsid w:val="002B7567"/>
    <w:rsid w:val="002C2E04"/>
    <w:rsid w:val="002C3D42"/>
    <w:rsid w:val="002C3E57"/>
    <w:rsid w:val="002C50E0"/>
    <w:rsid w:val="002C5E2B"/>
    <w:rsid w:val="002C71B7"/>
    <w:rsid w:val="002D0D08"/>
    <w:rsid w:val="002D1775"/>
    <w:rsid w:val="002D1902"/>
    <w:rsid w:val="002D3B78"/>
    <w:rsid w:val="002D493C"/>
    <w:rsid w:val="002D595C"/>
    <w:rsid w:val="002D6A6C"/>
    <w:rsid w:val="002D7070"/>
    <w:rsid w:val="002E05AD"/>
    <w:rsid w:val="002E278D"/>
    <w:rsid w:val="002E416D"/>
    <w:rsid w:val="002E4913"/>
    <w:rsid w:val="002E6140"/>
    <w:rsid w:val="002E6985"/>
    <w:rsid w:val="002E71B6"/>
    <w:rsid w:val="002E72A9"/>
    <w:rsid w:val="002F5F94"/>
    <w:rsid w:val="002F62E0"/>
    <w:rsid w:val="002F6419"/>
    <w:rsid w:val="002F77C8"/>
    <w:rsid w:val="00300B62"/>
    <w:rsid w:val="0030486F"/>
    <w:rsid w:val="00304B06"/>
    <w:rsid w:val="00304F22"/>
    <w:rsid w:val="00304F94"/>
    <w:rsid w:val="00306C7C"/>
    <w:rsid w:val="00307998"/>
    <w:rsid w:val="00310070"/>
    <w:rsid w:val="0031184C"/>
    <w:rsid w:val="00311B21"/>
    <w:rsid w:val="00312D64"/>
    <w:rsid w:val="003213BE"/>
    <w:rsid w:val="00321F8E"/>
    <w:rsid w:val="003223CD"/>
    <w:rsid w:val="00322EDD"/>
    <w:rsid w:val="003243DB"/>
    <w:rsid w:val="00326213"/>
    <w:rsid w:val="00332320"/>
    <w:rsid w:val="00333FEC"/>
    <w:rsid w:val="00336261"/>
    <w:rsid w:val="00337AAF"/>
    <w:rsid w:val="0034054F"/>
    <w:rsid w:val="00340692"/>
    <w:rsid w:val="003418B8"/>
    <w:rsid w:val="00342DEC"/>
    <w:rsid w:val="00343659"/>
    <w:rsid w:val="00346099"/>
    <w:rsid w:val="0034666A"/>
    <w:rsid w:val="003473EB"/>
    <w:rsid w:val="00347D72"/>
    <w:rsid w:val="00350857"/>
    <w:rsid w:val="003521AC"/>
    <w:rsid w:val="003528AA"/>
    <w:rsid w:val="003534E0"/>
    <w:rsid w:val="00356C1E"/>
    <w:rsid w:val="00357611"/>
    <w:rsid w:val="00362B6F"/>
    <w:rsid w:val="0036314E"/>
    <w:rsid w:val="00364EDE"/>
    <w:rsid w:val="00366A3B"/>
    <w:rsid w:val="00367237"/>
    <w:rsid w:val="00370280"/>
    <w:rsid w:val="0037077F"/>
    <w:rsid w:val="00372348"/>
    <w:rsid w:val="00373882"/>
    <w:rsid w:val="00374B33"/>
    <w:rsid w:val="003767AA"/>
    <w:rsid w:val="00377FCC"/>
    <w:rsid w:val="003807C4"/>
    <w:rsid w:val="00381B4C"/>
    <w:rsid w:val="003843DB"/>
    <w:rsid w:val="00384F91"/>
    <w:rsid w:val="00386EA6"/>
    <w:rsid w:val="00387184"/>
    <w:rsid w:val="003931E0"/>
    <w:rsid w:val="00393761"/>
    <w:rsid w:val="00395087"/>
    <w:rsid w:val="003953EB"/>
    <w:rsid w:val="00396588"/>
    <w:rsid w:val="00397D18"/>
    <w:rsid w:val="003A07C5"/>
    <w:rsid w:val="003A146D"/>
    <w:rsid w:val="003A1B36"/>
    <w:rsid w:val="003B1454"/>
    <w:rsid w:val="003B1FFB"/>
    <w:rsid w:val="003B2A6E"/>
    <w:rsid w:val="003B2B43"/>
    <w:rsid w:val="003B7A23"/>
    <w:rsid w:val="003C0C3D"/>
    <w:rsid w:val="003C492E"/>
    <w:rsid w:val="003C5382"/>
    <w:rsid w:val="003C59E0"/>
    <w:rsid w:val="003C5A5C"/>
    <w:rsid w:val="003C6876"/>
    <w:rsid w:val="003C6C8D"/>
    <w:rsid w:val="003D1EE2"/>
    <w:rsid w:val="003D4DC3"/>
    <w:rsid w:val="003D4F95"/>
    <w:rsid w:val="003D5BBD"/>
    <w:rsid w:val="003D5F42"/>
    <w:rsid w:val="003D60A9"/>
    <w:rsid w:val="003D6640"/>
    <w:rsid w:val="003D68BB"/>
    <w:rsid w:val="003E059C"/>
    <w:rsid w:val="003E1F8E"/>
    <w:rsid w:val="003E7B18"/>
    <w:rsid w:val="003F1754"/>
    <w:rsid w:val="003F2730"/>
    <w:rsid w:val="003F2C4F"/>
    <w:rsid w:val="003F498E"/>
    <w:rsid w:val="003F4C97"/>
    <w:rsid w:val="003F7FE6"/>
    <w:rsid w:val="00400193"/>
    <w:rsid w:val="00400FDF"/>
    <w:rsid w:val="00401CC8"/>
    <w:rsid w:val="00405F4C"/>
    <w:rsid w:val="004069D2"/>
    <w:rsid w:val="00406C43"/>
    <w:rsid w:val="00411110"/>
    <w:rsid w:val="004121E6"/>
    <w:rsid w:val="00413489"/>
    <w:rsid w:val="00416804"/>
    <w:rsid w:val="00416A40"/>
    <w:rsid w:val="004212E7"/>
    <w:rsid w:val="00421534"/>
    <w:rsid w:val="0042446D"/>
    <w:rsid w:val="00424EF4"/>
    <w:rsid w:val="004275E2"/>
    <w:rsid w:val="00427BF8"/>
    <w:rsid w:val="00431C02"/>
    <w:rsid w:val="00433EE0"/>
    <w:rsid w:val="004344EA"/>
    <w:rsid w:val="00437395"/>
    <w:rsid w:val="00443F73"/>
    <w:rsid w:val="00444B24"/>
    <w:rsid w:val="00445047"/>
    <w:rsid w:val="00445772"/>
    <w:rsid w:val="004458C4"/>
    <w:rsid w:val="004515CA"/>
    <w:rsid w:val="00451AEF"/>
    <w:rsid w:val="00462495"/>
    <w:rsid w:val="00462CCA"/>
    <w:rsid w:val="004634F8"/>
    <w:rsid w:val="00463E39"/>
    <w:rsid w:val="004657FC"/>
    <w:rsid w:val="004658D6"/>
    <w:rsid w:val="00471E5F"/>
    <w:rsid w:val="004720BC"/>
    <w:rsid w:val="004733F6"/>
    <w:rsid w:val="00473FC3"/>
    <w:rsid w:val="00474E69"/>
    <w:rsid w:val="00476B64"/>
    <w:rsid w:val="004809EA"/>
    <w:rsid w:val="00482585"/>
    <w:rsid w:val="004839AF"/>
    <w:rsid w:val="00484E9B"/>
    <w:rsid w:val="00490F61"/>
    <w:rsid w:val="0049621B"/>
    <w:rsid w:val="00497729"/>
    <w:rsid w:val="004A2705"/>
    <w:rsid w:val="004B094A"/>
    <w:rsid w:val="004B15BF"/>
    <w:rsid w:val="004B19A2"/>
    <w:rsid w:val="004B1B23"/>
    <w:rsid w:val="004B24DA"/>
    <w:rsid w:val="004B2CCF"/>
    <w:rsid w:val="004B4B13"/>
    <w:rsid w:val="004B5081"/>
    <w:rsid w:val="004C125A"/>
    <w:rsid w:val="004C169A"/>
    <w:rsid w:val="004C1895"/>
    <w:rsid w:val="004C4D3C"/>
    <w:rsid w:val="004C6B4F"/>
    <w:rsid w:val="004C6D40"/>
    <w:rsid w:val="004C7069"/>
    <w:rsid w:val="004D0A3B"/>
    <w:rsid w:val="004D4EE4"/>
    <w:rsid w:val="004D727E"/>
    <w:rsid w:val="004D7D87"/>
    <w:rsid w:val="004E0462"/>
    <w:rsid w:val="004E3DC5"/>
    <w:rsid w:val="004F0C3C"/>
    <w:rsid w:val="004F18E8"/>
    <w:rsid w:val="004F3F7A"/>
    <w:rsid w:val="004F63FC"/>
    <w:rsid w:val="004F71F3"/>
    <w:rsid w:val="004F79F3"/>
    <w:rsid w:val="00500993"/>
    <w:rsid w:val="005040D6"/>
    <w:rsid w:val="00505A92"/>
    <w:rsid w:val="00505DD0"/>
    <w:rsid w:val="00506704"/>
    <w:rsid w:val="005107A0"/>
    <w:rsid w:val="00513ECC"/>
    <w:rsid w:val="005203F1"/>
    <w:rsid w:val="00521BC3"/>
    <w:rsid w:val="00525F72"/>
    <w:rsid w:val="00531FBF"/>
    <w:rsid w:val="00533632"/>
    <w:rsid w:val="00535B29"/>
    <w:rsid w:val="005378FD"/>
    <w:rsid w:val="0054007B"/>
    <w:rsid w:val="0054021B"/>
    <w:rsid w:val="0054251F"/>
    <w:rsid w:val="005456CC"/>
    <w:rsid w:val="00545FD9"/>
    <w:rsid w:val="00550618"/>
    <w:rsid w:val="00550862"/>
    <w:rsid w:val="00551E24"/>
    <w:rsid w:val="005520D8"/>
    <w:rsid w:val="0055612F"/>
    <w:rsid w:val="00556CF1"/>
    <w:rsid w:val="005636EA"/>
    <w:rsid w:val="00564C7D"/>
    <w:rsid w:val="00571949"/>
    <w:rsid w:val="00571C71"/>
    <w:rsid w:val="005762A7"/>
    <w:rsid w:val="0057719E"/>
    <w:rsid w:val="00577B3E"/>
    <w:rsid w:val="00577F23"/>
    <w:rsid w:val="005828A2"/>
    <w:rsid w:val="00582D84"/>
    <w:rsid w:val="00584BE6"/>
    <w:rsid w:val="0058678E"/>
    <w:rsid w:val="00590132"/>
    <w:rsid w:val="005916D7"/>
    <w:rsid w:val="00593BF7"/>
    <w:rsid w:val="00595847"/>
    <w:rsid w:val="00596AD3"/>
    <w:rsid w:val="005A0AD9"/>
    <w:rsid w:val="005A1450"/>
    <w:rsid w:val="005A2032"/>
    <w:rsid w:val="005A61A2"/>
    <w:rsid w:val="005A698C"/>
    <w:rsid w:val="005B5128"/>
    <w:rsid w:val="005B52FA"/>
    <w:rsid w:val="005B7BB4"/>
    <w:rsid w:val="005C0F3F"/>
    <w:rsid w:val="005C1EF1"/>
    <w:rsid w:val="005C235A"/>
    <w:rsid w:val="005C4745"/>
    <w:rsid w:val="005C6811"/>
    <w:rsid w:val="005C7849"/>
    <w:rsid w:val="005D05EF"/>
    <w:rsid w:val="005D0730"/>
    <w:rsid w:val="005D203E"/>
    <w:rsid w:val="005D238E"/>
    <w:rsid w:val="005D32F2"/>
    <w:rsid w:val="005D74EB"/>
    <w:rsid w:val="005E0799"/>
    <w:rsid w:val="005E0E84"/>
    <w:rsid w:val="005E15A9"/>
    <w:rsid w:val="005E1A1C"/>
    <w:rsid w:val="005E3F09"/>
    <w:rsid w:val="005E4B54"/>
    <w:rsid w:val="005E6F4F"/>
    <w:rsid w:val="005F27CF"/>
    <w:rsid w:val="005F2E90"/>
    <w:rsid w:val="005F512A"/>
    <w:rsid w:val="005F5A80"/>
    <w:rsid w:val="005F5B45"/>
    <w:rsid w:val="005F7409"/>
    <w:rsid w:val="006002B6"/>
    <w:rsid w:val="006044FF"/>
    <w:rsid w:val="006071BB"/>
    <w:rsid w:val="00607CC5"/>
    <w:rsid w:val="006122D1"/>
    <w:rsid w:val="0061317A"/>
    <w:rsid w:val="00613F52"/>
    <w:rsid w:val="0061578A"/>
    <w:rsid w:val="00616F02"/>
    <w:rsid w:val="00617E5D"/>
    <w:rsid w:val="00621F6E"/>
    <w:rsid w:val="0062277B"/>
    <w:rsid w:val="006247DE"/>
    <w:rsid w:val="00627C9A"/>
    <w:rsid w:val="00633014"/>
    <w:rsid w:val="0063437B"/>
    <w:rsid w:val="00634A66"/>
    <w:rsid w:val="00637B1D"/>
    <w:rsid w:val="00640E0C"/>
    <w:rsid w:val="00644428"/>
    <w:rsid w:val="00645988"/>
    <w:rsid w:val="00651AA4"/>
    <w:rsid w:val="00656C68"/>
    <w:rsid w:val="00657E80"/>
    <w:rsid w:val="0066096C"/>
    <w:rsid w:val="006622C2"/>
    <w:rsid w:val="00663A15"/>
    <w:rsid w:val="006673CA"/>
    <w:rsid w:val="00667B70"/>
    <w:rsid w:val="00667D07"/>
    <w:rsid w:val="00673C1F"/>
    <w:rsid w:val="00673C26"/>
    <w:rsid w:val="006812AF"/>
    <w:rsid w:val="0068327D"/>
    <w:rsid w:val="006861E6"/>
    <w:rsid w:val="00691002"/>
    <w:rsid w:val="00691AC9"/>
    <w:rsid w:val="0069286D"/>
    <w:rsid w:val="00694AF0"/>
    <w:rsid w:val="006954BB"/>
    <w:rsid w:val="00697FE6"/>
    <w:rsid w:val="006A0D10"/>
    <w:rsid w:val="006A2194"/>
    <w:rsid w:val="006A3F58"/>
    <w:rsid w:val="006A57AC"/>
    <w:rsid w:val="006A6CC4"/>
    <w:rsid w:val="006A736C"/>
    <w:rsid w:val="006B0E9E"/>
    <w:rsid w:val="006B25F0"/>
    <w:rsid w:val="006B3200"/>
    <w:rsid w:val="006B5AE4"/>
    <w:rsid w:val="006B7313"/>
    <w:rsid w:val="006C11AD"/>
    <w:rsid w:val="006C71D5"/>
    <w:rsid w:val="006D0B00"/>
    <w:rsid w:val="006D1440"/>
    <w:rsid w:val="006D27D5"/>
    <w:rsid w:val="006D2FE7"/>
    <w:rsid w:val="006D4054"/>
    <w:rsid w:val="006D56B4"/>
    <w:rsid w:val="006D5A2D"/>
    <w:rsid w:val="006D5FDE"/>
    <w:rsid w:val="006E02EC"/>
    <w:rsid w:val="006E247D"/>
    <w:rsid w:val="006E24A9"/>
    <w:rsid w:val="006E2635"/>
    <w:rsid w:val="006E2F2F"/>
    <w:rsid w:val="006F2291"/>
    <w:rsid w:val="006F5290"/>
    <w:rsid w:val="00701274"/>
    <w:rsid w:val="007014D1"/>
    <w:rsid w:val="0070276A"/>
    <w:rsid w:val="007122F7"/>
    <w:rsid w:val="0071473B"/>
    <w:rsid w:val="00714784"/>
    <w:rsid w:val="0071566B"/>
    <w:rsid w:val="007211B1"/>
    <w:rsid w:val="00721CAB"/>
    <w:rsid w:val="007310C8"/>
    <w:rsid w:val="00731BD9"/>
    <w:rsid w:val="00734078"/>
    <w:rsid w:val="007341DA"/>
    <w:rsid w:val="007346A4"/>
    <w:rsid w:val="00746187"/>
    <w:rsid w:val="00746CC1"/>
    <w:rsid w:val="00746DAB"/>
    <w:rsid w:val="00752243"/>
    <w:rsid w:val="0075363D"/>
    <w:rsid w:val="007540B3"/>
    <w:rsid w:val="00757C0D"/>
    <w:rsid w:val="00760A67"/>
    <w:rsid w:val="007615BB"/>
    <w:rsid w:val="0076254F"/>
    <w:rsid w:val="0076482D"/>
    <w:rsid w:val="00770AD0"/>
    <w:rsid w:val="00774683"/>
    <w:rsid w:val="007801F5"/>
    <w:rsid w:val="00780BF7"/>
    <w:rsid w:val="00782DB1"/>
    <w:rsid w:val="00783CA4"/>
    <w:rsid w:val="007842FB"/>
    <w:rsid w:val="00784E03"/>
    <w:rsid w:val="00785DE0"/>
    <w:rsid w:val="00786124"/>
    <w:rsid w:val="00790004"/>
    <w:rsid w:val="00790FBE"/>
    <w:rsid w:val="0079514B"/>
    <w:rsid w:val="00795C64"/>
    <w:rsid w:val="007970BF"/>
    <w:rsid w:val="007A2201"/>
    <w:rsid w:val="007A2920"/>
    <w:rsid w:val="007A2DC1"/>
    <w:rsid w:val="007A3524"/>
    <w:rsid w:val="007B0923"/>
    <w:rsid w:val="007B132E"/>
    <w:rsid w:val="007B3CB7"/>
    <w:rsid w:val="007B6967"/>
    <w:rsid w:val="007C176A"/>
    <w:rsid w:val="007C1CF7"/>
    <w:rsid w:val="007C6F6E"/>
    <w:rsid w:val="007D0958"/>
    <w:rsid w:val="007D3028"/>
    <w:rsid w:val="007D3319"/>
    <w:rsid w:val="007D3344"/>
    <w:rsid w:val="007D335D"/>
    <w:rsid w:val="007D62DF"/>
    <w:rsid w:val="007D67E4"/>
    <w:rsid w:val="007E189D"/>
    <w:rsid w:val="007E3314"/>
    <w:rsid w:val="007E4B03"/>
    <w:rsid w:val="007E4DB8"/>
    <w:rsid w:val="007F324B"/>
    <w:rsid w:val="007F72F1"/>
    <w:rsid w:val="00800596"/>
    <w:rsid w:val="008038F2"/>
    <w:rsid w:val="00804328"/>
    <w:rsid w:val="0080553C"/>
    <w:rsid w:val="00805B46"/>
    <w:rsid w:val="008116C3"/>
    <w:rsid w:val="00811DA5"/>
    <w:rsid w:val="00812778"/>
    <w:rsid w:val="00815C01"/>
    <w:rsid w:val="008166AB"/>
    <w:rsid w:val="00817941"/>
    <w:rsid w:val="00817D76"/>
    <w:rsid w:val="00820E84"/>
    <w:rsid w:val="00822356"/>
    <w:rsid w:val="00823850"/>
    <w:rsid w:val="00825DC2"/>
    <w:rsid w:val="0082664F"/>
    <w:rsid w:val="00827F58"/>
    <w:rsid w:val="00832F7E"/>
    <w:rsid w:val="00834AD3"/>
    <w:rsid w:val="008350EC"/>
    <w:rsid w:val="00837435"/>
    <w:rsid w:val="00837DBB"/>
    <w:rsid w:val="0084085F"/>
    <w:rsid w:val="00843795"/>
    <w:rsid w:val="0084528D"/>
    <w:rsid w:val="00847F0F"/>
    <w:rsid w:val="00851067"/>
    <w:rsid w:val="00851EDA"/>
    <w:rsid w:val="00852448"/>
    <w:rsid w:val="0085317A"/>
    <w:rsid w:val="00860255"/>
    <w:rsid w:val="008641AD"/>
    <w:rsid w:val="00867A1C"/>
    <w:rsid w:val="00870C42"/>
    <w:rsid w:val="0087124F"/>
    <w:rsid w:val="0087221A"/>
    <w:rsid w:val="00872429"/>
    <w:rsid w:val="00876510"/>
    <w:rsid w:val="008809A4"/>
    <w:rsid w:val="0088258A"/>
    <w:rsid w:val="00882A30"/>
    <w:rsid w:val="008833E5"/>
    <w:rsid w:val="00884BE8"/>
    <w:rsid w:val="00886332"/>
    <w:rsid w:val="00892845"/>
    <w:rsid w:val="008A26D9"/>
    <w:rsid w:val="008A31F8"/>
    <w:rsid w:val="008B0D19"/>
    <w:rsid w:val="008B0D1F"/>
    <w:rsid w:val="008B1BCE"/>
    <w:rsid w:val="008B37FD"/>
    <w:rsid w:val="008B6E12"/>
    <w:rsid w:val="008C0048"/>
    <w:rsid w:val="008C0C29"/>
    <w:rsid w:val="008D0235"/>
    <w:rsid w:val="008D2B84"/>
    <w:rsid w:val="008D7F4B"/>
    <w:rsid w:val="008E010A"/>
    <w:rsid w:val="008E2AE7"/>
    <w:rsid w:val="008E33BF"/>
    <w:rsid w:val="008E644C"/>
    <w:rsid w:val="008E6728"/>
    <w:rsid w:val="008E716D"/>
    <w:rsid w:val="008E7C0B"/>
    <w:rsid w:val="008F0932"/>
    <w:rsid w:val="008F1430"/>
    <w:rsid w:val="008F2515"/>
    <w:rsid w:val="008F33FB"/>
    <w:rsid w:val="008F3638"/>
    <w:rsid w:val="008F6F31"/>
    <w:rsid w:val="008F74DF"/>
    <w:rsid w:val="009047F8"/>
    <w:rsid w:val="009061F3"/>
    <w:rsid w:val="00911C0C"/>
    <w:rsid w:val="00912250"/>
    <w:rsid w:val="009124C9"/>
    <w:rsid w:val="009127BA"/>
    <w:rsid w:val="009140A6"/>
    <w:rsid w:val="00915E72"/>
    <w:rsid w:val="009176A7"/>
    <w:rsid w:val="009208E3"/>
    <w:rsid w:val="009227A6"/>
    <w:rsid w:val="00922990"/>
    <w:rsid w:val="00925BBE"/>
    <w:rsid w:val="00926379"/>
    <w:rsid w:val="0092790C"/>
    <w:rsid w:val="0093147A"/>
    <w:rsid w:val="009318DD"/>
    <w:rsid w:val="00932B72"/>
    <w:rsid w:val="00933EC1"/>
    <w:rsid w:val="00934EAC"/>
    <w:rsid w:val="00936C1D"/>
    <w:rsid w:val="0093783F"/>
    <w:rsid w:val="009455F3"/>
    <w:rsid w:val="00945822"/>
    <w:rsid w:val="00946276"/>
    <w:rsid w:val="00946865"/>
    <w:rsid w:val="00947042"/>
    <w:rsid w:val="009530DB"/>
    <w:rsid w:val="00953676"/>
    <w:rsid w:val="00953BAF"/>
    <w:rsid w:val="00954094"/>
    <w:rsid w:val="009578A6"/>
    <w:rsid w:val="009615F1"/>
    <w:rsid w:val="009653EF"/>
    <w:rsid w:val="00965EFD"/>
    <w:rsid w:val="00966548"/>
    <w:rsid w:val="009705EE"/>
    <w:rsid w:val="00973FB1"/>
    <w:rsid w:val="0097457E"/>
    <w:rsid w:val="00974693"/>
    <w:rsid w:val="00976F38"/>
    <w:rsid w:val="00977927"/>
    <w:rsid w:val="00977BF2"/>
    <w:rsid w:val="0098135C"/>
    <w:rsid w:val="0098156A"/>
    <w:rsid w:val="00982E1C"/>
    <w:rsid w:val="0098418B"/>
    <w:rsid w:val="009854F1"/>
    <w:rsid w:val="00987497"/>
    <w:rsid w:val="009902C5"/>
    <w:rsid w:val="00991BAC"/>
    <w:rsid w:val="00992C64"/>
    <w:rsid w:val="00993CCF"/>
    <w:rsid w:val="00994327"/>
    <w:rsid w:val="009A1320"/>
    <w:rsid w:val="009A37D0"/>
    <w:rsid w:val="009A6EA0"/>
    <w:rsid w:val="009A70B1"/>
    <w:rsid w:val="009B0092"/>
    <w:rsid w:val="009B0247"/>
    <w:rsid w:val="009B47B1"/>
    <w:rsid w:val="009B5228"/>
    <w:rsid w:val="009B6197"/>
    <w:rsid w:val="009B6590"/>
    <w:rsid w:val="009B6FC5"/>
    <w:rsid w:val="009B7241"/>
    <w:rsid w:val="009C0593"/>
    <w:rsid w:val="009C1335"/>
    <w:rsid w:val="009C1AB2"/>
    <w:rsid w:val="009C419B"/>
    <w:rsid w:val="009C509F"/>
    <w:rsid w:val="009C5635"/>
    <w:rsid w:val="009C7251"/>
    <w:rsid w:val="009D000A"/>
    <w:rsid w:val="009D169A"/>
    <w:rsid w:val="009D3858"/>
    <w:rsid w:val="009D60B4"/>
    <w:rsid w:val="009E2E91"/>
    <w:rsid w:val="009E3DE9"/>
    <w:rsid w:val="009E48AD"/>
    <w:rsid w:val="009E6421"/>
    <w:rsid w:val="009F1913"/>
    <w:rsid w:val="009F2639"/>
    <w:rsid w:val="009F2F30"/>
    <w:rsid w:val="009F3594"/>
    <w:rsid w:val="009F409B"/>
    <w:rsid w:val="009F52D9"/>
    <w:rsid w:val="009F70A5"/>
    <w:rsid w:val="009F7194"/>
    <w:rsid w:val="009F7B10"/>
    <w:rsid w:val="00A060E4"/>
    <w:rsid w:val="00A06264"/>
    <w:rsid w:val="00A126D5"/>
    <w:rsid w:val="00A12AC5"/>
    <w:rsid w:val="00A12E1E"/>
    <w:rsid w:val="00A13528"/>
    <w:rsid w:val="00A139F5"/>
    <w:rsid w:val="00A13FB5"/>
    <w:rsid w:val="00A1794C"/>
    <w:rsid w:val="00A24C47"/>
    <w:rsid w:val="00A27413"/>
    <w:rsid w:val="00A325AD"/>
    <w:rsid w:val="00A343BF"/>
    <w:rsid w:val="00A3635C"/>
    <w:rsid w:val="00A365F4"/>
    <w:rsid w:val="00A36CEF"/>
    <w:rsid w:val="00A373EB"/>
    <w:rsid w:val="00A40303"/>
    <w:rsid w:val="00A40A81"/>
    <w:rsid w:val="00A40B00"/>
    <w:rsid w:val="00A418B0"/>
    <w:rsid w:val="00A41A22"/>
    <w:rsid w:val="00A41B7B"/>
    <w:rsid w:val="00A42548"/>
    <w:rsid w:val="00A438F6"/>
    <w:rsid w:val="00A44FAA"/>
    <w:rsid w:val="00A451F8"/>
    <w:rsid w:val="00A47CB1"/>
    <w:rsid w:val="00A47D80"/>
    <w:rsid w:val="00A53132"/>
    <w:rsid w:val="00A54220"/>
    <w:rsid w:val="00A54E84"/>
    <w:rsid w:val="00A563F2"/>
    <w:rsid w:val="00A566E8"/>
    <w:rsid w:val="00A6065B"/>
    <w:rsid w:val="00A61BB2"/>
    <w:rsid w:val="00A62B23"/>
    <w:rsid w:val="00A63272"/>
    <w:rsid w:val="00A638CF"/>
    <w:rsid w:val="00A66112"/>
    <w:rsid w:val="00A66796"/>
    <w:rsid w:val="00A708AC"/>
    <w:rsid w:val="00A71FEC"/>
    <w:rsid w:val="00A74CAC"/>
    <w:rsid w:val="00A7647E"/>
    <w:rsid w:val="00A76589"/>
    <w:rsid w:val="00A77248"/>
    <w:rsid w:val="00A80616"/>
    <w:rsid w:val="00A810F9"/>
    <w:rsid w:val="00A83373"/>
    <w:rsid w:val="00A849BB"/>
    <w:rsid w:val="00A86ECC"/>
    <w:rsid w:val="00A86FCC"/>
    <w:rsid w:val="00A91175"/>
    <w:rsid w:val="00A9154F"/>
    <w:rsid w:val="00A9355D"/>
    <w:rsid w:val="00A94BE4"/>
    <w:rsid w:val="00AA0877"/>
    <w:rsid w:val="00AA5567"/>
    <w:rsid w:val="00AA5A0A"/>
    <w:rsid w:val="00AA710D"/>
    <w:rsid w:val="00AA7D75"/>
    <w:rsid w:val="00AB193F"/>
    <w:rsid w:val="00AB19D0"/>
    <w:rsid w:val="00AB4072"/>
    <w:rsid w:val="00AB410F"/>
    <w:rsid w:val="00AB6D25"/>
    <w:rsid w:val="00AB6F52"/>
    <w:rsid w:val="00AC1BEB"/>
    <w:rsid w:val="00AC2F67"/>
    <w:rsid w:val="00AC3D85"/>
    <w:rsid w:val="00AC4BB3"/>
    <w:rsid w:val="00AC7943"/>
    <w:rsid w:val="00AC7E1F"/>
    <w:rsid w:val="00AD0F5B"/>
    <w:rsid w:val="00AD13C7"/>
    <w:rsid w:val="00AD629A"/>
    <w:rsid w:val="00AE0165"/>
    <w:rsid w:val="00AE2D4B"/>
    <w:rsid w:val="00AE4F99"/>
    <w:rsid w:val="00AF090A"/>
    <w:rsid w:val="00AF20D7"/>
    <w:rsid w:val="00AF3DFB"/>
    <w:rsid w:val="00AF7FFB"/>
    <w:rsid w:val="00B06ECF"/>
    <w:rsid w:val="00B07550"/>
    <w:rsid w:val="00B07721"/>
    <w:rsid w:val="00B14952"/>
    <w:rsid w:val="00B15664"/>
    <w:rsid w:val="00B15D3C"/>
    <w:rsid w:val="00B21AB2"/>
    <w:rsid w:val="00B247EA"/>
    <w:rsid w:val="00B25013"/>
    <w:rsid w:val="00B300CF"/>
    <w:rsid w:val="00B307B5"/>
    <w:rsid w:val="00B31E5A"/>
    <w:rsid w:val="00B32939"/>
    <w:rsid w:val="00B32AB3"/>
    <w:rsid w:val="00B37017"/>
    <w:rsid w:val="00B37CE7"/>
    <w:rsid w:val="00B41195"/>
    <w:rsid w:val="00B4159C"/>
    <w:rsid w:val="00B4397B"/>
    <w:rsid w:val="00B44469"/>
    <w:rsid w:val="00B45324"/>
    <w:rsid w:val="00B477E7"/>
    <w:rsid w:val="00B5548F"/>
    <w:rsid w:val="00B56289"/>
    <w:rsid w:val="00B56994"/>
    <w:rsid w:val="00B56BF8"/>
    <w:rsid w:val="00B61D17"/>
    <w:rsid w:val="00B62062"/>
    <w:rsid w:val="00B653AB"/>
    <w:rsid w:val="00B65F9E"/>
    <w:rsid w:val="00B66B19"/>
    <w:rsid w:val="00B7079A"/>
    <w:rsid w:val="00B70A0E"/>
    <w:rsid w:val="00B7179D"/>
    <w:rsid w:val="00B72B8D"/>
    <w:rsid w:val="00B7383A"/>
    <w:rsid w:val="00B75D54"/>
    <w:rsid w:val="00B769C6"/>
    <w:rsid w:val="00B77BD2"/>
    <w:rsid w:val="00B8030C"/>
    <w:rsid w:val="00B83A6C"/>
    <w:rsid w:val="00B851C2"/>
    <w:rsid w:val="00B90019"/>
    <w:rsid w:val="00B914E9"/>
    <w:rsid w:val="00B956EE"/>
    <w:rsid w:val="00BA0BBC"/>
    <w:rsid w:val="00BA1A97"/>
    <w:rsid w:val="00BA2191"/>
    <w:rsid w:val="00BA2BA1"/>
    <w:rsid w:val="00BA634A"/>
    <w:rsid w:val="00BA6502"/>
    <w:rsid w:val="00BA6729"/>
    <w:rsid w:val="00BA6B25"/>
    <w:rsid w:val="00BB0FB9"/>
    <w:rsid w:val="00BB30A4"/>
    <w:rsid w:val="00BB34B3"/>
    <w:rsid w:val="00BB4F09"/>
    <w:rsid w:val="00BB6FD1"/>
    <w:rsid w:val="00BC1545"/>
    <w:rsid w:val="00BC24C6"/>
    <w:rsid w:val="00BC2BAF"/>
    <w:rsid w:val="00BC2D59"/>
    <w:rsid w:val="00BC3757"/>
    <w:rsid w:val="00BC3780"/>
    <w:rsid w:val="00BC425F"/>
    <w:rsid w:val="00BD1610"/>
    <w:rsid w:val="00BD443D"/>
    <w:rsid w:val="00BD4916"/>
    <w:rsid w:val="00BD4E33"/>
    <w:rsid w:val="00BD5E6A"/>
    <w:rsid w:val="00BD6CBF"/>
    <w:rsid w:val="00BE39FF"/>
    <w:rsid w:val="00BE763C"/>
    <w:rsid w:val="00BF0482"/>
    <w:rsid w:val="00BF0D9A"/>
    <w:rsid w:val="00BF2C09"/>
    <w:rsid w:val="00BF2D75"/>
    <w:rsid w:val="00BF4AEB"/>
    <w:rsid w:val="00BF711B"/>
    <w:rsid w:val="00C030DE"/>
    <w:rsid w:val="00C03B12"/>
    <w:rsid w:val="00C05807"/>
    <w:rsid w:val="00C10DD0"/>
    <w:rsid w:val="00C1178A"/>
    <w:rsid w:val="00C11F50"/>
    <w:rsid w:val="00C13CBB"/>
    <w:rsid w:val="00C16ECF"/>
    <w:rsid w:val="00C17F4C"/>
    <w:rsid w:val="00C21BC3"/>
    <w:rsid w:val="00C22105"/>
    <w:rsid w:val="00C22662"/>
    <w:rsid w:val="00C244B6"/>
    <w:rsid w:val="00C25B79"/>
    <w:rsid w:val="00C32498"/>
    <w:rsid w:val="00C35AA5"/>
    <w:rsid w:val="00C36203"/>
    <w:rsid w:val="00C3702F"/>
    <w:rsid w:val="00C40F19"/>
    <w:rsid w:val="00C43A0F"/>
    <w:rsid w:val="00C43FBB"/>
    <w:rsid w:val="00C454EC"/>
    <w:rsid w:val="00C510A9"/>
    <w:rsid w:val="00C5257A"/>
    <w:rsid w:val="00C54D44"/>
    <w:rsid w:val="00C54F98"/>
    <w:rsid w:val="00C55281"/>
    <w:rsid w:val="00C55D68"/>
    <w:rsid w:val="00C56C81"/>
    <w:rsid w:val="00C628F0"/>
    <w:rsid w:val="00C634FC"/>
    <w:rsid w:val="00C63870"/>
    <w:rsid w:val="00C64059"/>
    <w:rsid w:val="00C64A37"/>
    <w:rsid w:val="00C676D4"/>
    <w:rsid w:val="00C7158E"/>
    <w:rsid w:val="00C7250B"/>
    <w:rsid w:val="00C7346B"/>
    <w:rsid w:val="00C73DF1"/>
    <w:rsid w:val="00C774CD"/>
    <w:rsid w:val="00C77C0E"/>
    <w:rsid w:val="00C816BD"/>
    <w:rsid w:val="00C84E3C"/>
    <w:rsid w:val="00C8696E"/>
    <w:rsid w:val="00C873C4"/>
    <w:rsid w:val="00C90A59"/>
    <w:rsid w:val="00C91687"/>
    <w:rsid w:val="00C91DCF"/>
    <w:rsid w:val="00C924A8"/>
    <w:rsid w:val="00C945FE"/>
    <w:rsid w:val="00C94984"/>
    <w:rsid w:val="00C94F44"/>
    <w:rsid w:val="00C951FA"/>
    <w:rsid w:val="00C96023"/>
    <w:rsid w:val="00C96FAA"/>
    <w:rsid w:val="00C97A04"/>
    <w:rsid w:val="00CA107B"/>
    <w:rsid w:val="00CA129B"/>
    <w:rsid w:val="00CA454D"/>
    <w:rsid w:val="00CA484D"/>
    <w:rsid w:val="00CA7226"/>
    <w:rsid w:val="00CB0050"/>
    <w:rsid w:val="00CB3489"/>
    <w:rsid w:val="00CB39C5"/>
    <w:rsid w:val="00CB41EB"/>
    <w:rsid w:val="00CB695B"/>
    <w:rsid w:val="00CC373E"/>
    <w:rsid w:val="00CC412D"/>
    <w:rsid w:val="00CC56C1"/>
    <w:rsid w:val="00CC64D0"/>
    <w:rsid w:val="00CC6A55"/>
    <w:rsid w:val="00CC739E"/>
    <w:rsid w:val="00CC7B25"/>
    <w:rsid w:val="00CD111A"/>
    <w:rsid w:val="00CD5493"/>
    <w:rsid w:val="00CD58B7"/>
    <w:rsid w:val="00CE07BC"/>
    <w:rsid w:val="00CE112F"/>
    <w:rsid w:val="00CE21FB"/>
    <w:rsid w:val="00CE40C3"/>
    <w:rsid w:val="00CE55B9"/>
    <w:rsid w:val="00CE5F83"/>
    <w:rsid w:val="00CE6EE4"/>
    <w:rsid w:val="00CF01D2"/>
    <w:rsid w:val="00CF3330"/>
    <w:rsid w:val="00CF3EDC"/>
    <w:rsid w:val="00CF4099"/>
    <w:rsid w:val="00CF4469"/>
    <w:rsid w:val="00CF513A"/>
    <w:rsid w:val="00CF7A59"/>
    <w:rsid w:val="00D00796"/>
    <w:rsid w:val="00D03A16"/>
    <w:rsid w:val="00D0463C"/>
    <w:rsid w:val="00D04F16"/>
    <w:rsid w:val="00D0557C"/>
    <w:rsid w:val="00D061E3"/>
    <w:rsid w:val="00D140AE"/>
    <w:rsid w:val="00D141B2"/>
    <w:rsid w:val="00D146D7"/>
    <w:rsid w:val="00D17E5B"/>
    <w:rsid w:val="00D20A29"/>
    <w:rsid w:val="00D20E83"/>
    <w:rsid w:val="00D21476"/>
    <w:rsid w:val="00D22B7A"/>
    <w:rsid w:val="00D24BF2"/>
    <w:rsid w:val="00D24E5A"/>
    <w:rsid w:val="00D2512D"/>
    <w:rsid w:val="00D261A2"/>
    <w:rsid w:val="00D26E6F"/>
    <w:rsid w:val="00D27A9F"/>
    <w:rsid w:val="00D30E25"/>
    <w:rsid w:val="00D31698"/>
    <w:rsid w:val="00D33FC0"/>
    <w:rsid w:val="00D3457D"/>
    <w:rsid w:val="00D37558"/>
    <w:rsid w:val="00D40B99"/>
    <w:rsid w:val="00D431A2"/>
    <w:rsid w:val="00D434D4"/>
    <w:rsid w:val="00D44CC8"/>
    <w:rsid w:val="00D57698"/>
    <w:rsid w:val="00D616D2"/>
    <w:rsid w:val="00D6383D"/>
    <w:rsid w:val="00D63B5F"/>
    <w:rsid w:val="00D64C40"/>
    <w:rsid w:val="00D671BD"/>
    <w:rsid w:val="00D702A6"/>
    <w:rsid w:val="00D7090E"/>
    <w:rsid w:val="00D70EF7"/>
    <w:rsid w:val="00D77007"/>
    <w:rsid w:val="00D77103"/>
    <w:rsid w:val="00D775D9"/>
    <w:rsid w:val="00D8397C"/>
    <w:rsid w:val="00D83D72"/>
    <w:rsid w:val="00D83EBA"/>
    <w:rsid w:val="00D83FC9"/>
    <w:rsid w:val="00D85132"/>
    <w:rsid w:val="00D85C5D"/>
    <w:rsid w:val="00D85DDF"/>
    <w:rsid w:val="00D87A9E"/>
    <w:rsid w:val="00D9180A"/>
    <w:rsid w:val="00D92EBA"/>
    <w:rsid w:val="00D9446D"/>
    <w:rsid w:val="00D94EED"/>
    <w:rsid w:val="00D96026"/>
    <w:rsid w:val="00D9681F"/>
    <w:rsid w:val="00D979CA"/>
    <w:rsid w:val="00DA00CB"/>
    <w:rsid w:val="00DA09D3"/>
    <w:rsid w:val="00DA39D3"/>
    <w:rsid w:val="00DA58DC"/>
    <w:rsid w:val="00DA5DA1"/>
    <w:rsid w:val="00DA7C1C"/>
    <w:rsid w:val="00DA7D49"/>
    <w:rsid w:val="00DA7F33"/>
    <w:rsid w:val="00DB147A"/>
    <w:rsid w:val="00DB1B7A"/>
    <w:rsid w:val="00DB1D52"/>
    <w:rsid w:val="00DB562E"/>
    <w:rsid w:val="00DB6A7D"/>
    <w:rsid w:val="00DB70C5"/>
    <w:rsid w:val="00DB7EE2"/>
    <w:rsid w:val="00DC2923"/>
    <w:rsid w:val="00DC630E"/>
    <w:rsid w:val="00DC6708"/>
    <w:rsid w:val="00DC719D"/>
    <w:rsid w:val="00DC7F62"/>
    <w:rsid w:val="00DD0BA9"/>
    <w:rsid w:val="00DD2538"/>
    <w:rsid w:val="00DD2A19"/>
    <w:rsid w:val="00DD35FF"/>
    <w:rsid w:val="00DD40F3"/>
    <w:rsid w:val="00DD4401"/>
    <w:rsid w:val="00DD4EF2"/>
    <w:rsid w:val="00DE491A"/>
    <w:rsid w:val="00DE4F25"/>
    <w:rsid w:val="00DF2864"/>
    <w:rsid w:val="00DF3489"/>
    <w:rsid w:val="00DF36B0"/>
    <w:rsid w:val="00DF5349"/>
    <w:rsid w:val="00DF7F66"/>
    <w:rsid w:val="00E01436"/>
    <w:rsid w:val="00E02228"/>
    <w:rsid w:val="00E045BD"/>
    <w:rsid w:val="00E103C3"/>
    <w:rsid w:val="00E13183"/>
    <w:rsid w:val="00E14759"/>
    <w:rsid w:val="00E14E51"/>
    <w:rsid w:val="00E15C5C"/>
    <w:rsid w:val="00E1673C"/>
    <w:rsid w:val="00E16895"/>
    <w:rsid w:val="00E17B77"/>
    <w:rsid w:val="00E20927"/>
    <w:rsid w:val="00E227E9"/>
    <w:rsid w:val="00E23337"/>
    <w:rsid w:val="00E23BC9"/>
    <w:rsid w:val="00E25493"/>
    <w:rsid w:val="00E259EA"/>
    <w:rsid w:val="00E26D7F"/>
    <w:rsid w:val="00E30A8A"/>
    <w:rsid w:val="00E32061"/>
    <w:rsid w:val="00E352A5"/>
    <w:rsid w:val="00E37CC2"/>
    <w:rsid w:val="00E404BF"/>
    <w:rsid w:val="00E40E0B"/>
    <w:rsid w:val="00E42FF9"/>
    <w:rsid w:val="00E438C6"/>
    <w:rsid w:val="00E4714C"/>
    <w:rsid w:val="00E51AEB"/>
    <w:rsid w:val="00E522A7"/>
    <w:rsid w:val="00E54452"/>
    <w:rsid w:val="00E565DF"/>
    <w:rsid w:val="00E570EE"/>
    <w:rsid w:val="00E57910"/>
    <w:rsid w:val="00E601F1"/>
    <w:rsid w:val="00E62EF4"/>
    <w:rsid w:val="00E6302D"/>
    <w:rsid w:val="00E664C5"/>
    <w:rsid w:val="00E671A2"/>
    <w:rsid w:val="00E70BB9"/>
    <w:rsid w:val="00E73E2D"/>
    <w:rsid w:val="00E7530B"/>
    <w:rsid w:val="00E76D26"/>
    <w:rsid w:val="00E777D2"/>
    <w:rsid w:val="00E822DA"/>
    <w:rsid w:val="00E82EA4"/>
    <w:rsid w:val="00E83196"/>
    <w:rsid w:val="00E84A12"/>
    <w:rsid w:val="00E864F8"/>
    <w:rsid w:val="00E87648"/>
    <w:rsid w:val="00E904E9"/>
    <w:rsid w:val="00E92E5D"/>
    <w:rsid w:val="00EA0CA0"/>
    <w:rsid w:val="00EA130A"/>
    <w:rsid w:val="00EA35F1"/>
    <w:rsid w:val="00EA38EB"/>
    <w:rsid w:val="00EA7E19"/>
    <w:rsid w:val="00EB055F"/>
    <w:rsid w:val="00EB0ACD"/>
    <w:rsid w:val="00EB1390"/>
    <w:rsid w:val="00EB2C71"/>
    <w:rsid w:val="00EB4340"/>
    <w:rsid w:val="00EB556D"/>
    <w:rsid w:val="00EB5A7D"/>
    <w:rsid w:val="00EB5E65"/>
    <w:rsid w:val="00EC297B"/>
    <w:rsid w:val="00EC463E"/>
    <w:rsid w:val="00ED0A18"/>
    <w:rsid w:val="00ED3EBE"/>
    <w:rsid w:val="00ED55C0"/>
    <w:rsid w:val="00ED682B"/>
    <w:rsid w:val="00ED73DA"/>
    <w:rsid w:val="00EE170E"/>
    <w:rsid w:val="00EE1AD7"/>
    <w:rsid w:val="00EE2327"/>
    <w:rsid w:val="00EE41D5"/>
    <w:rsid w:val="00EE612A"/>
    <w:rsid w:val="00EE7141"/>
    <w:rsid w:val="00EE73B7"/>
    <w:rsid w:val="00EF18FE"/>
    <w:rsid w:val="00EF28BD"/>
    <w:rsid w:val="00EF2FA9"/>
    <w:rsid w:val="00EF4B8A"/>
    <w:rsid w:val="00EF4C7B"/>
    <w:rsid w:val="00EF5B7F"/>
    <w:rsid w:val="00EF656A"/>
    <w:rsid w:val="00EF6719"/>
    <w:rsid w:val="00EF68F8"/>
    <w:rsid w:val="00F008B1"/>
    <w:rsid w:val="00F00973"/>
    <w:rsid w:val="00F037A4"/>
    <w:rsid w:val="00F038FE"/>
    <w:rsid w:val="00F10B68"/>
    <w:rsid w:val="00F133A4"/>
    <w:rsid w:val="00F16684"/>
    <w:rsid w:val="00F17BF2"/>
    <w:rsid w:val="00F17D15"/>
    <w:rsid w:val="00F2098B"/>
    <w:rsid w:val="00F21649"/>
    <w:rsid w:val="00F22532"/>
    <w:rsid w:val="00F2393F"/>
    <w:rsid w:val="00F23D56"/>
    <w:rsid w:val="00F25F19"/>
    <w:rsid w:val="00F26D4D"/>
    <w:rsid w:val="00F2710A"/>
    <w:rsid w:val="00F27544"/>
    <w:rsid w:val="00F27C8F"/>
    <w:rsid w:val="00F301F2"/>
    <w:rsid w:val="00F31CA6"/>
    <w:rsid w:val="00F32749"/>
    <w:rsid w:val="00F32DD7"/>
    <w:rsid w:val="00F3378A"/>
    <w:rsid w:val="00F33FC8"/>
    <w:rsid w:val="00F35302"/>
    <w:rsid w:val="00F36CB1"/>
    <w:rsid w:val="00F37172"/>
    <w:rsid w:val="00F372EB"/>
    <w:rsid w:val="00F41999"/>
    <w:rsid w:val="00F4477E"/>
    <w:rsid w:val="00F44C35"/>
    <w:rsid w:val="00F464A4"/>
    <w:rsid w:val="00F46920"/>
    <w:rsid w:val="00F47778"/>
    <w:rsid w:val="00F51CD9"/>
    <w:rsid w:val="00F522B7"/>
    <w:rsid w:val="00F60445"/>
    <w:rsid w:val="00F613AF"/>
    <w:rsid w:val="00F62A5F"/>
    <w:rsid w:val="00F63C2A"/>
    <w:rsid w:val="00F67D8F"/>
    <w:rsid w:val="00F71874"/>
    <w:rsid w:val="00F72774"/>
    <w:rsid w:val="00F74067"/>
    <w:rsid w:val="00F7453B"/>
    <w:rsid w:val="00F779FE"/>
    <w:rsid w:val="00F802BE"/>
    <w:rsid w:val="00F80A59"/>
    <w:rsid w:val="00F86024"/>
    <w:rsid w:val="00F8611A"/>
    <w:rsid w:val="00F86FF0"/>
    <w:rsid w:val="00F87E65"/>
    <w:rsid w:val="00F90306"/>
    <w:rsid w:val="00F9189D"/>
    <w:rsid w:val="00F96A5F"/>
    <w:rsid w:val="00F9750F"/>
    <w:rsid w:val="00FA3BE3"/>
    <w:rsid w:val="00FA40E1"/>
    <w:rsid w:val="00FA4681"/>
    <w:rsid w:val="00FA5128"/>
    <w:rsid w:val="00FA7F66"/>
    <w:rsid w:val="00FB42D4"/>
    <w:rsid w:val="00FB47DC"/>
    <w:rsid w:val="00FB5906"/>
    <w:rsid w:val="00FB62D8"/>
    <w:rsid w:val="00FB73B8"/>
    <w:rsid w:val="00FB73F7"/>
    <w:rsid w:val="00FB762F"/>
    <w:rsid w:val="00FC2AED"/>
    <w:rsid w:val="00FC68E1"/>
    <w:rsid w:val="00FC7405"/>
    <w:rsid w:val="00FD2FA3"/>
    <w:rsid w:val="00FD311F"/>
    <w:rsid w:val="00FD4D16"/>
    <w:rsid w:val="00FD4F35"/>
    <w:rsid w:val="00FD5EA7"/>
    <w:rsid w:val="00FE14DF"/>
    <w:rsid w:val="00FE1A4C"/>
    <w:rsid w:val="00FE44EA"/>
    <w:rsid w:val="00FE4777"/>
    <w:rsid w:val="00FE4A18"/>
    <w:rsid w:val="00FE60A9"/>
    <w:rsid w:val="00FE6257"/>
    <w:rsid w:val="00FE6309"/>
    <w:rsid w:val="00FE672E"/>
    <w:rsid w:val="00FF1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87F153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DA5DA1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DA5DA1"/>
    <w:pPr>
      <w:spacing w:line="240" w:lineRule="exact"/>
    </w:pPr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C510A9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B69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B696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B6967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B69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B6967"/>
    <w:rPr>
      <w:rFonts w:ascii="Fira Sans" w:hAnsi="Fira Sans"/>
      <w:b/>
      <w:bCs/>
      <w:sz w:val="20"/>
      <w:szCs w:val="20"/>
    </w:rPr>
  </w:style>
  <w:style w:type="paragraph" w:customStyle="1" w:styleId="Default">
    <w:name w:val="Default"/>
    <w:rsid w:val="00BC15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Ikonawskanika">
    <w:name w:val="Ikona wskaźnika"/>
    <w:basedOn w:val="Normalny"/>
    <w:link w:val="IkonawskanikaZnak"/>
    <w:qFormat/>
    <w:rsid w:val="00812778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812778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812778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812778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812778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812778"/>
    <w:rPr>
      <w:rFonts w:ascii="Fira Sans" w:hAnsi="Fira Sans"/>
      <w:color w:val="FFFFFF" w:themeColor="background1"/>
      <w:sz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E60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hyperlink" Target="https://bialystok.stat.gov.pl/" TargetMode="External"/><Relationship Id="rId26" Type="http://schemas.openxmlformats.org/officeDocument/2006/relationships/hyperlink" Target="https://stat.gov.pl/metainformacje/slownik-pojec/pojecia-stosowane-w-statystyce-publicznej/3011,pojecie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17" Type="http://schemas.openxmlformats.org/officeDocument/2006/relationships/image" Target="media/image7.png"/><Relationship Id="rId25" Type="http://schemas.openxmlformats.org/officeDocument/2006/relationships/hyperlink" Target="https://strateg.stat.gov.pl/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yperlink" Target="https://twitter.com/Bialystok_STAT" TargetMode="External"/><Relationship Id="rId29" Type="http://schemas.openxmlformats.org/officeDocument/2006/relationships/hyperlink" Target="https://stat.gov.pl/metainformacje/slownik-pojec/pojecia-stosowane-w-statystyce-publicznej/3555,pojecie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24" Type="http://schemas.openxmlformats.org/officeDocument/2006/relationships/hyperlink" Target="https://bdl.stat.gov.pl/bdl/dane/podgrup/temat" TargetMode="External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hyperlink" Target="https://stat.gov.pl/obszary-tematyczne/nauka-i-technika-spoleczenstwo-informacyjne/nauka-i-technika/dzialalnosc-innowacyjna-przedsiebiorstw-w-latach-2018-2020,2,20.html" TargetMode="External"/><Relationship Id="rId28" Type="http://schemas.openxmlformats.org/officeDocument/2006/relationships/hyperlink" Target="https://stat.gov.pl/metainformacje/slownik-pojec/pojecia-stosowane-w-statystyce-publicznej/3013,pojecie.html" TargetMode="External"/><Relationship Id="rId10" Type="http://schemas.openxmlformats.org/officeDocument/2006/relationships/image" Target="media/image3.jpeg"/><Relationship Id="rId19" Type="http://schemas.openxmlformats.org/officeDocument/2006/relationships/image" Target="media/image8.png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hyperlink" Target="https://www.facebook.com/UrzadStatystycznywBialymstoku/" TargetMode="External"/><Relationship Id="rId27" Type="http://schemas.openxmlformats.org/officeDocument/2006/relationships/hyperlink" Target="https://stat.gov.pl/metainformacje/slownik-pojec/pojecia-stosowane-w-statystyce-publicznej/3012,pojecie.html" TargetMode="External"/><Relationship Id="rId30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Odbiorcy2 xmlns="9070EBFB-EDD5-4A8B-ADA9-FC396769AC9B" xsi:nil="true"/>
    <Osoba xmlns="9070EBFB-EDD5-4A8B-ADA9-FC396769AC9B">STAT\MIETKOWSKAM</Osoba>
    <_SourceUrl xmlns="http://schemas.microsoft.com/sharepoint/v3" xsi:nil="true"/>
    <NazwaPliku xmlns="9070EBFB-EDD5-4A8B-ADA9-FC396769AC9B">Informacja sygnalna_przykładowa wizualizacja.docx.docx</NazwaPliku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0x00FBEB7090D5ED8B4AADA9FC396769AC9B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BEB7090D5ED8B4AADA9FC396769AC9B" ma:contentTypeVersion="" ma:contentTypeDescription="" ma:contentTypeScope="" ma:versionID="6bc347668491c2bd9b5b9ebe793d10d9">
  <xsd:schema xmlns:xsd="http://www.w3.org/2001/XMLSchema" xmlns:xs="http://www.w3.org/2001/XMLSchema" xmlns:p="http://schemas.microsoft.com/office/2006/metadata/properties" xmlns:ns1="http://schemas.microsoft.com/sharepoint/v3" xmlns:ns2="9070EBFB-EDD5-4A8B-ADA9-FC396769AC9B" targetNamespace="http://schemas.microsoft.com/office/2006/metadata/properties" ma:root="true" ma:fieldsID="14bc6af8e0d4c36dc6f6478fae101c15" ns1:_="" ns2:_="">
    <xsd:import namespace="http://schemas.microsoft.com/sharepoint/v3"/>
    <xsd:import namespace="9070EBFB-EDD5-4A8B-ADA9-FC396769AC9B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0EBFB-EDD5-4A8B-ADA9-FC396769AC9B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A8B5C-31D1-44D8-BAA2-D57C9058BECB}">
  <ds:schemaRefs>
    <ds:schemaRef ds:uri="http://schemas.microsoft.com/office/2006/documentManagement/types"/>
    <ds:schemaRef ds:uri="http://purl.org/dc/terms/"/>
    <ds:schemaRef ds:uri="9070EBFB-EDD5-4A8B-ADA9-FC396769AC9B"/>
    <ds:schemaRef ds:uri="http://purl.org/dc/dcmitype/"/>
    <ds:schemaRef ds:uri="http://schemas.microsoft.com/sharepoint/v3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EAB2B59-835B-46EE-A39A-4F4373D23A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070EBFB-EDD5-4A8B-ADA9-FC396769AC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7C7A809-0507-47A0-A997-B39197841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1390</TotalTime>
  <Pages>6</Pages>
  <Words>1713</Words>
  <Characters>10283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Popyt na pracę w województwie podlaskim w 2022 r</vt:lpstr>
    </vt:vector>
  </TitlesOfParts>
  <Company/>
  <LinksUpToDate>false</LinksUpToDate>
  <CharactersWithSpaces>11973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Popyt na pracę w województwie podlaskim w 2022 r</dc:title>
  <dc:subject/>
  <dc:creator>Zawistowska Beata</dc:creator>
  <cp:keywords/>
  <dc:description/>
  <cp:lastModifiedBy>Przerwa Anna</cp:lastModifiedBy>
  <cp:revision>83</cp:revision>
  <cp:lastPrinted>2022-04-25T09:07:00Z</cp:lastPrinted>
  <dcterms:created xsi:type="dcterms:W3CDTF">2022-04-28T10:58:00Z</dcterms:created>
  <dcterms:modified xsi:type="dcterms:W3CDTF">2023-04-25T07:59:00Z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