
<file path=[Content_Types].xml><?xml version="1.0" encoding="utf-8"?>
<Types xmlns="http://schemas.openxmlformats.org/package/2006/content-types">
  <Default Extension="emf" ContentType="image/x-emf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95820148"/>
    <w:p w14:paraId="0E284490" w14:textId="0A205BAE" w:rsidR="002D595C" w:rsidRDefault="00E71A97" w:rsidP="00FF7838">
      <w:pPr>
        <w:pStyle w:val="tytuinformacji"/>
        <w:spacing w:after="600"/>
        <w:rPr>
          <w:shd w:val="clear" w:color="auto" w:fill="FFFFFF"/>
        </w:rPr>
      </w:pPr>
      <w:r w:rsidRPr="00587CEE">
        <w:rPr>
          <w:noProof/>
          <w:color w:val="001D77"/>
        </w:rPr>
        <mc:AlternateContent>
          <mc:Choice Requires="wps">
            <w:drawing>
              <wp:anchor distT="45720" distB="45720" distL="114300" distR="114300" simplePos="0" relativeHeight="251854848" behindDoc="0" locked="0" layoutInCell="1" allowOverlap="1" wp14:anchorId="5AF4CEDE" wp14:editId="7D60C51C">
                <wp:simplePos x="0" y="0"/>
                <wp:positionH relativeFrom="margin">
                  <wp:posOffset>0</wp:posOffset>
                </wp:positionH>
                <wp:positionV relativeFrom="paragraph">
                  <wp:posOffset>1056005</wp:posOffset>
                </wp:positionV>
                <wp:extent cx="1980000" cy="1116000"/>
                <wp:effectExtent l="0" t="0" r="1270" b="8255"/>
                <wp:wrapSquare wrapText="bothSides"/>
                <wp:docPr id="11" name="Pole tekstowe 2" descr="58,3% - współczynnik aktywności zawodowej (wg BAEL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0000" cy="11160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E2C409" w14:textId="4D50466B" w:rsidR="008139AC" w:rsidRPr="00DE5420" w:rsidRDefault="0074268D" w:rsidP="008B1751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DE542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58,</w:t>
                            </w:r>
                            <w:r w:rsidR="00E06F2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3</w:t>
                            </w:r>
                            <w:r w:rsidRPr="00DE542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4CFC37D7" w14:textId="35A1521C" w:rsidR="008139AC" w:rsidRPr="007D605C" w:rsidRDefault="0074268D" w:rsidP="006E7BBB">
                            <w:pPr>
                              <w:pStyle w:val="Opiswskanika"/>
                              <w:suppressAutoHyphens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 xml:space="preserve">Współczynnik aktywności </w:t>
                            </w:r>
                            <w:r w:rsidRPr="001B39C1">
                              <w:rPr>
                                <w:spacing w:val="-4"/>
                              </w:rPr>
                              <w:t>zawodowej</w:t>
                            </w:r>
                            <w:r w:rsidR="002F4F7A" w:rsidRPr="001B39C1"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(wg BAEL)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F4CEDE" id="Pole tekstowe 2" o:spid="_x0000_s1026" alt="58,3% - współczynnik aktywności zawodowej (wg BAEL)" style="position:absolute;margin-left:0;margin-top:83.15pt;width:155.9pt;height:87.85pt;z-index:2518548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" fillcolor="#001d77" stroked="f">
                <v:stroke joinstyle="miter"/>
                <v:textbox>
                  <w:txbxContent>
                    <w:p w14:paraId="05E2C409" w14:textId="4D50466B" w:rsidR="008139AC" w:rsidRPr="00DE5420" w:rsidRDefault="0074268D" w:rsidP="008B1751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DE542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58,</w:t>
                      </w:r>
                      <w:r w:rsidR="00E06F2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3</w:t>
                      </w:r>
                      <w:r w:rsidRPr="00DE542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14:paraId="4CFC37D7" w14:textId="35A1521C" w:rsidR="008139AC" w:rsidRPr="007D605C" w:rsidRDefault="0074268D" w:rsidP="006E7BBB">
                      <w:pPr>
                        <w:pStyle w:val="Opiswskanika"/>
                        <w:suppressAutoHyphens/>
                        <w:rPr>
                          <w:sz w:val="18"/>
                          <w:szCs w:val="20"/>
                        </w:rPr>
                      </w:pPr>
                      <w:r>
                        <w:rPr>
                          <w:spacing w:val="-2"/>
                        </w:rPr>
                        <w:t xml:space="preserve">Współczynnik aktywności </w:t>
                      </w:r>
                      <w:r w:rsidRPr="001B39C1">
                        <w:rPr>
                          <w:spacing w:val="-4"/>
                        </w:rPr>
                        <w:t>zawodowej</w:t>
                      </w:r>
                      <w:r w:rsidR="002F4F7A" w:rsidRPr="001B39C1"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(wg BAEL)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End w:id="0"/>
      <w:r w:rsidR="002D595C">
        <w:rPr>
          <w:shd w:val="clear" w:color="auto" w:fill="FFFFFF"/>
        </w:rPr>
        <w:t xml:space="preserve">Aktywność ekonomiczna ludności w województwie podlaskim w </w:t>
      </w:r>
      <w:r w:rsidR="00B17F59">
        <w:rPr>
          <w:shd w:val="clear" w:color="auto" w:fill="FFFFFF"/>
        </w:rPr>
        <w:t>4</w:t>
      </w:r>
      <w:r w:rsidR="0061542E">
        <w:rPr>
          <w:shd w:val="clear" w:color="auto" w:fill="FFFFFF"/>
        </w:rPr>
        <w:t xml:space="preserve"> </w:t>
      </w:r>
      <w:r w:rsidR="002D595C">
        <w:rPr>
          <w:shd w:val="clear" w:color="auto" w:fill="FFFFFF"/>
        </w:rPr>
        <w:t>kwartale 20</w:t>
      </w:r>
      <w:r w:rsidR="00423C88">
        <w:rPr>
          <w:shd w:val="clear" w:color="auto" w:fill="FFFFFF"/>
        </w:rPr>
        <w:t>2</w:t>
      </w:r>
      <w:r w:rsidR="00932B5A">
        <w:rPr>
          <w:shd w:val="clear" w:color="auto" w:fill="FFFFFF"/>
        </w:rPr>
        <w:t>2</w:t>
      </w:r>
      <w:r w:rsidR="002D595C">
        <w:rPr>
          <w:shd w:val="clear" w:color="auto" w:fill="FFFFFF"/>
        </w:rPr>
        <w:t xml:space="preserve"> r.</w:t>
      </w:r>
    </w:p>
    <w:p w14:paraId="7F91973A" w14:textId="214895FD" w:rsidR="00C13C0D" w:rsidRDefault="001B101A" w:rsidP="006248E0">
      <w:pPr>
        <w:pStyle w:val="LID"/>
        <w:suppressAutoHyphens/>
        <w:spacing w:before="480" w:after="240"/>
      </w:pPr>
      <w:r w:rsidRPr="001B101A">
        <w:rPr>
          <w:color w:val="000000" w:themeColor="text1"/>
        </w:rPr>
        <w:t>Według wyników Badania Aktywności Ekonomicznej Ludności (BAEL), ludność aktywna zawodowo w</w:t>
      </w:r>
      <w:r w:rsidR="00EF0BEA">
        <w:rPr>
          <w:color w:val="000000" w:themeColor="text1"/>
        </w:rPr>
        <w:t> </w:t>
      </w:r>
      <w:r w:rsidRPr="001B101A">
        <w:rPr>
          <w:color w:val="000000" w:themeColor="text1"/>
        </w:rPr>
        <w:t xml:space="preserve">województwie podlaskim w </w:t>
      </w:r>
      <w:r w:rsidR="00E06F24">
        <w:rPr>
          <w:color w:val="000000" w:themeColor="text1"/>
        </w:rPr>
        <w:t>4</w:t>
      </w:r>
      <w:r w:rsidRPr="001B101A">
        <w:rPr>
          <w:color w:val="000000" w:themeColor="text1"/>
        </w:rPr>
        <w:t xml:space="preserve"> kwartale 2022 r. stanowiła 58,</w:t>
      </w:r>
      <w:r w:rsidR="00E06F24">
        <w:rPr>
          <w:color w:val="000000" w:themeColor="text1"/>
        </w:rPr>
        <w:t>3</w:t>
      </w:r>
      <w:r w:rsidRPr="001B101A">
        <w:rPr>
          <w:color w:val="000000" w:themeColor="text1"/>
        </w:rPr>
        <w:t xml:space="preserve">% ogółu ludności w wieku 15–89 lat. </w:t>
      </w:r>
      <w:r w:rsidR="00B5781E">
        <w:rPr>
          <w:color w:val="000000" w:themeColor="text1"/>
          <w:spacing w:val="-2"/>
        </w:rPr>
        <w:t xml:space="preserve">Wskaźnik </w:t>
      </w:r>
      <w:r w:rsidR="00A808F9">
        <w:rPr>
          <w:color w:val="000000" w:themeColor="text1"/>
          <w:spacing w:val="-2"/>
        </w:rPr>
        <w:t xml:space="preserve">ten </w:t>
      </w:r>
      <w:r w:rsidR="009C0E0A">
        <w:rPr>
          <w:color w:val="000000" w:themeColor="text1"/>
          <w:spacing w:val="-2"/>
        </w:rPr>
        <w:t>zmniejszył si</w:t>
      </w:r>
      <w:r w:rsidR="00FB2A96">
        <w:rPr>
          <w:color w:val="000000" w:themeColor="text1"/>
          <w:spacing w:val="-2"/>
        </w:rPr>
        <w:t>ę o 0,4 p. proc.</w:t>
      </w:r>
      <w:r w:rsidR="007A47C9">
        <w:rPr>
          <w:color w:val="000000" w:themeColor="text1"/>
          <w:spacing w:val="-2"/>
        </w:rPr>
        <w:t xml:space="preserve"> </w:t>
      </w:r>
      <w:r w:rsidR="00B5781E">
        <w:rPr>
          <w:color w:val="000000" w:themeColor="text1"/>
          <w:spacing w:val="-2"/>
        </w:rPr>
        <w:t>w porównaniu z </w:t>
      </w:r>
      <w:r w:rsidR="00A808F9">
        <w:rPr>
          <w:color w:val="000000" w:themeColor="text1"/>
          <w:spacing w:val="-2"/>
        </w:rPr>
        <w:t xml:space="preserve">zanotowanym w </w:t>
      </w:r>
      <w:r w:rsidR="00B5781E">
        <w:rPr>
          <w:color w:val="000000" w:themeColor="text1"/>
          <w:spacing w:val="-2"/>
        </w:rPr>
        <w:t>poprzednim kwarta</w:t>
      </w:r>
      <w:r w:rsidR="00A808F9">
        <w:rPr>
          <w:color w:val="000000" w:themeColor="text1"/>
          <w:spacing w:val="-2"/>
        </w:rPr>
        <w:t>l</w:t>
      </w:r>
      <w:r w:rsidR="00B5781E">
        <w:rPr>
          <w:color w:val="000000" w:themeColor="text1"/>
          <w:spacing w:val="-2"/>
        </w:rPr>
        <w:t xml:space="preserve">e, a w ujęciu rocznym </w:t>
      </w:r>
      <w:r w:rsidR="001F6256">
        <w:rPr>
          <w:color w:val="000000" w:themeColor="text1"/>
          <w:spacing w:val="-2"/>
        </w:rPr>
        <w:t>wzrósł</w:t>
      </w:r>
      <w:r w:rsidR="00B5781E">
        <w:rPr>
          <w:color w:val="000000" w:themeColor="text1"/>
          <w:spacing w:val="-2"/>
        </w:rPr>
        <w:t xml:space="preserve"> o </w:t>
      </w:r>
      <w:r w:rsidR="001959CB">
        <w:rPr>
          <w:color w:val="000000" w:themeColor="text1"/>
          <w:spacing w:val="-2"/>
        </w:rPr>
        <w:t>2</w:t>
      </w:r>
      <w:r w:rsidR="00B5781E">
        <w:rPr>
          <w:color w:val="000000" w:themeColor="text1"/>
          <w:spacing w:val="-2"/>
        </w:rPr>
        <w:t>,</w:t>
      </w:r>
      <w:r w:rsidR="001959CB">
        <w:rPr>
          <w:color w:val="000000" w:themeColor="text1"/>
          <w:spacing w:val="-2"/>
        </w:rPr>
        <w:t>1</w:t>
      </w:r>
      <w:r w:rsidR="00B5781E">
        <w:rPr>
          <w:color w:val="000000" w:themeColor="text1"/>
          <w:spacing w:val="-2"/>
        </w:rPr>
        <w:t> p. proc</w:t>
      </w:r>
      <w:r w:rsidR="00B5781E" w:rsidRPr="00044BB3">
        <w:rPr>
          <w:color w:val="000000" w:themeColor="text1"/>
          <w:spacing w:val="-2"/>
        </w:rPr>
        <w:t>.</w:t>
      </w:r>
      <w:r w:rsidR="00B5781E" w:rsidRPr="00044BB3">
        <w:rPr>
          <w:color w:val="000000" w:themeColor="text1"/>
        </w:rPr>
        <w:t xml:space="preserve"> </w:t>
      </w:r>
    </w:p>
    <w:p w14:paraId="724E237A" w14:textId="03E9F6A3" w:rsidR="00CC6A55" w:rsidRPr="000F1B1A" w:rsidRDefault="008020DF" w:rsidP="00F42DD9">
      <w:pPr>
        <w:pStyle w:val="Nagwek1"/>
        <w:spacing w:before="480"/>
      </w:pPr>
      <w:r w:rsidRPr="000F1B1A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826176" behindDoc="1" locked="0" layoutInCell="1" allowOverlap="1" wp14:anchorId="7DC3C8D0" wp14:editId="4C708FF5">
                <wp:simplePos x="0" y="0"/>
                <wp:positionH relativeFrom="column">
                  <wp:posOffset>5238750</wp:posOffset>
                </wp:positionH>
                <wp:positionV relativeFrom="paragraph">
                  <wp:posOffset>236855</wp:posOffset>
                </wp:positionV>
                <wp:extent cx="1724025" cy="1600200"/>
                <wp:effectExtent l="0" t="0" r="0" b="0"/>
                <wp:wrapTight wrapText="bothSides">
                  <wp:wrapPolygon edited="0">
                    <wp:start x="716" y="0"/>
                    <wp:lineTo x="716" y="21343"/>
                    <wp:lineTo x="20765" y="21343"/>
                    <wp:lineTo x="20765" y="0"/>
                    <wp:lineTo x="716" y="0"/>
                  </wp:wrapPolygon>
                </wp:wrapTight>
                <wp:docPr id="35" name="Pole tekstowe 2" descr="Liczba osób aktywnych zawodowo uległa niewielkiemu zmniejszeniu w porównaniu z zanotowaną w poprzednim kwartale, natomiast zwiększyła się w stosunku do analogicznego okresu 2021 r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600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904D57" w14:textId="5695C8BA" w:rsidR="00B5781E" w:rsidRPr="00B5781E" w:rsidRDefault="00B5781E" w:rsidP="00B5781E">
                            <w:pPr>
                              <w:suppressAutoHyphens/>
                              <w:spacing w:after="0"/>
                              <w:rPr>
                                <w:color w:val="001D77"/>
                                <w:sz w:val="18"/>
                                <w:szCs w:val="19"/>
                              </w:rPr>
                            </w:pPr>
                            <w:r w:rsidRPr="00B5781E">
                              <w:rPr>
                                <w:color w:val="001D77"/>
                                <w:sz w:val="18"/>
                                <w:szCs w:val="19"/>
                              </w:rPr>
                              <w:t xml:space="preserve">Liczba osób aktywnych zawodowo </w:t>
                            </w:r>
                            <w:r w:rsidR="00C60424">
                              <w:rPr>
                                <w:color w:val="001D77"/>
                                <w:sz w:val="18"/>
                                <w:szCs w:val="19"/>
                              </w:rPr>
                              <w:t>uległa niewielkiemu zmniejszeniu</w:t>
                            </w:r>
                            <w:r w:rsidR="00C60424" w:rsidRPr="00B5781E">
                              <w:rPr>
                                <w:color w:val="001D77"/>
                                <w:sz w:val="18"/>
                                <w:szCs w:val="19"/>
                              </w:rPr>
                              <w:t xml:space="preserve"> </w:t>
                            </w:r>
                            <w:r w:rsidRPr="00B5781E">
                              <w:rPr>
                                <w:color w:val="001D77"/>
                                <w:sz w:val="18"/>
                                <w:szCs w:val="19"/>
                              </w:rPr>
                              <w:t>w porównaniu z zanotowaną w poprzednim kwartale</w:t>
                            </w:r>
                            <w:r w:rsidR="00C60424">
                              <w:rPr>
                                <w:color w:val="001D77"/>
                                <w:sz w:val="18"/>
                                <w:szCs w:val="19"/>
                              </w:rPr>
                              <w:t>,</w:t>
                            </w:r>
                            <w:r w:rsidR="00A808F9">
                              <w:rPr>
                                <w:color w:val="001D77"/>
                                <w:sz w:val="18"/>
                                <w:szCs w:val="19"/>
                              </w:rPr>
                              <w:t xml:space="preserve"> </w:t>
                            </w:r>
                            <w:r w:rsidR="00C60424">
                              <w:rPr>
                                <w:color w:val="001D77"/>
                                <w:sz w:val="18"/>
                                <w:szCs w:val="19"/>
                              </w:rPr>
                              <w:t>natomiast zwiększyła się w</w:t>
                            </w:r>
                            <w:r w:rsidR="00800534">
                              <w:rPr>
                                <w:color w:val="001D77"/>
                                <w:sz w:val="18"/>
                                <w:szCs w:val="19"/>
                              </w:rPr>
                              <w:t> </w:t>
                            </w:r>
                            <w:r w:rsidR="00C60424">
                              <w:rPr>
                                <w:color w:val="001D77"/>
                                <w:sz w:val="18"/>
                                <w:szCs w:val="19"/>
                              </w:rPr>
                              <w:t xml:space="preserve">stosunku do analogicznego okresu </w:t>
                            </w:r>
                            <w:r w:rsidR="00A808F9">
                              <w:rPr>
                                <w:color w:val="001D77"/>
                                <w:sz w:val="18"/>
                                <w:szCs w:val="19"/>
                              </w:rPr>
                              <w:t>2021 r.</w:t>
                            </w:r>
                            <w:r w:rsidRPr="00B5781E">
                              <w:rPr>
                                <w:color w:val="001D77"/>
                                <w:sz w:val="18"/>
                                <w:szCs w:val="19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C3C8D0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Liczba osób aktywnych zawodowo uległa niewielkiemu zmniejszeniu w porównaniu z zanotowaną w poprzednim kwartale, natomiast zwiększyła się w stosunku do analogicznego okresu 2021 r. " style="position:absolute;margin-left:412.5pt;margin-top:18.65pt;width:135.75pt;height:126pt;z-index:-251490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" filled="f" stroked="f">
                <v:textbox>
                  <w:txbxContent>
                    <w:p w14:paraId="13904D57" w14:textId="5695C8BA" w:rsidR="00B5781E" w:rsidRPr="00B5781E" w:rsidRDefault="00B5781E" w:rsidP="00B5781E">
                      <w:pPr>
                        <w:suppressAutoHyphens/>
                        <w:spacing w:after="0"/>
                        <w:rPr>
                          <w:color w:val="001D77"/>
                          <w:sz w:val="18"/>
                          <w:szCs w:val="19"/>
                        </w:rPr>
                      </w:pPr>
                      <w:r w:rsidRPr="00B5781E">
                        <w:rPr>
                          <w:color w:val="001D77"/>
                          <w:sz w:val="18"/>
                          <w:szCs w:val="19"/>
                        </w:rPr>
                        <w:t xml:space="preserve">Liczba osób aktywnych zawodowo </w:t>
                      </w:r>
                      <w:r w:rsidR="00C60424">
                        <w:rPr>
                          <w:color w:val="001D77"/>
                          <w:sz w:val="18"/>
                          <w:szCs w:val="19"/>
                        </w:rPr>
                        <w:t>uległa niewielkiemu zmniejszeniu</w:t>
                      </w:r>
                      <w:r w:rsidR="00C60424" w:rsidRPr="00B5781E">
                        <w:rPr>
                          <w:color w:val="001D77"/>
                          <w:sz w:val="18"/>
                          <w:szCs w:val="19"/>
                        </w:rPr>
                        <w:t xml:space="preserve"> </w:t>
                      </w:r>
                      <w:r w:rsidRPr="00B5781E">
                        <w:rPr>
                          <w:color w:val="001D77"/>
                          <w:sz w:val="18"/>
                          <w:szCs w:val="19"/>
                        </w:rPr>
                        <w:t>w porównaniu z zanotowaną w poprzednim kwartale</w:t>
                      </w:r>
                      <w:r w:rsidR="00C60424">
                        <w:rPr>
                          <w:color w:val="001D77"/>
                          <w:sz w:val="18"/>
                          <w:szCs w:val="19"/>
                        </w:rPr>
                        <w:t>,</w:t>
                      </w:r>
                      <w:r w:rsidR="00A808F9">
                        <w:rPr>
                          <w:color w:val="001D77"/>
                          <w:sz w:val="18"/>
                          <w:szCs w:val="19"/>
                        </w:rPr>
                        <w:t xml:space="preserve"> </w:t>
                      </w:r>
                      <w:r w:rsidR="00C60424">
                        <w:rPr>
                          <w:color w:val="001D77"/>
                          <w:sz w:val="18"/>
                          <w:szCs w:val="19"/>
                        </w:rPr>
                        <w:t>natomiast zwiększyła się w</w:t>
                      </w:r>
                      <w:r w:rsidR="00800534">
                        <w:rPr>
                          <w:color w:val="001D77"/>
                          <w:sz w:val="18"/>
                          <w:szCs w:val="19"/>
                        </w:rPr>
                        <w:t> </w:t>
                      </w:r>
                      <w:r w:rsidR="00C60424">
                        <w:rPr>
                          <w:color w:val="001D77"/>
                          <w:sz w:val="18"/>
                          <w:szCs w:val="19"/>
                        </w:rPr>
                        <w:t xml:space="preserve">stosunku do analogicznego okresu </w:t>
                      </w:r>
                      <w:r w:rsidR="00A808F9">
                        <w:rPr>
                          <w:color w:val="001D77"/>
                          <w:sz w:val="18"/>
                          <w:szCs w:val="19"/>
                        </w:rPr>
                        <w:t>2021 r.</w:t>
                      </w:r>
                      <w:r w:rsidRPr="00B5781E">
                        <w:rPr>
                          <w:color w:val="001D77"/>
                          <w:sz w:val="18"/>
                          <w:szCs w:val="19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C6A55" w:rsidRPr="000F1B1A">
        <w:t>Ogólna charakterystyka ludności w wieku 15</w:t>
      </w:r>
      <w:r w:rsidR="00162215">
        <w:t>–</w:t>
      </w:r>
      <w:r w:rsidR="00423C88" w:rsidRPr="000F1B1A">
        <w:t>89 lat</w:t>
      </w:r>
    </w:p>
    <w:p w14:paraId="67781131" w14:textId="76B8C431" w:rsidR="00B5781E" w:rsidRPr="00F913F0" w:rsidRDefault="00B5781E" w:rsidP="00B5781E">
      <w:pPr>
        <w:pStyle w:val="AP"/>
        <w:rPr>
          <w:b/>
          <w:color w:val="000000" w:themeColor="text1"/>
          <w:spacing w:val="-2"/>
          <w:szCs w:val="19"/>
        </w:rPr>
      </w:pPr>
      <w:r w:rsidRPr="00F913F0">
        <w:rPr>
          <w:color w:val="000000" w:themeColor="text1"/>
        </w:rPr>
        <w:t xml:space="preserve">W </w:t>
      </w:r>
      <w:r w:rsidR="001959CB">
        <w:rPr>
          <w:color w:val="000000" w:themeColor="text1"/>
        </w:rPr>
        <w:t>4</w:t>
      </w:r>
      <w:r w:rsidRPr="00F913F0">
        <w:rPr>
          <w:color w:val="000000" w:themeColor="text1"/>
        </w:rPr>
        <w:t xml:space="preserve"> kwartale 2022 r. w województwie podlaskim ogólna liczba ludności w wieku 15–89 lat wyniosła </w:t>
      </w:r>
      <w:r>
        <w:rPr>
          <w:color w:val="000000" w:themeColor="text1"/>
        </w:rPr>
        <w:t>86</w:t>
      </w:r>
      <w:r w:rsidR="001959CB">
        <w:rPr>
          <w:color w:val="000000" w:themeColor="text1"/>
        </w:rPr>
        <w:t>8</w:t>
      </w:r>
      <w:r w:rsidRPr="00F913F0">
        <w:rPr>
          <w:color w:val="000000" w:themeColor="text1"/>
        </w:rPr>
        <w:t xml:space="preserve"> tys., przy czym zbiorowość osób aktywnych zawodowo liczyła 5</w:t>
      </w:r>
      <w:r w:rsidR="001959CB">
        <w:rPr>
          <w:color w:val="000000" w:themeColor="text1"/>
        </w:rPr>
        <w:t>06</w:t>
      </w:r>
      <w:r w:rsidRPr="00F913F0">
        <w:rPr>
          <w:color w:val="000000" w:themeColor="text1"/>
        </w:rPr>
        <w:t xml:space="preserve"> tys., a biernych zawodowo – 3</w:t>
      </w:r>
      <w:r w:rsidR="001959CB">
        <w:rPr>
          <w:color w:val="000000" w:themeColor="text1"/>
        </w:rPr>
        <w:t>63</w:t>
      </w:r>
      <w:r w:rsidRPr="00F913F0">
        <w:rPr>
          <w:color w:val="000000" w:themeColor="text1"/>
        </w:rPr>
        <w:t xml:space="preserve"> tys.</w:t>
      </w:r>
      <w:r w:rsidR="002F358F">
        <w:rPr>
          <w:color w:val="000000" w:themeColor="text1"/>
        </w:rPr>
        <w:t xml:space="preserve"> </w:t>
      </w:r>
    </w:p>
    <w:p w14:paraId="27EAC96E" w14:textId="03BFDA18" w:rsidR="00356C1E" w:rsidRPr="00595C5D" w:rsidRDefault="00356C1E" w:rsidP="00675187">
      <w:pPr>
        <w:pStyle w:val="tytutabeli"/>
        <w:rPr>
          <w:shd w:val="clear" w:color="auto" w:fill="FFFFFF"/>
        </w:rPr>
      </w:pPr>
      <w:r w:rsidRPr="00595C5D">
        <w:t>Tablica 1.</w:t>
      </w:r>
      <w:r w:rsidRPr="00595C5D">
        <w:rPr>
          <w:shd w:val="clear" w:color="auto" w:fill="FFFFFF"/>
        </w:rPr>
        <w:t xml:space="preserve"> Aktywni i bierni zawodowo w </w:t>
      </w:r>
      <w:r w:rsidR="00E84935">
        <w:rPr>
          <w:shd w:val="clear" w:color="auto" w:fill="FFFFFF"/>
        </w:rPr>
        <w:t>4</w:t>
      </w:r>
      <w:r w:rsidRPr="00595C5D">
        <w:rPr>
          <w:shd w:val="clear" w:color="auto" w:fill="FFFFFF"/>
        </w:rPr>
        <w:t xml:space="preserve"> kwartale 20</w:t>
      </w:r>
      <w:r w:rsidR="0058249C" w:rsidRPr="00595C5D">
        <w:rPr>
          <w:shd w:val="clear" w:color="auto" w:fill="FFFFFF"/>
        </w:rPr>
        <w:t>2</w:t>
      </w:r>
      <w:r w:rsidR="001F5C7D">
        <w:rPr>
          <w:shd w:val="clear" w:color="auto" w:fill="FFFFFF"/>
        </w:rPr>
        <w:t>2</w:t>
      </w:r>
      <w:r w:rsidRPr="00595C5D">
        <w:rPr>
          <w:shd w:val="clear" w:color="auto" w:fill="FFFFFF"/>
        </w:rPr>
        <w:t xml:space="preserve"> r.</w:t>
      </w:r>
    </w:p>
    <w:tbl>
      <w:tblPr>
        <w:tblStyle w:val="Siatkatabelijasna1"/>
        <w:tblW w:w="7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CellMar>
          <w:left w:w="68" w:type="dxa"/>
          <w:right w:w="68" w:type="dxa"/>
        </w:tblCellMar>
        <w:tblLook w:val="0020" w:firstRow="1" w:lastRow="0" w:firstColumn="0" w:lastColumn="0" w:noHBand="0" w:noVBand="0"/>
        <w:tblCaption w:val="Tablica 1. Aktywni i bierni zawodowo w 4 kwartale 2022 r."/>
        <w:tblDescription w:val="Dane do tablicy dostępne w załączonym pliku excel."/>
      </w:tblPr>
      <w:tblGrid>
        <w:gridCol w:w="2384"/>
        <w:gridCol w:w="26"/>
        <w:gridCol w:w="1068"/>
        <w:gridCol w:w="34"/>
        <w:gridCol w:w="1059"/>
        <w:gridCol w:w="43"/>
        <w:gridCol w:w="1050"/>
        <w:gridCol w:w="52"/>
        <w:gridCol w:w="1042"/>
        <w:gridCol w:w="60"/>
        <w:gridCol w:w="1103"/>
      </w:tblGrid>
      <w:tr w:rsidR="00356C1E" w:rsidRPr="00F8721D" w14:paraId="6CF3E1E0" w14:textId="77777777" w:rsidTr="00212A6D">
        <w:trPr>
          <w:trHeight w:val="363"/>
        </w:trPr>
        <w:tc>
          <w:tcPr>
            <w:tcW w:w="2384" w:type="dxa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3E3F60" w14:textId="77777777" w:rsidR="00356C1E" w:rsidRPr="00F8721D" w:rsidRDefault="00356C1E" w:rsidP="0057673A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Cs w:val="19"/>
              </w:rPr>
            </w:pPr>
            <w:r w:rsidRPr="00F8721D">
              <w:rPr>
                <w:rFonts w:ascii="Fira Sans" w:hAnsi="Fira Sans" w:cs="Arial"/>
                <w:color w:val="auto"/>
                <w:szCs w:val="19"/>
              </w:rPr>
              <w:t>WYSZCZEGÓLNIENIE</w:t>
            </w:r>
          </w:p>
        </w:tc>
        <w:tc>
          <w:tcPr>
            <w:tcW w:w="1094" w:type="dxa"/>
            <w:gridSpan w:val="2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70122B7A" w14:textId="77777777" w:rsidR="00356C1E" w:rsidRPr="00F8721D" w:rsidRDefault="00356C1E" w:rsidP="0057673A">
            <w:pPr>
              <w:jc w:val="center"/>
              <w:rPr>
                <w:szCs w:val="19"/>
              </w:rPr>
            </w:pPr>
            <w:r w:rsidRPr="00F8721D">
              <w:rPr>
                <w:szCs w:val="19"/>
              </w:rPr>
              <w:t>Ogółem</w:t>
            </w:r>
          </w:p>
        </w:tc>
        <w:tc>
          <w:tcPr>
            <w:tcW w:w="3280" w:type="dxa"/>
            <w:gridSpan w:val="6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41ACCDA" w14:textId="67C79587" w:rsidR="00356C1E" w:rsidRPr="00F8721D" w:rsidRDefault="00356C1E" w:rsidP="0057673A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F8721D">
              <w:rPr>
                <w:rFonts w:ascii="Fira Sans" w:hAnsi="Fira Sans"/>
                <w:color w:val="auto"/>
                <w:sz w:val="19"/>
                <w:szCs w:val="19"/>
              </w:rPr>
              <w:t>Aktywni zawodowo</w:t>
            </w:r>
          </w:p>
        </w:tc>
        <w:tc>
          <w:tcPr>
            <w:tcW w:w="1163" w:type="dxa"/>
            <w:gridSpan w:val="2"/>
            <w:vMerge w:val="restar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14:paraId="13317F78" w14:textId="77777777" w:rsidR="00356C1E" w:rsidRPr="00F8721D" w:rsidRDefault="00356C1E" w:rsidP="0057673A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F8721D">
              <w:rPr>
                <w:rFonts w:ascii="Fira Sans" w:hAnsi="Fira Sans"/>
                <w:color w:val="auto"/>
                <w:sz w:val="19"/>
                <w:szCs w:val="19"/>
              </w:rPr>
              <w:t xml:space="preserve">Bierni </w:t>
            </w:r>
            <w:r w:rsidRPr="00F8721D">
              <w:rPr>
                <w:rFonts w:ascii="Fira Sans" w:hAnsi="Fira Sans"/>
                <w:color w:val="auto"/>
                <w:sz w:val="19"/>
                <w:szCs w:val="19"/>
              </w:rPr>
              <w:br/>
              <w:t>zawodowo</w:t>
            </w:r>
          </w:p>
        </w:tc>
      </w:tr>
      <w:tr w:rsidR="00356C1E" w:rsidRPr="00F8721D" w14:paraId="1915C091" w14:textId="77777777" w:rsidTr="00212A6D">
        <w:trPr>
          <w:trHeight w:val="441"/>
        </w:trPr>
        <w:tc>
          <w:tcPr>
            <w:tcW w:w="2384" w:type="dxa"/>
            <w:vMerge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2D52EC" w14:textId="77777777" w:rsidR="00356C1E" w:rsidRPr="00F8721D" w:rsidRDefault="00356C1E" w:rsidP="0057673A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b/>
                <w:color w:val="auto"/>
                <w:szCs w:val="19"/>
              </w:rPr>
            </w:pPr>
          </w:p>
        </w:tc>
        <w:tc>
          <w:tcPr>
            <w:tcW w:w="1094" w:type="dxa"/>
            <w:gridSpan w:val="2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D30E03" w14:textId="77777777" w:rsidR="00356C1E" w:rsidRPr="00F8721D" w:rsidRDefault="00356C1E" w:rsidP="0057673A">
            <w:pPr>
              <w:jc w:val="center"/>
              <w:rPr>
                <w:szCs w:val="19"/>
              </w:rPr>
            </w:pPr>
          </w:p>
        </w:tc>
        <w:tc>
          <w:tcPr>
            <w:tcW w:w="1093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CD609C" w14:textId="77777777" w:rsidR="00356C1E" w:rsidRPr="00F8721D" w:rsidRDefault="00356C1E" w:rsidP="0057673A">
            <w:pPr>
              <w:jc w:val="center"/>
              <w:rPr>
                <w:szCs w:val="19"/>
              </w:rPr>
            </w:pPr>
            <w:r w:rsidRPr="00F8721D">
              <w:rPr>
                <w:szCs w:val="19"/>
              </w:rPr>
              <w:t>razem</w:t>
            </w:r>
          </w:p>
        </w:tc>
        <w:tc>
          <w:tcPr>
            <w:tcW w:w="1093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FFFA25" w14:textId="50C37355" w:rsidR="00356C1E" w:rsidRPr="00F8721D" w:rsidRDefault="00356C1E" w:rsidP="0057673A">
            <w:pPr>
              <w:jc w:val="center"/>
              <w:rPr>
                <w:szCs w:val="19"/>
              </w:rPr>
            </w:pPr>
            <w:r w:rsidRPr="00F8721D">
              <w:rPr>
                <w:szCs w:val="19"/>
              </w:rPr>
              <w:t>pracujący</w:t>
            </w:r>
          </w:p>
        </w:tc>
        <w:tc>
          <w:tcPr>
            <w:tcW w:w="109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2C1D21" w14:textId="6203E395" w:rsidR="00356C1E" w:rsidRPr="00F8721D" w:rsidRDefault="00356C1E" w:rsidP="0057673A">
            <w:pPr>
              <w:jc w:val="center"/>
              <w:rPr>
                <w:szCs w:val="19"/>
              </w:rPr>
            </w:pPr>
            <w:r w:rsidRPr="00F8721D">
              <w:rPr>
                <w:szCs w:val="19"/>
              </w:rPr>
              <w:t>bezrobotni</w:t>
            </w:r>
          </w:p>
        </w:tc>
        <w:tc>
          <w:tcPr>
            <w:tcW w:w="1163" w:type="dxa"/>
            <w:gridSpan w:val="2"/>
            <w:vMerge/>
            <w:tcBorders>
              <w:left w:val="single" w:sz="4" w:space="0" w:color="001D77"/>
              <w:bottom w:val="single" w:sz="4" w:space="0" w:color="001D77"/>
            </w:tcBorders>
            <w:vAlign w:val="center"/>
          </w:tcPr>
          <w:p w14:paraId="5E6663F6" w14:textId="77777777" w:rsidR="00356C1E" w:rsidRPr="00F8721D" w:rsidRDefault="00356C1E" w:rsidP="0057673A">
            <w:pPr>
              <w:jc w:val="center"/>
              <w:rPr>
                <w:szCs w:val="19"/>
              </w:rPr>
            </w:pPr>
          </w:p>
        </w:tc>
      </w:tr>
      <w:tr w:rsidR="00356C1E" w:rsidRPr="00F8721D" w14:paraId="7D6ACC76" w14:textId="77777777" w:rsidTr="00212A6D">
        <w:trPr>
          <w:trHeight w:val="353"/>
        </w:trPr>
        <w:tc>
          <w:tcPr>
            <w:tcW w:w="2384" w:type="dxa"/>
            <w:vMerge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89393D" w14:textId="77777777" w:rsidR="00356C1E" w:rsidRPr="00F8721D" w:rsidRDefault="00356C1E" w:rsidP="0057673A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b/>
                <w:color w:val="auto"/>
                <w:szCs w:val="19"/>
              </w:rPr>
            </w:pPr>
          </w:p>
        </w:tc>
        <w:tc>
          <w:tcPr>
            <w:tcW w:w="5537" w:type="dxa"/>
            <w:gridSpan w:val="10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565CCB4" w14:textId="13B6B2AB" w:rsidR="00356C1E" w:rsidRPr="00F8721D" w:rsidRDefault="00356C1E" w:rsidP="0057673A">
            <w:pPr>
              <w:jc w:val="center"/>
              <w:rPr>
                <w:szCs w:val="19"/>
              </w:rPr>
            </w:pPr>
            <w:r w:rsidRPr="00F8721D">
              <w:rPr>
                <w:szCs w:val="19"/>
              </w:rPr>
              <w:t>w tysiącach</w:t>
            </w:r>
          </w:p>
        </w:tc>
      </w:tr>
      <w:tr w:rsidR="00B5781E" w:rsidRPr="00F8721D" w14:paraId="386C1BBD" w14:textId="77777777" w:rsidTr="00212A6D">
        <w:trPr>
          <w:trHeight w:val="57"/>
        </w:trPr>
        <w:tc>
          <w:tcPr>
            <w:tcW w:w="2384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532B81E" w14:textId="77777777" w:rsidR="00B5781E" w:rsidRPr="00F8721D" w:rsidRDefault="00B5781E" w:rsidP="00B5781E">
            <w:pPr>
              <w:pStyle w:val="Nagwek5"/>
              <w:spacing w:before="120" w:after="120"/>
              <w:outlineLvl w:val="4"/>
              <w:rPr>
                <w:rFonts w:ascii="Fira Sans" w:hAnsi="Fira Sans"/>
                <w:b/>
                <w:color w:val="auto"/>
                <w:szCs w:val="19"/>
              </w:rPr>
            </w:pPr>
            <w:r w:rsidRPr="00F8721D">
              <w:rPr>
                <w:rFonts w:ascii="Fira Sans" w:hAnsi="Fira Sans"/>
                <w:b/>
                <w:color w:val="auto"/>
                <w:szCs w:val="19"/>
              </w:rPr>
              <w:t xml:space="preserve">OGÓŁEM </w:t>
            </w:r>
          </w:p>
        </w:tc>
        <w:tc>
          <w:tcPr>
            <w:tcW w:w="1094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05CE0416" w14:textId="5A8FA6D1" w:rsidR="00B5781E" w:rsidRPr="0051713A" w:rsidRDefault="00B5781E" w:rsidP="00B5781E">
            <w:pPr>
              <w:jc w:val="right"/>
              <w:rPr>
                <w:rFonts w:cs="Arial"/>
                <w:b/>
                <w:bCs/>
                <w:szCs w:val="19"/>
              </w:rPr>
            </w:pPr>
            <w:r>
              <w:rPr>
                <w:b/>
                <w:bCs/>
              </w:rPr>
              <w:t>86</w:t>
            </w:r>
            <w:r w:rsidR="00E84935">
              <w:rPr>
                <w:b/>
                <w:bCs/>
              </w:rPr>
              <w:t>8</w:t>
            </w:r>
          </w:p>
        </w:tc>
        <w:tc>
          <w:tcPr>
            <w:tcW w:w="1093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4B7F6169" w14:textId="1F182C3F" w:rsidR="00B5781E" w:rsidRPr="0051713A" w:rsidRDefault="00B5781E" w:rsidP="00B5781E">
            <w:pPr>
              <w:jc w:val="right"/>
              <w:rPr>
                <w:rFonts w:cs="Arial"/>
                <w:b/>
                <w:bCs/>
                <w:szCs w:val="19"/>
              </w:rPr>
            </w:pPr>
            <w:r>
              <w:rPr>
                <w:rFonts w:cs="Arial"/>
                <w:b/>
                <w:bCs/>
                <w:szCs w:val="19"/>
              </w:rPr>
              <w:t>5</w:t>
            </w:r>
            <w:r w:rsidR="00E84935">
              <w:rPr>
                <w:rFonts w:cs="Arial"/>
                <w:b/>
                <w:bCs/>
                <w:szCs w:val="19"/>
              </w:rPr>
              <w:t>06</w:t>
            </w:r>
          </w:p>
        </w:tc>
        <w:tc>
          <w:tcPr>
            <w:tcW w:w="1093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70C8D36E" w14:textId="54AC0229" w:rsidR="00B5781E" w:rsidRPr="0051713A" w:rsidRDefault="00B5781E" w:rsidP="00B5781E">
            <w:pPr>
              <w:jc w:val="right"/>
              <w:rPr>
                <w:rFonts w:cs="Arial"/>
                <w:b/>
                <w:bCs/>
                <w:szCs w:val="19"/>
              </w:rPr>
            </w:pPr>
            <w:r>
              <w:rPr>
                <w:b/>
                <w:bCs/>
              </w:rPr>
              <w:t>49</w:t>
            </w:r>
            <w:r w:rsidR="00E84935">
              <w:rPr>
                <w:b/>
                <w:bCs/>
              </w:rPr>
              <w:t>2</w:t>
            </w:r>
          </w:p>
        </w:tc>
        <w:tc>
          <w:tcPr>
            <w:tcW w:w="1094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63641E71" w14:textId="393F567D" w:rsidR="00B5781E" w:rsidRPr="0051713A" w:rsidRDefault="00B5781E" w:rsidP="00B5781E">
            <w:pPr>
              <w:jc w:val="right"/>
              <w:rPr>
                <w:rFonts w:cs="Arial"/>
                <w:b/>
                <w:bCs/>
                <w:szCs w:val="19"/>
              </w:rPr>
            </w:pPr>
            <w:r>
              <w:rPr>
                <w:b/>
                <w:bCs/>
              </w:rPr>
              <w:t>1</w:t>
            </w:r>
            <w:r w:rsidR="00E84935">
              <w:rPr>
                <w:b/>
                <w:bCs/>
              </w:rPr>
              <w:t>3</w:t>
            </w:r>
          </w:p>
        </w:tc>
        <w:tc>
          <w:tcPr>
            <w:tcW w:w="1163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</w:tcBorders>
          </w:tcPr>
          <w:p w14:paraId="12F0BC15" w14:textId="2F9EFF6E" w:rsidR="00B5781E" w:rsidRPr="0051713A" w:rsidRDefault="00B5781E" w:rsidP="00B5781E">
            <w:pPr>
              <w:jc w:val="right"/>
              <w:rPr>
                <w:rFonts w:cs="Arial"/>
                <w:b/>
                <w:bCs/>
                <w:szCs w:val="19"/>
              </w:rPr>
            </w:pPr>
            <w:r>
              <w:rPr>
                <w:b/>
                <w:bCs/>
              </w:rPr>
              <w:t>3</w:t>
            </w:r>
            <w:r w:rsidR="00E84935">
              <w:rPr>
                <w:b/>
                <w:bCs/>
              </w:rPr>
              <w:t>63</w:t>
            </w:r>
          </w:p>
        </w:tc>
      </w:tr>
      <w:tr w:rsidR="00B5781E" w:rsidRPr="00F8721D" w14:paraId="59C4920C" w14:textId="77777777" w:rsidTr="00212A6D">
        <w:trPr>
          <w:trHeight w:val="57"/>
        </w:trPr>
        <w:tc>
          <w:tcPr>
            <w:tcW w:w="7921" w:type="dxa"/>
            <w:gridSpan w:val="11"/>
            <w:tcBorders>
              <w:top w:val="nil"/>
              <w:bottom w:val="nil"/>
            </w:tcBorders>
            <w:vAlign w:val="center"/>
          </w:tcPr>
          <w:p w14:paraId="6D3307F1" w14:textId="0121BB7F" w:rsidR="00B5781E" w:rsidRPr="00F8721D" w:rsidRDefault="00B5781E" w:rsidP="00B5781E">
            <w:pPr>
              <w:jc w:val="center"/>
              <w:rPr>
                <w:rFonts w:cs="Arial"/>
                <w:b/>
                <w:szCs w:val="19"/>
              </w:rPr>
            </w:pPr>
            <w:r w:rsidRPr="00F8721D">
              <w:rPr>
                <w:rFonts w:cs="Arial"/>
                <w:szCs w:val="19"/>
              </w:rPr>
              <w:t>Według płci</w:t>
            </w:r>
          </w:p>
        </w:tc>
      </w:tr>
      <w:tr w:rsidR="00B5781E" w:rsidRPr="00F8721D" w14:paraId="058CBAD9" w14:textId="77777777" w:rsidTr="004E086B">
        <w:trPr>
          <w:trHeight w:val="57"/>
        </w:trPr>
        <w:tc>
          <w:tcPr>
            <w:tcW w:w="2384" w:type="dxa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B8FC2D2" w14:textId="77777777" w:rsidR="00B5781E" w:rsidRPr="00F8721D" w:rsidRDefault="00B5781E" w:rsidP="00B5781E">
            <w:pPr>
              <w:pStyle w:val="Nagwek8"/>
              <w:tabs>
                <w:tab w:val="right" w:leader="dot" w:pos="4156"/>
              </w:tabs>
              <w:spacing w:before="120" w:after="120"/>
              <w:outlineLvl w:val="7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F8721D">
              <w:rPr>
                <w:rFonts w:ascii="Fira Sans" w:hAnsi="Fira Sans"/>
                <w:color w:val="auto"/>
                <w:sz w:val="19"/>
                <w:szCs w:val="19"/>
              </w:rPr>
              <w:t>Mężczyźni</w:t>
            </w:r>
          </w:p>
        </w:tc>
        <w:tc>
          <w:tcPr>
            <w:tcW w:w="1094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531B713" w14:textId="7011030A" w:rsidR="00B5781E" w:rsidRPr="00F8721D" w:rsidRDefault="00B5781E" w:rsidP="00B5781E">
            <w:pPr>
              <w:jc w:val="right"/>
              <w:rPr>
                <w:rFonts w:cs="Arial"/>
                <w:szCs w:val="19"/>
              </w:rPr>
            </w:pPr>
            <w:r>
              <w:t>420</w:t>
            </w:r>
          </w:p>
        </w:tc>
        <w:tc>
          <w:tcPr>
            <w:tcW w:w="1093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F4923FF" w14:textId="5272E148" w:rsidR="00B5781E" w:rsidRPr="00F8721D" w:rsidRDefault="00B5781E" w:rsidP="00B5781E">
            <w:pPr>
              <w:jc w:val="right"/>
              <w:rPr>
                <w:rFonts w:cs="Arial"/>
                <w:szCs w:val="19"/>
              </w:rPr>
            </w:pPr>
            <w:r>
              <w:t>27</w:t>
            </w:r>
            <w:r w:rsidR="00E84935">
              <w:t>7</w:t>
            </w:r>
          </w:p>
        </w:tc>
        <w:tc>
          <w:tcPr>
            <w:tcW w:w="1093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3F6F482" w14:textId="23475AE2" w:rsidR="00B5781E" w:rsidRPr="00F8721D" w:rsidRDefault="00B5781E" w:rsidP="00B5781E">
            <w:pPr>
              <w:jc w:val="right"/>
              <w:rPr>
                <w:rFonts w:cs="Arial"/>
                <w:szCs w:val="19"/>
              </w:rPr>
            </w:pPr>
            <w:r>
              <w:t>2</w:t>
            </w:r>
            <w:r w:rsidR="00E84935">
              <w:t>68</w:t>
            </w:r>
          </w:p>
        </w:tc>
        <w:tc>
          <w:tcPr>
            <w:tcW w:w="1094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40EF745" w14:textId="4ACA4863" w:rsidR="00B5781E" w:rsidRPr="00DE2DA0" w:rsidRDefault="00B5781E" w:rsidP="00B5781E">
            <w:pPr>
              <w:jc w:val="right"/>
              <w:rPr>
                <w:rFonts w:cs="Arial"/>
                <w:b/>
                <w:bCs/>
                <w:szCs w:val="19"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63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</w:tcBorders>
          </w:tcPr>
          <w:p w14:paraId="6D30D5F3" w14:textId="706EFB32" w:rsidR="00B5781E" w:rsidRPr="00F8721D" w:rsidRDefault="00B5781E" w:rsidP="00B5781E">
            <w:pPr>
              <w:jc w:val="right"/>
              <w:rPr>
                <w:rFonts w:cs="Arial"/>
                <w:szCs w:val="19"/>
              </w:rPr>
            </w:pPr>
            <w:r>
              <w:t>143</w:t>
            </w:r>
          </w:p>
        </w:tc>
      </w:tr>
      <w:tr w:rsidR="00B5781E" w:rsidRPr="00F8721D" w14:paraId="780F36DC" w14:textId="77777777" w:rsidTr="004E086B">
        <w:trPr>
          <w:trHeight w:val="57"/>
        </w:trPr>
        <w:tc>
          <w:tcPr>
            <w:tcW w:w="2384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2E8DC25" w14:textId="77777777" w:rsidR="00B5781E" w:rsidRPr="00F8721D" w:rsidRDefault="00B5781E" w:rsidP="00B5781E">
            <w:pPr>
              <w:pStyle w:val="Nagwek8"/>
              <w:tabs>
                <w:tab w:val="right" w:leader="dot" w:pos="4156"/>
              </w:tabs>
              <w:spacing w:before="120" w:after="120"/>
              <w:outlineLvl w:val="7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F8721D">
              <w:rPr>
                <w:rFonts w:ascii="Fira Sans" w:hAnsi="Fira Sans"/>
                <w:color w:val="auto"/>
                <w:sz w:val="19"/>
                <w:szCs w:val="19"/>
              </w:rPr>
              <w:t xml:space="preserve">Kobiety </w:t>
            </w:r>
          </w:p>
        </w:tc>
        <w:tc>
          <w:tcPr>
            <w:tcW w:w="1094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3A522B98" w14:textId="6D38FD59" w:rsidR="00B5781E" w:rsidRPr="00F8721D" w:rsidRDefault="00B5781E" w:rsidP="00B5781E">
            <w:pPr>
              <w:jc w:val="right"/>
              <w:rPr>
                <w:rFonts w:cs="Arial"/>
                <w:szCs w:val="19"/>
              </w:rPr>
            </w:pPr>
            <w:r w:rsidRPr="001B2363">
              <w:t>4</w:t>
            </w:r>
            <w:r>
              <w:t>4</w:t>
            </w:r>
            <w:r w:rsidR="00E84935">
              <w:t>8</w:t>
            </w:r>
          </w:p>
        </w:tc>
        <w:tc>
          <w:tcPr>
            <w:tcW w:w="1093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7D5F29E1" w14:textId="39D652E9" w:rsidR="00B5781E" w:rsidRPr="00F8721D" w:rsidRDefault="00B5781E" w:rsidP="00B5781E">
            <w:pPr>
              <w:jc w:val="right"/>
              <w:rPr>
                <w:rFonts w:cs="Arial"/>
                <w:szCs w:val="19"/>
              </w:rPr>
            </w:pPr>
            <w:r>
              <w:t>2</w:t>
            </w:r>
            <w:r w:rsidR="00E84935">
              <w:t>29</w:t>
            </w:r>
          </w:p>
        </w:tc>
        <w:tc>
          <w:tcPr>
            <w:tcW w:w="1093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46D68E68" w14:textId="648D1AC7" w:rsidR="00B5781E" w:rsidRPr="00F8721D" w:rsidRDefault="00B5781E" w:rsidP="00B5781E">
            <w:pPr>
              <w:jc w:val="right"/>
              <w:rPr>
                <w:rFonts w:cs="Arial"/>
                <w:szCs w:val="19"/>
              </w:rPr>
            </w:pPr>
            <w:r>
              <w:t>22</w:t>
            </w:r>
            <w:r w:rsidR="00E84935">
              <w:t>4</w:t>
            </w:r>
          </w:p>
        </w:tc>
        <w:tc>
          <w:tcPr>
            <w:tcW w:w="1094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3021F463" w14:textId="1AD0643F" w:rsidR="00B5781E" w:rsidRPr="00DE2DA0" w:rsidRDefault="00B5781E" w:rsidP="00B5781E">
            <w:pPr>
              <w:jc w:val="right"/>
              <w:rPr>
                <w:rFonts w:cs="Arial"/>
                <w:b/>
                <w:bCs/>
                <w:szCs w:val="19"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63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</w:tcBorders>
          </w:tcPr>
          <w:p w14:paraId="21A9542E" w14:textId="4900299A" w:rsidR="00B5781E" w:rsidRPr="00F8721D" w:rsidRDefault="00B5781E" w:rsidP="00B5781E">
            <w:pPr>
              <w:jc w:val="right"/>
              <w:rPr>
                <w:rFonts w:cs="Arial"/>
                <w:szCs w:val="19"/>
              </w:rPr>
            </w:pPr>
            <w:r>
              <w:t>2</w:t>
            </w:r>
            <w:r w:rsidR="00E84935">
              <w:t>20</w:t>
            </w:r>
          </w:p>
        </w:tc>
      </w:tr>
      <w:tr w:rsidR="00B5781E" w:rsidRPr="0057673A" w14:paraId="44017619" w14:textId="77777777" w:rsidTr="00212A6D">
        <w:trPr>
          <w:trHeight w:val="57"/>
        </w:trPr>
        <w:tc>
          <w:tcPr>
            <w:tcW w:w="7921" w:type="dxa"/>
            <w:gridSpan w:val="11"/>
            <w:tcBorders>
              <w:top w:val="nil"/>
              <w:bottom w:val="nil"/>
            </w:tcBorders>
            <w:vAlign w:val="center"/>
          </w:tcPr>
          <w:p w14:paraId="69177572" w14:textId="7C38C324" w:rsidR="00B5781E" w:rsidRPr="0057673A" w:rsidRDefault="00B5781E" w:rsidP="00B5781E">
            <w:pPr>
              <w:jc w:val="center"/>
              <w:rPr>
                <w:rFonts w:cs="Arial"/>
                <w:szCs w:val="19"/>
              </w:rPr>
            </w:pPr>
            <w:r w:rsidRPr="0057673A">
              <w:rPr>
                <w:rFonts w:cs="Arial"/>
                <w:szCs w:val="19"/>
              </w:rPr>
              <w:t>Według miejsca zamieszkania</w:t>
            </w:r>
          </w:p>
        </w:tc>
      </w:tr>
      <w:tr w:rsidR="00B5781E" w:rsidRPr="0057673A" w14:paraId="47F921BD" w14:textId="77777777" w:rsidTr="00212A6D">
        <w:trPr>
          <w:trHeight w:val="57"/>
        </w:trPr>
        <w:tc>
          <w:tcPr>
            <w:tcW w:w="2410" w:type="dxa"/>
            <w:gridSpan w:val="2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71C7534" w14:textId="77777777" w:rsidR="00B5781E" w:rsidRPr="0057673A" w:rsidRDefault="00B5781E" w:rsidP="00B5781E">
            <w:pPr>
              <w:tabs>
                <w:tab w:val="right" w:leader="dot" w:pos="4156"/>
              </w:tabs>
              <w:rPr>
                <w:szCs w:val="19"/>
              </w:rPr>
            </w:pPr>
            <w:r w:rsidRPr="0057673A">
              <w:rPr>
                <w:szCs w:val="19"/>
              </w:rPr>
              <w:t>Miasta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9C8F061" w14:textId="51CE4612" w:rsidR="00B5781E" w:rsidRPr="0057673A" w:rsidRDefault="00B5781E" w:rsidP="00B5781E">
            <w:pPr>
              <w:jc w:val="right"/>
              <w:rPr>
                <w:rFonts w:cs="Arial"/>
                <w:szCs w:val="19"/>
              </w:rPr>
            </w:pPr>
            <w:r>
              <w:rPr>
                <w:szCs w:val="19"/>
              </w:rPr>
              <w:t>52</w:t>
            </w:r>
            <w:r w:rsidR="00E84935">
              <w:rPr>
                <w:szCs w:val="19"/>
              </w:rPr>
              <w:t>2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CBAA4AF" w14:textId="3409B565" w:rsidR="00B5781E" w:rsidRPr="0057673A" w:rsidRDefault="00B5781E" w:rsidP="00B5781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</w:t>
            </w:r>
            <w:r w:rsidR="00E84935">
              <w:rPr>
                <w:rFonts w:cs="Arial"/>
                <w:szCs w:val="19"/>
              </w:rPr>
              <w:t>01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F4CB98B" w14:textId="2D5B576D" w:rsidR="00B5781E" w:rsidRPr="0057673A" w:rsidRDefault="00B5781E" w:rsidP="00B5781E">
            <w:pPr>
              <w:jc w:val="right"/>
              <w:rPr>
                <w:rFonts w:cs="Arial"/>
                <w:szCs w:val="19"/>
              </w:rPr>
            </w:pPr>
            <w:r>
              <w:rPr>
                <w:szCs w:val="19"/>
              </w:rPr>
              <w:t>29</w:t>
            </w:r>
            <w:r w:rsidR="00E84935">
              <w:rPr>
                <w:szCs w:val="19"/>
              </w:rPr>
              <w:t>1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D76FFE2" w14:textId="1BE53235" w:rsidR="00B5781E" w:rsidRPr="00DE2DA0" w:rsidRDefault="00B5781E" w:rsidP="00B5781E">
            <w:pPr>
              <w:jc w:val="right"/>
              <w:rPr>
                <w:rFonts w:cs="Arial"/>
                <w:b/>
                <w:bCs/>
                <w:szCs w:val="19"/>
              </w:rPr>
            </w:pPr>
            <w:r w:rsidRPr="00DE2DA0">
              <w:rPr>
                <w:b/>
                <w:bCs/>
                <w:szCs w:val="19"/>
              </w:rPr>
              <w:t>.</w:t>
            </w:r>
          </w:p>
        </w:tc>
        <w:tc>
          <w:tcPr>
            <w:tcW w:w="1103" w:type="dxa"/>
            <w:tcBorders>
              <w:top w:val="nil"/>
              <w:left w:val="single" w:sz="4" w:space="0" w:color="001D77"/>
              <w:bottom w:val="single" w:sz="4" w:space="0" w:color="001D77"/>
            </w:tcBorders>
          </w:tcPr>
          <w:p w14:paraId="19435AA5" w14:textId="70D5B5DC" w:rsidR="00B5781E" w:rsidRPr="0057673A" w:rsidRDefault="00B5781E" w:rsidP="00B5781E">
            <w:pPr>
              <w:jc w:val="right"/>
              <w:rPr>
                <w:rFonts w:cs="Arial"/>
                <w:szCs w:val="19"/>
              </w:rPr>
            </w:pPr>
            <w:r>
              <w:rPr>
                <w:szCs w:val="19"/>
              </w:rPr>
              <w:t>221</w:t>
            </w:r>
          </w:p>
        </w:tc>
      </w:tr>
      <w:tr w:rsidR="00B5781E" w:rsidRPr="0057673A" w14:paraId="1177B6CD" w14:textId="77777777" w:rsidTr="00212A6D">
        <w:trPr>
          <w:trHeight w:val="57"/>
        </w:trPr>
        <w:tc>
          <w:tcPr>
            <w:tcW w:w="2410" w:type="dxa"/>
            <w:gridSpan w:val="2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B903989" w14:textId="77777777" w:rsidR="00B5781E" w:rsidRPr="0057673A" w:rsidRDefault="00B5781E" w:rsidP="00B5781E">
            <w:pPr>
              <w:pStyle w:val="Nagwek9"/>
              <w:tabs>
                <w:tab w:val="right" w:leader="dot" w:pos="4156"/>
              </w:tabs>
              <w:spacing w:before="120" w:after="120"/>
              <w:outlineLvl w:val="8"/>
              <w:rPr>
                <w:rFonts w:ascii="Fira Sans" w:hAnsi="Fira Sans"/>
                <w:i w:val="0"/>
                <w:color w:val="auto"/>
                <w:sz w:val="19"/>
                <w:szCs w:val="19"/>
              </w:rPr>
            </w:pPr>
            <w:r w:rsidRPr="0057673A">
              <w:rPr>
                <w:rFonts w:ascii="Fira Sans" w:hAnsi="Fira Sans"/>
                <w:i w:val="0"/>
                <w:color w:val="auto"/>
                <w:sz w:val="19"/>
                <w:szCs w:val="19"/>
              </w:rPr>
              <w:t>Wieś</w:t>
            </w:r>
          </w:p>
        </w:tc>
        <w:tc>
          <w:tcPr>
            <w:tcW w:w="1102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26FC097F" w14:textId="377F4CAF" w:rsidR="00B5781E" w:rsidRPr="0057673A" w:rsidRDefault="00B5781E" w:rsidP="00B5781E">
            <w:pPr>
              <w:jc w:val="right"/>
              <w:rPr>
                <w:rFonts w:cs="Arial"/>
                <w:szCs w:val="19"/>
              </w:rPr>
            </w:pPr>
            <w:r w:rsidRPr="0057673A">
              <w:rPr>
                <w:szCs w:val="19"/>
              </w:rPr>
              <w:t>34</w:t>
            </w:r>
            <w:r>
              <w:rPr>
                <w:szCs w:val="19"/>
              </w:rPr>
              <w:t>6</w:t>
            </w:r>
          </w:p>
        </w:tc>
        <w:tc>
          <w:tcPr>
            <w:tcW w:w="1102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2E0526FA" w14:textId="399C364C" w:rsidR="00B5781E" w:rsidRPr="0057673A" w:rsidRDefault="00B5781E" w:rsidP="00B5781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</w:t>
            </w:r>
            <w:r w:rsidR="00E84935">
              <w:rPr>
                <w:rFonts w:cs="Arial"/>
                <w:szCs w:val="19"/>
              </w:rPr>
              <w:t>4</w:t>
            </w:r>
          </w:p>
        </w:tc>
        <w:tc>
          <w:tcPr>
            <w:tcW w:w="1102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16B5167F" w14:textId="662554F2" w:rsidR="00B5781E" w:rsidRPr="0057673A" w:rsidRDefault="00B5781E" w:rsidP="00B5781E">
            <w:pPr>
              <w:jc w:val="right"/>
              <w:rPr>
                <w:rFonts w:cs="Arial"/>
                <w:szCs w:val="19"/>
              </w:rPr>
            </w:pPr>
            <w:r>
              <w:rPr>
                <w:szCs w:val="19"/>
              </w:rPr>
              <w:t>20</w:t>
            </w:r>
            <w:r w:rsidR="00E84935">
              <w:rPr>
                <w:szCs w:val="19"/>
              </w:rPr>
              <w:t>2</w:t>
            </w:r>
          </w:p>
        </w:tc>
        <w:tc>
          <w:tcPr>
            <w:tcW w:w="1102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3C2CB92A" w14:textId="0A2F95AD" w:rsidR="00B5781E" w:rsidRPr="00DE2DA0" w:rsidRDefault="00B5781E" w:rsidP="00B5781E">
            <w:pPr>
              <w:jc w:val="right"/>
              <w:rPr>
                <w:rFonts w:cs="Arial"/>
                <w:b/>
                <w:bCs/>
                <w:szCs w:val="19"/>
              </w:rPr>
            </w:pPr>
            <w:r w:rsidRPr="00DE2DA0">
              <w:rPr>
                <w:b/>
                <w:bCs/>
                <w:szCs w:val="19"/>
              </w:rPr>
              <w:t>.</w:t>
            </w:r>
          </w:p>
        </w:tc>
        <w:tc>
          <w:tcPr>
            <w:tcW w:w="1103" w:type="dxa"/>
            <w:tcBorders>
              <w:top w:val="single" w:sz="4" w:space="0" w:color="001D77"/>
              <w:left w:val="single" w:sz="4" w:space="0" w:color="001D77"/>
              <w:bottom w:val="nil"/>
            </w:tcBorders>
          </w:tcPr>
          <w:p w14:paraId="1AC84E7C" w14:textId="3863BB0B" w:rsidR="00B5781E" w:rsidRPr="0057673A" w:rsidRDefault="00B5781E" w:rsidP="00B5781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E84935">
              <w:rPr>
                <w:rFonts w:cs="Arial"/>
                <w:szCs w:val="19"/>
              </w:rPr>
              <w:t>42</w:t>
            </w:r>
            <w:r>
              <w:rPr>
                <w:rFonts w:cs="Arial"/>
                <w:szCs w:val="19"/>
              </w:rPr>
              <w:t xml:space="preserve"> </w:t>
            </w:r>
          </w:p>
        </w:tc>
      </w:tr>
      <w:tr w:rsidR="00B5781E" w:rsidRPr="0057673A" w14:paraId="2FB0D9A1" w14:textId="77777777" w:rsidTr="00212A6D">
        <w:trPr>
          <w:trHeight w:val="57"/>
        </w:trPr>
        <w:tc>
          <w:tcPr>
            <w:tcW w:w="7921" w:type="dxa"/>
            <w:gridSpan w:val="11"/>
            <w:tcBorders>
              <w:top w:val="nil"/>
              <w:bottom w:val="nil"/>
            </w:tcBorders>
            <w:vAlign w:val="center"/>
          </w:tcPr>
          <w:p w14:paraId="0FE06C8B" w14:textId="00872338" w:rsidR="00B5781E" w:rsidRPr="0057673A" w:rsidRDefault="00B5781E" w:rsidP="00B5781E">
            <w:pPr>
              <w:jc w:val="center"/>
              <w:rPr>
                <w:rFonts w:cs="Arial"/>
                <w:szCs w:val="19"/>
              </w:rPr>
            </w:pPr>
            <w:r w:rsidRPr="0057673A">
              <w:rPr>
                <w:rFonts w:cs="Arial"/>
                <w:szCs w:val="19"/>
              </w:rPr>
              <w:t>Według wieku</w:t>
            </w:r>
          </w:p>
        </w:tc>
      </w:tr>
      <w:tr w:rsidR="00B5781E" w:rsidRPr="0057673A" w14:paraId="6A1F2E8D" w14:textId="77777777" w:rsidTr="00212A6D">
        <w:trPr>
          <w:trHeight w:val="57"/>
        </w:trPr>
        <w:tc>
          <w:tcPr>
            <w:tcW w:w="2410" w:type="dxa"/>
            <w:gridSpan w:val="2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E99B3C1" w14:textId="77777777" w:rsidR="00B5781E" w:rsidRPr="0057673A" w:rsidRDefault="00B5781E" w:rsidP="00B5781E">
            <w:pPr>
              <w:pStyle w:val="Nagwek2"/>
              <w:tabs>
                <w:tab w:val="right" w:leader="dot" w:pos="4156"/>
              </w:tabs>
              <w:spacing w:before="120" w:after="120"/>
              <w:outlineLvl w:val="1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57673A">
              <w:rPr>
                <w:rFonts w:ascii="Fira Sans" w:hAnsi="Fira Sans"/>
                <w:color w:val="auto"/>
                <w:sz w:val="19"/>
                <w:szCs w:val="19"/>
              </w:rPr>
              <w:t>15–24 lata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991CAC7" w14:textId="7517579D" w:rsidR="00B5781E" w:rsidRPr="0057673A" w:rsidRDefault="00B5781E" w:rsidP="00B5781E">
            <w:pPr>
              <w:jc w:val="right"/>
              <w:rPr>
                <w:rFonts w:cs="Arial"/>
                <w:szCs w:val="19"/>
              </w:rPr>
            </w:pPr>
            <w:r w:rsidRPr="0057673A">
              <w:rPr>
                <w:szCs w:val="19"/>
              </w:rPr>
              <w:t>10</w:t>
            </w:r>
            <w:r>
              <w:rPr>
                <w:szCs w:val="19"/>
              </w:rPr>
              <w:t>0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91D2210" w14:textId="3AC21768" w:rsidR="00B5781E" w:rsidRPr="0057673A" w:rsidRDefault="00E84935" w:rsidP="00B5781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27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DB09D9F" w14:textId="4072288B" w:rsidR="00B5781E" w:rsidRPr="0057673A" w:rsidRDefault="00B5781E" w:rsidP="00B5781E">
            <w:pPr>
              <w:jc w:val="right"/>
              <w:rPr>
                <w:rFonts w:cs="Arial"/>
                <w:szCs w:val="19"/>
              </w:rPr>
            </w:pPr>
            <w:r>
              <w:rPr>
                <w:szCs w:val="19"/>
              </w:rPr>
              <w:t>2</w:t>
            </w:r>
            <w:r w:rsidR="00E84935">
              <w:rPr>
                <w:szCs w:val="19"/>
              </w:rPr>
              <w:t>4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B9BC67B" w14:textId="6CAF36CF" w:rsidR="00B5781E" w:rsidRPr="00DE2DA0" w:rsidRDefault="00B5781E" w:rsidP="00B5781E">
            <w:pPr>
              <w:jc w:val="right"/>
              <w:rPr>
                <w:rFonts w:cs="Arial"/>
                <w:b/>
                <w:bCs/>
                <w:szCs w:val="19"/>
              </w:rPr>
            </w:pPr>
            <w:r w:rsidRPr="00DE2DA0">
              <w:rPr>
                <w:b/>
                <w:bCs/>
                <w:szCs w:val="19"/>
              </w:rPr>
              <w:t>.</w:t>
            </w:r>
          </w:p>
        </w:tc>
        <w:tc>
          <w:tcPr>
            <w:tcW w:w="1103" w:type="dxa"/>
            <w:tcBorders>
              <w:top w:val="nil"/>
              <w:left w:val="single" w:sz="4" w:space="0" w:color="001D77"/>
              <w:bottom w:val="single" w:sz="4" w:space="0" w:color="001D77"/>
            </w:tcBorders>
          </w:tcPr>
          <w:p w14:paraId="221A6847" w14:textId="121B6628" w:rsidR="00B5781E" w:rsidRPr="0057673A" w:rsidRDefault="00B5781E" w:rsidP="00B5781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ab/>
            </w:r>
            <w:r w:rsidR="00E84935">
              <w:rPr>
                <w:rFonts w:cs="Arial"/>
                <w:szCs w:val="19"/>
              </w:rPr>
              <w:t>73</w:t>
            </w:r>
          </w:p>
        </w:tc>
      </w:tr>
      <w:tr w:rsidR="00B5781E" w:rsidRPr="0057673A" w14:paraId="2921D575" w14:textId="77777777" w:rsidTr="00212A6D">
        <w:trPr>
          <w:trHeight w:val="57"/>
        </w:trPr>
        <w:tc>
          <w:tcPr>
            <w:tcW w:w="2410" w:type="dxa"/>
            <w:gridSpan w:val="2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949D15B" w14:textId="77777777" w:rsidR="00B5781E" w:rsidRPr="0057673A" w:rsidRDefault="00B5781E" w:rsidP="00B5781E">
            <w:pPr>
              <w:pStyle w:val="Nagwek2"/>
              <w:tabs>
                <w:tab w:val="right" w:leader="dot" w:pos="4156"/>
              </w:tabs>
              <w:spacing w:before="120" w:after="120"/>
              <w:outlineLvl w:val="1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57673A">
              <w:rPr>
                <w:rFonts w:ascii="Fira Sans" w:hAnsi="Fira Sans"/>
                <w:color w:val="auto"/>
                <w:sz w:val="19"/>
                <w:szCs w:val="19"/>
                <w:lang w:val="en-US"/>
              </w:rPr>
              <w:t>25–34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FF16CBF" w14:textId="7D4E9A2F" w:rsidR="00B5781E" w:rsidRPr="0057673A" w:rsidRDefault="00B5781E" w:rsidP="00B5781E">
            <w:pPr>
              <w:jc w:val="right"/>
              <w:rPr>
                <w:rFonts w:cs="Arial"/>
                <w:szCs w:val="19"/>
              </w:rPr>
            </w:pPr>
            <w:r>
              <w:rPr>
                <w:szCs w:val="19"/>
              </w:rPr>
              <w:t>132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BE5A950" w14:textId="3D10EB9B" w:rsidR="00B5781E" w:rsidRPr="0057673A" w:rsidRDefault="00B5781E" w:rsidP="00B5781E">
            <w:pPr>
              <w:jc w:val="right"/>
              <w:rPr>
                <w:rFonts w:cs="Arial"/>
                <w:szCs w:val="19"/>
              </w:rPr>
            </w:pPr>
            <w:r>
              <w:rPr>
                <w:szCs w:val="19"/>
              </w:rPr>
              <w:t>113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49D384F" w14:textId="14668794" w:rsidR="00B5781E" w:rsidRPr="0057673A" w:rsidRDefault="00B5781E" w:rsidP="00B5781E">
            <w:pPr>
              <w:jc w:val="right"/>
              <w:rPr>
                <w:rFonts w:cs="Arial"/>
                <w:szCs w:val="19"/>
              </w:rPr>
            </w:pPr>
            <w:r>
              <w:rPr>
                <w:szCs w:val="19"/>
              </w:rPr>
              <w:t>109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E85E4CC" w14:textId="143BADB9" w:rsidR="00B5781E" w:rsidRPr="00DE2DA0" w:rsidRDefault="00B5781E" w:rsidP="00B5781E">
            <w:pPr>
              <w:jc w:val="right"/>
              <w:rPr>
                <w:rFonts w:cs="Arial"/>
                <w:b/>
                <w:bCs/>
                <w:szCs w:val="19"/>
              </w:rPr>
            </w:pPr>
            <w:r w:rsidRPr="00DE2DA0">
              <w:rPr>
                <w:b/>
                <w:bCs/>
                <w:szCs w:val="19"/>
              </w:rPr>
              <w:t>.</w:t>
            </w:r>
          </w:p>
        </w:tc>
        <w:tc>
          <w:tcPr>
            <w:tcW w:w="1103" w:type="dxa"/>
            <w:tcBorders>
              <w:top w:val="nil"/>
              <w:left w:val="single" w:sz="4" w:space="0" w:color="001D77"/>
              <w:bottom w:val="single" w:sz="4" w:space="0" w:color="001D77"/>
            </w:tcBorders>
          </w:tcPr>
          <w:p w14:paraId="21A7457F" w14:textId="7F18A93B" w:rsidR="00B5781E" w:rsidRPr="0057673A" w:rsidRDefault="00B5781E" w:rsidP="00B5781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</w:t>
            </w:r>
          </w:p>
        </w:tc>
      </w:tr>
      <w:tr w:rsidR="00B5781E" w:rsidRPr="0057673A" w14:paraId="34941E36" w14:textId="77777777" w:rsidTr="00212A6D">
        <w:trPr>
          <w:trHeight w:val="57"/>
        </w:trPr>
        <w:tc>
          <w:tcPr>
            <w:tcW w:w="2410" w:type="dxa"/>
            <w:gridSpan w:val="2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206A573" w14:textId="77777777" w:rsidR="00B5781E" w:rsidRPr="0057673A" w:rsidRDefault="00B5781E" w:rsidP="00B5781E">
            <w:pPr>
              <w:pStyle w:val="Nagwek2"/>
              <w:tabs>
                <w:tab w:val="right" w:leader="dot" w:pos="4156"/>
              </w:tabs>
              <w:spacing w:before="120" w:after="120"/>
              <w:outlineLvl w:val="1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57673A">
              <w:rPr>
                <w:rFonts w:ascii="Fira Sans" w:hAnsi="Fira Sans"/>
                <w:color w:val="auto"/>
                <w:sz w:val="19"/>
                <w:szCs w:val="19"/>
                <w:lang w:val="en-US"/>
              </w:rPr>
              <w:t>35–44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405EC3E" w14:textId="4702F122" w:rsidR="00B5781E" w:rsidRPr="0057673A" w:rsidRDefault="00B5781E" w:rsidP="00B5781E">
            <w:pPr>
              <w:jc w:val="right"/>
              <w:rPr>
                <w:rFonts w:cs="Arial"/>
                <w:szCs w:val="19"/>
              </w:rPr>
            </w:pPr>
            <w:r>
              <w:rPr>
                <w:szCs w:val="19"/>
              </w:rPr>
              <w:t>15</w:t>
            </w:r>
            <w:r w:rsidR="00E84935">
              <w:rPr>
                <w:szCs w:val="19"/>
              </w:rPr>
              <w:t>7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244DA99" w14:textId="5900329B" w:rsidR="00B5781E" w:rsidRPr="0057673A" w:rsidRDefault="00B5781E" w:rsidP="00B5781E">
            <w:pPr>
              <w:jc w:val="right"/>
              <w:rPr>
                <w:rFonts w:cs="Arial"/>
                <w:szCs w:val="19"/>
              </w:rPr>
            </w:pPr>
            <w:r>
              <w:rPr>
                <w:szCs w:val="19"/>
              </w:rPr>
              <w:t>14</w:t>
            </w:r>
            <w:r w:rsidR="00E84935">
              <w:rPr>
                <w:szCs w:val="19"/>
              </w:rPr>
              <w:t>4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682CB69" w14:textId="291CA81D" w:rsidR="00B5781E" w:rsidRPr="0057673A" w:rsidRDefault="00B5781E" w:rsidP="00B5781E">
            <w:pPr>
              <w:jc w:val="right"/>
              <w:rPr>
                <w:rFonts w:cs="Arial"/>
                <w:szCs w:val="19"/>
              </w:rPr>
            </w:pPr>
            <w:r>
              <w:rPr>
                <w:szCs w:val="19"/>
              </w:rPr>
              <w:t>14</w:t>
            </w:r>
            <w:r w:rsidR="00E84935">
              <w:rPr>
                <w:szCs w:val="19"/>
              </w:rPr>
              <w:t>2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2C28551" w14:textId="2075EFEB" w:rsidR="00B5781E" w:rsidRPr="00DE2DA0" w:rsidRDefault="00B5781E" w:rsidP="00B5781E">
            <w:pPr>
              <w:jc w:val="right"/>
              <w:rPr>
                <w:rFonts w:cs="Arial"/>
                <w:b/>
                <w:bCs/>
                <w:szCs w:val="19"/>
              </w:rPr>
            </w:pPr>
            <w:r w:rsidRPr="00DE2DA0">
              <w:rPr>
                <w:b/>
                <w:bCs/>
                <w:szCs w:val="19"/>
              </w:rPr>
              <w:t>.</w:t>
            </w:r>
          </w:p>
        </w:tc>
        <w:tc>
          <w:tcPr>
            <w:tcW w:w="1103" w:type="dxa"/>
            <w:tcBorders>
              <w:top w:val="nil"/>
              <w:left w:val="single" w:sz="4" w:space="0" w:color="001D77"/>
              <w:bottom w:val="single" w:sz="4" w:space="0" w:color="001D77"/>
            </w:tcBorders>
          </w:tcPr>
          <w:p w14:paraId="4B8125CE" w14:textId="2CC8D79A" w:rsidR="00B5781E" w:rsidRPr="0057673A" w:rsidRDefault="00B5781E" w:rsidP="00B5781E">
            <w:pPr>
              <w:jc w:val="right"/>
              <w:rPr>
                <w:rFonts w:cs="Arial"/>
                <w:szCs w:val="19"/>
              </w:rPr>
            </w:pPr>
            <w:r>
              <w:rPr>
                <w:szCs w:val="19"/>
              </w:rPr>
              <w:t>13</w:t>
            </w:r>
          </w:p>
        </w:tc>
      </w:tr>
      <w:tr w:rsidR="00B5781E" w:rsidRPr="0057673A" w14:paraId="1218823C" w14:textId="77777777" w:rsidTr="00617057">
        <w:trPr>
          <w:trHeight w:val="57"/>
        </w:trPr>
        <w:tc>
          <w:tcPr>
            <w:tcW w:w="2410" w:type="dxa"/>
            <w:gridSpan w:val="2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157D74F" w14:textId="77777777" w:rsidR="00B5781E" w:rsidRPr="0057673A" w:rsidRDefault="00B5781E" w:rsidP="00B5781E">
            <w:pPr>
              <w:pStyle w:val="Nagwek2"/>
              <w:tabs>
                <w:tab w:val="right" w:leader="dot" w:pos="4156"/>
              </w:tabs>
              <w:spacing w:before="120" w:after="120"/>
              <w:outlineLvl w:val="1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57673A">
              <w:rPr>
                <w:rFonts w:ascii="Fira Sans" w:hAnsi="Fira Sans"/>
                <w:color w:val="auto"/>
                <w:sz w:val="19"/>
                <w:szCs w:val="19"/>
                <w:lang w:val="en-US"/>
              </w:rPr>
              <w:t>45–54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1EBB570" w14:textId="4120F6A8" w:rsidR="00B5781E" w:rsidRPr="0057673A" w:rsidRDefault="00B5781E" w:rsidP="00B5781E">
            <w:pPr>
              <w:jc w:val="right"/>
              <w:rPr>
                <w:rFonts w:cs="Arial"/>
                <w:szCs w:val="19"/>
              </w:rPr>
            </w:pPr>
            <w:r>
              <w:rPr>
                <w:szCs w:val="19"/>
              </w:rPr>
              <w:t>14</w:t>
            </w:r>
            <w:r w:rsidR="00E84935">
              <w:rPr>
                <w:szCs w:val="19"/>
              </w:rPr>
              <w:t>6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A9C44F5" w14:textId="1F16D40C" w:rsidR="00B5781E" w:rsidRPr="0057673A" w:rsidRDefault="00B5781E" w:rsidP="00B5781E">
            <w:pPr>
              <w:jc w:val="right"/>
              <w:rPr>
                <w:rFonts w:cs="Arial"/>
                <w:szCs w:val="19"/>
              </w:rPr>
            </w:pPr>
            <w:r>
              <w:rPr>
                <w:szCs w:val="19"/>
              </w:rPr>
              <w:t>12</w:t>
            </w:r>
            <w:r w:rsidR="00E84935">
              <w:rPr>
                <w:szCs w:val="19"/>
              </w:rPr>
              <w:t>9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80E387A" w14:textId="0A3946B0" w:rsidR="00B5781E" w:rsidRPr="0057673A" w:rsidRDefault="00B5781E" w:rsidP="00B5781E">
            <w:pPr>
              <w:jc w:val="right"/>
              <w:rPr>
                <w:rFonts w:cs="Arial"/>
                <w:szCs w:val="19"/>
              </w:rPr>
            </w:pPr>
            <w:r w:rsidRPr="0057673A">
              <w:rPr>
                <w:szCs w:val="19"/>
              </w:rPr>
              <w:t>1</w:t>
            </w:r>
            <w:r>
              <w:rPr>
                <w:szCs w:val="19"/>
              </w:rPr>
              <w:t>2</w:t>
            </w:r>
            <w:r w:rsidR="00E84935">
              <w:rPr>
                <w:szCs w:val="19"/>
              </w:rPr>
              <w:t>6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499997A" w14:textId="0CBFAC43" w:rsidR="00B5781E" w:rsidRPr="00DE2DA0" w:rsidRDefault="00B5781E" w:rsidP="00B5781E">
            <w:pPr>
              <w:jc w:val="right"/>
              <w:rPr>
                <w:rFonts w:cs="Arial"/>
                <w:b/>
                <w:bCs/>
                <w:szCs w:val="19"/>
              </w:rPr>
            </w:pPr>
            <w:r w:rsidRPr="00DE2DA0">
              <w:rPr>
                <w:b/>
                <w:bCs/>
                <w:szCs w:val="19"/>
              </w:rPr>
              <w:t>.</w:t>
            </w:r>
          </w:p>
        </w:tc>
        <w:tc>
          <w:tcPr>
            <w:tcW w:w="1103" w:type="dxa"/>
            <w:tcBorders>
              <w:top w:val="nil"/>
              <w:left w:val="single" w:sz="4" w:space="0" w:color="001D77"/>
              <w:bottom w:val="single" w:sz="4" w:space="0" w:color="001D77"/>
            </w:tcBorders>
          </w:tcPr>
          <w:p w14:paraId="23A1D296" w14:textId="2DB1592C" w:rsidR="00B5781E" w:rsidRPr="0057673A" w:rsidRDefault="00B5781E" w:rsidP="00B5781E">
            <w:pPr>
              <w:jc w:val="right"/>
              <w:rPr>
                <w:rFonts w:cs="Arial"/>
                <w:szCs w:val="19"/>
              </w:rPr>
            </w:pPr>
            <w:r>
              <w:rPr>
                <w:szCs w:val="19"/>
              </w:rPr>
              <w:t>18</w:t>
            </w:r>
          </w:p>
        </w:tc>
      </w:tr>
      <w:tr w:rsidR="00B5781E" w:rsidRPr="0057673A" w14:paraId="45A7676B" w14:textId="77777777" w:rsidTr="00617057">
        <w:trPr>
          <w:trHeight w:val="57"/>
        </w:trPr>
        <w:tc>
          <w:tcPr>
            <w:tcW w:w="2410" w:type="dxa"/>
            <w:gridSpan w:val="2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149050C" w14:textId="77777777" w:rsidR="00B5781E" w:rsidRPr="0057673A" w:rsidRDefault="00B5781E" w:rsidP="00B5781E">
            <w:pPr>
              <w:pStyle w:val="Nagwek2"/>
              <w:tabs>
                <w:tab w:val="right" w:leader="dot" w:pos="4156"/>
              </w:tabs>
              <w:spacing w:before="120" w:after="120"/>
              <w:outlineLvl w:val="1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57673A">
              <w:rPr>
                <w:rFonts w:ascii="Fira Sans" w:hAnsi="Fira Sans"/>
                <w:color w:val="auto"/>
                <w:sz w:val="19"/>
                <w:szCs w:val="19"/>
                <w:lang w:val="en-US"/>
              </w:rPr>
              <w:t xml:space="preserve">55–89 </w:t>
            </w:r>
            <w:proofErr w:type="spellStart"/>
            <w:r w:rsidRPr="0057673A">
              <w:rPr>
                <w:rFonts w:ascii="Fira Sans" w:hAnsi="Fira Sans"/>
                <w:color w:val="auto"/>
                <w:sz w:val="19"/>
                <w:szCs w:val="19"/>
                <w:lang w:val="en-US"/>
              </w:rPr>
              <w:t>lat</w:t>
            </w:r>
            <w:proofErr w:type="spellEnd"/>
            <w:r w:rsidRPr="0057673A">
              <w:rPr>
                <w:rFonts w:ascii="Fira Sans" w:hAnsi="Fira Sans"/>
                <w:color w:val="auto"/>
                <w:sz w:val="19"/>
                <w:szCs w:val="19"/>
                <w:lang w:val="en-US"/>
              </w:rPr>
              <w:t xml:space="preserve"> </w:t>
            </w:r>
          </w:p>
        </w:tc>
        <w:tc>
          <w:tcPr>
            <w:tcW w:w="1102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7953819C" w14:textId="4EE34FE3" w:rsidR="00B5781E" w:rsidRPr="0057673A" w:rsidRDefault="00B5781E" w:rsidP="00B5781E">
            <w:pPr>
              <w:jc w:val="right"/>
              <w:rPr>
                <w:rFonts w:cs="Arial"/>
                <w:szCs w:val="19"/>
              </w:rPr>
            </w:pPr>
            <w:r>
              <w:rPr>
                <w:szCs w:val="19"/>
              </w:rPr>
              <w:t>33</w:t>
            </w:r>
            <w:r w:rsidR="00E84935">
              <w:rPr>
                <w:szCs w:val="19"/>
              </w:rPr>
              <w:t>4</w:t>
            </w:r>
          </w:p>
        </w:tc>
        <w:tc>
          <w:tcPr>
            <w:tcW w:w="1102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13A03F3A" w14:textId="2260B4B3" w:rsidR="00B5781E" w:rsidRPr="0057673A" w:rsidRDefault="00B5781E" w:rsidP="00B5781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</w:t>
            </w:r>
            <w:r w:rsidR="00E84935">
              <w:rPr>
                <w:rFonts w:cs="Arial"/>
                <w:szCs w:val="19"/>
              </w:rPr>
              <w:t>4</w:t>
            </w:r>
          </w:p>
        </w:tc>
        <w:tc>
          <w:tcPr>
            <w:tcW w:w="1102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05A649CC" w14:textId="094D44B5" w:rsidR="00B5781E" w:rsidRPr="0057673A" w:rsidRDefault="00B5781E" w:rsidP="00B5781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</w:t>
            </w:r>
            <w:r w:rsidR="00E84935">
              <w:rPr>
                <w:rFonts w:cs="Arial"/>
                <w:szCs w:val="19"/>
              </w:rPr>
              <w:t>2</w:t>
            </w:r>
          </w:p>
        </w:tc>
        <w:tc>
          <w:tcPr>
            <w:tcW w:w="1102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5769D3A6" w14:textId="4B2F9F1F" w:rsidR="00B5781E" w:rsidRPr="00DE2DA0" w:rsidRDefault="00B5781E" w:rsidP="00B5781E">
            <w:pPr>
              <w:jc w:val="right"/>
              <w:rPr>
                <w:rFonts w:cs="Arial"/>
                <w:b/>
                <w:bCs/>
                <w:szCs w:val="19"/>
              </w:rPr>
            </w:pPr>
            <w:r w:rsidRPr="00DE2DA0">
              <w:rPr>
                <w:b/>
                <w:bCs/>
                <w:szCs w:val="19"/>
              </w:rPr>
              <w:t>.</w:t>
            </w:r>
          </w:p>
        </w:tc>
        <w:tc>
          <w:tcPr>
            <w:tcW w:w="1103" w:type="dxa"/>
            <w:tcBorders>
              <w:top w:val="single" w:sz="4" w:space="0" w:color="001D77"/>
              <w:left w:val="single" w:sz="4" w:space="0" w:color="001D77"/>
              <w:bottom w:val="nil"/>
            </w:tcBorders>
          </w:tcPr>
          <w:p w14:paraId="11E97E85" w14:textId="5C5FEF7E" w:rsidR="00B5781E" w:rsidRPr="0057673A" w:rsidRDefault="00B5781E" w:rsidP="00B5781E">
            <w:pPr>
              <w:jc w:val="right"/>
              <w:rPr>
                <w:rFonts w:cs="Arial"/>
                <w:szCs w:val="19"/>
              </w:rPr>
            </w:pPr>
            <w:r>
              <w:rPr>
                <w:szCs w:val="19"/>
              </w:rPr>
              <w:t>240</w:t>
            </w:r>
          </w:p>
        </w:tc>
      </w:tr>
    </w:tbl>
    <w:p w14:paraId="68D30B13" w14:textId="5AE8FFAB" w:rsidR="00DE5420" w:rsidRDefault="00DE5420">
      <w:pPr>
        <w:spacing w:before="0" w:after="160" w:line="259" w:lineRule="auto"/>
        <w:rPr>
          <w:b/>
          <w:spacing w:val="-2"/>
          <w:szCs w:val="19"/>
        </w:rPr>
      </w:pPr>
      <w:r>
        <w:rPr>
          <w:b/>
          <w:spacing w:val="-2"/>
          <w:szCs w:val="19"/>
        </w:rPr>
        <w:br w:type="page"/>
      </w:r>
    </w:p>
    <w:p w14:paraId="6FA70F65" w14:textId="40D7CCF0" w:rsidR="003B7A23" w:rsidRPr="008911D8" w:rsidRDefault="003B7A23" w:rsidP="00675187">
      <w:pPr>
        <w:pStyle w:val="tytutabeli"/>
        <w:rPr>
          <w:shd w:val="clear" w:color="auto" w:fill="FFFFFF"/>
        </w:rPr>
      </w:pPr>
      <w:r w:rsidRPr="008911D8">
        <w:lastRenderedPageBreak/>
        <w:t>Tablica 1.</w:t>
      </w:r>
      <w:r w:rsidRPr="008911D8">
        <w:rPr>
          <w:shd w:val="clear" w:color="auto" w:fill="FFFFFF"/>
        </w:rPr>
        <w:t xml:space="preserve"> Aktywni i bierni zawodowo w </w:t>
      </w:r>
      <w:r w:rsidR="003A608C">
        <w:rPr>
          <w:shd w:val="clear" w:color="auto" w:fill="FFFFFF"/>
        </w:rPr>
        <w:t>4</w:t>
      </w:r>
      <w:r w:rsidRPr="008911D8">
        <w:rPr>
          <w:shd w:val="clear" w:color="auto" w:fill="FFFFFF"/>
        </w:rPr>
        <w:t xml:space="preserve"> kwartale 20</w:t>
      </w:r>
      <w:r w:rsidR="0058249C" w:rsidRPr="008911D8">
        <w:rPr>
          <w:shd w:val="clear" w:color="auto" w:fill="FFFFFF"/>
        </w:rPr>
        <w:t>2</w:t>
      </w:r>
      <w:r w:rsidR="006B06F1">
        <w:rPr>
          <w:shd w:val="clear" w:color="auto" w:fill="FFFFFF"/>
        </w:rPr>
        <w:t>2</w:t>
      </w:r>
      <w:r w:rsidRPr="008911D8">
        <w:rPr>
          <w:shd w:val="clear" w:color="auto" w:fill="FFFFFF"/>
        </w:rPr>
        <w:t xml:space="preserve"> r. (dok.)</w:t>
      </w:r>
    </w:p>
    <w:tbl>
      <w:tblPr>
        <w:tblStyle w:val="Siatkatabelijasna1"/>
        <w:tblW w:w="7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CellMar>
          <w:left w:w="68" w:type="dxa"/>
          <w:right w:w="68" w:type="dxa"/>
        </w:tblCellMar>
        <w:tblLook w:val="0020" w:firstRow="1" w:lastRow="0" w:firstColumn="0" w:lastColumn="0" w:noHBand="0" w:noVBand="0"/>
        <w:tblCaption w:val="Tablica 1. Aktywni i bierni zawodowo w 4 kwartale 2022 r. (dok.)"/>
        <w:tblDescription w:val="Dane do tablicy dostępne w załączonym pliku excel."/>
      </w:tblPr>
      <w:tblGrid>
        <w:gridCol w:w="2410"/>
        <w:gridCol w:w="1102"/>
        <w:gridCol w:w="1102"/>
        <w:gridCol w:w="1102"/>
        <w:gridCol w:w="1102"/>
        <w:gridCol w:w="1103"/>
      </w:tblGrid>
      <w:tr w:rsidR="003B7A23" w:rsidRPr="00852D08" w14:paraId="136FBA77" w14:textId="77777777" w:rsidTr="00212A6D">
        <w:trPr>
          <w:trHeight w:val="57"/>
        </w:trPr>
        <w:tc>
          <w:tcPr>
            <w:tcW w:w="2410" w:type="dxa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06803D" w14:textId="77777777" w:rsidR="003B7A23" w:rsidRPr="0057673A" w:rsidRDefault="003B7A23" w:rsidP="00A2062F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Cs w:val="19"/>
              </w:rPr>
            </w:pPr>
            <w:r w:rsidRPr="0057673A">
              <w:rPr>
                <w:rFonts w:ascii="Fira Sans" w:hAnsi="Fira Sans"/>
                <w:szCs w:val="19"/>
                <w:u w:color="548DD4"/>
              </w:rPr>
              <w:br w:type="page"/>
            </w:r>
            <w:r w:rsidRPr="0057673A">
              <w:rPr>
                <w:rFonts w:ascii="Fira Sans" w:hAnsi="Fira Sans" w:cs="Arial"/>
                <w:color w:val="auto"/>
                <w:szCs w:val="19"/>
              </w:rPr>
              <w:t>WYSZCZEGÓLNIENIE</w:t>
            </w:r>
          </w:p>
        </w:tc>
        <w:tc>
          <w:tcPr>
            <w:tcW w:w="1102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728963" w14:textId="77777777" w:rsidR="003B7A23" w:rsidRPr="0057673A" w:rsidRDefault="003B7A23" w:rsidP="00A2062F">
            <w:pPr>
              <w:jc w:val="center"/>
              <w:rPr>
                <w:szCs w:val="19"/>
              </w:rPr>
            </w:pPr>
            <w:r w:rsidRPr="0057673A">
              <w:rPr>
                <w:szCs w:val="19"/>
              </w:rPr>
              <w:t>Ogółem</w:t>
            </w:r>
          </w:p>
        </w:tc>
        <w:tc>
          <w:tcPr>
            <w:tcW w:w="3306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0D8416" w14:textId="77777777" w:rsidR="003B7A23" w:rsidRPr="0057673A" w:rsidRDefault="003B7A23" w:rsidP="00A2062F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57673A">
              <w:rPr>
                <w:rFonts w:ascii="Fira Sans" w:hAnsi="Fira Sans"/>
                <w:color w:val="auto"/>
                <w:sz w:val="19"/>
                <w:szCs w:val="19"/>
              </w:rPr>
              <w:t>Aktywni zawodowo</w:t>
            </w:r>
          </w:p>
        </w:tc>
        <w:tc>
          <w:tcPr>
            <w:tcW w:w="1103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9913A20" w14:textId="77777777" w:rsidR="003B7A23" w:rsidRPr="0057673A" w:rsidRDefault="003B7A23" w:rsidP="00A2062F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57673A">
              <w:rPr>
                <w:rFonts w:ascii="Fira Sans" w:hAnsi="Fira Sans"/>
                <w:color w:val="auto"/>
                <w:sz w:val="19"/>
                <w:szCs w:val="19"/>
              </w:rPr>
              <w:t xml:space="preserve">Bierni </w:t>
            </w:r>
            <w:r w:rsidRPr="0057673A">
              <w:rPr>
                <w:rFonts w:ascii="Fira Sans" w:hAnsi="Fira Sans"/>
                <w:color w:val="auto"/>
                <w:sz w:val="19"/>
                <w:szCs w:val="19"/>
              </w:rPr>
              <w:br/>
              <w:t>zawodowo</w:t>
            </w:r>
          </w:p>
        </w:tc>
      </w:tr>
      <w:tr w:rsidR="003B7A23" w:rsidRPr="00852D08" w14:paraId="2F1BF487" w14:textId="77777777" w:rsidTr="00212A6D">
        <w:trPr>
          <w:trHeight w:val="57"/>
        </w:trPr>
        <w:tc>
          <w:tcPr>
            <w:tcW w:w="2410" w:type="dxa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0511CBB" w14:textId="77777777" w:rsidR="003B7A23" w:rsidRPr="0057673A" w:rsidRDefault="003B7A23" w:rsidP="00A2062F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b/>
                <w:color w:val="auto"/>
                <w:szCs w:val="19"/>
              </w:rPr>
            </w:pPr>
          </w:p>
        </w:tc>
        <w:tc>
          <w:tcPr>
            <w:tcW w:w="1102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C7FFF0" w14:textId="77777777" w:rsidR="003B7A23" w:rsidRPr="0057673A" w:rsidRDefault="003B7A23" w:rsidP="00A2062F">
            <w:pPr>
              <w:jc w:val="center"/>
              <w:rPr>
                <w:szCs w:val="19"/>
              </w:rPr>
            </w:pP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B25109" w14:textId="77777777" w:rsidR="003B7A23" w:rsidRPr="0057673A" w:rsidRDefault="003B7A23" w:rsidP="00A2062F">
            <w:pPr>
              <w:jc w:val="center"/>
              <w:rPr>
                <w:szCs w:val="19"/>
              </w:rPr>
            </w:pPr>
            <w:r w:rsidRPr="0057673A">
              <w:rPr>
                <w:szCs w:val="19"/>
              </w:rPr>
              <w:t>razem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CDB9E9D" w14:textId="77777777" w:rsidR="003B7A23" w:rsidRPr="0057673A" w:rsidRDefault="003B7A23" w:rsidP="00A2062F">
            <w:pPr>
              <w:jc w:val="center"/>
              <w:rPr>
                <w:szCs w:val="19"/>
              </w:rPr>
            </w:pPr>
            <w:r w:rsidRPr="0057673A">
              <w:rPr>
                <w:szCs w:val="19"/>
              </w:rPr>
              <w:t>pracujący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060BD6F" w14:textId="77777777" w:rsidR="003B7A23" w:rsidRPr="0057673A" w:rsidRDefault="003B7A23" w:rsidP="00A2062F">
            <w:pPr>
              <w:jc w:val="center"/>
              <w:rPr>
                <w:szCs w:val="19"/>
              </w:rPr>
            </w:pPr>
            <w:r w:rsidRPr="0057673A">
              <w:rPr>
                <w:szCs w:val="19"/>
              </w:rPr>
              <w:t>bezrobotni</w:t>
            </w:r>
          </w:p>
        </w:tc>
        <w:tc>
          <w:tcPr>
            <w:tcW w:w="1103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A502158" w14:textId="77777777" w:rsidR="003B7A23" w:rsidRPr="0057673A" w:rsidRDefault="003B7A23" w:rsidP="00A2062F">
            <w:pPr>
              <w:jc w:val="center"/>
              <w:rPr>
                <w:szCs w:val="19"/>
              </w:rPr>
            </w:pPr>
          </w:p>
        </w:tc>
      </w:tr>
      <w:tr w:rsidR="003B7A23" w:rsidRPr="00852D08" w14:paraId="52EBA42B" w14:textId="77777777" w:rsidTr="00212A6D">
        <w:trPr>
          <w:trHeight w:val="57"/>
        </w:trPr>
        <w:tc>
          <w:tcPr>
            <w:tcW w:w="2410" w:type="dxa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80A46D" w14:textId="77777777" w:rsidR="003B7A23" w:rsidRPr="0057673A" w:rsidRDefault="003B7A23" w:rsidP="00A2062F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b/>
                <w:color w:val="auto"/>
                <w:szCs w:val="19"/>
              </w:rPr>
            </w:pPr>
          </w:p>
        </w:tc>
        <w:tc>
          <w:tcPr>
            <w:tcW w:w="5511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830CB15" w14:textId="77777777" w:rsidR="003B7A23" w:rsidRPr="0057673A" w:rsidRDefault="003B7A23" w:rsidP="00A2062F">
            <w:pPr>
              <w:jc w:val="center"/>
              <w:rPr>
                <w:szCs w:val="19"/>
              </w:rPr>
            </w:pPr>
            <w:r w:rsidRPr="0057673A">
              <w:rPr>
                <w:szCs w:val="19"/>
              </w:rPr>
              <w:t>w tysiącach</w:t>
            </w:r>
          </w:p>
        </w:tc>
      </w:tr>
      <w:tr w:rsidR="00344667" w:rsidRPr="00852D08" w14:paraId="4FF4D189" w14:textId="77777777" w:rsidTr="00212A6D">
        <w:trPr>
          <w:trHeight w:val="57"/>
        </w:trPr>
        <w:tc>
          <w:tcPr>
            <w:tcW w:w="7921" w:type="dxa"/>
            <w:gridSpan w:val="6"/>
            <w:tcBorders>
              <w:top w:val="nil"/>
              <w:bottom w:val="nil"/>
            </w:tcBorders>
            <w:vAlign w:val="center"/>
          </w:tcPr>
          <w:p w14:paraId="1C17967C" w14:textId="38B6E254" w:rsidR="00344667" w:rsidRPr="0057673A" w:rsidRDefault="00344667" w:rsidP="00A2062F">
            <w:pPr>
              <w:jc w:val="center"/>
              <w:rPr>
                <w:rFonts w:cs="Arial"/>
                <w:szCs w:val="19"/>
              </w:rPr>
            </w:pPr>
            <w:r w:rsidRPr="0057673A">
              <w:rPr>
                <w:rFonts w:cs="Arial"/>
                <w:szCs w:val="19"/>
              </w:rPr>
              <w:t>Według poziomu wykształcenia</w:t>
            </w:r>
          </w:p>
        </w:tc>
      </w:tr>
      <w:tr w:rsidR="00B5781E" w:rsidRPr="00852D08" w14:paraId="17A90E56" w14:textId="77777777" w:rsidTr="00212A6D">
        <w:trPr>
          <w:trHeight w:val="57"/>
        </w:trPr>
        <w:tc>
          <w:tcPr>
            <w:tcW w:w="2410" w:type="dxa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8DBBCC6" w14:textId="77777777" w:rsidR="00B5781E" w:rsidRPr="0057673A" w:rsidRDefault="00B5781E" w:rsidP="00B5781E">
            <w:pPr>
              <w:pStyle w:val="Nagwek2"/>
              <w:tabs>
                <w:tab w:val="right" w:leader="dot" w:pos="4156"/>
              </w:tabs>
              <w:spacing w:before="120" w:after="120"/>
              <w:outlineLvl w:val="1"/>
              <w:rPr>
                <w:rFonts w:ascii="Fira Sans" w:hAnsi="Fira Sans"/>
                <w:color w:val="auto"/>
                <w:sz w:val="19"/>
                <w:szCs w:val="19"/>
                <w:lang w:val="en-US"/>
              </w:rPr>
            </w:pPr>
            <w:r w:rsidRPr="0057673A">
              <w:rPr>
                <w:rFonts w:ascii="Fira Sans" w:hAnsi="Fira Sans"/>
                <w:color w:val="auto"/>
                <w:sz w:val="19"/>
                <w:szCs w:val="19"/>
              </w:rPr>
              <w:t>Wy</w:t>
            </w:r>
            <w:proofErr w:type="spellStart"/>
            <w:r w:rsidRPr="0057673A">
              <w:rPr>
                <w:rFonts w:ascii="Fira Sans" w:hAnsi="Fira Sans"/>
                <w:color w:val="auto"/>
                <w:sz w:val="19"/>
                <w:szCs w:val="19"/>
                <w:lang w:val="en-US"/>
              </w:rPr>
              <w:t>ższe</w:t>
            </w:r>
            <w:proofErr w:type="spellEnd"/>
          </w:p>
        </w:tc>
        <w:tc>
          <w:tcPr>
            <w:tcW w:w="110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0E5CC26" w14:textId="6A6931F9" w:rsidR="00B5781E" w:rsidRPr="0057673A" w:rsidRDefault="00B5781E" w:rsidP="00B5781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</w:t>
            </w:r>
            <w:r w:rsidR="00E702E1">
              <w:rPr>
                <w:rFonts w:cs="Arial"/>
                <w:szCs w:val="19"/>
              </w:rPr>
              <w:t>27</w:t>
            </w:r>
          </w:p>
        </w:tc>
        <w:tc>
          <w:tcPr>
            <w:tcW w:w="110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AD5ADEF" w14:textId="33E489B0" w:rsidR="00B5781E" w:rsidRPr="0057673A" w:rsidRDefault="00B5781E" w:rsidP="00B5781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</w:t>
            </w:r>
            <w:r w:rsidR="00E702E1">
              <w:rPr>
                <w:rFonts w:cs="Arial"/>
                <w:szCs w:val="19"/>
              </w:rPr>
              <w:t>0</w:t>
            </w:r>
          </w:p>
        </w:tc>
        <w:tc>
          <w:tcPr>
            <w:tcW w:w="110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27EABC1" w14:textId="2AFA0ABE" w:rsidR="00B5781E" w:rsidRPr="0057673A" w:rsidRDefault="00B5781E" w:rsidP="00B5781E">
            <w:pPr>
              <w:jc w:val="right"/>
              <w:rPr>
                <w:rFonts w:cs="Arial"/>
                <w:szCs w:val="19"/>
              </w:rPr>
            </w:pPr>
            <w:r>
              <w:rPr>
                <w:szCs w:val="19"/>
              </w:rPr>
              <w:t>1</w:t>
            </w:r>
            <w:r w:rsidR="00E702E1">
              <w:rPr>
                <w:szCs w:val="19"/>
              </w:rPr>
              <w:t>78</w:t>
            </w:r>
          </w:p>
        </w:tc>
        <w:tc>
          <w:tcPr>
            <w:tcW w:w="110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08FBD63" w14:textId="368D3763" w:rsidR="00B5781E" w:rsidRPr="00DE2DA0" w:rsidRDefault="00B5781E" w:rsidP="00B5781E">
            <w:pPr>
              <w:jc w:val="right"/>
              <w:rPr>
                <w:rFonts w:cs="Arial"/>
                <w:b/>
                <w:bCs/>
                <w:szCs w:val="19"/>
              </w:rPr>
            </w:pPr>
            <w:r w:rsidRPr="00DE2DA0">
              <w:rPr>
                <w:b/>
                <w:bCs/>
                <w:szCs w:val="19"/>
              </w:rPr>
              <w:t>.</w:t>
            </w:r>
          </w:p>
        </w:tc>
        <w:tc>
          <w:tcPr>
            <w:tcW w:w="1103" w:type="dxa"/>
            <w:tcBorders>
              <w:top w:val="nil"/>
              <w:left w:val="single" w:sz="4" w:space="0" w:color="001D77"/>
              <w:bottom w:val="single" w:sz="4" w:space="0" w:color="001D77"/>
            </w:tcBorders>
          </w:tcPr>
          <w:p w14:paraId="55617A98" w14:textId="694A115E" w:rsidR="00B5781E" w:rsidRPr="0057673A" w:rsidRDefault="00B5781E" w:rsidP="00B5781E">
            <w:pPr>
              <w:jc w:val="right"/>
              <w:rPr>
                <w:rFonts w:cs="Arial"/>
                <w:szCs w:val="19"/>
              </w:rPr>
            </w:pPr>
            <w:r>
              <w:rPr>
                <w:szCs w:val="19"/>
              </w:rPr>
              <w:t>4</w:t>
            </w:r>
            <w:r w:rsidR="00E702E1">
              <w:rPr>
                <w:szCs w:val="19"/>
              </w:rPr>
              <w:t>7</w:t>
            </w:r>
          </w:p>
        </w:tc>
      </w:tr>
      <w:tr w:rsidR="00B5781E" w:rsidRPr="00852D08" w14:paraId="16979EA6" w14:textId="77777777" w:rsidTr="00212A6D">
        <w:trPr>
          <w:trHeight w:val="57"/>
        </w:trPr>
        <w:tc>
          <w:tcPr>
            <w:tcW w:w="241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97A90C" w14:textId="77777777" w:rsidR="00B5781E" w:rsidRPr="0057673A" w:rsidRDefault="00B5781E" w:rsidP="00B5781E">
            <w:pPr>
              <w:pStyle w:val="Nagwek2"/>
              <w:tabs>
                <w:tab w:val="right" w:leader="dot" w:pos="4156"/>
              </w:tabs>
              <w:spacing w:before="120" w:after="120"/>
              <w:outlineLvl w:val="1"/>
              <w:rPr>
                <w:rFonts w:ascii="Fira Sans" w:hAnsi="Fira Sans"/>
                <w:color w:val="auto"/>
                <w:sz w:val="19"/>
                <w:szCs w:val="19"/>
                <w:lang w:val="en-US"/>
              </w:rPr>
            </w:pPr>
            <w:proofErr w:type="spellStart"/>
            <w:r w:rsidRPr="0057673A">
              <w:rPr>
                <w:rFonts w:ascii="Fira Sans" w:hAnsi="Fira Sans"/>
                <w:color w:val="auto"/>
                <w:sz w:val="19"/>
                <w:szCs w:val="19"/>
                <w:lang w:val="en-US"/>
              </w:rPr>
              <w:t>Policealne</w:t>
            </w:r>
            <w:proofErr w:type="spellEnd"/>
            <w:r w:rsidRPr="0057673A">
              <w:rPr>
                <w:rFonts w:ascii="Fira Sans" w:hAnsi="Fira Sans"/>
                <w:color w:val="auto"/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57673A">
              <w:rPr>
                <w:rFonts w:ascii="Fira Sans" w:hAnsi="Fira Sans"/>
                <w:color w:val="auto"/>
                <w:sz w:val="19"/>
                <w:szCs w:val="19"/>
                <w:lang w:val="en-US"/>
              </w:rPr>
              <w:t>i</w:t>
            </w:r>
            <w:proofErr w:type="spellEnd"/>
            <w:r w:rsidRPr="0057673A">
              <w:rPr>
                <w:rFonts w:ascii="Fira Sans" w:hAnsi="Fira Sans"/>
                <w:color w:val="auto"/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57673A">
              <w:rPr>
                <w:rFonts w:ascii="Fira Sans" w:hAnsi="Fira Sans"/>
                <w:color w:val="auto"/>
                <w:sz w:val="19"/>
                <w:szCs w:val="19"/>
                <w:lang w:val="en-US"/>
              </w:rPr>
              <w:t>średnie</w:t>
            </w:r>
            <w:proofErr w:type="spellEnd"/>
            <w:r w:rsidRPr="0057673A">
              <w:rPr>
                <w:rFonts w:ascii="Fira Sans" w:hAnsi="Fira Sans"/>
                <w:color w:val="auto"/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57673A">
              <w:rPr>
                <w:rFonts w:ascii="Fira Sans" w:hAnsi="Fira Sans"/>
                <w:color w:val="auto"/>
                <w:sz w:val="19"/>
                <w:szCs w:val="19"/>
                <w:lang w:val="en-US"/>
              </w:rPr>
              <w:t>zawodowe</w:t>
            </w:r>
            <w:proofErr w:type="spellEnd"/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3D06DB" w14:textId="00FDEFFA" w:rsidR="00B5781E" w:rsidRPr="0057673A" w:rsidRDefault="00B5781E" w:rsidP="00B5781E">
            <w:pPr>
              <w:jc w:val="right"/>
              <w:rPr>
                <w:rFonts w:cs="Arial"/>
                <w:szCs w:val="19"/>
              </w:rPr>
            </w:pPr>
            <w:r>
              <w:rPr>
                <w:szCs w:val="19"/>
              </w:rPr>
              <w:t>23</w:t>
            </w:r>
            <w:r w:rsidR="00E702E1">
              <w:rPr>
                <w:szCs w:val="19"/>
              </w:rPr>
              <w:t>1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43CBCB4" w14:textId="01093543" w:rsidR="00B5781E" w:rsidRPr="0057673A" w:rsidRDefault="00B5781E" w:rsidP="00B5781E">
            <w:pPr>
              <w:jc w:val="right"/>
              <w:rPr>
                <w:rFonts w:cs="Arial"/>
                <w:szCs w:val="19"/>
              </w:rPr>
            </w:pPr>
            <w:r>
              <w:rPr>
                <w:szCs w:val="19"/>
              </w:rPr>
              <w:t>1</w:t>
            </w:r>
            <w:r w:rsidR="00E702E1">
              <w:rPr>
                <w:szCs w:val="19"/>
              </w:rPr>
              <w:t>49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200143" w14:textId="79A1CC0E" w:rsidR="00B5781E" w:rsidRPr="0057673A" w:rsidRDefault="00B5781E" w:rsidP="00B5781E">
            <w:pPr>
              <w:jc w:val="right"/>
              <w:rPr>
                <w:rFonts w:cs="Arial"/>
                <w:szCs w:val="19"/>
              </w:rPr>
            </w:pPr>
            <w:r>
              <w:rPr>
                <w:szCs w:val="19"/>
              </w:rPr>
              <w:t>14</w:t>
            </w:r>
            <w:r w:rsidR="00E702E1">
              <w:rPr>
                <w:szCs w:val="19"/>
              </w:rPr>
              <w:t>5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DD1FD6" w14:textId="0299F48B" w:rsidR="00B5781E" w:rsidRPr="00DE2DA0" w:rsidRDefault="00B5781E" w:rsidP="00B5781E">
            <w:pPr>
              <w:jc w:val="right"/>
              <w:rPr>
                <w:rFonts w:cs="Arial"/>
                <w:b/>
                <w:bCs/>
                <w:szCs w:val="19"/>
              </w:rPr>
            </w:pPr>
            <w:r w:rsidRPr="00DE2DA0">
              <w:rPr>
                <w:b/>
                <w:bCs/>
                <w:szCs w:val="19"/>
              </w:rPr>
              <w:t>.</w:t>
            </w:r>
          </w:p>
        </w:tc>
        <w:tc>
          <w:tcPr>
            <w:tcW w:w="110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D1B2CEE" w14:textId="5112561E" w:rsidR="00B5781E" w:rsidRPr="0057673A" w:rsidRDefault="00B5781E" w:rsidP="00B5781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</w:t>
            </w:r>
            <w:r w:rsidR="00E702E1">
              <w:rPr>
                <w:rFonts w:cs="Arial"/>
                <w:szCs w:val="19"/>
              </w:rPr>
              <w:t>2</w:t>
            </w:r>
          </w:p>
        </w:tc>
      </w:tr>
      <w:tr w:rsidR="00B5781E" w:rsidRPr="00852D08" w14:paraId="3044E873" w14:textId="77777777" w:rsidTr="00212A6D">
        <w:trPr>
          <w:trHeight w:val="57"/>
        </w:trPr>
        <w:tc>
          <w:tcPr>
            <w:tcW w:w="241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AE0744" w14:textId="77777777" w:rsidR="00B5781E" w:rsidRPr="0057673A" w:rsidRDefault="00B5781E" w:rsidP="00B5781E">
            <w:pPr>
              <w:pStyle w:val="Nagwek2"/>
              <w:tabs>
                <w:tab w:val="right" w:leader="dot" w:pos="4156"/>
              </w:tabs>
              <w:spacing w:before="120" w:after="120"/>
              <w:outlineLvl w:val="1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57673A">
              <w:rPr>
                <w:rFonts w:ascii="Fira Sans" w:hAnsi="Fira Sans"/>
                <w:color w:val="auto"/>
                <w:sz w:val="19"/>
                <w:szCs w:val="19"/>
              </w:rPr>
              <w:t>Średnie ogólnokształcące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C59A80D" w14:textId="0AF89212" w:rsidR="00B5781E" w:rsidRPr="0057673A" w:rsidRDefault="00E702E1" w:rsidP="00B5781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690C73A" w14:textId="64354BEF" w:rsidR="00B5781E" w:rsidRPr="0057673A" w:rsidRDefault="00E702E1" w:rsidP="00B5781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53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B37C101" w14:textId="10E7994E" w:rsidR="00B5781E" w:rsidRPr="0057673A" w:rsidRDefault="00E702E1" w:rsidP="00B5781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50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4F42166" w14:textId="7734FC46" w:rsidR="00B5781E" w:rsidRPr="00DE2DA0" w:rsidRDefault="00B5781E" w:rsidP="00B5781E">
            <w:pPr>
              <w:jc w:val="right"/>
              <w:rPr>
                <w:rFonts w:cs="Arial"/>
                <w:b/>
                <w:bCs/>
                <w:szCs w:val="19"/>
              </w:rPr>
            </w:pPr>
            <w:r w:rsidRPr="00DE2DA0">
              <w:rPr>
                <w:b/>
                <w:bCs/>
                <w:szCs w:val="19"/>
              </w:rPr>
              <w:t>.</w:t>
            </w:r>
          </w:p>
        </w:tc>
        <w:tc>
          <w:tcPr>
            <w:tcW w:w="110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34B21E65" w14:textId="7D773359" w:rsidR="00B5781E" w:rsidRPr="0057673A" w:rsidRDefault="00B5781E" w:rsidP="00B5781E">
            <w:pPr>
              <w:jc w:val="right"/>
              <w:rPr>
                <w:rFonts w:cs="Arial"/>
                <w:szCs w:val="19"/>
              </w:rPr>
            </w:pPr>
            <w:r>
              <w:rPr>
                <w:szCs w:val="19"/>
              </w:rPr>
              <w:t>4</w:t>
            </w:r>
            <w:r w:rsidR="00E702E1">
              <w:rPr>
                <w:szCs w:val="19"/>
              </w:rPr>
              <w:t>6</w:t>
            </w:r>
          </w:p>
        </w:tc>
      </w:tr>
      <w:tr w:rsidR="00B5781E" w:rsidRPr="00852D08" w14:paraId="4755177D" w14:textId="77777777" w:rsidTr="00617057">
        <w:trPr>
          <w:trHeight w:val="57"/>
        </w:trPr>
        <w:tc>
          <w:tcPr>
            <w:tcW w:w="241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9662DC" w14:textId="1EF4A22C" w:rsidR="00B5781E" w:rsidRPr="0057673A" w:rsidRDefault="00B5781E" w:rsidP="00B5781E">
            <w:pPr>
              <w:pStyle w:val="Nagwek2"/>
              <w:tabs>
                <w:tab w:val="right" w:leader="dot" w:pos="4156"/>
              </w:tabs>
              <w:spacing w:before="120" w:after="120"/>
              <w:outlineLvl w:val="1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57673A">
              <w:rPr>
                <w:rFonts w:ascii="Fira Sans" w:hAnsi="Fira Sans"/>
                <w:color w:val="auto"/>
                <w:sz w:val="19"/>
                <w:szCs w:val="19"/>
              </w:rPr>
              <w:t>Zasadnicze zawodowe/</w:t>
            </w:r>
            <w:r w:rsidRPr="0057673A">
              <w:rPr>
                <w:rFonts w:ascii="Fira Sans" w:hAnsi="Fira Sans"/>
                <w:color w:val="auto"/>
                <w:sz w:val="19"/>
                <w:szCs w:val="19"/>
              </w:rPr>
              <w:br/>
              <w:t>/branżowe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A5B7F04" w14:textId="0F61C059" w:rsidR="00B5781E" w:rsidRPr="0057673A" w:rsidRDefault="00B5781E" w:rsidP="00B5781E">
            <w:pPr>
              <w:jc w:val="right"/>
              <w:rPr>
                <w:rFonts w:cs="Arial"/>
                <w:szCs w:val="19"/>
              </w:rPr>
            </w:pPr>
            <w:r>
              <w:rPr>
                <w:szCs w:val="19"/>
              </w:rPr>
              <w:t>157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24A847" w14:textId="6BCEACDC" w:rsidR="00B5781E" w:rsidRPr="0057673A" w:rsidRDefault="00B5781E" w:rsidP="00B5781E">
            <w:pPr>
              <w:jc w:val="right"/>
              <w:rPr>
                <w:rFonts w:cs="Arial"/>
                <w:szCs w:val="19"/>
              </w:rPr>
            </w:pPr>
            <w:r>
              <w:rPr>
                <w:szCs w:val="19"/>
              </w:rPr>
              <w:t>9</w:t>
            </w:r>
            <w:r w:rsidR="00E702E1">
              <w:rPr>
                <w:szCs w:val="19"/>
              </w:rPr>
              <w:t>3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0586DE2" w14:textId="42B84B58" w:rsidR="00B5781E" w:rsidRPr="0057673A" w:rsidRDefault="00E702E1" w:rsidP="00B5781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7C3284" w14:textId="21D86D62" w:rsidR="00B5781E" w:rsidRPr="00DE2DA0" w:rsidRDefault="00B5781E" w:rsidP="00B5781E">
            <w:pPr>
              <w:jc w:val="right"/>
              <w:rPr>
                <w:rFonts w:cs="Arial"/>
                <w:b/>
                <w:bCs/>
                <w:szCs w:val="19"/>
              </w:rPr>
            </w:pPr>
            <w:r w:rsidRPr="00DE2DA0">
              <w:rPr>
                <w:b/>
                <w:bCs/>
                <w:szCs w:val="19"/>
              </w:rPr>
              <w:t>.</w:t>
            </w:r>
          </w:p>
        </w:tc>
        <w:tc>
          <w:tcPr>
            <w:tcW w:w="110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6AAF3BA" w14:textId="360955E4" w:rsidR="00B5781E" w:rsidRPr="0057673A" w:rsidRDefault="00B5781E" w:rsidP="00B5781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</w:t>
            </w:r>
            <w:r w:rsidR="00E702E1">
              <w:rPr>
                <w:rFonts w:cs="Arial"/>
                <w:szCs w:val="19"/>
              </w:rPr>
              <w:t>3</w:t>
            </w:r>
          </w:p>
        </w:tc>
      </w:tr>
      <w:tr w:rsidR="00B5781E" w:rsidRPr="00852D08" w14:paraId="4365A956" w14:textId="77777777" w:rsidTr="00617057">
        <w:trPr>
          <w:trHeight w:val="57"/>
        </w:trPr>
        <w:tc>
          <w:tcPr>
            <w:tcW w:w="2410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672E5FC" w14:textId="77777777" w:rsidR="00B5781E" w:rsidRPr="0057673A" w:rsidRDefault="00B5781E" w:rsidP="00B5781E">
            <w:pPr>
              <w:pStyle w:val="Nagwek2"/>
              <w:tabs>
                <w:tab w:val="right" w:leader="dot" w:pos="4156"/>
              </w:tabs>
              <w:spacing w:before="120" w:after="120"/>
              <w:outlineLvl w:val="1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57673A">
              <w:rPr>
                <w:rFonts w:ascii="Fira Sans" w:hAnsi="Fira Sans"/>
                <w:color w:val="auto"/>
                <w:sz w:val="19"/>
                <w:szCs w:val="19"/>
              </w:rPr>
              <w:t>Gimnazjalne, podstawowe, niepełne podstawowe i bez wykształcenia szkolnego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0EDCAA4" w14:textId="32889B8D" w:rsidR="00B5781E" w:rsidRPr="0057673A" w:rsidRDefault="00B5781E" w:rsidP="00B5781E">
            <w:pPr>
              <w:jc w:val="right"/>
              <w:rPr>
                <w:rFonts w:cs="Arial"/>
                <w:szCs w:val="19"/>
              </w:rPr>
            </w:pPr>
            <w:r>
              <w:rPr>
                <w:szCs w:val="19"/>
              </w:rPr>
              <w:t>15</w:t>
            </w:r>
            <w:r w:rsidR="00E702E1">
              <w:rPr>
                <w:szCs w:val="19"/>
              </w:rPr>
              <w:t>5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D83C41A" w14:textId="2E31DB4C" w:rsidR="00B5781E" w:rsidRPr="0057673A" w:rsidRDefault="00B5781E" w:rsidP="00B5781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</w:t>
            </w:r>
            <w:r w:rsidR="00E702E1">
              <w:rPr>
                <w:rFonts w:cs="Arial"/>
                <w:szCs w:val="19"/>
              </w:rPr>
              <w:t>1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3070113" w14:textId="23C09D22" w:rsidR="00B5781E" w:rsidRPr="0057673A" w:rsidRDefault="00E702E1" w:rsidP="00B5781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28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EC0F165" w14:textId="4677095D" w:rsidR="00B5781E" w:rsidRPr="00DE2DA0" w:rsidRDefault="00B5781E" w:rsidP="00B5781E">
            <w:pPr>
              <w:jc w:val="right"/>
              <w:rPr>
                <w:rFonts w:cs="Arial"/>
                <w:b/>
                <w:bCs/>
                <w:szCs w:val="19"/>
              </w:rPr>
            </w:pPr>
            <w:r w:rsidRPr="00DE2DA0">
              <w:rPr>
                <w:b/>
                <w:bCs/>
                <w:szCs w:val="19"/>
              </w:rPr>
              <w:t>.</w:t>
            </w:r>
          </w:p>
        </w:tc>
        <w:tc>
          <w:tcPr>
            <w:tcW w:w="1103" w:type="dxa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14:paraId="2AF99213" w14:textId="2F6B4E5C" w:rsidR="00B5781E" w:rsidRPr="0057673A" w:rsidRDefault="00B5781E" w:rsidP="00B5781E">
            <w:pPr>
              <w:jc w:val="right"/>
              <w:rPr>
                <w:rFonts w:cs="Arial"/>
                <w:szCs w:val="19"/>
              </w:rPr>
            </w:pPr>
            <w:r>
              <w:rPr>
                <w:szCs w:val="19"/>
              </w:rPr>
              <w:t>1</w:t>
            </w:r>
            <w:r w:rsidR="00E702E1">
              <w:rPr>
                <w:szCs w:val="19"/>
              </w:rPr>
              <w:t>25</w:t>
            </w:r>
          </w:p>
        </w:tc>
      </w:tr>
    </w:tbl>
    <w:p w14:paraId="01702C54" w14:textId="644DCCF9" w:rsidR="00D46D73" w:rsidRDefault="00B5781E" w:rsidP="007063F4">
      <w:pPr>
        <w:pStyle w:val="AP"/>
        <w:spacing w:before="240"/>
        <w:rPr>
          <w:b/>
        </w:rPr>
      </w:pPr>
      <w:r w:rsidRPr="00B5781E">
        <w:t xml:space="preserve">Liczebność populacji osób aktywnych zawodowo w porównaniu z poprzednim kwartałem </w:t>
      </w:r>
      <w:r w:rsidR="00C60424">
        <w:t>uległa niewielkiemu zmniejszeniu,</w:t>
      </w:r>
      <w:r w:rsidR="00C60424" w:rsidRPr="001F3259">
        <w:t xml:space="preserve"> </w:t>
      </w:r>
      <w:r w:rsidR="00C60424">
        <w:t xml:space="preserve">natomiast w odniesieniu </w:t>
      </w:r>
      <w:r w:rsidR="00C60424" w:rsidRPr="001F3259">
        <w:t>do analogicznego kwartału 2021</w:t>
      </w:r>
      <w:r w:rsidR="00C60424">
        <w:t> </w:t>
      </w:r>
      <w:r w:rsidR="00C60424" w:rsidRPr="001F3259">
        <w:t xml:space="preserve">r. </w:t>
      </w:r>
      <w:r w:rsidR="00C60424">
        <w:t>zwiększyła się o 15 tys.</w:t>
      </w:r>
      <w:r w:rsidR="001F6256">
        <w:t>,</w:t>
      </w:r>
      <w:r w:rsidR="00C60424">
        <w:t xml:space="preserve"> tj. o 3,1%.</w:t>
      </w:r>
      <w:r w:rsidR="00C60424" w:rsidRPr="001F3259">
        <w:t xml:space="preserve"> </w:t>
      </w:r>
      <w:r w:rsidR="00C60424">
        <w:t xml:space="preserve">W ujęciu kwartalnym </w:t>
      </w:r>
      <w:r w:rsidR="00C60424" w:rsidRPr="00B03C10">
        <w:rPr>
          <w:color w:val="000000" w:themeColor="text1"/>
        </w:rPr>
        <w:t xml:space="preserve">liczba biernych </w:t>
      </w:r>
      <w:r w:rsidR="00C60424">
        <w:t>zawodowo nieznacznie wzrosła, zaś w skali roku zmniejszyła się o 20 tys.</w:t>
      </w:r>
      <w:r w:rsidR="008B5257">
        <w:t>,</w:t>
      </w:r>
      <w:r w:rsidR="00C60424">
        <w:t xml:space="preserve"> tj. o 5,2%.</w:t>
      </w:r>
    </w:p>
    <w:p w14:paraId="450336CB" w14:textId="0C40239A" w:rsidR="00DF5A06" w:rsidRPr="008911D8" w:rsidRDefault="00F770EC" w:rsidP="008911D8">
      <w:pPr>
        <w:pStyle w:val="tytuwykresu"/>
        <w:spacing w:before="360" w:line="240" w:lineRule="auto"/>
        <w:rPr>
          <w:sz w:val="19"/>
          <w:szCs w:val="19"/>
          <w:shd w:val="clear" w:color="auto" w:fill="FFFFFF"/>
        </w:rPr>
      </w:pPr>
      <w:r w:rsidRPr="008911D8">
        <w:rPr>
          <w:noProof/>
          <w:sz w:val="19"/>
          <w:szCs w:val="19"/>
          <w:lang w:eastAsia="pl-PL"/>
        </w:rPr>
        <w:drawing>
          <wp:anchor distT="0" distB="0" distL="114300" distR="114300" simplePos="0" relativeHeight="251784192" behindDoc="0" locked="0" layoutInCell="1" allowOverlap="1" wp14:anchorId="03E9F29D" wp14:editId="057364E1">
            <wp:simplePos x="0" y="0"/>
            <wp:positionH relativeFrom="margin">
              <wp:align>center</wp:align>
            </wp:positionH>
            <wp:positionV relativeFrom="paragraph">
              <wp:posOffset>388620</wp:posOffset>
            </wp:positionV>
            <wp:extent cx="2656205" cy="1540510"/>
            <wp:effectExtent l="0" t="0" r="0" b="2540"/>
            <wp:wrapTopAndBottom/>
            <wp:docPr id="5" name="Obraz 5" descr="Wykres kołowy - aktywność ekonomiczna ludności w 4 kwartale 2022 r. Dane do wykresu dostępne w załączonym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ykres kołowy - aktywność ekonomiczna ludności w 4 kwartale 2022 r. Dane do wykresu dostępne w załączonym pliku excel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800" cy="15407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45B5" w:rsidRPr="000F1B1A">
        <w:rPr>
          <w:b w:val="0"/>
          <w:noProof/>
        </w:rPr>
        <mc:AlternateContent>
          <mc:Choice Requires="wps">
            <w:drawing>
              <wp:anchor distT="45720" distB="45720" distL="114300" distR="114300" simplePos="0" relativeHeight="251867136" behindDoc="1" locked="0" layoutInCell="1" allowOverlap="1" wp14:anchorId="133FC792" wp14:editId="0712CEF5">
                <wp:simplePos x="0" y="0"/>
                <wp:positionH relativeFrom="column">
                  <wp:posOffset>5219700</wp:posOffset>
                </wp:positionH>
                <wp:positionV relativeFrom="paragraph">
                  <wp:posOffset>1908957</wp:posOffset>
                </wp:positionV>
                <wp:extent cx="1724025" cy="1143000"/>
                <wp:effectExtent l="0" t="0" r="0" b="0"/>
                <wp:wrapTight wrapText="bothSides">
                  <wp:wrapPolygon edited="0">
                    <wp:start x="716" y="0"/>
                    <wp:lineTo x="716" y="21240"/>
                    <wp:lineTo x="20765" y="21240"/>
                    <wp:lineTo x="20765" y="0"/>
                    <wp:lineTo x="716" y="0"/>
                  </wp:wrapPolygon>
                </wp:wrapTight>
                <wp:docPr id="4" name="Pole tekstowe 2" descr="Na 1000 pracujących przypadało więcej osób bezrobotnych i biernych zawodowo niż w poprzednim kwartale, ale mniej niż przed rok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143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7DD31F" w14:textId="22AAE44C" w:rsidR="00D46D73" w:rsidRPr="005E67F5" w:rsidRDefault="00D46D73" w:rsidP="00D46D73">
                            <w:pPr>
                              <w:suppressAutoHyphens/>
                              <w:spacing w:after="0"/>
                              <w:rPr>
                                <w:color w:val="001D77"/>
                                <w:sz w:val="18"/>
                                <w:szCs w:val="19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9"/>
                              </w:rPr>
                              <w:t xml:space="preserve">Na 1000 pracujących przypadało </w:t>
                            </w:r>
                            <w:r w:rsidR="00B5781E">
                              <w:rPr>
                                <w:color w:val="001D77"/>
                                <w:sz w:val="18"/>
                                <w:szCs w:val="19"/>
                              </w:rPr>
                              <w:t>więcej</w:t>
                            </w:r>
                            <w:r>
                              <w:rPr>
                                <w:color w:val="001D77"/>
                                <w:sz w:val="18"/>
                                <w:szCs w:val="19"/>
                              </w:rPr>
                              <w:t xml:space="preserve"> osób bezrobotnych i biernych zawodowo niż w poprzednim kwartale</w:t>
                            </w:r>
                            <w:r w:rsidR="00B5781E">
                              <w:rPr>
                                <w:color w:val="001D77"/>
                                <w:sz w:val="18"/>
                                <w:szCs w:val="19"/>
                              </w:rPr>
                              <w:t>, ale mniej niż</w:t>
                            </w:r>
                            <w:r>
                              <w:rPr>
                                <w:color w:val="001D77"/>
                                <w:sz w:val="18"/>
                                <w:szCs w:val="19"/>
                              </w:rPr>
                              <w:t xml:space="preserve"> </w:t>
                            </w:r>
                            <w:r w:rsidR="00B5781E">
                              <w:rPr>
                                <w:color w:val="001D77"/>
                                <w:sz w:val="18"/>
                                <w:szCs w:val="19"/>
                              </w:rPr>
                              <w:t>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FC792" id="_x0000_s1028" type="#_x0000_t202" alt="Na 1000 pracujących przypadało więcej osób bezrobotnych i biernych zawodowo niż w poprzednim kwartale, ale mniej niż przed rokiem" style="position:absolute;margin-left:411pt;margin-top:150.3pt;width:135.75pt;height:90pt;z-index:-251449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" filled="f" stroked="f">
                <v:textbox>
                  <w:txbxContent>
                    <w:p w14:paraId="4D7DD31F" w14:textId="22AAE44C" w:rsidR="00D46D73" w:rsidRPr="005E67F5" w:rsidRDefault="00D46D73" w:rsidP="00D46D73">
                      <w:pPr>
                        <w:suppressAutoHyphens/>
                        <w:spacing w:after="0"/>
                        <w:rPr>
                          <w:color w:val="001D77"/>
                          <w:sz w:val="18"/>
                          <w:szCs w:val="19"/>
                        </w:rPr>
                      </w:pPr>
                      <w:r>
                        <w:rPr>
                          <w:color w:val="001D77"/>
                          <w:sz w:val="18"/>
                          <w:szCs w:val="19"/>
                        </w:rPr>
                        <w:t xml:space="preserve">Na 1000 pracujących przypadało </w:t>
                      </w:r>
                      <w:r w:rsidR="00B5781E">
                        <w:rPr>
                          <w:color w:val="001D77"/>
                          <w:sz w:val="18"/>
                          <w:szCs w:val="19"/>
                        </w:rPr>
                        <w:t>więcej</w:t>
                      </w:r>
                      <w:r>
                        <w:rPr>
                          <w:color w:val="001D77"/>
                          <w:sz w:val="18"/>
                          <w:szCs w:val="19"/>
                        </w:rPr>
                        <w:t xml:space="preserve"> osób bezrobotnych i biernych zawodowo niż w poprzednim kwartale</w:t>
                      </w:r>
                      <w:r w:rsidR="00B5781E">
                        <w:rPr>
                          <w:color w:val="001D77"/>
                          <w:sz w:val="18"/>
                          <w:szCs w:val="19"/>
                        </w:rPr>
                        <w:t>, ale mniej niż</w:t>
                      </w:r>
                      <w:r>
                        <w:rPr>
                          <w:color w:val="001D77"/>
                          <w:sz w:val="18"/>
                          <w:szCs w:val="19"/>
                        </w:rPr>
                        <w:t xml:space="preserve"> </w:t>
                      </w:r>
                      <w:r w:rsidR="00B5781E">
                        <w:rPr>
                          <w:color w:val="001D77"/>
                          <w:sz w:val="18"/>
                          <w:szCs w:val="19"/>
                        </w:rPr>
                        <w:t>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bookmarkStart w:id="1" w:name="_Hlk106604355"/>
      <w:r w:rsidR="003B7A23" w:rsidRPr="008911D8">
        <w:rPr>
          <w:sz w:val="19"/>
          <w:szCs w:val="19"/>
        </w:rPr>
        <w:t>Wykres 1.</w:t>
      </w:r>
      <w:r w:rsidR="003B7A23" w:rsidRPr="008911D8">
        <w:rPr>
          <w:sz w:val="19"/>
          <w:szCs w:val="19"/>
          <w:shd w:val="clear" w:color="auto" w:fill="FFFFFF"/>
        </w:rPr>
        <w:t xml:space="preserve"> Aktywność ekonomiczna ludności w </w:t>
      </w:r>
      <w:r>
        <w:rPr>
          <w:sz w:val="19"/>
          <w:szCs w:val="19"/>
          <w:shd w:val="clear" w:color="auto" w:fill="FFFFFF"/>
        </w:rPr>
        <w:t>4</w:t>
      </w:r>
      <w:r w:rsidR="003B7A23" w:rsidRPr="008911D8">
        <w:rPr>
          <w:sz w:val="19"/>
          <w:szCs w:val="19"/>
          <w:shd w:val="clear" w:color="auto" w:fill="FFFFFF"/>
        </w:rPr>
        <w:t xml:space="preserve"> kwartale 20</w:t>
      </w:r>
      <w:r w:rsidR="00DA5936" w:rsidRPr="008911D8">
        <w:rPr>
          <w:sz w:val="19"/>
          <w:szCs w:val="19"/>
          <w:shd w:val="clear" w:color="auto" w:fill="FFFFFF"/>
        </w:rPr>
        <w:t>2</w:t>
      </w:r>
      <w:r w:rsidR="00611085">
        <w:rPr>
          <w:sz w:val="19"/>
          <w:szCs w:val="19"/>
          <w:shd w:val="clear" w:color="auto" w:fill="FFFFFF"/>
        </w:rPr>
        <w:t>2</w:t>
      </w:r>
      <w:r w:rsidR="003B7A23" w:rsidRPr="008911D8">
        <w:rPr>
          <w:sz w:val="19"/>
          <w:szCs w:val="19"/>
          <w:shd w:val="clear" w:color="auto" w:fill="FFFFFF"/>
        </w:rPr>
        <w:t xml:space="preserve"> r.</w:t>
      </w:r>
      <w:r w:rsidR="003C6863" w:rsidRPr="008911D8">
        <w:rPr>
          <w:sz w:val="19"/>
          <w:szCs w:val="19"/>
          <w:shd w:val="clear" w:color="auto" w:fill="FFFFFF"/>
        </w:rPr>
        <w:t xml:space="preserve"> </w:t>
      </w:r>
      <w:bookmarkEnd w:id="1"/>
    </w:p>
    <w:p w14:paraId="14787D23" w14:textId="56476109" w:rsidR="00532E06" w:rsidRDefault="00B5781E" w:rsidP="002D45B5">
      <w:pPr>
        <w:pStyle w:val="AP"/>
        <w:spacing w:before="300"/>
      </w:pPr>
      <w:r w:rsidRPr="00B5781E">
        <w:rPr>
          <w:lang w:eastAsia="pl-PL"/>
        </w:rPr>
        <w:t>W omawianym kwartale liczb</w:t>
      </w:r>
      <w:r w:rsidR="00A808F9">
        <w:rPr>
          <w:lang w:eastAsia="pl-PL"/>
        </w:rPr>
        <w:t>a</w:t>
      </w:r>
      <w:r w:rsidRPr="00B5781E">
        <w:rPr>
          <w:lang w:eastAsia="pl-PL"/>
        </w:rPr>
        <w:t xml:space="preserve"> osób bezrobotnych i biernych zawodowo przypadając</w:t>
      </w:r>
      <w:r w:rsidR="00A808F9">
        <w:rPr>
          <w:lang w:eastAsia="pl-PL"/>
        </w:rPr>
        <w:t>a</w:t>
      </w:r>
      <w:r w:rsidRPr="00B5781E">
        <w:rPr>
          <w:lang w:eastAsia="pl-PL"/>
        </w:rPr>
        <w:t xml:space="preserve"> na 1000 osób pracujących wyni</w:t>
      </w:r>
      <w:r w:rsidR="00A343DE">
        <w:rPr>
          <w:lang w:eastAsia="pl-PL"/>
        </w:rPr>
        <w:t>o</w:t>
      </w:r>
      <w:r w:rsidRPr="00B5781E">
        <w:rPr>
          <w:lang w:eastAsia="pl-PL"/>
        </w:rPr>
        <w:t>sł</w:t>
      </w:r>
      <w:r w:rsidR="00A808F9">
        <w:rPr>
          <w:lang w:eastAsia="pl-PL"/>
        </w:rPr>
        <w:t>a</w:t>
      </w:r>
      <w:r w:rsidRPr="00B5781E">
        <w:rPr>
          <w:lang w:eastAsia="pl-PL"/>
        </w:rPr>
        <w:t xml:space="preserve"> 7</w:t>
      </w:r>
      <w:r w:rsidR="00C60424">
        <w:rPr>
          <w:lang w:eastAsia="pl-PL"/>
        </w:rPr>
        <w:t>64</w:t>
      </w:r>
      <w:r w:rsidRPr="00B5781E">
        <w:rPr>
          <w:lang w:eastAsia="pl-PL"/>
        </w:rPr>
        <w:t xml:space="preserve"> i zwiększył</w:t>
      </w:r>
      <w:r w:rsidR="00A808F9">
        <w:rPr>
          <w:lang w:eastAsia="pl-PL"/>
        </w:rPr>
        <w:t>a</w:t>
      </w:r>
      <w:r w:rsidRPr="00B5781E">
        <w:rPr>
          <w:lang w:eastAsia="pl-PL"/>
        </w:rPr>
        <w:t xml:space="preserve"> się o 1</w:t>
      </w:r>
      <w:r w:rsidR="00C60424">
        <w:rPr>
          <w:lang w:eastAsia="pl-PL"/>
        </w:rPr>
        <w:t>2</w:t>
      </w:r>
      <w:r w:rsidRPr="00B5781E">
        <w:rPr>
          <w:lang w:eastAsia="pl-PL"/>
        </w:rPr>
        <w:t xml:space="preserve"> w odniesieniu do zanotowane</w:t>
      </w:r>
      <w:r w:rsidR="00A808F9">
        <w:rPr>
          <w:lang w:eastAsia="pl-PL"/>
        </w:rPr>
        <w:t>j</w:t>
      </w:r>
      <w:r w:rsidRPr="00B5781E">
        <w:rPr>
          <w:lang w:eastAsia="pl-PL"/>
        </w:rPr>
        <w:t xml:space="preserve"> w</w:t>
      </w:r>
      <w:r w:rsidR="00C60424">
        <w:rPr>
          <w:lang w:eastAsia="pl-PL"/>
        </w:rPr>
        <w:t> </w:t>
      </w:r>
      <w:r w:rsidRPr="00B5781E">
        <w:rPr>
          <w:lang w:eastAsia="pl-PL"/>
        </w:rPr>
        <w:t xml:space="preserve">poprzednim kwartale. W porównaniu z analogicznym kwartałem 2021 r. </w:t>
      </w:r>
      <w:r w:rsidR="00A808F9">
        <w:rPr>
          <w:lang w:eastAsia="pl-PL"/>
        </w:rPr>
        <w:t>wartość analizowanego</w:t>
      </w:r>
      <w:r w:rsidR="00A343DE">
        <w:rPr>
          <w:lang w:eastAsia="pl-PL"/>
        </w:rPr>
        <w:t xml:space="preserve"> </w:t>
      </w:r>
      <w:r w:rsidRPr="00B5781E">
        <w:rPr>
          <w:lang w:eastAsia="pl-PL"/>
        </w:rPr>
        <w:t>wskaźnik</w:t>
      </w:r>
      <w:r w:rsidR="00A343DE">
        <w:rPr>
          <w:lang w:eastAsia="pl-PL"/>
        </w:rPr>
        <w:t>a</w:t>
      </w:r>
      <w:r w:rsidRPr="00B5781E">
        <w:rPr>
          <w:lang w:eastAsia="pl-PL"/>
        </w:rPr>
        <w:t xml:space="preserve"> zmniejszył</w:t>
      </w:r>
      <w:r w:rsidR="00A343DE">
        <w:rPr>
          <w:lang w:eastAsia="pl-PL"/>
        </w:rPr>
        <w:t>a</w:t>
      </w:r>
      <w:r w:rsidRPr="00B5781E">
        <w:rPr>
          <w:lang w:eastAsia="pl-PL"/>
        </w:rPr>
        <w:t xml:space="preserve"> się o </w:t>
      </w:r>
      <w:r w:rsidR="00C60424">
        <w:rPr>
          <w:lang w:eastAsia="pl-PL"/>
        </w:rPr>
        <w:t>53</w:t>
      </w:r>
      <w:r w:rsidRPr="00B5781E">
        <w:rPr>
          <w:lang w:eastAsia="pl-PL"/>
        </w:rPr>
        <w:t xml:space="preserve">. </w:t>
      </w:r>
    </w:p>
    <w:p w14:paraId="5AD46ECB" w14:textId="3E68D4F3" w:rsidR="003B7A23" w:rsidRPr="00EA38EB" w:rsidRDefault="00036F92" w:rsidP="00CC234F">
      <w:pPr>
        <w:pStyle w:val="Nagwek1"/>
        <w:spacing w:before="480"/>
      </w:pPr>
      <w:r w:rsidRPr="000F1B1A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869184" behindDoc="1" locked="0" layoutInCell="1" allowOverlap="1" wp14:anchorId="5324E885" wp14:editId="515B5720">
                <wp:simplePos x="0" y="0"/>
                <wp:positionH relativeFrom="column">
                  <wp:posOffset>5227955</wp:posOffset>
                </wp:positionH>
                <wp:positionV relativeFrom="paragraph">
                  <wp:posOffset>313426</wp:posOffset>
                </wp:positionV>
                <wp:extent cx="1724025" cy="1100455"/>
                <wp:effectExtent l="0" t="0" r="0" b="4445"/>
                <wp:wrapTight wrapText="bothSides">
                  <wp:wrapPolygon edited="0">
                    <wp:start x="716" y="0"/>
                    <wp:lineTo x="716" y="21313"/>
                    <wp:lineTo x="20765" y="21313"/>
                    <wp:lineTo x="20765" y="0"/>
                    <wp:lineTo x="716" y="0"/>
                  </wp:wrapPolygon>
                </wp:wrapTight>
                <wp:docPr id="14" name="Pole tekstowe 2" descr="Współczynnik aktywności zawodowej zmniejszył się w ujęciu kwartalnym, natomiast wzrósł w skali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100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3E0670" w14:textId="51B702BB" w:rsidR="00383704" w:rsidRPr="00383704" w:rsidRDefault="00383704" w:rsidP="00383704">
                            <w:pPr>
                              <w:suppressAutoHyphens/>
                              <w:spacing w:after="0"/>
                              <w:rPr>
                                <w:color w:val="001D77"/>
                                <w:sz w:val="18"/>
                                <w:szCs w:val="19"/>
                              </w:rPr>
                            </w:pPr>
                            <w:r w:rsidRPr="00383704">
                              <w:rPr>
                                <w:color w:val="001D77"/>
                                <w:sz w:val="18"/>
                                <w:szCs w:val="19"/>
                              </w:rPr>
                              <w:t xml:space="preserve">Współczynnik aktywności zawodowej </w:t>
                            </w:r>
                            <w:r w:rsidR="00D43D4E">
                              <w:rPr>
                                <w:color w:val="001D77"/>
                                <w:sz w:val="18"/>
                                <w:szCs w:val="19"/>
                              </w:rPr>
                              <w:t xml:space="preserve">zmniejszył się </w:t>
                            </w:r>
                            <w:r w:rsidR="005005F4" w:rsidRPr="00383704">
                              <w:rPr>
                                <w:color w:val="001D77"/>
                                <w:sz w:val="18"/>
                                <w:szCs w:val="19"/>
                              </w:rPr>
                              <w:t>w ujęciu kwartalnym</w:t>
                            </w:r>
                            <w:r w:rsidRPr="00383704">
                              <w:rPr>
                                <w:color w:val="001D77"/>
                                <w:sz w:val="18"/>
                                <w:szCs w:val="19"/>
                              </w:rPr>
                              <w:t>, natomiast wzrósł w skali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24E885" id="_x0000_s1029" type="#_x0000_t202" alt="Współczynnik aktywności zawodowej zmniejszył się w ujęciu kwartalnym, natomiast wzrósł w skali roku" style="position:absolute;margin-left:411.65pt;margin-top:24.7pt;width:135.75pt;height:86.65pt;z-index:-251447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" filled="f" stroked="f">
                <v:textbox>
                  <w:txbxContent>
                    <w:p w14:paraId="213E0670" w14:textId="51B702BB" w:rsidR="00383704" w:rsidRPr="00383704" w:rsidRDefault="00383704" w:rsidP="00383704">
                      <w:pPr>
                        <w:suppressAutoHyphens/>
                        <w:spacing w:after="0"/>
                        <w:rPr>
                          <w:color w:val="001D77"/>
                          <w:sz w:val="18"/>
                          <w:szCs w:val="19"/>
                        </w:rPr>
                      </w:pPr>
                      <w:r w:rsidRPr="00383704">
                        <w:rPr>
                          <w:color w:val="001D77"/>
                          <w:sz w:val="18"/>
                          <w:szCs w:val="19"/>
                        </w:rPr>
                        <w:t xml:space="preserve">Współczynnik aktywności zawodowej </w:t>
                      </w:r>
                      <w:r w:rsidR="00D43D4E">
                        <w:rPr>
                          <w:color w:val="001D77"/>
                          <w:sz w:val="18"/>
                          <w:szCs w:val="19"/>
                        </w:rPr>
                        <w:t xml:space="preserve">zmniejszył się </w:t>
                      </w:r>
                      <w:r w:rsidR="005005F4" w:rsidRPr="00383704">
                        <w:rPr>
                          <w:color w:val="001D77"/>
                          <w:sz w:val="18"/>
                          <w:szCs w:val="19"/>
                        </w:rPr>
                        <w:t>w ujęciu kwartalnym</w:t>
                      </w:r>
                      <w:r w:rsidRPr="00383704">
                        <w:rPr>
                          <w:color w:val="001D77"/>
                          <w:sz w:val="18"/>
                          <w:szCs w:val="19"/>
                        </w:rPr>
                        <w:t>, natomiast wzrósł w skali roku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B7A23">
        <w:t>Aktywni zawodowo</w:t>
      </w:r>
    </w:p>
    <w:p w14:paraId="29491047" w14:textId="06BD9B74" w:rsidR="00B5781E" w:rsidRPr="00B5781E" w:rsidRDefault="00B5781E" w:rsidP="00B5781E">
      <w:pPr>
        <w:pStyle w:val="AP"/>
        <w:rPr>
          <w:lang w:eastAsia="pl-PL"/>
        </w:rPr>
      </w:pPr>
      <w:r w:rsidRPr="00B5781E">
        <w:rPr>
          <w:lang w:eastAsia="pl-PL"/>
        </w:rPr>
        <w:t xml:space="preserve">Współczynnik aktywności zawodowej w </w:t>
      </w:r>
      <w:r w:rsidR="00C60424">
        <w:rPr>
          <w:lang w:eastAsia="pl-PL"/>
        </w:rPr>
        <w:t>4</w:t>
      </w:r>
      <w:r w:rsidRPr="00B5781E">
        <w:rPr>
          <w:lang w:eastAsia="pl-PL"/>
        </w:rPr>
        <w:t xml:space="preserve"> kwartale 2022 r. ukształtował się na poziomie 58,</w:t>
      </w:r>
      <w:r w:rsidR="00C60424">
        <w:rPr>
          <w:lang w:eastAsia="pl-PL"/>
        </w:rPr>
        <w:t>3</w:t>
      </w:r>
      <w:r w:rsidRPr="00B5781E">
        <w:rPr>
          <w:lang w:eastAsia="pl-PL"/>
        </w:rPr>
        <w:t>%, co oznacza, że wśród 100 osób w wieku 15–89 lat 5</w:t>
      </w:r>
      <w:r w:rsidR="00C60424">
        <w:rPr>
          <w:lang w:eastAsia="pl-PL"/>
        </w:rPr>
        <w:t>8</w:t>
      </w:r>
      <w:r w:rsidRPr="00B5781E">
        <w:rPr>
          <w:lang w:eastAsia="pl-PL"/>
        </w:rPr>
        <w:t xml:space="preserve"> było aktywnych zawodowo. Wartość tego wskaźnika </w:t>
      </w:r>
      <w:r w:rsidR="00C60424">
        <w:rPr>
          <w:lang w:eastAsia="pl-PL"/>
        </w:rPr>
        <w:t>zmniejszyła się o 0,4</w:t>
      </w:r>
      <w:r w:rsidR="007D2C4D">
        <w:rPr>
          <w:lang w:eastAsia="pl-PL"/>
        </w:rPr>
        <w:t xml:space="preserve"> </w:t>
      </w:r>
      <w:r w:rsidR="00C60424">
        <w:rPr>
          <w:lang w:eastAsia="pl-PL"/>
        </w:rPr>
        <w:t xml:space="preserve">p. proc. </w:t>
      </w:r>
      <w:r w:rsidRPr="00B5781E">
        <w:rPr>
          <w:lang w:eastAsia="pl-PL"/>
        </w:rPr>
        <w:t>w porównaniu z poprzednim kwartałem, natomiast w</w:t>
      </w:r>
      <w:r w:rsidR="00C60424">
        <w:rPr>
          <w:lang w:eastAsia="pl-PL"/>
        </w:rPr>
        <w:t> </w:t>
      </w:r>
      <w:r w:rsidRPr="00B5781E">
        <w:rPr>
          <w:lang w:eastAsia="pl-PL"/>
        </w:rPr>
        <w:t xml:space="preserve">ujęciu rocznym wzrosła o </w:t>
      </w:r>
      <w:r w:rsidR="00C60424">
        <w:rPr>
          <w:lang w:eastAsia="pl-PL"/>
        </w:rPr>
        <w:t>2,1</w:t>
      </w:r>
      <w:r w:rsidRPr="00B5781E">
        <w:rPr>
          <w:lang w:eastAsia="pl-PL"/>
        </w:rPr>
        <w:t xml:space="preserve"> p. proc.</w:t>
      </w:r>
    </w:p>
    <w:p w14:paraId="73023547" w14:textId="1086F04A" w:rsidR="00B5781E" w:rsidRPr="00B5781E" w:rsidRDefault="00B5781E" w:rsidP="00B5781E">
      <w:pPr>
        <w:pStyle w:val="AP"/>
        <w:rPr>
          <w:lang w:eastAsia="pl-PL"/>
        </w:rPr>
      </w:pPr>
      <w:r w:rsidRPr="00B5781E">
        <w:rPr>
          <w:lang w:eastAsia="pl-PL"/>
        </w:rPr>
        <w:t>Wśród mężczyzn współczynnik aktywności zawodowej wyniósł 66,</w:t>
      </w:r>
      <w:r w:rsidR="00C60424">
        <w:rPr>
          <w:lang w:eastAsia="pl-PL"/>
        </w:rPr>
        <w:t>0</w:t>
      </w:r>
      <w:r w:rsidRPr="00B5781E">
        <w:rPr>
          <w:lang w:eastAsia="pl-PL"/>
        </w:rPr>
        <w:t>%, natomiast w przypadku kobiet był niższy i przyjął wartość 51,</w:t>
      </w:r>
      <w:r w:rsidR="00BD2D66">
        <w:rPr>
          <w:lang w:eastAsia="pl-PL"/>
        </w:rPr>
        <w:t>1</w:t>
      </w:r>
      <w:r w:rsidRPr="00B5781E">
        <w:rPr>
          <w:lang w:eastAsia="pl-PL"/>
        </w:rPr>
        <w:t>%.</w:t>
      </w:r>
      <w:r w:rsidR="00757BC6">
        <w:rPr>
          <w:lang w:eastAsia="pl-PL"/>
        </w:rPr>
        <w:t xml:space="preserve"> </w:t>
      </w:r>
      <w:r w:rsidR="00D43D4E" w:rsidRPr="006C2914">
        <w:rPr>
          <w:lang w:eastAsia="pl-PL"/>
        </w:rPr>
        <w:t xml:space="preserve">W odniesieniu do poprzedniego </w:t>
      </w:r>
      <w:r w:rsidR="00D43D4E">
        <w:rPr>
          <w:lang w:eastAsia="pl-PL"/>
        </w:rPr>
        <w:t xml:space="preserve">kwartału </w:t>
      </w:r>
      <w:r w:rsidR="00D43D4E" w:rsidRPr="006C2914">
        <w:rPr>
          <w:lang w:eastAsia="pl-PL"/>
        </w:rPr>
        <w:t>wskaźnik</w:t>
      </w:r>
      <w:r w:rsidR="00D43D4E">
        <w:rPr>
          <w:lang w:eastAsia="pl-PL"/>
        </w:rPr>
        <w:t xml:space="preserve"> ten zmniejszył się zarówno w grupie mężczyzn, jak i kobiet (odpowiednio o</w:t>
      </w:r>
      <w:r w:rsidR="00D43D4E" w:rsidRPr="006C2914">
        <w:rPr>
          <w:lang w:eastAsia="pl-PL"/>
        </w:rPr>
        <w:t xml:space="preserve"> </w:t>
      </w:r>
      <w:r w:rsidR="00D43D4E">
        <w:rPr>
          <w:lang w:eastAsia="pl-PL"/>
        </w:rPr>
        <w:t>0,2</w:t>
      </w:r>
      <w:r w:rsidR="00D43D4E" w:rsidRPr="006C2914">
        <w:rPr>
          <w:lang w:eastAsia="pl-PL"/>
        </w:rPr>
        <w:t xml:space="preserve"> p. proc. </w:t>
      </w:r>
      <w:r w:rsidR="00D43D4E">
        <w:rPr>
          <w:lang w:eastAsia="pl-PL"/>
        </w:rPr>
        <w:lastRenderedPageBreak/>
        <w:t>i 0,6 p. proc.).</w:t>
      </w:r>
      <w:r w:rsidR="00D43D4E" w:rsidRPr="006C2914">
        <w:rPr>
          <w:lang w:eastAsia="pl-PL"/>
        </w:rPr>
        <w:t xml:space="preserve"> W</w:t>
      </w:r>
      <w:r w:rsidR="00D43D4E">
        <w:rPr>
          <w:lang w:eastAsia="pl-PL"/>
        </w:rPr>
        <w:t xml:space="preserve"> </w:t>
      </w:r>
      <w:r w:rsidR="00D43D4E" w:rsidRPr="006C2914">
        <w:rPr>
          <w:lang w:eastAsia="pl-PL"/>
        </w:rPr>
        <w:t xml:space="preserve">skali </w:t>
      </w:r>
      <w:r w:rsidR="00D43D4E">
        <w:rPr>
          <w:lang w:eastAsia="pl-PL"/>
        </w:rPr>
        <w:t>roku wartość omawianego wskaźnika wzrosła w obu analizowanych grupach. Wzrost udziału aktywnych zawodowo wśród mężczyzn wyniósł 2,2</w:t>
      </w:r>
      <w:r w:rsidR="00D43D4E" w:rsidRPr="006C2914">
        <w:rPr>
          <w:lang w:eastAsia="pl-PL"/>
        </w:rPr>
        <w:t xml:space="preserve"> p. proc</w:t>
      </w:r>
      <w:r w:rsidR="00D43D4E">
        <w:rPr>
          <w:lang w:eastAsia="pl-PL"/>
        </w:rPr>
        <w:t xml:space="preserve">., </w:t>
      </w:r>
      <w:r w:rsidR="00373E8F">
        <w:rPr>
          <w:lang w:eastAsia="pl-PL"/>
        </w:rPr>
        <w:t>a</w:t>
      </w:r>
      <w:r w:rsidR="00D43D4E">
        <w:rPr>
          <w:lang w:eastAsia="pl-PL"/>
        </w:rPr>
        <w:t xml:space="preserve"> wśród kobiet – 2,1 </w:t>
      </w:r>
      <w:r w:rsidR="00D43D4E" w:rsidRPr="006C2914">
        <w:rPr>
          <w:lang w:eastAsia="pl-PL"/>
        </w:rPr>
        <w:t>p.</w:t>
      </w:r>
      <w:r w:rsidR="00D43D4E">
        <w:rPr>
          <w:lang w:eastAsia="pl-PL"/>
        </w:rPr>
        <w:t xml:space="preserve"> </w:t>
      </w:r>
      <w:r w:rsidR="00D43D4E" w:rsidRPr="006C2914">
        <w:rPr>
          <w:lang w:eastAsia="pl-PL"/>
        </w:rPr>
        <w:t>proc</w:t>
      </w:r>
      <w:r w:rsidR="00D43D4E">
        <w:rPr>
          <w:lang w:eastAsia="pl-PL"/>
        </w:rPr>
        <w:t>.</w:t>
      </w:r>
      <w:r w:rsidRPr="00B5781E">
        <w:rPr>
          <w:lang w:eastAsia="pl-PL"/>
        </w:rPr>
        <w:t xml:space="preserve"> </w:t>
      </w:r>
    </w:p>
    <w:p w14:paraId="3185339A" w14:textId="77777777" w:rsidR="00E02D31" w:rsidRPr="003C5C66" w:rsidRDefault="00E02D31" w:rsidP="00675187">
      <w:pPr>
        <w:pStyle w:val="tytutabeli"/>
        <w:rPr>
          <w:shd w:val="clear" w:color="auto" w:fill="FFFFFF"/>
        </w:rPr>
      </w:pPr>
      <w:r>
        <w:t>Tablica 2</w:t>
      </w:r>
      <w:r w:rsidRPr="007A2201">
        <w:t>.</w:t>
      </w:r>
      <w:r w:rsidRPr="007A2201">
        <w:rPr>
          <w:shd w:val="clear" w:color="auto" w:fill="FFFFFF"/>
        </w:rPr>
        <w:t xml:space="preserve"> </w:t>
      </w:r>
      <w:r>
        <w:rPr>
          <w:shd w:val="clear" w:color="auto" w:fill="FFFFFF"/>
        </w:rPr>
        <w:t>Współczynnik aktywności zawodowej</w:t>
      </w:r>
    </w:p>
    <w:tbl>
      <w:tblPr>
        <w:tblStyle w:val="Siatkatabelijasna1"/>
        <w:tblpPr w:leftFromText="141" w:rightFromText="141" w:vertAnchor="text" w:tblpXSpec="center" w:tblpY="1"/>
        <w:tblOverlap w:val="never"/>
        <w:tblW w:w="7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Look w:val="0020" w:firstRow="1" w:lastRow="0" w:firstColumn="0" w:lastColumn="0" w:noHBand="0" w:noVBand="0"/>
        <w:tblCaption w:val="Tablica 2. Współczynnik aktywności zawodowej"/>
        <w:tblDescription w:val="Dane do tablicy dostępne w załączonym pliku excel."/>
      </w:tblPr>
      <w:tblGrid>
        <w:gridCol w:w="2521"/>
        <w:gridCol w:w="1342"/>
        <w:gridCol w:w="1342"/>
        <w:gridCol w:w="1342"/>
        <w:gridCol w:w="1374"/>
      </w:tblGrid>
      <w:tr w:rsidR="005F7BCC" w:rsidRPr="00852D08" w14:paraId="61047D92" w14:textId="77777777" w:rsidTr="00E52494">
        <w:trPr>
          <w:trHeight w:val="57"/>
        </w:trPr>
        <w:tc>
          <w:tcPr>
            <w:tcW w:w="2521" w:type="dxa"/>
            <w:vMerge w:val="restart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5E1972E9" w14:textId="77777777" w:rsidR="005F7BCC" w:rsidRPr="002B299A" w:rsidRDefault="005F7BCC" w:rsidP="00917358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cs="Arial"/>
                <w:b/>
                <w:color w:val="auto"/>
                <w:szCs w:val="19"/>
              </w:rPr>
            </w:pPr>
            <w:r w:rsidRPr="002B299A">
              <w:rPr>
                <w:rFonts w:ascii="Fira Sans" w:hAnsi="Fira Sans" w:cs="Arial"/>
                <w:color w:val="auto"/>
                <w:szCs w:val="19"/>
              </w:rPr>
              <w:t>WYSZCZEGÓLNIENIE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15A37ED" w14:textId="2FEE5FBD" w:rsidR="005F7BCC" w:rsidRPr="002B299A" w:rsidRDefault="005F7BCC" w:rsidP="00917358">
            <w:pPr>
              <w:jc w:val="center"/>
              <w:rPr>
                <w:szCs w:val="19"/>
              </w:rPr>
            </w:pPr>
            <w:r w:rsidRPr="002B299A">
              <w:rPr>
                <w:szCs w:val="19"/>
              </w:rPr>
              <w:t>2020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0B5BF1" w14:textId="77777777" w:rsidR="005F7BCC" w:rsidRPr="002B299A" w:rsidRDefault="005F7BCC" w:rsidP="00917358">
            <w:pPr>
              <w:jc w:val="center"/>
              <w:rPr>
                <w:szCs w:val="19"/>
              </w:rPr>
            </w:pPr>
            <w:r w:rsidRPr="002B299A">
              <w:rPr>
                <w:szCs w:val="19"/>
              </w:rPr>
              <w:t>2021</w:t>
            </w:r>
          </w:p>
        </w:tc>
        <w:tc>
          <w:tcPr>
            <w:tcW w:w="2716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B20B674" w14:textId="21655984" w:rsidR="005F7BCC" w:rsidRPr="002B299A" w:rsidRDefault="005F7BCC" w:rsidP="00A269C9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2022</w:t>
            </w:r>
          </w:p>
        </w:tc>
      </w:tr>
      <w:tr w:rsidR="005F7BCC" w:rsidRPr="00852D08" w14:paraId="271169AD" w14:textId="77777777" w:rsidTr="00E52494">
        <w:trPr>
          <w:trHeight w:val="57"/>
        </w:trPr>
        <w:tc>
          <w:tcPr>
            <w:tcW w:w="2521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04522694" w14:textId="77777777" w:rsidR="005F7BCC" w:rsidRPr="002B299A" w:rsidRDefault="005F7BCC" w:rsidP="00917358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cs="Arial"/>
                <w:b/>
                <w:color w:val="auto"/>
                <w:szCs w:val="19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9EBBC1" w14:textId="0F81A283" w:rsidR="005F7BCC" w:rsidRPr="002B299A" w:rsidRDefault="009C32EC" w:rsidP="00917358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4</w:t>
            </w:r>
            <w:r w:rsidR="005F7BCC" w:rsidRPr="002B299A">
              <w:rPr>
                <w:szCs w:val="19"/>
              </w:rPr>
              <w:t xml:space="preserve"> kwartał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95B99A" w14:textId="44BBFA66" w:rsidR="005F7BCC" w:rsidRPr="002B299A" w:rsidRDefault="005B5ED8" w:rsidP="00917358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3</w:t>
            </w:r>
            <w:r w:rsidR="005F7BCC" w:rsidRPr="002B299A">
              <w:rPr>
                <w:szCs w:val="19"/>
              </w:rPr>
              <w:t xml:space="preserve"> kwartał</w:t>
            </w:r>
          </w:p>
        </w:tc>
        <w:tc>
          <w:tcPr>
            <w:tcW w:w="1374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CFDFE4C" w14:textId="67352002" w:rsidR="005F7BCC" w:rsidRPr="002B299A" w:rsidRDefault="005B5ED8" w:rsidP="00917358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4</w:t>
            </w:r>
            <w:r w:rsidR="005F7BCC" w:rsidRPr="002B299A">
              <w:rPr>
                <w:szCs w:val="19"/>
              </w:rPr>
              <w:t xml:space="preserve"> kwartał </w:t>
            </w:r>
          </w:p>
        </w:tc>
      </w:tr>
      <w:tr w:rsidR="00E02D31" w:rsidRPr="00852D08" w14:paraId="1573DF19" w14:textId="77777777" w:rsidTr="00E52494">
        <w:trPr>
          <w:trHeight w:val="57"/>
        </w:trPr>
        <w:tc>
          <w:tcPr>
            <w:tcW w:w="2521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20FD0EF" w14:textId="77777777" w:rsidR="00E02D31" w:rsidRPr="002B299A" w:rsidRDefault="00E02D31" w:rsidP="00917358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cs="Arial"/>
                <w:b/>
                <w:color w:val="auto"/>
                <w:szCs w:val="19"/>
              </w:rPr>
            </w:pPr>
          </w:p>
        </w:tc>
        <w:tc>
          <w:tcPr>
            <w:tcW w:w="5400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3CF5EC8" w14:textId="77777777" w:rsidR="00E02D31" w:rsidRPr="002B299A" w:rsidRDefault="00E02D31" w:rsidP="00917358">
            <w:pPr>
              <w:jc w:val="center"/>
              <w:rPr>
                <w:szCs w:val="19"/>
              </w:rPr>
            </w:pPr>
            <w:r w:rsidRPr="002B299A">
              <w:rPr>
                <w:szCs w:val="19"/>
              </w:rPr>
              <w:t>w %</w:t>
            </w:r>
          </w:p>
        </w:tc>
      </w:tr>
      <w:tr w:rsidR="00FB70B1" w:rsidRPr="00852D08" w14:paraId="4F8E0849" w14:textId="77777777" w:rsidTr="00E52494">
        <w:trPr>
          <w:trHeight w:val="57"/>
        </w:trPr>
        <w:tc>
          <w:tcPr>
            <w:tcW w:w="252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427DA7" w14:textId="77777777" w:rsidR="00FB70B1" w:rsidRPr="002B299A" w:rsidRDefault="00FB70B1" w:rsidP="00FB70B1">
            <w:pPr>
              <w:pStyle w:val="Nagwek5"/>
              <w:tabs>
                <w:tab w:val="right" w:leader="dot" w:pos="4156"/>
              </w:tabs>
              <w:spacing w:before="120" w:after="120"/>
              <w:contextualSpacing/>
              <w:outlineLvl w:val="4"/>
              <w:rPr>
                <w:rFonts w:ascii="Fira Sans" w:hAnsi="Fira Sans"/>
                <w:b/>
                <w:color w:val="auto"/>
                <w:szCs w:val="19"/>
              </w:rPr>
            </w:pPr>
            <w:r w:rsidRPr="002B299A">
              <w:rPr>
                <w:rFonts w:ascii="Fira Sans" w:hAnsi="Fira Sans"/>
                <w:b/>
                <w:color w:val="auto"/>
                <w:szCs w:val="19"/>
              </w:rPr>
              <w:t xml:space="preserve">OGÓŁEM 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6DB32A8" w14:textId="32D5B70D" w:rsidR="00FB70B1" w:rsidRPr="00FB70B1" w:rsidRDefault="00FB70B1" w:rsidP="00FB70B1">
            <w:pPr>
              <w:jc w:val="right"/>
              <w:rPr>
                <w:rFonts w:cs="Arial"/>
                <w:b/>
                <w:bCs/>
                <w:color w:val="000000" w:themeColor="text1"/>
                <w:szCs w:val="19"/>
              </w:rPr>
            </w:pPr>
            <w:r w:rsidRPr="00FB70B1">
              <w:rPr>
                <w:b/>
                <w:bCs/>
              </w:rPr>
              <w:t>55,6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331958" w14:textId="79E99F6D" w:rsidR="00FB70B1" w:rsidRPr="005F7BCC" w:rsidRDefault="00FB70B1" w:rsidP="00FB70B1">
            <w:pPr>
              <w:jc w:val="right"/>
              <w:rPr>
                <w:rFonts w:cs="Arial"/>
                <w:b/>
                <w:bCs/>
                <w:color w:val="000000" w:themeColor="text1"/>
                <w:szCs w:val="19"/>
              </w:rPr>
            </w:pPr>
            <w:r>
              <w:rPr>
                <w:rFonts w:cs="Arial"/>
                <w:b/>
                <w:color w:val="000000" w:themeColor="text1"/>
                <w:szCs w:val="19"/>
              </w:rPr>
              <w:t>5</w:t>
            </w:r>
            <w:r w:rsidR="005B5ED8">
              <w:rPr>
                <w:rFonts w:cs="Arial"/>
                <w:b/>
                <w:color w:val="000000" w:themeColor="text1"/>
                <w:szCs w:val="19"/>
              </w:rPr>
              <w:t>6,2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60154B" w14:textId="7011BE82" w:rsidR="00FB70B1" w:rsidRPr="005F7BCC" w:rsidRDefault="00FB70B1" w:rsidP="00FB70B1">
            <w:pPr>
              <w:jc w:val="right"/>
              <w:rPr>
                <w:rFonts w:cs="Arial"/>
                <w:b/>
                <w:bCs/>
                <w:color w:val="000000" w:themeColor="text1"/>
                <w:szCs w:val="19"/>
              </w:rPr>
            </w:pPr>
            <w:r>
              <w:rPr>
                <w:rFonts w:cs="Arial"/>
                <w:b/>
                <w:color w:val="000000" w:themeColor="text1"/>
                <w:szCs w:val="19"/>
              </w:rPr>
              <w:t>58,7</w:t>
            </w:r>
          </w:p>
        </w:tc>
        <w:tc>
          <w:tcPr>
            <w:tcW w:w="137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A1DAD4C" w14:textId="1FEF6881" w:rsidR="00FB70B1" w:rsidRPr="005F7BCC" w:rsidRDefault="00FB70B1" w:rsidP="00FB70B1">
            <w:pPr>
              <w:jc w:val="right"/>
              <w:rPr>
                <w:rFonts w:cs="Arial"/>
                <w:b/>
                <w:bCs/>
                <w:color w:val="000000" w:themeColor="text1"/>
                <w:szCs w:val="19"/>
              </w:rPr>
            </w:pPr>
            <w:r w:rsidRPr="002B299A">
              <w:rPr>
                <w:rFonts w:cs="Arial"/>
                <w:b/>
                <w:color w:val="000000" w:themeColor="text1"/>
                <w:szCs w:val="19"/>
              </w:rPr>
              <w:t>5</w:t>
            </w:r>
            <w:r>
              <w:rPr>
                <w:rFonts w:cs="Arial"/>
                <w:b/>
                <w:color w:val="000000" w:themeColor="text1"/>
                <w:szCs w:val="19"/>
              </w:rPr>
              <w:t>8</w:t>
            </w:r>
            <w:r w:rsidRPr="002B299A">
              <w:rPr>
                <w:rFonts w:cs="Arial"/>
                <w:b/>
                <w:color w:val="000000" w:themeColor="text1"/>
                <w:szCs w:val="19"/>
              </w:rPr>
              <w:t>,</w:t>
            </w:r>
            <w:r w:rsidR="005B5ED8">
              <w:rPr>
                <w:rFonts w:cs="Arial"/>
                <w:b/>
                <w:color w:val="000000" w:themeColor="text1"/>
                <w:szCs w:val="19"/>
              </w:rPr>
              <w:t>3</w:t>
            </w:r>
          </w:p>
        </w:tc>
      </w:tr>
      <w:tr w:rsidR="00FB70B1" w:rsidRPr="00852D08" w14:paraId="525DCC48" w14:textId="77777777" w:rsidTr="00E52494">
        <w:trPr>
          <w:trHeight w:val="57"/>
        </w:trPr>
        <w:tc>
          <w:tcPr>
            <w:tcW w:w="252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E0C3E5" w14:textId="77777777" w:rsidR="00FB70B1" w:rsidRPr="002B299A" w:rsidRDefault="00FB70B1" w:rsidP="00FB70B1">
            <w:pPr>
              <w:pStyle w:val="Nagwek8"/>
              <w:tabs>
                <w:tab w:val="right" w:leader="dot" w:pos="4156"/>
              </w:tabs>
              <w:spacing w:before="120" w:after="120"/>
              <w:ind w:left="176"/>
              <w:contextualSpacing/>
              <w:outlineLvl w:val="7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2B299A">
              <w:rPr>
                <w:rFonts w:ascii="Fira Sans" w:hAnsi="Fira Sans"/>
                <w:color w:val="auto"/>
                <w:sz w:val="19"/>
                <w:szCs w:val="19"/>
              </w:rPr>
              <w:t>mężczyźni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7C7E6D5" w14:textId="217C8D7A" w:rsidR="00FB70B1" w:rsidRPr="002B299A" w:rsidRDefault="00FB70B1" w:rsidP="00FB70B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65359E">
              <w:t>63,</w:t>
            </w:r>
            <w:r w:rsidR="005B5ED8">
              <w:t>2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EF4D86" w14:textId="51E9A1D9" w:rsidR="00FB70B1" w:rsidRPr="002B299A" w:rsidRDefault="00FB70B1" w:rsidP="00FB70B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6</w:t>
            </w:r>
            <w:r w:rsidR="005B5ED8">
              <w:rPr>
                <w:rFonts w:cs="Arial"/>
                <w:color w:val="000000" w:themeColor="text1"/>
                <w:szCs w:val="19"/>
              </w:rPr>
              <w:t>3,8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7DE6D9" w14:textId="37A3B04F" w:rsidR="00FB70B1" w:rsidRPr="002B299A" w:rsidRDefault="00FB70B1" w:rsidP="00FB70B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66</w:t>
            </w:r>
            <w:r w:rsidR="007D2C4D">
              <w:rPr>
                <w:rFonts w:cs="Arial"/>
                <w:color w:val="000000" w:themeColor="text1"/>
                <w:szCs w:val="19"/>
              </w:rPr>
              <w:t>,</w:t>
            </w:r>
            <w:r w:rsidR="005B5ED8">
              <w:rPr>
                <w:rFonts w:cs="Arial"/>
                <w:color w:val="000000" w:themeColor="text1"/>
                <w:szCs w:val="19"/>
              </w:rPr>
              <w:t>2</w:t>
            </w:r>
          </w:p>
        </w:tc>
        <w:tc>
          <w:tcPr>
            <w:tcW w:w="137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E0DCC27" w14:textId="7F794E87" w:rsidR="00FB70B1" w:rsidRPr="002B299A" w:rsidRDefault="00FB70B1" w:rsidP="00FB70B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66,</w:t>
            </w:r>
            <w:r w:rsidR="005B5ED8">
              <w:rPr>
                <w:rFonts w:cs="Arial"/>
                <w:color w:val="000000" w:themeColor="text1"/>
                <w:szCs w:val="19"/>
              </w:rPr>
              <w:t>0</w:t>
            </w:r>
          </w:p>
        </w:tc>
      </w:tr>
      <w:tr w:rsidR="00FB70B1" w:rsidRPr="00852D08" w14:paraId="0523235F" w14:textId="77777777" w:rsidTr="00E52494">
        <w:trPr>
          <w:trHeight w:val="57"/>
        </w:trPr>
        <w:tc>
          <w:tcPr>
            <w:tcW w:w="252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72D75F" w14:textId="77777777" w:rsidR="00FB70B1" w:rsidRPr="002B299A" w:rsidRDefault="00FB70B1" w:rsidP="00FB70B1">
            <w:pPr>
              <w:pStyle w:val="Nagwek8"/>
              <w:tabs>
                <w:tab w:val="right" w:leader="dot" w:pos="4156"/>
              </w:tabs>
              <w:spacing w:before="120" w:after="120"/>
              <w:ind w:left="176"/>
              <w:contextualSpacing/>
              <w:outlineLvl w:val="7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2B299A">
              <w:rPr>
                <w:rFonts w:ascii="Fira Sans" w:hAnsi="Fira Sans"/>
                <w:color w:val="auto"/>
                <w:sz w:val="19"/>
                <w:szCs w:val="19"/>
              </w:rPr>
              <w:t xml:space="preserve">kobiety 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7BD42F6" w14:textId="3BDE8E49" w:rsidR="00FB70B1" w:rsidRPr="002B299A" w:rsidRDefault="00FB70B1" w:rsidP="00FB70B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65359E">
              <w:t>48,</w:t>
            </w:r>
            <w:r w:rsidR="005B5ED8">
              <w:t>4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BE9D20" w14:textId="26C8B9F2" w:rsidR="00FB70B1" w:rsidRPr="002B299A" w:rsidRDefault="005B5ED8" w:rsidP="00FB70B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49</w:t>
            </w:r>
            <w:r w:rsidR="00FB70B1">
              <w:rPr>
                <w:rFonts w:cs="Arial"/>
                <w:color w:val="000000" w:themeColor="text1"/>
                <w:szCs w:val="19"/>
              </w:rPr>
              <w:t>,</w:t>
            </w:r>
            <w:r>
              <w:rPr>
                <w:rFonts w:cs="Arial"/>
                <w:color w:val="000000" w:themeColor="text1"/>
                <w:szCs w:val="19"/>
              </w:rPr>
              <w:t>0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9EB295" w14:textId="37504872" w:rsidR="00FB70B1" w:rsidRPr="002B299A" w:rsidRDefault="00FB70B1" w:rsidP="00FB70B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51,7</w:t>
            </w:r>
          </w:p>
        </w:tc>
        <w:tc>
          <w:tcPr>
            <w:tcW w:w="137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435F5CA" w14:textId="6E80EA2F" w:rsidR="00FB70B1" w:rsidRPr="002B299A" w:rsidRDefault="00FB70B1" w:rsidP="00FB70B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51,</w:t>
            </w:r>
            <w:r w:rsidR="005B5ED8">
              <w:rPr>
                <w:rFonts w:cs="Arial"/>
                <w:color w:val="000000" w:themeColor="text1"/>
                <w:szCs w:val="19"/>
              </w:rPr>
              <w:t>1</w:t>
            </w:r>
          </w:p>
        </w:tc>
      </w:tr>
      <w:tr w:rsidR="00FB70B1" w:rsidRPr="00852D08" w14:paraId="1174044D" w14:textId="77777777" w:rsidTr="00E52494">
        <w:trPr>
          <w:trHeight w:val="57"/>
        </w:trPr>
        <w:tc>
          <w:tcPr>
            <w:tcW w:w="252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10B6F3" w14:textId="77777777" w:rsidR="00FB70B1" w:rsidRPr="002B299A" w:rsidRDefault="00FB70B1" w:rsidP="00FB70B1">
            <w:pPr>
              <w:tabs>
                <w:tab w:val="right" w:leader="dot" w:pos="4156"/>
              </w:tabs>
              <w:contextualSpacing/>
              <w:rPr>
                <w:szCs w:val="19"/>
              </w:rPr>
            </w:pPr>
            <w:r w:rsidRPr="002B299A">
              <w:rPr>
                <w:szCs w:val="19"/>
              </w:rPr>
              <w:t>Miasta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C474E0A" w14:textId="7CE163B6" w:rsidR="00FB70B1" w:rsidRPr="002B299A" w:rsidRDefault="00FB70B1" w:rsidP="00FB70B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65359E">
              <w:t>5</w:t>
            </w:r>
            <w:r w:rsidR="005B5ED8">
              <w:t>7,9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898D3B" w14:textId="20E67CA5" w:rsidR="00FB70B1" w:rsidRPr="002B299A" w:rsidRDefault="00FB70B1" w:rsidP="00FB70B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5</w:t>
            </w:r>
            <w:r w:rsidR="005B5ED8">
              <w:rPr>
                <w:rFonts w:cs="Arial"/>
                <w:color w:val="000000" w:themeColor="text1"/>
                <w:szCs w:val="19"/>
              </w:rPr>
              <w:t>6,8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FBE1BC" w14:textId="29B65E89" w:rsidR="00FB70B1" w:rsidRPr="002B299A" w:rsidRDefault="00FB70B1" w:rsidP="00FB70B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5</w:t>
            </w:r>
            <w:r w:rsidR="005B5ED8">
              <w:rPr>
                <w:rFonts w:cs="Arial"/>
                <w:color w:val="000000" w:themeColor="text1"/>
                <w:szCs w:val="19"/>
              </w:rPr>
              <w:t>7,7</w:t>
            </w:r>
          </w:p>
        </w:tc>
        <w:tc>
          <w:tcPr>
            <w:tcW w:w="137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B0F9FD9" w14:textId="0226E6DC" w:rsidR="00FB70B1" w:rsidRPr="002B299A" w:rsidRDefault="00FB70B1" w:rsidP="00FB70B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57,7</w:t>
            </w:r>
          </w:p>
        </w:tc>
      </w:tr>
      <w:tr w:rsidR="00FB70B1" w:rsidRPr="00447E84" w14:paraId="521BD57F" w14:textId="77777777" w:rsidTr="00E52494">
        <w:trPr>
          <w:trHeight w:val="57"/>
        </w:trPr>
        <w:tc>
          <w:tcPr>
            <w:tcW w:w="2521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AD5C7DB" w14:textId="77777777" w:rsidR="00FB70B1" w:rsidRPr="002B299A" w:rsidRDefault="00FB70B1" w:rsidP="00FB70B1">
            <w:pPr>
              <w:tabs>
                <w:tab w:val="right" w:leader="dot" w:pos="4156"/>
              </w:tabs>
              <w:contextualSpacing/>
              <w:rPr>
                <w:rFonts w:cs="Arial"/>
                <w:szCs w:val="19"/>
              </w:rPr>
            </w:pPr>
            <w:r w:rsidRPr="002B299A">
              <w:rPr>
                <w:szCs w:val="19"/>
              </w:rPr>
              <w:t>Wieś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6660D3C7" w14:textId="6D1FDBB0" w:rsidR="00FB70B1" w:rsidRPr="002B299A" w:rsidRDefault="00FB70B1" w:rsidP="00FB70B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65359E">
              <w:t>5</w:t>
            </w:r>
            <w:r w:rsidR="005B5ED8">
              <w:t>2,0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BA9747A" w14:textId="634D238F" w:rsidR="00FB70B1" w:rsidRPr="002B299A" w:rsidRDefault="00FB70B1" w:rsidP="00FB70B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5</w:t>
            </w:r>
            <w:r w:rsidR="005B5ED8">
              <w:rPr>
                <w:rFonts w:cs="Arial"/>
                <w:color w:val="000000" w:themeColor="text1"/>
                <w:szCs w:val="19"/>
              </w:rPr>
              <w:t>4</w:t>
            </w:r>
            <w:r>
              <w:rPr>
                <w:rFonts w:cs="Arial"/>
                <w:color w:val="000000" w:themeColor="text1"/>
                <w:szCs w:val="19"/>
              </w:rPr>
              <w:t>,9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EE6377A" w14:textId="47311DBE" w:rsidR="00FB70B1" w:rsidRPr="002B299A" w:rsidRDefault="005B5ED8" w:rsidP="00FB70B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60</w:t>
            </w:r>
            <w:r w:rsidR="00FB70B1">
              <w:rPr>
                <w:rFonts w:cs="Arial"/>
                <w:color w:val="000000" w:themeColor="text1"/>
                <w:szCs w:val="19"/>
              </w:rPr>
              <w:t>,</w:t>
            </w:r>
            <w:r>
              <w:rPr>
                <w:rFonts w:cs="Arial"/>
                <w:color w:val="000000" w:themeColor="text1"/>
                <w:szCs w:val="19"/>
              </w:rPr>
              <w:t>1</w:t>
            </w:r>
          </w:p>
        </w:tc>
        <w:tc>
          <w:tcPr>
            <w:tcW w:w="137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00EAFDEB" w14:textId="028BF7CB" w:rsidR="00FB70B1" w:rsidRPr="002B299A" w:rsidRDefault="005B5ED8" w:rsidP="00FB70B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59</w:t>
            </w:r>
            <w:r w:rsidR="00FB70B1">
              <w:rPr>
                <w:rFonts w:cs="Arial"/>
                <w:color w:val="000000" w:themeColor="text1"/>
                <w:szCs w:val="19"/>
              </w:rPr>
              <w:t>,</w:t>
            </w:r>
            <w:r>
              <w:rPr>
                <w:rFonts w:cs="Arial"/>
                <w:color w:val="000000" w:themeColor="text1"/>
                <w:szCs w:val="19"/>
              </w:rPr>
              <w:t>0</w:t>
            </w:r>
          </w:p>
        </w:tc>
      </w:tr>
    </w:tbl>
    <w:p w14:paraId="6BDBFCB3" w14:textId="784FD618" w:rsidR="00383704" w:rsidRPr="005A35A0" w:rsidRDefault="00383704" w:rsidP="00383704">
      <w:pPr>
        <w:pStyle w:val="AP"/>
        <w:spacing w:before="240"/>
      </w:pPr>
      <w:r w:rsidRPr="009C25D2">
        <w:t xml:space="preserve">Łącznie udział pracujących i bezrobotnych w ogólnej populacji osób w wieku 15–89 lat mieszkających w miastach wyniósł </w:t>
      </w:r>
      <w:r>
        <w:t>57,7</w:t>
      </w:r>
      <w:r w:rsidRPr="009C25D2">
        <w:t xml:space="preserve">%, natomiast </w:t>
      </w:r>
      <w:r w:rsidR="00800534">
        <w:t>w przypadku</w:t>
      </w:r>
      <w:r w:rsidRPr="009C25D2">
        <w:t xml:space="preserve"> ludności wiejskiej ukształtował się na poziomie </w:t>
      </w:r>
      <w:r w:rsidR="006D4546">
        <w:t>59,0</w:t>
      </w:r>
      <w:r w:rsidRPr="009C25D2">
        <w:t>%.</w:t>
      </w:r>
      <w:r>
        <w:t xml:space="preserve"> </w:t>
      </w:r>
      <w:r w:rsidRPr="00382AF6">
        <w:t>Współczynnik aktywności</w:t>
      </w:r>
      <w:r w:rsidR="007A47C9" w:rsidRPr="00382AF6">
        <w:t xml:space="preserve"> </w:t>
      </w:r>
      <w:r w:rsidRPr="00382AF6">
        <w:t xml:space="preserve">zawodowej wśród ludności miejskiej </w:t>
      </w:r>
      <w:r w:rsidR="00800534">
        <w:t>nie zmienił się</w:t>
      </w:r>
      <w:r w:rsidR="005005F4" w:rsidRPr="00382AF6">
        <w:t xml:space="preserve"> w</w:t>
      </w:r>
      <w:r w:rsidR="00800534">
        <w:t xml:space="preserve"> </w:t>
      </w:r>
      <w:r w:rsidR="005005F4" w:rsidRPr="00382AF6">
        <w:t>ujęciu kwartalnym</w:t>
      </w:r>
      <w:r w:rsidRPr="00382AF6">
        <w:t>, zaś</w:t>
      </w:r>
      <w:r w:rsidR="007A47C9" w:rsidRPr="00382AF6">
        <w:t xml:space="preserve"> </w:t>
      </w:r>
      <w:r w:rsidR="005005F4" w:rsidRPr="00382AF6">
        <w:t xml:space="preserve">na przestrzeni roku </w:t>
      </w:r>
      <w:r w:rsidR="00382AF6" w:rsidRPr="00382AF6">
        <w:t>zwiększył się</w:t>
      </w:r>
      <w:r w:rsidR="006D4546" w:rsidRPr="00382AF6">
        <w:t xml:space="preserve"> </w:t>
      </w:r>
      <w:r w:rsidRPr="00382AF6">
        <w:t>o</w:t>
      </w:r>
      <w:r w:rsidR="00382AF6">
        <w:t> </w:t>
      </w:r>
      <w:r w:rsidRPr="00382AF6">
        <w:t>0,</w:t>
      </w:r>
      <w:r w:rsidR="006D4546" w:rsidRPr="00382AF6">
        <w:t>9</w:t>
      </w:r>
      <w:r w:rsidR="00382AF6">
        <w:t> </w:t>
      </w:r>
      <w:r w:rsidRPr="00382AF6">
        <w:t>p.</w:t>
      </w:r>
      <w:r w:rsidR="00382AF6">
        <w:t> </w:t>
      </w:r>
      <w:r w:rsidRPr="00382AF6">
        <w:t>proc</w:t>
      </w:r>
      <w:r w:rsidRPr="00382AF6">
        <w:rPr>
          <w:color w:val="000000" w:themeColor="text1"/>
        </w:rPr>
        <w:t>. Na terenach wiejskich w porównaniu z poprzednim kwartałem</w:t>
      </w:r>
      <w:r w:rsidR="006D4546" w:rsidRPr="00382AF6">
        <w:rPr>
          <w:color w:val="000000" w:themeColor="text1"/>
        </w:rPr>
        <w:t xml:space="preserve"> odnotowano spadek </w:t>
      </w:r>
      <w:r w:rsidRPr="00382AF6">
        <w:rPr>
          <w:color w:val="000000" w:themeColor="text1"/>
        </w:rPr>
        <w:t xml:space="preserve">wartości analizowanego wskaźnika </w:t>
      </w:r>
      <w:r w:rsidR="006D4546" w:rsidRPr="00382AF6">
        <w:rPr>
          <w:color w:val="000000" w:themeColor="text1"/>
        </w:rPr>
        <w:t>(</w:t>
      </w:r>
      <w:r w:rsidRPr="00382AF6">
        <w:rPr>
          <w:color w:val="000000" w:themeColor="text1"/>
        </w:rPr>
        <w:t>o 1,</w:t>
      </w:r>
      <w:r w:rsidR="006D4546" w:rsidRPr="00382AF6">
        <w:rPr>
          <w:color w:val="000000" w:themeColor="text1"/>
        </w:rPr>
        <w:t>1</w:t>
      </w:r>
      <w:r w:rsidRPr="00382AF6">
        <w:rPr>
          <w:color w:val="000000" w:themeColor="text1"/>
        </w:rPr>
        <w:t xml:space="preserve"> p. proc.</w:t>
      </w:r>
      <w:r w:rsidR="006D4546" w:rsidRPr="00382AF6">
        <w:rPr>
          <w:color w:val="000000" w:themeColor="text1"/>
        </w:rPr>
        <w:t>)</w:t>
      </w:r>
      <w:r w:rsidR="00800534">
        <w:rPr>
          <w:color w:val="000000" w:themeColor="text1"/>
        </w:rPr>
        <w:t>,</w:t>
      </w:r>
      <w:r w:rsidR="006D4546" w:rsidRPr="00382AF6">
        <w:rPr>
          <w:color w:val="000000" w:themeColor="text1"/>
        </w:rPr>
        <w:t xml:space="preserve"> </w:t>
      </w:r>
      <w:r w:rsidR="00800534">
        <w:rPr>
          <w:color w:val="000000" w:themeColor="text1"/>
        </w:rPr>
        <w:t>podczas gdy</w:t>
      </w:r>
      <w:r w:rsidR="006D4546" w:rsidRPr="00382AF6">
        <w:rPr>
          <w:color w:val="000000" w:themeColor="text1"/>
        </w:rPr>
        <w:t xml:space="preserve"> w skali roku </w:t>
      </w:r>
      <w:r w:rsidR="00800534">
        <w:rPr>
          <w:color w:val="000000" w:themeColor="text1"/>
        </w:rPr>
        <w:t xml:space="preserve">nastąpił jego wzrost </w:t>
      </w:r>
      <w:r w:rsidR="006D4546" w:rsidRPr="00382AF6">
        <w:rPr>
          <w:color w:val="000000" w:themeColor="text1"/>
        </w:rPr>
        <w:t>(o</w:t>
      </w:r>
      <w:r w:rsidR="00382AF6">
        <w:rPr>
          <w:color w:val="000000" w:themeColor="text1"/>
        </w:rPr>
        <w:t> </w:t>
      </w:r>
      <w:r w:rsidR="006D4546" w:rsidRPr="00382AF6">
        <w:rPr>
          <w:color w:val="000000" w:themeColor="text1"/>
        </w:rPr>
        <w:t>4</w:t>
      </w:r>
      <w:r w:rsidRPr="00382AF6">
        <w:rPr>
          <w:color w:val="000000" w:themeColor="text1"/>
        </w:rPr>
        <w:t>,</w:t>
      </w:r>
      <w:r w:rsidR="006D4546" w:rsidRPr="00382AF6">
        <w:rPr>
          <w:color w:val="000000" w:themeColor="text1"/>
        </w:rPr>
        <w:t>1</w:t>
      </w:r>
      <w:r w:rsidR="00382AF6">
        <w:rPr>
          <w:color w:val="000000" w:themeColor="text1"/>
        </w:rPr>
        <w:t> </w:t>
      </w:r>
      <w:r w:rsidRPr="00382AF6">
        <w:rPr>
          <w:color w:val="000000" w:themeColor="text1"/>
        </w:rPr>
        <w:t>p.</w:t>
      </w:r>
      <w:r w:rsidR="00800534">
        <w:rPr>
          <w:color w:val="000000" w:themeColor="text1"/>
        </w:rPr>
        <w:t> </w:t>
      </w:r>
      <w:r w:rsidRPr="00382AF6">
        <w:rPr>
          <w:color w:val="000000" w:themeColor="text1"/>
        </w:rPr>
        <w:t>proc.</w:t>
      </w:r>
      <w:r w:rsidR="006D4546" w:rsidRPr="00382AF6">
        <w:rPr>
          <w:color w:val="000000" w:themeColor="text1"/>
        </w:rPr>
        <w:t>).</w:t>
      </w:r>
      <w:r w:rsidRPr="00382AF6">
        <w:rPr>
          <w:color w:val="000000" w:themeColor="text1"/>
        </w:rPr>
        <w:t xml:space="preserve"> </w:t>
      </w:r>
    </w:p>
    <w:p w14:paraId="717A40F5" w14:textId="6707D512" w:rsidR="00383704" w:rsidRPr="002C1856" w:rsidRDefault="00383704" w:rsidP="00383704">
      <w:pPr>
        <w:pStyle w:val="AP"/>
      </w:pPr>
      <w:r w:rsidRPr="009C25D2">
        <w:t>Analizując</w:t>
      </w:r>
      <w:r w:rsidRPr="002C1856">
        <w:t xml:space="preserve"> ludność województwa według grup wieku, wysokie wartości współczynnika aktywności zawodowej </w:t>
      </w:r>
      <w:r>
        <w:t>stwierdzono</w:t>
      </w:r>
      <w:r w:rsidRPr="002C1856">
        <w:t xml:space="preserve"> wśród osób w wieku 35</w:t>
      </w:r>
      <w:bookmarkStart w:id="2" w:name="_Hlk123066304"/>
      <w:r w:rsidRPr="002C1856">
        <w:t>–</w:t>
      </w:r>
      <w:bookmarkEnd w:id="2"/>
      <w:r w:rsidRPr="002C1856">
        <w:t>44 lata (</w:t>
      </w:r>
      <w:r>
        <w:t>91,</w:t>
      </w:r>
      <w:r w:rsidR="006D4546">
        <w:t>7</w:t>
      </w:r>
      <w:r w:rsidRPr="002C1856">
        <w:t xml:space="preserve">%), </w:t>
      </w:r>
      <w:r>
        <w:t>45</w:t>
      </w:r>
      <w:r w:rsidR="005005F4" w:rsidRPr="005005F4">
        <w:t>–</w:t>
      </w:r>
      <w:r>
        <w:t>54</w:t>
      </w:r>
      <w:r w:rsidRPr="002C1856">
        <w:t xml:space="preserve"> lata (</w:t>
      </w:r>
      <w:r>
        <w:t>8</w:t>
      </w:r>
      <w:r w:rsidR="006D4546">
        <w:t>8,4</w:t>
      </w:r>
      <w:r w:rsidRPr="002C1856">
        <w:t>%)</w:t>
      </w:r>
      <w:r>
        <w:t xml:space="preserve"> oraz</w:t>
      </w:r>
      <w:r w:rsidR="007A47C9">
        <w:t xml:space="preserve"> </w:t>
      </w:r>
      <w:r>
        <w:t>25</w:t>
      </w:r>
      <w:r w:rsidR="005005F4" w:rsidRPr="005005F4">
        <w:t>–</w:t>
      </w:r>
      <w:r>
        <w:t>34</w:t>
      </w:r>
      <w:r w:rsidRPr="002C1856">
        <w:t xml:space="preserve"> lata (</w:t>
      </w:r>
      <w:r>
        <w:t>85,6%).</w:t>
      </w:r>
      <w:r w:rsidRPr="002C1856">
        <w:t xml:space="preserve"> Mniejszy udział aktywnych zawodowo odnotowano w skrajnych grupach wieku, tj. wśród osób </w:t>
      </w:r>
      <w:r>
        <w:t xml:space="preserve">w wieku </w:t>
      </w:r>
      <w:r w:rsidRPr="002C1856">
        <w:t>15–24</w:t>
      </w:r>
      <w:r>
        <w:t xml:space="preserve"> </w:t>
      </w:r>
      <w:r w:rsidRPr="002C1856">
        <w:t>l</w:t>
      </w:r>
      <w:r>
        <w:t>ata</w:t>
      </w:r>
      <w:r w:rsidRPr="002C1856">
        <w:t xml:space="preserve"> (</w:t>
      </w:r>
      <w:r w:rsidR="006D4546">
        <w:t>27</w:t>
      </w:r>
      <w:r>
        <w:t>,0</w:t>
      </w:r>
      <w:r w:rsidRPr="002C1856">
        <w:t>%)</w:t>
      </w:r>
      <w:r>
        <w:t xml:space="preserve"> oraz </w:t>
      </w:r>
      <w:r w:rsidRPr="002C1856">
        <w:t>55–</w:t>
      </w:r>
      <w:r>
        <w:t xml:space="preserve">89 </w:t>
      </w:r>
      <w:r w:rsidRPr="002C1856">
        <w:t>l</w:t>
      </w:r>
      <w:r>
        <w:t>at</w:t>
      </w:r>
      <w:r w:rsidRPr="002C1856">
        <w:t xml:space="preserve"> (</w:t>
      </w:r>
      <w:r>
        <w:t>28,</w:t>
      </w:r>
      <w:r w:rsidR="006D4546">
        <w:t>1</w:t>
      </w:r>
      <w:r w:rsidRPr="002C1856">
        <w:t>%).</w:t>
      </w:r>
    </w:p>
    <w:p w14:paraId="7A1AE06D" w14:textId="42CA7967" w:rsidR="00383704" w:rsidRDefault="00383704" w:rsidP="00383704">
      <w:pPr>
        <w:pStyle w:val="AP"/>
      </w:pPr>
      <w:r w:rsidRPr="003620EB">
        <w:t xml:space="preserve">Omawiany współczynnik liczony dla osób w wieku produkcyjnym wyniósł </w:t>
      </w:r>
      <w:r>
        <w:t>80,</w:t>
      </w:r>
      <w:r w:rsidR="006D4546">
        <w:t>5</w:t>
      </w:r>
      <w:r w:rsidRPr="003620EB">
        <w:t>%</w:t>
      </w:r>
      <w:r>
        <w:t xml:space="preserve">. Jego wartość w porównaniu z poprzednim kwartałem </w:t>
      </w:r>
      <w:r w:rsidR="00B1090E">
        <w:t xml:space="preserve">zmniejszyła się </w:t>
      </w:r>
      <w:r>
        <w:t>o 0,</w:t>
      </w:r>
      <w:r w:rsidR="006D4546">
        <w:t>1</w:t>
      </w:r>
      <w:r>
        <w:t xml:space="preserve"> p. proc., zaś</w:t>
      </w:r>
      <w:r w:rsidR="007A47C9">
        <w:t xml:space="preserve"> </w:t>
      </w:r>
      <w:r>
        <w:t xml:space="preserve">w ujęciu rocznym wzrosła o </w:t>
      </w:r>
      <w:r w:rsidR="006D4546">
        <w:t>2</w:t>
      </w:r>
      <w:r>
        <w:t>,8 p. proc.</w:t>
      </w:r>
    </w:p>
    <w:p w14:paraId="0B964B35" w14:textId="77777777" w:rsidR="00984BAE" w:rsidRDefault="00984BAE" w:rsidP="00984BAE">
      <w:pPr>
        <w:pStyle w:val="tytuwykresu"/>
        <w:spacing w:before="360"/>
      </w:pPr>
      <w:r w:rsidRPr="00A47B60">
        <w:t xml:space="preserve">Wykres </w:t>
      </w:r>
      <w:r>
        <w:t>2</w:t>
      </w:r>
      <w:r w:rsidRPr="00A47B60">
        <w:t xml:space="preserve">. </w:t>
      </w:r>
      <w:r>
        <w:t>Współczynnik aktywności zawodowej i wskaźnik zatrudnienia według kwartałów</w:t>
      </w:r>
    </w:p>
    <w:p w14:paraId="1FCFDCD7" w14:textId="77777777" w:rsidR="00984BAE" w:rsidRDefault="00984BAE" w:rsidP="00984BAE">
      <w:pPr>
        <w:pStyle w:val="AP"/>
      </w:pPr>
      <w:r>
        <w:rPr>
          <w:noProof/>
        </w:rPr>
        <w:drawing>
          <wp:inline distT="0" distB="0" distL="0" distR="0" wp14:anchorId="0457DA82" wp14:editId="04BBCC9E">
            <wp:extent cx="4901729" cy="1952284"/>
            <wp:effectExtent l="0" t="0" r="0" b="0"/>
            <wp:docPr id="20" name="Obraz 20" descr="Wykres liniowy prezentujący współczynnik aktywności zawodowej i wskaźnik zatrudnienia w poszczególnych kwartałach od 1 kwartału 2015 r. do 4 kwartału 2022 r. Dane do wykresu dostępne w załączonym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Obraz 20" descr="Wykres liniowy prezentujący współczynnik aktywności zawodowej i wskaźnik zatrudnienia w poszczególnych kwartałach od 1 kwartału 2015 r. do 4 kwartału 2022 r. Dane do wykresu dostępne w załączonym pliku excel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01729" cy="1952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20A550" w14:textId="3F90A24B" w:rsidR="00383704" w:rsidRDefault="00383704" w:rsidP="00383704">
      <w:pPr>
        <w:pStyle w:val="AP"/>
      </w:pPr>
      <w:r w:rsidRPr="0078404D">
        <w:lastRenderedPageBreak/>
        <w:t xml:space="preserve">Biorąc pod uwagę poziom wykształcenia ludności, najwyższą wartość analizowanego wskaźnika stwierdzono w grupie osób legitymujących się wykształceniem wyższym </w:t>
      </w:r>
      <w:r w:rsidRPr="00C32280">
        <w:t>(</w:t>
      </w:r>
      <w:r w:rsidR="000B12E1" w:rsidRPr="00C32280">
        <w:t>79,3%</w:t>
      </w:r>
      <w:r w:rsidRPr="00C32280">
        <w:t xml:space="preserve">), </w:t>
      </w:r>
      <w:r w:rsidRPr="0078404D">
        <w:t>a najniższą –</w:t>
      </w:r>
      <w:r>
        <w:t xml:space="preserve"> </w:t>
      </w:r>
      <w:r w:rsidRPr="0078404D">
        <w:t>w</w:t>
      </w:r>
      <w:r w:rsidRPr="00A22DA2">
        <w:rPr>
          <w:rFonts w:eastAsia="Calibri" w:cs="Calibri"/>
        </w:rPr>
        <w:t> </w:t>
      </w:r>
      <w:r w:rsidRPr="0078404D">
        <w:t>populacji osób z wykształceniem gimnazjalnym, podstawowym, niepełnym podstawowym i</w:t>
      </w:r>
      <w:r w:rsidRPr="00A22DA2">
        <w:rPr>
          <w:rFonts w:eastAsia="Calibri" w:cs="Calibri"/>
        </w:rPr>
        <w:t> </w:t>
      </w:r>
      <w:r>
        <w:t>bez wykształcenia szkolnego (2</w:t>
      </w:r>
      <w:r w:rsidR="006D4546">
        <w:t>0</w:t>
      </w:r>
      <w:r>
        <w:t>,</w:t>
      </w:r>
      <w:r w:rsidR="006D4546">
        <w:t>0</w:t>
      </w:r>
      <w:r w:rsidRPr="0078404D">
        <w:t>%).</w:t>
      </w:r>
    </w:p>
    <w:p w14:paraId="0EEBBFF8" w14:textId="77777777" w:rsidR="00984BAE" w:rsidRPr="00984BAE" w:rsidRDefault="00984BAE" w:rsidP="00984BAE">
      <w:pPr>
        <w:pStyle w:val="LID"/>
        <w:spacing w:before="0" w:after="0"/>
      </w:pPr>
      <w:r w:rsidRPr="007D605C">
        <w:br/>
      </w:r>
    </w:p>
    <w:p w14:paraId="66C15FFC" w14:textId="5F2946ED" w:rsidR="00C00FC6" w:rsidRDefault="00FF1F60" w:rsidP="00EA6A94">
      <w:pPr>
        <w:pStyle w:val="LID"/>
        <w:spacing w:before="60" w:after="240"/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856896" behindDoc="0" locked="0" layoutInCell="1" allowOverlap="1" wp14:anchorId="0004E317" wp14:editId="60BC4DAA">
                <wp:simplePos x="0" y="0"/>
                <wp:positionH relativeFrom="margin">
                  <wp:posOffset>0</wp:posOffset>
                </wp:positionH>
                <wp:positionV relativeFrom="paragraph">
                  <wp:posOffset>23050</wp:posOffset>
                </wp:positionV>
                <wp:extent cx="1980000" cy="1116000"/>
                <wp:effectExtent l="0" t="0" r="1270" b="8255"/>
                <wp:wrapSquare wrapText="bothSides"/>
                <wp:docPr id="22" name="Pole tekstowe 2" descr="56,7% - wskaźnik zatrudnienia (wg BAEL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0000" cy="11160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1E8FB8" w14:textId="47E69685" w:rsidR="008A195A" w:rsidRPr="001B39C1" w:rsidRDefault="005F7BCC" w:rsidP="008A19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5</w:t>
                            </w:r>
                            <w:r w:rsidR="00BB1B35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6</w:t>
                            </w:r>
                            <w:r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,</w:t>
                            </w:r>
                            <w:r w:rsidR="00BB1B35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7</w:t>
                            </w:r>
                            <w:r w:rsidR="001B39C1" w:rsidRPr="001B39C1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 xml:space="preserve">% </w:t>
                            </w:r>
                          </w:p>
                          <w:p w14:paraId="73A4BFA5" w14:textId="37882D7E" w:rsidR="00041654" w:rsidRPr="007D605C" w:rsidRDefault="001B39C1" w:rsidP="006E7BBB">
                            <w:pPr>
                              <w:pStyle w:val="Opiswskanika"/>
                              <w:suppressAutoHyphens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</w:t>
                            </w:r>
                            <w:r w:rsidR="008A195A" w:rsidRPr="00705190">
                              <w:t>s</w:t>
                            </w:r>
                            <w:r w:rsidR="008A195A">
                              <w:t xml:space="preserve">kaźnik zatrudnienia </w:t>
                            </w:r>
                            <w:r>
                              <w:t>(wg</w:t>
                            </w:r>
                            <w:r w:rsidR="00DE5420">
                              <w:t> </w:t>
                            </w:r>
                            <w:r>
                              <w:t>BAEL)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04E317" id="_x0000_s1030" alt="56,7% - wskaźnik zatrudnienia (wg BAEL)" style="position:absolute;margin-left:0;margin-top:1.8pt;width:155.9pt;height:87.85pt;z-index:251856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" fillcolor="#001d77" stroked="f">
                <v:stroke joinstyle="miter"/>
                <v:textbox>
                  <w:txbxContent>
                    <w:p w14:paraId="671E8FB8" w14:textId="47E69685" w:rsidR="008A195A" w:rsidRPr="001B39C1" w:rsidRDefault="005F7BCC" w:rsidP="008A19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5</w:t>
                      </w:r>
                      <w:r w:rsidR="00BB1B35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6</w:t>
                      </w:r>
                      <w:r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,</w:t>
                      </w:r>
                      <w:r w:rsidR="00BB1B35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7</w:t>
                      </w:r>
                      <w:r w:rsidR="001B39C1" w:rsidRPr="001B39C1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 xml:space="preserve">% </w:t>
                      </w:r>
                    </w:p>
                    <w:p w14:paraId="73A4BFA5" w14:textId="37882D7E" w:rsidR="00041654" w:rsidRPr="007D605C" w:rsidRDefault="001B39C1" w:rsidP="006E7BBB">
                      <w:pPr>
                        <w:pStyle w:val="Opiswskanika"/>
                        <w:suppressAutoHyphens/>
                        <w:rPr>
                          <w:sz w:val="18"/>
                          <w:szCs w:val="20"/>
                        </w:rPr>
                      </w:pPr>
                      <w:r>
                        <w:t>W</w:t>
                      </w:r>
                      <w:r w:rsidR="008A195A" w:rsidRPr="00705190">
                        <w:t>s</w:t>
                      </w:r>
                      <w:r w:rsidR="008A195A">
                        <w:t xml:space="preserve">kaźnik zatrudnienia </w:t>
                      </w:r>
                      <w:r>
                        <w:t>(wg</w:t>
                      </w:r>
                      <w:r w:rsidR="00DE5420">
                        <w:t> </w:t>
                      </w:r>
                      <w:r>
                        <w:t>BAEL)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83704" w:rsidRPr="008E3BF8">
        <w:t xml:space="preserve">W </w:t>
      </w:r>
      <w:r w:rsidR="00BB1B35">
        <w:t>4</w:t>
      </w:r>
      <w:r w:rsidR="00383704" w:rsidRPr="008E3BF8">
        <w:t xml:space="preserve"> kwartale 202</w:t>
      </w:r>
      <w:r w:rsidR="00383704">
        <w:t>2</w:t>
      </w:r>
      <w:r w:rsidR="00383704" w:rsidRPr="008E3BF8">
        <w:t xml:space="preserve"> r. oso</w:t>
      </w:r>
      <w:r w:rsidR="00383704">
        <w:t>by pracujące stanowiły 5</w:t>
      </w:r>
      <w:r w:rsidR="00BB1B35">
        <w:t>6</w:t>
      </w:r>
      <w:r w:rsidR="00383704">
        <w:t>,</w:t>
      </w:r>
      <w:r w:rsidR="00BB1B35">
        <w:t>7</w:t>
      </w:r>
      <w:r w:rsidR="00383704" w:rsidRPr="008E3BF8">
        <w:t xml:space="preserve">% </w:t>
      </w:r>
      <w:r w:rsidR="00383704" w:rsidRPr="00937657">
        <w:t>ogółu ludności w wieku 15</w:t>
      </w:r>
      <w:r w:rsidR="00383704" w:rsidRPr="007C1A90">
        <w:t>–</w:t>
      </w:r>
      <w:r w:rsidR="00383704">
        <w:t>89</w:t>
      </w:r>
      <w:r w:rsidR="00383704" w:rsidRPr="00937657">
        <w:t xml:space="preserve"> lat</w:t>
      </w:r>
      <w:r w:rsidR="00383704">
        <w:t xml:space="preserve">. </w:t>
      </w:r>
      <w:r w:rsidR="00383704" w:rsidRPr="00937657">
        <w:t>Wskaźnik zatrudnienia</w:t>
      </w:r>
      <w:r w:rsidR="00383704">
        <w:t xml:space="preserve"> w omawianym kwartale był o 0,</w:t>
      </w:r>
      <w:r w:rsidR="00BB1B35">
        <w:t>4</w:t>
      </w:r>
      <w:r w:rsidR="007A47C9">
        <w:t xml:space="preserve"> </w:t>
      </w:r>
      <w:r w:rsidR="00383704">
        <w:t xml:space="preserve">p. proc. niższy w porównaniu z zanotowanym w poprzednim </w:t>
      </w:r>
      <w:r w:rsidR="00383704" w:rsidRPr="008E3BF8">
        <w:t>kwarta</w:t>
      </w:r>
      <w:r w:rsidR="00383704">
        <w:t>le</w:t>
      </w:r>
      <w:r w:rsidR="00800534">
        <w:t>, natomiast</w:t>
      </w:r>
      <w:r w:rsidR="00383704">
        <w:t xml:space="preserve"> o </w:t>
      </w:r>
      <w:r w:rsidR="00BB1B35">
        <w:t>1</w:t>
      </w:r>
      <w:r w:rsidR="00383704">
        <w:t>,</w:t>
      </w:r>
      <w:r w:rsidR="00BB1B35">
        <w:t>7</w:t>
      </w:r>
      <w:r w:rsidR="00383704">
        <w:t xml:space="preserve"> p. proc. wyższy </w:t>
      </w:r>
      <w:r w:rsidR="00383704" w:rsidRPr="008E3BF8">
        <w:t xml:space="preserve">w </w:t>
      </w:r>
      <w:r w:rsidR="00383704">
        <w:t>odniesieniu do</w:t>
      </w:r>
      <w:r w:rsidR="00F13891">
        <w:t> </w:t>
      </w:r>
      <w:r w:rsidR="00383704">
        <w:t xml:space="preserve">analogicznego okresu 2021 r. </w:t>
      </w:r>
      <w:r w:rsidR="00C00FC6">
        <w:br/>
      </w:r>
    </w:p>
    <w:p w14:paraId="33571E93" w14:textId="0E84A91D" w:rsidR="00192055" w:rsidRDefault="00C73B00" w:rsidP="00EF6990">
      <w:pPr>
        <w:pStyle w:val="Nagwek1"/>
        <w:spacing w:before="480"/>
      </w:pPr>
      <w:r w:rsidRPr="00001C5B">
        <w:rPr>
          <w:b/>
          <w:noProof/>
          <w:color w:val="212492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30272" behindDoc="1" locked="0" layoutInCell="1" allowOverlap="1" wp14:anchorId="074424B5" wp14:editId="556929BD">
                <wp:simplePos x="0" y="0"/>
                <wp:positionH relativeFrom="column">
                  <wp:posOffset>5207000</wp:posOffset>
                </wp:positionH>
                <wp:positionV relativeFrom="page">
                  <wp:posOffset>3189976</wp:posOffset>
                </wp:positionV>
                <wp:extent cx="1724025" cy="1146810"/>
                <wp:effectExtent l="0" t="0" r="0" b="0"/>
                <wp:wrapTight wrapText="bothSides">
                  <wp:wrapPolygon edited="0">
                    <wp:start x="716" y="0"/>
                    <wp:lineTo x="716" y="21169"/>
                    <wp:lineTo x="20765" y="21169"/>
                    <wp:lineTo x="20765" y="0"/>
                    <wp:lineTo x="716" y="0"/>
                  </wp:wrapPolygon>
                </wp:wrapTight>
                <wp:docPr id="38" name="Pole tekstowe 2" descr="Liczba pracujących uległa niewielkiemu spadkowi w odniesieniu do zanotowanej w poprzednim kwartale, zaś wzrosła w skali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1468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682014" w14:textId="609F4655" w:rsidR="00B52A21" w:rsidRPr="005E67F5" w:rsidRDefault="00383704" w:rsidP="006E5159">
                            <w:pPr>
                              <w:suppressAutoHyphens/>
                              <w:spacing w:after="0"/>
                              <w:rPr>
                                <w:color w:val="001D77"/>
                                <w:sz w:val="18"/>
                                <w:szCs w:val="19"/>
                              </w:rPr>
                            </w:pPr>
                            <w:r w:rsidRPr="00383704">
                              <w:rPr>
                                <w:color w:val="001D77"/>
                                <w:sz w:val="18"/>
                                <w:szCs w:val="19"/>
                              </w:rPr>
                              <w:t xml:space="preserve">Liczba pracujących </w:t>
                            </w:r>
                            <w:r w:rsidR="004F3FAE">
                              <w:rPr>
                                <w:color w:val="001D77"/>
                                <w:sz w:val="18"/>
                                <w:szCs w:val="19"/>
                              </w:rPr>
                              <w:t>uległa niewielkiemu spadkowi</w:t>
                            </w:r>
                            <w:r w:rsidR="00800534">
                              <w:rPr>
                                <w:color w:val="001D77"/>
                                <w:sz w:val="18"/>
                                <w:szCs w:val="19"/>
                              </w:rPr>
                              <w:t xml:space="preserve"> w</w:t>
                            </w:r>
                            <w:r w:rsidR="005D7029">
                              <w:rPr>
                                <w:color w:val="001D77"/>
                                <w:sz w:val="18"/>
                                <w:szCs w:val="19"/>
                              </w:rPr>
                              <w:t> </w:t>
                            </w:r>
                            <w:r w:rsidR="00800534">
                              <w:rPr>
                                <w:color w:val="001D77"/>
                                <w:sz w:val="18"/>
                                <w:szCs w:val="19"/>
                              </w:rPr>
                              <w:t>odniesieniu do zanotowanej w poprzednim kwartale</w:t>
                            </w:r>
                            <w:r w:rsidRPr="00383704">
                              <w:rPr>
                                <w:color w:val="001D77"/>
                                <w:sz w:val="18"/>
                                <w:szCs w:val="19"/>
                              </w:rPr>
                              <w:t xml:space="preserve">, </w:t>
                            </w:r>
                            <w:r w:rsidR="004F3FAE">
                              <w:rPr>
                                <w:color w:val="001D77"/>
                                <w:sz w:val="18"/>
                                <w:szCs w:val="19"/>
                              </w:rPr>
                              <w:t>z</w:t>
                            </w:r>
                            <w:r w:rsidRPr="00383704">
                              <w:rPr>
                                <w:color w:val="001D77"/>
                                <w:sz w:val="18"/>
                                <w:szCs w:val="19"/>
                              </w:rPr>
                              <w:t>a</w:t>
                            </w:r>
                            <w:r w:rsidR="004F3FAE">
                              <w:rPr>
                                <w:color w:val="001D77"/>
                                <w:sz w:val="18"/>
                                <w:szCs w:val="19"/>
                              </w:rPr>
                              <w:t>ś</w:t>
                            </w:r>
                            <w:r w:rsidRPr="00383704">
                              <w:rPr>
                                <w:color w:val="001D77"/>
                                <w:sz w:val="18"/>
                                <w:szCs w:val="19"/>
                              </w:rPr>
                              <w:t xml:space="preserve"> </w:t>
                            </w:r>
                            <w:r w:rsidR="00BB1B35">
                              <w:rPr>
                                <w:color w:val="001D77"/>
                                <w:sz w:val="18"/>
                                <w:szCs w:val="19"/>
                              </w:rPr>
                              <w:t>wzrosła w skali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4424B5" id="_x0000_s1031" type="#_x0000_t202" alt="Liczba pracujących uległa niewielkiemu spadkowi w odniesieniu do zanotowanej w poprzednim kwartale, zaś wzrosła w skali roku" style="position:absolute;margin-left:410pt;margin-top:251.2pt;width:135.75pt;height:90.3pt;z-index:-251486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" filled="f" stroked="f">
                <v:textbox>
                  <w:txbxContent>
                    <w:p w14:paraId="58682014" w14:textId="609F4655" w:rsidR="00B52A21" w:rsidRPr="005E67F5" w:rsidRDefault="00383704" w:rsidP="006E5159">
                      <w:pPr>
                        <w:suppressAutoHyphens/>
                        <w:spacing w:after="0"/>
                        <w:rPr>
                          <w:color w:val="001D77"/>
                          <w:sz w:val="18"/>
                          <w:szCs w:val="19"/>
                        </w:rPr>
                      </w:pPr>
                      <w:r w:rsidRPr="00383704">
                        <w:rPr>
                          <w:color w:val="001D77"/>
                          <w:sz w:val="18"/>
                          <w:szCs w:val="19"/>
                        </w:rPr>
                        <w:t xml:space="preserve">Liczba pracujących </w:t>
                      </w:r>
                      <w:r w:rsidR="004F3FAE">
                        <w:rPr>
                          <w:color w:val="001D77"/>
                          <w:sz w:val="18"/>
                          <w:szCs w:val="19"/>
                        </w:rPr>
                        <w:t>uległa niewielkiemu spadkowi</w:t>
                      </w:r>
                      <w:r w:rsidR="00800534">
                        <w:rPr>
                          <w:color w:val="001D77"/>
                          <w:sz w:val="18"/>
                          <w:szCs w:val="19"/>
                        </w:rPr>
                        <w:t xml:space="preserve"> w</w:t>
                      </w:r>
                      <w:r w:rsidR="005D7029">
                        <w:rPr>
                          <w:color w:val="001D77"/>
                          <w:sz w:val="18"/>
                          <w:szCs w:val="19"/>
                        </w:rPr>
                        <w:t> </w:t>
                      </w:r>
                      <w:r w:rsidR="00800534">
                        <w:rPr>
                          <w:color w:val="001D77"/>
                          <w:sz w:val="18"/>
                          <w:szCs w:val="19"/>
                        </w:rPr>
                        <w:t>odniesieniu do zanotowanej w poprzednim kwartale</w:t>
                      </w:r>
                      <w:r w:rsidRPr="00383704">
                        <w:rPr>
                          <w:color w:val="001D77"/>
                          <w:sz w:val="18"/>
                          <w:szCs w:val="19"/>
                        </w:rPr>
                        <w:t xml:space="preserve">, </w:t>
                      </w:r>
                      <w:r w:rsidR="004F3FAE">
                        <w:rPr>
                          <w:color w:val="001D77"/>
                          <w:sz w:val="18"/>
                          <w:szCs w:val="19"/>
                        </w:rPr>
                        <w:t>z</w:t>
                      </w:r>
                      <w:r w:rsidRPr="00383704">
                        <w:rPr>
                          <w:color w:val="001D77"/>
                          <w:sz w:val="18"/>
                          <w:szCs w:val="19"/>
                        </w:rPr>
                        <w:t>a</w:t>
                      </w:r>
                      <w:r w:rsidR="004F3FAE">
                        <w:rPr>
                          <w:color w:val="001D77"/>
                          <w:sz w:val="18"/>
                          <w:szCs w:val="19"/>
                        </w:rPr>
                        <w:t>ś</w:t>
                      </w:r>
                      <w:r w:rsidRPr="00383704">
                        <w:rPr>
                          <w:color w:val="001D77"/>
                          <w:sz w:val="18"/>
                          <w:szCs w:val="19"/>
                        </w:rPr>
                        <w:t xml:space="preserve"> </w:t>
                      </w:r>
                      <w:r w:rsidR="00BB1B35">
                        <w:rPr>
                          <w:color w:val="001D77"/>
                          <w:sz w:val="18"/>
                          <w:szCs w:val="19"/>
                        </w:rPr>
                        <w:t>wzrosła w skali roku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192055">
        <w:t>Pr</w:t>
      </w:r>
      <w:r w:rsidR="00192055" w:rsidRPr="005B1D8A">
        <w:t>acują</w:t>
      </w:r>
      <w:r w:rsidR="00192055">
        <w:t>cy</w:t>
      </w:r>
    </w:p>
    <w:p w14:paraId="3E2BF808" w14:textId="6B0D99F4" w:rsidR="00383704" w:rsidRPr="00383704" w:rsidRDefault="00383704" w:rsidP="00383704">
      <w:pPr>
        <w:pStyle w:val="AP"/>
      </w:pPr>
      <w:r w:rsidRPr="00383704">
        <w:t xml:space="preserve">W </w:t>
      </w:r>
      <w:r w:rsidR="00BB1B35">
        <w:t>4</w:t>
      </w:r>
      <w:r w:rsidRPr="00383704">
        <w:t xml:space="preserve"> kwartale 2022 r. w województwie podlaskim zbiorowość pracujących liczyła 49</w:t>
      </w:r>
      <w:r w:rsidR="00BB1B35">
        <w:t>2</w:t>
      </w:r>
      <w:r w:rsidRPr="00383704">
        <w:t xml:space="preserve"> tys. osób. Liczebność tej grupy w odniesieniu do poprzedniego kwartału uległa niewielkiemu zmniejszeniu, </w:t>
      </w:r>
      <w:r w:rsidR="007F265F" w:rsidRPr="00383704">
        <w:t xml:space="preserve">zaś </w:t>
      </w:r>
      <w:r w:rsidRPr="00383704">
        <w:t>w</w:t>
      </w:r>
      <w:r w:rsidR="007A47C9">
        <w:t xml:space="preserve"> </w:t>
      </w:r>
      <w:r w:rsidRPr="00383704">
        <w:t xml:space="preserve">porównaniu z analogicznym okresem 2021 r. </w:t>
      </w:r>
      <w:r w:rsidR="00BB1B35">
        <w:t>zwiększyła się o 11 tys., tj. o 2,3%</w:t>
      </w:r>
      <w:r w:rsidRPr="00383704">
        <w:t>.</w:t>
      </w:r>
    </w:p>
    <w:p w14:paraId="37D70DAB" w14:textId="608AEB4D" w:rsidR="00383704" w:rsidRPr="00612278" w:rsidRDefault="00C73B00" w:rsidP="00383704">
      <w:pPr>
        <w:pStyle w:val="AP"/>
        <w:rPr>
          <w:u w:val="single"/>
        </w:rPr>
      </w:pPr>
      <w:r w:rsidRPr="00001C5B">
        <w:rPr>
          <w:b/>
          <w:noProof/>
          <w:color w:val="212492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77376" behindDoc="1" locked="0" layoutInCell="1" allowOverlap="1" wp14:anchorId="747A4135" wp14:editId="14E059CB">
                <wp:simplePos x="0" y="0"/>
                <wp:positionH relativeFrom="column">
                  <wp:posOffset>5226314</wp:posOffset>
                </wp:positionH>
                <wp:positionV relativeFrom="page">
                  <wp:posOffset>4561205</wp:posOffset>
                </wp:positionV>
                <wp:extent cx="1724025" cy="942975"/>
                <wp:effectExtent l="0" t="0" r="0" b="0"/>
                <wp:wrapTight wrapText="bothSides">
                  <wp:wrapPolygon edited="0">
                    <wp:start x="716" y="0"/>
                    <wp:lineTo x="716" y="20945"/>
                    <wp:lineTo x="20765" y="20945"/>
                    <wp:lineTo x="20765" y="0"/>
                    <wp:lineTo x="716" y="0"/>
                  </wp:wrapPolygon>
                </wp:wrapTight>
                <wp:docPr id="6" name="Pole tekstowe 2" descr="Wśród pracujących dominowali mężczyźni (54,5% ogółu) oraz mieszkańcy miast (59,1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625A69" w14:textId="1BCB8370" w:rsidR="00383704" w:rsidRPr="00383704" w:rsidRDefault="00383704" w:rsidP="00383704">
                            <w:pPr>
                              <w:suppressAutoHyphens/>
                              <w:spacing w:after="0"/>
                              <w:rPr>
                                <w:color w:val="001D77"/>
                                <w:sz w:val="18"/>
                                <w:szCs w:val="19"/>
                              </w:rPr>
                            </w:pPr>
                            <w:r w:rsidRPr="00383704">
                              <w:rPr>
                                <w:color w:val="001D77"/>
                                <w:sz w:val="18"/>
                                <w:szCs w:val="19"/>
                              </w:rPr>
                              <w:t>Wśród pracujących dominowali mężczyźni (54,</w:t>
                            </w:r>
                            <w:r w:rsidR="00612278">
                              <w:rPr>
                                <w:color w:val="001D77"/>
                                <w:sz w:val="18"/>
                                <w:szCs w:val="19"/>
                              </w:rPr>
                              <w:t>5</w:t>
                            </w:r>
                            <w:r w:rsidRPr="00383704">
                              <w:rPr>
                                <w:color w:val="001D77"/>
                                <w:sz w:val="18"/>
                                <w:szCs w:val="19"/>
                              </w:rPr>
                              <w:t>% ogółu) oraz mieszkańcy miast (59,1%)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7A4135" id="_x0000_s1032" type="#_x0000_t202" alt="Wśród pracujących dominowali mężczyźni (54,5% ogółu) oraz mieszkańcy miast (59,1%)" style="position:absolute;margin-left:411.5pt;margin-top:359.15pt;width:135.75pt;height:74.25pt;z-index:-251439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" filled="f" stroked="f">
                <v:textbox>
                  <w:txbxContent>
                    <w:p w14:paraId="08625A69" w14:textId="1BCB8370" w:rsidR="00383704" w:rsidRPr="00383704" w:rsidRDefault="00383704" w:rsidP="00383704">
                      <w:pPr>
                        <w:suppressAutoHyphens/>
                        <w:spacing w:after="0"/>
                        <w:rPr>
                          <w:color w:val="001D77"/>
                          <w:sz w:val="18"/>
                          <w:szCs w:val="19"/>
                        </w:rPr>
                      </w:pPr>
                      <w:r w:rsidRPr="00383704">
                        <w:rPr>
                          <w:color w:val="001D77"/>
                          <w:sz w:val="18"/>
                          <w:szCs w:val="19"/>
                        </w:rPr>
                        <w:t>Wśród pracujących dominowali mężczyźni (54,</w:t>
                      </w:r>
                      <w:r w:rsidR="00612278">
                        <w:rPr>
                          <w:color w:val="001D77"/>
                          <w:sz w:val="18"/>
                          <w:szCs w:val="19"/>
                        </w:rPr>
                        <w:t>5</w:t>
                      </w:r>
                      <w:r w:rsidRPr="00383704">
                        <w:rPr>
                          <w:color w:val="001D77"/>
                          <w:sz w:val="18"/>
                          <w:szCs w:val="19"/>
                        </w:rPr>
                        <w:t>% ogółu) oraz mieszkańcy miast (59,1%)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383704" w:rsidRPr="00383704">
        <w:t>Większość pracujących stanowili mężczyźni. Ich udział w omawianej zbiorowości wyniósł 54,</w:t>
      </w:r>
      <w:r w:rsidR="00612278">
        <w:t>5</w:t>
      </w:r>
      <w:r w:rsidR="00383704" w:rsidRPr="00383704">
        <w:t xml:space="preserve">%. </w:t>
      </w:r>
      <w:r w:rsidR="00612278" w:rsidRPr="00DF43C4">
        <w:t>W odniesieniu do poprzedniego kwartału liczba pracujących mężczyzn</w:t>
      </w:r>
      <w:r w:rsidR="00D575A3">
        <w:t xml:space="preserve"> nieznacznie zmniejszyła się</w:t>
      </w:r>
      <w:r w:rsidR="00612278" w:rsidRPr="00DF43C4">
        <w:t xml:space="preserve">, </w:t>
      </w:r>
      <w:r w:rsidR="00D575A3">
        <w:t>a</w:t>
      </w:r>
      <w:r w:rsidR="00612278" w:rsidRPr="00DF43C4">
        <w:t xml:space="preserve"> </w:t>
      </w:r>
      <w:r w:rsidR="00612278" w:rsidRPr="00C32280">
        <w:t xml:space="preserve">kobiet </w:t>
      </w:r>
      <w:r w:rsidR="00CE49EB" w:rsidRPr="00C32280">
        <w:t>nie uległa znacząc</w:t>
      </w:r>
      <w:r w:rsidR="00800534">
        <w:t>ej</w:t>
      </w:r>
      <w:r w:rsidR="00CE49EB" w:rsidRPr="00C32280">
        <w:t xml:space="preserve"> zmi</w:t>
      </w:r>
      <w:r w:rsidR="00800534">
        <w:t>anie</w:t>
      </w:r>
      <w:r w:rsidR="00D575A3">
        <w:t>. W</w:t>
      </w:r>
      <w:r w:rsidR="00612278" w:rsidRPr="00DF43C4">
        <w:t xml:space="preserve"> skali roku odnotowano niewielkie zwiększenie </w:t>
      </w:r>
      <w:r w:rsidR="00800534">
        <w:t xml:space="preserve">liczebności </w:t>
      </w:r>
      <w:r w:rsidR="00612278" w:rsidRPr="00DF43C4">
        <w:t xml:space="preserve">obu populacji pracujących </w:t>
      </w:r>
      <w:r w:rsidR="00800534">
        <w:t>wyodrębnionych ze względu na płeć</w:t>
      </w:r>
      <w:r w:rsidR="00612278" w:rsidRPr="00DF43C4">
        <w:t>.</w:t>
      </w:r>
    </w:p>
    <w:p w14:paraId="50342CE4" w14:textId="1DEC3460" w:rsidR="00383704" w:rsidRPr="00612278" w:rsidRDefault="00383704" w:rsidP="00383704">
      <w:pPr>
        <w:pStyle w:val="AP"/>
        <w:rPr>
          <w:u w:val="single"/>
        </w:rPr>
      </w:pPr>
      <w:r w:rsidRPr="00383704">
        <w:t>Zdecydowaną większość omawianej zbiorowości, tj. 59,1% stanowili mieszkańcy miast</w:t>
      </w:r>
      <w:r w:rsidR="00DF43C4">
        <w:t>.</w:t>
      </w:r>
      <w:r w:rsidR="00612278" w:rsidRPr="00612278">
        <w:t xml:space="preserve"> </w:t>
      </w:r>
      <w:r w:rsidR="00612278" w:rsidRPr="00DF43C4">
        <w:t xml:space="preserve">W ujęciu kwartalnym, a także rocznym liczba pracujących w miastach </w:t>
      </w:r>
      <w:r w:rsidR="00800534">
        <w:t>nie uległa istotnej zmianie</w:t>
      </w:r>
      <w:r w:rsidR="00612278" w:rsidRPr="00DF43C4">
        <w:t xml:space="preserve">, natomiast liczba pracujących zamieszkujących </w:t>
      </w:r>
      <w:r w:rsidR="00612278" w:rsidRPr="00886FCE">
        <w:t>tereny</w:t>
      </w:r>
      <w:r w:rsidR="00D575A3">
        <w:t xml:space="preserve"> wiejskie</w:t>
      </w:r>
      <w:r w:rsidR="00612278" w:rsidRPr="00886FCE">
        <w:t xml:space="preserve"> </w:t>
      </w:r>
      <w:r w:rsidR="00800534">
        <w:t>utrzymała się na zbliżonym poziomie</w:t>
      </w:r>
      <w:r w:rsidR="00DF43C4" w:rsidRPr="00886FCE">
        <w:t xml:space="preserve"> </w:t>
      </w:r>
      <w:r w:rsidR="00612278" w:rsidRPr="00DF43C4">
        <w:t xml:space="preserve">w </w:t>
      </w:r>
      <w:r w:rsidR="0049191B">
        <w:t xml:space="preserve">porównaniu z </w:t>
      </w:r>
      <w:r w:rsidR="00800534">
        <w:t xml:space="preserve">zanotowanym w </w:t>
      </w:r>
      <w:r w:rsidR="0049191B">
        <w:t>poprzednim</w:t>
      </w:r>
      <w:r w:rsidR="00612278" w:rsidRPr="00DF43C4">
        <w:t xml:space="preserve"> kwarta</w:t>
      </w:r>
      <w:r w:rsidR="00800534">
        <w:t>le,</w:t>
      </w:r>
      <w:r w:rsidR="00612278" w:rsidRPr="00DF43C4">
        <w:t xml:space="preserve"> </w:t>
      </w:r>
      <w:r w:rsidR="00800534">
        <w:t>a</w:t>
      </w:r>
      <w:r w:rsidR="00612278" w:rsidRPr="00DF43C4">
        <w:t xml:space="preserve"> w skali roku </w:t>
      </w:r>
      <w:r w:rsidR="00800534">
        <w:t>zaobserwowano</w:t>
      </w:r>
      <w:r w:rsidR="00612278" w:rsidRPr="00DF43C4">
        <w:t xml:space="preserve"> </w:t>
      </w:r>
      <w:r w:rsidR="00800534">
        <w:t>jej wzrost</w:t>
      </w:r>
      <w:r w:rsidR="00612278" w:rsidRPr="00DF43C4">
        <w:t xml:space="preserve"> o 13 tys., tj. o 6,9%.</w:t>
      </w:r>
    </w:p>
    <w:p w14:paraId="0AABB96C" w14:textId="7E52A0EA" w:rsidR="00216DE2" w:rsidRPr="00216DE2" w:rsidRDefault="00383704" w:rsidP="00383704">
      <w:pPr>
        <w:pStyle w:val="AP"/>
      </w:pPr>
      <w:r w:rsidRPr="00383704">
        <w:t>W strukturze pracujących według wieku największe udziały należały do osób z grup: 35–44 lata (28,8%), 45–54 lata (2</w:t>
      </w:r>
      <w:r w:rsidR="00612278">
        <w:t>5,6</w:t>
      </w:r>
      <w:r w:rsidRPr="00383704">
        <w:t>%) oraz 25–34 lata (22,</w:t>
      </w:r>
      <w:r w:rsidR="00612278">
        <w:t>1</w:t>
      </w:r>
      <w:r w:rsidRPr="00383704">
        <w:t xml:space="preserve">%). Najmniej liczne były skrajne grupy wieku, tj. 15–24 lata oraz 55–89 lat. Ich odsetek w ogólnej liczbie pracujących wyniósł odpowiednio </w:t>
      </w:r>
      <w:r w:rsidR="00612278">
        <w:t>4</w:t>
      </w:r>
      <w:r w:rsidRPr="00383704">
        <w:t>,</w:t>
      </w:r>
      <w:r w:rsidR="00612278">
        <w:t>8</w:t>
      </w:r>
      <w:r w:rsidRPr="00383704">
        <w:t>% i 1</w:t>
      </w:r>
      <w:r w:rsidR="00612278">
        <w:t>8,7</w:t>
      </w:r>
      <w:r w:rsidRPr="00383704">
        <w:t xml:space="preserve">%. </w:t>
      </w:r>
    </w:p>
    <w:p w14:paraId="4895DA9E" w14:textId="7F55C644" w:rsidR="003A2E65" w:rsidRPr="00EB5781" w:rsidRDefault="00930E06" w:rsidP="00041654">
      <w:pPr>
        <w:pStyle w:val="tytuwykresu"/>
        <w:spacing w:before="360" w:line="240" w:lineRule="auto"/>
        <w:rPr>
          <w:sz w:val="19"/>
          <w:szCs w:val="19"/>
        </w:rPr>
      </w:pPr>
      <w:r w:rsidRPr="00EB5781">
        <w:rPr>
          <w:noProof/>
          <w:sz w:val="19"/>
          <w:szCs w:val="19"/>
          <w:lang w:eastAsia="pl-PL"/>
        </w:rPr>
        <w:drawing>
          <wp:anchor distT="0" distB="0" distL="114300" distR="114300" simplePos="0" relativeHeight="251783168" behindDoc="0" locked="0" layoutInCell="1" allowOverlap="1" wp14:anchorId="521EF5E2" wp14:editId="0A362BBA">
            <wp:simplePos x="0" y="0"/>
            <wp:positionH relativeFrom="margin">
              <wp:posOffset>1228725</wp:posOffset>
            </wp:positionH>
            <wp:positionV relativeFrom="paragraph">
              <wp:posOffset>454025</wp:posOffset>
            </wp:positionV>
            <wp:extent cx="2660015" cy="1392555"/>
            <wp:effectExtent l="0" t="0" r="6985" b="0"/>
            <wp:wrapTopAndBottom/>
            <wp:docPr id="7" name="Obraz 7" descr="Wykres kołowy - struktura pracujących według wieku w 4 kwartale 2022 r. Dane do wykresu dostępne w załączonym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ykres kołowy - struktura pracujących według wieku w 4 kwartale 2022 r. Dane do wykresu dostępne w załączonym pliku excel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6001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2E65" w:rsidRPr="00EB5781">
        <w:rPr>
          <w:sz w:val="19"/>
          <w:szCs w:val="19"/>
        </w:rPr>
        <w:t xml:space="preserve">Wykres </w:t>
      </w:r>
      <w:r w:rsidR="0037302A">
        <w:rPr>
          <w:sz w:val="19"/>
          <w:szCs w:val="19"/>
        </w:rPr>
        <w:t>3</w:t>
      </w:r>
      <w:r w:rsidR="003A2E65" w:rsidRPr="00EB5781">
        <w:rPr>
          <w:sz w:val="19"/>
          <w:szCs w:val="19"/>
        </w:rPr>
        <w:t xml:space="preserve">. Struktura pracujących według wieku w </w:t>
      </w:r>
      <w:r w:rsidR="00D30861">
        <w:rPr>
          <w:sz w:val="19"/>
          <w:szCs w:val="19"/>
        </w:rPr>
        <w:t>4</w:t>
      </w:r>
      <w:r w:rsidR="003A2E65" w:rsidRPr="00EB5781">
        <w:rPr>
          <w:sz w:val="19"/>
          <w:szCs w:val="19"/>
        </w:rPr>
        <w:t xml:space="preserve"> kwartale 20</w:t>
      </w:r>
      <w:r w:rsidR="00FC1C00" w:rsidRPr="00EB5781">
        <w:rPr>
          <w:sz w:val="19"/>
          <w:szCs w:val="19"/>
        </w:rPr>
        <w:t>2</w:t>
      </w:r>
      <w:r w:rsidR="005A6C68">
        <w:rPr>
          <w:sz w:val="19"/>
          <w:szCs w:val="19"/>
        </w:rPr>
        <w:t>2</w:t>
      </w:r>
      <w:r w:rsidR="003A2E65" w:rsidRPr="00EB5781">
        <w:rPr>
          <w:sz w:val="19"/>
          <w:szCs w:val="19"/>
        </w:rPr>
        <w:t xml:space="preserve"> r.</w:t>
      </w:r>
    </w:p>
    <w:p w14:paraId="766DA69C" w14:textId="40D97557" w:rsidR="001F091E" w:rsidRDefault="001F091E" w:rsidP="001F091E">
      <w:pPr>
        <w:pStyle w:val="AP"/>
        <w:spacing w:before="360"/>
      </w:pPr>
      <w:r w:rsidRPr="006D06A2">
        <w:t xml:space="preserve">Analiza pracujących w </w:t>
      </w:r>
      <w:r w:rsidR="00B71FE4">
        <w:t>4</w:t>
      </w:r>
      <w:r>
        <w:t xml:space="preserve"> </w:t>
      </w:r>
      <w:r w:rsidRPr="006D06A2">
        <w:t>kwartale 202</w:t>
      </w:r>
      <w:r>
        <w:t>2</w:t>
      </w:r>
      <w:r w:rsidRPr="006D06A2">
        <w:t xml:space="preserve"> r. pod względem poziomu wykształcenia wykazała, że największy odsetek, tj. </w:t>
      </w:r>
      <w:r w:rsidR="00B71FE4">
        <w:t>36,2</w:t>
      </w:r>
      <w:r w:rsidRPr="006D06A2">
        <w:t>%</w:t>
      </w:r>
      <w:r w:rsidR="0088357B">
        <w:t>,</w:t>
      </w:r>
      <w:r w:rsidRPr="006D06A2">
        <w:t xml:space="preserve"> stanowili wśród nich absolwenci szkół wyższych, </w:t>
      </w:r>
      <w:r w:rsidR="00B71FE4">
        <w:t>29,5</w:t>
      </w:r>
      <w:r w:rsidRPr="006D06A2">
        <w:t xml:space="preserve">% to osoby po szkołach policealnych i średnich zawodowych, a </w:t>
      </w:r>
      <w:r w:rsidR="00B71FE4">
        <w:t>18,5</w:t>
      </w:r>
      <w:r w:rsidRPr="006D06A2">
        <w:t>% – osoby legitymujące się wykształceniem zasadniczym zawodowym/branżowym. Najmniejszy udział w ogólnej liczbie pracujących miały osoby z wykształceniem gimnazjalnym, podstawowym, niepełnym podstawowym i</w:t>
      </w:r>
      <w:r w:rsidRPr="00A22DA2">
        <w:rPr>
          <w:rFonts w:eastAsia="Calibri" w:cs="Calibri"/>
        </w:rPr>
        <w:t> </w:t>
      </w:r>
      <w:r w:rsidRPr="006D06A2">
        <w:t xml:space="preserve">bez wykształcenia szkolnego – </w:t>
      </w:r>
      <w:r w:rsidR="00B71FE4">
        <w:t>5,7</w:t>
      </w:r>
      <w:r w:rsidRPr="006D06A2">
        <w:t xml:space="preserve">% oraz średnim ogólnokształcącym – </w:t>
      </w:r>
      <w:r w:rsidR="00B71FE4">
        <w:t>10,1</w:t>
      </w:r>
      <w:r w:rsidRPr="006D06A2">
        <w:t xml:space="preserve">%. </w:t>
      </w:r>
    </w:p>
    <w:p w14:paraId="58477679" w14:textId="34AD7A22" w:rsidR="003A2E65" w:rsidRPr="00EB5781" w:rsidRDefault="00930E06" w:rsidP="00EB5781">
      <w:pPr>
        <w:pStyle w:val="tytuwykresu"/>
        <w:spacing w:before="360" w:line="240" w:lineRule="auto"/>
        <w:rPr>
          <w:sz w:val="19"/>
          <w:szCs w:val="19"/>
        </w:rPr>
      </w:pPr>
      <w:r w:rsidRPr="00EB5781">
        <w:rPr>
          <w:noProof/>
          <w:color w:val="FF0000"/>
          <w:sz w:val="19"/>
          <w:szCs w:val="19"/>
          <w:lang w:eastAsia="pl-PL"/>
        </w:rPr>
        <w:lastRenderedPageBreak/>
        <w:drawing>
          <wp:anchor distT="0" distB="0" distL="114300" distR="114300" simplePos="0" relativeHeight="251764736" behindDoc="0" locked="0" layoutInCell="1" allowOverlap="1" wp14:anchorId="096ED3A4" wp14:editId="7069E02D">
            <wp:simplePos x="0" y="0"/>
            <wp:positionH relativeFrom="margin">
              <wp:posOffset>847725</wp:posOffset>
            </wp:positionH>
            <wp:positionV relativeFrom="paragraph">
              <wp:posOffset>288554</wp:posOffset>
            </wp:positionV>
            <wp:extent cx="3427095" cy="1416050"/>
            <wp:effectExtent l="0" t="0" r="1905" b="0"/>
            <wp:wrapTopAndBottom/>
            <wp:docPr id="12" name="Obraz 12" descr="Wykres kołowy - struktura pracujących według poziomu wykształcenia w 4 kwartale 2022 r. Dane do wykresu dostępne w załączonym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az 12" descr="Wykres kołowy - struktura pracujących według poziomu wykształcenia w 4 kwartale 2022 r. Dane do wykresu dostępne w załączonym pliku excel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095" cy="1416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2E65" w:rsidRPr="00EB5781">
        <w:rPr>
          <w:sz w:val="19"/>
          <w:szCs w:val="19"/>
        </w:rPr>
        <w:t xml:space="preserve">Wykres </w:t>
      </w:r>
      <w:r w:rsidR="0037302A">
        <w:rPr>
          <w:sz w:val="19"/>
          <w:szCs w:val="19"/>
        </w:rPr>
        <w:t>4</w:t>
      </w:r>
      <w:r w:rsidR="003A2E65" w:rsidRPr="00EB5781">
        <w:rPr>
          <w:sz w:val="19"/>
          <w:szCs w:val="19"/>
        </w:rPr>
        <w:t>. Struktura</w:t>
      </w:r>
      <w:r w:rsidR="005477B0" w:rsidRPr="00EB5781">
        <w:rPr>
          <w:sz w:val="19"/>
          <w:szCs w:val="19"/>
        </w:rPr>
        <w:t xml:space="preserve"> </w:t>
      </w:r>
      <w:r w:rsidR="003A2E65" w:rsidRPr="00EB5781">
        <w:rPr>
          <w:sz w:val="19"/>
          <w:szCs w:val="19"/>
        </w:rPr>
        <w:t xml:space="preserve">pracujących według poziomu wykształcenia w </w:t>
      </w:r>
      <w:r w:rsidR="00222C9E">
        <w:rPr>
          <w:sz w:val="19"/>
          <w:szCs w:val="19"/>
        </w:rPr>
        <w:t>4</w:t>
      </w:r>
      <w:r w:rsidR="00C24B3C" w:rsidRPr="00EB5781">
        <w:rPr>
          <w:sz w:val="19"/>
          <w:szCs w:val="19"/>
        </w:rPr>
        <w:t xml:space="preserve"> kwartale 20</w:t>
      </w:r>
      <w:r w:rsidR="0066041E" w:rsidRPr="00EB5781">
        <w:rPr>
          <w:sz w:val="19"/>
          <w:szCs w:val="19"/>
        </w:rPr>
        <w:t>2</w:t>
      </w:r>
      <w:r w:rsidR="00FA41A9">
        <w:rPr>
          <w:sz w:val="19"/>
          <w:szCs w:val="19"/>
        </w:rPr>
        <w:t>2</w:t>
      </w:r>
      <w:r w:rsidR="003A2E65" w:rsidRPr="00EB5781">
        <w:rPr>
          <w:sz w:val="19"/>
          <w:szCs w:val="19"/>
        </w:rPr>
        <w:t xml:space="preserve"> r.</w:t>
      </w:r>
    </w:p>
    <w:p w14:paraId="31E0F645" w14:textId="59612EA1" w:rsidR="006D06A2" w:rsidRDefault="00AD2F79" w:rsidP="007063F4">
      <w:pPr>
        <w:pStyle w:val="AP"/>
        <w:spacing w:before="360"/>
      </w:pPr>
      <w:r w:rsidRPr="00001C5B">
        <w:rPr>
          <w:b/>
          <w:noProof/>
          <w:color w:val="212492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822080" behindDoc="1" locked="0" layoutInCell="1" allowOverlap="1" wp14:anchorId="71A1824F" wp14:editId="22447757">
                <wp:simplePos x="0" y="0"/>
                <wp:positionH relativeFrom="column">
                  <wp:posOffset>5228590</wp:posOffset>
                </wp:positionH>
                <wp:positionV relativeFrom="margin">
                  <wp:posOffset>1726301</wp:posOffset>
                </wp:positionV>
                <wp:extent cx="1724025" cy="1256030"/>
                <wp:effectExtent l="0" t="0" r="0" b="1270"/>
                <wp:wrapTight wrapText="bothSides">
                  <wp:wrapPolygon edited="0">
                    <wp:start x="716" y="0"/>
                    <wp:lineTo x="716" y="21294"/>
                    <wp:lineTo x="20765" y="21294"/>
                    <wp:lineTo x="20765" y="0"/>
                    <wp:lineTo x="716" y="0"/>
                  </wp:wrapPolygon>
                </wp:wrapTight>
                <wp:docPr id="30" name="Pole tekstowe 2" descr="W strukturze pracujących według grup zawodów najliczniejsze zbiorowości tworzyli rolnicy, ogrodnicy, leśnicy i rybacy (20,5% ogółu) oraz specjaliści (18,7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2560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2B2B25" w14:textId="0F686D63" w:rsidR="00383704" w:rsidRPr="00383704" w:rsidRDefault="00383704" w:rsidP="00383704">
                            <w:pPr>
                              <w:suppressAutoHyphens/>
                              <w:spacing w:after="0"/>
                              <w:rPr>
                                <w:color w:val="001D77"/>
                                <w:sz w:val="18"/>
                                <w:szCs w:val="19"/>
                              </w:rPr>
                            </w:pPr>
                            <w:r w:rsidRPr="00383704">
                              <w:rPr>
                                <w:color w:val="001D77"/>
                                <w:sz w:val="18"/>
                                <w:szCs w:val="19"/>
                              </w:rPr>
                              <w:t>W strukturze pracujących według grup zawodów najliczniejsze zbiorowości tworzyli rolnicy, ogrodnicy, leśnicy i rybacy (</w:t>
                            </w:r>
                            <w:r w:rsidR="000545E7">
                              <w:rPr>
                                <w:color w:val="001D77"/>
                                <w:sz w:val="18"/>
                                <w:szCs w:val="19"/>
                              </w:rPr>
                              <w:t>20,5</w:t>
                            </w:r>
                            <w:r w:rsidRPr="00383704">
                              <w:rPr>
                                <w:color w:val="001D77"/>
                                <w:sz w:val="18"/>
                                <w:szCs w:val="19"/>
                              </w:rPr>
                              <w:t>% ogółu) oraz specjaliści (18,</w:t>
                            </w:r>
                            <w:r w:rsidR="000545E7">
                              <w:rPr>
                                <w:color w:val="001D77"/>
                                <w:sz w:val="18"/>
                                <w:szCs w:val="19"/>
                              </w:rPr>
                              <w:t>7</w:t>
                            </w:r>
                            <w:r w:rsidRPr="00383704">
                              <w:rPr>
                                <w:color w:val="001D77"/>
                                <w:sz w:val="18"/>
                                <w:szCs w:val="19"/>
                              </w:rPr>
                              <w:t>%)</w:t>
                            </w:r>
                          </w:p>
                          <w:p w14:paraId="4474F78F" w14:textId="70B126D2" w:rsidR="00DE14CE" w:rsidRPr="005E67F5" w:rsidRDefault="00DE14CE" w:rsidP="00ED281A">
                            <w:pPr>
                              <w:suppressAutoHyphens/>
                              <w:spacing w:after="0"/>
                              <w:rPr>
                                <w:color w:val="001D77"/>
                                <w:sz w:val="18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A1824F" id="_x0000_s1033" type="#_x0000_t202" alt="W strukturze pracujących według grup zawodów najliczniejsze zbiorowości tworzyli rolnicy, ogrodnicy, leśnicy i rybacy (20,5% ogółu) oraz specjaliści (18,7%)" style="position:absolute;margin-left:411.7pt;margin-top:135.95pt;width:135.75pt;height:98.9pt;z-index:-2514944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" filled="f" stroked="f">
                <v:textbox>
                  <w:txbxContent>
                    <w:p w14:paraId="572B2B25" w14:textId="0F686D63" w:rsidR="00383704" w:rsidRPr="00383704" w:rsidRDefault="00383704" w:rsidP="00383704">
                      <w:pPr>
                        <w:suppressAutoHyphens/>
                        <w:spacing w:after="0"/>
                        <w:rPr>
                          <w:color w:val="001D77"/>
                          <w:sz w:val="18"/>
                          <w:szCs w:val="19"/>
                        </w:rPr>
                      </w:pPr>
                      <w:r w:rsidRPr="00383704">
                        <w:rPr>
                          <w:color w:val="001D77"/>
                          <w:sz w:val="18"/>
                          <w:szCs w:val="19"/>
                        </w:rPr>
                        <w:t>W strukturze pracujących według grup zawodów najliczniejsze zbiorowości tworzyli rolnicy, ogrodnicy, leśnicy i rybacy (</w:t>
                      </w:r>
                      <w:r w:rsidR="000545E7">
                        <w:rPr>
                          <w:color w:val="001D77"/>
                          <w:sz w:val="18"/>
                          <w:szCs w:val="19"/>
                        </w:rPr>
                        <w:t>20,5</w:t>
                      </w:r>
                      <w:r w:rsidRPr="00383704">
                        <w:rPr>
                          <w:color w:val="001D77"/>
                          <w:sz w:val="18"/>
                          <w:szCs w:val="19"/>
                        </w:rPr>
                        <w:t>% ogółu) oraz specjaliści (18,</w:t>
                      </w:r>
                      <w:r w:rsidR="000545E7">
                        <w:rPr>
                          <w:color w:val="001D77"/>
                          <w:sz w:val="18"/>
                          <w:szCs w:val="19"/>
                        </w:rPr>
                        <w:t>7</w:t>
                      </w:r>
                      <w:r w:rsidRPr="00383704">
                        <w:rPr>
                          <w:color w:val="001D77"/>
                          <w:sz w:val="18"/>
                          <w:szCs w:val="19"/>
                        </w:rPr>
                        <w:t>%)</w:t>
                      </w:r>
                    </w:p>
                    <w:p w14:paraId="4474F78F" w14:textId="70B126D2" w:rsidR="00DE14CE" w:rsidRPr="005E67F5" w:rsidRDefault="00DE14CE" w:rsidP="00ED281A">
                      <w:pPr>
                        <w:suppressAutoHyphens/>
                        <w:spacing w:after="0"/>
                        <w:rPr>
                          <w:color w:val="001D77"/>
                          <w:sz w:val="18"/>
                          <w:szCs w:val="19"/>
                        </w:rPr>
                      </w:pPr>
                    </w:p>
                  </w:txbxContent>
                </v:textbox>
                <w10:wrap type="tight" anchory="margin"/>
              </v:shape>
            </w:pict>
          </mc:Fallback>
        </mc:AlternateContent>
      </w:r>
      <w:r w:rsidR="00383704" w:rsidRPr="00175F1A">
        <w:rPr>
          <w:color w:val="000000" w:themeColor="text1"/>
        </w:rPr>
        <w:t xml:space="preserve">W omawianym kwartale w strukturze pracujących według grup zawodów najliczniejsze </w:t>
      </w:r>
      <w:r w:rsidR="00383704" w:rsidRPr="00D7707E">
        <w:rPr>
          <w:color w:val="000000" w:themeColor="text1"/>
        </w:rPr>
        <w:t>zbiorowości tworzyli</w:t>
      </w:r>
      <w:r w:rsidR="00383704" w:rsidRPr="00175F1A">
        <w:rPr>
          <w:i/>
          <w:color w:val="000000" w:themeColor="text1"/>
        </w:rPr>
        <w:t xml:space="preserve"> </w:t>
      </w:r>
      <w:r w:rsidR="00383704" w:rsidRPr="00763BC3">
        <w:rPr>
          <w:iCs/>
          <w:color w:val="000000" w:themeColor="text1"/>
        </w:rPr>
        <w:t>rolnicy, ogrodnicy, leśnicy i rybacy (</w:t>
      </w:r>
      <w:r w:rsidR="000545E7">
        <w:rPr>
          <w:iCs/>
          <w:color w:val="000000" w:themeColor="text1"/>
        </w:rPr>
        <w:t>20,5</w:t>
      </w:r>
      <w:r w:rsidR="00383704" w:rsidRPr="00763BC3">
        <w:rPr>
          <w:iCs/>
          <w:color w:val="000000" w:themeColor="text1"/>
        </w:rPr>
        <w:t>% ogółu) oraz specjaliści (18,</w:t>
      </w:r>
      <w:r w:rsidR="000545E7">
        <w:rPr>
          <w:iCs/>
          <w:color w:val="000000" w:themeColor="text1"/>
        </w:rPr>
        <w:t>7</w:t>
      </w:r>
      <w:r w:rsidR="00383704" w:rsidRPr="00763BC3">
        <w:rPr>
          <w:iCs/>
          <w:color w:val="000000" w:themeColor="text1"/>
        </w:rPr>
        <w:t>%).</w:t>
      </w:r>
    </w:p>
    <w:p w14:paraId="128BD82E" w14:textId="357DDC53" w:rsidR="00512708" w:rsidRPr="00EB5781" w:rsidRDefault="00434BC7" w:rsidP="00675187">
      <w:pPr>
        <w:pStyle w:val="tytuwykresu"/>
        <w:spacing w:before="360" w:line="240" w:lineRule="auto"/>
      </w:pPr>
      <w:r w:rsidRPr="00EB5781">
        <w:rPr>
          <w:noProof/>
          <w:lang w:eastAsia="pl-PL"/>
        </w:rPr>
        <w:drawing>
          <wp:anchor distT="0" distB="0" distL="114300" distR="114300" simplePos="0" relativeHeight="251820032" behindDoc="0" locked="0" layoutInCell="1" allowOverlap="1" wp14:anchorId="14D268F9" wp14:editId="478F1949">
            <wp:simplePos x="0" y="0"/>
            <wp:positionH relativeFrom="margin">
              <wp:posOffset>647700</wp:posOffset>
            </wp:positionH>
            <wp:positionV relativeFrom="paragraph">
              <wp:posOffset>419100</wp:posOffset>
            </wp:positionV>
            <wp:extent cx="3826510" cy="1485900"/>
            <wp:effectExtent l="0" t="0" r="2540" b="0"/>
            <wp:wrapTopAndBottom/>
            <wp:docPr id="27" name="Obraz 27" descr="Wykres kołowy - struktura pracujących według grup zawodów w 4 kwartale 2022 r. Dane do wykresu dostępne w załączonym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Obraz 27" descr="Wykres kołowy - struktura pracujących według grup zawodów w 4 kwartale 2022 r. Dane do wykresu dostępne w załączonym pliku excel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82651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3" w:name="_Hlk106609032"/>
      <w:r w:rsidR="00512708" w:rsidRPr="00EB5781">
        <w:t xml:space="preserve">Wykres </w:t>
      </w:r>
      <w:r w:rsidR="0037302A">
        <w:t>5</w:t>
      </w:r>
      <w:r w:rsidR="00512708" w:rsidRPr="00EB5781">
        <w:t xml:space="preserve">. Struktura pracujących według grup zawodów w </w:t>
      </w:r>
      <w:r w:rsidR="00BA03BB">
        <w:t>4</w:t>
      </w:r>
      <w:r w:rsidR="00512708" w:rsidRPr="00EB5781">
        <w:t xml:space="preserve"> kwartale 202</w:t>
      </w:r>
      <w:r w:rsidR="00AE6096">
        <w:t>2</w:t>
      </w:r>
      <w:r w:rsidR="00512708" w:rsidRPr="00EB5781">
        <w:t xml:space="preserve"> r.</w:t>
      </w:r>
      <w:bookmarkEnd w:id="3"/>
    </w:p>
    <w:p w14:paraId="73B36AC1" w14:textId="47CE9D93" w:rsidR="00383704" w:rsidRPr="00383704" w:rsidRDefault="00383704" w:rsidP="00763BC3">
      <w:pPr>
        <w:pStyle w:val="AP"/>
        <w:spacing w:before="360"/>
      </w:pPr>
      <w:r w:rsidRPr="00383704">
        <w:t xml:space="preserve">W </w:t>
      </w:r>
      <w:r w:rsidR="006C04C2">
        <w:t>4</w:t>
      </w:r>
      <w:r w:rsidRPr="00383704">
        <w:t xml:space="preserve"> kwartale 2022 r. wśród pracujących dominowały osoby pracujące w sektorze prywatnym, które stanowiły </w:t>
      </w:r>
      <w:r w:rsidR="006C04C2">
        <w:t>74,6</w:t>
      </w:r>
      <w:r w:rsidRPr="00383704">
        <w:t xml:space="preserve">% ich ogólnej liczby. </w:t>
      </w:r>
    </w:p>
    <w:p w14:paraId="45136E17" w14:textId="21948228" w:rsidR="00383704" w:rsidRPr="00383704" w:rsidRDefault="00383704" w:rsidP="00383704">
      <w:pPr>
        <w:pStyle w:val="AP"/>
      </w:pPr>
      <w:r w:rsidRPr="00383704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879424" behindDoc="1" locked="0" layoutInCell="1" allowOverlap="1" wp14:anchorId="748B4D86" wp14:editId="3773136A">
                <wp:simplePos x="0" y="0"/>
                <wp:positionH relativeFrom="column">
                  <wp:posOffset>5226685</wp:posOffset>
                </wp:positionH>
                <wp:positionV relativeFrom="paragraph">
                  <wp:posOffset>114935</wp:posOffset>
                </wp:positionV>
                <wp:extent cx="1725295" cy="930910"/>
                <wp:effectExtent l="0" t="0" r="0" b="2540"/>
                <wp:wrapTight wrapText="bothSides">
                  <wp:wrapPolygon edited="0">
                    <wp:start x="715" y="0"/>
                    <wp:lineTo x="715" y="21217"/>
                    <wp:lineTo x="20749" y="21217"/>
                    <wp:lineTo x="20749" y="0"/>
                    <wp:lineTo x="715" y="0"/>
                  </wp:wrapPolygon>
                </wp:wrapTight>
                <wp:docPr id="21" name="Pole tekstowe 2" descr="Wśród ogółu pracujących 69,5% stanowiły osoby zatrudnione, a 27,8% – pracodawcy i pracujący na własny rachune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309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0ED56C" w14:textId="10C07836" w:rsidR="00383704" w:rsidRPr="00383704" w:rsidRDefault="00383704" w:rsidP="00383704">
                            <w:pPr>
                              <w:suppressAutoHyphens/>
                              <w:spacing w:after="0"/>
                              <w:rPr>
                                <w:color w:val="001D77"/>
                                <w:sz w:val="18"/>
                                <w:szCs w:val="19"/>
                              </w:rPr>
                            </w:pPr>
                            <w:r w:rsidRPr="00383704">
                              <w:rPr>
                                <w:color w:val="001D77"/>
                                <w:sz w:val="18"/>
                                <w:szCs w:val="19"/>
                              </w:rPr>
                              <w:t>Wśród ogółu pracujących 69,</w:t>
                            </w:r>
                            <w:r w:rsidR="00126F6F">
                              <w:rPr>
                                <w:color w:val="001D77"/>
                                <w:sz w:val="18"/>
                                <w:szCs w:val="19"/>
                              </w:rPr>
                              <w:t>5</w:t>
                            </w:r>
                            <w:r w:rsidRPr="00383704">
                              <w:rPr>
                                <w:color w:val="001D77"/>
                                <w:sz w:val="18"/>
                                <w:szCs w:val="19"/>
                              </w:rPr>
                              <w:t>% stanowiły osoby zatrudnione, a 2</w:t>
                            </w:r>
                            <w:r w:rsidR="00126F6F">
                              <w:rPr>
                                <w:color w:val="001D77"/>
                                <w:sz w:val="18"/>
                                <w:szCs w:val="19"/>
                              </w:rPr>
                              <w:t>7,8</w:t>
                            </w:r>
                            <w:r w:rsidRPr="00383704">
                              <w:rPr>
                                <w:color w:val="001D77"/>
                                <w:sz w:val="18"/>
                                <w:szCs w:val="19"/>
                              </w:rPr>
                              <w:t>% – pracodawcy i pracujący na własny rachunek</w:t>
                            </w:r>
                          </w:p>
                          <w:p w14:paraId="416C52DB" w14:textId="007C567E" w:rsidR="00383704" w:rsidRPr="00EB4682" w:rsidRDefault="00383704" w:rsidP="00383704">
                            <w:pPr>
                              <w:suppressAutoHyphens/>
                              <w:spacing w:after="0"/>
                              <w:rPr>
                                <w:color w:val="001D77"/>
                                <w:sz w:val="18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8B4D86" id="_x0000_s1034" type="#_x0000_t202" alt="Wśród ogółu pracujących 69,5% stanowiły osoby zatrudnione, a 27,8% – pracodawcy i pracujący na własny rachunek" style="position:absolute;margin-left:411.55pt;margin-top:9.05pt;width:135.85pt;height:73.3pt;z-index:-251437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" filled="f" stroked="f">
                <v:textbox>
                  <w:txbxContent>
                    <w:p w14:paraId="3D0ED56C" w14:textId="10C07836" w:rsidR="00383704" w:rsidRPr="00383704" w:rsidRDefault="00383704" w:rsidP="00383704">
                      <w:pPr>
                        <w:suppressAutoHyphens/>
                        <w:spacing w:after="0"/>
                        <w:rPr>
                          <w:color w:val="001D77"/>
                          <w:sz w:val="18"/>
                          <w:szCs w:val="19"/>
                        </w:rPr>
                      </w:pPr>
                      <w:r w:rsidRPr="00383704">
                        <w:rPr>
                          <w:color w:val="001D77"/>
                          <w:sz w:val="18"/>
                          <w:szCs w:val="19"/>
                        </w:rPr>
                        <w:t>Wśród ogółu pracujących 69,</w:t>
                      </w:r>
                      <w:r w:rsidR="00126F6F">
                        <w:rPr>
                          <w:color w:val="001D77"/>
                          <w:sz w:val="18"/>
                          <w:szCs w:val="19"/>
                        </w:rPr>
                        <w:t>5</w:t>
                      </w:r>
                      <w:r w:rsidRPr="00383704">
                        <w:rPr>
                          <w:color w:val="001D77"/>
                          <w:sz w:val="18"/>
                          <w:szCs w:val="19"/>
                        </w:rPr>
                        <w:t>% stanowiły osoby zatrudnione, a 2</w:t>
                      </w:r>
                      <w:r w:rsidR="00126F6F">
                        <w:rPr>
                          <w:color w:val="001D77"/>
                          <w:sz w:val="18"/>
                          <w:szCs w:val="19"/>
                        </w:rPr>
                        <w:t>7,8</w:t>
                      </w:r>
                      <w:r w:rsidRPr="00383704">
                        <w:rPr>
                          <w:color w:val="001D77"/>
                          <w:sz w:val="18"/>
                          <w:szCs w:val="19"/>
                        </w:rPr>
                        <w:t>% – pracodawcy i pracujący na własny rachunek</w:t>
                      </w:r>
                    </w:p>
                    <w:p w14:paraId="416C52DB" w14:textId="007C567E" w:rsidR="00383704" w:rsidRPr="00EB4682" w:rsidRDefault="00383704" w:rsidP="00383704">
                      <w:pPr>
                        <w:suppressAutoHyphens/>
                        <w:spacing w:after="0"/>
                        <w:rPr>
                          <w:color w:val="001D77"/>
                          <w:sz w:val="18"/>
                          <w:szCs w:val="19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383704">
        <w:t xml:space="preserve">W rolnictwie indywidualnym pracowało wówczas </w:t>
      </w:r>
      <w:r w:rsidR="00886FCE">
        <w:t>20,1</w:t>
      </w:r>
      <w:r w:rsidRPr="00383704">
        <w:t>% omawianej populacji.</w:t>
      </w:r>
    </w:p>
    <w:p w14:paraId="15734B7D" w14:textId="47FEED7E" w:rsidR="00383704" w:rsidRPr="00383704" w:rsidRDefault="00383704" w:rsidP="00383704">
      <w:pPr>
        <w:pStyle w:val="AP"/>
      </w:pPr>
      <w:r w:rsidRPr="00383704">
        <w:t>Osoby zatrudnione stanowiły 69,</w:t>
      </w:r>
      <w:r w:rsidR="006C04C2">
        <w:t>5</w:t>
      </w:r>
      <w:r w:rsidRPr="00383704">
        <w:t xml:space="preserve">% ogółu pracujących, pracodawcy i pracujący na własny rachunek – </w:t>
      </w:r>
      <w:r w:rsidR="006C04C2">
        <w:t>27,8</w:t>
      </w:r>
      <w:r w:rsidRPr="00383704">
        <w:t xml:space="preserve">%, spośród których </w:t>
      </w:r>
      <w:r w:rsidR="006C04C2">
        <w:t>11,7</w:t>
      </w:r>
      <w:r w:rsidRPr="00383704">
        <w:t>% to pracodawcy.</w:t>
      </w:r>
    </w:p>
    <w:p w14:paraId="0323B9CE" w14:textId="66D3BAD7" w:rsidR="00383704" w:rsidRPr="00383704" w:rsidRDefault="00383704" w:rsidP="00383704">
      <w:pPr>
        <w:pStyle w:val="AP"/>
      </w:pPr>
      <w:r w:rsidRPr="00383704">
        <w:t xml:space="preserve">W </w:t>
      </w:r>
      <w:r w:rsidR="006C04C2">
        <w:t>4</w:t>
      </w:r>
      <w:r w:rsidRPr="00383704">
        <w:t xml:space="preserve"> kwartale 2022 r. udział pracujących w ogólnej liczbie ludności w wieku 15–89 lat ukształtował się na poziomie </w:t>
      </w:r>
      <w:r w:rsidR="00126F6F">
        <w:t>56,7</w:t>
      </w:r>
      <w:r w:rsidRPr="00383704">
        <w:t>%. Jego wartość zmniejszyła się</w:t>
      </w:r>
      <w:r w:rsidR="007A47C9">
        <w:t xml:space="preserve"> </w:t>
      </w:r>
      <w:r w:rsidRPr="00383704">
        <w:t>w odniesieniu do zanotowanej w</w:t>
      </w:r>
      <w:r w:rsidR="00763BC3">
        <w:t> </w:t>
      </w:r>
      <w:r w:rsidRPr="00383704">
        <w:t>poprzednim kwartale (o 0,</w:t>
      </w:r>
      <w:r w:rsidR="00126F6F">
        <w:t>4</w:t>
      </w:r>
      <w:r w:rsidRPr="00383704">
        <w:t xml:space="preserve"> p. proc.)</w:t>
      </w:r>
      <w:r w:rsidR="00960563">
        <w:t>, zaś</w:t>
      </w:r>
      <w:r w:rsidRPr="00383704">
        <w:t xml:space="preserve"> wzrosła w ujęciu rocznym (o </w:t>
      </w:r>
      <w:r w:rsidR="00126F6F">
        <w:t>1,7</w:t>
      </w:r>
      <w:r w:rsidRPr="00383704">
        <w:t xml:space="preserve"> p. proc.).</w:t>
      </w:r>
    </w:p>
    <w:p w14:paraId="4837E044" w14:textId="3D92AAD1" w:rsidR="00383704" w:rsidRPr="00245ED6" w:rsidRDefault="00383704" w:rsidP="00383704">
      <w:pPr>
        <w:pStyle w:val="AP"/>
      </w:pPr>
      <w:r w:rsidRPr="00383704">
        <w:t xml:space="preserve">Wskaźnik zatrudnienia w grupie mężczyzn </w:t>
      </w:r>
      <w:r w:rsidR="00FD3D47">
        <w:t>przyjął</w:t>
      </w:r>
      <w:r w:rsidRPr="00383704">
        <w:t xml:space="preserve"> wartość 6</w:t>
      </w:r>
      <w:r w:rsidR="00126F6F">
        <w:t>3,8</w:t>
      </w:r>
      <w:r w:rsidRPr="00383704">
        <w:t xml:space="preserve">% i był o </w:t>
      </w:r>
      <w:r w:rsidR="00126F6F">
        <w:t xml:space="preserve">13,8 </w:t>
      </w:r>
      <w:r w:rsidRPr="00383704">
        <w:t>p. proc. wyższy niż wśród kobiet.</w:t>
      </w:r>
      <w:r w:rsidR="00126F6F" w:rsidRPr="006D06A2">
        <w:t xml:space="preserve"> </w:t>
      </w:r>
      <w:r w:rsidR="00126F6F" w:rsidRPr="00245ED6">
        <w:t xml:space="preserve">W ujęciu kwartalnym </w:t>
      </w:r>
      <w:r w:rsidR="00245ED6" w:rsidRPr="00245ED6">
        <w:rPr>
          <w:szCs w:val="19"/>
        </w:rPr>
        <w:t xml:space="preserve">wskaźnik zatrudnienia </w:t>
      </w:r>
      <w:r w:rsidR="00FD3D47">
        <w:rPr>
          <w:szCs w:val="19"/>
        </w:rPr>
        <w:t>zmniejszył się</w:t>
      </w:r>
      <w:r w:rsidR="00245ED6" w:rsidRPr="00245ED6">
        <w:rPr>
          <w:szCs w:val="19"/>
        </w:rPr>
        <w:t xml:space="preserve"> </w:t>
      </w:r>
      <w:r w:rsidR="00126F6F" w:rsidRPr="00245ED6">
        <w:t xml:space="preserve">zarówno w przypadku mężczyzn (o 0,7 p. proc.), jak i kobiet (o 0,1 p. proc.). W skali roku odnotowano wzrost </w:t>
      </w:r>
      <w:r w:rsidR="00FD3D47">
        <w:t xml:space="preserve">jego </w:t>
      </w:r>
      <w:r w:rsidR="00245ED6" w:rsidRPr="00245ED6">
        <w:rPr>
          <w:szCs w:val="19"/>
        </w:rPr>
        <w:t xml:space="preserve">wartości </w:t>
      </w:r>
      <w:r w:rsidR="00126F6F" w:rsidRPr="00245ED6">
        <w:t xml:space="preserve">w grupie mężczyzn </w:t>
      </w:r>
      <w:r w:rsidR="00245ED6" w:rsidRPr="00245ED6">
        <w:t>(</w:t>
      </w:r>
      <w:r w:rsidR="00126F6F" w:rsidRPr="00245ED6">
        <w:t>o 1,4 p. proc.</w:t>
      </w:r>
      <w:r w:rsidR="00245ED6" w:rsidRPr="00245ED6">
        <w:t>)</w:t>
      </w:r>
      <w:r w:rsidR="00126F6F" w:rsidRPr="00245ED6">
        <w:t xml:space="preserve"> </w:t>
      </w:r>
      <w:r w:rsidR="00245ED6" w:rsidRPr="00245ED6">
        <w:t>oraz</w:t>
      </w:r>
      <w:r w:rsidR="00126F6F" w:rsidRPr="00245ED6">
        <w:t xml:space="preserve"> w grupie kobiet </w:t>
      </w:r>
      <w:r w:rsidR="00245ED6" w:rsidRPr="00245ED6">
        <w:t>(</w:t>
      </w:r>
      <w:r w:rsidR="00126F6F" w:rsidRPr="00245ED6">
        <w:t>o 1,9 p.</w:t>
      </w:r>
      <w:r w:rsidR="00245ED6">
        <w:t> </w:t>
      </w:r>
      <w:r w:rsidR="00126F6F" w:rsidRPr="00245ED6">
        <w:t>proc.</w:t>
      </w:r>
      <w:r w:rsidR="00245ED6" w:rsidRPr="00245ED6">
        <w:t>).</w:t>
      </w:r>
    </w:p>
    <w:p w14:paraId="50167FD2" w14:textId="676E2180" w:rsidR="00984BAE" w:rsidRDefault="00C46F92" w:rsidP="00C46F92">
      <w:pPr>
        <w:pStyle w:val="AP"/>
      </w:pPr>
      <w:r w:rsidRPr="00297461">
        <w:t xml:space="preserve">W porównaniu z poprzednim kwartałem wartość analizowanego wskaźnika zmniejszyła się </w:t>
      </w:r>
      <w:r w:rsidR="00297461" w:rsidRPr="00297461">
        <w:t>o</w:t>
      </w:r>
      <w:r w:rsidR="00297461">
        <w:t> </w:t>
      </w:r>
      <w:r w:rsidR="00297461" w:rsidRPr="00297461">
        <w:t>0,3 p. proc. wśród mieszkańców miast i o 0,6 p. proc. wśród osób zamieszkujących tereny wiejskie</w:t>
      </w:r>
      <w:r w:rsidR="00297461">
        <w:t>.</w:t>
      </w:r>
      <w:r w:rsidR="00297461" w:rsidRPr="00297461">
        <w:t xml:space="preserve"> </w:t>
      </w:r>
      <w:r w:rsidRPr="00297461">
        <w:t xml:space="preserve">W </w:t>
      </w:r>
      <w:r w:rsidR="00FD3D47">
        <w:t>ujęciu rocznym</w:t>
      </w:r>
      <w:r w:rsidRPr="00297461">
        <w:t xml:space="preserve"> </w:t>
      </w:r>
      <w:r w:rsidR="00297461" w:rsidRPr="00297461">
        <w:t xml:space="preserve">wartość wskaźnika </w:t>
      </w:r>
      <w:r w:rsidR="00FD3D47">
        <w:t xml:space="preserve">zatrudnienia </w:t>
      </w:r>
      <w:r w:rsidR="00297461" w:rsidRPr="00297461">
        <w:t>zwiększyła się w obydwu grupach wyodrębnionych według miejsca zamieszkania (odpowiednio</w:t>
      </w:r>
      <w:r w:rsidRPr="00297461">
        <w:t xml:space="preserve"> o 0,2 p. proc. i 4,1 p. proc.</w:t>
      </w:r>
      <w:r w:rsidR="00297461" w:rsidRPr="00297461">
        <w:t>).</w:t>
      </w:r>
      <w:r w:rsidRPr="00297461">
        <w:t xml:space="preserve"> W</w:t>
      </w:r>
      <w:r w:rsidR="00297461">
        <w:t> </w:t>
      </w:r>
      <w:r w:rsidRPr="00297461">
        <w:t xml:space="preserve">wyniku tych zmian, w 4 kwartale 2022 r. </w:t>
      </w:r>
      <w:r w:rsidR="00FD3D47">
        <w:t xml:space="preserve">omawiany </w:t>
      </w:r>
      <w:r w:rsidRPr="00297461">
        <w:t>wskaźnik w miastach osiągnął wartość 55,7%, tj. o 2,7 p. proc. niższą niż na wsi.</w:t>
      </w:r>
    </w:p>
    <w:p w14:paraId="6256FCD6" w14:textId="77777777" w:rsidR="00984BAE" w:rsidRDefault="00984BAE">
      <w:pPr>
        <w:spacing w:before="0" w:after="160" w:line="259" w:lineRule="auto"/>
        <w:rPr>
          <w:shd w:val="clear" w:color="auto" w:fill="FFFFFF"/>
        </w:rPr>
      </w:pPr>
      <w:r>
        <w:br w:type="page"/>
      </w:r>
    </w:p>
    <w:p w14:paraId="7976C3E6" w14:textId="3AFF33FC" w:rsidR="00917358" w:rsidRPr="003C5C66" w:rsidRDefault="00917358" w:rsidP="00675187">
      <w:pPr>
        <w:pStyle w:val="tytutabeli"/>
        <w:rPr>
          <w:shd w:val="clear" w:color="auto" w:fill="FFFFFF"/>
        </w:rPr>
      </w:pPr>
      <w:r>
        <w:lastRenderedPageBreak/>
        <w:t xml:space="preserve">Tablica </w:t>
      </w:r>
      <w:r w:rsidR="00CF6441">
        <w:t>3</w:t>
      </w:r>
      <w:r w:rsidRPr="007A2201">
        <w:t>.</w:t>
      </w:r>
      <w:r w:rsidRPr="007A2201">
        <w:rPr>
          <w:shd w:val="clear" w:color="auto" w:fill="FFFFFF"/>
        </w:rPr>
        <w:t xml:space="preserve"> </w:t>
      </w:r>
      <w:r w:rsidR="00CF6441">
        <w:rPr>
          <w:shd w:val="clear" w:color="auto" w:fill="FFFFFF"/>
        </w:rPr>
        <w:t>Wskaźnik zatrudnienia</w:t>
      </w:r>
    </w:p>
    <w:tbl>
      <w:tblPr>
        <w:tblStyle w:val="Siatkatabelijasna1"/>
        <w:tblpPr w:leftFromText="141" w:rightFromText="141" w:vertAnchor="text" w:tblpXSpec="center" w:tblpY="1"/>
        <w:tblOverlap w:val="never"/>
        <w:tblW w:w="7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Look w:val="0020" w:firstRow="1" w:lastRow="0" w:firstColumn="0" w:lastColumn="0" w:noHBand="0" w:noVBand="0"/>
        <w:tblCaption w:val="Tablica 3. Wskaźnik zatrudnienia"/>
        <w:tblDescription w:val="Dane do tablicy dostępne w załączonym pliku excel."/>
      </w:tblPr>
      <w:tblGrid>
        <w:gridCol w:w="2533"/>
        <w:gridCol w:w="1347"/>
        <w:gridCol w:w="1347"/>
        <w:gridCol w:w="1347"/>
        <w:gridCol w:w="1347"/>
      </w:tblGrid>
      <w:tr w:rsidR="00F76A74" w:rsidRPr="00852D08" w14:paraId="1C81519D" w14:textId="77777777" w:rsidTr="00E52494">
        <w:trPr>
          <w:trHeight w:val="57"/>
        </w:trPr>
        <w:tc>
          <w:tcPr>
            <w:tcW w:w="2533" w:type="dxa"/>
            <w:vMerge w:val="restart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5C4638E0" w14:textId="0FDCF0A6" w:rsidR="00F76A74" w:rsidRPr="002B299A" w:rsidRDefault="00F76A74" w:rsidP="007C3681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cs="Arial"/>
                <w:b/>
                <w:color w:val="auto"/>
                <w:szCs w:val="19"/>
              </w:rPr>
            </w:pPr>
            <w:r w:rsidRPr="002B299A">
              <w:rPr>
                <w:rFonts w:ascii="Fira Sans" w:hAnsi="Fira Sans" w:cs="Arial"/>
                <w:color w:val="auto"/>
                <w:szCs w:val="19"/>
              </w:rPr>
              <w:t>WYSZCZEGÓLNIENIE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D00DFFD" w14:textId="77777777" w:rsidR="00F76A74" w:rsidRPr="002B299A" w:rsidRDefault="00F76A74" w:rsidP="007C3681">
            <w:pPr>
              <w:jc w:val="center"/>
              <w:rPr>
                <w:szCs w:val="19"/>
              </w:rPr>
            </w:pPr>
            <w:r w:rsidRPr="002B299A">
              <w:rPr>
                <w:szCs w:val="19"/>
              </w:rPr>
              <w:t>2020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D7B926E" w14:textId="77777777" w:rsidR="00F76A74" w:rsidRPr="002B299A" w:rsidRDefault="00F76A74" w:rsidP="007C3681">
            <w:pPr>
              <w:jc w:val="center"/>
              <w:rPr>
                <w:szCs w:val="19"/>
              </w:rPr>
            </w:pPr>
            <w:r w:rsidRPr="002B299A">
              <w:rPr>
                <w:szCs w:val="19"/>
              </w:rPr>
              <w:t>2021</w:t>
            </w:r>
          </w:p>
        </w:tc>
        <w:tc>
          <w:tcPr>
            <w:tcW w:w="269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E354413" w14:textId="5AD3A232" w:rsidR="00F76A74" w:rsidRPr="002B299A" w:rsidRDefault="00F76A74" w:rsidP="007C3681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2022</w:t>
            </w:r>
          </w:p>
        </w:tc>
      </w:tr>
      <w:tr w:rsidR="00A269C9" w:rsidRPr="00852D08" w14:paraId="1B19E75D" w14:textId="77777777" w:rsidTr="00E52494">
        <w:trPr>
          <w:trHeight w:val="57"/>
        </w:trPr>
        <w:tc>
          <w:tcPr>
            <w:tcW w:w="2533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2824BD2B" w14:textId="77777777" w:rsidR="00A269C9" w:rsidRPr="002B299A" w:rsidRDefault="00A269C9" w:rsidP="007C3681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cs="Arial"/>
                <w:b/>
                <w:color w:val="auto"/>
                <w:szCs w:val="19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79D8E3" w14:textId="0A0F6A2B" w:rsidR="00A269C9" w:rsidRPr="002B299A" w:rsidRDefault="004F11C8" w:rsidP="007C3681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4</w:t>
            </w:r>
            <w:r w:rsidR="00A269C9" w:rsidRPr="002B299A">
              <w:rPr>
                <w:szCs w:val="19"/>
              </w:rPr>
              <w:t xml:space="preserve"> kwartał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825421" w14:textId="24163052" w:rsidR="00A269C9" w:rsidRPr="002B299A" w:rsidRDefault="004F11C8" w:rsidP="007C3681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3</w:t>
            </w:r>
            <w:r w:rsidR="00A269C9" w:rsidRPr="002B299A">
              <w:rPr>
                <w:szCs w:val="19"/>
              </w:rPr>
              <w:t xml:space="preserve"> kwartał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E263C2" w14:textId="2FF936DA" w:rsidR="00A269C9" w:rsidRPr="002B299A" w:rsidRDefault="004F11C8" w:rsidP="007C3681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4</w:t>
            </w:r>
            <w:r w:rsidR="00F76A74" w:rsidRPr="002B299A">
              <w:rPr>
                <w:szCs w:val="19"/>
              </w:rPr>
              <w:t xml:space="preserve"> kwartał </w:t>
            </w:r>
          </w:p>
        </w:tc>
      </w:tr>
      <w:tr w:rsidR="00917358" w:rsidRPr="00852D08" w14:paraId="7121DF21" w14:textId="77777777" w:rsidTr="00E52494">
        <w:trPr>
          <w:trHeight w:val="57"/>
        </w:trPr>
        <w:tc>
          <w:tcPr>
            <w:tcW w:w="2533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BCDA51D" w14:textId="77777777" w:rsidR="00917358" w:rsidRPr="002B299A" w:rsidRDefault="00917358" w:rsidP="007C3681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cs="Arial"/>
                <w:b/>
                <w:color w:val="auto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B442A92" w14:textId="77777777" w:rsidR="00917358" w:rsidRPr="002B299A" w:rsidRDefault="00917358" w:rsidP="007C3681">
            <w:pPr>
              <w:jc w:val="center"/>
              <w:rPr>
                <w:szCs w:val="19"/>
              </w:rPr>
            </w:pPr>
            <w:r w:rsidRPr="002B299A">
              <w:rPr>
                <w:szCs w:val="19"/>
              </w:rPr>
              <w:t>w %</w:t>
            </w:r>
          </w:p>
        </w:tc>
      </w:tr>
      <w:tr w:rsidR="00FB70B1" w:rsidRPr="00852D08" w14:paraId="29F64437" w14:textId="77777777" w:rsidTr="00E52494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B79E8C1" w14:textId="77777777" w:rsidR="00FB70B1" w:rsidRPr="002B299A" w:rsidRDefault="00FB70B1" w:rsidP="00FB70B1">
            <w:pPr>
              <w:pStyle w:val="Nagwek5"/>
              <w:tabs>
                <w:tab w:val="right" w:leader="dot" w:pos="4156"/>
              </w:tabs>
              <w:spacing w:before="120" w:after="120"/>
              <w:contextualSpacing/>
              <w:outlineLvl w:val="4"/>
              <w:rPr>
                <w:rFonts w:ascii="Fira Sans" w:hAnsi="Fira Sans"/>
                <w:b/>
                <w:color w:val="auto"/>
                <w:szCs w:val="19"/>
              </w:rPr>
            </w:pPr>
            <w:r w:rsidRPr="002B299A">
              <w:rPr>
                <w:rFonts w:ascii="Fira Sans" w:hAnsi="Fira Sans"/>
                <w:b/>
                <w:color w:val="auto"/>
                <w:szCs w:val="19"/>
              </w:rPr>
              <w:t xml:space="preserve">OGÓŁEM 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EE30004" w14:textId="574B2F1E" w:rsidR="00FB70B1" w:rsidRPr="00FB70B1" w:rsidRDefault="00FB70B1" w:rsidP="00FB70B1">
            <w:pPr>
              <w:jc w:val="right"/>
              <w:rPr>
                <w:rFonts w:cs="Arial"/>
                <w:b/>
                <w:bCs/>
                <w:color w:val="000000" w:themeColor="text1"/>
                <w:szCs w:val="19"/>
              </w:rPr>
            </w:pPr>
            <w:r w:rsidRPr="00FB70B1">
              <w:rPr>
                <w:b/>
                <w:bCs/>
              </w:rPr>
              <w:t>5</w:t>
            </w:r>
            <w:r w:rsidR="004F11C8">
              <w:rPr>
                <w:b/>
                <w:bCs/>
              </w:rPr>
              <w:t>4</w:t>
            </w:r>
            <w:r w:rsidRPr="00FB70B1">
              <w:rPr>
                <w:b/>
                <w:bCs/>
              </w:rPr>
              <w:t>,</w:t>
            </w:r>
            <w:r w:rsidR="004F11C8">
              <w:rPr>
                <w:b/>
                <w:bCs/>
              </w:rPr>
              <w:t>0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84735D" w14:textId="163D32AE" w:rsidR="00FB70B1" w:rsidRPr="00F76A74" w:rsidRDefault="00FB70B1" w:rsidP="00FB70B1">
            <w:pPr>
              <w:jc w:val="right"/>
              <w:rPr>
                <w:rFonts w:cs="Arial"/>
                <w:b/>
                <w:bCs/>
                <w:color w:val="000000" w:themeColor="text1"/>
                <w:szCs w:val="19"/>
              </w:rPr>
            </w:pPr>
            <w:r>
              <w:rPr>
                <w:rFonts w:cs="Arial"/>
                <w:b/>
                <w:color w:val="000000" w:themeColor="text1"/>
                <w:szCs w:val="19"/>
              </w:rPr>
              <w:t>5</w:t>
            </w:r>
            <w:r w:rsidR="004F11C8">
              <w:rPr>
                <w:rFonts w:cs="Arial"/>
                <w:b/>
                <w:color w:val="000000" w:themeColor="text1"/>
                <w:szCs w:val="19"/>
              </w:rPr>
              <w:t>5</w:t>
            </w:r>
            <w:r>
              <w:rPr>
                <w:rFonts w:cs="Arial"/>
                <w:b/>
                <w:color w:val="000000" w:themeColor="text1"/>
                <w:szCs w:val="19"/>
              </w:rPr>
              <w:t>,</w:t>
            </w:r>
            <w:r w:rsidR="004F11C8">
              <w:rPr>
                <w:rFonts w:cs="Arial"/>
                <w:b/>
                <w:color w:val="000000" w:themeColor="text1"/>
                <w:szCs w:val="19"/>
              </w:rPr>
              <w:t>0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4AB5C9" w14:textId="2ECD7CA0" w:rsidR="00FB70B1" w:rsidRPr="00F76A74" w:rsidRDefault="00FB70B1" w:rsidP="00FB70B1">
            <w:pPr>
              <w:jc w:val="right"/>
              <w:rPr>
                <w:rFonts w:cs="Arial"/>
                <w:b/>
                <w:bCs/>
                <w:color w:val="000000" w:themeColor="text1"/>
                <w:szCs w:val="19"/>
              </w:rPr>
            </w:pPr>
            <w:r>
              <w:rPr>
                <w:rFonts w:cs="Arial"/>
                <w:b/>
                <w:color w:val="000000" w:themeColor="text1"/>
                <w:szCs w:val="19"/>
              </w:rPr>
              <w:t>57,</w:t>
            </w:r>
            <w:r w:rsidR="004F11C8">
              <w:rPr>
                <w:rFonts w:cs="Arial"/>
                <w:b/>
                <w:color w:val="000000" w:themeColor="text1"/>
                <w:szCs w:val="19"/>
              </w:rPr>
              <w:t>1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E2CDBBA" w14:textId="76A3C72E" w:rsidR="00FB70B1" w:rsidRPr="00F76A74" w:rsidRDefault="00FB70B1" w:rsidP="00FB70B1">
            <w:pPr>
              <w:jc w:val="right"/>
              <w:rPr>
                <w:rFonts w:cs="Arial"/>
                <w:b/>
                <w:bCs/>
                <w:color w:val="000000" w:themeColor="text1"/>
                <w:szCs w:val="19"/>
              </w:rPr>
            </w:pPr>
            <w:r>
              <w:rPr>
                <w:rFonts w:cs="Arial"/>
                <w:b/>
                <w:color w:val="000000" w:themeColor="text1"/>
                <w:szCs w:val="19"/>
              </w:rPr>
              <w:t>5</w:t>
            </w:r>
            <w:r w:rsidR="004F11C8">
              <w:rPr>
                <w:rFonts w:cs="Arial"/>
                <w:b/>
                <w:color w:val="000000" w:themeColor="text1"/>
                <w:szCs w:val="19"/>
              </w:rPr>
              <w:t>6</w:t>
            </w:r>
            <w:r>
              <w:rPr>
                <w:rFonts w:cs="Arial"/>
                <w:b/>
                <w:color w:val="000000" w:themeColor="text1"/>
                <w:szCs w:val="19"/>
              </w:rPr>
              <w:t>,</w:t>
            </w:r>
            <w:r w:rsidR="004F11C8">
              <w:rPr>
                <w:rFonts w:cs="Arial"/>
                <w:b/>
                <w:color w:val="000000" w:themeColor="text1"/>
                <w:szCs w:val="19"/>
              </w:rPr>
              <w:t>7</w:t>
            </w:r>
          </w:p>
        </w:tc>
      </w:tr>
      <w:tr w:rsidR="00FB70B1" w:rsidRPr="00852D08" w14:paraId="3DBB41B9" w14:textId="77777777" w:rsidTr="00E52494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A3BD0E" w14:textId="47848CB2" w:rsidR="00FB70B1" w:rsidRPr="002B299A" w:rsidRDefault="00FB70B1" w:rsidP="00FB70B1">
            <w:pPr>
              <w:pStyle w:val="Nagwek8"/>
              <w:tabs>
                <w:tab w:val="right" w:leader="dot" w:pos="4156"/>
              </w:tabs>
              <w:spacing w:before="120" w:after="120"/>
              <w:ind w:left="176"/>
              <w:contextualSpacing/>
              <w:outlineLvl w:val="7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2B299A">
              <w:rPr>
                <w:rFonts w:ascii="Fira Sans" w:hAnsi="Fira Sans"/>
                <w:color w:val="auto"/>
                <w:sz w:val="19"/>
                <w:szCs w:val="19"/>
              </w:rPr>
              <w:t>mężczyźni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F98C271" w14:textId="6F9E6BEC" w:rsidR="00FB70B1" w:rsidRPr="002B299A" w:rsidRDefault="00FB70B1" w:rsidP="00FB70B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BE2338">
              <w:t>61,</w:t>
            </w:r>
            <w:r w:rsidR="004F11C8">
              <w:t>6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68224B" w14:textId="16FA34A0" w:rsidR="00FB70B1" w:rsidRPr="002B299A" w:rsidRDefault="00FB70B1" w:rsidP="00FB70B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6</w:t>
            </w:r>
            <w:r w:rsidR="004F11C8">
              <w:rPr>
                <w:rFonts w:cs="Arial"/>
                <w:color w:val="000000" w:themeColor="text1"/>
                <w:szCs w:val="19"/>
              </w:rPr>
              <w:t>2</w:t>
            </w:r>
            <w:r>
              <w:rPr>
                <w:rFonts w:cs="Arial"/>
                <w:color w:val="000000" w:themeColor="text1"/>
                <w:szCs w:val="19"/>
              </w:rPr>
              <w:t>,4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FF88EC2" w14:textId="7826B0AD" w:rsidR="00FB70B1" w:rsidRPr="002B299A" w:rsidRDefault="00FB70B1" w:rsidP="00FB70B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64,</w:t>
            </w:r>
            <w:r w:rsidR="004F11C8">
              <w:rPr>
                <w:rFonts w:cs="Arial"/>
                <w:color w:val="000000" w:themeColor="text1"/>
                <w:szCs w:val="19"/>
              </w:rPr>
              <w:t>5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D897787" w14:textId="5129A41E" w:rsidR="00FB70B1" w:rsidRPr="002B299A" w:rsidRDefault="00FB70B1" w:rsidP="00FB70B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6</w:t>
            </w:r>
            <w:r w:rsidR="004F11C8">
              <w:rPr>
                <w:rFonts w:cs="Arial"/>
                <w:color w:val="000000" w:themeColor="text1"/>
                <w:szCs w:val="19"/>
              </w:rPr>
              <w:t>3</w:t>
            </w:r>
            <w:r>
              <w:rPr>
                <w:rFonts w:cs="Arial"/>
                <w:color w:val="000000" w:themeColor="text1"/>
                <w:szCs w:val="19"/>
              </w:rPr>
              <w:t>,</w:t>
            </w:r>
            <w:r w:rsidR="004F11C8">
              <w:rPr>
                <w:rFonts w:cs="Arial"/>
                <w:color w:val="000000" w:themeColor="text1"/>
                <w:szCs w:val="19"/>
              </w:rPr>
              <w:t>8</w:t>
            </w:r>
          </w:p>
        </w:tc>
      </w:tr>
      <w:tr w:rsidR="00FB70B1" w:rsidRPr="00852D08" w14:paraId="1E1D9820" w14:textId="77777777" w:rsidTr="00E52494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D51B37" w14:textId="77777777" w:rsidR="00FB70B1" w:rsidRPr="002B299A" w:rsidRDefault="00FB70B1" w:rsidP="00FB70B1">
            <w:pPr>
              <w:pStyle w:val="Nagwek8"/>
              <w:tabs>
                <w:tab w:val="right" w:leader="dot" w:pos="4156"/>
              </w:tabs>
              <w:spacing w:before="120" w:after="120"/>
              <w:ind w:left="176"/>
              <w:contextualSpacing/>
              <w:outlineLvl w:val="7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2B299A">
              <w:rPr>
                <w:rFonts w:ascii="Fira Sans" w:hAnsi="Fira Sans"/>
                <w:color w:val="auto"/>
                <w:sz w:val="19"/>
                <w:szCs w:val="19"/>
              </w:rPr>
              <w:t xml:space="preserve">kobiety 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181F1FC" w14:textId="573D80FA" w:rsidR="00FB70B1" w:rsidRPr="002B299A" w:rsidRDefault="00FB70B1" w:rsidP="00FB70B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BE2338">
              <w:t>46,</w:t>
            </w:r>
            <w:r w:rsidR="004F11C8">
              <w:t>8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2D24B1" w14:textId="4DD29B3D" w:rsidR="00FB70B1" w:rsidRPr="002B299A" w:rsidRDefault="004F11C8" w:rsidP="00FB70B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48</w:t>
            </w:r>
            <w:r w:rsidR="00FB70B1">
              <w:rPr>
                <w:rFonts w:cs="Arial"/>
                <w:color w:val="000000" w:themeColor="text1"/>
                <w:szCs w:val="19"/>
              </w:rPr>
              <w:t>,</w:t>
            </w:r>
            <w:r>
              <w:rPr>
                <w:rFonts w:cs="Arial"/>
                <w:color w:val="000000" w:themeColor="text1"/>
                <w:szCs w:val="19"/>
              </w:rPr>
              <w:t>1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BE57378" w14:textId="719A09E5" w:rsidR="00FB70B1" w:rsidRPr="002B299A" w:rsidRDefault="00FB70B1" w:rsidP="00FB70B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50,</w:t>
            </w:r>
            <w:r w:rsidR="004F11C8">
              <w:rPr>
                <w:rFonts w:cs="Arial"/>
                <w:color w:val="000000" w:themeColor="text1"/>
                <w:szCs w:val="19"/>
              </w:rPr>
              <w:t>1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C8B7BEA" w14:textId="1F229DE5" w:rsidR="00FB70B1" w:rsidRPr="002B299A" w:rsidRDefault="00FB70B1" w:rsidP="00FB70B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50,</w:t>
            </w:r>
            <w:r w:rsidR="004F11C8">
              <w:rPr>
                <w:rFonts w:cs="Arial"/>
                <w:color w:val="000000" w:themeColor="text1"/>
                <w:szCs w:val="19"/>
              </w:rPr>
              <w:t>0</w:t>
            </w:r>
          </w:p>
        </w:tc>
      </w:tr>
      <w:tr w:rsidR="00FB70B1" w:rsidRPr="00852D08" w14:paraId="6976252E" w14:textId="77777777" w:rsidTr="00E52494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61CE7A" w14:textId="661F968F" w:rsidR="00FB70B1" w:rsidRPr="002B299A" w:rsidRDefault="00FB70B1" w:rsidP="00FB70B1">
            <w:pPr>
              <w:tabs>
                <w:tab w:val="right" w:leader="dot" w:pos="4156"/>
              </w:tabs>
              <w:contextualSpacing/>
              <w:rPr>
                <w:szCs w:val="19"/>
              </w:rPr>
            </w:pPr>
            <w:r w:rsidRPr="002B299A">
              <w:rPr>
                <w:szCs w:val="19"/>
              </w:rPr>
              <w:t>Miasta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33B09C4" w14:textId="1A6D3956" w:rsidR="00FB70B1" w:rsidRPr="002B299A" w:rsidRDefault="00FB70B1" w:rsidP="00FB70B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BE2338">
              <w:t>56,</w:t>
            </w:r>
            <w:r w:rsidR="004F11C8">
              <w:t>2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F29053" w14:textId="0F6C588F" w:rsidR="00FB70B1" w:rsidRPr="002B299A" w:rsidRDefault="00FB70B1" w:rsidP="00FB70B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5</w:t>
            </w:r>
            <w:r w:rsidR="004F11C8">
              <w:rPr>
                <w:rFonts w:cs="Arial"/>
                <w:color w:val="000000" w:themeColor="text1"/>
                <w:szCs w:val="19"/>
              </w:rPr>
              <w:t>5</w:t>
            </w:r>
            <w:r>
              <w:rPr>
                <w:rFonts w:cs="Arial"/>
                <w:color w:val="000000" w:themeColor="text1"/>
                <w:szCs w:val="19"/>
              </w:rPr>
              <w:t>,</w:t>
            </w:r>
            <w:r w:rsidR="004F11C8">
              <w:rPr>
                <w:rFonts w:cs="Arial"/>
                <w:color w:val="000000" w:themeColor="text1"/>
                <w:szCs w:val="19"/>
              </w:rPr>
              <w:t>5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6979E31" w14:textId="2EFAA043" w:rsidR="00FB70B1" w:rsidRPr="002B299A" w:rsidRDefault="00FB70B1" w:rsidP="00FB70B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5</w:t>
            </w:r>
            <w:r w:rsidR="004F11C8">
              <w:rPr>
                <w:rFonts w:cs="Arial"/>
                <w:color w:val="000000" w:themeColor="text1"/>
                <w:szCs w:val="19"/>
              </w:rPr>
              <w:t>6</w:t>
            </w:r>
            <w:r>
              <w:rPr>
                <w:rFonts w:cs="Arial"/>
                <w:color w:val="000000" w:themeColor="text1"/>
                <w:szCs w:val="19"/>
              </w:rPr>
              <w:t>,</w:t>
            </w:r>
            <w:r w:rsidR="004F11C8">
              <w:rPr>
                <w:rFonts w:cs="Arial"/>
                <w:color w:val="000000" w:themeColor="text1"/>
                <w:szCs w:val="19"/>
              </w:rPr>
              <w:t>0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19C6FB5" w14:textId="2488116C" w:rsidR="00FB70B1" w:rsidRPr="002B299A" w:rsidRDefault="00FB70B1" w:rsidP="00FB70B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5</w:t>
            </w:r>
            <w:r w:rsidR="004F11C8">
              <w:rPr>
                <w:rFonts w:cs="Arial"/>
                <w:color w:val="000000" w:themeColor="text1"/>
                <w:szCs w:val="19"/>
              </w:rPr>
              <w:t>5</w:t>
            </w:r>
            <w:r>
              <w:rPr>
                <w:rFonts w:cs="Arial"/>
                <w:color w:val="000000" w:themeColor="text1"/>
                <w:szCs w:val="19"/>
              </w:rPr>
              <w:t>,</w:t>
            </w:r>
            <w:r w:rsidR="004F11C8">
              <w:rPr>
                <w:rFonts w:cs="Arial"/>
                <w:color w:val="000000" w:themeColor="text1"/>
                <w:szCs w:val="19"/>
              </w:rPr>
              <w:t>7</w:t>
            </w:r>
          </w:p>
        </w:tc>
      </w:tr>
      <w:tr w:rsidR="00FB70B1" w:rsidRPr="00447E84" w14:paraId="1684619A" w14:textId="77777777" w:rsidTr="00E52494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47D38EA" w14:textId="77777777" w:rsidR="00FB70B1" w:rsidRPr="002B299A" w:rsidRDefault="00FB70B1" w:rsidP="00FB70B1">
            <w:pPr>
              <w:tabs>
                <w:tab w:val="right" w:leader="dot" w:pos="4156"/>
              </w:tabs>
              <w:contextualSpacing/>
              <w:rPr>
                <w:rFonts w:cs="Arial"/>
                <w:szCs w:val="19"/>
              </w:rPr>
            </w:pPr>
            <w:r w:rsidRPr="002B299A">
              <w:rPr>
                <w:szCs w:val="19"/>
              </w:rPr>
              <w:t>Wieś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02FD6132" w14:textId="1312AE15" w:rsidR="00FB70B1" w:rsidRPr="002B299A" w:rsidRDefault="00FB70B1" w:rsidP="00FB70B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BE2338">
              <w:t>50,</w:t>
            </w:r>
            <w:r w:rsidR="004F11C8">
              <w:t>6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4D867C20" w14:textId="38132DBA" w:rsidR="00FB70B1" w:rsidRPr="002B299A" w:rsidRDefault="00FB70B1" w:rsidP="00FB70B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5</w:t>
            </w:r>
            <w:r w:rsidR="004F11C8">
              <w:rPr>
                <w:rFonts w:cs="Arial"/>
                <w:color w:val="000000" w:themeColor="text1"/>
                <w:szCs w:val="19"/>
              </w:rPr>
              <w:t>4</w:t>
            </w:r>
            <w:r>
              <w:rPr>
                <w:rFonts w:cs="Arial"/>
                <w:color w:val="000000" w:themeColor="text1"/>
                <w:szCs w:val="19"/>
              </w:rPr>
              <w:t>,</w:t>
            </w:r>
            <w:r w:rsidR="004F11C8">
              <w:rPr>
                <w:rFonts w:cs="Arial"/>
                <w:color w:val="000000" w:themeColor="text1"/>
                <w:szCs w:val="19"/>
              </w:rPr>
              <w:t>3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B54C3F9" w14:textId="6CD13F16" w:rsidR="00FB70B1" w:rsidRPr="002B299A" w:rsidRDefault="004F11C8" w:rsidP="00FB70B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59</w:t>
            </w:r>
            <w:r w:rsidR="00FB70B1">
              <w:rPr>
                <w:rFonts w:cs="Arial"/>
                <w:color w:val="000000" w:themeColor="text1"/>
                <w:szCs w:val="19"/>
              </w:rPr>
              <w:t>,</w:t>
            </w:r>
            <w:r>
              <w:rPr>
                <w:rFonts w:cs="Arial"/>
                <w:color w:val="000000" w:themeColor="text1"/>
                <w:szCs w:val="19"/>
              </w:rPr>
              <w:t>0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3DEF0AF6" w14:textId="0E82A98B" w:rsidR="00FB70B1" w:rsidRPr="002B299A" w:rsidRDefault="00FB70B1" w:rsidP="00FB70B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5</w:t>
            </w:r>
            <w:r w:rsidR="004F11C8">
              <w:rPr>
                <w:rFonts w:cs="Arial"/>
                <w:color w:val="000000" w:themeColor="text1"/>
                <w:szCs w:val="19"/>
              </w:rPr>
              <w:t>8</w:t>
            </w:r>
            <w:r>
              <w:rPr>
                <w:rFonts w:cs="Arial"/>
                <w:color w:val="000000" w:themeColor="text1"/>
                <w:szCs w:val="19"/>
              </w:rPr>
              <w:t>,</w:t>
            </w:r>
            <w:r w:rsidR="004F11C8">
              <w:rPr>
                <w:rFonts w:cs="Arial"/>
                <w:color w:val="000000" w:themeColor="text1"/>
                <w:szCs w:val="19"/>
              </w:rPr>
              <w:t>4</w:t>
            </w:r>
          </w:p>
        </w:tc>
      </w:tr>
    </w:tbl>
    <w:p w14:paraId="09400606" w14:textId="5818FD98" w:rsidR="00383704" w:rsidRPr="00383704" w:rsidRDefault="00D6286A" w:rsidP="00DF0BC5">
      <w:pPr>
        <w:pStyle w:val="AP"/>
        <w:spacing w:before="240"/>
      </w:pPr>
      <w:r>
        <w:t>Analizowany</w:t>
      </w:r>
      <w:r w:rsidR="00383704" w:rsidRPr="00383704">
        <w:t xml:space="preserve"> wskaźnik ukształtował się na zróżnicowanym poziomie w wyodrębnionych grupach wieku. W przypadku osób należących do przedziałów pomiędzy 25 a 54 rokiem życia jego wartość przekroczyła 80% (najwyższa – 90,</w:t>
      </w:r>
      <w:r w:rsidR="00C46F92">
        <w:t>4</w:t>
      </w:r>
      <w:r w:rsidR="00383704" w:rsidRPr="00383704">
        <w:t>% – dotyczyła osób w wieku 35–44 lata). W</w:t>
      </w:r>
      <w:r>
        <w:t> </w:t>
      </w:r>
      <w:r w:rsidR="00383704" w:rsidRPr="00383704">
        <w:t>skrajnych grupach wieku był on znacznie niższy i wśród osób w wieku 15–24 lata wyniósł 2</w:t>
      </w:r>
      <w:r w:rsidR="00C46F92">
        <w:t>4</w:t>
      </w:r>
      <w:r w:rsidR="00383704" w:rsidRPr="00383704">
        <w:t xml:space="preserve">,0%, a w grupie osób najstarszych – </w:t>
      </w:r>
      <w:r w:rsidR="00C46F92">
        <w:t>27,5</w:t>
      </w:r>
      <w:r w:rsidR="00383704" w:rsidRPr="00383704">
        <w:t xml:space="preserve">%. </w:t>
      </w:r>
    </w:p>
    <w:p w14:paraId="7833C0AF" w14:textId="0074EAA4" w:rsidR="00383704" w:rsidRPr="00655513" w:rsidRDefault="00D6286A" w:rsidP="00383704">
      <w:pPr>
        <w:pStyle w:val="AP"/>
        <w:rPr>
          <w:spacing w:val="-1"/>
        </w:rPr>
      </w:pPr>
      <w:r w:rsidRPr="00655513">
        <w:rPr>
          <w:spacing w:val="-1"/>
        </w:rPr>
        <w:t>W przypadku</w:t>
      </w:r>
      <w:r w:rsidR="00383704" w:rsidRPr="00655513">
        <w:rPr>
          <w:spacing w:val="-1"/>
        </w:rPr>
        <w:t xml:space="preserve"> osób w wieku produkcyjnym wskaźnik zatrudnienia w </w:t>
      </w:r>
      <w:r w:rsidR="00C46F92" w:rsidRPr="00655513">
        <w:rPr>
          <w:spacing w:val="-1"/>
        </w:rPr>
        <w:t>4</w:t>
      </w:r>
      <w:r w:rsidR="00383704" w:rsidRPr="00655513">
        <w:rPr>
          <w:spacing w:val="-1"/>
        </w:rPr>
        <w:t xml:space="preserve"> kwartale 2022 r. osiągnął poziom 78,</w:t>
      </w:r>
      <w:r w:rsidR="00C46F92" w:rsidRPr="00655513">
        <w:rPr>
          <w:spacing w:val="-1"/>
        </w:rPr>
        <w:t>3</w:t>
      </w:r>
      <w:r w:rsidR="00383704" w:rsidRPr="00655513">
        <w:rPr>
          <w:spacing w:val="-1"/>
        </w:rPr>
        <w:t xml:space="preserve">% i był </w:t>
      </w:r>
      <w:r w:rsidR="00F27F56" w:rsidRPr="00655513">
        <w:rPr>
          <w:spacing w:val="-1"/>
        </w:rPr>
        <w:t>o 0,</w:t>
      </w:r>
      <w:r w:rsidR="00C46F92" w:rsidRPr="00655513">
        <w:rPr>
          <w:spacing w:val="-1"/>
        </w:rPr>
        <w:t>2</w:t>
      </w:r>
      <w:r w:rsidR="00F27F56" w:rsidRPr="00655513">
        <w:rPr>
          <w:spacing w:val="-1"/>
        </w:rPr>
        <w:t xml:space="preserve"> p. proc. </w:t>
      </w:r>
      <w:r w:rsidR="00383704" w:rsidRPr="00655513">
        <w:rPr>
          <w:spacing w:val="-1"/>
        </w:rPr>
        <w:t>niższy od zanotowanego w poprzednim kwartale</w:t>
      </w:r>
      <w:r w:rsidR="00FB661F" w:rsidRPr="00655513">
        <w:rPr>
          <w:spacing w:val="-1"/>
        </w:rPr>
        <w:t>.</w:t>
      </w:r>
      <w:r w:rsidR="00383704" w:rsidRPr="00655513">
        <w:rPr>
          <w:spacing w:val="-1"/>
        </w:rPr>
        <w:t xml:space="preserve"> W odniesieniu do analogicznego okresu </w:t>
      </w:r>
      <w:r w:rsidR="00B5167E" w:rsidRPr="00655513">
        <w:rPr>
          <w:spacing w:val="-1"/>
        </w:rPr>
        <w:t xml:space="preserve">poprzedniego roku </w:t>
      </w:r>
      <w:r w:rsidR="00FB661F" w:rsidRPr="00655513">
        <w:rPr>
          <w:spacing w:val="-1"/>
        </w:rPr>
        <w:t xml:space="preserve">zaobserwowano </w:t>
      </w:r>
      <w:r w:rsidR="00383704" w:rsidRPr="00655513">
        <w:rPr>
          <w:spacing w:val="-1"/>
        </w:rPr>
        <w:t>jego wzrost o</w:t>
      </w:r>
      <w:r w:rsidRPr="00655513">
        <w:rPr>
          <w:spacing w:val="-1"/>
        </w:rPr>
        <w:t> </w:t>
      </w:r>
      <w:r w:rsidR="00C46F92" w:rsidRPr="00655513">
        <w:rPr>
          <w:spacing w:val="-1"/>
        </w:rPr>
        <w:t>2</w:t>
      </w:r>
      <w:r w:rsidR="00383704" w:rsidRPr="00655513">
        <w:rPr>
          <w:spacing w:val="-1"/>
        </w:rPr>
        <w:t>,1</w:t>
      </w:r>
      <w:r w:rsidRPr="00655513">
        <w:rPr>
          <w:spacing w:val="-1"/>
        </w:rPr>
        <w:t> </w:t>
      </w:r>
      <w:r w:rsidR="00383704" w:rsidRPr="00655513">
        <w:rPr>
          <w:spacing w:val="-1"/>
        </w:rPr>
        <w:t>p.</w:t>
      </w:r>
      <w:r w:rsidRPr="00655513">
        <w:rPr>
          <w:spacing w:val="-1"/>
        </w:rPr>
        <w:t> </w:t>
      </w:r>
      <w:r w:rsidR="00383704" w:rsidRPr="00655513">
        <w:rPr>
          <w:spacing w:val="-1"/>
        </w:rPr>
        <w:t>proc.</w:t>
      </w:r>
    </w:p>
    <w:p w14:paraId="7473F5BA" w14:textId="3203AA0F" w:rsidR="002D45B5" w:rsidRPr="00655513" w:rsidRDefault="00383704" w:rsidP="00BF0D12">
      <w:pPr>
        <w:pStyle w:val="AP"/>
      </w:pPr>
      <w:r w:rsidRPr="00655513">
        <w:t xml:space="preserve">W analizowanym kwartale największy udział pracujących w ogólnej liczbie ludności w poszczególnych grupach wyodrębnionych według poziomu wykształcenia odnotowano </w:t>
      </w:r>
      <w:r w:rsidR="00B5167E" w:rsidRPr="00655513">
        <w:t>w przypadku</w:t>
      </w:r>
      <w:r w:rsidRPr="00655513">
        <w:t xml:space="preserve"> osób z wykształceniem wyższym (7</w:t>
      </w:r>
      <w:r w:rsidR="00C46F92" w:rsidRPr="00655513">
        <w:t>8,4</w:t>
      </w:r>
      <w:r w:rsidRPr="00655513">
        <w:t>%). Pracowała także znaczna część osób legitymujących się wykształceniem policealnym i średnim zawodowym (62,</w:t>
      </w:r>
      <w:r w:rsidR="00C46F92" w:rsidRPr="00655513">
        <w:t>8</w:t>
      </w:r>
      <w:r w:rsidRPr="00655513">
        <w:t>%), zasadniczym zawodowym/branżowym (5</w:t>
      </w:r>
      <w:r w:rsidR="00C46F92" w:rsidRPr="00655513">
        <w:t>8,0</w:t>
      </w:r>
      <w:r w:rsidRPr="00655513">
        <w:t>%) oraz średnim ogólnokształcącym (</w:t>
      </w:r>
      <w:r w:rsidR="00C46F92" w:rsidRPr="00655513">
        <w:t>51,0</w:t>
      </w:r>
      <w:r w:rsidRPr="00655513">
        <w:t>%). Najniższy poziom wskaźnika zatrudnienia wystąpił w grupie osób z wykształceniem gimnazjalnym i niższym (</w:t>
      </w:r>
      <w:r w:rsidR="00C46F92" w:rsidRPr="00655513">
        <w:t>18,1</w:t>
      </w:r>
      <w:r w:rsidRPr="00655513">
        <w:t>%).</w:t>
      </w:r>
    </w:p>
    <w:p w14:paraId="519FD751" w14:textId="2ADF6FC6" w:rsidR="00BF0D12" w:rsidRDefault="00BF0D12" w:rsidP="00BF0D12">
      <w:pPr>
        <w:pStyle w:val="LID"/>
        <w:spacing w:before="0" w:after="0"/>
      </w:pPr>
      <w:r w:rsidRPr="007D605C">
        <w:br/>
      </w:r>
    </w:p>
    <w:p w14:paraId="29686EB7" w14:textId="77963619" w:rsidR="00F21F4F" w:rsidRDefault="00FF1F60" w:rsidP="00BF0D12">
      <w:pPr>
        <w:pStyle w:val="LID"/>
        <w:spacing w:before="0" w:after="240"/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858944" behindDoc="0" locked="0" layoutInCell="1" allowOverlap="1" wp14:anchorId="578228B8" wp14:editId="62E5C48E">
                <wp:simplePos x="0" y="0"/>
                <wp:positionH relativeFrom="margin">
                  <wp:posOffset>9525</wp:posOffset>
                </wp:positionH>
                <wp:positionV relativeFrom="paragraph">
                  <wp:posOffset>0</wp:posOffset>
                </wp:positionV>
                <wp:extent cx="1979930" cy="971550"/>
                <wp:effectExtent l="0" t="0" r="1270" b="0"/>
                <wp:wrapSquare wrapText="bothSides"/>
                <wp:docPr id="23" name="Pole tekstowe 2" descr="2,6% - stopa bezrobocia (wg BAEL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9930" cy="9715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8ED8B2" w14:textId="423924F0" w:rsidR="00135B6E" w:rsidRPr="00DE5420" w:rsidRDefault="00DE5420" w:rsidP="00135B6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DE5420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2,</w:t>
                            </w:r>
                            <w:r w:rsidR="0097743E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6</w:t>
                            </w:r>
                            <w:r w:rsidRPr="00DE5420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211BFDAF" w14:textId="78CAA5B3" w:rsidR="00135B6E" w:rsidRPr="006E5159" w:rsidRDefault="00DE5420" w:rsidP="006E5159">
                            <w:pPr>
                              <w:pStyle w:val="Opiswskanika"/>
                              <w:suppressAutoHyphens/>
                              <w:rPr>
                                <w:spacing w:val="-2"/>
                                <w:sz w:val="18"/>
                                <w:szCs w:val="20"/>
                              </w:rPr>
                            </w:pPr>
                            <w:r>
                              <w:t>S</w:t>
                            </w:r>
                            <w:r w:rsidR="00135B6E" w:rsidRPr="00ED281A">
                              <w:t>top</w:t>
                            </w:r>
                            <w:r>
                              <w:t>a</w:t>
                            </w:r>
                            <w:r w:rsidR="00135B6E" w:rsidRPr="00ED281A">
                              <w:t xml:space="preserve"> bezrobocia</w:t>
                            </w:r>
                            <w:r w:rsidR="006E7BBB" w:rsidRPr="006E5159"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(wg BAEL)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8228B8" id="_x0000_s1035" alt="2,6% - stopa bezrobocia (wg BAEL)" style="position:absolute;margin-left:.75pt;margin-top:0;width:155.9pt;height:76.5pt;z-index:2518589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" fillcolor="#001d77" stroked="f">
                <v:stroke joinstyle="miter"/>
                <v:textbox>
                  <w:txbxContent>
                    <w:p w14:paraId="368ED8B2" w14:textId="423924F0" w:rsidR="00135B6E" w:rsidRPr="00DE5420" w:rsidRDefault="00DE5420" w:rsidP="00135B6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DE5420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2,</w:t>
                      </w:r>
                      <w:r w:rsidR="0097743E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6</w:t>
                      </w:r>
                      <w:r w:rsidRPr="00DE5420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%</w:t>
                      </w:r>
                    </w:p>
                    <w:p w14:paraId="211BFDAF" w14:textId="78CAA5B3" w:rsidR="00135B6E" w:rsidRPr="006E5159" w:rsidRDefault="00DE5420" w:rsidP="006E5159">
                      <w:pPr>
                        <w:pStyle w:val="Opiswskanika"/>
                        <w:suppressAutoHyphens/>
                        <w:rPr>
                          <w:spacing w:val="-2"/>
                          <w:sz w:val="18"/>
                          <w:szCs w:val="20"/>
                        </w:rPr>
                      </w:pPr>
                      <w:r>
                        <w:t>S</w:t>
                      </w:r>
                      <w:r w:rsidR="00135B6E" w:rsidRPr="00ED281A">
                        <w:t>top</w:t>
                      </w:r>
                      <w:r>
                        <w:t>a</w:t>
                      </w:r>
                      <w:r w:rsidR="00135B6E" w:rsidRPr="00ED281A">
                        <w:t xml:space="preserve"> bezrobocia</w:t>
                      </w:r>
                      <w:r w:rsidR="006E7BBB" w:rsidRPr="006E5159"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(wg BAEL)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83704" w:rsidRPr="00383704">
        <w:t xml:space="preserve">W </w:t>
      </w:r>
      <w:r w:rsidR="0097743E">
        <w:t>4</w:t>
      </w:r>
      <w:r w:rsidR="00383704" w:rsidRPr="00383704">
        <w:t xml:space="preserve"> kwartale 2022 r. w województwie podlaskim osoby bezrobotne stanowiły 2,</w:t>
      </w:r>
      <w:r w:rsidR="0097743E">
        <w:t>6</w:t>
      </w:r>
      <w:r w:rsidR="00383704" w:rsidRPr="00383704">
        <w:t>% ogółu ludności aktywnej zawodowo w wieku 15–89 lat. Stopa bezrobocia w</w:t>
      </w:r>
      <w:r w:rsidR="00C8009E">
        <w:t> </w:t>
      </w:r>
      <w:r w:rsidR="00383704" w:rsidRPr="00383704">
        <w:t xml:space="preserve">ujęciu kwartalnym </w:t>
      </w:r>
      <w:r w:rsidR="0097743E">
        <w:t>spadła</w:t>
      </w:r>
      <w:r w:rsidR="00383704" w:rsidRPr="00383704">
        <w:t xml:space="preserve"> o 0,</w:t>
      </w:r>
      <w:r w:rsidR="0097743E">
        <w:t>1</w:t>
      </w:r>
      <w:r w:rsidR="00383704" w:rsidRPr="00383704">
        <w:t xml:space="preserve"> p. proc., natomiast w</w:t>
      </w:r>
      <w:r w:rsidR="0097743E">
        <w:t> </w:t>
      </w:r>
      <w:r w:rsidR="00383704" w:rsidRPr="00383704">
        <w:t>skali roku</w:t>
      </w:r>
      <w:r w:rsidR="007A47C9">
        <w:t xml:space="preserve"> </w:t>
      </w:r>
      <w:r w:rsidR="0097743E">
        <w:t>wzrosła</w:t>
      </w:r>
      <w:r w:rsidR="00383704" w:rsidRPr="00383704">
        <w:t xml:space="preserve"> o 0,</w:t>
      </w:r>
      <w:r w:rsidR="00171EC3">
        <w:t>6</w:t>
      </w:r>
      <w:r w:rsidR="00383704" w:rsidRPr="00383704">
        <w:t xml:space="preserve"> p. proc. </w:t>
      </w:r>
      <w:r w:rsidR="00EF6990">
        <w:br/>
      </w:r>
    </w:p>
    <w:p w14:paraId="1BEFBDD3" w14:textId="593845F2" w:rsidR="00713157" w:rsidRPr="005B1D8A" w:rsidRDefault="00897302" w:rsidP="00BF0D12">
      <w:pPr>
        <w:pStyle w:val="Nagwek1"/>
        <w:spacing w:before="480"/>
      </w:pPr>
      <w:r w:rsidRPr="00001C5B">
        <w:rPr>
          <w:b/>
          <w:noProof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832320" behindDoc="1" locked="0" layoutInCell="1" allowOverlap="1" wp14:anchorId="338BCC0A" wp14:editId="76D774EF">
                <wp:simplePos x="0" y="0"/>
                <wp:positionH relativeFrom="column">
                  <wp:posOffset>5214620</wp:posOffset>
                </wp:positionH>
                <wp:positionV relativeFrom="paragraph">
                  <wp:posOffset>225637</wp:posOffset>
                </wp:positionV>
                <wp:extent cx="1724025" cy="1416050"/>
                <wp:effectExtent l="0" t="0" r="0" b="0"/>
                <wp:wrapTight wrapText="bothSides">
                  <wp:wrapPolygon edited="0">
                    <wp:start x="716" y="0"/>
                    <wp:lineTo x="716" y="21213"/>
                    <wp:lineTo x="20765" y="21213"/>
                    <wp:lineTo x="20765" y="0"/>
                    <wp:lineTo x="716" y="0"/>
                  </wp:wrapPolygon>
                </wp:wrapTight>
                <wp:docPr id="16" name="Pole tekstowe 2" descr="Liczba bezrobotnych nie uległa istotnej zmianie w porównaniu z poprzednim kwartałem, natomiast nieznacznie wzrosła w skali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416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E3F37B" w14:textId="42ADFCBF" w:rsidR="00E71DF3" w:rsidRPr="005E67F5" w:rsidRDefault="00383704" w:rsidP="00B31887">
                            <w:pPr>
                              <w:suppressAutoHyphens/>
                              <w:spacing w:after="0"/>
                              <w:rPr>
                                <w:color w:val="001D77"/>
                                <w:sz w:val="18"/>
                                <w:szCs w:val="19"/>
                              </w:rPr>
                            </w:pPr>
                            <w:r w:rsidRPr="00D419C9">
                              <w:rPr>
                                <w:color w:val="001D77"/>
                                <w:sz w:val="18"/>
                                <w:szCs w:val="19"/>
                              </w:rPr>
                              <w:t xml:space="preserve">Liczba bezrobotnych </w:t>
                            </w:r>
                            <w:r w:rsidR="0005150A" w:rsidRPr="00D419C9">
                              <w:rPr>
                                <w:color w:val="001D77"/>
                                <w:sz w:val="18"/>
                                <w:szCs w:val="19"/>
                              </w:rPr>
                              <w:t>nie uległa istotnej zmianie</w:t>
                            </w:r>
                            <w:r w:rsidRPr="00D419C9">
                              <w:rPr>
                                <w:color w:val="001D77"/>
                                <w:sz w:val="18"/>
                                <w:szCs w:val="19"/>
                              </w:rPr>
                              <w:t xml:space="preserve"> w </w:t>
                            </w:r>
                            <w:r w:rsidR="00D6286A">
                              <w:rPr>
                                <w:color w:val="001D77"/>
                                <w:sz w:val="18"/>
                                <w:szCs w:val="19"/>
                              </w:rPr>
                              <w:t>porównaniu z poprzednim kwartałem</w:t>
                            </w:r>
                            <w:r w:rsidRPr="00D419C9">
                              <w:rPr>
                                <w:color w:val="001D77"/>
                                <w:sz w:val="18"/>
                                <w:szCs w:val="19"/>
                              </w:rPr>
                              <w:t xml:space="preserve">, natomiast </w:t>
                            </w:r>
                            <w:r w:rsidR="0005150A" w:rsidRPr="00D419C9">
                              <w:rPr>
                                <w:color w:val="001D77"/>
                                <w:sz w:val="18"/>
                                <w:szCs w:val="19"/>
                              </w:rPr>
                              <w:t>nieznacznie wzrosła w skali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8BCC0A" id="_x0000_s1036" type="#_x0000_t202" alt="Liczba bezrobotnych nie uległa istotnej zmianie w porównaniu z poprzednim kwartałem, natomiast nieznacznie wzrosła w skali roku" style="position:absolute;margin-left:410.6pt;margin-top:17.75pt;width:135.75pt;height:111.5pt;z-index:-251484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" filled="f" stroked="f">
                <v:textbox>
                  <w:txbxContent>
                    <w:p w14:paraId="4BE3F37B" w14:textId="42ADFCBF" w:rsidR="00E71DF3" w:rsidRPr="005E67F5" w:rsidRDefault="00383704" w:rsidP="00B31887">
                      <w:pPr>
                        <w:suppressAutoHyphens/>
                        <w:spacing w:after="0"/>
                        <w:rPr>
                          <w:color w:val="001D77"/>
                          <w:sz w:val="18"/>
                          <w:szCs w:val="19"/>
                        </w:rPr>
                      </w:pPr>
                      <w:r w:rsidRPr="00D419C9">
                        <w:rPr>
                          <w:color w:val="001D77"/>
                          <w:sz w:val="18"/>
                          <w:szCs w:val="19"/>
                        </w:rPr>
                        <w:t xml:space="preserve">Liczba bezrobotnych </w:t>
                      </w:r>
                      <w:r w:rsidR="0005150A" w:rsidRPr="00D419C9">
                        <w:rPr>
                          <w:color w:val="001D77"/>
                          <w:sz w:val="18"/>
                          <w:szCs w:val="19"/>
                        </w:rPr>
                        <w:t>nie uległa istotnej zmianie</w:t>
                      </w:r>
                      <w:r w:rsidRPr="00D419C9">
                        <w:rPr>
                          <w:color w:val="001D77"/>
                          <w:sz w:val="18"/>
                          <w:szCs w:val="19"/>
                        </w:rPr>
                        <w:t xml:space="preserve"> w </w:t>
                      </w:r>
                      <w:r w:rsidR="00D6286A">
                        <w:rPr>
                          <w:color w:val="001D77"/>
                          <w:sz w:val="18"/>
                          <w:szCs w:val="19"/>
                        </w:rPr>
                        <w:t>porównaniu z poprzednim kwartałem</w:t>
                      </w:r>
                      <w:r w:rsidRPr="00D419C9">
                        <w:rPr>
                          <w:color w:val="001D77"/>
                          <w:sz w:val="18"/>
                          <w:szCs w:val="19"/>
                        </w:rPr>
                        <w:t xml:space="preserve">, natomiast </w:t>
                      </w:r>
                      <w:r w:rsidR="0005150A" w:rsidRPr="00D419C9">
                        <w:rPr>
                          <w:color w:val="001D77"/>
                          <w:sz w:val="18"/>
                          <w:szCs w:val="19"/>
                        </w:rPr>
                        <w:t>nieznacznie wzrosła w skali roku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13157" w:rsidRPr="005B1D8A">
        <w:t>Bezrobotni</w:t>
      </w:r>
    </w:p>
    <w:p w14:paraId="0C8CD247" w14:textId="030D91C1" w:rsidR="00D575A3" w:rsidRPr="00D419C9" w:rsidRDefault="00383704" w:rsidP="00383704">
      <w:pPr>
        <w:pStyle w:val="AP"/>
        <w:rPr>
          <w:szCs w:val="19"/>
        </w:rPr>
      </w:pPr>
      <w:r w:rsidRPr="00D419C9">
        <w:t xml:space="preserve">W </w:t>
      </w:r>
      <w:r w:rsidR="0097743E" w:rsidRPr="00D419C9">
        <w:t>4</w:t>
      </w:r>
      <w:r w:rsidRPr="00D419C9">
        <w:t xml:space="preserve"> kwartale 2022 r. liczba bezrobotnych w wieku 15</w:t>
      </w:r>
      <w:bookmarkStart w:id="4" w:name="_Hlk123111482"/>
      <w:r w:rsidRPr="00D419C9">
        <w:t>–</w:t>
      </w:r>
      <w:bookmarkEnd w:id="4"/>
      <w:r w:rsidRPr="00D419C9">
        <w:t>74 lata wyniosła 1</w:t>
      </w:r>
      <w:r w:rsidR="0097743E" w:rsidRPr="00D419C9">
        <w:t>3</w:t>
      </w:r>
      <w:r w:rsidRPr="00D419C9">
        <w:t xml:space="preserve"> tys.</w:t>
      </w:r>
      <w:r w:rsidR="0097743E" w:rsidRPr="00D419C9">
        <w:t xml:space="preserve"> W</w:t>
      </w:r>
      <w:r w:rsidRPr="00D419C9">
        <w:t xml:space="preserve"> odniesieniu do </w:t>
      </w:r>
      <w:r w:rsidR="00B1090E">
        <w:t xml:space="preserve">zanotowanej w </w:t>
      </w:r>
      <w:r w:rsidR="0097743E" w:rsidRPr="00D419C9">
        <w:t>3</w:t>
      </w:r>
      <w:r w:rsidR="00B1090E">
        <w:t xml:space="preserve"> </w:t>
      </w:r>
      <w:r w:rsidRPr="00D419C9">
        <w:t>kwarta</w:t>
      </w:r>
      <w:r w:rsidR="00B1090E">
        <w:t>le</w:t>
      </w:r>
      <w:r w:rsidRPr="00D419C9">
        <w:t xml:space="preserve"> 2022 r.</w:t>
      </w:r>
      <w:r w:rsidR="0097743E" w:rsidRPr="00D419C9">
        <w:t xml:space="preserve"> </w:t>
      </w:r>
      <w:r w:rsidR="0005150A" w:rsidRPr="00D419C9">
        <w:t xml:space="preserve">nie uległa </w:t>
      </w:r>
      <w:r w:rsidR="00D6286A">
        <w:t>istotnej</w:t>
      </w:r>
      <w:r w:rsidR="0005150A" w:rsidRPr="00D419C9">
        <w:t xml:space="preserve"> zmianie</w:t>
      </w:r>
      <w:r w:rsidR="006338DA" w:rsidRPr="00D419C9">
        <w:t>, natomiast</w:t>
      </w:r>
      <w:r w:rsidR="00617057" w:rsidRPr="00D419C9">
        <w:t xml:space="preserve"> </w:t>
      </w:r>
      <w:r w:rsidR="006338DA" w:rsidRPr="00D419C9">
        <w:t>w</w:t>
      </w:r>
      <w:r w:rsidRPr="00D419C9">
        <w:t xml:space="preserve"> </w:t>
      </w:r>
      <w:r w:rsidR="00B1090E">
        <w:t>porównaniu z analogicznym okresem poprzedniego roku</w:t>
      </w:r>
      <w:r w:rsidRPr="00D419C9">
        <w:t xml:space="preserve"> </w:t>
      </w:r>
      <w:r w:rsidR="0097743E" w:rsidRPr="00D419C9">
        <w:t xml:space="preserve">nieznacznie </w:t>
      </w:r>
      <w:r w:rsidR="00B1090E">
        <w:t>wzrosła</w:t>
      </w:r>
      <w:r w:rsidR="00D419C9" w:rsidRPr="00D419C9">
        <w:t>.</w:t>
      </w:r>
      <w:r w:rsidR="00845C3B" w:rsidRPr="00D419C9">
        <w:t xml:space="preserve"> </w:t>
      </w:r>
    </w:p>
    <w:p w14:paraId="13EFAC3E" w14:textId="77777777" w:rsidR="00D575A3" w:rsidRDefault="00D575A3">
      <w:pPr>
        <w:spacing w:before="0" w:after="160" w:line="259" w:lineRule="auto"/>
        <w:rPr>
          <w:szCs w:val="19"/>
          <w:shd w:val="clear" w:color="auto" w:fill="FFFFFF"/>
        </w:rPr>
      </w:pPr>
      <w:r>
        <w:rPr>
          <w:szCs w:val="19"/>
        </w:rPr>
        <w:br w:type="page"/>
      </w:r>
    </w:p>
    <w:p w14:paraId="7AB74406" w14:textId="7AE9B4B6" w:rsidR="00E2254B" w:rsidRDefault="00E2254B" w:rsidP="00873F87">
      <w:pPr>
        <w:pStyle w:val="tytuwykresu"/>
        <w:spacing w:before="360"/>
      </w:pPr>
      <w:r w:rsidRPr="00EB5781">
        <w:lastRenderedPageBreak/>
        <w:t xml:space="preserve">Wykres </w:t>
      </w:r>
      <w:r w:rsidR="00873F87">
        <w:t>6</w:t>
      </w:r>
      <w:r w:rsidRPr="00EB5781">
        <w:t xml:space="preserve">. </w:t>
      </w:r>
      <w:r w:rsidR="00873F87">
        <w:t>Stopa bezrobocia</w:t>
      </w:r>
      <w:r w:rsidR="00FF78F9">
        <w:t xml:space="preserve"> według kwartałów</w:t>
      </w:r>
    </w:p>
    <w:p w14:paraId="4F28F803" w14:textId="311CFD73" w:rsidR="00E2254B" w:rsidRPr="00F56F6A" w:rsidRDefault="00873F87" w:rsidP="00873F87">
      <w:pPr>
        <w:pStyle w:val="AP"/>
      </w:pPr>
      <w:r>
        <w:rPr>
          <w:noProof/>
        </w:rPr>
        <w:drawing>
          <wp:inline distT="0" distB="0" distL="0" distR="0" wp14:anchorId="33B7C04A" wp14:editId="5700BD76">
            <wp:extent cx="4904812" cy="1900673"/>
            <wp:effectExtent l="0" t="0" r="0" b="4445"/>
            <wp:docPr id="26" name="Obraz 26" descr="Wykres liniowy - stopa bezrobocia w poszczególnych kwartałach od 1 kwartału 2015 r. do 4 kwartału 2022 r. Dane do wykresu dostępne w załączonym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Obraz 26" descr="Wykres liniowy - stopa bezrobocia w poszczególnych kwartałach od 1 kwartału 2015 r. do 4 kwartału 2022 r. Dane do wykresu dostępne w załączonym pliku excel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904812" cy="1900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1CF586" w14:textId="7792EC44" w:rsidR="00FB63F0" w:rsidRDefault="00FB63F0" w:rsidP="00DF0BC5">
      <w:pPr>
        <w:pStyle w:val="AP"/>
        <w:spacing w:before="240"/>
      </w:pPr>
      <w:bookmarkStart w:id="5" w:name="_Hlk121823041"/>
      <w:r w:rsidRPr="00FB63F0">
        <w:t>Stopa bezrobocia w analizowanym kwartale osiągnęła poziom 2,</w:t>
      </w:r>
      <w:r w:rsidR="0005150A">
        <w:t>6</w:t>
      </w:r>
      <w:r w:rsidRPr="00FB63F0">
        <w:t xml:space="preserve">%. Odnotowano jej </w:t>
      </w:r>
      <w:r w:rsidR="0005150A">
        <w:t>spadek</w:t>
      </w:r>
      <w:r w:rsidRPr="00FB63F0">
        <w:t xml:space="preserve"> w</w:t>
      </w:r>
      <w:r w:rsidR="00186202">
        <w:t> </w:t>
      </w:r>
      <w:r w:rsidRPr="00FB63F0">
        <w:t xml:space="preserve">stosunku do poprzedniego kwartału </w:t>
      </w:r>
      <w:r w:rsidR="006338DA" w:rsidRPr="006338DA">
        <w:t>–</w:t>
      </w:r>
      <w:r w:rsidR="006338DA">
        <w:t xml:space="preserve"> </w:t>
      </w:r>
      <w:r w:rsidRPr="00FB63F0">
        <w:t>o 0,</w:t>
      </w:r>
      <w:r w:rsidR="0005150A">
        <w:t>1</w:t>
      </w:r>
      <w:r w:rsidRPr="00FB63F0">
        <w:t xml:space="preserve"> p. proc.</w:t>
      </w:r>
      <w:r w:rsidR="006338DA">
        <w:t>, zaś</w:t>
      </w:r>
      <w:r w:rsidRPr="00FB63F0">
        <w:t xml:space="preserve"> </w:t>
      </w:r>
      <w:r w:rsidR="0005150A">
        <w:t>wzrost</w:t>
      </w:r>
      <w:r w:rsidRPr="00FB63F0">
        <w:t xml:space="preserve"> w skali roku</w:t>
      </w:r>
      <w:r w:rsidR="007A47C9">
        <w:t xml:space="preserve"> </w:t>
      </w:r>
      <w:r w:rsidR="006338DA" w:rsidRPr="006338DA">
        <w:t>–</w:t>
      </w:r>
      <w:r w:rsidRPr="00FB63F0">
        <w:t xml:space="preserve"> o 0,</w:t>
      </w:r>
      <w:r w:rsidR="0005150A">
        <w:t>6</w:t>
      </w:r>
      <w:r w:rsidRPr="00FB63F0">
        <w:t xml:space="preserve"> p. proc. </w:t>
      </w:r>
      <w:bookmarkEnd w:id="5"/>
    </w:p>
    <w:p w14:paraId="12B30E1B" w14:textId="36E1C751" w:rsidR="00B5167E" w:rsidRPr="00FB63F0" w:rsidRDefault="00D6286A" w:rsidP="00FB63F0">
      <w:pPr>
        <w:pStyle w:val="AP"/>
      </w:pPr>
      <w:r w:rsidRPr="00001C5B">
        <w:rPr>
          <w:noProof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887616" behindDoc="1" locked="0" layoutInCell="1" allowOverlap="1" wp14:anchorId="21E78274" wp14:editId="0B9E71E7">
                <wp:simplePos x="0" y="0"/>
                <wp:positionH relativeFrom="rightMargin">
                  <wp:posOffset>103876</wp:posOffset>
                </wp:positionH>
                <wp:positionV relativeFrom="margin">
                  <wp:posOffset>3199130</wp:posOffset>
                </wp:positionV>
                <wp:extent cx="1724025" cy="1343025"/>
                <wp:effectExtent l="0" t="0" r="0" b="0"/>
                <wp:wrapTight wrapText="bothSides">
                  <wp:wrapPolygon edited="0">
                    <wp:start x="716" y="0"/>
                    <wp:lineTo x="716" y="21140"/>
                    <wp:lineTo x="20765" y="21140"/>
                    <wp:lineTo x="20765" y="0"/>
                    <wp:lineTo x="716" y="0"/>
                  </wp:wrapPolygon>
                </wp:wrapTight>
                <wp:docPr id="13" name="Pole tekstowe 2" descr="Przeciętny czas poszukiwania pracy wydłużył się zarówno w ujęciu kwartalnym, jak i roczny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343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BA66A1" w14:textId="02819540" w:rsidR="00D6286A" w:rsidRPr="00FB63F0" w:rsidRDefault="009E4FC1" w:rsidP="00D6286A">
                            <w:pPr>
                              <w:suppressAutoHyphens/>
                              <w:spacing w:after="0"/>
                              <w:rPr>
                                <w:color w:val="001D77"/>
                                <w:sz w:val="18"/>
                                <w:szCs w:val="19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9"/>
                              </w:rPr>
                              <w:t>Przeciętny czas poszukiwania pracy wydłużył się zarówno w ujęciu kwartalnym, jak i rocznym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E78274" id="_x0000_s1037" type="#_x0000_t202" alt="Przeciętny czas poszukiwania pracy wydłużył się zarówno w ujęciu kwartalnym, jak i rocznym" style="position:absolute;margin-left:8.2pt;margin-top:251.9pt;width:135.75pt;height:105.75pt;z-index:-25142886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" filled="f" stroked="f">
                <v:textbox>
                  <w:txbxContent>
                    <w:p w14:paraId="3BBA66A1" w14:textId="02819540" w:rsidR="00D6286A" w:rsidRPr="00FB63F0" w:rsidRDefault="009E4FC1" w:rsidP="00D6286A">
                      <w:pPr>
                        <w:suppressAutoHyphens/>
                        <w:spacing w:after="0"/>
                        <w:rPr>
                          <w:color w:val="001D77"/>
                          <w:sz w:val="18"/>
                          <w:szCs w:val="19"/>
                        </w:rPr>
                      </w:pPr>
                      <w:r>
                        <w:rPr>
                          <w:color w:val="001D77"/>
                          <w:sz w:val="18"/>
                          <w:szCs w:val="19"/>
                        </w:rPr>
                        <w:t>Przeciętny czas poszukiwania pracy wydłużył się zarówno w ujęciu kwartalnym, jak i rocznym</w:t>
                      </w:r>
                    </w:p>
                  </w:txbxContent>
                </v:textbox>
                <w10:wrap type="tight" anchorx="margin" anchory="margin"/>
              </v:shape>
            </w:pict>
          </mc:Fallback>
        </mc:AlternateContent>
      </w:r>
      <w:r w:rsidR="00B5167E" w:rsidRPr="00FB63F0">
        <w:t xml:space="preserve">Wśród osób w wieku produkcyjnym stopa bezrobocia </w:t>
      </w:r>
      <w:r w:rsidR="0005150A">
        <w:t>osiągnęła poziom</w:t>
      </w:r>
      <w:r w:rsidR="006338DA">
        <w:t xml:space="preserve"> </w:t>
      </w:r>
      <w:r w:rsidR="00B5167E" w:rsidRPr="00FB63F0">
        <w:t xml:space="preserve">2,7% i w ujęciu kwartalnym </w:t>
      </w:r>
      <w:r w:rsidR="0005150A">
        <w:t>jej wartość nie zmieniła się</w:t>
      </w:r>
      <w:r w:rsidR="00B5167E" w:rsidRPr="00FB63F0">
        <w:t xml:space="preserve">, zaś w </w:t>
      </w:r>
      <w:r w:rsidR="006E1F99">
        <w:t>porównaniu z analogicznym okresem 2021 r.</w:t>
      </w:r>
      <w:r w:rsidR="00B5167E" w:rsidRPr="00FB63F0">
        <w:t xml:space="preserve"> </w:t>
      </w:r>
      <w:r w:rsidR="001E0CC8" w:rsidRPr="004445BC">
        <w:t xml:space="preserve">wzrosła </w:t>
      </w:r>
      <w:r w:rsidR="00B5167E" w:rsidRPr="004445BC">
        <w:t>o</w:t>
      </w:r>
      <w:r w:rsidR="00B5167E" w:rsidRPr="00FB63F0">
        <w:t xml:space="preserve"> 0,</w:t>
      </w:r>
      <w:r w:rsidR="0005150A">
        <w:t>6</w:t>
      </w:r>
      <w:r w:rsidR="00B5167E" w:rsidRPr="00FB63F0">
        <w:t xml:space="preserve"> p. proc</w:t>
      </w:r>
      <w:r w:rsidR="00B5167E">
        <w:t>.</w:t>
      </w:r>
      <w:r w:rsidR="0023057D">
        <w:t xml:space="preserve"> </w:t>
      </w:r>
    </w:p>
    <w:p w14:paraId="7B4CD565" w14:textId="7DE448E7" w:rsidR="0005150A" w:rsidRDefault="00FB63F0" w:rsidP="0005150A">
      <w:pPr>
        <w:pStyle w:val="AP"/>
      </w:pPr>
      <w:r w:rsidRPr="00FB63F0">
        <w:t xml:space="preserve">Przeciętny czas poszukiwania pracy przez osoby bezrobotne w </w:t>
      </w:r>
      <w:r w:rsidR="0005150A">
        <w:t>4</w:t>
      </w:r>
      <w:r w:rsidRPr="00FB63F0">
        <w:t xml:space="preserve"> kwartale 2022 r. wyniósł 1</w:t>
      </w:r>
      <w:r w:rsidR="0005150A">
        <w:t>1,0</w:t>
      </w:r>
      <w:r w:rsidRPr="00FB63F0">
        <w:t xml:space="preserve"> miesi</w:t>
      </w:r>
      <w:r w:rsidR="0005150A">
        <w:t>ęcy.</w:t>
      </w:r>
      <w:r w:rsidRPr="00FB63F0">
        <w:t xml:space="preserve"> </w:t>
      </w:r>
      <w:r w:rsidR="0005150A" w:rsidRPr="00834429">
        <w:t>W poprzednim kwartale ukształtował się na poziomie 10,6 miesiąca. W skali roku okres ten uległ wydłużeniu o 1,7 miesiąca.</w:t>
      </w:r>
    </w:p>
    <w:p w14:paraId="11E85D32" w14:textId="37E70AC3" w:rsidR="001A1815" w:rsidRDefault="00E71A97" w:rsidP="00EF6990">
      <w:pPr>
        <w:pStyle w:val="LID"/>
        <w:spacing w:before="0" w:after="0"/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865088" behindDoc="0" locked="0" layoutInCell="1" allowOverlap="1" wp14:anchorId="3BBB85D2" wp14:editId="6A30232B">
                <wp:simplePos x="0" y="0"/>
                <wp:positionH relativeFrom="margin">
                  <wp:posOffset>0</wp:posOffset>
                </wp:positionH>
                <wp:positionV relativeFrom="paragraph">
                  <wp:posOffset>325120</wp:posOffset>
                </wp:positionV>
                <wp:extent cx="2231390" cy="1223645"/>
                <wp:effectExtent l="0" t="0" r="0" b="0"/>
                <wp:wrapSquare wrapText="bothSides"/>
                <wp:docPr id="3" name="Pole tekstowe 2" descr="41,7% - udział osób biernych zawodowo wśród ogółu ludności w wieku 15–89 la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1390" cy="122364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4058BE" w14:textId="03626A00" w:rsidR="00135B6E" w:rsidRPr="005569F8" w:rsidRDefault="008461A4" w:rsidP="00135B6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41,</w:t>
                            </w:r>
                            <w:r w:rsidR="0005150A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7</w:t>
                            </w:r>
                            <w:r w:rsidR="005569F8" w:rsidRPr="005569F8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330CC00B" w14:textId="7E63A1CE" w:rsidR="00135B6E" w:rsidRPr="007D605C" w:rsidRDefault="005569F8" w:rsidP="006E5159">
                            <w:pPr>
                              <w:pStyle w:val="Opiswskanika"/>
                              <w:suppressAutoHyphens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Udział osób biernych zawodowo wśród ogółu ludności w wieku 15–89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BB85D2" id="_x0000_s1038" alt="41,7% - udział osób biernych zawodowo wśród ogółu ludności w wieku 15–89 lat" style="position:absolute;margin-left:0;margin-top:25.6pt;width:175.7pt;height:96.35pt;z-index:2518650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" fillcolor="#001d77" stroked="f">
                <v:stroke joinstyle="miter"/>
                <v:textbox>
                  <w:txbxContent>
                    <w:p w14:paraId="1A4058BE" w14:textId="03626A00" w:rsidR="00135B6E" w:rsidRPr="005569F8" w:rsidRDefault="008461A4" w:rsidP="00135B6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41,</w:t>
                      </w:r>
                      <w:r w:rsidR="0005150A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7</w:t>
                      </w:r>
                      <w:r w:rsidR="005569F8" w:rsidRPr="005569F8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%</w:t>
                      </w:r>
                    </w:p>
                    <w:p w14:paraId="330CC00B" w14:textId="7E63A1CE" w:rsidR="00135B6E" w:rsidRPr="007D605C" w:rsidRDefault="005569F8" w:rsidP="006E5159">
                      <w:pPr>
                        <w:pStyle w:val="Opiswskanika"/>
                        <w:suppressAutoHyphens/>
                        <w:rPr>
                          <w:sz w:val="18"/>
                          <w:szCs w:val="20"/>
                        </w:rPr>
                      </w:pPr>
                      <w:r>
                        <w:t>Udział osób biernych zawodowo wśród ogółu ludności w wieku 15–89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20FB7" w:rsidRPr="007D605C">
        <w:br/>
      </w:r>
    </w:p>
    <w:p w14:paraId="4B014319" w14:textId="0DF9DBE3" w:rsidR="004B4F2A" w:rsidRDefault="00FB63F0" w:rsidP="00EF6990">
      <w:pPr>
        <w:pStyle w:val="LID"/>
        <w:spacing w:before="0" w:after="240"/>
        <w:rPr>
          <w:bCs/>
        </w:rPr>
      </w:pPr>
      <w:r w:rsidRPr="00FB63F0">
        <w:t xml:space="preserve">W </w:t>
      </w:r>
      <w:r w:rsidR="0005150A">
        <w:t>4</w:t>
      </w:r>
      <w:r w:rsidRPr="00FB63F0">
        <w:t xml:space="preserve"> kwartale 2022 r. w województwie podlaskim zbiorowość biernych zawodowo stanowiła 41,</w:t>
      </w:r>
      <w:r w:rsidR="0005150A">
        <w:t>7</w:t>
      </w:r>
      <w:r w:rsidRPr="00FB63F0">
        <w:t xml:space="preserve">% ogółu ludności w wieku 15–89 lat. Odsetek ten </w:t>
      </w:r>
      <w:r w:rsidR="0005150A">
        <w:t>zwiększył się o 0,4 p.</w:t>
      </w:r>
      <w:r w:rsidR="009E4FC1">
        <w:t xml:space="preserve"> </w:t>
      </w:r>
      <w:r w:rsidR="0005150A">
        <w:t>proc.</w:t>
      </w:r>
      <w:r w:rsidR="0005150A" w:rsidRPr="000A4DE4">
        <w:t xml:space="preserve"> w porównaniu z</w:t>
      </w:r>
      <w:r w:rsidR="0005150A" w:rsidRPr="00BD6A6B">
        <w:rPr>
          <w:rFonts w:eastAsia="Calibri" w:cs="Calibri"/>
          <w:bCs/>
        </w:rPr>
        <w:t> </w:t>
      </w:r>
      <w:r w:rsidR="0005150A" w:rsidRPr="000A4DE4">
        <w:t>zanotowanym w</w:t>
      </w:r>
      <w:r w:rsidR="0005150A" w:rsidRPr="00230813">
        <w:rPr>
          <w:rFonts w:eastAsia="Calibri" w:cs="Calibri"/>
          <w:bCs/>
        </w:rPr>
        <w:t> </w:t>
      </w:r>
      <w:r w:rsidR="0005150A" w:rsidRPr="000A4DE4">
        <w:t>p</w:t>
      </w:r>
      <w:r w:rsidR="0005150A">
        <w:t>o</w:t>
      </w:r>
      <w:r w:rsidR="0005150A" w:rsidRPr="000A4DE4">
        <w:t>przednim kwartale</w:t>
      </w:r>
      <w:r w:rsidR="00C42A55">
        <w:t>, a w</w:t>
      </w:r>
      <w:r w:rsidR="0005150A">
        <w:t> odniesieniu do analogicznego okresu 2021 r. zmniejszył się o 2,1 p.</w:t>
      </w:r>
      <w:r w:rsidR="009E4FC1">
        <w:t xml:space="preserve"> </w:t>
      </w:r>
      <w:r w:rsidR="0005150A">
        <w:t>proc.</w:t>
      </w:r>
      <w:r w:rsidR="00EF6990">
        <w:br/>
      </w:r>
    </w:p>
    <w:p w14:paraId="4FDA120F" w14:textId="53D7BD7B" w:rsidR="000A4DE4" w:rsidRPr="000A4DE4" w:rsidRDefault="00BF0D12" w:rsidP="00F42DD9">
      <w:pPr>
        <w:pStyle w:val="Nagwek1"/>
        <w:spacing w:before="480"/>
        <w:rPr>
          <w:szCs w:val="19"/>
        </w:rPr>
      </w:pPr>
      <w:r w:rsidRPr="00001C5B">
        <w:rPr>
          <w:noProof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834368" behindDoc="1" locked="0" layoutInCell="1" allowOverlap="1" wp14:anchorId="19F84D69" wp14:editId="4CEA3519">
                <wp:simplePos x="0" y="0"/>
                <wp:positionH relativeFrom="rightMargin">
                  <wp:posOffset>116205</wp:posOffset>
                </wp:positionH>
                <wp:positionV relativeFrom="margin">
                  <wp:posOffset>5849884</wp:posOffset>
                </wp:positionV>
                <wp:extent cx="1724025" cy="1343025"/>
                <wp:effectExtent l="0" t="0" r="0" b="0"/>
                <wp:wrapTight wrapText="bothSides">
                  <wp:wrapPolygon edited="0">
                    <wp:start x="716" y="0"/>
                    <wp:lineTo x="716" y="21140"/>
                    <wp:lineTo x="20765" y="21140"/>
                    <wp:lineTo x="20765" y="0"/>
                    <wp:lineTo x="716" y="0"/>
                  </wp:wrapPolygon>
                </wp:wrapTight>
                <wp:docPr id="29" name="Pole tekstowe 2" descr="Liczba biernych zawodowo nieznacznie zwiększyła się w odniesieniu do poprzedniego kwartału, natomiast spadła w skali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343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2D0DBB" w14:textId="578C65CA" w:rsidR="00FB63F0" w:rsidRPr="00FB63F0" w:rsidRDefault="00FB63F0" w:rsidP="00FB63F0">
                            <w:pPr>
                              <w:suppressAutoHyphens/>
                              <w:spacing w:after="0"/>
                              <w:rPr>
                                <w:color w:val="001D77"/>
                                <w:sz w:val="18"/>
                                <w:szCs w:val="19"/>
                              </w:rPr>
                            </w:pPr>
                            <w:r w:rsidRPr="00FB63F0">
                              <w:rPr>
                                <w:color w:val="001D77"/>
                                <w:sz w:val="18"/>
                                <w:szCs w:val="19"/>
                              </w:rPr>
                              <w:t xml:space="preserve">Liczba biernych zawodowo </w:t>
                            </w:r>
                            <w:r w:rsidR="009E4FC1">
                              <w:rPr>
                                <w:color w:val="001D77"/>
                                <w:sz w:val="18"/>
                                <w:szCs w:val="19"/>
                              </w:rPr>
                              <w:t>nieznacznie zwiększyła się</w:t>
                            </w:r>
                            <w:r w:rsidR="009E4FC1" w:rsidRPr="00FB63F0">
                              <w:rPr>
                                <w:color w:val="001D77"/>
                                <w:sz w:val="18"/>
                                <w:szCs w:val="19"/>
                              </w:rPr>
                              <w:t xml:space="preserve"> </w:t>
                            </w:r>
                            <w:r w:rsidRPr="00FB63F0">
                              <w:rPr>
                                <w:color w:val="001D77"/>
                                <w:sz w:val="18"/>
                                <w:szCs w:val="19"/>
                              </w:rPr>
                              <w:t>w</w:t>
                            </w:r>
                            <w:r w:rsidR="00994FC8">
                              <w:rPr>
                                <w:color w:val="001D77"/>
                                <w:sz w:val="18"/>
                                <w:szCs w:val="19"/>
                              </w:rPr>
                              <w:t> </w:t>
                            </w:r>
                            <w:r w:rsidRPr="00FB63F0">
                              <w:rPr>
                                <w:color w:val="001D77"/>
                                <w:sz w:val="18"/>
                                <w:szCs w:val="19"/>
                              </w:rPr>
                              <w:t xml:space="preserve">odniesieniu do poprzedniego kwartału, </w:t>
                            </w:r>
                            <w:r w:rsidR="00BB41E9">
                              <w:rPr>
                                <w:color w:val="001D77"/>
                                <w:sz w:val="18"/>
                                <w:szCs w:val="19"/>
                              </w:rPr>
                              <w:t>natomiast spadła w skali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F84D69" id="_x0000_s1039" type="#_x0000_t202" alt="Liczba biernych zawodowo nieznacznie zwiększyła się w odniesieniu do poprzedniego kwartału, natomiast spadła w skali roku" style="position:absolute;margin-left:9.15pt;margin-top:460.6pt;width:135.75pt;height:105.75pt;z-index:-25148211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" filled="f" stroked="f">
                <v:textbox>
                  <w:txbxContent>
                    <w:p w14:paraId="272D0DBB" w14:textId="578C65CA" w:rsidR="00FB63F0" w:rsidRPr="00FB63F0" w:rsidRDefault="00FB63F0" w:rsidP="00FB63F0">
                      <w:pPr>
                        <w:suppressAutoHyphens/>
                        <w:spacing w:after="0"/>
                        <w:rPr>
                          <w:color w:val="001D77"/>
                          <w:sz w:val="18"/>
                          <w:szCs w:val="19"/>
                        </w:rPr>
                      </w:pPr>
                      <w:r w:rsidRPr="00FB63F0">
                        <w:rPr>
                          <w:color w:val="001D77"/>
                          <w:sz w:val="18"/>
                          <w:szCs w:val="19"/>
                        </w:rPr>
                        <w:t xml:space="preserve">Liczba biernych zawodowo </w:t>
                      </w:r>
                      <w:r w:rsidR="009E4FC1">
                        <w:rPr>
                          <w:color w:val="001D77"/>
                          <w:sz w:val="18"/>
                          <w:szCs w:val="19"/>
                        </w:rPr>
                        <w:t>nieznacznie zwiększyła się</w:t>
                      </w:r>
                      <w:r w:rsidR="009E4FC1" w:rsidRPr="00FB63F0">
                        <w:rPr>
                          <w:color w:val="001D77"/>
                          <w:sz w:val="18"/>
                          <w:szCs w:val="19"/>
                        </w:rPr>
                        <w:t xml:space="preserve"> </w:t>
                      </w:r>
                      <w:r w:rsidRPr="00FB63F0">
                        <w:rPr>
                          <w:color w:val="001D77"/>
                          <w:sz w:val="18"/>
                          <w:szCs w:val="19"/>
                        </w:rPr>
                        <w:t>w</w:t>
                      </w:r>
                      <w:r w:rsidR="00994FC8">
                        <w:rPr>
                          <w:color w:val="001D77"/>
                          <w:sz w:val="18"/>
                          <w:szCs w:val="19"/>
                        </w:rPr>
                        <w:t> </w:t>
                      </w:r>
                      <w:r w:rsidRPr="00FB63F0">
                        <w:rPr>
                          <w:color w:val="001D77"/>
                          <w:sz w:val="18"/>
                          <w:szCs w:val="19"/>
                        </w:rPr>
                        <w:t xml:space="preserve">odniesieniu do poprzedniego kwartału, </w:t>
                      </w:r>
                      <w:r w:rsidR="00BB41E9">
                        <w:rPr>
                          <w:color w:val="001D77"/>
                          <w:sz w:val="18"/>
                          <w:szCs w:val="19"/>
                        </w:rPr>
                        <w:t>natomiast spadła w skali roku</w:t>
                      </w:r>
                    </w:p>
                  </w:txbxContent>
                </v:textbox>
                <w10:wrap type="tight" anchorx="margin" anchory="margin"/>
              </v:shape>
            </w:pict>
          </mc:Fallback>
        </mc:AlternateContent>
      </w:r>
      <w:r w:rsidR="000A4DE4" w:rsidRPr="004B4F2A">
        <w:rPr>
          <w:szCs w:val="19"/>
        </w:rPr>
        <w:t>B</w:t>
      </w:r>
      <w:r w:rsidR="000A4DE4" w:rsidRPr="000A4DE4">
        <w:rPr>
          <w:szCs w:val="19"/>
        </w:rPr>
        <w:t>iern</w:t>
      </w:r>
      <w:r w:rsidR="000A4DE4" w:rsidRPr="004B4F2A">
        <w:rPr>
          <w:szCs w:val="19"/>
        </w:rPr>
        <w:t>i</w:t>
      </w:r>
      <w:r w:rsidR="000A4DE4" w:rsidRPr="000A4DE4">
        <w:rPr>
          <w:szCs w:val="19"/>
        </w:rPr>
        <w:t xml:space="preserve"> zawodowo</w:t>
      </w:r>
    </w:p>
    <w:p w14:paraId="20342182" w14:textId="478F4D3E" w:rsidR="00FB63F0" w:rsidRPr="001E2738" w:rsidRDefault="00FB63F0" w:rsidP="00FB63F0">
      <w:pPr>
        <w:pStyle w:val="AP"/>
        <w:rPr>
          <w:b/>
        </w:rPr>
      </w:pPr>
      <w:r>
        <w:t xml:space="preserve">W </w:t>
      </w:r>
      <w:r w:rsidR="0005150A">
        <w:t>4</w:t>
      </w:r>
      <w:r>
        <w:t xml:space="preserve"> kwartale </w:t>
      </w:r>
      <w:r w:rsidRPr="001E2738">
        <w:t>2022 r. liczebność populacji biernych zawodowo wyniosła 3</w:t>
      </w:r>
      <w:r w:rsidR="0005150A" w:rsidRPr="001E2738">
        <w:t>63</w:t>
      </w:r>
      <w:r w:rsidRPr="001E2738">
        <w:t xml:space="preserve"> tys., czyli </w:t>
      </w:r>
      <w:r w:rsidR="0005150A" w:rsidRPr="001E2738">
        <w:t>nieznacznie zwiększyła się w ujęciu kwartalnym, natomiast w skali roku uległa zmniejszeniu o</w:t>
      </w:r>
      <w:r w:rsidR="00EA228B" w:rsidRPr="001E2738">
        <w:t> </w:t>
      </w:r>
      <w:r w:rsidR="0005150A" w:rsidRPr="001E2738">
        <w:t>5,2%.</w:t>
      </w:r>
    </w:p>
    <w:p w14:paraId="0AF641F6" w14:textId="579F168C" w:rsidR="00FB63F0" w:rsidRPr="001E2738" w:rsidRDefault="00116839" w:rsidP="00FB63F0">
      <w:pPr>
        <w:pStyle w:val="AP"/>
        <w:rPr>
          <w:b/>
        </w:rPr>
      </w:pPr>
      <w:r w:rsidRPr="001E2738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85568" behindDoc="1" locked="0" layoutInCell="1" allowOverlap="1" wp14:anchorId="4C264D59" wp14:editId="10B7CCBA">
                <wp:simplePos x="0" y="0"/>
                <wp:positionH relativeFrom="column">
                  <wp:posOffset>5216525</wp:posOffset>
                </wp:positionH>
                <wp:positionV relativeFrom="paragraph">
                  <wp:posOffset>888629</wp:posOffset>
                </wp:positionV>
                <wp:extent cx="1724025" cy="1065530"/>
                <wp:effectExtent l="0" t="0" r="0" b="1270"/>
                <wp:wrapTight wrapText="bothSides">
                  <wp:wrapPolygon edited="0">
                    <wp:start x="716" y="0"/>
                    <wp:lineTo x="716" y="21240"/>
                    <wp:lineTo x="20765" y="21240"/>
                    <wp:lineTo x="20765" y="0"/>
                    <wp:lineTo x="716" y="0"/>
                  </wp:wrapPolygon>
                </wp:wrapTight>
                <wp:docPr id="15" name="Pole tekstowe 2" descr="Wśród osób biernych zawodowo dominowały kobiety (60,6% ogółu) oraz ludność miejska (60,9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0655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E6B787" w14:textId="5E90B1B2" w:rsidR="00994FC8" w:rsidRPr="005E67F5" w:rsidRDefault="00994FC8" w:rsidP="003A4120">
                            <w:pPr>
                              <w:suppressAutoHyphens/>
                              <w:spacing w:before="0" w:after="0"/>
                              <w:rPr>
                                <w:color w:val="001D77"/>
                                <w:sz w:val="18"/>
                                <w:szCs w:val="19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9"/>
                              </w:rPr>
                              <w:t>Wśród osób biernych zawodowo dominowały kobiety (60,</w:t>
                            </w:r>
                            <w:r w:rsidR="004035B7">
                              <w:rPr>
                                <w:color w:val="001D77"/>
                                <w:sz w:val="18"/>
                                <w:szCs w:val="19"/>
                              </w:rPr>
                              <w:t>6</w:t>
                            </w:r>
                            <w:r>
                              <w:rPr>
                                <w:color w:val="001D77"/>
                                <w:sz w:val="18"/>
                                <w:szCs w:val="19"/>
                              </w:rPr>
                              <w:t>% ogółu) oraz ludność miejska (6</w:t>
                            </w:r>
                            <w:r w:rsidR="004035B7">
                              <w:rPr>
                                <w:color w:val="001D77"/>
                                <w:sz w:val="18"/>
                                <w:szCs w:val="19"/>
                              </w:rPr>
                              <w:t>0,9</w:t>
                            </w:r>
                            <w:r>
                              <w:rPr>
                                <w:color w:val="001D77"/>
                                <w:sz w:val="18"/>
                                <w:szCs w:val="19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264D59" id="_x0000_s1040" type="#_x0000_t202" alt="Wśród osób biernych zawodowo dominowały kobiety (60,6% ogółu) oraz ludność miejska (60,9%)" style="position:absolute;margin-left:410.75pt;margin-top:69.95pt;width:135.75pt;height:83.9pt;z-index:-251430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" filled="f" stroked="f">
                <v:textbox>
                  <w:txbxContent>
                    <w:p w14:paraId="64E6B787" w14:textId="5E90B1B2" w:rsidR="00994FC8" w:rsidRPr="005E67F5" w:rsidRDefault="00994FC8" w:rsidP="003A4120">
                      <w:pPr>
                        <w:suppressAutoHyphens/>
                        <w:spacing w:before="0" w:after="0"/>
                        <w:rPr>
                          <w:color w:val="001D77"/>
                          <w:sz w:val="18"/>
                          <w:szCs w:val="19"/>
                        </w:rPr>
                      </w:pPr>
                      <w:r>
                        <w:rPr>
                          <w:color w:val="001D77"/>
                          <w:sz w:val="18"/>
                          <w:szCs w:val="19"/>
                        </w:rPr>
                        <w:t>Wśród osób biernych zawodowo dominowały kobiety (60,</w:t>
                      </w:r>
                      <w:r w:rsidR="004035B7">
                        <w:rPr>
                          <w:color w:val="001D77"/>
                          <w:sz w:val="18"/>
                          <w:szCs w:val="19"/>
                        </w:rPr>
                        <w:t>6</w:t>
                      </w:r>
                      <w:r>
                        <w:rPr>
                          <w:color w:val="001D77"/>
                          <w:sz w:val="18"/>
                          <w:szCs w:val="19"/>
                        </w:rPr>
                        <w:t>% ogółu) oraz ludność miejska (6</w:t>
                      </w:r>
                      <w:r w:rsidR="004035B7">
                        <w:rPr>
                          <w:color w:val="001D77"/>
                          <w:sz w:val="18"/>
                          <w:szCs w:val="19"/>
                        </w:rPr>
                        <w:t>0,9</w:t>
                      </w:r>
                      <w:r>
                        <w:rPr>
                          <w:color w:val="001D77"/>
                          <w:sz w:val="18"/>
                          <w:szCs w:val="19"/>
                        </w:rPr>
                        <w:t>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B63F0" w:rsidRPr="001E2738">
        <w:rPr>
          <w:rFonts w:cs="FiraSans-Regular"/>
        </w:rPr>
        <w:t>W analizowanym kwartale zdecydowaną większość biernych zawodowo stanowiły kobiety. Ich udział w tej grupie wyniósł 60,</w:t>
      </w:r>
      <w:r w:rsidR="00BB41E9" w:rsidRPr="001E2738">
        <w:rPr>
          <w:rFonts w:cs="FiraSans-Regular"/>
        </w:rPr>
        <w:t>6</w:t>
      </w:r>
      <w:r w:rsidR="00FB63F0" w:rsidRPr="001E2738">
        <w:rPr>
          <w:rFonts w:cs="FiraSans-Regular"/>
        </w:rPr>
        <w:t xml:space="preserve">%. </w:t>
      </w:r>
      <w:r w:rsidR="00BB41E9" w:rsidRPr="001E2738">
        <w:rPr>
          <w:rFonts w:cs="FiraSans-Regular"/>
        </w:rPr>
        <w:t>W odniesieniu do poprzedniego</w:t>
      </w:r>
      <w:r w:rsidR="00BB41E9" w:rsidRPr="001E2738">
        <w:t xml:space="preserve"> kwartału liczba nieaktywnych zawodowo mężczyzn nie uległa istotnej zmianie</w:t>
      </w:r>
      <w:r w:rsidR="002F2F45">
        <w:t>, a kobiet nieznacznie wzrosła.</w:t>
      </w:r>
      <w:r w:rsidR="00BB41E9" w:rsidRPr="001E2738">
        <w:t xml:space="preserve"> W</w:t>
      </w:r>
      <w:r w:rsidR="002F2F45">
        <w:t xml:space="preserve"> </w:t>
      </w:r>
      <w:r w:rsidR="00BB41E9" w:rsidRPr="001E2738">
        <w:t xml:space="preserve">ujęciu rocznym </w:t>
      </w:r>
      <w:r w:rsidR="002F2F45">
        <w:t>spadła zarówno l</w:t>
      </w:r>
      <w:r w:rsidR="00BB41E9" w:rsidRPr="001E2738">
        <w:t>iczebność populacji biernych zawodowo mężczyzn</w:t>
      </w:r>
      <w:r w:rsidR="002F2F45">
        <w:t>,</w:t>
      </w:r>
      <w:r w:rsidR="00BB41E9" w:rsidRPr="001E2738">
        <w:t xml:space="preserve"> </w:t>
      </w:r>
      <w:r w:rsidR="002F2F45">
        <w:t>j</w:t>
      </w:r>
      <w:r w:rsidR="00BB41E9" w:rsidRPr="001E2738">
        <w:t>a</w:t>
      </w:r>
      <w:r w:rsidR="002F2F45">
        <w:t xml:space="preserve">k i </w:t>
      </w:r>
      <w:r w:rsidR="00BB41E9" w:rsidRPr="001E2738">
        <w:t xml:space="preserve">kobiet </w:t>
      </w:r>
      <w:r w:rsidR="002F2F45">
        <w:t>(odpowiednio</w:t>
      </w:r>
      <w:r w:rsidR="00BB41E9" w:rsidRPr="001E2738">
        <w:t xml:space="preserve"> </w:t>
      </w:r>
      <w:r w:rsidR="002F2F45" w:rsidRPr="001E2738">
        <w:t xml:space="preserve">o 6,5% </w:t>
      </w:r>
      <w:r w:rsidR="002F2F45">
        <w:t xml:space="preserve">i </w:t>
      </w:r>
      <w:r w:rsidR="00BB41E9" w:rsidRPr="001E2738">
        <w:t>o 4,3%</w:t>
      </w:r>
      <w:r w:rsidR="002F2F45">
        <w:t>)</w:t>
      </w:r>
      <w:r w:rsidR="00BB41E9" w:rsidRPr="001E2738">
        <w:t xml:space="preserve">. </w:t>
      </w:r>
    </w:p>
    <w:p w14:paraId="038A5E33" w14:textId="3C75670D" w:rsidR="00BF0D12" w:rsidRDefault="00897302" w:rsidP="00DF0BC5">
      <w:pPr>
        <w:pStyle w:val="AP"/>
      </w:pPr>
      <w:bookmarkStart w:id="6" w:name="_Hlk113300978"/>
      <w:r w:rsidRPr="001E2738">
        <w:t>Większość biernych zawodowo (6</w:t>
      </w:r>
      <w:r w:rsidR="004035B7" w:rsidRPr="001E2738">
        <w:t>0,9</w:t>
      </w:r>
      <w:r w:rsidRPr="001E2738">
        <w:t xml:space="preserve">%) to ludność miejska. W porównaniu z </w:t>
      </w:r>
      <w:r w:rsidR="004035B7" w:rsidRPr="001E2738">
        <w:t>3</w:t>
      </w:r>
      <w:r w:rsidRPr="001E2738">
        <w:t xml:space="preserve"> kwartałem 2022 r. </w:t>
      </w:r>
      <w:r w:rsidR="004035B7" w:rsidRPr="001E2738">
        <w:t>nie zaobserwowano znacząc</w:t>
      </w:r>
      <w:r w:rsidR="009E4FC1">
        <w:t>ej</w:t>
      </w:r>
      <w:r w:rsidR="004035B7" w:rsidRPr="001E2738">
        <w:t xml:space="preserve"> zmian</w:t>
      </w:r>
      <w:r w:rsidR="009E4FC1">
        <w:t>y</w:t>
      </w:r>
      <w:r w:rsidR="004035B7" w:rsidRPr="001E2738">
        <w:t xml:space="preserve"> w liczbie biernych zawodowo zamieszkujących w</w:t>
      </w:r>
      <w:r w:rsidR="00655513">
        <w:t> </w:t>
      </w:r>
      <w:r w:rsidR="004035B7" w:rsidRPr="001E2738">
        <w:t>miastach</w:t>
      </w:r>
      <w:r w:rsidR="00444BCF">
        <w:t xml:space="preserve">, natomiast </w:t>
      </w:r>
      <w:r w:rsidR="009E4FC1">
        <w:t>zanotowano jej</w:t>
      </w:r>
      <w:r w:rsidR="002F2F45">
        <w:t xml:space="preserve"> niewielki wzrost </w:t>
      </w:r>
      <w:r w:rsidR="004035B7" w:rsidRPr="001E2738">
        <w:t xml:space="preserve">na terenach wiejskich. W skali roku </w:t>
      </w:r>
      <w:r w:rsidR="009E4FC1">
        <w:t>nastąpił</w:t>
      </w:r>
      <w:r w:rsidR="004035B7" w:rsidRPr="001E2738">
        <w:t xml:space="preserve"> spadek </w:t>
      </w:r>
      <w:r w:rsidR="002F2F45">
        <w:t xml:space="preserve">zarówno </w:t>
      </w:r>
      <w:r w:rsidR="004035B7" w:rsidRPr="001E2738">
        <w:t>liczby nieaktywnych zawodowo mieszkańców miast (o 2,6%)</w:t>
      </w:r>
      <w:r w:rsidR="002F2F45">
        <w:t>, jak i</w:t>
      </w:r>
      <w:r w:rsidR="00655513">
        <w:t> </w:t>
      </w:r>
      <w:r w:rsidR="004035B7" w:rsidRPr="001E2738">
        <w:t>wsi (o 9,0%).</w:t>
      </w:r>
    </w:p>
    <w:p w14:paraId="68BDEB1F" w14:textId="20E9163D" w:rsidR="00BF0D12" w:rsidRDefault="00BF0D12">
      <w:pPr>
        <w:spacing w:before="0" w:after="160" w:line="259" w:lineRule="auto"/>
        <w:rPr>
          <w:shd w:val="clear" w:color="auto" w:fill="FFFFFF"/>
        </w:rPr>
      </w:pPr>
      <w:r>
        <w:br w:type="page"/>
      </w:r>
    </w:p>
    <w:bookmarkEnd w:id="6"/>
    <w:p w14:paraId="13ACF37E" w14:textId="2029CC21" w:rsidR="00920FB7" w:rsidRPr="003C5C66" w:rsidRDefault="00920FB7" w:rsidP="00675187">
      <w:pPr>
        <w:pStyle w:val="tytutabeli"/>
        <w:rPr>
          <w:shd w:val="clear" w:color="auto" w:fill="FFFFFF"/>
        </w:rPr>
      </w:pPr>
      <w:r>
        <w:lastRenderedPageBreak/>
        <w:t xml:space="preserve">Tablica </w:t>
      </w:r>
      <w:r w:rsidR="008B5030">
        <w:t>4</w:t>
      </w:r>
      <w:r w:rsidRPr="007A2201">
        <w:t>.</w:t>
      </w:r>
      <w:r w:rsidRPr="007A2201">
        <w:rPr>
          <w:shd w:val="clear" w:color="auto" w:fill="FFFFFF"/>
        </w:rPr>
        <w:t xml:space="preserve"> </w:t>
      </w:r>
      <w:r>
        <w:rPr>
          <w:shd w:val="clear" w:color="auto" w:fill="FFFFFF"/>
        </w:rPr>
        <w:t>Bierni zawodowo</w:t>
      </w:r>
    </w:p>
    <w:tbl>
      <w:tblPr>
        <w:tblStyle w:val="Siatkatabelijasna1"/>
        <w:tblpPr w:leftFromText="141" w:rightFromText="141" w:vertAnchor="text" w:tblpXSpec="center" w:tblpY="1"/>
        <w:tblOverlap w:val="never"/>
        <w:tblW w:w="7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Look w:val="0020" w:firstRow="1" w:lastRow="0" w:firstColumn="0" w:lastColumn="0" w:noHBand="0" w:noVBand="0"/>
        <w:tblCaption w:val="Tablica 5. Bierni zawodowo"/>
        <w:tblDescription w:val="Dane do tablicy dostępne w załączonym pliku excel."/>
      </w:tblPr>
      <w:tblGrid>
        <w:gridCol w:w="2533"/>
        <w:gridCol w:w="1347"/>
        <w:gridCol w:w="1347"/>
        <w:gridCol w:w="1347"/>
        <w:gridCol w:w="1347"/>
      </w:tblGrid>
      <w:tr w:rsidR="00AE5B16" w:rsidRPr="00852D08" w14:paraId="593B4D52" w14:textId="77777777" w:rsidTr="00E52494">
        <w:trPr>
          <w:trHeight w:val="57"/>
        </w:trPr>
        <w:tc>
          <w:tcPr>
            <w:tcW w:w="2533" w:type="dxa"/>
            <w:vMerge w:val="restart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6D05E444" w14:textId="6A2C540E" w:rsidR="00AE5B16" w:rsidRPr="002B299A" w:rsidRDefault="00AE5B16" w:rsidP="007C3681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cs="Arial"/>
                <w:b/>
                <w:color w:val="auto"/>
                <w:szCs w:val="19"/>
              </w:rPr>
            </w:pPr>
            <w:r w:rsidRPr="002B299A">
              <w:rPr>
                <w:rFonts w:ascii="Fira Sans" w:hAnsi="Fira Sans" w:cs="Arial"/>
                <w:color w:val="auto"/>
                <w:szCs w:val="19"/>
              </w:rPr>
              <w:t>WYSZCZEGÓLNIENIE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12E716" w14:textId="77777777" w:rsidR="00AE5B16" w:rsidRPr="002B299A" w:rsidRDefault="00AE5B16" w:rsidP="007C3681">
            <w:pPr>
              <w:jc w:val="center"/>
              <w:rPr>
                <w:szCs w:val="19"/>
              </w:rPr>
            </w:pPr>
            <w:r w:rsidRPr="002B299A">
              <w:rPr>
                <w:szCs w:val="19"/>
              </w:rPr>
              <w:t>2020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B85EE52" w14:textId="77777777" w:rsidR="00AE5B16" w:rsidRPr="002B299A" w:rsidRDefault="00AE5B16" w:rsidP="007C3681">
            <w:pPr>
              <w:jc w:val="center"/>
              <w:rPr>
                <w:szCs w:val="19"/>
              </w:rPr>
            </w:pPr>
            <w:r w:rsidRPr="002B299A">
              <w:rPr>
                <w:szCs w:val="19"/>
              </w:rPr>
              <w:t>2021</w:t>
            </w:r>
          </w:p>
        </w:tc>
        <w:tc>
          <w:tcPr>
            <w:tcW w:w="269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504EE6A" w14:textId="715E1F49" w:rsidR="00AE5B16" w:rsidRPr="002B299A" w:rsidRDefault="00AE5B16" w:rsidP="007C3681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2022</w:t>
            </w:r>
          </w:p>
        </w:tc>
      </w:tr>
      <w:tr w:rsidR="00CB49FA" w:rsidRPr="00852D08" w14:paraId="1A12BAF6" w14:textId="77777777" w:rsidTr="00E52494">
        <w:trPr>
          <w:trHeight w:val="57"/>
        </w:trPr>
        <w:tc>
          <w:tcPr>
            <w:tcW w:w="2533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53122385" w14:textId="77777777" w:rsidR="00CB49FA" w:rsidRPr="002B299A" w:rsidRDefault="00CB49FA" w:rsidP="007C3681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cs="Arial"/>
                <w:b/>
                <w:color w:val="auto"/>
                <w:szCs w:val="19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E99242" w14:textId="3D2806F8" w:rsidR="00CB49FA" w:rsidRPr="002B299A" w:rsidRDefault="004F6020" w:rsidP="007C3681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4</w:t>
            </w:r>
            <w:r w:rsidR="00994FC8">
              <w:rPr>
                <w:szCs w:val="19"/>
              </w:rPr>
              <w:t xml:space="preserve"> </w:t>
            </w:r>
            <w:r w:rsidR="00CB49FA" w:rsidRPr="002B299A">
              <w:rPr>
                <w:szCs w:val="19"/>
              </w:rPr>
              <w:t>kwartał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9CF23A" w14:textId="72F357A4" w:rsidR="00CB49FA" w:rsidRPr="002B299A" w:rsidRDefault="004F6020" w:rsidP="00E52494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3</w:t>
            </w:r>
            <w:r w:rsidR="00CB49FA" w:rsidRPr="002B299A">
              <w:rPr>
                <w:szCs w:val="19"/>
              </w:rPr>
              <w:t xml:space="preserve"> kwartał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0056579" w14:textId="5B8630A4" w:rsidR="00CB49FA" w:rsidRPr="002B299A" w:rsidRDefault="004F6020" w:rsidP="007C3681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4</w:t>
            </w:r>
            <w:r w:rsidR="00AE5B16" w:rsidRPr="002B299A">
              <w:rPr>
                <w:szCs w:val="19"/>
              </w:rPr>
              <w:t xml:space="preserve"> kwartał </w:t>
            </w:r>
          </w:p>
        </w:tc>
      </w:tr>
      <w:tr w:rsidR="00920FB7" w:rsidRPr="00852D08" w14:paraId="5B0531E8" w14:textId="77777777" w:rsidTr="00E52494">
        <w:trPr>
          <w:trHeight w:val="57"/>
        </w:trPr>
        <w:tc>
          <w:tcPr>
            <w:tcW w:w="2533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B9B2756" w14:textId="77777777" w:rsidR="00920FB7" w:rsidRPr="002B299A" w:rsidRDefault="00920FB7" w:rsidP="007C3681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cs="Arial"/>
                <w:b/>
                <w:color w:val="auto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A410261" w14:textId="560BE4F2" w:rsidR="00920FB7" w:rsidRPr="002B299A" w:rsidRDefault="00920FB7" w:rsidP="007C3681">
            <w:pPr>
              <w:jc w:val="center"/>
              <w:rPr>
                <w:szCs w:val="19"/>
              </w:rPr>
            </w:pPr>
            <w:r w:rsidRPr="002B299A">
              <w:rPr>
                <w:szCs w:val="19"/>
              </w:rPr>
              <w:t xml:space="preserve">w </w:t>
            </w:r>
            <w:r w:rsidR="00C56964">
              <w:rPr>
                <w:szCs w:val="19"/>
              </w:rPr>
              <w:t>tysiącach</w:t>
            </w:r>
          </w:p>
        </w:tc>
      </w:tr>
      <w:tr w:rsidR="00FB70B1" w:rsidRPr="00852D08" w14:paraId="6E2C1A57" w14:textId="77777777" w:rsidTr="00E52494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5875FB" w14:textId="0265AD23" w:rsidR="00FB70B1" w:rsidRPr="002B299A" w:rsidRDefault="00FB70B1" w:rsidP="00FB70B1">
            <w:pPr>
              <w:pStyle w:val="Nagwek5"/>
              <w:tabs>
                <w:tab w:val="right" w:leader="dot" w:pos="4156"/>
              </w:tabs>
              <w:spacing w:before="120" w:after="120"/>
              <w:contextualSpacing/>
              <w:outlineLvl w:val="4"/>
              <w:rPr>
                <w:rFonts w:ascii="Fira Sans" w:hAnsi="Fira Sans"/>
                <w:b/>
                <w:color w:val="auto"/>
                <w:szCs w:val="19"/>
              </w:rPr>
            </w:pPr>
            <w:r w:rsidRPr="002B299A">
              <w:rPr>
                <w:rFonts w:ascii="Fira Sans" w:hAnsi="Fira Sans"/>
                <w:b/>
                <w:color w:val="auto"/>
                <w:szCs w:val="19"/>
              </w:rPr>
              <w:t xml:space="preserve">OGÓŁEM 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9B3232E" w14:textId="482CEFD0" w:rsidR="00FB70B1" w:rsidRPr="004F6020" w:rsidRDefault="00FB70B1" w:rsidP="00FB70B1">
            <w:pPr>
              <w:jc w:val="right"/>
              <w:rPr>
                <w:rFonts w:cs="Arial"/>
                <w:b/>
                <w:bCs/>
                <w:color w:val="000000" w:themeColor="text1"/>
                <w:szCs w:val="19"/>
              </w:rPr>
            </w:pPr>
            <w:r w:rsidRPr="004F6020">
              <w:rPr>
                <w:b/>
                <w:bCs/>
              </w:rPr>
              <w:t>39</w:t>
            </w:r>
            <w:r w:rsidR="004F6020" w:rsidRPr="004F6020">
              <w:rPr>
                <w:b/>
                <w:bCs/>
              </w:rPr>
              <w:t>3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598570" w14:textId="0BFA0FA5" w:rsidR="00FB70B1" w:rsidRPr="002B299A" w:rsidRDefault="00FB70B1" w:rsidP="00FB70B1">
            <w:pPr>
              <w:jc w:val="right"/>
              <w:rPr>
                <w:rFonts w:cs="Arial"/>
                <w:b/>
                <w:color w:val="000000" w:themeColor="text1"/>
                <w:szCs w:val="19"/>
              </w:rPr>
            </w:pPr>
            <w:r>
              <w:rPr>
                <w:rFonts w:cs="Arial"/>
                <w:b/>
                <w:color w:val="000000" w:themeColor="text1"/>
                <w:szCs w:val="19"/>
              </w:rPr>
              <w:t>3</w:t>
            </w:r>
            <w:r w:rsidR="004F6020">
              <w:rPr>
                <w:rFonts w:cs="Arial"/>
                <w:b/>
                <w:color w:val="000000" w:themeColor="text1"/>
                <w:szCs w:val="19"/>
              </w:rPr>
              <w:t>83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60D87A" w14:textId="39A88D6D" w:rsidR="00FB70B1" w:rsidRPr="002B299A" w:rsidRDefault="00FB70B1" w:rsidP="00FB70B1">
            <w:pPr>
              <w:jc w:val="right"/>
              <w:rPr>
                <w:rFonts w:cs="Arial"/>
                <w:b/>
                <w:color w:val="000000" w:themeColor="text1"/>
                <w:szCs w:val="19"/>
              </w:rPr>
            </w:pPr>
            <w:r>
              <w:rPr>
                <w:rFonts w:cs="Arial"/>
                <w:b/>
                <w:color w:val="000000" w:themeColor="text1"/>
                <w:szCs w:val="19"/>
              </w:rPr>
              <w:t>35</w:t>
            </w:r>
            <w:r w:rsidR="004F6020">
              <w:rPr>
                <w:rFonts w:cs="Arial"/>
                <w:b/>
                <w:color w:val="000000" w:themeColor="text1"/>
                <w:szCs w:val="19"/>
              </w:rPr>
              <w:t>9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75DA267" w14:textId="5D6023B9" w:rsidR="00FB70B1" w:rsidRPr="002B299A" w:rsidRDefault="00FB70B1" w:rsidP="00FB70B1">
            <w:pPr>
              <w:jc w:val="right"/>
              <w:rPr>
                <w:rFonts w:cs="Arial"/>
                <w:b/>
                <w:color w:val="000000" w:themeColor="text1"/>
                <w:szCs w:val="19"/>
              </w:rPr>
            </w:pPr>
            <w:r>
              <w:rPr>
                <w:rFonts w:cs="Arial"/>
                <w:b/>
                <w:color w:val="000000" w:themeColor="text1"/>
                <w:szCs w:val="19"/>
              </w:rPr>
              <w:t>3</w:t>
            </w:r>
            <w:r w:rsidR="004F6020">
              <w:rPr>
                <w:rFonts w:cs="Arial"/>
                <w:b/>
                <w:color w:val="000000" w:themeColor="text1"/>
                <w:szCs w:val="19"/>
              </w:rPr>
              <w:t>63</w:t>
            </w:r>
          </w:p>
        </w:tc>
      </w:tr>
      <w:tr w:rsidR="00FB70B1" w:rsidRPr="00852D08" w14:paraId="040D9EAF" w14:textId="77777777" w:rsidTr="00E52494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FB5C0A" w14:textId="61FB1A34" w:rsidR="00FB70B1" w:rsidRPr="002B299A" w:rsidRDefault="00FB70B1" w:rsidP="00FB70B1">
            <w:pPr>
              <w:pStyle w:val="Nagwek8"/>
              <w:tabs>
                <w:tab w:val="right" w:leader="dot" w:pos="4156"/>
              </w:tabs>
              <w:spacing w:before="120" w:after="120"/>
              <w:ind w:left="176"/>
              <w:contextualSpacing/>
              <w:outlineLvl w:val="7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2B299A">
              <w:rPr>
                <w:rFonts w:ascii="Fira Sans" w:hAnsi="Fira Sans"/>
                <w:color w:val="auto"/>
                <w:sz w:val="19"/>
                <w:szCs w:val="19"/>
              </w:rPr>
              <w:t>mężczyźni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206BCC8" w14:textId="6640FC68" w:rsidR="00FB70B1" w:rsidRPr="002B299A" w:rsidRDefault="00FB70B1" w:rsidP="00FB70B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CE42B4">
              <w:t>15</w:t>
            </w:r>
            <w:r w:rsidR="004F6020">
              <w:t>7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8513A2" w14:textId="2113A392" w:rsidR="00FB70B1" w:rsidRPr="002B299A" w:rsidRDefault="00FB70B1" w:rsidP="00FB70B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</w:t>
            </w:r>
            <w:r w:rsidR="004F6020">
              <w:rPr>
                <w:rFonts w:cs="Arial"/>
                <w:color w:val="000000" w:themeColor="text1"/>
                <w:szCs w:val="19"/>
              </w:rPr>
              <w:t>53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4EF28F" w14:textId="31A04821" w:rsidR="00FB70B1" w:rsidRPr="002B299A" w:rsidRDefault="00FB70B1" w:rsidP="00FB70B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14</w:t>
            </w:r>
            <w:r w:rsidR="004F6020">
              <w:rPr>
                <w:rFonts w:cs="Arial"/>
                <w:color w:val="000000" w:themeColor="text1"/>
                <w:szCs w:val="19"/>
              </w:rPr>
              <w:t>3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ABC4771" w14:textId="4803F1C2" w:rsidR="00FB70B1" w:rsidRPr="002B299A" w:rsidRDefault="00FB70B1" w:rsidP="00FB70B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143</w:t>
            </w:r>
          </w:p>
        </w:tc>
      </w:tr>
      <w:tr w:rsidR="00FB70B1" w:rsidRPr="00852D08" w14:paraId="5A72AFB3" w14:textId="77777777" w:rsidTr="00E52494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8D50E1" w14:textId="659ABC4C" w:rsidR="00FB70B1" w:rsidRPr="002B299A" w:rsidRDefault="00FB70B1" w:rsidP="00FB70B1">
            <w:pPr>
              <w:pStyle w:val="Nagwek8"/>
              <w:tabs>
                <w:tab w:val="right" w:leader="dot" w:pos="4156"/>
              </w:tabs>
              <w:spacing w:before="120" w:after="120"/>
              <w:ind w:left="176"/>
              <w:contextualSpacing/>
              <w:outlineLvl w:val="7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2B299A">
              <w:rPr>
                <w:rFonts w:ascii="Fira Sans" w:hAnsi="Fira Sans"/>
                <w:color w:val="auto"/>
                <w:sz w:val="19"/>
                <w:szCs w:val="19"/>
              </w:rPr>
              <w:t xml:space="preserve">kobiety 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D648F25" w14:textId="1713D138" w:rsidR="00FB70B1" w:rsidRPr="002B299A" w:rsidRDefault="00FB70B1" w:rsidP="00FB70B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CE42B4">
              <w:t>23</w:t>
            </w:r>
            <w:r w:rsidR="004F6020">
              <w:t>5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D45C40" w14:textId="26C4F958" w:rsidR="00FB70B1" w:rsidRPr="002B299A" w:rsidRDefault="00FB70B1" w:rsidP="00FB70B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2</w:t>
            </w:r>
            <w:r w:rsidR="004F6020">
              <w:rPr>
                <w:rFonts w:cs="Arial"/>
                <w:color w:val="000000" w:themeColor="text1"/>
                <w:szCs w:val="19"/>
              </w:rPr>
              <w:t>30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E3ECF9" w14:textId="58E22FEB" w:rsidR="00FB70B1" w:rsidRPr="002B299A" w:rsidRDefault="00FB70B1" w:rsidP="00FB70B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217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906F1B0" w14:textId="403CDA37" w:rsidR="00FB70B1" w:rsidRPr="002B299A" w:rsidRDefault="00FB70B1" w:rsidP="00FB70B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2</w:t>
            </w:r>
            <w:r w:rsidR="004F6020">
              <w:rPr>
                <w:rFonts w:cs="Arial"/>
                <w:color w:val="000000" w:themeColor="text1"/>
                <w:szCs w:val="19"/>
              </w:rPr>
              <w:t>20</w:t>
            </w:r>
          </w:p>
        </w:tc>
      </w:tr>
      <w:tr w:rsidR="00FB70B1" w:rsidRPr="00852D08" w14:paraId="0A424250" w14:textId="77777777" w:rsidTr="00E52494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CB39CB" w14:textId="77777777" w:rsidR="00FB70B1" w:rsidRPr="002B299A" w:rsidRDefault="00FB70B1" w:rsidP="00FB70B1">
            <w:pPr>
              <w:tabs>
                <w:tab w:val="right" w:leader="dot" w:pos="4156"/>
              </w:tabs>
              <w:contextualSpacing/>
              <w:rPr>
                <w:szCs w:val="19"/>
              </w:rPr>
            </w:pPr>
            <w:r w:rsidRPr="002B299A">
              <w:rPr>
                <w:szCs w:val="19"/>
              </w:rPr>
              <w:t>Miasta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B7523CC" w14:textId="16B9664D" w:rsidR="00FB70B1" w:rsidRPr="002B299A" w:rsidRDefault="00FB70B1" w:rsidP="00FB70B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CE42B4">
              <w:t>22</w:t>
            </w:r>
            <w:r w:rsidR="004F6020">
              <w:t>3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EB171B" w14:textId="5CA89A28" w:rsidR="00FB70B1" w:rsidRPr="002B299A" w:rsidRDefault="00FB70B1" w:rsidP="00FB70B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22</w:t>
            </w:r>
            <w:r w:rsidR="004F6020">
              <w:rPr>
                <w:rFonts w:cs="Arial"/>
                <w:color w:val="000000" w:themeColor="text1"/>
                <w:szCs w:val="19"/>
              </w:rPr>
              <w:t>7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E26A63" w14:textId="15BA8E64" w:rsidR="00FB70B1" w:rsidRPr="002B299A" w:rsidRDefault="00FB70B1" w:rsidP="00FB70B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2</w:t>
            </w:r>
            <w:r w:rsidR="004F6020">
              <w:rPr>
                <w:rFonts w:cs="Arial"/>
                <w:color w:val="000000" w:themeColor="text1"/>
                <w:szCs w:val="19"/>
              </w:rPr>
              <w:t>21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91809F1" w14:textId="02E22657" w:rsidR="00FB70B1" w:rsidRPr="002B299A" w:rsidRDefault="00FB70B1" w:rsidP="00FB70B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221</w:t>
            </w:r>
          </w:p>
        </w:tc>
      </w:tr>
      <w:tr w:rsidR="00FB70B1" w:rsidRPr="00447E84" w14:paraId="08B77A38" w14:textId="77777777" w:rsidTr="00E52494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AF6AFC9" w14:textId="77777777" w:rsidR="00FB70B1" w:rsidRPr="002B299A" w:rsidRDefault="00FB70B1" w:rsidP="00FB70B1">
            <w:pPr>
              <w:tabs>
                <w:tab w:val="right" w:leader="dot" w:pos="4156"/>
              </w:tabs>
              <w:contextualSpacing/>
              <w:rPr>
                <w:rFonts w:cs="Arial"/>
                <w:szCs w:val="19"/>
              </w:rPr>
            </w:pPr>
            <w:r w:rsidRPr="002B299A">
              <w:rPr>
                <w:szCs w:val="19"/>
              </w:rPr>
              <w:t>Wieś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54C278C0" w14:textId="277BC970" w:rsidR="00FB70B1" w:rsidRPr="002B299A" w:rsidRDefault="00FB70B1" w:rsidP="00FB70B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CE42B4">
              <w:t>1</w:t>
            </w:r>
            <w:r w:rsidR="004F6020">
              <w:t>69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439F4992" w14:textId="1FD82D00" w:rsidR="00FB70B1" w:rsidRPr="002B299A" w:rsidRDefault="00FB70B1" w:rsidP="00FB70B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</w:t>
            </w:r>
            <w:r w:rsidR="004F6020">
              <w:rPr>
                <w:rFonts w:cs="Arial"/>
                <w:color w:val="000000" w:themeColor="text1"/>
                <w:szCs w:val="19"/>
              </w:rPr>
              <w:t>56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0D64E7D" w14:textId="03719979" w:rsidR="00FB70B1" w:rsidRPr="002B299A" w:rsidRDefault="00FB70B1" w:rsidP="00FB70B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</w:t>
            </w:r>
            <w:r w:rsidR="004F6020">
              <w:rPr>
                <w:rFonts w:cs="Arial"/>
                <w:color w:val="000000" w:themeColor="text1"/>
                <w:szCs w:val="19"/>
              </w:rPr>
              <w:t>38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488DF331" w14:textId="259206F1" w:rsidR="00FB70B1" w:rsidRPr="002B299A" w:rsidRDefault="00FB70B1" w:rsidP="00FB70B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</w:t>
            </w:r>
            <w:r w:rsidR="004F6020">
              <w:rPr>
                <w:rFonts w:cs="Arial"/>
                <w:color w:val="000000" w:themeColor="text1"/>
                <w:szCs w:val="19"/>
              </w:rPr>
              <w:t>42</w:t>
            </w:r>
          </w:p>
        </w:tc>
      </w:tr>
    </w:tbl>
    <w:p w14:paraId="6458595E" w14:textId="672860D2" w:rsidR="00994FC8" w:rsidRDefault="00994FC8" w:rsidP="00DF0BC5">
      <w:pPr>
        <w:pStyle w:val="AP"/>
        <w:spacing w:before="240"/>
      </w:pPr>
      <w:r w:rsidRPr="003A3B2B">
        <w:t xml:space="preserve">W </w:t>
      </w:r>
      <w:r w:rsidR="003754C1">
        <w:t>4</w:t>
      </w:r>
      <w:r w:rsidRPr="003A3B2B">
        <w:t xml:space="preserve"> kwartale 202</w:t>
      </w:r>
      <w:r>
        <w:t>2</w:t>
      </w:r>
      <w:r w:rsidRPr="003A3B2B">
        <w:t xml:space="preserve"> r. największy odsetek ludności niepracującej i nieposzukującej pracy stanowiły osoby w wieku 55–89 lat (</w:t>
      </w:r>
      <w:r>
        <w:t>66,</w:t>
      </w:r>
      <w:r w:rsidR="003754C1">
        <w:t>1</w:t>
      </w:r>
      <w:r w:rsidRPr="003A3B2B">
        <w:t>%), kolejną grupą w tej kategorii ludności były osoby w</w:t>
      </w:r>
      <w:r w:rsidRPr="00A22DA2">
        <w:rPr>
          <w:rFonts w:eastAsia="Calibri" w:cs="Calibri"/>
        </w:rPr>
        <w:t> </w:t>
      </w:r>
      <w:r w:rsidRPr="003A3B2B">
        <w:t>wieku 15–24 lata (</w:t>
      </w:r>
      <w:r w:rsidR="003754C1">
        <w:t>20,1</w:t>
      </w:r>
      <w:r w:rsidRPr="003A3B2B">
        <w:t>%).</w:t>
      </w:r>
    </w:p>
    <w:p w14:paraId="3C6D3E67" w14:textId="6B9238D4" w:rsidR="00092F42" w:rsidRDefault="00DD137D" w:rsidP="002D45B5">
      <w:pPr>
        <w:pStyle w:val="tytuwykresu"/>
        <w:spacing w:before="360" w:line="240" w:lineRule="auto"/>
        <w:rPr>
          <w:sz w:val="19"/>
          <w:szCs w:val="19"/>
        </w:rPr>
      </w:pPr>
      <w:r w:rsidRPr="004D2514">
        <w:rPr>
          <w:rFonts w:cs="FiraSans-Regular"/>
          <w:noProof/>
          <w:sz w:val="19"/>
          <w:szCs w:val="19"/>
          <w:lang w:eastAsia="pl-PL"/>
        </w:rPr>
        <w:drawing>
          <wp:anchor distT="36195" distB="0" distL="114300" distR="114300" simplePos="0" relativeHeight="251778048" behindDoc="0" locked="0" layoutInCell="1" allowOverlap="1" wp14:anchorId="28A90CD8" wp14:editId="4F10726F">
            <wp:simplePos x="0" y="0"/>
            <wp:positionH relativeFrom="margin">
              <wp:posOffset>1228725</wp:posOffset>
            </wp:positionH>
            <wp:positionV relativeFrom="line">
              <wp:posOffset>408305</wp:posOffset>
            </wp:positionV>
            <wp:extent cx="2656205" cy="1411605"/>
            <wp:effectExtent l="0" t="0" r="0" b="0"/>
            <wp:wrapTopAndBottom/>
            <wp:docPr id="19" name="Obraz 19" descr="Wykres kołowy - struktura biernych zawodowo według wieku w 4 kwartale 2022 r. Dane do wykresu dostępne w załączonym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az 19" descr="Wykres kołowy - struktura biernych zawodowo według wieku w 4 kwartale 2022 r. Dane do wykresu dostępne w załączonym pliku excel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205" cy="1411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2F42" w:rsidRPr="004D2514">
        <w:rPr>
          <w:sz w:val="19"/>
          <w:szCs w:val="19"/>
        </w:rPr>
        <w:t xml:space="preserve">Wykres </w:t>
      </w:r>
      <w:r w:rsidR="00873F87">
        <w:rPr>
          <w:sz w:val="19"/>
          <w:szCs w:val="19"/>
        </w:rPr>
        <w:t>7</w:t>
      </w:r>
      <w:r w:rsidR="00092F42" w:rsidRPr="004D2514">
        <w:rPr>
          <w:sz w:val="19"/>
          <w:szCs w:val="19"/>
        </w:rPr>
        <w:t xml:space="preserve">. Struktura biernych zawodowo według wieku w </w:t>
      </w:r>
      <w:r w:rsidR="00061D13">
        <w:rPr>
          <w:sz w:val="19"/>
          <w:szCs w:val="19"/>
        </w:rPr>
        <w:t>4</w:t>
      </w:r>
      <w:r w:rsidR="00D83D78" w:rsidRPr="004D2514">
        <w:rPr>
          <w:sz w:val="19"/>
          <w:szCs w:val="19"/>
        </w:rPr>
        <w:t xml:space="preserve"> kwartale 202</w:t>
      </w:r>
      <w:r w:rsidR="0086393B">
        <w:rPr>
          <w:sz w:val="19"/>
          <w:szCs w:val="19"/>
        </w:rPr>
        <w:t>2</w:t>
      </w:r>
      <w:r w:rsidR="00092F42" w:rsidRPr="004D2514">
        <w:rPr>
          <w:sz w:val="19"/>
          <w:szCs w:val="19"/>
        </w:rPr>
        <w:t xml:space="preserve"> r.</w:t>
      </w:r>
    </w:p>
    <w:p w14:paraId="63A87E48" w14:textId="4FDC9727" w:rsidR="00FB63F0" w:rsidRPr="00FB63F0" w:rsidRDefault="00FB63F0" w:rsidP="00617057">
      <w:pPr>
        <w:pStyle w:val="AP"/>
        <w:spacing w:before="360"/>
      </w:pPr>
      <w:bookmarkStart w:id="7" w:name="_Hlk121823372"/>
      <w:r w:rsidRPr="00FB63F0">
        <w:t>Wśród ogółu ludności w wieku 15–89 lat biernej zawodowo 32,</w:t>
      </w:r>
      <w:r w:rsidR="003754C1">
        <w:t>8</w:t>
      </w:r>
      <w:r w:rsidRPr="00FB63F0">
        <w:t>% to osoby w wieku produkcyjnym. Ich udział zwiększył</w:t>
      </w:r>
      <w:r w:rsidR="007A47C9">
        <w:t xml:space="preserve"> </w:t>
      </w:r>
      <w:r w:rsidRPr="00FB63F0">
        <w:t>się o 0,</w:t>
      </w:r>
      <w:r w:rsidR="003754C1">
        <w:t>2</w:t>
      </w:r>
      <w:r w:rsidRPr="00FB63F0">
        <w:t xml:space="preserve"> p. proc. w stosunku do zanotowanego w </w:t>
      </w:r>
      <w:r w:rsidR="003754C1">
        <w:t>3</w:t>
      </w:r>
      <w:r w:rsidRPr="00FB63F0">
        <w:t xml:space="preserve"> kwartale 2022 r., natomiast</w:t>
      </w:r>
      <w:r w:rsidR="007A47C9">
        <w:t xml:space="preserve"> </w:t>
      </w:r>
      <w:r w:rsidRPr="00FB63F0">
        <w:t xml:space="preserve">w odniesieniu do analogicznego okresu poprzedniego roku </w:t>
      </w:r>
      <w:r w:rsidR="002E292F">
        <w:t>uległ</w:t>
      </w:r>
      <w:r w:rsidRPr="00FB63F0">
        <w:t xml:space="preserve"> </w:t>
      </w:r>
      <w:r w:rsidRPr="004445BC">
        <w:t>zmniejszeni</w:t>
      </w:r>
      <w:r w:rsidR="002E292F" w:rsidRPr="004445BC">
        <w:t>u</w:t>
      </w:r>
      <w:r w:rsidRPr="004445BC">
        <w:t xml:space="preserve"> </w:t>
      </w:r>
      <w:r w:rsidR="002E292F" w:rsidRPr="004445BC">
        <w:t xml:space="preserve">o </w:t>
      </w:r>
      <w:r w:rsidR="00166FF6" w:rsidRPr="004445BC">
        <w:t xml:space="preserve">2,7 </w:t>
      </w:r>
      <w:r w:rsidRPr="004445BC">
        <w:t xml:space="preserve">p. </w:t>
      </w:r>
      <w:r w:rsidRPr="00FB63F0">
        <w:t>proc.</w:t>
      </w:r>
    </w:p>
    <w:p w14:paraId="4A016354" w14:textId="2261C4DC" w:rsidR="00B1090E" w:rsidRPr="004D2514" w:rsidRDefault="00B1090E" w:rsidP="00B1090E">
      <w:pPr>
        <w:pStyle w:val="tytuwykresu"/>
        <w:spacing w:before="360" w:line="240" w:lineRule="auto"/>
      </w:pPr>
      <w:r w:rsidRPr="004D2514">
        <w:rPr>
          <w:noProof/>
          <w:lang w:eastAsia="pl-PL"/>
        </w:rPr>
        <w:drawing>
          <wp:anchor distT="36195" distB="0" distL="114300" distR="114300" simplePos="0" relativeHeight="251889664" behindDoc="0" locked="0" layoutInCell="1" allowOverlap="1" wp14:anchorId="324C5E5D" wp14:editId="2C272B3C">
            <wp:simplePos x="0" y="0"/>
            <wp:positionH relativeFrom="margin">
              <wp:posOffset>869315</wp:posOffset>
            </wp:positionH>
            <wp:positionV relativeFrom="paragraph">
              <wp:posOffset>417991</wp:posOffset>
            </wp:positionV>
            <wp:extent cx="3391535" cy="1414780"/>
            <wp:effectExtent l="0" t="0" r="0" b="0"/>
            <wp:wrapTopAndBottom/>
            <wp:docPr id="28" name="Obraz 28" descr="Wykres kołowy - struktura biernych zawodowo według poziomu wykształcenia w 4 kwartale 2022 r. Dane do wykresu dostępne w załączonym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Obraz 28" descr="Wykres kołowy - struktura biernych zawodowo według poziomu wykształcenia w 4 kwartale 2022 r. Dane do wykresu dostępne w załączonym pliku excel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1535" cy="1414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D2514">
        <w:t xml:space="preserve">Wykres </w:t>
      </w:r>
      <w:r>
        <w:t>8</w:t>
      </w:r>
      <w:r w:rsidRPr="004D2514">
        <w:t xml:space="preserve">. Struktura biernych zawodowo według poziomu wykształcenia w </w:t>
      </w:r>
      <w:r>
        <w:t>4</w:t>
      </w:r>
      <w:r w:rsidRPr="004D2514">
        <w:t xml:space="preserve"> kwartale 202</w:t>
      </w:r>
      <w:r>
        <w:t>2</w:t>
      </w:r>
      <w:r w:rsidRPr="004D2514">
        <w:t xml:space="preserve"> r.</w:t>
      </w:r>
    </w:p>
    <w:p w14:paraId="52018E56" w14:textId="4F02D484" w:rsidR="00FB63F0" w:rsidRPr="004445BC" w:rsidRDefault="00FB63F0" w:rsidP="00B1090E">
      <w:pPr>
        <w:pStyle w:val="AP"/>
        <w:spacing w:before="360"/>
      </w:pPr>
      <w:r w:rsidRPr="00FB63F0">
        <w:t>Biorąc pod uwagę poziom wykształcenia biernych zawodowo, stwierdzono, że w omawianym kwartale największy odsetek (3</w:t>
      </w:r>
      <w:r w:rsidR="003754C1">
        <w:t>4</w:t>
      </w:r>
      <w:r w:rsidRPr="00FB63F0">
        <w:t xml:space="preserve">,4%) stanowiły </w:t>
      </w:r>
      <w:r w:rsidR="002E292F">
        <w:t xml:space="preserve">wśród nich </w:t>
      </w:r>
      <w:r w:rsidRPr="00FB63F0">
        <w:t xml:space="preserve">osoby z wykształceniem gimnazjalnym i niższym oraz bez wykształcenia szkolnego, a najmniejsze udziały </w:t>
      </w:r>
      <w:r w:rsidR="002E292F">
        <w:t>dotyczyły</w:t>
      </w:r>
      <w:r w:rsidRPr="00FB63F0">
        <w:t xml:space="preserve"> os</w:t>
      </w:r>
      <w:r w:rsidR="002E292F">
        <w:t>ób</w:t>
      </w:r>
      <w:r w:rsidRPr="00FB63F0">
        <w:t xml:space="preserve"> legitymując</w:t>
      </w:r>
      <w:r w:rsidR="002E292F">
        <w:t>ych</w:t>
      </w:r>
      <w:r w:rsidRPr="00FB63F0">
        <w:t xml:space="preserve"> się </w:t>
      </w:r>
      <w:r w:rsidRPr="004445BC">
        <w:t>wykształceniem średnim ogólnokształcącym (12,</w:t>
      </w:r>
      <w:r w:rsidR="003754C1" w:rsidRPr="004445BC">
        <w:t>7</w:t>
      </w:r>
      <w:r w:rsidRPr="004445BC">
        <w:t>%)</w:t>
      </w:r>
      <w:r w:rsidR="006C3815" w:rsidRPr="004445BC">
        <w:t xml:space="preserve"> oraz wyższym (12,9%)</w:t>
      </w:r>
      <w:r w:rsidRPr="004445BC">
        <w:t xml:space="preserve">. </w:t>
      </w:r>
    </w:p>
    <w:bookmarkEnd w:id="7"/>
    <w:p w14:paraId="7D32B54A" w14:textId="51672A74" w:rsidR="00FB63F0" w:rsidRPr="00FB63F0" w:rsidRDefault="00E52494" w:rsidP="00B1090E">
      <w:pPr>
        <w:pStyle w:val="AP"/>
      </w:pPr>
      <w:r w:rsidRPr="001E57A4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883520" behindDoc="1" locked="0" layoutInCell="1" allowOverlap="1" wp14:anchorId="5F64F383" wp14:editId="0797460E">
                <wp:simplePos x="0" y="0"/>
                <wp:positionH relativeFrom="column">
                  <wp:posOffset>5224145</wp:posOffset>
                </wp:positionH>
                <wp:positionV relativeFrom="page">
                  <wp:posOffset>563880</wp:posOffset>
                </wp:positionV>
                <wp:extent cx="1724025" cy="1065530"/>
                <wp:effectExtent l="0" t="0" r="0" b="1270"/>
                <wp:wrapTight wrapText="bothSides">
                  <wp:wrapPolygon edited="0">
                    <wp:start x="716" y="0"/>
                    <wp:lineTo x="716" y="21240"/>
                    <wp:lineTo x="20765" y="21240"/>
                    <wp:lineTo x="20765" y="0"/>
                    <wp:lineTo x="716" y="0"/>
                  </wp:wrapPolygon>
                </wp:wrapTight>
                <wp:docPr id="18" name="Pole tekstowe 2" descr="W przypadku 49,3% osób biernych zawodowo w wieku 15–74 lata przyczyną niepodejmowania pracy była emerytur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0655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4F2E3F" w14:textId="60848EB3" w:rsidR="00FB63F0" w:rsidRPr="005E67F5" w:rsidRDefault="00FB63F0" w:rsidP="00897302">
                            <w:pPr>
                              <w:suppressAutoHyphens/>
                              <w:spacing w:before="0" w:after="0"/>
                              <w:rPr>
                                <w:color w:val="001D77"/>
                                <w:sz w:val="18"/>
                                <w:szCs w:val="19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9"/>
                              </w:rPr>
                              <w:t xml:space="preserve">W przypadku </w:t>
                            </w:r>
                            <w:r w:rsidR="00A53D83">
                              <w:rPr>
                                <w:color w:val="001D77"/>
                                <w:sz w:val="18"/>
                                <w:szCs w:val="19"/>
                              </w:rPr>
                              <w:t>49,3</w:t>
                            </w:r>
                            <w:r>
                              <w:rPr>
                                <w:color w:val="001D77"/>
                                <w:sz w:val="18"/>
                                <w:szCs w:val="19"/>
                              </w:rPr>
                              <w:t>% osób biernych zawodowo w wieku 15–74 lata przyczyną niepodejmowania pracy była emerytura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64F383" id="_x0000_t202" coordsize="21600,21600" o:spt="202" path="m,l,21600r21600,l21600,xe">
                <v:stroke joinstyle="miter"/>
                <v:path gradientshapeok="t" o:connecttype="rect"/>
              </v:shapetype>
              <v:shape id="_x0000_s1041" type="#_x0000_t202" alt="W przypadku 49,3% osób biernych zawodowo w wieku 15–74 lata przyczyną niepodejmowania pracy była emerytura" style="position:absolute;margin-left:411.35pt;margin-top:44.4pt;width:135.75pt;height:83.9pt;z-index:-251432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" filled="f" stroked="f">
                <v:textbox>
                  <w:txbxContent>
                    <w:p w14:paraId="3C4F2E3F" w14:textId="60848EB3" w:rsidR="00FB63F0" w:rsidRPr="005E67F5" w:rsidRDefault="00FB63F0" w:rsidP="00897302">
                      <w:pPr>
                        <w:suppressAutoHyphens/>
                        <w:spacing w:before="0" w:after="0"/>
                        <w:rPr>
                          <w:color w:val="001D77"/>
                          <w:sz w:val="18"/>
                          <w:szCs w:val="19"/>
                        </w:rPr>
                      </w:pPr>
                      <w:r>
                        <w:rPr>
                          <w:color w:val="001D77"/>
                          <w:sz w:val="18"/>
                          <w:szCs w:val="19"/>
                        </w:rPr>
                        <w:t xml:space="preserve">W przypadku </w:t>
                      </w:r>
                      <w:r w:rsidR="00A53D83">
                        <w:rPr>
                          <w:color w:val="001D77"/>
                          <w:sz w:val="18"/>
                          <w:szCs w:val="19"/>
                        </w:rPr>
                        <w:t>49,3</w:t>
                      </w:r>
                      <w:r>
                        <w:rPr>
                          <w:color w:val="001D77"/>
                          <w:sz w:val="18"/>
                          <w:szCs w:val="19"/>
                        </w:rPr>
                        <w:t>% osób biernych zawodowo w wieku 15–74 lata przyczyną niepodejmowania pracy była emerytura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FB63F0" w:rsidRPr="00FB63F0">
        <w:t xml:space="preserve">W </w:t>
      </w:r>
      <w:r w:rsidR="003754C1">
        <w:t>4</w:t>
      </w:r>
      <w:r w:rsidR="00FB63F0" w:rsidRPr="00FB63F0">
        <w:t xml:space="preserve"> kwartale 2022 r. emerytura stanowiła główną przyczynę niewykonywania i nieposzukiwania pracy dla </w:t>
      </w:r>
      <w:r w:rsidR="00A53D83">
        <w:t>49,3</w:t>
      </w:r>
      <w:r w:rsidR="00FB63F0" w:rsidRPr="00FB63F0">
        <w:t>% ogółu biernych zawodowo w wieku 15–74 lata, natomiast 2</w:t>
      </w:r>
      <w:r w:rsidR="003754C1">
        <w:t>5,0</w:t>
      </w:r>
      <w:r w:rsidR="00FB63F0" w:rsidRPr="00FB63F0">
        <w:t>% omawianej populacji to osoby nieaktywne zawodowo z powodu nauki i uzupełniania kwalifikacji zawodowych. Wśród pozostałych, najczęściej wymienianych jako główne przyczyny bierności zawodowej, były choroba lub niepełnosprawność (</w:t>
      </w:r>
      <w:r w:rsidR="00A53D83">
        <w:t>10,8</w:t>
      </w:r>
      <w:r w:rsidR="00FB63F0" w:rsidRPr="00FB63F0">
        <w:t xml:space="preserve">%). </w:t>
      </w:r>
    </w:p>
    <w:p w14:paraId="08846B24" w14:textId="57F3741B" w:rsidR="00B35DA1" w:rsidRPr="00B35DA1" w:rsidRDefault="00B35DA1" w:rsidP="00DF0BC5">
      <w:pPr>
        <w:spacing w:before="960" w:after="0"/>
        <w:rPr>
          <w:b/>
        </w:rPr>
      </w:pPr>
      <w:r w:rsidRPr="00B35DA1">
        <w:rPr>
          <w:b/>
        </w:rPr>
        <w:t>Uwaga</w:t>
      </w:r>
    </w:p>
    <w:p w14:paraId="1D2EAD3E" w14:textId="77777777" w:rsidR="005B6080" w:rsidRDefault="00B35DA1" w:rsidP="005B6080">
      <w:pPr>
        <w:pStyle w:val="AP"/>
      </w:pPr>
      <w:r>
        <w:t xml:space="preserve">Z uwagi na reprezentacyjną metodę badania BAEL, zalecana jest ostrożność w posługiwaniu się danymi w tych przypadkach, gdy zastosowano bardziej szczegółowe podziały i występują liczby niskiego rzędu, mniejsze niż 20 tys. Dane poniżej 10 tys. zostały zastąpione znakiem kropki („·”), co oznacza, że konkretna </w:t>
      </w:r>
      <w:r w:rsidRPr="008341CD">
        <w:t>wartość</w:t>
      </w:r>
      <w:r>
        <w:t xml:space="preserve"> nie może być pokazana ze względu na losowy błąd próby. S</w:t>
      </w:r>
      <w:r w:rsidRPr="00CC56C1">
        <w:t>umy składników mogą się nieznacznie różnić od podanych wielkości „ogółem”. Wynika to z zaokrągleń dokonywanych pr</w:t>
      </w:r>
      <w:r>
        <w:t>zy uogólnianiu wyników badania.</w:t>
      </w:r>
    </w:p>
    <w:p w14:paraId="5A836463" w14:textId="6FD53BD8" w:rsidR="0094372E" w:rsidRPr="00617057" w:rsidRDefault="00B35DA1" w:rsidP="00E52494">
      <w:pPr>
        <w:pStyle w:val="AP"/>
        <w:spacing w:before="9240"/>
        <w:sectPr w:rsidR="0094372E" w:rsidRPr="00617057" w:rsidSect="008F0A6B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 w:code="9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  <w: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Dane kontaktowe i informacje dodatkowe"/>
        <w:tblDescription w:val="Opracowanie merytoryczne, rozpowszechnianie, linki do mediów społecznościowych, powiązanych opracowań i pojęć dostępnych w słowniku"/>
      </w:tblPr>
      <w:tblGrid>
        <w:gridCol w:w="4926"/>
        <w:gridCol w:w="4927"/>
      </w:tblGrid>
      <w:tr w:rsidR="00575B21" w14:paraId="0410A32E" w14:textId="77777777" w:rsidTr="00B27A70">
        <w:trPr>
          <w:trHeight w:val="1626"/>
        </w:trPr>
        <w:tc>
          <w:tcPr>
            <w:tcW w:w="4926" w:type="dxa"/>
          </w:tcPr>
          <w:p w14:paraId="0E264F6C" w14:textId="77777777" w:rsidR="00575B21" w:rsidRPr="004A1D19" w:rsidRDefault="00575B21" w:rsidP="00B27A7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6EC19808" w14:textId="77777777" w:rsidR="00575B21" w:rsidRPr="008925F0" w:rsidRDefault="00575B21" w:rsidP="00B27A7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Białymstoku</w:t>
            </w:r>
          </w:p>
          <w:p w14:paraId="13F254C8" w14:textId="77777777" w:rsidR="00575B21" w:rsidRPr="008B37E2" w:rsidRDefault="00575B21" w:rsidP="00B27A70">
            <w:pPr>
              <w:spacing w:before="0" w:after="0" w:line="276" w:lineRule="auto"/>
              <w:rPr>
                <w:b/>
                <w:sz w:val="20"/>
                <w:szCs w:val="24"/>
                <w:lang w:val="fi-FI"/>
              </w:rPr>
            </w:pPr>
            <w:r w:rsidRPr="008B37E2">
              <w:rPr>
                <w:b/>
                <w:sz w:val="20"/>
                <w:szCs w:val="24"/>
                <w:lang w:val="fi-FI"/>
              </w:rPr>
              <w:t>Dyrektor Ewa Kamińska-Gawryluk</w:t>
            </w:r>
          </w:p>
          <w:p w14:paraId="52AB4975" w14:textId="77777777" w:rsidR="00575B21" w:rsidRPr="00AB24E4" w:rsidRDefault="00575B21" w:rsidP="00B27A70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749 77 15</w:t>
            </w:r>
          </w:p>
        </w:tc>
        <w:tc>
          <w:tcPr>
            <w:tcW w:w="4927" w:type="dxa"/>
          </w:tcPr>
          <w:p w14:paraId="102DEE51" w14:textId="77777777" w:rsidR="00575B21" w:rsidRPr="004A1D19" w:rsidRDefault="00575B21" w:rsidP="00B27A70">
            <w:pPr>
              <w:spacing w:before="0" w:after="0" w:line="276" w:lineRule="auto"/>
              <w:rPr>
                <w:rFonts w:cs="Arial"/>
                <w:b/>
                <w:sz w:val="20"/>
                <w:szCs w:val="28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proofErr w:type="spellStart"/>
            <w:r>
              <w:rPr>
                <w:rFonts w:cs="Arial"/>
                <w:b/>
                <w:sz w:val="20"/>
              </w:rPr>
              <w:t>Informatorium</w:t>
            </w:r>
            <w:proofErr w:type="spellEnd"/>
            <w:r>
              <w:rPr>
                <w:rFonts w:cs="Arial"/>
                <w:b/>
                <w:sz w:val="20"/>
              </w:rPr>
              <w:t xml:space="preserve"> </w:t>
            </w:r>
            <w:r w:rsidRPr="004A1D19">
              <w:rPr>
                <w:rFonts w:cs="Arial"/>
                <w:b/>
                <w:sz w:val="20"/>
              </w:rPr>
              <w:t>S</w:t>
            </w:r>
            <w:r>
              <w:rPr>
                <w:rFonts w:cs="Arial"/>
                <w:b/>
                <w:sz w:val="20"/>
              </w:rPr>
              <w:t>tatystyczne</w:t>
            </w:r>
          </w:p>
          <w:p w14:paraId="4D1C409D" w14:textId="77777777" w:rsidR="00575B21" w:rsidRPr="004A1D19" w:rsidRDefault="00575B21" w:rsidP="00B27A70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Tel: </w:t>
            </w:r>
            <w:r w:rsidRPr="009D3FA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85 749 77 45, 85 749 77 88</w:t>
            </w:r>
          </w:p>
          <w:p w14:paraId="4FE7A0CC" w14:textId="77777777" w:rsidR="00575B21" w:rsidRDefault="00575B21" w:rsidP="00B27A70">
            <w:pPr>
              <w:rPr>
                <w:sz w:val="18"/>
              </w:rPr>
            </w:pPr>
          </w:p>
        </w:tc>
      </w:tr>
      <w:tr w:rsidR="00575B21" w14:paraId="1387EE35" w14:textId="77777777" w:rsidTr="00B27A70">
        <w:trPr>
          <w:trHeight w:val="418"/>
        </w:trPr>
        <w:tc>
          <w:tcPr>
            <w:tcW w:w="4926" w:type="dxa"/>
            <w:vMerge w:val="restart"/>
          </w:tcPr>
          <w:p w14:paraId="0D50D2DD" w14:textId="77777777" w:rsidR="00575B21" w:rsidRPr="00F05FC7" w:rsidRDefault="00575B21" w:rsidP="00B27A70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70B60FC5" w14:textId="4595C2BD" w:rsidR="00575B21" w:rsidRDefault="00575B21" w:rsidP="00B27A7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60992" behindDoc="0" locked="0" layoutInCell="1" allowOverlap="1" wp14:anchorId="46A41609" wp14:editId="1FEE339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32" name="Obraz 32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3" w:history="1">
              <w:r w:rsidRPr="00056888">
                <w:rPr>
                  <w:rStyle w:val="Hipercze"/>
                  <w:rFonts w:cstheme="minorBidi"/>
                  <w:sz w:val="20"/>
                </w:rPr>
                <w:t>bialystok.</w:t>
              </w:r>
              <w:r w:rsidR="00F70DDC" w:rsidRPr="00056888">
                <w:rPr>
                  <w:rStyle w:val="Hipercze"/>
                  <w:rFonts w:cstheme="minorBidi"/>
                  <w:sz w:val="20"/>
                </w:rPr>
                <w:t>stat.</w:t>
              </w:r>
              <w:r w:rsidRPr="00056888">
                <w:rPr>
                  <w:rStyle w:val="Hipercze"/>
                  <w:rFonts w:cstheme="minorBidi"/>
                  <w:sz w:val="20"/>
                </w:rPr>
                <w:t>gov.pl</w:t>
              </w:r>
            </w:hyperlink>
            <w:r>
              <w:rPr>
                <w:sz w:val="18"/>
              </w:rPr>
              <w:t xml:space="preserve"> </w:t>
            </w:r>
          </w:p>
        </w:tc>
      </w:tr>
      <w:tr w:rsidR="00575B21" w14:paraId="4412A6A4" w14:textId="77777777" w:rsidTr="00B27A70">
        <w:trPr>
          <w:trHeight w:val="418"/>
        </w:trPr>
        <w:tc>
          <w:tcPr>
            <w:tcW w:w="4926" w:type="dxa"/>
            <w:vMerge/>
          </w:tcPr>
          <w:p w14:paraId="60CA219F" w14:textId="77777777" w:rsidR="00575B21" w:rsidRPr="00C91687" w:rsidRDefault="00575B21" w:rsidP="00B27A70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4578BDB5" w14:textId="35A1F40F" w:rsidR="00575B21" w:rsidRDefault="00575B21" w:rsidP="00B27A7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62016" behindDoc="0" locked="0" layoutInCell="1" allowOverlap="1" wp14:anchorId="103DAC94" wp14:editId="29126E4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33" name="Obraz 33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history="1">
              <w:r w:rsidRPr="00056888">
                <w:rPr>
                  <w:rStyle w:val="Hipercze"/>
                  <w:rFonts w:cstheme="minorBidi"/>
                  <w:sz w:val="20"/>
                </w:rPr>
                <w:t>@Bialystok_STAT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75B21" w14:paraId="0EF21386" w14:textId="77777777" w:rsidTr="00B27A70">
        <w:trPr>
          <w:trHeight w:val="476"/>
        </w:trPr>
        <w:tc>
          <w:tcPr>
            <w:tcW w:w="4926" w:type="dxa"/>
            <w:vMerge/>
          </w:tcPr>
          <w:p w14:paraId="1A8FABE9" w14:textId="77777777" w:rsidR="00575B21" w:rsidRPr="00C91687" w:rsidRDefault="00575B21" w:rsidP="00B27A7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4C2C451" w14:textId="6AB3165A" w:rsidR="00575B21" w:rsidRDefault="00575B21" w:rsidP="00B27A70">
            <w:pPr>
              <w:spacing w:after="600"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63040" behindDoc="0" locked="0" layoutInCell="1" allowOverlap="1" wp14:anchorId="431C67D7" wp14:editId="33C86DBC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4" name="Obraz 34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history="1">
              <w:r w:rsidRPr="00056888">
                <w:rPr>
                  <w:rStyle w:val="Hipercze"/>
                  <w:rFonts w:cstheme="minorBidi"/>
                  <w:sz w:val="20"/>
                </w:rPr>
                <w:t>@UrzadStatystycznywBialymstoku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75B21" w14:paraId="65E96A68" w14:textId="77777777" w:rsidTr="00B27A7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7E3A2B7" w14:textId="77777777" w:rsidR="00575B21" w:rsidRPr="00876479" w:rsidRDefault="00575B21" w:rsidP="00B27A70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72E638AB" w14:textId="7C150F27" w:rsidR="00575B21" w:rsidRPr="00F41E21" w:rsidRDefault="00575B21" w:rsidP="00B27A70">
            <w:pPr>
              <w:rPr>
                <w:rStyle w:val="Hipercze"/>
              </w:rPr>
            </w:pPr>
            <w:r>
              <w:rPr>
                <w:rFonts w:cs="Times New Roman"/>
              </w:rPr>
              <w:fldChar w:fldCharType="begin"/>
            </w:r>
            <w:r w:rsidR="00412D28">
              <w:rPr>
                <w:rFonts w:cs="Times New Roman"/>
              </w:rPr>
              <w:instrText>HYPERLINK "https://stat.gov.pl/obszary-tematyczne/rynek-pracy/pracujacy-bezrobotni-bierni-zawodowo-wg-bael/pracujacy-bezrobotni-i-bierni-zawodowo-wyniki-wstepne-bael-iv-kwartal-2022-roku,12,55.html" \o "Link do opracowania pt. Pracujący, bezrobotni i bierni zawodowo (wyniki wstępne BAEL) – 4 kwartał 2022 roku"</w:instrText>
            </w:r>
            <w:r>
              <w:rPr>
                <w:rFonts w:cs="Times New Roman"/>
              </w:rPr>
              <w:fldChar w:fldCharType="separate"/>
            </w:r>
            <w:r w:rsidR="00DF04D7" w:rsidRPr="00F41E21">
              <w:rPr>
                <w:rStyle w:val="Hipercze"/>
              </w:rPr>
              <w:t>Pracujący, bezrobotni i bierni zawodowo (wyniki wstępne BAEL)</w:t>
            </w:r>
            <w:r w:rsidR="008A2A14" w:rsidRPr="00F41E21">
              <w:rPr>
                <w:rStyle w:val="Hipercze"/>
              </w:rPr>
              <w:t xml:space="preserve"> –</w:t>
            </w:r>
            <w:r w:rsidRPr="00F41E21">
              <w:rPr>
                <w:rStyle w:val="Hipercze"/>
              </w:rPr>
              <w:t xml:space="preserve"> </w:t>
            </w:r>
            <w:r w:rsidR="00412D28">
              <w:rPr>
                <w:rStyle w:val="Hipercze"/>
              </w:rPr>
              <w:t>4</w:t>
            </w:r>
            <w:r w:rsidR="008A2A14" w:rsidRPr="00F41E21">
              <w:rPr>
                <w:rStyle w:val="Hipercze"/>
              </w:rPr>
              <w:t xml:space="preserve"> </w:t>
            </w:r>
            <w:r w:rsidRPr="00F41E21">
              <w:rPr>
                <w:rStyle w:val="Hipercze"/>
              </w:rPr>
              <w:t>kwarta</w:t>
            </w:r>
            <w:r w:rsidR="008A2A14" w:rsidRPr="00F41E21">
              <w:rPr>
                <w:rStyle w:val="Hipercze"/>
              </w:rPr>
              <w:t>ł</w:t>
            </w:r>
            <w:r w:rsidRPr="00F41E21">
              <w:rPr>
                <w:rStyle w:val="Hipercze"/>
              </w:rPr>
              <w:t xml:space="preserve"> 202</w:t>
            </w:r>
            <w:r w:rsidR="008A2A14" w:rsidRPr="00F41E21">
              <w:rPr>
                <w:rStyle w:val="Hipercze"/>
              </w:rPr>
              <w:t>2</w:t>
            </w:r>
            <w:r w:rsidRPr="00F41E21">
              <w:rPr>
                <w:rStyle w:val="Hipercze"/>
              </w:rPr>
              <w:t xml:space="preserve"> r</w:t>
            </w:r>
            <w:r w:rsidR="008A2A14" w:rsidRPr="00F41E21">
              <w:rPr>
                <w:rStyle w:val="Hipercze"/>
              </w:rPr>
              <w:t>oku</w:t>
            </w:r>
          </w:p>
          <w:p w14:paraId="29940041" w14:textId="554B4AAE" w:rsidR="00F41E21" w:rsidRPr="003B26A9" w:rsidRDefault="00575B21" w:rsidP="00F41E21">
            <w:pPr>
              <w:rPr>
                <w:rStyle w:val="Hipercze"/>
              </w:rPr>
            </w:pPr>
            <w:r>
              <w:rPr>
                <w:rFonts w:cs="Times New Roman"/>
              </w:rPr>
              <w:fldChar w:fldCharType="end"/>
            </w:r>
            <w:r w:rsidR="003B26A9">
              <w:fldChar w:fldCharType="begin"/>
            </w:r>
            <w:r w:rsidR="00412D28">
              <w:instrText>HYPERLINK "https://stat.gov.pl/obszary-tematyczne/rynek-pracy/pracujacy-bezrobotni-bierni-zawodowo-wg-bael/aktywnosc-ekonomiczna-ludnosci-polski-3-kwartal-2022-roku,4,48.html" \o "Link do opracowania pt. Aktywność ekonomiczna ludności Polski – 3 kwartał 2022 roku"</w:instrText>
            </w:r>
            <w:r w:rsidR="003B26A9">
              <w:fldChar w:fldCharType="separate"/>
            </w:r>
            <w:r w:rsidR="00F41E21" w:rsidRPr="003B26A9">
              <w:rPr>
                <w:rStyle w:val="Hipercze"/>
                <w:rFonts w:cstheme="minorBidi"/>
              </w:rPr>
              <w:t>A</w:t>
            </w:r>
            <w:r w:rsidR="00F41E21" w:rsidRPr="003B26A9">
              <w:rPr>
                <w:rStyle w:val="Hipercze"/>
              </w:rPr>
              <w:t xml:space="preserve">ktywność ekonomiczna ludności Polski – </w:t>
            </w:r>
            <w:r w:rsidR="00412D28">
              <w:rPr>
                <w:rStyle w:val="Hipercze"/>
              </w:rPr>
              <w:t xml:space="preserve">3 </w:t>
            </w:r>
            <w:r w:rsidR="00F41E21" w:rsidRPr="003B26A9">
              <w:rPr>
                <w:rStyle w:val="Hipercze"/>
              </w:rPr>
              <w:t>kwartał 202</w:t>
            </w:r>
            <w:r w:rsidR="00196642" w:rsidRPr="003B26A9">
              <w:rPr>
                <w:rStyle w:val="Hipercze"/>
              </w:rPr>
              <w:t>2</w:t>
            </w:r>
            <w:r w:rsidR="00F41E21" w:rsidRPr="003B26A9">
              <w:rPr>
                <w:rStyle w:val="Hipercze"/>
              </w:rPr>
              <w:t xml:space="preserve"> roku</w:t>
            </w:r>
          </w:p>
          <w:p w14:paraId="28F2E5CC" w14:textId="5D2BAFA8" w:rsidR="00575B21" w:rsidRPr="00694D63" w:rsidRDefault="003B26A9" w:rsidP="000B212C">
            <w:pPr>
              <w:spacing w:before="360"/>
              <w:rPr>
                <w:b/>
                <w:color w:val="000000" w:themeColor="text1"/>
                <w:szCs w:val="24"/>
              </w:rPr>
            </w:pPr>
            <w:r>
              <w:fldChar w:fldCharType="end"/>
            </w:r>
            <w:hyperlink r:id="rId28" w:tooltip="Link do opracowania pt. Działalność innowacyjna przedsiębiorstw w latach 2018–2020" w:history="1"/>
            <w:r w:rsidR="00575B21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4261FCCE" w14:textId="6D447D4C" w:rsidR="000B212C" w:rsidRPr="00CF18EE" w:rsidRDefault="00813264" w:rsidP="000B212C">
            <w:pPr>
              <w:rPr>
                <w:rStyle w:val="Hipercze"/>
                <w:rFonts w:cstheme="minorBidi"/>
              </w:rPr>
            </w:pPr>
            <w:hyperlink r:id="rId29" w:tooltip="Link do danych w bazie: Bank Danych Lokalnych – Rynek Pracy" w:history="1">
              <w:r w:rsidR="00575B21" w:rsidRPr="00CE50F6">
                <w:rPr>
                  <w:rStyle w:val="Hipercze"/>
                </w:rPr>
                <w:t xml:space="preserve">Bank Danych Lokalnych – </w:t>
              </w:r>
              <w:r w:rsidR="000B212C" w:rsidRPr="00CE50F6">
                <w:rPr>
                  <w:rStyle w:val="Hipercze"/>
                </w:rPr>
                <w:t>Rynek Pracy</w:t>
              </w:r>
            </w:hyperlink>
            <w:r w:rsidR="000B212C">
              <w:rPr>
                <w:rFonts w:cs="Times New Roman"/>
              </w:rPr>
              <w:fldChar w:fldCharType="begin"/>
            </w:r>
            <w:r w:rsidR="00AD1967">
              <w:rPr>
                <w:rFonts w:cs="Times New Roman"/>
              </w:rPr>
              <w:instrText>HYPERLINK "http://swaid.stat.gov.pl/SitePagesDBW/RynekPracy.aspx" \o "Link do danych w bazie: Dziedzinowe Bazy Wiedzy – Rynek Pracy"</w:instrText>
            </w:r>
            <w:r w:rsidR="000B212C">
              <w:rPr>
                <w:rFonts w:cs="Times New Roman"/>
              </w:rPr>
              <w:fldChar w:fldCharType="separate"/>
            </w:r>
          </w:p>
          <w:p w14:paraId="159EAF83" w14:textId="00C678B3" w:rsidR="000C187B" w:rsidRPr="00694D63" w:rsidRDefault="000B212C" w:rsidP="000C187B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 w:rsidR="000C187B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03BFFE66" w14:textId="6B9DCF18" w:rsidR="000C187B" w:rsidRPr="004E7FE4" w:rsidRDefault="000C187B" w:rsidP="000C187B">
            <w:pPr>
              <w:rPr>
                <w:rStyle w:val="Hipercze"/>
              </w:rPr>
            </w:pPr>
            <w:r w:rsidRPr="004E7FE4">
              <w:rPr>
                <w:rStyle w:val="Hipercze"/>
              </w:rPr>
              <w:fldChar w:fldCharType="begin"/>
            </w:r>
            <w:r>
              <w:rPr>
                <w:rStyle w:val="Hipercze"/>
              </w:rPr>
              <w:instrText>HYPERLINK "https://stat.gov.pl/metainformacje/slownik-pojec/pojecia-stosowane-w-statystyce-publicznej/4562,pojecie.html" \o "Link do słownika pojęć: Aktywność ekonomiczna według BAEL"</w:instrText>
            </w:r>
            <w:r w:rsidRPr="004E7FE4">
              <w:rPr>
                <w:rStyle w:val="Hipercze"/>
              </w:rPr>
              <w:fldChar w:fldCharType="separate"/>
            </w:r>
            <w:r w:rsidRPr="004E7FE4">
              <w:rPr>
                <w:rStyle w:val="Hipercze"/>
              </w:rPr>
              <w:t>Aktywność ekonomiczna według BAEL</w:t>
            </w:r>
          </w:p>
          <w:p w14:paraId="778F3F4E" w14:textId="58CCAB1E" w:rsidR="000C187B" w:rsidRPr="004E7FE4" w:rsidRDefault="000C187B" w:rsidP="000C187B">
            <w:pPr>
              <w:rPr>
                <w:rStyle w:val="Hipercze"/>
              </w:rPr>
            </w:pPr>
            <w:r w:rsidRPr="004E7FE4">
              <w:rPr>
                <w:rStyle w:val="Hipercze"/>
              </w:rPr>
              <w:fldChar w:fldCharType="end"/>
            </w:r>
            <w:r w:rsidRPr="004E7FE4">
              <w:rPr>
                <w:rStyle w:val="Hipercze"/>
              </w:rPr>
              <w:fldChar w:fldCharType="begin"/>
            </w:r>
            <w:r>
              <w:rPr>
                <w:rStyle w:val="Hipercze"/>
              </w:rPr>
              <w:instrText>HYPERLINK "https://stat.gov.pl/metainformacje/slownik-pojec/pojecia-stosowane-w-statystyce-publicznej/4565,pojecie.html" \o "Link do słownika pojęć: Ludność aktywna zawodowo według BAEL"</w:instrText>
            </w:r>
            <w:r w:rsidRPr="004E7FE4">
              <w:rPr>
                <w:rStyle w:val="Hipercze"/>
              </w:rPr>
              <w:fldChar w:fldCharType="separate"/>
            </w:r>
            <w:r w:rsidRPr="004E7FE4">
              <w:rPr>
                <w:rStyle w:val="Hipercze"/>
              </w:rPr>
              <w:t>Ludność aktywna zawodowo według BAEL</w:t>
            </w:r>
          </w:p>
          <w:p w14:paraId="4D7C92A3" w14:textId="6DA2265F" w:rsidR="000C187B" w:rsidRPr="00F104FC" w:rsidRDefault="000C187B" w:rsidP="000C187B">
            <w:pPr>
              <w:rPr>
                <w:rStyle w:val="Hipercze"/>
              </w:rPr>
            </w:pPr>
            <w:r w:rsidRPr="004E7FE4">
              <w:rPr>
                <w:rStyle w:val="Hipercze"/>
              </w:rPr>
              <w:fldChar w:fldCharType="end"/>
            </w:r>
            <w:hyperlink r:id="rId30" w:tooltip="Link do słownika pojęć: Pracujący według BAEL" w:history="1">
              <w:r w:rsidRPr="00F104FC">
                <w:rPr>
                  <w:rStyle w:val="Hipercze"/>
                </w:rPr>
                <w:t>Pracujący według BAEL</w:t>
              </w:r>
            </w:hyperlink>
          </w:p>
          <w:p w14:paraId="3F12686F" w14:textId="1F0BB194" w:rsidR="000C187B" w:rsidRDefault="00813264" w:rsidP="000C187B">
            <w:pPr>
              <w:rPr>
                <w:rStyle w:val="Hipercze"/>
              </w:rPr>
            </w:pPr>
            <w:hyperlink r:id="rId31" w:tooltip="Link do słownika pojęć: Bezrobotni według BAEL" w:history="1">
              <w:r w:rsidR="000C187B" w:rsidRPr="007D7785">
                <w:rPr>
                  <w:rStyle w:val="Hipercze"/>
                </w:rPr>
                <w:t>Bezrobotni według BAEL</w:t>
              </w:r>
            </w:hyperlink>
          </w:p>
          <w:p w14:paraId="403D2F69" w14:textId="271C5A0A" w:rsidR="000C187B" w:rsidRPr="00F104FC" w:rsidRDefault="00813264" w:rsidP="000C187B">
            <w:pPr>
              <w:rPr>
                <w:rStyle w:val="Hipercze"/>
              </w:rPr>
            </w:pPr>
            <w:hyperlink r:id="rId32" w:tooltip="Link do słownika pojęć: Ludność bierna zawodowo według BAEL" w:history="1">
              <w:r w:rsidR="000C187B" w:rsidRPr="005731DF">
                <w:rPr>
                  <w:rStyle w:val="Hipercze"/>
                </w:rPr>
                <w:t>Ludność bierna zawodowo według BAEL</w:t>
              </w:r>
            </w:hyperlink>
          </w:p>
          <w:p w14:paraId="065094C2" w14:textId="1624DC5E" w:rsidR="000C187B" w:rsidRDefault="00813264" w:rsidP="000C187B">
            <w:pPr>
              <w:rPr>
                <w:rFonts w:cs="Times New Roman"/>
              </w:rPr>
            </w:pPr>
            <w:hyperlink r:id="rId33" w:tooltip="Link do słownika pojęć: Współczynnik aktywności zawodowej ludności według BAEL" w:history="1">
              <w:r w:rsidR="000C187B" w:rsidRPr="004E7FE4">
                <w:rPr>
                  <w:rStyle w:val="Hipercze"/>
                </w:rPr>
                <w:t>Współczynnik aktywności zawodowej ludności według BAEL</w:t>
              </w:r>
            </w:hyperlink>
          </w:p>
          <w:p w14:paraId="5C678023" w14:textId="30DBDBA1" w:rsidR="000C187B" w:rsidRDefault="00813264" w:rsidP="000C187B">
            <w:pPr>
              <w:rPr>
                <w:rStyle w:val="Hipercze"/>
              </w:rPr>
            </w:pPr>
            <w:hyperlink r:id="rId34" w:tooltip="Link do słownika pojęć: Wskaźnik zatrudnienia według BAEL" w:history="1">
              <w:r w:rsidR="000C187B" w:rsidRPr="004E7FE4">
                <w:rPr>
                  <w:rStyle w:val="Hipercze"/>
                </w:rPr>
                <w:t>Wskaźnik zatrudnienia według BAEL</w:t>
              </w:r>
            </w:hyperlink>
          </w:p>
          <w:p w14:paraId="09AB9842" w14:textId="2548E10F" w:rsidR="000C187B" w:rsidRPr="004E7FE4" w:rsidRDefault="00813264" w:rsidP="000C187B">
            <w:pPr>
              <w:rPr>
                <w:rStyle w:val="Hipercze"/>
              </w:rPr>
            </w:pPr>
            <w:hyperlink r:id="rId35" w:tooltip="Link do słownika pojęć: Stopa bezrobocia według BAEL" w:history="1">
              <w:r w:rsidR="000C187B" w:rsidRPr="004E7FE4">
                <w:rPr>
                  <w:rStyle w:val="Hipercze"/>
                </w:rPr>
                <w:t>Stopa bezrobocia według BAEL</w:t>
              </w:r>
            </w:hyperlink>
          </w:p>
          <w:p w14:paraId="5ACF8335" w14:textId="77777777" w:rsidR="00575B21" w:rsidRPr="00876479" w:rsidRDefault="00575B21" w:rsidP="00B27A70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3AAB7A84" w14:textId="4F44229F" w:rsidR="005C4A28" w:rsidRPr="005778C1" w:rsidRDefault="005C4A28" w:rsidP="00575B21">
      <w:pPr>
        <w:jc w:val="center"/>
        <w:rPr>
          <w:sz w:val="18"/>
        </w:rPr>
      </w:pPr>
    </w:p>
    <w:sectPr w:rsidR="005C4A28" w:rsidRPr="005778C1" w:rsidSect="00135614">
      <w:headerReference w:type="default" r:id="rId36"/>
      <w:headerReference w:type="first" r:id="rId37"/>
      <w:footerReference w:type="first" r:id="rId38"/>
      <w:pgSz w:w="11906" w:h="16838"/>
      <w:pgMar w:top="720" w:right="3119" w:bottom="720" w:left="720" w:header="284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D99F3" w14:textId="77777777" w:rsidR="00A31C90" w:rsidRDefault="00A31C90" w:rsidP="000662E2">
      <w:pPr>
        <w:spacing w:after="0" w:line="240" w:lineRule="auto"/>
      </w:pPr>
      <w:r>
        <w:separator/>
      </w:r>
    </w:p>
  </w:endnote>
  <w:endnote w:type="continuationSeparator" w:id="0">
    <w:p w14:paraId="139AF3DB" w14:textId="77777777" w:rsidR="00A31C90" w:rsidRDefault="00A31C9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altName w:val="Cambria Math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FD5483AE-A39B-4D6D-ACB2-A3A2FBCC8C01}"/>
    <w:embedBold r:id="rId2" w:fontKey="{44A7F6CE-6B3D-49A2-9D48-E747DAD444E8}"/>
    <w:embedItalic r:id="rId3" w:fontKey="{32E09AC8-9A9D-4938-ABFE-22C07C191E67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858D9666-F4A1-4CD4-BC86-8F411336FA1C}"/>
    <w:embedBold r:id="rId5" w:fontKey="{B33DF49D-F4B4-4CC6-AAD7-DD0E188C662F}"/>
    <w:embedItalic r:id="rId6" w:fontKey="{FCFD2E07-88CA-4C0B-840A-B6121BC2D1FC}"/>
  </w:font>
  <w:font w:name="Fira Sans SemiBold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12BD2737-6CCB-485F-AAB0-6E070B4FB922}"/>
    <w:embedBold r:id="rId8" w:fontKey="{E27C18E1-B249-44BB-9FA1-1E69B9019240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209EA239-5E75-4C07-B3DB-BB52810B910E}"/>
    <w:embedItalic r:id="rId10" w:fontKey="{98BBACBD-7F5D-4F82-8F82-C4162EF6BA93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31957521-7C48-4EA3-B712-278E19605273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D16DC5AF-1DA5-4DF9-ACED-E4CE217848F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3" w:fontKey="{8EA6DEFB-332F-4FBD-AC87-33B36B42EFB3}"/>
    <w:embedBold r:id="rId14" w:fontKey="{4DF6AE39-1460-4F5A-B003-B7AEECC21C73}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52783340"/>
      <w:docPartObj>
        <w:docPartGallery w:val="Page Numbers (Bottom of Page)"/>
        <w:docPartUnique/>
      </w:docPartObj>
    </w:sdtPr>
    <w:sdtEndPr/>
    <w:sdtContent>
      <w:p w14:paraId="263EE6E5" w14:textId="77777777" w:rsidR="00DE14CE" w:rsidRDefault="00DE14C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6D08">
          <w:rPr>
            <w:noProof/>
          </w:rPr>
          <w:t>7</w:t>
        </w:r>
        <w:r>
          <w:fldChar w:fldCharType="end"/>
        </w:r>
      </w:p>
    </w:sdtContent>
  </w:sdt>
  <w:p w14:paraId="562C9EBB" w14:textId="77777777" w:rsidR="00DE14CE" w:rsidRDefault="00DE14C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94882671"/>
      <w:docPartObj>
        <w:docPartGallery w:val="Page Numbers (Bottom of Page)"/>
        <w:docPartUnique/>
      </w:docPartObj>
    </w:sdtPr>
    <w:sdtEndPr/>
    <w:sdtContent>
      <w:p w14:paraId="03DF6541" w14:textId="77777777" w:rsidR="00DE14CE" w:rsidRDefault="00DE14CE">
        <w:pPr>
          <w:pStyle w:val="Stopka"/>
          <w:jc w:val="center"/>
        </w:pPr>
        <w:r>
          <w:t>1</w:t>
        </w:r>
      </w:p>
    </w:sdtContent>
  </w:sdt>
  <w:p w14:paraId="2C3C23D0" w14:textId="77777777" w:rsidR="00DE14CE" w:rsidRDefault="00DE14C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92374842"/>
      <w:docPartObj>
        <w:docPartGallery w:val="Page Numbers (Bottom of Page)"/>
        <w:docPartUnique/>
      </w:docPartObj>
    </w:sdtPr>
    <w:sdtEndPr/>
    <w:sdtContent>
      <w:p w14:paraId="3E408C13" w14:textId="769708BD" w:rsidR="00DE14CE" w:rsidRDefault="00367BB9">
        <w:pPr>
          <w:pStyle w:val="Stopka"/>
          <w:jc w:val="center"/>
        </w:pPr>
        <w:r>
          <w:t>10</w:t>
        </w:r>
      </w:p>
    </w:sdtContent>
  </w:sdt>
  <w:p w14:paraId="4D4A9ACF" w14:textId="77777777" w:rsidR="00DE14CE" w:rsidRDefault="00DE14C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5DB71" w14:textId="77777777" w:rsidR="00A31C90" w:rsidRDefault="00A31C90" w:rsidP="000662E2">
      <w:pPr>
        <w:spacing w:after="0" w:line="240" w:lineRule="auto"/>
      </w:pPr>
      <w:r>
        <w:separator/>
      </w:r>
    </w:p>
  </w:footnote>
  <w:footnote w:type="continuationSeparator" w:id="0">
    <w:p w14:paraId="53E00CD8" w14:textId="77777777" w:rsidR="00A31C90" w:rsidRDefault="00A31C90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7A6E7" w14:textId="77777777" w:rsidR="00DE14CE" w:rsidRDefault="00DE14C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82FE263" wp14:editId="600CEA79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DA8256" id="Prostokąt 24" o:spid="_x0000_s1026" style="position:absolute;margin-left:410.6pt;margin-top:-14.05pt;width:147.6pt;height:1785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88AD9D6" w14:textId="77777777" w:rsidR="00DE14CE" w:rsidRDefault="00DE14C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98C89" w14:textId="77777777" w:rsidR="00DE14CE" w:rsidRDefault="00DE14CE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6A8BFD32" wp14:editId="137CA8AA">
          <wp:extent cx="1418084" cy="718095"/>
          <wp:effectExtent l="0" t="0" r="0" b="6350"/>
          <wp:docPr id="31" name="Obraz 31" descr="Logo Urzędu Statystycznego w Białymsto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 descr="Logo Urzędu Statystycznego w Białymstok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18084" cy="7180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EB301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D1F1EEC" wp14:editId="1FD595D2">
              <wp:simplePos x="0" y="0"/>
              <wp:positionH relativeFrom="column">
                <wp:posOffset>5041265</wp:posOffset>
              </wp:positionH>
              <wp:positionV relativeFrom="paragraph">
                <wp:posOffset>225755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E039537" w14:textId="77777777" w:rsidR="00DE14CE" w:rsidRPr="003C6C8D" w:rsidRDefault="00DE14CE" w:rsidP="00FF7838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D1F1EEC" id="Schemat blokowy: opóźnienie 6" o:spid="_x0000_s1042" alt="Napis &quot;Informacje sygnalne&quot;" style="position:absolute;margin-left:396.95pt;margin-top:17.8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E039537" w14:textId="77777777" w:rsidR="00DE14CE" w:rsidRPr="003C6C8D" w:rsidRDefault="00DE14CE" w:rsidP="00FF7838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Pr="008A5D2A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39" behindDoc="1" locked="0" layoutInCell="1" allowOverlap="1" wp14:anchorId="7A34DB4A" wp14:editId="4D5DEF42">
              <wp:simplePos x="0" y="0"/>
              <wp:positionH relativeFrom="column">
                <wp:posOffset>5235575</wp:posOffset>
              </wp:positionH>
              <wp:positionV relativeFrom="paragraph">
                <wp:posOffset>224155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5D3EA60" id="Prostokąt 10" o:spid="_x0000_s1026" style="position:absolute;margin-left:412.25pt;margin-top:17.65pt;width:147.4pt;height:1803.55pt;z-index:-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JzGKv3kAAAADAEAAA8AAABkcnMvZG93bnJl&#10;di54bWxMj01Pg0AQhu8m/ofNmHizC5Q2iCyNUUlMvNRWor1t2RVI2VlktxT99U5PepuPJ+88k60m&#10;07FRD661KCCcBcA0Vla1WAt42xY3CTDnJSrZWdQCvrWDVX55kclU2RO+6nHja0Yh6FIpoPG+Tzl3&#10;VaONdDPba6Tdpx2M9NQONVeDPFG46XgUBEtuZIt0oZG9fmh0ddgcjQC7G7cvqigOZfnz+L5Onj7K&#10;r92zENdX0/0dMK8n/wfDWZ/UISenvT2icqwTkETxglAB88Uc2BkIw1uq9jRZxlEMPM/4/yfyX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cxir9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51912196" w14:textId="56D82A0F" w:rsidR="00DE14CE" w:rsidRDefault="00DE14C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CD10D6F" wp14:editId="401BD8DB">
              <wp:simplePos x="0" y="0"/>
              <wp:positionH relativeFrom="column">
                <wp:posOffset>5238750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30.03.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655911" w14:textId="31E78A78" w:rsidR="00DE14CE" w:rsidRPr="00C97596" w:rsidRDefault="0089730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</w:t>
                          </w:r>
                          <w:r w:rsidR="00DE14CE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B17F59">
                            <w:rPr>
                              <w:rFonts w:ascii="Fira Sans SemiBold" w:hAnsi="Fira Sans SemiBold"/>
                              <w:color w:val="001D77"/>
                            </w:rPr>
                            <w:t>03</w:t>
                          </w:r>
                          <w:r w:rsidR="00DE14CE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A66897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B17F59"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 w:rsidR="00DE14CE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D10D6F" id="_x0000_t202" coordsize="21600,21600" o:spt="202" path="m,l,21600r21600,l21600,xe">
              <v:stroke joinstyle="miter"/>
              <v:path gradientshapeok="t" o:connecttype="rect"/>
            </v:shapetype>
            <v:shape id="_x0000_s1043" type="#_x0000_t202" alt="30.03.2023 r." style="position:absolute;margin-left:412.5pt;margin-top:20.95pt;width:112.8pt;height:26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" filled="f" stroked="f">
              <v:textbox>
                <w:txbxContent>
                  <w:p w14:paraId="5B655911" w14:textId="31E78A78" w:rsidR="00DE14CE" w:rsidRPr="00C97596" w:rsidRDefault="0089730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</w:t>
                    </w:r>
                    <w:r w:rsidR="00DE14CE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B17F59">
                      <w:rPr>
                        <w:rFonts w:ascii="Fira Sans SemiBold" w:hAnsi="Fira Sans SemiBold"/>
                        <w:color w:val="001D77"/>
                      </w:rPr>
                      <w:t>03</w:t>
                    </w:r>
                    <w:r w:rsidR="00DE14CE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A66897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B17F59"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 w:rsidR="00DE14CE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2CF6B" w14:textId="77777777" w:rsidR="00DE14CE" w:rsidRDefault="00DE14CE">
    <w:pPr>
      <w:pStyle w:val="Nagwek"/>
    </w:pPr>
  </w:p>
  <w:p w14:paraId="26CC12B7" w14:textId="77777777" w:rsidR="00DE14CE" w:rsidRDefault="00DE14CE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26B24" w14:textId="77777777" w:rsidR="00DE14CE" w:rsidRDefault="00DE14CE">
    <w:pPr>
      <w:pStyle w:val="Nagwek"/>
      <w:rPr>
        <w:noProof/>
        <w:lang w:eastAsia="pl-PL"/>
      </w:rPr>
    </w:pPr>
  </w:p>
  <w:p w14:paraId="7235501E" w14:textId="77777777" w:rsidR="00DE14CE" w:rsidRDefault="00DE14C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0C86399C" wp14:editId="145CC840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B27E65" w14:textId="77777777" w:rsidR="00DE14CE" w:rsidRPr="00C97596" w:rsidRDefault="00DE14C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86399C" id="_x0000_t202" coordsize="21600,21600" o:spt="202" path="m,l,21600r21600,l21600,xe">
              <v:stroke joinstyle="miter"/>
              <v:path gradientshapeok="t" o:connecttype="rect"/>
            </v:shapetype>
            <v:shape id="_x0000_s1044" type="#_x0000_t202" style="position:absolute;margin-left:411pt;margin-top:20.95pt;width:112.8pt;height:26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DLAnMd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34B27E65" w14:textId="77777777" w:rsidR="00DE14CE" w:rsidRPr="00C97596" w:rsidRDefault="00DE14C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0" type="#_x0000_t75" style="width:122.4pt;height:122.4pt;visibility:visible;mso-wrap-style:square" o:bullet="t">
        <v:imagedata r:id="rId1" o:title=""/>
      </v:shape>
    </w:pict>
  </w:numPicBullet>
  <w:numPicBullet w:numPicBulletId="1">
    <w:pict>
      <v:shape id="_x0000_i1081" type="#_x0000_t75" style="width:122.4pt;height:122.4pt;visibility:visible;mso-wrap-style:square" o:bullet="t">
        <v:imagedata r:id="rId2" o:title=""/>
      </v:shape>
    </w:pict>
  </w:numPicBullet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B80690D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34F6D12"/>
    <w:multiLevelType w:val="hybridMultilevel"/>
    <w:tmpl w:val="13785EDE"/>
    <w:lvl w:ilvl="0" w:tplc="FE2A56E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5E06AAF"/>
    <w:multiLevelType w:val="hybridMultilevel"/>
    <w:tmpl w:val="05D28C16"/>
    <w:lvl w:ilvl="0" w:tplc="04150001">
      <w:start w:val="1"/>
      <w:numFmt w:val="bullet"/>
      <w:lvlText w:val=""/>
      <w:lvlJc w:val="left"/>
      <w:pPr>
        <w:ind w:left="18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3" w:hanging="360"/>
      </w:pPr>
      <w:rPr>
        <w:rFonts w:ascii="Wingdings" w:hAnsi="Wingdings" w:hint="default"/>
      </w:rPr>
    </w:lvl>
  </w:abstractNum>
  <w:abstractNum w:abstractNumId="5" w15:restartNumberingAfterBreak="0">
    <w:nsid w:val="26CF1E88"/>
    <w:multiLevelType w:val="multilevel"/>
    <w:tmpl w:val="08563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  <w:szCs w:val="16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6285DC9"/>
    <w:multiLevelType w:val="hybridMultilevel"/>
    <w:tmpl w:val="5CCEA1D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E8A76DB"/>
    <w:multiLevelType w:val="hybridMultilevel"/>
    <w:tmpl w:val="EFF2BF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0D0B64"/>
    <w:multiLevelType w:val="hybridMultilevel"/>
    <w:tmpl w:val="74789C0C"/>
    <w:lvl w:ilvl="0" w:tplc="ECC26DF4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4D9D439B"/>
    <w:multiLevelType w:val="hybridMultilevel"/>
    <w:tmpl w:val="98DEE40C"/>
    <w:lvl w:ilvl="0" w:tplc="307EE28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DCD6F13"/>
    <w:multiLevelType w:val="hybridMultilevel"/>
    <w:tmpl w:val="C6B6CDF2"/>
    <w:lvl w:ilvl="0" w:tplc="4EA44D7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4F5C41A2"/>
    <w:multiLevelType w:val="hybridMultilevel"/>
    <w:tmpl w:val="2CC02E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463CA3"/>
    <w:multiLevelType w:val="singleLevel"/>
    <w:tmpl w:val="FFFFFFFF"/>
    <w:lvl w:ilvl="0">
      <w:numFmt w:val="decimal"/>
      <w:lvlText w:val="*"/>
      <w:lvlJc w:val="left"/>
    </w:lvl>
  </w:abstractNum>
  <w:abstractNum w:abstractNumId="14" w15:restartNumberingAfterBreak="0">
    <w:nsid w:val="6D245F5A"/>
    <w:multiLevelType w:val="hybridMultilevel"/>
    <w:tmpl w:val="23B0627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2"/>
  </w:num>
  <w:num w:numId="4">
    <w:abstractNumId w:val="5"/>
  </w:num>
  <w:num w:numId="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6">
    <w:abstractNumId w:val="9"/>
  </w:num>
  <w:num w:numId="7">
    <w:abstractNumId w:val="7"/>
  </w:num>
  <w:num w:numId="8">
    <w:abstractNumId w:val="4"/>
  </w:num>
  <w:num w:numId="9">
    <w:abstractNumId w:val="13"/>
  </w:num>
  <w:num w:numId="10">
    <w:abstractNumId w:val="1"/>
  </w:num>
  <w:num w:numId="11">
    <w:abstractNumId w:val="14"/>
  </w:num>
  <w:num w:numId="12">
    <w:abstractNumId w:val="10"/>
  </w:num>
  <w:num w:numId="13">
    <w:abstractNumId w:val="11"/>
  </w:num>
  <w:num w:numId="14">
    <w:abstractNumId w:val="3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5BF"/>
    <w:rsid w:val="00000FA2"/>
    <w:rsid w:val="00001C5B"/>
    <w:rsid w:val="00002335"/>
    <w:rsid w:val="00003437"/>
    <w:rsid w:val="00004817"/>
    <w:rsid w:val="00004CFF"/>
    <w:rsid w:val="00004F42"/>
    <w:rsid w:val="00004F5D"/>
    <w:rsid w:val="000051E4"/>
    <w:rsid w:val="0000709F"/>
    <w:rsid w:val="000079C5"/>
    <w:rsid w:val="00007D3C"/>
    <w:rsid w:val="000108B8"/>
    <w:rsid w:val="00010A10"/>
    <w:rsid w:val="000125B8"/>
    <w:rsid w:val="000152F5"/>
    <w:rsid w:val="00017532"/>
    <w:rsid w:val="0002078A"/>
    <w:rsid w:val="000208AF"/>
    <w:rsid w:val="00020C04"/>
    <w:rsid w:val="00020F0B"/>
    <w:rsid w:val="000217CD"/>
    <w:rsid w:val="00024F20"/>
    <w:rsid w:val="00025E9F"/>
    <w:rsid w:val="0002639B"/>
    <w:rsid w:val="0002681A"/>
    <w:rsid w:val="000310CA"/>
    <w:rsid w:val="0003209E"/>
    <w:rsid w:val="00036F92"/>
    <w:rsid w:val="00037029"/>
    <w:rsid w:val="00040613"/>
    <w:rsid w:val="00041186"/>
    <w:rsid w:val="00041654"/>
    <w:rsid w:val="00041AE4"/>
    <w:rsid w:val="00044A65"/>
    <w:rsid w:val="00044B19"/>
    <w:rsid w:val="00044BFA"/>
    <w:rsid w:val="0004582E"/>
    <w:rsid w:val="00045ACA"/>
    <w:rsid w:val="00046161"/>
    <w:rsid w:val="000470AA"/>
    <w:rsid w:val="00047130"/>
    <w:rsid w:val="0005150A"/>
    <w:rsid w:val="00051913"/>
    <w:rsid w:val="00051E9F"/>
    <w:rsid w:val="00052B63"/>
    <w:rsid w:val="000545E7"/>
    <w:rsid w:val="000553BF"/>
    <w:rsid w:val="00056888"/>
    <w:rsid w:val="00056AE6"/>
    <w:rsid w:val="00057CA1"/>
    <w:rsid w:val="00061804"/>
    <w:rsid w:val="00061D13"/>
    <w:rsid w:val="0006495E"/>
    <w:rsid w:val="000662E2"/>
    <w:rsid w:val="00066883"/>
    <w:rsid w:val="00067305"/>
    <w:rsid w:val="00071720"/>
    <w:rsid w:val="00071C64"/>
    <w:rsid w:val="00072E8D"/>
    <w:rsid w:val="00074DD8"/>
    <w:rsid w:val="00075052"/>
    <w:rsid w:val="00075509"/>
    <w:rsid w:val="000806F7"/>
    <w:rsid w:val="00080C08"/>
    <w:rsid w:val="00081454"/>
    <w:rsid w:val="000857CE"/>
    <w:rsid w:val="0008639A"/>
    <w:rsid w:val="00086E25"/>
    <w:rsid w:val="00087487"/>
    <w:rsid w:val="0009037F"/>
    <w:rsid w:val="00091525"/>
    <w:rsid w:val="00092206"/>
    <w:rsid w:val="0009255B"/>
    <w:rsid w:val="0009268B"/>
    <w:rsid w:val="00092F42"/>
    <w:rsid w:val="000945BB"/>
    <w:rsid w:val="0009480C"/>
    <w:rsid w:val="00096BF7"/>
    <w:rsid w:val="000A0004"/>
    <w:rsid w:val="000A07BE"/>
    <w:rsid w:val="000A36ED"/>
    <w:rsid w:val="000A4DE4"/>
    <w:rsid w:val="000A50F8"/>
    <w:rsid w:val="000A5AD6"/>
    <w:rsid w:val="000B0727"/>
    <w:rsid w:val="000B0C42"/>
    <w:rsid w:val="000B12E1"/>
    <w:rsid w:val="000B212C"/>
    <w:rsid w:val="000B75AA"/>
    <w:rsid w:val="000C135D"/>
    <w:rsid w:val="000C187B"/>
    <w:rsid w:val="000C24A0"/>
    <w:rsid w:val="000C44C6"/>
    <w:rsid w:val="000C530F"/>
    <w:rsid w:val="000C7E5F"/>
    <w:rsid w:val="000D1D43"/>
    <w:rsid w:val="000D2215"/>
    <w:rsid w:val="000D225C"/>
    <w:rsid w:val="000D2A5C"/>
    <w:rsid w:val="000D460B"/>
    <w:rsid w:val="000D46C9"/>
    <w:rsid w:val="000D63EA"/>
    <w:rsid w:val="000D72A6"/>
    <w:rsid w:val="000E0136"/>
    <w:rsid w:val="000E0918"/>
    <w:rsid w:val="000E1F40"/>
    <w:rsid w:val="000E45C5"/>
    <w:rsid w:val="000E4D2C"/>
    <w:rsid w:val="000E6857"/>
    <w:rsid w:val="000F1B1A"/>
    <w:rsid w:val="000F65E8"/>
    <w:rsid w:val="000F7736"/>
    <w:rsid w:val="000F7E93"/>
    <w:rsid w:val="00100F01"/>
    <w:rsid w:val="00101010"/>
    <w:rsid w:val="001011C3"/>
    <w:rsid w:val="0010320C"/>
    <w:rsid w:val="001035BA"/>
    <w:rsid w:val="00104889"/>
    <w:rsid w:val="0010517D"/>
    <w:rsid w:val="00107240"/>
    <w:rsid w:val="00110D87"/>
    <w:rsid w:val="001119F9"/>
    <w:rsid w:val="001120A2"/>
    <w:rsid w:val="00113D66"/>
    <w:rsid w:val="00114DB9"/>
    <w:rsid w:val="00115782"/>
    <w:rsid w:val="00115D97"/>
    <w:rsid w:val="00116087"/>
    <w:rsid w:val="00116839"/>
    <w:rsid w:val="001213F4"/>
    <w:rsid w:val="001230BA"/>
    <w:rsid w:val="00125BFE"/>
    <w:rsid w:val="00125DD2"/>
    <w:rsid w:val="00126C64"/>
    <w:rsid w:val="00126DEE"/>
    <w:rsid w:val="00126F6F"/>
    <w:rsid w:val="00127985"/>
    <w:rsid w:val="00130296"/>
    <w:rsid w:val="0013040F"/>
    <w:rsid w:val="00131E66"/>
    <w:rsid w:val="00133BC5"/>
    <w:rsid w:val="00135236"/>
    <w:rsid w:val="00135614"/>
    <w:rsid w:val="00135B6E"/>
    <w:rsid w:val="0013665E"/>
    <w:rsid w:val="00136B42"/>
    <w:rsid w:val="00137808"/>
    <w:rsid w:val="00137D47"/>
    <w:rsid w:val="0014003D"/>
    <w:rsid w:val="0014084E"/>
    <w:rsid w:val="00141B07"/>
    <w:rsid w:val="001423B6"/>
    <w:rsid w:val="001448A7"/>
    <w:rsid w:val="001456DE"/>
    <w:rsid w:val="00146621"/>
    <w:rsid w:val="00147647"/>
    <w:rsid w:val="00151540"/>
    <w:rsid w:val="00152273"/>
    <w:rsid w:val="001523CC"/>
    <w:rsid w:val="001531D0"/>
    <w:rsid w:val="00153CA1"/>
    <w:rsid w:val="00156B09"/>
    <w:rsid w:val="001615A2"/>
    <w:rsid w:val="0016174A"/>
    <w:rsid w:val="00162215"/>
    <w:rsid w:val="00162325"/>
    <w:rsid w:val="00163E80"/>
    <w:rsid w:val="00164EBC"/>
    <w:rsid w:val="00166FF6"/>
    <w:rsid w:val="001678D5"/>
    <w:rsid w:val="0017046A"/>
    <w:rsid w:val="00171370"/>
    <w:rsid w:val="00171EC3"/>
    <w:rsid w:val="0017282A"/>
    <w:rsid w:val="0017356E"/>
    <w:rsid w:val="00173E66"/>
    <w:rsid w:val="001743BC"/>
    <w:rsid w:val="00174494"/>
    <w:rsid w:val="00175249"/>
    <w:rsid w:val="00175312"/>
    <w:rsid w:val="00175B20"/>
    <w:rsid w:val="00175FDC"/>
    <w:rsid w:val="001769CF"/>
    <w:rsid w:val="001814BC"/>
    <w:rsid w:val="0018259A"/>
    <w:rsid w:val="00184A04"/>
    <w:rsid w:val="00184F58"/>
    <w:rsid w:val="0018531D"/>
    <w:rsid w:val="00186202"/>
    <w:rsid w:val="00191B1A"/>
    <w:rsid w:val="00192055"/>
    <w:rsid w:val="00193F66"/>
    <w:rsid w:val="001951DA"/>
    <w:rsid w:val="0019570C"/>
    <w:rsid w:val="001959CB"/>
    <w:rsid w:val="00195E0A"/>
    <w:rsid w:val="00196642"/>
    <w:rsid w:val="001971BF"/>
    <w:rsid w:val="001A148C"/>
    <w:rsid w:val="001A1815"/>
    <w:rsid w:val="001A1F10"/>
    <w:rsid w:val="001A2BCE"/>
    <w:rsid w:val="001A4375"/>
    <w:rsid w:val="001A4C02"/>
    <w:rsid w:val="001A5258"/>
    <w:rsid w:val="001A5760"/>
    <w:rsid w:val="001A5A5B"/>
    <w:rsid w:val="001B101A"/>
    <w:rsid w:val="001B1F32"/>
    <w:rsid w:val="001B39C1"/>
    <w:rsid w:val="001B3FA9"/>
    <w:rsid w:val="001B426B"/>
    <w:rsid w:val="001B4A5A"/>
    <w:rsid w:val="001B6A94"/>
    <w:rsid w:val="001C3269"/>
    <w:rsid w:val="001C43D3"/>
    <w:rsid w:val="001C6625"/>
    <w:rsid w:val="001C694D"/>
    <w:rsid w:val="001C767D"/>
    <w:rsid w:val="001D1DB4"/>
    <w:rsid w:val="001D3220"/>
    <w:rsid w:val="001D6D08"/>
    <w:rsid w:val="001E04BA"/>
    <w:rsid w:val="001E0CC8"/>
    <w:rsid w:val="001E0EA2"/>
    <w:rsid w:val="001E1EF1"/>
    <w:rsid w:val="001E2308"/>
    <w:rsid w:val="001E2738"/>
    <w:rsid w:val="001E371F"/>
    <w:rsid w:val="001E57A4"/>
    <w:rsid w:val="001E73E0"/>
    <w:rsid w:val="001F091E"/>
    <w:rsid w:val="001F0EA5"/>
    <w:rsid w:val="001F1DA9"/>
    <w:rsid w:val="001F22DE"/>
    <w:rsid w:val="001F3259"/>
    <w:rsid w:val="001F5C7D"/>
    <w:rsid w:val="001F6256"/>
    <w:rsid w:val="001F6C31"/>
    <w:rsid w:val="001F76B1"/>
    <w:rsid w:val="001F7B4A"/>
    <w:rsid w:val="001F7E06"/>
    <w:rsid w:val="001F7FF5"/>
    <w:rsid w:val="00201BC6"/>
    <w:rsid w:val="00202298"/>
    <w:rsid w:val="00211D3A"/>
    <w:rsid w:val="00211E22"/>
    <w:rsid w:val="00212205"/>
    <w:rsid w:val="00212A6D"/>
    <w:rsid w:val="002130E9"/>
    <w:rsid w:val="00213DE5"/>
    <w:rsid w:val="0021539D"/>
    <w:rsid w:val="002154F1"/>
    <w:rsid w:val="002155B1"/>
    <w:rsid w:val="00216DE2"/>
    <w:rsid w:val="002170BA"/>
    <w:rsid w:val="0022107A"/>
    <w:rsid w:val="00221841"/>
    <w:rsid w:val="00222C9E"/>
    <w:rsid w:val="00222CEA"/>
    <w:rsid w:val="0022308C"/>
    <w:rsid w:val="0022315D"/>
    <w:rsid w:val="002244E5"/>
    <w:rsid w:val="00225312"/>
    <w:rsid w:val="0022660D"/>
    <w:rsid w:val="00226FB5"/>
    <w:rsid w:val="0023057D"/>
    <w:rsid w:val="00230813"/>
    <w:rsid w:val="00230896"/>
    <w:rsid w:val="00232A8B"/>
    <w:rsid w:val="00233892"/>
    <w:rsid w:val="00234972"/>
    <w:rsid w:val="0023512D"/>
    <w:rsid w:val="00235871"/>
    <w:rsid w:val="00235F7F"/>
    <w:rsid w:val="00237ED7"/>
    <w:rsid w:val="00241411"/>
    <w:rsid w:val="0024438A"/>
    <w:rsid w:val="002452EF"/>
    <w:rsid w:val="00245ED6"/>
    <w:rsid w:val="00246A9F"/>
    <w:rsid w:val="002474EB"/>
    <w:rsid w:val="00247983"/>
    <w:rsid w:val="00247DE0"/>
    <w:rsid w:val="00250B65"/>
    <w:rsid w:val="00250DC5"/>
    <w:rsid w:val="00250FE6"/>
    <w:rsid w:val="00251A1D"/>
    <w:rsid w:val="00255082"/>
    <w:rsid w:val="00255B3A"/>
    <w:rsid w:val="002574F9"/>
    <w:rsid w:val="002578B5"/>
    <w:rsid w:val="0025793F"/>
    <w:rsid w:val="00262DD3"/>
    <w:rsid w:val="0026398C"/>
    <w:rsid w:val="00263FE4"/>
    <w:rsid w:val="002640A3"/>
    <w:rsid w:val="002734D3"/>
    <w:rsid w:val="0027355D"/>
    <w:rsid w:val="002737B6"/>
    <w:rsid w:val="00274026"/>
    <w:rsid w:val="00276264"/>
    <w:rsid w:val="00276811"/>
    <w:rsid w:val="002769E1"/>
    <w:rsid w:val="002824D9"/>
    <w:rsid w:val="00282699"/>
    <w:rsid w:val="002837F2"/>
    <w:rsid w:val="0028488B"/>
    <w:rsid w:val="002855CA"/>
    <w:rsid w:val="00285796"/>
    <w:rsid w:val="00285A8C"/>
    <w:rsid w:val="0028648A"/>
    <w:rsid w:val="00286E09"/>
    <w:rsid w:val="002926DF"/>
    <w:rsid w:val="002947A2"/>
    <w:rsid w:val="00295484"/>
    <w:rsid w:val="00296697"/>
    <w:rsid w:val="00296EDA"/>
    <w:rsid w:val="00297461"/>
    <w:rsid w:val="002974F0"/>
    <w:rsid w:val="002A18AE"/>
    <w:rsid w:val="002A36C5"/>
    <w:rsid w:val="002A3809"/>
    <w:rsid w:val="002A6B52"/>
    <w:rsid w:val="002B0472"/>
    <w:rsid w:val="002B13E4"/>
    <w:rsid w:val="002B18F6"/>
    <w:rsid w:val="002B1C82"/>
    <w:rsid w:val="002B299A"/>
    <w:rsid w:val="002B6B12"/>
    <w:rsid w:val="002B7DA1"/>
    <w:rsid w:val="002C116E"/>
    <w:rsid w:val="002C1856"/>
    <w:rsid w:val="002C1B12"/>
    <w:rsid w:val="002C551D"/>
    <w:rsid w:val="002C7F0A"/>
    <w:rsid w:val="002D1775"/>
    <w:rsid w:val="002D1902"/>
    <w:rsid w:val="002D1FD6"/>
    <w:rsid w:val="002D45B5"/>
    <w:rsid w:val="002D595C"/>
    <w:rsid w:val="002D6237"/>
    <w:rsid w:val="002D7443"/>
    <w:rsid w:val="002D7ADE"/>
    <w:rsid w:val="002D7F73"/>
    <w:rsid w:val="002E292F"/>
    <w:rsid w:val="002E3585"/>
    <w:rsid w:val="002E4A5C"/>
    <w:rsid w:val="002E6140"/>
    <w:rsid w:val="002E6985"/>
    <w:rsid w:val="002E71B6"/>
    <w:rsid w:val="002E75DD"/>
    <w:rsid w:val="002F2F45"/>
    <w:rsid w:val="002F358F"/>
    <w:rsid w:val="002F4A35"/>
    <w:rsid w:val="002F4F7A"/>
    <w:rsid w:val="002F77C8"/>
    <w:rsid w:val="0030045C"/>
    <w:rsid w:val="0030178F"/>
    <w:rsid w:val="00303616"/>
    <w:rsid w:val="00303DEF"/>
    <w:rsid w:val="00304F22"/>
    <w:rsid w:val="00306623"/>
    <w:rsid w:val="00306C7C"/>
    <w:rsid w:val="00307F5E"/>
    <w:rsid w:val="00310A02"/>
    <w:rsid w:val="003126C0"/>
    <w:rsid w:val="00312E8B"/>
    <w:rsid w:val="00315224"/>
    <w:rsid w:val="003168A3"/>
    <w:rsid w:val="00320006"/>
    <w:rsid w:val="003213BE"/>
    <w:rsid w:val="00322412"/>
    <w:rsid w:val="00322EDD"/>
    <w:rsid w:val="0032398F"/>
    <w:rsid w:val="00323EA9"/>
    <w:rsid w:val="00324449"/>
    <w:rsid w:val="003248A0"/>
    <w:rsid w:val="00325540"/>
    <w:rsid w:val="00326119"/>
    <w:rsid w:val="0032756C"/>
    <w:rsid w:val="00330869"/>
    <w:rsid w:val="00331667"/>
    <w:rsid w:val="00332320"/>
    <w:rsid w:val="00340164"/>
    <w:rsid w:val="00341981"/>
    <w:rsid w:val="003439DD"/>
    <w:rsid w:val="00343C5C"/>
    <w:rsid w:val="00344667"/>
    <w:rsid w:val="00346099"/>
    <w:rsid w:val="00347D72"/>
    <w:rsid w:val="00353086"/>
    <w:rsid w:val="0035587E"/>
    <w:rsid w:val="00356C1E"/>
    <w:rsid w:val="00357611"/>
    <w:rsid w:val="003576FB"/>
    <w:rsid w:val="00357A1F"/>
    <w:rsid w:val="0036200F"/>
    <w:rsid w:val="003620EB"/>
    <w:rsid w:val="0036333E"/>
    <w:rsid w:val="0036342F"/>
    <w:rsid w:val="003637EA"/>
    <w:rsid w:val="0036615F"/>
    <w:rsid w:val="0036642A"/>
    <w:rsid w:val="00367237"/>
    <w:rsid w:val="0036770A"/>
    <w:rsid w:val="00367BB9"/>
    <w:rsid w:val="0037077F"/>
    <w:rsid w:val="003718B5"/>
    <w:rsid w:val="00371DEE"/>
    <w:rsid w:val="0037302A"/>
    <w:rsid w:val="003737BC"/>
    <w:rsid w:val="00373882"/>
    <w:rsid w:val="00373E8F"/>
    <w:rsid w:val="003754C1"/>
    <w:rsid w:val="003775DD"/>
    <w:rsid w:val="00377F37"/>
    <w:rsid w:val="00380169"/>
    <w:rsid w:val="003807C4"/>
    <w:rsid w:val="00380E86"/>
    <w:rsid w:val="003828C3"/>
    <w:rsid w:val="00382AF6"/>
    <w:rsid w:val="00382CFC"/>
    <w:rsid w:val="00383704"/>
    <w:rsid w:val="003843DB"/>
    <w:rsid w:val="00385A5F"/>
    <w:rsid w:val="00391300"/>
    <w:rsid w:val="00392061"/>
    <w:rsid w:val="00393761"/>
    <w:rsid w:val="00393C09"/>
    <w:rsid w:val="00395D9E"/>
    <w:rsid w:val="00395E8A"/>
    <w:rsid w:val="00396D3D"/>
    <w:rsid w:val="00397C2A"/>
    <w:rsid w:val="00397D18"/>
    <w:rsid w:val="003A1B36"/>
    <w:rsid w:val="003A2E65"/>
    <w:rsid w:val="003A2F34"/>
    <w:rsid w:val="003A39CB"/>
    <w:rsid w:val="003A3B2B"/>
    <w:rsid w:val="003A3CF9"/>
    <w:rsid w:val="003A4120"/>
    <w:rsid w:val="003A4FEF"/>
    <w:rsid w:val="003A5996"/>
    <w:rsid w:val="003A608C"/>
    <w:rsid w:val="003A761F"/>
    <w:rsid w:val="003B0234"/>
    <w:rsid w:val="003B042E"/>
    <w:rsid w:val="003B1454"/>
    <w:rsid w:val="003B1933"/>
    <w:rsid w:val="003B26A9"/>
    <w:rsid w:val="003B2A6E"/>
    <w:rsid w:val="003B662C"/>
    <w:rsid w:val="003B7A23"/>
    <w:rsid w:val="003C3C39"/>
    <w:rsid w:val="003C3CC4"/>
    <w:rsid w:val="003C59E0"/>
    <w:rsid w:val="003C6863"/>
    <w:rsid w:val="003C6C8D"/>
    <w:rsid w:val="003C7B4A"/>
    <w:rsid w:val="003D1EE2"/>
    <w:rsid w:val="003D2DF1"/>
    <w:rsid w:val="003D2F75"/>
    <w:rsid w:val="003D30DF"/>
    <w:rsid w:val="003D475D"/>
    <w:rsid w:val="003D4F95"/>
    <w:rsid w:val="003D57EC"/>
    <w:rsid w:val="003D5F42"/>
    <w:rsid w:val="003D60A9"/>
    <w:rsid w:val="003D6640"/>
    <w:rsid w:val="003E010B"/>
    <w:rsid w:val="003E1F8E"/>
    <w:rsid w:val="003E2F3E"/>
    <w:rsid w:val="003E34FF"/>
    <w:rsid w:val="003E6EF9"/>
    <w:rsid w:val="003E7578"/>
    <w:rsid w:val="003F0478"/>
    <w:rsid w:val="003F0E5C"/>
    <w:rsid w:val="003F3AA2"/>
    <w:rsid w:val="003F3FD7"/>
    <w:rsid w:val="003F4C97"/>
    <w:rsid w:val="003F7FE6"/>
    <w:rsid w:val="003F7FF5"/>
    <w:rsid w:val="00400193"/>
    <w:rsid w:val="00400708"/>
    <w:rsid w:val="004035B7"/>
    <w:rsid w:val="004052B0"/>
    <w:rsid w:val="004061A6"/>
    <w:rsid w:val="00406C43"/>
    <w:rsid w:val="00407380"/>
    <w:rsid w:val="004105D8"/>
    <w:rsid w:val="004123DB"/>
    <w:rsid w:val="00412D28"/>
    <w:rsid w:val="00414E09"/>
    <w:rsid w:val="0041501D"/>
    <w:rsid w:val="0041587F"/>
    <w:rsid w:val="004174E8"/>
    <w:rsid w:val="004174F5"/>
    <w:rsid w:val="00421240"/>
    <w:rsid w:val="004212E7"/>
    <w:rsid w:val="004213CF"/>
    <w:rsid w:val="0042198A"/>
    <w:rsid w:val="0042249C"/>
    <w:rsid w:val="00422A44"/>
    <w:rsid w:val="0042311B"/>
    <w:rsid w:val="00423C88"/>
    <w:rsid w:val="0042446D"/>
    <w:rsid w:val="0042551E"/>
    <w:rsid w:val="00425617"/>
    <w:rsid w:val="00427B00"/>
    <w:rsid w:val="00427BF8"/>
    <w:rsid w:val="00430141"/>
    <w:rsid w:val="004315D8"/>
    <w:rsid w:val="00431A50"/>
    <w:rsid w:val="00431C02"/>
    <w:rsid w:val="004326FC"/>
    <w:rsid w:val="004334B1"/>
    <w:rsid w:val="00433824"/>
    <w:rsid w:val="00433B32"/>
    <w:rsid w:val="00434BC7"/>
    <w:rsid w:val="00435CED"/>
    <w:rsid w:val="00436881"/>
    <w:rsid w:val="00437395"/>
    <w:rsid w:val="00440A78"/>
    <w:rsid w:val="00441B77"/>
    <w:rsid w:val="004445BC"/>
    <w:rsid w:val="00444BCF"/>
    <w:rsid w:val="00445047"/>
    <w:rsid w:val="00445FEA"/>
    <w:rsid w:val="0044671A"/>
    <w:rsid w:val="0044731C"/>
    <w:rsid w:val="00447E84"/>
    <w:rsid w:val="0045033E"/>
    <w:rsid w:val="004507F8"/>
    <w:rsid w:val="00450AF4"/>
    <w:rsid w:val="0045112D"/>
    <w:rsid w:val="00451AEF"/>
    <w:rsid w:val="00451E09"/>
    <w:rsid w:val="00452B4F"/>
    <w:rsid w:val="00453FF9"/>
    <w:rsid w:val="00454CB0"/>
    <w:rsid w:val="0045712C"/>
    <w:rsid w:val="00460A60"/>
    <w:rsid w:val="0046158B"/>
    <w:rsid w:val="0046180E"/>
    <w:rsid w:val="00463255"/>
    <w:rsid w:val="00463E39"/>
    <w:rsid w:val="00464804"/>
    <w:rsid w:val="004657FC"/>
    <w:rsid w:val="00470498"/>
    <w:rsid w:val="004733F6"/>
    <w:rsid w:val="00474E69"/>
    <w:rsid w:val="00475EA9"/>
    <w:rsid w:val="00476DF6"/>
    <w:rsid w:val="00477263"/>
    <w:rsid w:val="00477288"/>
    <w:rsid w:val="00480FF3"/>
    <w:rsid w:val="00482585"/>
    <w:rsid w:val="00483B7B"/>
    <w:rsid w:val="00483BF9"/>
    <w:rsid w:val="00484AD3"/>
    <w:rsid w:val="004860A5"/>
    <w:rsid w:val="00487DAE"/>
    <w:rsid w:val="00487DC9"/>
    <w:rsid w:val="004910E6"/>
    <w:rsid w:val="0049191B"/>
    <w:rsid w:val="004939ED"/>
    <w:rsid w:val="004943C6"/>
    <w:rsid w:val="0049621B"/>
    <w:rsid w:val="004A56BA"/>
    <w:rsid w:val="004A631C"/>
    <w:rsid w:val="004A6456"/>
    <w:rsid w:val="004A681E"/>
    <w:rsid w:val="004B0832"/>
    <w:rsid w:val="004B1AA7"/>
    <w:rsid w:val="004B3FD9"/>
    <w:rsid w:val="004B4F2A"/>
    <w:rsid w:val="004C1895"/>
    <w:rsid w:val="004C49AE"/>
    <w:rsid w:val="004C6B90"/>
    <w:rsid w:val="004C6D40"/>
    <w:rsid w:val="004D0A3B"/>
    <w:rsid w:val="004D233C"/>
    <w:rsid w:val="004D2514"/>
    <w:rsid w:val="004D321F"/>
    <w:rsid w:val="004D50B9"/>
    <w:rsid w:val="004D55D4"/>
    <w:rsid w:val="004D5B1D"/>
    <w:rsid w:val="004D7E89"/>
    <w:rsid w:val="004D7F46"/>
    <w:rsid w:val="004E061E"/>
    <w:rsid w:val="004E086B"/>
    <w:rsid w:val="004E143D"/>
    <w:rsid w:val="004E2A64"/>
    <w:rsid w:val="004E4CF9"/>
    <w:rsid w:val="004E4EAB"/>
    <w:rsid w:val="004E51F8"/>
    <w:rsid w:val="004E5DDC"/>
    <w:rsid w:val="004E6B12"/>
    <w:rsid w:val="004F0C3C"/>
    <w:rsid w:val="004F11C8"/>
    <w:rsid w:val="004F2C25"/>
    <w:rsid w:val="004F3FAE"/>
    <w:rsid w:val="004F5AB7"/>
    <w:rsid w:val="004F5DF5"/>
    <w:rsid w:val="004F6020"/>
    <w:rsid w:val="004F633C"/>
    <w:rsid w:val="004F63FC"/>
    <w:rsid w:val="004F6535"/>
    <w:rsid w:val="004F77B5"/>
    <w:rsid w:val="004F7EDD"/>
    <w:rsid w:val="005005F4"/>
    <w:rsid w:val="00502DD5"/>
    <w:rsid w:val="005038EC"/>
    <w:rsid w:val="00505A92"/>
    <w:rsid w:val="0050673F"/>
    <w:rsid w:val="00507107"/>
    <w:rsid w:val="0050798B"/>
    <w:rsid w:val="00507D33"/>
    <w:rsid w:val="005120C8"/>
    <w:rsid w:val="00512708"/>
    <w:rsid w:val="00513B03"/>
    <w:rsid w:val="0051428F"/>
    <w:rsid w:val="005144FC"/>
    <w:rsid w:val="0051476F"/>
    <w:rsid w:val="0051713A"/>
    <w:rsid w:val="005203F1"/>
    <w:rsid w:val="00520729"/>
    <w:rsid w:val="00520B91"/>
    <w:rsid w:val="00521BC3"/>
    <w:rsid w:val="00521FDB"/>
    <w:rsid w:val="0052278F"/>
    <w:rsid w:val="00522EE0"/>
    <w:rsid w:val="0052453F"/>
    <w:rsid w:val="005248B1"/>
    <w:rsid w:val="00524A58"/>
    <w:rsid w:val="00526FE4"/>
    <w:rsid w:val="00527DA7"/>
    <w:rsid w:val="00527DD6"/>
    <w:rsid w:val="00531FBF"/>
    <w:rsid w:val="005324F7"/>
    <w:rsid w:val="00532E06"/>
    <w:rsid w:val="00533632"/>
    <w:rsid w:val="005336D9"/>
    <w:rsid w:val="005348F5"/>
    <w:rsid w:val="005351A2"/>
    <w:rsid w:val="00536E77"/>
    <w:rsid w:val="005372C6"/>
    <w:rsid w:val="0054021B"/>
    <w:rsid w:val="00540E39"/>
    <w:rsid w:val="00541794"/>
    <w:rsid w:val="0054251F"/>
    <w:rsid w:val="005431C9"/>
    <w:rsid w:val="00544312"/>
    <w:rsid w:val="005447A8"/>
    <w:rsid w:val="00544B12"/>
    <w:rsid w:val="005477B0"/>
    <w:rsid w:val="00547FF1"/>
    <w:rsid w:val="00550406"/>
    <w:rsid w:val="005505C8"/>
    <w:rsid w:val="00550618"/>
    <w:rsid w:val="005520D8"/>
    <w:rsid w:val="0055488E"/>
    <w:rsid w:val="00554C77"/>
    <w:rsid w:val="005569F8"/>
    <w:rsid w:val="00556CF1"/>
    <w:rsid w:val="005574D5"/>
    <w:rsid w:val="005604C6"/>
    <w:rsid w:val="005620FB"/>
    <w:rsid w:val="00564C7D"/>
    <w:rsid w:val="00566469"/>
    <w:rsid w:val="0057194A"/>
    <w:rsid w:val="0057253A"/>
    <w:rsid w:val="00572635"/>
    <w:rsid w:val="00575B21"/>
    <w:rsid w:val="005762A7"/>
    <w:rsid w:val="0057673A"/>
    <w:rsid w:val="005778C1"/>
    <w:rsid w:val="00577B2E"/>
    <w:rsid w:val="005804AB"/>
    <w:rsid w:val="0058249C"/>
    <w:rsid w:val="0058294C"/>
    <w:rsid w:val="00585BA1"/>
    <w:rsid w:val="00586403"/>
    <w:rsid w:val="00586F0B"/>
    <w:rsid w:val="005873E7"/>
    <w:rsid w:val="005916D7"/>
    <w:rsid w:val="005946FE"/>
    <w:rsid w:val="00595C5D"/>
    <w:rsid w:val="005A290B"/>
    <w:rsid w:val="005A322B"/>
    <w:rsid w:val="005A35A0"/>
    <w:rsid w:val="005A45E0"/>
    <w:rsid w:val="005A5387"/>
    <w:rsid w:val="005A698C"/>
    <w:rsid w:val="005A6C68"/>
    <w:rsid w:val="005A765E"/>
    <w:rsid w:val="005A781C"/>
    <w:rsid w:val="005B0004"/>
    <w:rsid w:val="005B067D"/>
    <w:rsid w:val="005B0A9F"/>
    <w:rsid w:val="005B18B3"/>
    <w:rsid w:val="005B1D8A"/>
    <w:rsid w:val="005B38E2"/>
    <w:rsid w:val="005B432D"/>
    <w:rsid w:val="005B5ED8"/>
    <w:rsid w:val="005B6080"/>
    <w:rsid w:val="005B6480"/>
    <w:rsid w:val="005C28BE"/>
    <w:rsid w:val="005C3A04"/>
    <w:rsid w:val="005C4A28"/>
    <w:rsid w:val="005C6811"/>
    <w:rsid w:val="005D7029"/>
    <w:rsid w:val="005E0732"/>
    <w:rsid w:val="005E0799"/>
    <w:rsid w:val="005E32D3"/>
    <w:rsid w:val="005E3F3C"/>
    <w:rsid w:val="005E5239"/>
    <w:rsid w:val="005E5FFD"/>
    <w:rsid w:val="005E6483"/>
    <w:rsid w:val="005E67F5"/>
    <w:rsid w:val="005F39F0"/>
    <w:rsid w:val="005F5A80"/>
    <w:rsid w:val="005F7980"/>
    <w:rsid w:val="005F7A2C"/>
    <w:rsid w:val="005F7BCC"/>
    <w:rsid w:val="0060096E"/>
    <w:rsid w:val="006009F0"/>
    <w:rsid w:val="0060172D"/>
    <w:rsid w:val="00601C53"/>
    <w:rsid w:val="00603B09"/>
    <w:rsid w:val="006044FF"/>
    <w:rsid w:val="006057D1"/>
    <w:rsid w:val="0060637E"/>
    <w:rsid w:val="006071BB"/>
    <w:rsid w:val="00607CC5"/>
    <w:rsid w:val="00610924"/>
    <w:rsid w:val="00611085"/>
    <w:rsid w:val="00612278"/>
    <w:rsid w:val="006137E1"/>
    <w:rsid w:val="00613E6F"/>
    <w:rsid w:val="0061542E"/>
    <w:rsid w:val="00617057"/>
    <w:rsid w:val="00620932"/>
    <w:rsid w:val="0062277B"/>
    <w:rsid w:val="0062466F"/>
    <w:rsid w:val="006248E0"/>
    <w:rsid w:val="006262FE"/>
    <w:rsid w:val="00626EC8"/>
    <w:rsid w:val="00627B2F"/>
    <w:rsid w:val="00631293"/>
    <w:rsid w:val="00633014"/>
    <w:rsid w:val="00633884"/>
    <w:rsid w:val="006338DA"/>
    <w:rsid w:val="00634167"/>
    <w:rsid w:val="0063437B"/>
    <w:rsid w:val="006347F1"/>
    <w:rsid w:val="00635660"/>
    <w:rsid w:val="00636318"/>
    <w:rsid w:val="00636D14"/>
    <w:rsid w:val="00636D65"/>
    <w:rsid w:val="00636E9D"/>
    <w:rsid w:val="00637EDC"/>
    <w:rsid w:val="00641FCA"/>
    <w:rsid w:val="00644502"/>
    <w:rsid w:val="00651C2E"/>
    <w:rsid w:val="00654AF9"/>
    <w:rsid w:val="00655513"/>
    <w:rsid w:val="0066041E"/>
    <w:rsid w:val="006621E4"/>
    <w:rsid w:val="006629F4"/>
    <w:rsid w:val="00662D79"/>
    <w:rsid w:val="00663A5E"/>
    <w:rsid w:val="00665CC6"/>
    <w:rsid w:val="00666D5F"/>
    <w:rsid w:val="006673CA"/>
    <w:rsid w:val="0067010C"/>
    <w:rsid w:val="00670F59"/>
    <w:rsid w:val="006721CC"/>
    <w:rsid w:val="00673C1F"/>
    <w:rsid w:val="00673C26"/>
    <w:rsid w:val="00675187"/>
    <w:rsid w:val="00676267"/>
    <w:rsid w:val="00676F79"/>
    <w:rsid w:val="00677909"/>
    <w:rsid w:val="00680830"/>
    <w:rsid w:val="00680CEE"/>
    <w:rsid w:val="006812AF"/>
    <w:rsid w:val="006820FA"/>
    <w:rsid w:val="00682BC9"/>
    <w:rsid w:val="0068327D"/>
    <w:rsid w:val="00690561"/>
    <w:rsid w:val="00690F00"/>
    <w:rsid w:val="00691AC9"/>
    <w:rsid w:val="0069307D"/>
    <w:rsid w:val="00693A61"/>
    <w:rsid w:val="00694AF0"/>
    <w:rsid w:val="006965BF"/>
    <w:rsid w:val="00696EC5"/>
    <w:rsid w:val="006A058D"/>
    <w:rsid w:val="006A1581"/>
    <w:rsid w:val="006A2138"/>
    <w:rsid w:val="006A2194"/>
    <w:rsid w:val="006A2F52"/>
    <w:rsid w:val="006A4E07"/>
    <w:rsid w:val="006A5B2F"/>
    <w:rsid w:val="006A7061"/>
    <w:rsid w:val="006A7213"/>
    <w:rsid w:val="006A7B7A"/>
    <w:rsid w:val="006B06F1"/>
    <w:rsid w:val="006B0E9E"/>
    <w:rsid w:val="006B3200"/>
    <w:rsid w:val="006B51AA"/>
    <w:rsid w:val="006B5AE4"/>
    <w:rsid w:val="006C04C2"/>
    <w:rsid w:val="006C0938"/>
    <w:rsid w:val="006C1DD1"/>
    <w:rsid w:val="006C2914"/>
    <w:rsid w:val="006C3815"/>
    <w:rsid w:val="006C3DF3"/>
    <w:rsid w:val="006C5E17"/>
    <w:rsid w:val="006C7045"/>
    <w:rsid w:val="006C7FC5"/>
    <w:rsid w:val="006D06A2"/>
    <w:rsid w:val="006D0AC1"/>
    <w:rsid w:val="006D19F3"/>
    <w:rsid w:val="006D2FE7"/>
    <w:rsid w:val="006D4054"/>
    <w:rsid w:val="006D4530"/>
    <w:rsid w:val="006D4546"/>
    <w:rsid w:val="006D5A2D"/>
    <w:rsid w:val="006D5F6A"/>
    <w:rsid w:val="006E02EC"/>
    <w:rsid w:val="006E15C4"/>
    <w:rsid w:val="006E1DB0"/>
    <w:rsid w:val="006E1F99"/>
    <w:rsid w:val="006E2635"/>
    <w:rsid w:val="006E2F74"/>
    <w:rsid w:val="006E5159"/>
    <w:rsid w:val="006E654A"/>
    <w:rsid w:val="006E6ADB"/>
    <w:rsid w:val="006E7BBB"/>
    <w:rsid w:val="006E7C21"/>
    <w:rsid w:val="006F1F7F"/>
    <w:rsid w:val="006F3DDC"/>
    <w:rsid w:val="006F48B8"/>
    <w:rsid w:val="006F7E9F"/>
    <w:rsid w:val="006F7EBE"/>
    <w:rsid w:val="0070472A"/>
    <w:rsid w:val="0070561F"/>
    <w:rsid w:val="007063F4"/>
    <w:rsid w:val="00706B0C"/>
    <w:rsid w:val="0070720F"/>
    <w:rsid w:val="00712F5A"/>
    <w:rsid w:val="00713157"/>
    <w:rsid w:val="00713256"/>
    <w:rsid w:val="0071423E"/>
    <w:rsid w:val="007175ED"/>
    <w:rsid w:val="00717FD7"/>
    <w:rsid w:val="007211B1"/>
    <w:rsid w:val="00721CFE"/>
    <w:rsid w:val="00723A82"/>
    <w:rsid w:val="007251F9"/>
    <w:rsid w:val="007267FC"/>
    <w:rsid w:val="00731FB4"/>
    <w:rsid w:val="00732EBC"/>
    <w:rsid w:val="00733905"/>
    <w:rsid w:val="00735A07"/>
    <w:rsid w:val="0074268D"/>
    <w:rsid w:val="0074301A"/>
    <w:rsid w:val="0074364D"/>
    <w:rsid w:val="007458CF"/>
    <w:rsid w:val="00746187"/>
    <w:rsid w:val="00746E61"/>
    <w:rsid w:val="00750758"/>
    <w:rsid w:val="00752243"/>
    <w:rsid w:val="00752B47"/>
    <w:rsid w:val="00752BB9"/>
    <w:rsid w:val="00753F16"/>
    <w:rsid w:val="0075409F"/>
    <w:rsid w:val="00754A2B"/>
    <w:rsid w:val="00755AD7"/>
    <w:rsid w:val="00757BC6"/>
    <w:rsid w:val="0076254F"/>
    <w:rsid w:val="00762929"/>
    <w:rsid w:val="00762BEE"/>
    <w:rsid w:val="00763535"/>
    <w:rsid w:val="00763BC3"/>
    <w:rsid w:val="0076419D"/>
    <w:rsid w:val="00764330"/>
    <w:rsid w:val="0076482D"/>
    <w:rsid w:val="00767C98"/>
    <w:rsid w:val="00770255"/>
    <w:rsid w:val="0077243E"/>
    <w:rsid w:val="007801F5"/>
    <w:rsid w:val="00780BF7"/>
    <w:rsid w:val="00780CD6"/>
    <w:rsid w:val="0078179C"/>
    <w:rsid w:val="00782283"/>
    <w:rsid w:val="00782332"/>
    <w:rsid w:val="00783CA4"/>
    <w:rsid w:val="0078404D"/>
    <w:rsid w:val="007842FB"/>
    <w:rsid w:val="00786124"/>
    <w:rsid w:val="00786828"/>
    <w:rsid w:val="00787A0C"/>
    <w:rsid w:val="00790004"/>
    <w:rsid w:val="0079015A"/>
    <w:rsid w:val="00792782"/>
    <w:rsid w:val="00793EFC"/>
    <w:rsid w:val="00793FE1"/>
    <w:rsid w:val="0079514B"/>
    <w:rsid w:val="007951D4"/>
    <w:rsid w:val="00795C64"/>
    <w:rsid w:val="00797317"/>
    <w:rsid w:val="00797591"/>
    <w:rsid w:val="007A19A0"/>
    <w:rsid w:val="007A1A14"/>
    <w:rsid w:val="007A2201"/>
    <w:rsid w:val="007A2DC1"/>
    <w:rsid w:val="007A47C9"/>
    <w:rsid w:val="007A5AB0"/>
    <w:rsid w:val="007A77B3"/>
    <w:rsid w:val="007B53F8"/>
    <w:rsid w:val="007B543C"/>
    <w:rsid w:val="007B640F"/>
    <w:rsid w:val="007C176A"/>
    <w:rsid w:val="007C1A90"/>
    <w:rsid w:val="007C3CDF"/>
    <w:rsid w:val="007C6547"/>
    <w:rsid w:val="007C7EE4"/>
    <w:rsid w:val="007D2C4D"/>
    <w:rsid w:val="007D30B5"/>
    <w:rsid w:val="007D30B6"/>
    <w:rsid w:val="007D3319"/>
    <w:rsid w:val="007D335D"/>
    <w:rsid w:val="007D4413"/>
    <w:rsid w:val="007D67E4"/>
    <w:rsid w:val="007E08D7"/>
    <w:rsid w:val="007E10BD"/>
    <w:rsid w:val="007E3161"/>
    <w:rsid w:val="007E3314"/>
    <w:rsid w:val="007E49AE"/>
    <w:rsid w:val="007E4B03"/>
    <w:rsid w:val="007E4B7A"/>
    <w:rsid w:val="007E7215"/>
    <w:rsid w:val="007E797D"/>
    <w:rsid w:val="007F040D"/>
    <w:rsid w:val="007F1C44"/>
    <w:rsid w:val="007F265F"/>
    <w:rsid w:val="007F2F41"/>
    <w:rsid w:val="007F324B"/>
    <w:rsid w:val="007F66DC"/>
    <w:rsid w:val="007F7A53"/>
    <w:rsid w:val="00800303"/>
    <w:rsid w:val="00800534"/>
    <w:rsid w:val="008020DF"/>
    <w:rsid w:val="008038F2"/>
    <w:rsid w:val="00804328"/>
    <w:rsid w:val="0080553C"/>
    <w:rsid w:val="00805B46"/>
    <w:rsid w:val="008076B5"/>
    <w:rsid w:val="008109E0"/>
    <w:rsid w:val="0081115F"/>
    <w:rsid w:val="008117FD"/>
    <w:rsid w:val="00812441"/>
    <w:rsid w:val="00813264"/>
    <w:rsid w:val="008139AC"/>
    <w:rsid w:val="00814B92"/>
    <w:rsid w:val="00815AAA"/>
    <w:rsid w:val="00816406"/>
    <w:rsid w:val="0081682A"/>
    <w:rsid w:val="00817941"/>
    <w:rsid w:val="00817AC0"/>
    <w:rsid w:val="00820BD7"/>
    <w:rsid w:val="00825DC2"/>
    <w:rsid w:val="00826613"/>
    <w:rsid w:val="0082664F"/>
    <w:rsid w:val="00826745"/>
    <w:rsid w:val="008312ED"/>
    <w:rsid w:val="00831EB3"/>
    <w:rsid w:val="0083225E"/>
    <w:rsid w:val="00833012"/>
    <w:rsid w:val="008341CD"/>
    <w:rsid w:val="00834429"/>
    <w:rsid w:val="00834AD3"/>
    <w:rsid w:val="00834BC7"/>
    <w:rsid w:val="008350EC"/>
    <w:rsid w:val="0083523A"/>
    <w:rsid w:val="00837ABA"/>
    <w:rsid w:val="00842C5E"/>
    <w:rsid w:val="00843795"/>
    <w:rsid w:val="00843AD2"/>
    <w:rsid w:val="00844D2F"/>
    <w:rsid w:val="00845C3B"/>
    <w:rsid w:val="008461A4"/>
    <w:rsid w:val="00847F0F"/>
    <w:rsid w:val="00850DDB"/>
    <w:rsid w:val="00851067"/>
    <w:rsid w:val="00851EDA"/>
    <w:rsid w:val="00852448"/>
    <w:rsid w:val="00852E0E"/>
    <w:rsid w:val="00852FF4"/>
    <w:rsid w:val="00853CBB"/>
    <w:rsid w:val="00860961"/>
    <w:rsid w:val="00860F4F"/>
    <w:rsid w:val="00861965"/>
    <w:rsid w:val="00861D45"/>
    <w:rsid w:val="00861E7E"/>
    <w:rsid w:val="0086360C"/>
    <w:rsid w:val="0086393B"/>
    <w:rsid w:val="0086403D"/>
    <w:rsid w:val="008641AD"/>
    <w:rsid w:val="00864A67"/>
    <w:rsid w:val="00864ED4"/>
    <w:rsid w:val="008663CA"/>
    <w:rsid w:val="008679DE"/>
    <w:rsid w:val="008708E0"/>
    <w:rsid w:val="00870C42"/>
    <w:rsid w:val="00873F87"/>
    <w:rsid w:val="00874F02"/>
    <w:rsid w:val="00875E06"/>
    <w:rsid w:val="008761F7"/>
    <w:rsid w:val="00877C2D"/>
    <w:rsid w:val="008810CA"/>
    <w:rsid w:val="00881DBC"/>
    <w:rsid w:val="0088258A"/>
    <w:rsid w:val="00882869"/>
    <w:rsid w:val="0088308D"/>
    <w:rsid w:val="0088357B"/>
    <w:rsid w:val="00883FAC"/>
    <w:rsid w:val="00886332"/>
    <w:rsid w:val="00886FCE"/>
    <w:rsid w:val="008870A8"/>
    <w:rsid w:val="008911D8"/>
    <w:rsid w:val="00893A5A"/>
    <w:rsid w:val="00896243"/>
    <w:rsid w:val="00897302"/>
    <w:rsid w:val="008975D4"/>
    <w:rsid w:val="00897FB4"/>
    <w:rsid w:val="008A09F6"/>
    <w:rsid w:val="008A195A"/>
    <w:rsid w:val="008A26D9"/>
    <w:rsid w:val="008A2A14"/>
    <w:rsid w:val="008A2BFB"/>
    <w:rsid w:val="008A391C"/>
    <w:rsid w:val="008A3A28"/>
    <w:rsid w:val="008A3F04"/>
    <w:rsid w:val="008A4068"/>
    <w:rsid w:val="008A5D2A"/>
    <w:rsid w:val="008A69C1"/>
    <w:rsid w:val="008A721A"/>
    <w:rsid w:val="008B03A7"/>
    <w:rsid w:val="008B0D19"/>
    <w:rsid w:val="008B1751"/>
    <w:rsid w:val="008B3314"/>
    <w:rsid w:val="008B4C55"/>
    <w:rsid w:val="008B4C9E"/>
    <w:rsid w:val="008B4F1C"/>
    <w:rsid w:val="008B5030"/>
    <w:rsid w:val="008B5257"/>
    <w:rsid w:val="008B7FD4"/>
    <w:rsid w:val="008C0C29"/>
    <w:rsid w:val="008C4657"/>
    <w:rsid w:val="008C4B5D"/>
    <w:rsid w:val="008C6AA4"/>
    <w:rsid w:val="008D0615"/>
    <w:rsid w:val="008D1074"/>
    <w:rsid w:val="008D2B84"/>
    <w:rsid w:val="008D645A"/>
    <w:rsid w:val="008E2474"/>
    <w:rsid w:val="008E35DA"/>
    <w:rsid w:val="008E3BF8"/>
    <w:rsid w:val="008E6103"/>
    <w:rsid w:val="008E7819"/>
    <w:rsid w:val="008F0A6B"/>
    <w:rsid w:val="008F10BC"/>
    <w:rsid w:val="008F1566"/>
    <w:rsid w:val="008F33FB"/>
    <w:rsid w:val="008F3638"/>
    <w:rsid w:val="008F6F31"/>
    <w:rsid w:val="008F74DF"/>
    <w:rsid w:val="00902799"/>
    <w:rsid w:val="00902BC2"/>
    <w:rsid w:val="00903232"/>
    <w:rsid w:val="00904A49"/>
    <w:rsid w:val="009061F3"/>
    <w:rsid w:val="00907BC6"/>
    <w:rsid w:val="00912175"/>
    <w:rsid w:val="00912250"/>
    <w:rsid w:val="009127BA"/>
    <w:rsid w:val="00913782"/>
    <w:rsid w:val="00913B89"/>
    <w:rsid w:val="009145CF"/>
    <w:rsid w:val="00917358"/>
    <w:rsid w:val="00920FB7"/>
    <w:rsid w:val="009212CB"/>
    <w:rsid w:val="009227A6"/>
    <w:rsid w:val="00922990"/>
    <w:rsid w:val="00922CD3"/>
    <w:rsid w:val="00923B65"/>
    <w:rsid w:val="00926302"/>
    <w:rsid w:val="0092653A"/>
    <w:rsid w:val="009267B4"/>
    <w:rsid w:val="00926A96"/>
    <w:rsid w:val="00927832"/>
    <w:rsid w:val="009301D2"/>
    <w:rsid w:val="00930E06"/>
    <w:rsid w:val="0093263E"/>
    <w:rsid w:val="00932B5A"/>
    <w:rsid w:val="00933237"/>
    <w:rsid w:val="00933EC1"/>
    <w:rsid w:val="00937657"/>
    <w:rsid w:val="00942A81"/>
    <w:rsid w:val="0094372E"/>
    <w:rsid w:val="009458E9"/>
    <w:rsid w:val="009530DB"/>
    <w:rsid w:val="009534E6"/>
    <w:rsid w:val="00953676"/>
    <w:rsid w:val="00954791"/>
    <w:rsid w:val="009551BA"/>
    <w:rsid w:val="009560A3"/>
    <w:rsid w:val="00956FA0"/>
    <w:rsid w:val="0095777E"/>
    <w:rsid w:val="00960563"/>
    <w:rsid w:val="00962EDA"/>
    <w:rsid w:val="00963EBC"/>
    <w:rsid w:val="0096464D"/>
    <w:rsid w:val="00965084"/>
    <w:rsid w:val="009658B0"/>
    <w:rsid w:val="00966548"/>
    <w:rsid w:val="009705EE"/>
    <w:rsid w:val="00970685"/>
    <w:rsid w:val="00970B64"/>
    <w:rsid w:val="00973423"/>
    <w:rsid w:val="00973955"/>
    <w:rsid w:val="0097457E"/>
    <w:rsid w:val="00974DA2"/>
    <w:rsid w:val="00975B52"/>
    <w:rsid w:val="00976F38"/>
    <w:rsid w:val="0097743E"/>
    <w:rsid w:val="00977476"/>
    <w:rsid w:val="00977927"/>
    <w:rsid w:val="00980BE2"/>
    <w:rsid w:val="00980DE8"/>
    <w:rsid w:val="0098135C"/>
    <w:rsid w:val="0098156A"/>
    <w:rsid w:val="00982305"/>
    <w:rsid w:val="00982C17"/>
    <w:rsid w:val="00984357"/>
    <w:rsid w:val="00984BAE"/>
    <w:rsid w:val="00985B1E"/>
    <w:rsid w:val="00991BAC"/>
    <w:rsid w:val="00991F39"/>
    <w:rsid w:val="009924E9"/>
    <w:rsid w:val="00992FE3"/>
    <w:rsid w:val="0099333B"/>
    <w:rsid w:val="00994FC8"/>
    <w:rsid w:val="00996130"/>
    <w:rsid w:val="009A0EFA"/>
    <w:rsid w:val="009A55A1"/>
    <w:rsid w:val="009A6EA0"/>
    <w:rsid w:val="009B0228"/>
    <w:rsid w:val="009B183E"/>
    <w:rsid w:val="009B1D25"/>
    <w:rsid w:val="009B24AD"/>
    <w:rsid w:val="009B4CD0"/>
    <w:rsid w:val="009B7B18"/>
    <w:rsid w:val="009C0E0A"/>
    <w:rsid w:val="009C11C9"/>
    <w:rsid w:val="009C1335"/>
    <w:rsid w:val="009C1AB2"/>
    <w:rsid w:val="009C32EC"/>
    <w:rsid w:val="009C4D8C"/>
    <w:rsid w:val="009C544A"/>
    <w:rsid w:val="009C7251"/>
    <w:rsid w:val="009D000A"/>
    <w:rsid w:val="009D0146"/>
    <w:rsid w:val="009D540E"/>
    <w:rsid w:val="009D6A1C"/>
    <w:rsid w:val="009E120A"/>
    <w:rsid w:val="009E2E91"/>
    <w:rsid w:val="009E4FC1"/>
    <w:rsid w:val="009E52DA"/>
    <w:rsid w:val="009E56B9"/>
    <w:rsid w:val="009E7BC2"/>
    <w:rsid w:val="009F1697"/>
    <w:rsid w:val="009F251F"/>
    <w:rsid w:val="009F25A6"/>
    <w:rsid w:val="009F2F30"/>
    <w:rsid w:val="009F3800"/>
    <w:rsid w:val="009F424E"/>
    <w:rsid w:val="009F4629"/>
    <w:rsid w:val="009F49E9"/>
    <w:rsid w:val="009F52D9"/>
    <w:rsid w:val="009F63E2"/>
    <w:rsid w:val="009F6FD7"/>
    <w:rsid w:val="00A0206F"/>
    <w:rsid w:val="00A02831"/>
    <w:rsid w:val="00A02976"/>
    <w:rsid w:val="00A04DBF"/>
    <w:rsid w:val="00A0702A"/>
    <w:rsid w:val="00A11A5F"/>
    <w:rsid w:val="00A1234A"/>
    <w:rsid w:val="00A12D3B"/>
    <w:rsid w:val="00A12E1E"/>
    <w:rsid w:val="00A134C4"/>
    <w:rsid w:val="00A139F5"/>
    <w:rsid w:val="00A13FB5"/>
    <w:rsid w:val="00A15A82"/>
    <w:rsid w:val="00A2062F"/>
    <w:rsid w:val="00A2286F"/>
    <w:rsid w:val="00A22DA2"/>
    <w:rsid w:val="00A238BD"/>
    <w:rsid w:val="00A2391A"/>
    <w:rsid w:val="00A248ED"/>
    <w:rsid w:val="00A24C47"/>
    <w:rsid w:val="00A24C5B"/>
    <w:rsid w:val="00A269C9"/>
    <w:rsid w:val="00A27870"/>
    <w:rsid w:val="00A31C90"/>
    <w:rsid w:val="00A325CB"/>
    <w:rsid w:val="00A32E19"/>
    <w:rsid w:val="00A343DE"/>
    <w:rsid w:val="00A34BF1"/>
    <w:rsid w:val="00A363B2"/>
    <w:rsid w:val="00A365F4"/>
    <w:rsid w:val="00A36A5C"/>
    <w:rsid w:val="00A418B0"/>
    <w:rsid w:val="00A41C39"/>
    <w:rsid w:val="00A427F1"/>
    <w:rsid w:val="00A469DE"/>
    <w:rsid w:val="00A4716B"/>
    <w:rsid w:val="00A47B60"/>
    <w:rsid w:val="00A47D80"/>
    <w:rsid w:val="00A51A10"/>
    <w:rsid w:val="00A521F6"/>
    <w:rsid w:val="00A53132"/>
    <w:rsid w:val="00A53D83"/>
    <w:rsid w:val="00A563F2"/>
    <w:rsid w:val="00A566E8"/>
    <w:rsid w:val="00A57D04"/>
    <w:rsid w:val="00A57DFB"/>
    <w:rsid w:val="00A6065B"/>
    <w:rsid w:val="00A60985"/>
    <w:rsid w:val="00A611E7"/>
    <w:rsid w:val="00A62B23"/>
    <w:rsid w:val="00A62E11"/>
    <w:rsid w:val="00A63272"/>
    <w:rsid w:val="00A66112"/>
    <w:rsid w:val="00A6618F"/>
    <w:rsid w:val="00A66897"/>
    <w:rsid w:val="00A673A1"/>
    <w:rsid w:val="00A674CF"/>
    <w:rsid w:val="00A715B7"/>
    <w:rsid w:val="00A77992"/>
    <w:rsid w:val="00A77FD0"/>
    <w:rsid w:val="00A808F9"/>
    <w:rsid w:val="00A810F9"/>
    <w:rsid w:val="00A86ECC"/>
    <w:rsid w:val="00A86FCC"/>
    <w:rsid w:val="00A87930"/>
    <w:rsid w:val="00A9091A"/>
    <w:rsid w:val="00A9603A"/>
    <w:rsid w:val="00AA07B6"/>
    <w:rsid w:val="00AA2570"/>
    <w:rsid w:val="00AA439B"/>
    <w:rsid w:val="00AA4843"/>
    <w:rsid w:val="00AA4B2A"/>
    <w:rsid w:val="00AA4CE0"/>
    <w:rsid w:val="00AA4F4E"/>
    <w:rsid w:val="00AA6001"/>
    <w:rsid w:val="00AA710D"/>
    <w:rsid w:val="00AA7FB6"/>
    <w:rsid w:val="00AB2857"/>
    <w:rsid w:val="00AB2A26"/>
    <w:rsid w:val="00AB3DDA"/>
    <w:rsid w:val="00AB4470"/>
    <w:rsid w:val="00AB6D25"/>
    <w:rsid w:val="00AC0654"/>
    <w:rsid w:val="00AC2E47"/>
    <w:rsid w:val="00AC2EF9"/>
    <w:rsid w:val="00AC6811"/>
    <w:rsid w:val="00AD035E"/>
    <w:rsid w:val="00AD1035"/>
    <w:rsid w:val="00AD1967"/>
    <w:rsid w:val="00AD2F79"/>
    <w:rsid w:val="00AD4650"/>
    <w:rsid w:val="00AD4D2A"/>
    <w:rsid w:val="00AE2769"/>
    <w:rsid w:val="00AE2876"/>
    <w:rsid w:val="00AE2D4B"/>
    <w:rsid w:val="00AE4F99"/>
    <w:rsid w:val="00AE5B16"/>
    <w:rsid w:val="00AE6096"/>
    <w:rsid w:val="00AE6C17"/>
    <w:rsid w:val="00AE7942"/>
    <w:rsid w:val="00AF0CA1"/>
    <w:rsid w:val="00AF1440"/>
    <w:rsid w:val="00AF1B5F"/>
    <w:rsid w:val="00AF237D"/>
    <w:rsid w:val="00AF2C19"/>
    <w:rsid w:val="00AF30BB"/>
    <w:rsid w:val="00AF33A5"/>
    <w:rsid w:val="00AF3EAD"/>
    <w:rsid w:val="00AF4776"/>
    <w:rsid w:val="00AF5897"/>
    <w:rsid w:val="00AF599F"/>
    <w:rsid w:val="00AF6635"/>
    <w:rsid w:val="00AF6A34"/>
    <w:rsid w:val="00AF6B32"/>
    <w:rsid w:val="00B018FD"/>
    <w:rsid w:val="00B01FC5"/>
    <w:rsid w:val="00B02312"/>
    <w:rsid w:val="00B03CCF"/>
    <w:rsid w:val="00B03E73"/>
    <w:rsid w:val="00B06328"/>
    <w:rsid w:val="00B1090E"/>
    <w:rsid w:val="00B10983"/>
    <w:rsid w:val="00B121AE"/>
    <w:rsid w:val="00B13774"/>
    <w:rsid w:val="00B14952"/>
    <w:rsid w:val="00B1526B"/>
    <w:rsid w:val="00B1679D"/>
    <w:rsid w:val="00B16E31"/>
    <w:rsid w:val="00B17F59"/>
    <w:rsid w:val="00B2083F"/>
    <w:rsid w:val="00B20F2A"/>
    <w:rsid w:val="00B21196"/>
    <w:rsid w:val="00B2231E"/>
    <w:rsid w:val="00B25013"/>
    <w:rsid w:val="00B27E37"/>
    <w:rsid w:val="00B30526"/>
    <w:rsid w:val="00B315EA"/>
    <w:rsid w:val="00B31887"/>
    <w:rsid w:val="00B31920"/>
    <w:rsid w:val="00B31E5A"/>
    <w:rsid w:val="00B32983"/>
    <w:rsid w:val="00B32A6A"/>
    <w:rsid w:val="00B33DCE"/>
    <w:rsid w:val="00B34689"/>
    <w:rsid w:val="00B35DA1"/>
    <w:rsid w:val="00B36925"/>
    <w:rsid w:val="00B373F1"/>
    <w:rsid w:val="00B37E28"/>
    <w:rsid w:val="00B400B1"/>
    <w:rsid w:val="00B419A7"/>
    <w:rsid w:val="00B45C28"/>
    <w:rsid w:val="00B4772C"/>
    <w:rsid w:val="00B47C5A"/>
    <w:rsid w:val="00B50CCC"/>
    <w:rsid w:val="00B5167E"/>
    <w:rsid w:val="00B52A21"/>
    <w:rsid w:val="00B53232"/>
    <w:rsid w:val="00B53EAF"/>
    <w:rsid w:val="00B55C4A"/>
    <w:rsid w:val="00B55FBC"/>
    <w:rsid w:val="00B5781E"/>
    <w:rsid w:val="00B578B3"/>
    <w:rsid w:val="00B6081B"/>
    <w:rsid w:val="00B62208"/>
    <w:rsid w:val="00B62FA4"/>
    <w:rsid w:val="00B634B0"/>
    <w:rsid w:val="00B653AB"/>
    <w:rsid w:val="00B65F9E"/>
    <w:rsid w:val="00B66B19"/>
    <w:rsid w:val="00B71AC5"/>
    <w:rsid w:val="00B71FE4"/>
    <w:rsid w:val="00B728AA"/>
    <w:rsid w:val="00B731AB"/>
    <w:rsid w:val="00B75D54"/>
    <w:rsid w:val="00B77D6F"/>
    <w:rsid w:val="00B801FD"/>
    <w:rsid w:val="00B82EC5"/>
    <w:rsid w:val="00B90BE7"/>
    <w:rsid w:val="00B914E9"/>
    <w:rsid w:val="00B915EE"/>
    <w:rsid w:val="00B91D54"/>
    <w:rsid w:val="00B950A3"/>
    <w:rsid w:val="00B956EE"/>
    <w:rsid w:val="00B97BF2"/>
    <w:rsid w:val="00BA03BB"/>
    <w:rsid w:val="00BA1EA8"/>
    <w:rsid w:val="00BA2BA1"/>
    <w:rsid w:val="00BA395E"/>
    <w:rsid w:val="00BA4BEA"/>
    <w:rsid w:val="00BA4DC7"/>
    <w:rsid w:val="00BA553F"/>
    <w:rsid w:val="00BA6502"/>
    <w:rsid w:val="00BA654A"/>
    <w:rsid w:val="00BA660C"/>
    <w:rsid w:val="00BA6729"/>
    <w:rsid w:val="00BA6CE7"/>
    <w:rsid w:val="00BA6D65"/>
    <w:rsid w:val="00BA71FA"/>
    <w:rsid w:val="00BA7D7E"/>
    <w:rsid w:val="00BB0CE5"/>
    <w:rsid w:val="00BB181C"/>
    <w:rsid w:val="00BB1B35"/>
    <w:rsid w:val="00BB34B3"/>
    <w:rsid w:val="00BB39BB"/>
    <w:rsid w:val="00BB4188"/>
    <w:rsid w:val="00BB41E9"/>
    <w:rsid w:val="00BB47D4"/>
    <w:rsid w:val="00BB4E70"/>
    <w:rsid w:val="00BB4EAC"/>
    <w:rsid w:val="00BB4F09"/>
    <w:rsid w:val="00BB6BD0"/>
    <w:rsid w:val="00BB6FD1"/>
    <w:rsid w:val="00BB7DF5"/>
    <w:rsid w:val="00BC03D6"/>
    <w:rsid w:val="00BC0630"/>
    <w:rsid w:val="00BC0B80"/>
    <w:rsid w:val="00BC2BAF"/>
    <w:rsid w:val="00BC39CB"/>
    <w:rsid w:val="00BC425F"/>
    <w:rsid w:val="00BC4FA1"/>
    <w:rsid w:val="00BC509B"/>
    <w:rsid w:val="00BD14A6"/>
    <w:rsid w:val="00BD2D66"/>
    <w:rsid w:val="00BD2E59"/>
    <w:rsid w:val="00BD43C8"/>
    <w:rsid w:val="00BD443D"/>
    <w:rsid w:val="00BD4E33"/>
    <w:rsid w:val="00BD6A6B"/>
    <w:rsid w:val="00BD76A7"/>
    <w:rsid w:val="00BE0412"/>
    <w:rsid w:val="00BE0EAE"/>
    <w:rsid w:val="00BE1322"/>
    <w:rsid w:val="00BE1330"/>
    <w:rsid w:val="00BE5AAC"/>
    <w:rsid w:val="00BE6C3A"/>
    <w:rsid w:val="00BF0221"/>
    <w:rsid w:val="00BF0D12"/>
    <w:rsid w:val="00BF0D9A"/>
    <w:rsid w:val="00BF1F7C"/>
    <w:rsid w:val="00BF2D75"/>
    <w:rsid w:val="00BF4829"/>
    <w:rsid w:val="00BF5FE5"/>
    <w:rsid w:val="00BF736D"/>
    <w:rsid w:val="00BF7AE5"/>
    <w:rsid w:val="00C00FC6"/>
    <w:rsid w:val="00C01096"/>
    <w:rsid w:val="00C01D96"/>
    <w:rsid w:val="00C02003"/>
    <w:rsid w:val="00C02323"/>
    <w:rsid w:val="00C030DE"/>
    <w:rsid w:val="00C0640F"/>
    <w:rsid w:val="00C07B77"/>
    <w:rsid w:val="00C10BA0"/>
    <w:rsid w:val="00C11E9B"/>
    <w:rsid w:val="00C12CFD"/>
    <w:rsid w:val="00C131BB"/>
    <w:rsid w:val="00C13C0D"/>
    <w:rsid w:val="00C13CBB"/>
    <w:rsid w:val="00C1585D"/>
    <w:rsid w:val="00C20846"/>
    <w:rsid w:val="00C21A15"/>
    <w:rsid w:val="00C21BC3"/>
    <w:rsid w:val="00C22105"/>
    <w:rsid w:val="00C22662"/>
    <w:rsid w:val="00C228BA"/>
    <w:rsid w:val="00C244B6"/>
    <w:rsid w:val="00C244C1"/>
    <w:rsid w:val="00C24A40"/>
    <w:rsid w:val="00C24B3C"/>
    <w:rsid w:val="00C250CE"/>
    <w:rsid w:val="00C27E4E"/>
    <w:rsid w:val="00C30EAF"/>
    <w:rsid w:val="00C32280"/>
    <w:rsid w:val="00C33956"/>
    <w:rsid w:val="00C35870"/>
    <w:rsid w:val="00C35AA5"/>
    <w:rsid w:val="00C3702F"/>
    <w:rsid w:val="00C370A7"/>
    <w:rsid w:val="00C3716A"/>
    <w:rsid w:val="00C3796A"/>
    <w:rsid w:val="00C42A55"/>
    <w:rsid w:val="00C42D91"/>
    <w:rsid w:val="00C454EC"/>
    <w:rsid w:val="00C45818"/>
    <w:rsid w:val="00C46F92"/>
    <w:rsid w:val="00C479FB"/>
    <w:rsid w:val="00C47F95"/>
    <w:rsid w:val="00C501D1"/>
    <w:rsid w:val="00C510A9"/>
    <w:rsid w:val="00C51697"/>
    <w:rsid w:val="00C52CF5"/>
    <w:rsid w:val="00C54951"/>
    <w:rsid w:val="00C56964"/>
    <w:rsid w:val="00C57356"/>
    <w:rsid w:val="00C60424"/>
    <w:rsid w:val="00C60C92"/>
    <w:rsid w:val="00C62083"/>
    <w:rsid w:val="00C634FC"/>
    <w:rsid w:val="00C63870"/>
    <w:rsid w:val="00C64A37"/>
    <w:rsid w:val="00C662AB"/>
    <w:rsid w:val="00C7158E"/>
    <w:rsid w:val="00C71E90"/>
    <w:rsid w:val="00C72258"/>
    <w:rsid w:val="00C7250B"/>
    <w:rsid w:val="00C72C68"/>
    <w:rsid w:val="00C7346B"/>
    <w:rsid w:val="00C73B00"/>
    <w:rsid w:val="00C74AC5"/>
    <w:rsid w:val="00C7526D"/>
    <w:rsid w:val="00C75959"/>
    <w:rsid w:val="00C7717D"/>
    <w:rsid w:val="00C7724C"/>
    <w:rsid w:val="00C77C0E"/>
    <w:rsid w:val="00C8009E"/>
    <w:rsid w:val="00C81FDB"/>
    <w:rsid w:val="00C83A9A"/>
    <w:rsid w:val="00C849E0"/>
    <w:rsid w:val="00C849ED"/>
    <w:rsid w:val="00C84BED"/>
    <w:rsid w:val="00C84CEE"/>
    <w:rsid w:val="00C850B3"/>
    <w:rsid w:val="00C85E69"/>
    <w:rsid w:val="00C86E25"/>
    <w:rsid w:val="00C873C4"/>
    <w:rsid w:val="00C87675"/>
    <w:rsid w:val="00C87970"/>
    <w:rsid w:val="00C9028C"/>
    <w:rsid w:val="00C91687"/>
    <w:rsid w:val="00C91CC4"/>
    <w:rsid w:val="00C924A8"/>
    <w:rsid w:val="00C945FE"/>
    <w:rsid w:val="00C95290"/>
    <w:rsid w:val="00C96023"/>
    <w:rsid w:val="00C96AB7"/>
    <w:rsid w:val="00C96FAA"/>
    <w:rsid w:val="00C97A04"/>
    <w:rsid w:val="00C97C15"/>
    <w:rsid w:val="00CA107B"/>
    <w:rsid w:val="00CA129B"/>
    <w:rsid w:val="00CA2748"/>
    <w:rsid w:val="00CA484D"/>
    <w:rsid w:val="00CA673E"/>
    <w:rsid w:val="00CA6EC5"/>
    <w:rsid w:val="00CA739B"/>
    <w:rsid w:val="00CA7432"/>
    <w:rsid w:val="00CA77B3"/>
    <w:rsid w:val="00CB0301"/>
    <w:rsid w:val="00CB0A78"/>
    <w:rsid w:val="00CB1D3F"/>
    <w:rsid w:val="00CB49FA"/>
    <w:rsid w:val="00CB55D2"/>
    <w:rsid w:val="00CB62D2"/>
    <w:rsid w:val="00CB64F4"/>
    <w:rsid w:val="00CB66E1"/>
    <w:rsid w:val="00CB695B"/>
    <w:rsid w:val="00CB6BED"/>
    <w:rsid w:val="00CC234F"/>
    <w:rsid w:val="00CC24AB"/>
    <w:rsid w:val="00CC3720"/>
    <w:rsid w:val="00CC4550"/>
    <w:rsid w:val="00CC4A5B"/>
    <w:rsid w:val="00CC54F6"/>
    <w:rsid w:val="00CC56C1"/>
    <w:rsid w:val="00CC5F45"/>
    <w:rsid w:val="00CC6A55"/>
    <w:rsid w:val="00CC739E"/>
    <w:rsid w:val="00CD02FD"/>
    <w:rsid w:val="00CD4521"/>
    <w:rsid w:val="00CD58B7"/>
    <w:rsid w:val="00CD7602"/>
    <w:rsid w:val="00CD76F4"/>
    <w:rsid w:val="00CD7FC4"/>
    <w:rsid w:val="00CE0D20"/>
    <w:rsid w:val="00CE40C3"/>
    <w:rsid w:val="00CE43A8"/>
    <w:rsid w:val="00CE49EB"/>
    <w:rsid w:val="00CE50F6"/>
    <w:rsid w:val="00CE75E7"/>
    <w:rsid w:val="00CE7AD9"/>
    <w:rsid w:val="00CF0147"/>
    <w:rsid w:val="00CF01D2"/>
    <w:rsid w:val="00CF3115"/>
    <w:rsid w:val="00CF31C3"/>
    <w:rsid w:val="00CF3330"/>
    <w:rsid w:val="00CF36F7"/>
    <w:rsid w:val="00CF3713"/>
    <w:rsid w:val="00CF4099"/>
    <w:rsid w:val="00CF543F"/>
    <w:rsid w:val="00CF6441"/>
    <w:rsid w:val="00CF7094"/>
    <w:rsid w:val="00D00796"/>
    <w:rsid w:val="00D01EB9"/>
    <w:rsid w:val="00D03DD7"/>
    <w:rsid w:val="00D051E0"/>
    <w:rsid w:val="00D0593C"/>
    <w:rsid w:val="00D07C6D"/>
    <w:rsid w:val="00D10584"/>
    <w:rsid w:val="00D15756"/>
    <w:rsid w:val="00D164E4"/>
    <w:rsid w:val="00D169EF"/>
    <w:rsid w:val="00D20F96"/>
    <w:rsid w:val="00D2139A"/>
    <w:rsid w:val="00D21E52"/>
    <w:rsid w:val="00D23FA9"/>
    <w:rsid w:val="00D241A0"/>
    <w:rsid w:val="00D25229"/>
    <w:rsid w:val="00D261A2"/>
    <w:rsid w:val="00D30861"/>
    <w:rsid w:val="00D32E1D"/>
    <w:rsid w:val="00D37C17"/>
    <w:rsid w:val="00D41694"/>
    <w:rsid w:val="00D419C9"/>
    <w:rsid w:val="00D43D4E"/>
    <w:rsid w:val="00D43D52"/>
    <w:rsid w:val="00D46D73"/>
    <w:rsid w:val="00D50EDE"/>
    <w:rsid w:val="00D51166"/>
    <w:rsid w:val="00D522FE"/>
    <w:rsid w:val="00D56FCD"/>
    <w:rsid w:val="00D572FC"/>
    <w:rsid w:val="00D575A3"/>
    <w:rsid w:val="00D60503"/>
    <w:rsid w:val="00D616D2"/>
    <w:rsid w:val="00D6286A"/>
    <w:rsid w:val="00D62DC2"/>
    <w:rsid w:val="00D63768"/>
    <w:rsid w:val="00D63B5F"/>
    <w:rsid w:val="00D66B11"/>
    <w:rsid w:val="00D70452"/>
    <w:rsid w:val="00D705AA"/>
    <w:rsid w:val="00D70EF7"/>
    <w:rsid w:val="00D73EE3"/>
    <w:rsid w:val="00D74C6B"/>
    <w:rsid w:val="00D74E29"/>
    <w:rsid w:val="00D75FB8"/>
    <w:rsid w:val="00D7600C"/>
    <w:rsid w:val="00D76E1A"/>
    <w:rsid w:val="00D777CC"/>
    <w:rsid w:val="00D8397C"/>
    <w:rsid w:val="00D83BAD"/>
    <w:rsid w:val="00D83D72"/>
    <w:rsid w:val="00D83D78"/>
    <w:rsid w:val="00D843D1"/>
    <w:rsid w:val="00D85C5D"/>
    <w:rsid w:val="00D87A9E"/>
    <w:rsid w:val="00D87CA5"/>
    <w:rsid w:val="00D92664"/>
    <w:rsid w:val="00D93137"/>
    <w:rsid w:val="00D93854"/>
    <w:rsid w:val="00D9426A"/>
    <w:rsid w:val="00D94A7F"/>
    <w:rsid w:val="00D94EED"/>
    <w:rsid w:val="00D95E33"/>
    <w:rsid w:val="00D96026"/>
    <w:rsid w:val="00D96596"/>
    <w:rsid w:val="00D978F2"/>
    <w:rsid w:val="00DA14E8"/>
    <w:rsid w:val="00DA267B"/>
    <w:rsid w:val="00DA2993"/>
    <w:rsid w:val="00DA3042"/>
    <w:rsid w:val="00DA3208"/>
    <w:rsid w:val="00DA39D3"/>
    <w:rsid w:val="00DA5054"/>
    <w:rsid w:val="00DA5106"/>
    <w:rsid w:val="00DA5936"/>
    <w:rsid w:val="00DA7C1C"/>
    <w:rsid w:val="00DB0139"/>
    <w:rsid w:val="00DB10A2"/>
    <w:rsid w:val="00DB147A"/>
    <w:rsid w:val="00DB1B7A"/>
    <w:rsid w:val="00DB562E"/>
    <w:rsid w:val="00DB5B87"/>
    <w:rsid w:val="00DB741A"/>
    <w:rsid w:val="00DB7A8F"/>
    <w:rsid w:val="00DC0E66"/>
    <w:rsid w:val="00DC1F92"/>
    <w:rsid w:val="00DC2308"/>
    <w:rsid w:val="00DC3063"/>
    <w:rsid w:val="00DC430B"/>
    <w:rsid w:val="00DC43EC"/>
    <w:rsid w:val="00DC48B5"/>
    <w:rsid w:val="00DC493C"/>
    <w:rsid w:val="00DC4FAF"/>
    <w:rsid w:val="00DC5FAD"/>
    <w:rsid w:val="00DC6708"/>
    <w:rsid w:val="00DC719D"/>
    <w:rsid w:val="00DC7E46"/>
    <w:rsid w:val="00DD085D"/>
    <w:rsid w:val="00DD137D"/>
    <w:rsid w:val="00DD289A"/>
    <w:rsid w:val="00DD3914"/>
    <w:rsid w:val="00DD3D05"/>
    <w:rsid w:val="00DD4401"/>
    <w:rsid w:val="00DD4885"/>
    <w:rsid w:val="00DD5C1F"/>
    <w:rsid w:val="00DD65DD"/>
    <w:rsid w:val="00DD7DCC"/>
    <w:rsid w:val="00DE0A5A"/>
    <w:rsid w:val="00DE0DF9"/>
    <w:rsid w:val="00DE14CE"/>
    <w:rsid w:val="00DE2DA0"/>
    <w:rsid w:val="00DE5420"/>
    <w:rsid w:val="00DE55ED"/>
    <w:rsid w:val="00DF04D7"/>
    <w:rsid w:val="00DF05F2"/>
    <w:rsid w:val="00DF0BC5"/>
    <w:rsid w:val="00DF419F"/>
    <w:rsid w:val="00DF43C4"/>
    <w:rsid w:val="00DF4F2B"/>
    <w:rsid w:val="00DF5A06"/>
    <w:rsid w:val="00DF6D13"/>
    <w:rsid w:val="00DF74EB"/>
    <w:rsid w:val="00E01436"/>
    <w:rsid w:val="00E01D13"/>
    <w:rsid w:val="00E01FF1"/>
    <w:rsid w:val="00E02013"/>
    <w:rsid w:val="00E02D31"/>
    <w:rsid w:val="00E03952"/>
    <w:rsid w:val="00E045BD"/>
    <w:rsid w:val="00E04905"/>
    <w:rsid w:val="00E055E6"/>
    <w:rsid w:val="00E06F24"/>
    <w:rsid w:val="00E07ECB"/>
    <w:rsid w:val="00E10311"/>
    <w:rsid w:val="00E116F1"/>
    <w:rsid w:val="00E11EA5"/>
    <w:rsid w:val="00E1205D"/>
    <w:rsid w:val="00E143A5"/>
    <w:rsid w:val="00E15293"/>
    <w:rsid w:val="00E169B2"/>
    <w:rsid w:val="00E17256"/>
    <w:rsid w:val="00E17B77"/>
    <w:rsid w:val="00E2254B"/>
    <w:rsid w:val="00E23337"/>
    <w:rsid w:val="00E238D8"/>
    <w:rsid w:val="00E23BC9"/>
    <w:rsid w:val="00E2410C"/>
    <w:rsid w:val="00E250AF"/>
    <w:rsid w:val="00E259EA"/>
    <w:rsid w:val="00E26BBB"/>
    <w:rsid w:val="00E275F9"/>
    <w:rsid w:val="00E27AB4"/>
    <w:rsid w:val="00E3017E"/>
    <w:rsid w:val="00E30B9B"/>
    <w:rsid w:val="00E3101E"/>
    <w:rsid w:val="00E32061"/>
    <w:rsid w:val="00E3232D"/>
    <w:rsid w:val="00E32509"/>
    <w:rsid w:val="00E32E57"/>
    <w:rsid w:val="00E34213"/>
    <w:rsid w:val="00E3465C"/>
    <w:rsid w:val="00E3543E"/>
    <w:rsid w:val="00E35808"/>
    <w:rsid w:val="00E359D1"/>
    <w:rsid w:val="00E42FF9"/>
    <w:rsid w:val="00E4386E"/>
    <w:rsid w:val="00E438C6"/>
    <w:rsid w:val="00E43F0C"/>
    <w:rsid w:val="00E4675F"/>
    <w:rsid w:val="00E4714C"/>
    <w:rsid w:val="00E509EA"/>
    <w:rsid w:val="00E51AEB"/>
    <w:rsid w:val="00E522A7"/>
    <w:rsid w:val="00E52494"/>
    <w:rsid w:val="00E53423"/>
    <w:rsid w:val="00E53F1D"/>
    <w:rsid w:val="00E54452"/>
    <w:rsid w:val="00E565DF"/>
    <w:rsid w:val="00E600DA"/>
    <w:rsid w:val="00E6320F"/>
    <w:rsid w:val="00E63F23"/>
    <w:rsid w:val="00E64F0B"/>
    <w:rsid w:val="00E664C5"/>
    <w:rsid w:val="00E671A2"/>
    <w:rsid w:val="00E67427"/>
    <w:rsid w:val="00E702E1"/>
    <w:rsid w:val="00E71A97"/>
    <w:rsid w:val="00E71DF3"/>
    <w:rsid w:val="00E7424B"/>
    <w:rsid w:val="00E753FC"/>
    <w:rsid w:val="00E754E5"/>
    <w:rsid w:val="00E75BD2"/>
    <w:rsid w:val="00E76D26"/>
    <w:rsid w:val="00E772B2"/>
    <w:rsid w:val="00E77480"/>
    <w:rsid w:val="00E8162D"/>
    <w:rsid w:val="00E83A89"/>
    <w:rsid w:val="00E84935"/>
    <w:rsid w:val="00E84A6C"/>
    <w:rsid w:val="00E93307"/>
    <w:rsid w:val="00E933C3"/>
    <w:rsid w:val="00E940B5"/>
    <w:rsid w:val="00E95A56"/>
    <w:rsid w:val="00E95C5C"/>
    <w:rsid w:val="00EA0C7C"/>
    <w:rsid w:val="00EA17A9"/>
    <w:rsid w:val="00EA1951"/>
    <w:rsid w:val="00EA1BA4"/>
    <w:rsid w:val="00EA2249"/>
    <w:rsid w:val="00EA228B"/>
    <w:rsid w:val="00EA2533"/>
    <w:rsid w:val="00EA36EB"/>
    <w:rsid w:val="00EA38EB"/>
    <w:rsid w:val="00EA5B86"/>
    <w:rsid w:val="00EA5E01"/>
    <w:rsid w:val="00EA61B0"/>
    <w:rsid w:val="00EA6A94"/>
    <w:rsid w:val="00EB1390"/>
    <w:rsid w:val="00EB2C71"/>
    <w:rsid w:val="00EB3015"/>
    <w:rsid w:val="00EB388E"/>
    <w:rsid w:val="00EB4340"/>
    <w:rsid w:val="00EB4682"/>
    <w:rsid w:val="00EB556D"/>
    <w:rsid w:val="00EB563D"/>
    <w:rsid w:val="00EB5781"/>
    <w:rsid w:val="00EB5A7D"/>
    <w:rsid w:val="00EC02FF"/>
    <w:rsid w:val="00EC0F96"/>
    <w:rsid w:val="00EC463E"/>
    <w:rsid w:val="00EC4D9F"/>
    <w:rsid w:val="00EC5021"/>
    <w:rsid w:val="00EC5107"/>
    <w:rsid w:val="00EC62CB"/>
    <w:rsid w:val="00EC63F0"/>
    <w:rsid w:val="00EC74AA"/>
    <w:rsid w:val="00ED04EF"/>
    <w:rsid w:val="00ED281A"/>
    <w:rsid w:val="00ED29AA"/>
    <w:rsid w:val="00ED3A3B"/>
    <w:rsid w:val="00ED55C0"/>
    <w:rsid w:val="00ED59EA"/>
    <w:rsid w:val="00ED6021"/>
    <w:rsid w:val="00ED682B"/>
    <w:rsid w:val="00ED6B4C"/>
    <w:rsid w:val="00ED71E9"/>
    <w:rsid w:val="00EE19B7"/>
    <w:rsid w:val="00EE41D5"/>
    <w:rsid w:val="00EE687C"/>
    <w:rsid w:val="00EE73B7"/>
    <w:rsid w:val="00EF0BEA"/>
    <w:rsid w:val="00EF1A55"/>
    <w:rsid w:val="00EF1B3C"/>
    <w:rsid w:val="00EF1DB3"/>
    <w:rsid w:val="00EF2E77"/>
    <w:rsid w:val="00EF4633"/>
    <w:rsid w:val="00EF6647"/>
    <w:rsid w:val="00EF6990"/>
    <w:rsid w:val="00EF78EF"/>
    <w:rsid w:val="00F00736"/>
    <w:rsid w:val="00F02284"/>
    <w:rsid w:val="00F037A4"/>
    <w:rsid w:val="00F03C38"/>
    <w:rsid w:val="00F03D65"/>
    <w:rsid w:val="00F05F5C"/>
    <w:rsid w:val="00F076A2"/>
    <w:rsid w:val="00F10B68"/>
    <w:rsid w:val="00F13891"/>
    <w:rsid w:val="00F139C0"/>
    <w:rsid w:val="00F1523A"/>
    <w:rsid w:val="00F15670"/>
    <w:rsid w:val="00F1594F"/>
    <w:rsid w:val="00F17BF2"/>
    <w:rsid w:val="00F21F4F"/>
    <w:rsid w:val="00F231A6"/>
    <w:rsid w:val="00F2605D"/>
    <w:rsid w:val="00F26274"/>
    <w:rsid w:val="00F26959"/>
    <w:rsid w:val="00F27C8F"/>
    <w:rsid w:val="00F27F56"/>
    <w:rsid w:val="00F306ED"/>
    <w:rsid w:val="00F31A8D"/>
    <w:rsid w:val="00F32749"/>
    <w:rsid w:val="00F332B3"/>
    <w:rsid w:val="00F34627"/>
    <w:rsid w:val="00F347CD"/>
    <w:rsid w:val="00F37172"/>
    <w:rsid w:val="00F372EB"/>
    <w:rsid w:val="00F41E21"/>
    <w:rsid w:val="00F42272"/>
    <w:rsid w:val="00F42DD9"/>
    <w:rsid w:val="00F42EAB"/>
    <w:rsid w:val="00F4477E"/>
    <w:rsid w:val="00F45558"/>
    <w:rsid w:val="00F52637"/>
    <w:rsid w:val="00F52DD5"/>
    <w:rsid w:val="00F54219"/>
    <w:rsid w:val="00F542B8"/>
    <w:rsid w:val="00F55AA6"/>
    <w:rsid w:val="00F55C03"/>
    <w:rsid w:val="00F56F6A"/>
    <w:rsid w:val="00F5786B"/>
    <w:rsid w:val="00F63176"/>
    <w:rsid w:val="00F648D6"/>
    <w:rsid w:val="00F65BDB"/>
    <w:rsid w:val="00F66708"/>
    <w:rsid w:val="00F67D8F"/>
    <w:rsid w:val="00F70DDC"/>
    <w:rsid w:val="00F72138"/>
    <w:rsid w:val="00F72921"/>
    <w:rsid w:val="00F748F3"/>
    <w:rsid w:val="00F76A74"/>
    <w:rsid w:val="00F770EC"/>
    <w:rsid w:val="00F802BE"/>
    <w:rsid w:val="00F81FDB"/>
    <w:rsid w:val="00F82640"/>
    <w:rsid w:val="00F831CF"/>
    <w:rsid w:val="00F8392E"/>
    <w:rsid w:val="00F85ED3"/>
    <w:rsid w:val="00F86024"/>
    <w:rsid w:val="00F8611A"/>
    <w:rsid w:val="00F864A9"/>
    <w:rsid w:val="00F8721D"/>
    <w:rsid w:val="00F918C3"/>
    <w:rsid w:val="00F91CF7"/>
    <w:rsid w:val="00F939C8"/>
    <w:rsid w:val="00F94043"/>
    <w:rsid w:val="00F9470E"/>
    <w:rsid w:val="00F94B18"/>
    <w:rsid w:val="00F95B47"/>
    <w:rsid w:val="00F96A5F"/>
    <w:rsid w:val="00F96B2C"/>
    <w:rsid w:val="00FA21E1"/>
    <w:rsid w:val="00FA2836"/>
    <w:rsid w:val="00FA35D2"/>
    <w:rsid w:val="00FA41A9"/>
    <w:rsid w:val="00FA5128"/>
    <w:rsid w:val="00FA5683"/>
    <w:rsid w:val="00FA6DE9"/>
    <w:rsid w:val="00FA70D9"/>
    <w:rsid w:val="00FA77F7"/>
    <w:rsid w:val="00FA7F66"/>
    <w:rsid w:val="00FB06F9"/>
    <w:rsid w:val="00FB179F"/>
    <w:rsid w:val="00FB1957"/>
    <w:rsid w:val="00FB2742"/>
    <w:rsid w:val="00FB2A96"/>
    <w:rsid w:val="00FB2DCA"/>
    <w:rsid w:val="00FB42D4"/>
    <w:rsid w:val="00FB4AA2"/>
    <w:rsid w:val="00FB50F4"/>
    <w:rsid w:val="00FB5906"/>
    <w:rsid w:val="00FB63F0"/>
    <w:rsid w:val="00FB661F"/>
    <w:rsid w:val="00FB6D7C"/>
    <w:rsid w:val="00FB70B1"/>
    <w:rsid w:val="00FB762F"/>
    <w:rsid w:val="00FB7911"/>
    <w:rsid w:val="00FB7FF3"/>
    <w:rsid w:val="00FC1C00"/>
    <w:rsid w:val="00FC2AED"/>
    <w:rsid w:val="00FC5CA4"/>
    <w:rsid w:val="00FD2210"/>
    <w:rsid w:val="00FD3D47"/>
    <w:rsid w:val="00FD4D24"/>
    <w:rsid w:val="00FD5EA7"/>
    <w:rsid w:val="00FD6597"/>
    <w:rsid w:val="00FD7693"/>
    <w:rsid w:val="00FE14DF"/>
    <w:rsid w:val="00FE1D5A"/>
    <w:rsid w:val="00FE2247"/>
    <w:rsid w:val="00FE6309"/>
    <w:rsid w:val="00FE6D81"/>
    <w:rsid w:val="00FF0802"/>
    <w:rsid w:val="00FF1F60"/>
    <w:rsid w:val="00FF2D88"/>
    <w:rsid w:val="00FF356E"/>
    <w:rsid w:val="00FF41D7"/>
    <w:rsid w:val="00FF4F8F"/>
    <w:rsid w:val="00FF5649"/>
    <w:rsid w:val="00FF5A7C"/>
    <w:rsid w:val="00FF5E80"/>
    <w:rsid w:val="00FF609D"/>
    <w:rsid w:val="00FF7838"/>
    <w:rsid w:val="00FF7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A82BC2B"/>
  <w15:docId w15:val="{66967DAE-6F04-4836-8EE6-39D9C64B1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A2062F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aliases w:val="Normalny BS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Tekst przypisu,Footnote,Podrozdział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Footnote Znak,Podrozdział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675187"/>
    <w:rPr>
      <w:b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C510A9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210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2107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107A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2107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2107A"/>
    <w:rPr>
      <w:rFonts w:ascii="Fira Sans" w:hAnsi="Fira Sans"/>
      <w:b/>
      <w:bCs/>
      <w:sz w:val="20"/>
      <w:szCs w:val="20"/>
    </w:rPr>
  </w:style>
  <w:style w:type="paragraph" w:customStyle="1" w:styleId="aga1">
    <w:name w:val="aga1"/>
    <w:basedOn w:val="Normalny"/>
    <w:rsid w:val="0042551E"/>
    <w:pPr>
      <w:widowControl w:val="0"/>
      <w:spacing w:before="0" w:after="0" w:line="240" w:lineRule="auto"/>
      <w:ind w:firstLine="340"/>
      <w:jc w:val="both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8139A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8139A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8139AC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8139AC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8139AC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8139AC"/>
    <w:rPr>
      <w:rFonts w:ascii="Fira Sans" w:hAnsi="Fira Sans"/>
      <w:color w:val="FFFFFF" w:themeColor="background1"/>
      <w:sz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E50F6"/>
    <w:rPr>
      <w:color w:val="605E5C"/>
      <w:shd w:val="clear" w:color="auto" w:fill="E1DFDD"/>
    </w:rPr>
  </w:style>
  <w:style w:type="paragraph" w:customStyle="1" w:styleId="AP">
    <w:name w:val="AP"/>
    <w:basedOn w:val="Normalny"/>
    <w:qFormat/>
    <w:rsid w:val="007063F4"/>
    <w:pPr>
      <w:spacing w:line="288" w:lineRule="auto"/>
    </w:pPr>
    <w:rPr>
      <w:shd w:val="clear" w:color="auto" w:fill="FFFFFF"/>
    </w:rPr>
  </w:style>
  <w:style w:type="paragraph" w:customStyle="1" w:styleId="tytutabeli">
    <w:name w:val="tytuł tabeli"/>
    <w:basedOn w:val="tytuwykresu"/>
    <w:qFormat/>
    <w:rsid w:val="00675187"/>
    <w:pPr>
      <w:spacing w:before="360" w:line="240" w:lineRule="auto"/>
    </w:pPr>
    <w:rPr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28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header" Target="header1.xml"/><Relationship Id="rId26" Type="http://schemas.openxmlformats.org/officeDocument/2006/relationships/image" Target="media/image14.png"/><Relationship Id="rId39" Type="http://schemas.openxmlformats.org/officeDocument/2006/relationships/fontTable" Target="fontTable.xml"/><Relationship Id="rId21" Type="http://schemas.openxmlformats.org/officeDocument/2006/relationships/footer" Target="footer2.xml"/><Relationship Id="rId34" Type="http://schemas.openxmlformats.org/officeDocument/2006/relationships/hyperlink" Target="https://stat.gov.pl/metainformacje/slownik-pojec/pojecia-stosowane-w-statystyce-publicznej/4575,pojecie.html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hyperlink" Target="https://twitter.com/Bialystok_STAT" TargetMode="External"/><Relationship Id="rId33" Type="http://schemas.openxmlformats.org/officeDocument/2006/relationships/hyperlink" Target="https://stat.gov.pl/metainformacje/slownik-pojec/pojecia-stosowane-w-statystyce-publicznej/4573,pojecie.html" TargetMode="External"/><Relationship Id="rId38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9.jpg"/><Relationship Id="rId20" Type="http://schemas.openxmlformats.org/officeDocument/2006/relationships/header" Target="header2.xml"/><Relationship Id="rId29" Type="http://schemas.openxmlformats.org/officeDocument/2006/relationships/hyperlink" Target="https://bdl.stat.gov.pl/bdl/dane/podgrup/temat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g"/><Relationship Id="rId24" Type="http://schemas.openxmlformats.org/officeDocument/2006/relationships/image" Target="media/image13.png"/><Relationship Id="rId32" Type="http://schemas.openxmlformats.org/officeDocument/2006/relationships/hyperlink" Target="https://stat.gov.pl/metainformacje/slownik-pojec/pojecia-stosowane-w-statystyce-publicznej/4561,pojecie.html" TargetMode="External"/><Relationship Id="rId37" Type="http://schemas.openxmlformats.org/officeDocument/2006/relationships/header" Target="header4.xml"/><Relationship Id="rId40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8.jpg"/><Relationship Id="rId23" Type="http://schemas.openxmlformats.org/officeDocument/2006/relationships/hyperlink" Target="https://bialystok.stat.gov.pl/" TargetMode="External"/><Relationship Id="rId28" Type="http://schemas.openxmlformats.org/officeDocument/2006/relationships/hyperlink" Target="https://stat.gov.pl/obszary-tematyczne/nauka-i-technika-spoleczenstwo-informacyjne/nauka-i-technika/dzialalnosc-innowacyjna-przedsiebiorstw-w-latach-2018-2020,2,20.html" TargetMode="External"/><Relationship Id="rId36" Type="http://schemas.openxmlformats.org/officeDocument/2006/relationships/header" Target="header3.xml"/><Relationship Id="rId10" Type="http://schemas.openxmlformats.org/officeDocument/2006/relationships/image" Target="media/image3.jpg"/><Relationship Id="rId19" Type="http://schemas.openxmlformats.org/officeDocument/2006/relationships/footer" Target="footer1.xml"/><Relationship Id="rId31" Type="http://schemas.openxmlformats.org/officeDocument/2006/relationships/hyperlink" Target="https://stat.gov.pl/metainformacje/slownik-pojec/pojecia-stosowane-w-statystyce-publicznej/4560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jpg"/><Relationship Id="rId22" Type="http://schemas.openxmlformats.org/officeDocument/2006/relationships/image" Target="media/image12.png"/><Relationship Id="rId27" Type="http://schemas.openxmlformats.org/officeDocument/2006/relationships/hyperlink" Target="https://www.facebook.com/UrzadStatystycznywBialymstoku/" TargetMode="External"/><Relationship Id="rId30" Type="http://schemas.openxmlformats.org/officeDocument/2006/relationships/hyperlink" Target="https://stat.gov.pl/metainformacje/slownik-pojec/pojecia-stosowane-w-statystyce-publicznej/4563,pojecie.html" TargetMode="External"/><Relationship Id="rId35" Type="http://schemas.openxmlformats.org/officeDocument/2006/relationships/hyperlink" Target="https://stat.gov.pl/metainformacje/slownik-pojec/pojecia-stosowane-w-statystyce-publicznej/4572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 BAEL podlaskie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purl.org/dc/terms/"/>
    <ds:schemaRef ds:uri="http://schemas.microsoft.com/sharepoint/v3"/>
    <ds:schemaRef ds:uri="http://schemas.microsoft.com/office/infopath/2007/PartnerControls"/>
    <ds:schemaRef ds:uri="http://schemas.openxmlformats.org/package/2006/metadata/core-properties"/>
    <ds:schemaRef ds:uri="9070EBFB-EDD5-4A8B-ADA9-FC396769AC9B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EAB2B59-835B-46EE-A39A-4F4373D23A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6CD53D8-60A1-4414-A50A-D9B5D9C3B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1578</TotalTime>
  <Pages>10</Pages>
  <Words>2662</Words>
  <Characters>15973</Characters>
  <Application>Microsoft Office Word</Application>
  <DocSecurity>0</DocSecurity>
  <Lines>133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Aktywność ekonomiczna ludności w województwie podlaskim w 4 kwartale 2022 r.</vt:lpstr>
    </vt:vector>
  </TitlesOfParts>
  <Manager>A.Szeszko@stat.gov.pl</Manager>
  <Company>Urząd Statystyczny w Białymstoku</Company>
  <LinksUpToDate>false</LinksUpToDate>
  <CharactersWithSpaces>18598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Aktywność ekonomiczna ludności w województwie podlaskim w 4 kwartale 2022 r.</dc:title>
  <dc:subject>BAEL - podlaskie</dc:subject>
  <dc:creator>Przerwa Anna</dc:creator>
  <cp:keywords>ludność; statystyki; podlaskie; BAEL</cp:keywords>
  <dc:description/>
  <cp:lastModifiedBy>Przerwa Anna</cp:lastModifiedBy>
  <cp:revision>94</cp:revision>
  <cp:lastPrinted>2023-03-15T12:55:00Z</cp:lastPrinted>
  <dcterms:created xsi:type="dcterms:W3CDTF">2022-12-29T06:28:00Z</dcterms:created>
  <dcterms:modified xsi:type="dcterms:W3CDTF">2023-03-21T12:50:00Z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