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5B8" w:rsidRPr="005A15B8" w:rsidRDefault="00DB1F07" w:rsidP="00382EDA">
      <w:pPr>
        <w:spacing w:after="560" w:line="240" w:lineRule="auto"/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</w:pPr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Wyniki finansowe i nakłady na środki trwałe </w:t>
      </w:r>
      <w:r w:rsidR="007E15E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br/>
      </w:r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>przedsiębiors</w:t>
      </w:r>
      <w:bookmarkStart w:id="0" w:name="_GoBack"/>
      <w:bookmarkEnd w:id="0"/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tw niefinansowych w województwie </w:t>
      </w:r>
      <w:bookmarkStart w:id="1" w:name="_Hlk97107996"/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>opolskim w 20</w:t>
      </w:r>
      <w:r w:rsidR="000A2E5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>2</w:t>
      </w:r>
      <w:r w:rsidR="00AE78D8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>2</w:t>
      </w:r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 r.</w:t>
      </w:r>
      <w:r w:rsidR="005A15B8" w:rsidRPr="005A15B8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 </w:t>
      </w:r>
    </w:p>
    <w:p w:rsidR="00B8471F" w:rsidRDefault="00B8471F" w:rsidP="00B8471F">
      <w:pPr>
        <w:pStyle w:val="LID"/>
        <w:spacing w:before="0" w:after="0" w:line="200" w:lineRule="exact"/>
      </w:pPr>
    </w:p>
    <w:p w:rsidR="00CF4776" w:rsidRPr="00E06F9D" w:rsidRDefault="00B8471F" w:rsidP="00E06F9D">
      <w:pPr>
        <w:pStyle w:val="Tekstkomentarza"/>
        <w:rPr>
          <w:b/>
        </w:rPr>
      </w:pPr>
      <w:r w:rsidRPr="00E06F9D">
        <w:rPr>
          <w:b/>
          <w:noProof/>
          <w:color w:val="001D77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9FA6CA4" wp14:editId="7726C390">
                <wp:simplePos x="0" y="0"/>
                <wp:positionH relativeFrom="margin">
                  <wp:posOffset>-19050</wp:posOffset>
                </wp:positionH>
                <wp:positionV relativeFrom="paragraph">
                  <wp:posOffset>30480</wp:posOffset>
                </wp:positionV>
                <wp:extent cx="2088000" cy="1224000"/>
                <wp:effectExtent l="0" t="0" r="7620" b="0"/>
                <wp:wrapSquare wrapText="bothSides"/>
                <wp:docPr id="34" name="Pole tekstowe 2" descr="33,1% &#10;Wzrost przychodów z całokształtu działalności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22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EDA" w:rsidRPr="007D605C" w:rsidRDefault="00B8471F" w:rsidP="00382ED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2C0521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25439" w:rsidRPr="00B8471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33,1</w:t>
                            </w:r>
                            <w:r w:rsidR="00382EDA" w:rsidRPr="00B8471F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382EDA" w:rsidRPr="007D605C" w:rsidRDefault="00474C8D" w:rsidP="00B8471F">
                            <w:pPr>
                              <w:pStyle w:val="wskanik-opis"/>
                              <w:spacing w:before="120"/>
                              <w:ind w:right="-172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382EDA" w:rsidRPr="00DB1F07">
                              <w:t xml:space="preserve"> przychodów</w:t>
                            </w:r>
                            <w:r w:rsidR="00B8471F">
                              <w:t xml:space="preserve"> </w:t>
                            </w:r>
                            <w:r w:rsidR="00B8471F">
                              <w:br/>
                            </w:r>
                            <w:r w:rsidR="00382EDA" w:rsidRPr="00DB1F07">
                              <w:t>z</w:t>
                            </w:r>
                            <w:r w:rsidR="00382EDA">
                              <w:t xml:space="preserve"> </w:t>
                            </w:r>
                            <w:r w:rsidR="00382EDA" w:rsidRPr="00DB1F07">
                              <w:t>całokształtu działalności r/r</w:t>
                            </w:r>
                            <w:r w:rsidR="00382EDA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A6CA4" id="Pole tekstowe 2" o:spid="_x0000_s1026" alt="33,1% &#10;Wzrost przychodów z całokształtu działalności (rok do roku)" style="position:absolute;margin-left:-1.5pt;margin-top:2.4pt;width:164.4pt;height:96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" fillcolor="#001d77" stroked="f">
                <v:stroke joinstyle="miter"/>
                <v:textbox>
                  <w:txbxContent>
                    <w:p w:rsidR="00382EDA" w:rsidRPr="007D605C" w:rsidRDefault="00B8471F" w:rsidP="00382ED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2C0521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wskanik-strzakaZnak"/>
                          <w:sz w:val="72"/>
                          <w:szCs w:val="72"/>
                        </w:rPr>
                        <w:t xml:space="preserve"> </w:t>
                      </w:r>
                      <w:r w:rsidR="00B25439" w:rsidRPr="00B8471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33,1</w:t>
                      </w:r>
                      <w:r w:rsidR="00382EDA" w:rsidRPr="00B8471F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:rsidR="00382EDA" w:rsidRPr="007D605C" w:rsidRDefault="00474C8D" w:rsidP="00B8471F">
                      <w:pPr>
                        <w:pStyle w:val="wskanik-opis"/>
                        <w:spacing w:before="120"/>
                        <w:ind w:right="-172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382EDA" w:rsidRPr="00DB1F07">
                        <w:t xml:space="preserve"> przychodów</w:t>
                      </w:r>
                      <w:r w:rsidR="00B8471F">
                        <w:t xml:space="preserve"> </w:t>
                      </w:r>
                      <w:r w:rsidR="00B8471F">
                        <w:br/>
                      </w:r>
                      <w:r w:rsidR="00382EDA" w:rsidRPr="00DB1F07">
                        <w:t>z</w:t>
                      </w:r>
                      <w:r w:rsidR="00382EDA">
                        <w:t xml:space="preserve"> </w:t>
                      </w:r>
                      <w:r w:rsidR="00382EDA" w:rsidRPr="00DB1F07">
                        <w:t>całokształtu działalności r/r</w:t>
                      </w:r>
                      <w:r w:rsidR="00382EDA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6F9D" w:rsidRPr="00E06F9D">
        <w:rPr>
          <w:b/>
        </w:rPr>
        <w:t xml:space="preserve">W 2022 r. wyższe od uzyskanych rok wcześniej były wyniki finansowe brutto i netto oraz wynik </w:t>
      </w:r>
      <w:r w:rsidR="00E06F9D">
        <w:rPr>
          <w:b/>
        </w:rPr>
        <w:br/>
      </w:r>
      <w:r w:rsidR="00E06F9D" w:rsidRPr="00E06F9D">
        <w:rPr>
          <w:b/>
        </w:rPr>
        <w:t>na sprzedaży produktów, towarów i materiałów. Pogorszyła się natomiast większość podstawowych wskaźników ekonomiczno-</w:t>
      </w:r>
      <w:r w:rsidR="00586506">
        <w:rPr>
          <w:b/>
        </w:rPr>
        <w:br/>
        <w:t>-</w:t>
      </w:r>
      <w:r w:rsidR="00E06F9D" w:rsidRPr="00E06F9D">
        <w:rPr>
          <w:b/>
        </w:rPr>
        <w:t xml:space="preserve">finansowych w odniesieniu do analogicznego okresu ub. roku. </w:t>
      </w:r>
      <w:r w:rsidR="00E06F9D" w:rsidRPr="00E06F9D">
        <w:rPr>
          <w:b/>
          <w:spacing w:val="-4"/>
        </w:rPr>
        <w:t>Nakłady inwestycyjne</w:t>
      </w:r>
      <w:r w:rsidR="00E06F9D" w:rsidRPr="00E06F9D">
        <w:rPr>
          <w:b/>
        </w:rPr>
        <w:t xml:space="preserve"> były wyższe o 47,1% od notowanych w 2021 r.</w:t>
      </w:r>
    </w:p>
    <w:p w:rsidR="007E15E7" w:rsidRPr="009F3042" w:rsidRDefault="00686F99" w:rsidP="00B8471F">
      <w:pPr>
        <w:pStyle w:val="LID"/>
        <w:spacing w:before="480" w:line="240" w:lineRule="auto"/>
        <w:rPr>
          <w:color w:val="001D77"/>
          <w:highlight w:val="yellow"/>
        </w:rPr>
      </w:pPr>
      <w:r w:rsidRPr="00382EDA">
        <w:rPr>
          <w:rFonts w:eastAsia="Fira Sans Light" w:cs="Times New Roman"/>
          <w:color w:val="001D77"/>
          <w:spacing w:val="-4"/>
        </w:rPr>
        <w:t xml:space="preserve">Wyniki finansowe przedsiębiorstw </w:t>
      </w:r>
      <w:r w:rsidRPr="009F3042">
        <w:rPr>
          <w:rFonts w:eastAsia="Fira Sans Light" w:cs="Times New Roman"/>
          <w:color w:val="001D77"/>
          <w:spacing w:val="-4"/>
        </w:rPr>
        <w:t>niefinansowych</w:t>
      </w:r>
    </w:p>
    <w:bookmarkEnd w:id="1"/>
    <w:p w:rsidR="00A26F2A" w:rsidRPr="004B2B25" w:rsidRDefault="00291F77" w:rsidP="00CB5D20">
      <w:pPr>
        <w:spacing w:line="288" w:lineRule="auto"/>
        <w:rPr>
          <w:rFonts w:eastAsia="Fira Sans Light" w:cs="Times New Roman"/>
          <w:noProof/>
          <w:spacing w:val="-4"/>
          <w:szCs w:val="19"/>
          <w:lang w:eastAsia="pl-PL"/>
        </w:rPr>
      </w:pP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>W 202</w:t>
      </w:r>
      <w:r w:rsidR="00AE78D8" w:rsidRPr="004B2B25">
        <w:rPr>
          <w:rFonts w:eastAsia="Fira Sans Light" w:cs="Times New Roman"/>
          <w:noProof/>
          <w:spacing w:val="-4"/>
          <w:szCs w:val="19"/>
          <w:lang w:eastAsia="pl-PL"/>
        </w:rPr>
        <w:t>2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 r. badaniem wyników finansowych objęto 10</w:t>
      </w:r>
      <w:r w:rsidR="00AE78D8" w:rsidRPr="004B2B25">
        <w:rPr>
          <w:rFonts w:eastAsia="Fira Sans Light" w:cs="Times New Roman"/>
          <w:noProof/>
          <w:spacing w:val="-4"/>
          <w:szCs w:val="19"/>
          <w:lang w:eastAsia="pl-PL"/>
        </w:rPr>
        <w:t>22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 przedsię</w:t>
      </w:r>
      <w:r w:rsidR="00ED5AC7" w:rsidRPr="004B2B25">
        <w:rPr>
          <w:rFonts w:eastAsia="Fira Sans Light" w:cs="Times New Roman"/>
          <w:noProof/>
          <w:spacing w:val="-4"/>
          <w:szCs w:val="19"/>
          <w:lang w:eastAsia="pl-PL"/>
        </w:rPr>
        <w:t>biorstw</w:t>
      </w:r>
      <w:r w:rsidR="00AE78D8" w:rsidRPr="004B2B25">
        <w:rPr>
          <w:rFonts w:eastAsia="Fira Sans Light" w:cs="Times New Roman"/>
          <w:noProof/>
          <w:spacing w:val="-4"/>
          <w:szCs w:val="19"/>
          <w:lang w:eastAsia="pl-PL"/>
        </w:rPr>
        <w:t>a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 o liczbie pracujących powyżej 9 osób, tj. </w:t>
      </w:r>
      <w:r w:rsidR="00AE78D8" w:rsidRPr="004B2B25">
        <w:rPr>
          <w:rFonts w:eastAsia="Fira Sans Light" w:cs="Times New Roman"/>
          <w:noProof/>
          <w:spacing w:val="-4"/>
          <w:szCs w:val="19"/>
          <w:lang w:eastAsia="pl-PL"/>
        </w:rPr>
        <w:t>więcej</w:t>
      </w:r>
      <w:r w:rsidR="0029223E"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 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AE78D8" w:rsidRPr="004B2B25">
        <w:rPr>
          <w:rFonts w:eastAsia="Fira Sans Light" w:cs="Times New Roman"/>
          <w:noProof/>
          <w:spacing w:val="-4"/>
          <w:szCs w:val="19"/>
          <w:lang w:eastAsia="pl-PL"/>
        </w:rPr>
        <w:t>0,6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>% niż w 20</w:t>
      </w:r>
      <w:r w:rsidR="00ED5AC7" w:rsidRPr="004B2B25">
        <w:rPr>
          <w:rFonts w:eastAsia="Fira Sans Light" w:cs="Times New Roman"/>
          <w:noProof/>
          <w:spacing w:val="-4"/>
          <w:szCs w:val="19"/>
          <w:lang w:eastAsia="pl-PL"/>
        </w:rPr>
        <w:t>2</w:t>
      </w:r>
      <w:r w:rsidR="00AE78D8" w:rsidRPr="004B2B25">
        <w:rPr>
          <w:rFonts w:eastAsia="Fira Sans Light" w:cs="Times New Roman"/>
          <w:noProof/>
          <w:spacing w:val="-4"/>
          <w:szCs w:val="19"/>
          <w:lang w:eastAsia="pl-PL"/>
        </w:rPr>
        <w:t>1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 r. i </w:t>
      </w:r>
      <w:r w:rsidR="00B25439"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mniej 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B25439" w:rsidRPr="004B2B25">
        <w:rPr>
          <w:rFonts w:eastAsia="Fira Sans Light" w:cs="Times New Roman"/>
          <w:noProof/>
          <w:spacing w:val="-4"/>
          <w:szCs w:val="19"/>
          <w:lang w:eastAsia="pl-PL"/>
        </w:rPr>
        <w:t>8,6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>%</w:t>
      </w:r>
      <w:r w:rsidR="00ED5AC7"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 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>w porównaniu z 201</w:t>
      </w:r>
      <w:r w:rsidR="00B25439" w:rsidRPr="004B2B25">
        <w:rPr>
          <w:rFonts w:eastAsia="Fira Sans Light" w:cs="Times New Roman"/>
          <w:noProof/>
          <w:spacing w:val="-4"/>
          <w:szCs w:val="19"/>
          <w:lang w:eastAsia="pl-PL"/>
        </w:rPr>
        <w:t>5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 r. Wśród badanych podmiotów przeważały jednostki o liczbie pracujących od 10 do 49 osób, które stanowiły </w:t>
      </w:r>
      <w:r w:rsidR="00341983" w:rsidRPr="004B2B25">
        <w:rPr>
          <w:rFonts w:eastAsia="Fira Sans Light" w:cs="Times New Roman"/>
          <w:noProof/>
          <w:spacing w:val="-4"/>
          <w:szCs w:val="19"/>
          <w:lang w:eastAsia="pl-PL"/>
        </w:rPr>
        <w:t>63,5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>%.</w:t>
      </w:r>
    </w:p>
    <w:p w:rsidR="00A26F2A" w:rsidRPr="004B2B25" w:rsidRDefault="00291F77" w:rsidP="00382EDA">
      <w:pPr>
        <w:tabs>
          <w:tab w:val="left" w:pos="4678"/>
          <w:tab w:val="left" w:pos="4820"/>
        </w:tabs>
        <w:spacing w:line="288" w:lineRule="auto"/>
        <w:rPr>
          <w:rFonts w:eastAsia="Fira Sans Light" w:cs="Times New Roman"/>
          <w:noProof/>
          <w:spacing w:val="-4"/>
          <w:szCs w:val="19"/>
          <w:lang w:eastAsia="pl-PL"/>
        </w:rPr>
      </w:pP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>Przychody z całokształtu działalności badanych przedsiębiorstw ukształtowały się w 202</w:t>
      </w:r>
      <w:r w:rsidR="00B25439" w:rsidRPr="004B2B25">
        <w:rPr>
          <w:rFonts w:eastAsia="Fira Sans Light" w:cs="Times New Roman"/>
          <w:noProof/>
          <w:spacing w:val="-4"/>
          <w:szCs w:val="19"/>
          <w:lang w:eastAsia="pl-PL"/>
        </w:rPr>
        <w:t>2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 r. na</w:t>
      </w:r>
      <w:r w:rsidR="003C3A72" w:rsidRPr="004B2B25">
        <w:rPr>
          <w:rFonts w:eastAsia="Fira Sans Light" w:cs="Times New Roman"/>
          <w:noProof/>
          <w:spacing w:val="-4"/>
          <w:szCs w:val="19"/>
          <w:lang w:eastAsia="pl-PL"/>
        </w:rPr>
        <w:t> 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poziomie </w:t>
      </w:r>
      <w:r w:rsidR="00B25439" w:rsidRPr="004B2B25">
        <w:rPr>
          <w:rFonts w:eastAsia="Fira Sans Light" w:cs="Times New Roman"/>
          <w:noProof/>
          <w:spacing w:val="-4"/>
          <w:szCs w:val="19"/>
          <w:lang w:eastAsia="pl-PL"/>
        </w:rPr>
        <w:t>96356,0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 mln zł i były </w:t>
      </w:r>
      <w:r w:rsidR="0096007B"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wyższe 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B25439" w:rsidRPr="004B2B25">
        <w:rPr>
          <w:rFonts w:eastAsia="Fira Sans Light" w:cs="Times New Roman"/>
          <w:noProof/>
          <w:spacing w:val="-4"/>
          <w:szCs w:val="19"/>
          <w:lang w:eastAsia="pl-PL"/>
        </w:rPr>
        <w:t>33,1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>% od uzyskanych w analogicznym okresie ub. roku, a</w:t>
      </w:r>
      <w:r w:rsidR="003C3A72" w:rsidRPr="004B2B25">
        <w:rPr>
          <w:rFonts w:eastAsia="Fira Sans Light" w:cs="Times New Roman"/>
          <w:noProof/>
          <w:spacing w:val="-4"/>
          <w:szCs w:val="19"/>
          <w:lang w:eastAsia="pl-PL"/>
        </w:rPr>
        <w:t> 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FE7AA3" w:rsidRPr="004B2B25">
        <w:rPr>
          <w:rFonts w:eastAsia="Fira Sans Light" w:cs="Times New Roman"/>
          <w:noProof/>
          <w:spacing w:val="-4"/>
          <w:szCs w:val="19"/>
          <w:lang w:eastAsia="pl-PL"/>
        </w:rPr>
        <w:t>117,7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>% w porównaniu z 201</w:t>
      </w:r>
      <w:r w:rsidR="00B25439" w:rsidRPr="004B2B25">
        <w:rPr>
          <w:rFonts w:eastAsia="Fira Sans Light" w:cs="Times New Roman"/>
          <w:noProof/>
          <w:spacing w:val="-4"/>
          <w:szCs w:val="19"/>
          <w:lang w:eastAsia="pl-PL"/>
        </w:rPr>
        <w:t>5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 r. Największy udział w osiągnięciu ogólnego poziomu </w:t>
      </w:r>
      <w:r w:rsidRPr="004B2B25">
        <w:rPr>
          <w:rFonts w:eastAsia="Fira Sans Light" w:cs="Times New Roman"/>
          <w:noProof/>
          <w:szCs w:val="19"/>
          <w:lang w:eastAsia="pl-PL"/>
        </w:rPr>
        <w:t xml:space="preserve">przychodów miały m.in. sekcje: przetwórstwo przemysłowe – </w:t>
      </w:r>
      <w:r w:rsidR="00182ED8" w:rsidRPr="004B2B25">
        <w:rPr>
          <w:rFonts w:eastAsia="Fira Sans Light" w:cs="Times New Roman"/>
          <w:noProof/>
          <w:szCs w:val="19"/>
          <w:lang w:eastAsia="pl-PL"/>
        </w:rPr>
        <w:t>47,8</w:t>
      </w:r>
      <w:r w:rsidRPr="004B2B25">
        <w:rPr>
          <w:rFonts w:eastAsia="Fira Sans Light" w:cs="Times New Roman"/>
          <w:noProof/>
          <w:szCs w:val="19"/>
          <w:lang w:eastAsia="pl-PL"/>
        </w:rPr>
        <w:t xml:space="preserve">% (przed rokiem – </w:t>
      </w:r>
      <w:r w:rsidR="007F510A" w:rsidRPr="004B2B25">
        <w:rPr>
          <w:rFonts w:eastAsia="Fira Sans Light" w:cs="Times New Roman"/>
          <w:noProof/>
          <w:szCs w:val="19"/>
          <w:lang w:eastAsia="pl-PL"/>
        </w:rPr>
        <w:t>49,9</w:t>
      </w:r>
      <w:r w:rsidRPr="004B2B25">
        <w:rPr>
          <w:rFonts w:eastAsia="Fira Sans Light" w:cs="Times New Roman"/>
          <w:noProof/>
          <w:szCs w:val="19"/>
          <w:lang w:eastAsia="pl-PL"/>
        </w:rPr>
        <w:t>%, w 201</w:t>
      </w:r>
      <w:r w:rsidR="00182ED8" w:rsidRPr="004B2B25">
        <w:rPr>
          <w:rFonts w:eastAsia="Fira Sans Light" w:cs="Times New Roman"/>
          <w:noProof/>
          <w:szCs w:val="19"/>
          <w:lang w:eastAsia="pl-PL"/>
        </w:rPr>
        <w:t>5</w:t>
      </w:r>
      <w:r w:rsidRPr="004B2B25">
        <w:rPr>
          <w:rFonts w:eastAsia="Fira Sans Light" w:cs="Times New Roman"/>
          <w:noProof/>
          <w:szCs w:val="19"/>
          <w:lang w:eastAsia="pl-PL"/>
        </w:rPr>
        <w:t xml:space="preserve"> r.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 </w:t>
      </w:r>
      <w:r w:rsidR="00E9089A">
        <w:rPr>
          <w:rFonts w:eastAsia="Fira Sans Light" w:cs="Times New Roman"/>
          <w:noProof/>
          <w:spacing w:val="-4"/>
          <w:szCs w:val="19"/>
          <w:lang w:eastAsia="pl-PL"/>
        </w:rPr>
        <w:br/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– </w:t>
      </w:r>
      <w:r w:rsidR="00182ED8" w:rsidRPr="004B2B25">
        <w:rPr>
          <w:rFonts w:eastAsia="Fira Sans Light" w:cs="Times New Roman"/>
          <w:noProof/>
          <w:spacing w:val="-4"/>
          <w:szCs w:val="19"/>
          <w:lang w:eastAsia="pl-PL"/>
        </w:rPr>
        <w:t>51,4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%) oraz handel; naprawa pojazdów samochodowych – </w:t>
      </w:r>
      <w:r w:rsidR="00182ED8" w:rsidRPr="004B2B25">
        <w:rPr>
          <w:rFonts w:eastAsia="Fira Sans Light" w:cs="Times New Roman"/>
          <w:noProof/>
          <w:spacing w:val="-4"/>
          <w:szCs w:val="19"/>
          <w:lang w:eastAsia="pl-PL"/>
        </w:rPr>
        <w:t>34,8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% (odpowiednio: </w:t>
      </w:r>
      <w:r w:rsidR="00182ED8" w:rsidRPr="004B2B25">
        <w:rPr>
          <w:rFonts w:eastAsia="Fira Sans Light" w:cs="Times New Roman"/>
          <w:noProof/>
          <w:spacing w:val="-4"/>
          <w:szCs w:val="19"/>
          <w:lang w:eastAsia="pl-PL"/>
        </w:rPr>
        <w:t>32,6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% i </w:t>
      </w:r>
      <w:r w:rsidR="00C626A1" w:rsidRPr="004B2B25">
        <w:rPr>
          <w:rFonts w:eastAsia="Fira Sans Light" w:cs="Times New Roman"/>
          <w:noProof/>
          <w:spacing w:val="-4"/>
          <w:szCs w:val="19"/>
          <w:lang w:eastAsia="pl-PL"/>
        </w:rPr>
        <w:t>28,1</w:t>
      </w:r>
      <w:r w:rsidRPr="004B2B25">
        <w:rPr>
          <w:rFonts w:eastAsia="Fira Sans Light" w:cs="Times New Roman"/>
          <w:noProof/>
          <w:spacing w:val="-4"/>
          <w:szCs w:val="19"/>
          <w:lang w:eastAsia="pl-PL"/>
        </w:rPr>
        <w:t xml:space="preserve">%). </w:t>
      </w:r>
      <w:r w:rsidR="007D14E9" w:rsidRPr="004B2B25">
        <w:t>W porównaniu z 202</w:t>
      </w:r>
      <w:r w:rsidR="00C626A1" w:rsidRPr="004B2B25">
        <w:t>1</w:t>
      </w:r>
      <w:r w:rsidR="007D14E9" w:rsidRPr="004B2B25">
        <w:t xml:space="preserve"> r. wzrost przychodów z całokształtu działalności odnotowano </w:t>
      </w:r>
      <w:r w:rsidR="00E9089A">
        <w:br/>
      </w:r>
      <w:r w:rsidR="004554EF" w:rsidRPr="004B2B25">
        <w:t>we wszystkich sekcjach</w:t>
      </w:r>
      <w:r w:rsidR="00161DB3" w:rsidRPr="004B2B25">
        <w:t xml:space="preserve">; </w:t>
      </w:r>
      <w:r w:rsidR="007D14E9" w:rsidRPr="004B2B25">
        <w:t xml:space="preserve">m.in. </w:t>
      </w:r>
      <w:r w:rsidR="00161DB3" w:rsidRPr="004B2B25">
        <w:t>w</w:t>
      </w:r>
      <w:r w:rsidR="007D14E9" w:rsidRPr="004B2B25">
        <w:t xml:space="preserve"> </w:t>
      </w:r>
      <w:r w:rsidR="004B2B25" w:rsidRPr="004B2B25">
        <w:t xml:space="preserve">administrowaniu i działalności wspierającej (o 51,7%), </w:t>
      </w:r>
      <w:r w:rsidR="00161DB3" w:rsidRPr="004B2B25">
        <w:t>handlu</w:t>
      </w:r>
      <w:r w:rsidR="007D14E9" w:rsidRPr="004B2B25">
        <w:t>; napraw</w:t>
      </w:r>
      <w:r w:rsidR="00161DB3" w:rsidRPr="004B2B25">
        <w:t>ie</w:t>
      </w:r>
      <w:r w:rsidR="007D14E9" w:rsidRPr="004B2B25">
        <w:t xml:space="preserve"> pojazdów samochodowych (o</w:t>
      </w:r>
      <w:r w:rsidR="00D03942" w:rsidRPr="004B2B25">
        <w:t> </w:t>
      </w:r>
      <w:r w:rsidR="004554EF" w:rsidRPr="004B2B25">
        <w:t>41,9</w:t>
      </w:r>
      <w:r w:rsidR="00161DB3" w:rsidRPr="004B2B25">
        <w:t>%)</w:t>
      </w:r>
      <w:r w:rsidR="004B2B25" w:rsidRPr="004B2B25">
        <w:t xml:space="preserve"> oraz</w:t>
      </w:r>
      <w:r w:rsidR="00BC23D7" w:rsidRPr="004B2B25">
        <w:t xml:space="preserve"> </w:t>
      </w:r>
      <w:r w:rsidR="001D1238" w:rsidRPr="004B2B25">
        <w:t xml:space="preserve">transporcie i gospodarce magazynowej </w:t>
      </w:r>
      <w:r w:rsidR="00E9089A">
        <w:br/>
      </w:r>
      <w:r w:rsidR="001D1238" w:rsidRPr="004B2B25">
        <w:t>(o 38,9%)</w:t>
      </w:r>
      <w:r w:rsidR="004B2B25" w:rsidRPr="004B2B25">
        <w:t>.</w:t>
      </w:r>
    </w:p>
    <w:p w:rsidR="00A26F2A" w:rsidRPr="00CB5D20" w:rsidRDefault="00AE70BD" w:rsidP="00CB5D20">
      <w:pPr>
        <w:tabs>
          <w:tab w:val="left" w:pos="851"/>
        </w:tabs>
        <w:spacing w:before="360"/>
        <w:rPr>
          <w:rFonts w:eastAsia="Fira Sans Light" w:cs="Times New Roman"/>
          <w:noProof/>
          <w:color w:val="000000" w:themeColor="text1"/>
          <w:spacing w:val="-4"/>
          <w:szCs w:val="19"/>
          <w:lang w:eastAsia="pl-PL"/>
        </w:rPr>
      </w:pPr>
      <w:r>
        <w:rPr>
          <w:rFonts w:eastAsia="Fira Sans Light" w:cs="Times New Roman"/>
          <w:noProof/>
          <w:spacing w:val="-4"/>
          <w:szCs w:val="19"/>
        </w:rPr>
        <w:drawing>
          <wp:anchor distT="0" distB="0" distL="114300" distR="114300" simplePos="0" relativeHeight="251657216" behindDoc="0" locked="0" layoutInCell="1" allowOverlap="1" wp14:anchorId="2E4064DA">
            <wp:simplePos x="0" y="0"/>
            <wp:positionH relativeFrom="column">
              <wp:posOffset>476250</wp:posOffset>
            </wp:positionH>
            <wp:positionV relativeFrom="paragraph">
              <wp:posOffset>383540</wp:posOffset>
            </wp:positionV>
            <wp:extent cx="4352925" cy="2158365"/>
            <wp:effectExtent l="0" t="0" r="0" b="0"/>
            <wp:wrapNone/>
            <wp:docPr id="55" name="Obraz 55" descr="Na wykresie kolumnowym zaprezentowano przychody z całokształtu działalności oraz koszty ich uzyskania w miliardach złotych, w latach 2015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6F2A" w:rsidRPr="00CB5D20">
        <w:rPr>
          <w:rFonts w:cs="Arial"/>
          <w:b/>
          <w:szCs w:val="19"/>
        </w:rPr>
        <w:t>Wykres 1.</w:t>
      </w:r>
      <w:r w:rsidR="00E06F9D">
        <w:rPr>
          <w:rFonts w:cs="Arial"/>
          <w:b/>
          <w:szCs w:val="19"/>
        </w:rPr>
        <w:t xml:space="preserve"> </w:t>
      </w:r>
      <w:r w:rsidR="00A26F2A" w:rsidRPr="00CB5D20">
        <w:rPr>
          <w:rFonts w:cs="Arial"/>
          <w:b/>
          <w:szCs w:val="19"/>
        </w:rPr>
        <w:t xml:space="preserve">Przychody z całokształtu działalności oraz koszty </w:t>
      </w:r>
      <w:r w:rsidR="00A26F2A" w:rsidRPr="00CB5D20">
        <w:rPr>
          <w:rFonts w:cs="Arial"/>
          <w:b/>
          <w:color w:val="000000" w:themeColor="text1"/>
          <w:szCs w:val="19"/>
        </w:rPr>
        <w:t xml:space="preserve">ich uzyskania </w:t>
      </w: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FA3E8A" w:rsidP="00A26F2A">
      <w:pPr>
        <w:spacing w:before="240"/>
        <w:rPr>
          <w:rFonts w:eastAsia="Fira Sans Light" w:cs="Times New Roman"/>
          <w:spacing w:val="-4"/>
          <w:szCs w:val="19"/>
        </w:rPr>
      </w:pPr>
      <w:r>
        <w:rPr>
          <w:rFonts w:eastAsia="Fira Sans Light" w:cs="Times New Roman"/>
          <w:noProof/>
          <w:spacing w:val="-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123C44C" wp14:editId="42E26228">
                <wp:simplePos x="0" y="0"/>
                <wp:positionH relativeFrom="column">
                  <wp:posOffset>1101090</wp:posOffset>
                </wp:positionH>
                <wp:positionV relativeFrom="paragraph">
                  <wp:posOffset>306070</wp:posOffset>
                </wp:positionV>
                <wp:extent cx="3060700" cy="433070"/>
                <wp:effectExtent l="0" t="0" r="6350" b="5080"/>
                <wp:wrapNone/>
                <wp:docPr id="5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:rsidR="00A26F2A" w:rsidRDefault="00A26F2A" w:rsidP="00A26F2A">
                            <w:pPr>
                              <w:spacing w:before="60" w:after="0"/>
                              <w:ind w:left="567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Przychody z całokształtu działalności</w:t>
                            </w:r>
                          </w:p>
                          <w:p w:rsidR="00A26F2A" w:rsidRPr="00820C2B" w:rsidRDefault="00A26F2A" w:rsidP="006909B5">
                            <w:pPr>
                              <w:spacing w:before="20" w:after="0"/>
                              <w:ind w:left="567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Koszty uzyskania przychodów z całokształtu działalności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23C44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86.7pt;margin-top:24.1pt;width:241pt;height:34.1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" filled="f" stroked="f">
                <v:textbox inset=".5mm,.5mm,.5mm,.5mm">
                  <w:txbxContent>
                    <w:p w:rsidR="00A26F2A" w:rsidRDefault="00A26F2A" w:rsidP="00A26F2A">
                      <w:pPr>
                        <w:spacing w:before="60" w:after="0"/>
                        <w:ind w:left="567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Przychody z całokształtu działalności</w:t>
                      </w:r>
                    </w:p>
                    <w:p w:rsidR="00A26F2A" w:rsidRPr="00820C2B" w:rsidRDefault="00A26F2A" w:rsidP="006909B5">
                      <w:pPr>
                        <w:spacing w:before="20" w:after="0"/>
                        <w:ind w:left="567"/>
                        <w:rPr>
                          <w:rFonts w:cs="Arial"/>
                          <w:sz w:val="17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Koszty uzyskania przychodów z całokształtu działalności</w:t>
                      </w:r>
                    </w:p>
                  </w:txbxContent>
                </v:textbox>
              </v:shape>
            </w:pict>
          </mc:Fallback>
        </mc:AlternateContent>
      </w:r>
    </w:p>
    <w:p w:rsidR="00A26F2A" w:rsidRDefault="00FA3E8A" w:rsidP="00A26F2A">
      <w:pPr>
        <w:spacing w:before="240"/>
        <w:rPr>
          <w:rFonts w:eastAsia="Fira Sans Light" w:cs="Times New Roman"/>
          <w:spacing w:val="-4"/>
          <w:szCs w:val="19"/>
        </w:rPr>
      </w:pPr>
      <w:r>
        <w:rPr>
          <w:rFonts w:eastAsia="Fira Sans Light" w:cs="Times New Roman"/>
          <w:noProof/>
          <w:spacing w:val="-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1C39CFA" wp14:editId="10C19F88">
                <wp:simplePos x="0" y="0"/>
                <wp:positionH relativeFrom="column">
                  <wp:posOffset>1188720</wp:posOffset>
                </wp:positionH>
                <wp:positionV relativeFrom="paragraph">
                  <wp:posOffset>253365</wp:posOffset>
                </wp:positionV>
                <wp:extent cx="251460" cy="125730"/>
                <wp:effectExtent l="0" t="0" r="0" b="7620"/>
                <wp:wrapNone/>
                <wp:docPr id="57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765B6" id="Rectangle 9" o:spid="_x0000_s1026" style="position:absolute;margin-left:93.6pt;margin-top:19.95pt;width:19.8pt;height:9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" fillcolor="#99a5c9" stroked="f" strokeweight=".25pt"/>
            </w:pict>
          </mc:Fallback>
        </mc:AlternateContent>
      </w:r>
      <w:r>
        <w:rPr>
          <w:rFonts w:eastAsia="Fira Sans Light" w:cs="Times New Roman"/>
          <w:noProof/>
          <w:spacing w:val="-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E8A4B4" wp14:editId="5C1899A0">
                <wp:simplePos x="0" y="0"/>
                <wp:positionH relativeFrom="column">
                  <wp:posOffset>1188720</wp:posOffset>
                </wp:positionH>
                <wp:positionV relativeFrom="paragraph">
                  <wp:posOffset>78740</wp:posOffset>
                </wp:positionV>
                <wp:extent cx="251460" cy="125730"/>
                <wp:effectExtent l="0" t="0" r="0" b="7620"/>
                <wp:wrapNone/>
                <wp:docPr id="57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334A92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9730F" id="Rectangle 9" o:spid="_x0000_s1026" style="position:absolute;margin-left:93.6pt;margin-top:6.2pt;width:19.8pt;height:9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7oHgIAABQ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" fillcolor="#334a92" stroked="f" strokeweight=".25pt"/>
            </w:pict>
          </mc:Fallback>
        </mc:AlternateContent>
      </w: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4112DA" w:rsidRPr="004D67F8" w:rsidRDefault="00C248A6" w:rsidP="00E16E52">
      <w:pPr>
        <w:spacing w:line="288" w:lineRule="auto"/>
      </w:pPr>
      <w:r w:rsidRPr="004D67F8">
        <w:rPr>
          <w:rFonts w:eastAsia="Fira Sans Light" w:cs="Times New Roman"/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46976" behindDoc="1" locked="0" layoutInCell="1" allowOverlap="1" wp14:anchorId="11100756" wp14:editId="2EF62FF5">
                <wp:simplePos x="0" y="0"/>
                <wp:positionH relativeFrom="column">
                  <wp:posOffset>5217160</wp:posOffset>
                </wp:positionH>
                <wp:positionV relativeFrom="paragraph">
                  <wp:posOffset>-74295</wp:posOffset>
                </wp:positionV>
                <wp:extent cx="1725295" cy="542925"/>
                <wp:effectExtent l="0" t="0" r="0" b="0"/>
                <wp:wrapTight wrapText="bothSides">
                  <wp:wrapPolygon edited="0">
                    <wp:start x="715" y="0"/>
                    <wp:lineTo x="715" y="20463"/>
                    <wp:lineTo x="20749" y="20463"/>
                    <wp:lineTo x="20749" y="0"/>
                    <wp:lineTo x="715" y="0"/>
                  </wp:wrapPolygon>
                </wp:wrapTight>
                <wp:docPr id="10" name="Pole tekstowe 2" descr="Koszty uzyskania przychodów wzrosły o 33,9% w stosunku &#10;do 2021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F2A" w:rsidRPr="007E15E7" w:rsidRDefault="00A26F2A" w:rsidP="00A26F2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Koszty uzyskania przychodów </w:t>
                            </w:r>
                            <w:r w:rsidR="00A27962">
                              <w:t>wzrosły</w:t>
                            </w:r>
                            <w:r w:rsidR="00291F77">
                              <w:t xml:space="preserve"> o </w:t>
                            </w:r>
                            <w:r w:rsidR="0027578E">
                              <w:t>33,9</w:t>
                            </w:r>
                            <w:r w:rsidRPr="00B32250">
                              <w:t xml:space="preserve">% </w:t>
                            </w:r>
                            <w:r>
                              <w:t xml:space="preserve">w stosunku </w:t>
                            </w:r>
                            <w:r w:rsidR="006909B5">
                              <w:br/>
                            </w:r>
                            <w:r>
                              <w:t xml:space="preserve">do </w:t>
                            </w:r>
                            <w:r w:rsidR="00291F77">
                              <w:t>20</w:t>
                            </w:r>
                            <w:r w:rsidR="00A27962">
                              <w:t>2</w:t>
                            </w:r>
                            <w:r w:rsidR="0027578E">
                              <w:t>1</w:t>
                            </w:r>
                            <w:r w:rsidRPr="007E5D2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00756" id="_x0000_s1028" type="#_x0000_t202" alt="Koszty uzyskania przychodów wzrosły o 33,9% w stosunku &#10;do 2021 r.&#10;" style="position:absolute;margin-left:410.8pt;margin-top:-5.85pt;width:135.85pt;height:42.75pt;z-index:-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" filled="f" stroked="f">
                <v:textbox>
                  <w:txbxContent>
                    <w:p w:rsidR="00A26F2A" w:rsidRPr="007E15E7" w:rsidRDefault="00A26F2A" w:rsidP="00A26F2A">
                      <w:pPr>
                        <w:pStyle w:val="tekstzboku"/>
                        <w:spacing w:before="0"/>
                      </w:pPr>
                      <w:r>
                        <w:t xml:space="preserve">Koszty uzyskania przychodów </w:t>
                      </w:r>
                      <w:r w:rsidR="00A27962">
                        <w:t>wzrosły</w:t>
                      </w:r>
                      <w:r w:rsidR="00291F77">
                        <w:t xml:space="preserve"> o </w:t>
                      </w:r>
                      <w:r w:rsidR="0027578E">
                        <w:t>33,9</w:t>
                      </w:r>
                      <w:r w:rsidRPr="00B32250">
                        <w:t xml:space="preserve">% </w:t>
                      </w:r>
                      <w:r>
                        <w:t xml:space="preserve">w stosunku </w:t>
                      </w:r>
                      <w:r w:rsidR="006909B5">
                        <w:br/>
                      </w:r>
                      <w:r>
                        <w:t xml:space="preserve">do </w:t>
                      </w:r>
                      <w:r w:rsidR="00291F77">
                        <w:t>20</w:t>
                      </w:r>
                      <w:r w:rsidR="00A27962">
                        <w:t>2</w:t>
                      </w:r>
                      <w:r w:rsidR="0027578E">
                        <w:t>1</w:t>
                      </w:r>
                      <w:r w:rsidRPr="007E5D2F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91F77" w:rsidRPr="004D67F8">
        <w:rPr>
          <w:rFonts w:eastAsia="Fira Sans Light" w:cs="Times New Roman"/>
          <w:spacing w:val="-2"/>
          <w:szCs w:val="19"/>
          <w:shd w:val="clear" w:color="auto" w:fill="FFFFFF"/>
        </w:rPr>
        <w:t>Koszty uzyskania przychodów w 202</w:t>
      </w:r>
      <w:r w:rsidR="008D2F2F" w:rsidRPr="004D67F8">
        <w:rPr>
          <w:rFonts w:eastAsia="Fira Sans Light" w:cs="Times New Roman"/>
          <w:spacing w:val="-2"/>
          <w:szCs w:val="19"/>
          <w:shd w:val="clear" w:color="auto" w:fill="FFFFFF"/>
        </w:rPr>
        <w:t>2</w:t>
      </w:r>
      <w:r w:rsidR="00291F77"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 r. osiągnęły wartość </w:t>
      </w:r>
      <w:r w:rsidR="008D2F2F" w:rsidRPr="004D67F8">
        <w:rPr>
          <w:rFonts w:eastAsia="Fira Sans Light" w:cs="Times New Roman"/>
          <w:spacing w:val="-2"/>
          <w:szCs w:val="19"/>
          <w:shd w:val="clear" w:color="auto" w:fill="FFFFFF"/>
        </w:rPr>
        <w:t>90772,3</w:t>
      </w:r>
      <w:r w:rsidR="00291F77"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 mln zł i były o</w:t>
      </w:r>
      <w:r w:rsidR="00A27962" w:rsidRPr="004D67F8">
        <w:rPr>
          <w:szCs w:val="19"/>
        </w:rPr>
        <w:t xml:space="preserve"> </w:t>
      </w:r>
      <w:r w:rsidR="00A27962" w:rsidRPr="004D67F8">
        <w:rPr>
          <w:rFonts w:eastAsia="Fira Sans Light" w:cs="Times New Roman"/>
          <w:spacing w:val="-2"/>
          <w:szCs w:val="19"/>
          <w:shd w:val="clear" w:color="auto" w:fill="FFFFFF"/>
        </w:rPr>
        <w:t>wyższe</w:t>
      </w:r>
      <w:r w:rsidR="00291F77"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 </w:t>
      </w:r>
      <w:r w:rsidR="008D2F2F" w:rsidRPr="004D67F8">
        <w:rPr>
          <w:rFonts w:eastAsia="Fira Sans Light" w:cs="Times New Roman"/>
          <w:spacing w:val="-2"/>
          <w:szCs w:val="19"/>
          <w:shd w:val="clear" w:color="auto" w:fill="FFFFFF"/>
        </w:rPr>
        <w:t>33,9</w:t>
      </w:r>
      <w:r w:rsidR="00A27962" w:rsidRPr="004D67F8">
        <w:rPr>
          <w:rFonts w:eastAsia="Fira Sans Light" w:cs="Times New Roman"/>
          <w:spacing w:val="-2"/>
          <w:szCs w:val="19"/>
          <w:shd w:val="clear" w:color="auto" w:fill="FFFFFF"/>
        </w:rPr>
        <w:t>%</w:t>
      </w:r>
      <w:r w:rsidR="009616AF" w:rsidRPr="004D67F8">
        <w:rPr>
          <w:rFonts w:eastAsia="Fira Sans Light" w:cs="Times New Roman"/>
          <w:spacing w:val="-2"/>
          <w:szCs w:val="19"/>
          <w:shd w:val="clear" w:color="auto" w:fill="FFFFFF"/>
        </w:rPr>
        <w:br/>
      </w:r>
      <w:r w:rsidR="00291F77"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w odniesieniu do analogicznego okresu ub. roku, a o </w:t>
      </w:r>
      <w:r w:rsidR="002E20D3" w:rsidRPr="004D67F8">
        <w:rPr>
          <w:rFonts w:eastAsia="Fira Sans Light" w:cs="Times New Roman"/>
          <w:spacing w:val="-2"/>
          <w:szCs w:val="19"/>
          <w:shd w:val="clear" w:color="auto" w:fill="FFFFFF"/>
        </w:rPr>
        <w:t>114</w:t>
      </w:r>
      <w:r w:rsidR="000E0B1A" w:rsidRPr="004D67F8">
        <w:rPr>
          <w:rFonts w:eastAsia="Fira Sans Light" w:cs="Times New Roman"/>
          <w:spacing w:val="-2"/>
          <w:szCs w:val="19"/>
          <w:shd w:val="clear" w:color="auto" w:fill="FFFFFF"/>
        </w:rPr>
        <w:t>,6</w:t>
      </w:r>
      <w:r w:rsidR="00291F77" w:rsidRPr="004D67F8">
        <w:rPr>
          <w:rFonts w:eastAsia="Fira Sans Light" w:cs="Times New Roman"/>
          <w:spacing w:val="-2"/>
          <w:szCs w:val="19"/>
          <w:shd w:val="clear" w:color="auto" w:fill="FFFFFF"/>
        </w:rPr>
        <w:t>% w porównaniu z 201</w:t>
      </w:r>
      <w:r w:rsidR="002E20D3" w:rsidRPr="004D67F8">
        <w:rPr>
          <w:rFonts w:eastAsia="Fira Sans Light" w:cs="Times New Roman"/>
          <w:spacing w:val="-2"/>
          <w:szCs w:val="19"/>
          <w:shd w:val="clear" w:color="auto" w:fill="FFFFFF"/>
        </w:rPr>
        <w:t>5</w:t>
      </w:r>
      <w:r w:rsidR="00610203"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 r. </w:t>
      </w:r>
      <w:r w:rsidR="00D434BE" w:rsidRPr="004D67F8">
        <w:t>Pogorszył się wskaźnik poziomu kosztów z 93,7% przed rokiem do 94,2%.</w:t>
      </w:r>
    </w:p>
    <w:p w:rsidR="00AE4748" w:rsidRPr="004D67F8" w:rsidRDefault="00433FF8" w:rsidP="00CB5D20">
      <w:pPr>
        <w:spacing w:line="288" w:lineRule="auto"/>
        <w:rPr>
          <w:rFonts w:eastAsia="Fira Sans Light" w:cs="Times New Roman"/>
          <w:spacing w:val="-2"/>
          <w:szCs w:val="19"/>
          <w:shd w:val="clear" w:color="auto" w:fill="FFFFFF"/>
        </w:rPr>
      </w:pP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>Koszty bieżącej działalności poniesione przez badane podmioty w 202</w:t>
      </w:r>
      <w:r w:rsidR="00061587" w:rsidRPr="004D67F8">
        <w:rPr>
          <w:rFonts w:eastAsia="Fira Sans Light" w:cs="Times New Roman"/>
          <w:spacing w:val="-2"/>
          <w:szCs w:val="19"/>
          <w:shd w:val="clear" w:color="auto" w:fill="FFFFFF"/>
        </w:rPr>
        <w:t>2</w:t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 r. były o </w:t>
      </w:r>
      <w:r w:rsidR="00EA4ADF" w:rsidRPr="004D67F8">
        <w:rPr>
          <w:rFonts w:eastAsia="Fira Sans Light" w:cs="Times New Roman"/>
          <w:spacing w:val="-2"/>
          <w:szCs w:val="19"/>
          <w:shd w:val="clear" w:color="auto" w:fill="FFFFFF"/>
        </w:rPr>
        <w:t>29,2</w:t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% </w:t>
      </w:r>
      <w:r w:rsidR="00DD53DD" w:rsidRPr="004D67F8">
        <w:rPr>
          <w:rFonts w:eastAsia="Fira Sans Light" w:cs="Times New Roman"/>
          <w:spacing w:val="-2"/>
          <w:szCs w:val="19"/>
          <w:shd w:val="clear" w:color="auto" w:fill="FFFFFF"/>
        </w:rPr>
        <w:t>wy</w:t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ższe </w:t>
      </w:r>
      <w:r w:rsidR="009616AF" w:rsidRPr="004D67F8">
        <w:rPr>
          <w:rFonts w:eastAsia="Fira Sans Light" w:cs="Times New Roman"/>
          <w:spacing w:val="-2"/>
          <w:szCs w:val="19"/>
          <w:shd w:val="clear" w:color="auto" w:fill="FFFFFF"/>
        </w:rPr>
        <w:br/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>niż przed rokiem. W strukturze rodzajowej kosztów największe znaczenie miał</w:t>
      </w:r>
      <w:r w:rsidR="0001530D" w:rsidRPr="004D67F8">
        <w:rPr>
          <w:rFonts w:eastAsia="Fira Sans Light" w:cs="Times New Roman"/>
          <w:spacing w:val="-2"/>
          <w:szCs w:val="19"/>
          <w:shd w:val="clear" w:color="auto" w:fill="FFFFFF"/>
        </w:rPr>
        <w:t>o</w:t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 zużycie materiałów i energii (</w:t>
      </w:r>
      <w:r w:rsidR="003F1B04" w:rsidRPr="004D67F8">
        <w:rPr>
          <w:rFonts w:eastAsia="Fira Sans Light" w:cs="Times New Roman"/>
          <w:spacing w:val="-2"/>
          <w:szCs w:val="19"/>
          <w:shd w:val="clear" w:color="auto" w:fill="FFFFFF"/>
        </w:rPr>
        <w:t>55,7</w:t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>%), usługi obce (</w:t>
      </w:r>
      <w:r w:rsidR="003F1B04" w:rsidRPr="004D67F8">
        <w:rPr>
          <w:rFonts w:eastAsia="Fira Sans Light" w:cs="Times New Roman"/>
          <w:spacing w:val="-2"/>
          <w:szCs w:val="19"/>
          <w:shd w:val="clear" w:color="auto" w:fill="FFFFFF"/>
        </w:rPr>
        <w:t>22,3</w:t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>%) oraz wynagrodzenia (</w:t>
      </w:r>
      <w:r w:rsidR="003F1B04" w:rsidRPr="004D67F8">
        <w:rPr>
          <w:rFonts w:eastAsia="Fira Sans Light" w:cs="Times New Roman"/>
          <w:spacing w:val="-2"/>
          <w:szCs w:val="19"/>
          <w:shd w:val="clear" w:color="auto" w:fill="FFFFFF"/>
        </w:rPr>
        <w:t>12,6</w:t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>%). W porównaniu z</w:t>
      </w:r>
      <w:r w:rsidR="00E62AFE" w:rsidRPr="004D67F8">
        <w:rPr>
          <w:rFonts w:eastAsia="Fira Sans Light" w:cs="Times New Roman"/>
          <w:spacing w:val="-2"/>
          <w:szCs w:val="19"/>
          <w:shd w:val="clear" w:color="auto" w:fill="FFFFFF"/>
        </w:rPr>
        <w:t> </w:t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>20</w:t>
      </w:r>
      <w:r w:rsidR="00DD53DD" w:rsidRPr="004D67F8">
        <w:rPr>
          <w:rFonts w:eastAsia="Fira Sans Light" w:cs="Times New Roman"/>
          <w:spacing w:val="-2"/>
          <w:szCs w:val="19"/>
          <w:shd w:val="clear" w:color="auto" w:fill="FFFFFF"/>
        </w:rPr>
        <w:t>2</w:t>
      </w:r>
      <w:r w:rsidR="00EA4ADF" w:rsidRPr="004D67F8">
        <w:rPr>
          <w:rFonts w:eastAsia="Fira Sans Light" w:cs="Times New Roman"/>
          <w:spacing w:val="-2"/>
          <w:szCs w:val="19"/>
          <w:shd w:val="clear" w:color="auto" w:fill="FFFFFF"/>
        </w:rPr>
        <w:t>1</w:t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 r. </w:t>
      </w:r>
      <w:r w:rsidR="00DD53DD" w:rsidRPr="004D67F8">
        <w:rPr>
          <w:rFonts w:eastAsia="Fira Sans Light" w:cs="Times New Roman"/>
          <w:spacing w:val="-2"/>
          <w:szCs w:val="19"/>
          <w:shd w:val="clear" w:color="auto" w:fill="FFFFFF"/>
        </w:rPr>
        <w:t>zwiększył</w:t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 się udział </w:t>
      </w:r>
      <w:r w:rsidR="009D1BC9"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kosztów </w:t>
      </w:r>
      <w:r w:rsidR="00DD53DD"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zużycia materiałów i energii (o </w:t>
      </w:r>
      <w:r w:rsidR="00EA4ADF" w:rsidRPr="004D67F8">
        <w:rPr>
          <w:rFonts w:eastAsia="Fira Sans Light" w:cs="Times New Roman"/>
          <w:spacing w:val="-2"/>
          <w:szCs w:val="19"/>
          <w:shd w:val="clear" w:color="auto" w:fill="FFFFFF"/>
        </w:rPr>
        <w:t>2,3</w:t>
      </w:r>
      <w:r w:rsidR="00DD53DD"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 p. proc.)</w:t>
      </w:r>
      <w:r w:rsidR="00EA4ADF"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 oraz usług obcych ( o 0,7 p. proc.)</w:t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>, z</w:t>
      </w:r>
      <w:r w:rsidR="00DD53DD" w:rsidRPr="004D67F8">
        <w:rPr>
          <w:rFonts w:eastAsia="Fira Sans Light" w:cs="Times New Roman"/>
          <w:spacing w:val="-2"/>
          <w:szCs w:val="19"/>
          <w:shd w:val="clear" w:color="auto" w:fill="FFFFFF"/>
        </w:rPr>
        <w:t>mniej</w:t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szył się natomiast udział wynagrodzeń (o </w:t>
      </w:r>
      <w:r w:rsidR="00384F65" w:rsidRPr="004D67F8">
        <w:rPr>
          <w:rFonts w:eastAsia="Fira Sans Light" w:cs="Times New Roman"/>
          <w:spacing w:val="-2"/>
          <w:szCs w:val="19"/>
          <w:shd w:val="clear" w:color="auto" w:fill="FFFFFF"/>
        </w:rPr>
        <w:t>1,</w:t>
      </w:r>
      <w:r w:rsidR="00EA4ADF" w:rsidRPr="004D67F8">
        <w:rPr>
          <w:rFonts w:eastAsia="Fira Sans Light" w:cs="Times New Roman"/>
          <w:spacing w:val="-2"/>
          <w:szCs w:val="19"/>
          <w:shd w:val="clear" w:color="auto" w:fill="FFFFFF"/>
        </w:rPr>
        <w:t>8</w:t>
      </w:r>
      <w:r w:rsidR="00384F65"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 p. proc.), </w:t>
      </w:r>
      <w:r w:rsidR="00EA4ADF" w:rsidRPr="004D67F8">
        <w:rPr>
          <w:rFonts w:eastAsia="Fira Sans Light" w:cs="Times New Roman"/>
          <w:spacing w:val="-2"/>
          <w:szCs w:val="19"/>
          <w:shd w:val="clear" w:color="auto" w:fill="FFFFFF"/>
        </w:rPr>
        <w:t>amortyzacji</w:t>
      </w:r>
      <w:r w:rsidR="00ED14B1"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, </w:t>
      </w:r>
      <w:r w:rsidRPr="004D67F8">
        <w:rPr>
          <w:rFonts w:eastAsia="Fira Sans Light" w:cs="Times New Roman"/>
          <w:spacing w:val="-2"/>
          <w:szCs w:val="19"/>
          <w:shd w:val="clear" w:color="auto" w:fill="FFFFFF"/>
        </w:rPr>
        <w:t xml:space="preserve">ubezpieczeń </w:t>
      </w:r>
      <w:r w:rsidRPr="004D67F8">
        <w:rPr>
          <w:rFonts w:eastAsia="Fira Sans Light" w:cs="Times New Roman"/>
          <w:spacing w:val="-4"/>
          <w:szCs w:val="19"/>
          <w:shd w:val="clear" w:color="auto" w:fill="FFFFFF"/>
        </w:rPr>
        <w:t xml:space="preserve">społecznych i innych </w:t>
      </w:r>
      <w:r w:rsidR="00384F65" w:rsidRPr="004D67F8">
        <w:rPr>
          <w:rFonts w:eastAsia="Fira Sans Light" w:cs="Times New Roman"/>
          <w:spacing w:val="-4"/>
          <w:szCs w:val="19"/>
          <w:shd w:val="clear" w:color="auto" w:fill="FFFFFF"/>
        </w:rPr>
        <w:t>świadczeń (po 0,4 p. proc.)</w:t>
      </w:r>
      <w:r w:rsidR="00EA4ADF" w:rsidRPr="004D67F8">
        <w:rPr>
          <w:rFonts w:eastAsia="Fira Sans Light" w:cs="Times New Roman"/>
          <w:spacing w:val="-4"/>
          <w:szCs w:val="19"/>
          <w:shd w:val="clear" w:color="auto" w:fill="FFFFFF"/>
        </w:rPr>
        <w:t xml:space="preserve">, </w:t>
      </w:r>
      <w:r w:rsidR="00ED14B1" w:rsidRPr="004D67F8">
        <w:rPr>
          <w:rFonts w:eastAsia="Fira Sans Light" w:cs="Times New Roman"/>
          <w:spacing w:val="-4"/>
          <w:szCs w:val="19"/>
          <w:shd w:val="clear" w:color="auto" w:fill="FFFFFF"/>
        </w:rPr>
        <w:t xml:space="preserve">pozostałych kosztów </w:t>
      </w:r>
      <w:r w:rsidR="00CF4776" w:rsidRPr="004D67F8">
        <w:rPr>
          <w:rFonts w:eastAsia="Fira Sans Light" w:cs="Times New Roman"/>
          <w:spacing w:val="-4"/>
          <w:szCs w:val="19"/>
          <w:shd w:val="clear" w:color="auto" w:fill="FFFFFF"/>
        </w:rPr>
        <w:t xml:space="preserve">rodzajowych </w:t>
      </w:r>
      <w:r w:rsidR="00ED14B1" w:rsidRPr="004D67F8">
        <w:rPr>
          <w:rFonts w:eastAsia="Fira Sans Light" w:cs="Times New Roman"/>
          <w:spacing w:val="-4"/>
          <w:szCs w:val="19"/>
          <w:shd w:val="clear" w:color="auto" w:fill="FFFFFF"/>
        </w:rPr>
        <w:t>(o 0,</w:t>
      </w:r>
      <w:r w:rsidR="00EA4ADF" w:rsidRPr="004D67F8">
        <w:rPr>
          <w:rFonts w:eastAsia="Fira Sans Light" w:cs="Times New Roman"/>
          <w:spacing w:val="-4"/>
          <w:szCs w:val="19"/>
          <w:shd w:val="clear" w:color="auto" w:fill="FFFFFF"/>
        </w:rPr>
        <w:t>3</w:t>
      </w:r>
      <w:r w:rsidR="00ED14B1" w:rsidRPr="004D67F8">
        <w:rPr>
          <w:rFonts w:eastAsia="Fira Sans Light" w:cs="Times New Roman"/>
          <w:spacing w:val="-4"/>
          <w:szCs w:val="19"/>
          <w:shd w:val="clear" w:color="auto" w:fill="FFFFFF"/>
        </w:rPr>
        <w:t xml:space="preserve"> p. proc.)</w:t>
      </w:r>
      <w:r w:rsidR="00EA4ADF" w:rsidRPr="004D67F8">
        <w:rPr>
          <w:rFonts w:eastAsia="Fira Sans Light" w:cs="Times New Roman"/>
          <w:spacing w:val="-4"/>
          <w:szCs w:val="19"/>
          <w:shd w:val="clear" w:color="auto" w:fill="FFFFFF"/>
        </w:rPr>
        <w:t xml:space="preserve"> oraz podatków i opłat ( o 0</w:t>
      </w:r>
      <w:r w:rsidR="00736C2B" w:rsidRPr="004D67F8">
        <w:rPr>
          <w:rFonts w:eastAsia="Fira Sans Light" w:cs="Times New Roman"/>
          <w:spacing w:val="-4"/>
          <w:szCs w:val="19"/>
          <w:shd w:val="clear" w:color="auto" w:fill="FFFFFF"/>
        </w:rPr>
        <w:t>,</w:t>
      </w:r>
      <w:r w:rsidR="00EA4ADF" w:rsidRPr="004D67F8">
        <w:rPr>
          <w:rFonts w:eastAsia="Fira Sans Light" w:cs="Times New Roman"/>
          <w:spacing w:val="-4"/>
          <w:szCs w:val="19"/>
          <w:shd w:val="clear" w:color="auto" w:fill="FFFFFF"/>
        </w:rPr>
        <w:t>2 p. proc.)</w:t>
      </w:r>
      <w:r w:rsidRPr="004D67F8">
        <w:rPr>
          <w:rFonts w:eastAsia="Fira Sans Light" w:cs="Times New Roman"/>
          <w:spacing w:val="-4"/>
          <w:szCs w:val="19"/>
          <w:shd w:val="clear" w:color="auto" w:fill="FFFFFF"/>
        </w:rPr>
        <w:t>.</w:t>
      </w:r>
    </w:p>
    <w:p w:rsidR="00AE4748" w:rsidRPr="00CB5D20" w:rsidRDefault="00AE70BD" w:rsidP="0036096B">
      <w:pPr>
        <w:tabs>
          <w:tab w:val="left" w:pos="851"/>
        </w:tabs>
        <w:spacing w:before="360" w:after="0"/>
        <w:jc w:val="both"/>
        <w:rPr>
          <w:rFonts w:cs="Arial"/>
          <w:b/>
          <w:szCs w:val="19"/>
        </w:rPr>
      </w:pPr>
      <w:r>
        <w:rPr>
          <w:rFonts w:cs="Arial"/>
          <w:b/>
          <w:noProof/>
          <w:spacing w:val="-2"/>
          <w:sz w:val="18"/>
          <w:szCs w:val="18"/>
        </w:rPr>
        <w:drawing>
          <wp:anchor distT="0" distB="0" distL="114300" distR="114300" simplePos="0" relativeHeight="251655168" behindDoc="0" locked="0" layoutInCell="1" allowOverlap="1" wp14:anchorId="01630EAD">
            <wp:simplePos x="0" y="0"/>
            <wp:positionH relativeFrom="column">
              <wp:posOffset>523875</wp:posOffset>
            </wp:positionH>
            <wp:positionV relativeFrom="paragraph">
              <wp:posOffset>288290</wp:posOffset>
            </wp:positionV>
            <wp:extent cx="4639310" cy="1905000"/>
            <wp:effectExtent l="0" t="0" r="0" b="0"/>
            <wp:wrapNone/>
            <wp:docPr id="54" name="Obraz 54" descr="Na wykresie słupkowym zaprezentowano strukturę przychodów z całokształtu działalności w latach: 2015, 2021,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4748" w:rsidRPr="00CB5D20">
        <w:rPr>
          <w:rFonts w:cs="Arial"/>
          <w:b/>
          <w:szCs w:val="19"/>
        </w:rPr>
        <w:t>Wykres 2.</w:t>
      </w:r>
      <w:r w:rsidR="00E06F9D">
        <w:rPr>
          <w:rFonts w:cs="Arial"/>
          <w:b/>
          <w:szCs w:val="19"/>
        </w:rPr>
        <w:t xml:space="preserve"> </w:t>
      </w:r>
      <w:r w:rsidR="00C10330" w:rsidRPr="00C10330">
        <w:rPr>
          <w:rFonts w:cs="Arial"/>
          <w:b/>
          <w:szCs w:val="19"/>
        </w:rPr>
        <w:t>P</w:t>
      </w:r>
      <w:r w:rsidR="00AE4748" w:rsidRPr="00C10330">
        <w:rPr>
          <w:rFonts w:cs="Arial"/>
          <w:b/>
          <w:szCs w:val="19"/>
        </w:rPr>
        <w:t>rzychod</w:t>
      </w:r>
      <w:r w:rsidR="00C10330" w:rsidRPr="00C10330">
        <w:rPr>
          <w:rFonts w:cs="Arial"/>
          <w:b/>
          <w:szCs w:val="19"/>
        </w:rPr>
        <w:t>y</w:t>
      </w:r>
      <w:r w:rsidR="00AE4748" w:rsidRPr="00C10330">
        <w:rPr>
          <w:rFonts w:cs="Arial"/>
          <w:b/>
          <w:szCs w:val="19"/>
        </w:rPr>
        <w:t xml:space="preserve"> </w:t>
      </w:r>
      <w:r w:rsidR="00AE4748" w:rsidRPr="00CB5D20">
        <w:rPr>
          <w:rFonts w:cs="Arial"/>
          <w:b/>
          <w:szCs w:val="19"/>
        </w:rPr>
        <w:t xml:space="preserve">z całokształtu działalności </w:t>
      </w: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0A6252" w:rsidRDefault="000A6252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tbl>
      <w:tblPr>
        <w:tblStyle w:val="Tabela-Siatka"/>
        <w:tblW w:w="6237" w:type="dxa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3"/>
        <w:gridCol w:w="3264"/>
      </w:tblGrid>
      <w:tr w:rsidR="00AE4748" w:rsidTr="00E04B07">
        <w:tc>
          <w:tcPr>
            <w:tcW w:w="2973" w:type="dxa"/>
          </w:tcPr>
          <w:p w:rsidR="00AE4748" w:rsidRPr="00FD559A" w:rsidRDefault="00E16E52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23A792AD" wp14:editId="63E6A44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44450</wp:posOffset>
                      </wp:positionV>
                      <wp:extent cx="2153285" cy="352425"/>
                      <wp:effectExtent l="0" t="0" r="0" b="9525"/>
                      <wp:wrapNone/>
                      <wp:docPr id="17" name="Grupa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3285" cy="352425"/>
                                <a:chOff x="0" y="0"/>
                                <a:chExt cx="2153412" cy="352502"/>
                              </a:xfrm>
                            </wpg:grpSpPr>
                            <wps:wsp>
                              <wps:cNvPr id="22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1952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26772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1952" y="226772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8921EF" id="Grupa 17" o:spid="_x0000_s1026" style="position:absolute;margin-left:-5.4pt;margin-top:3.5pt;width:169.55pt;height:27.75pt;z-index:251656192" coordsize="21534,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">
                      <v:rect id="Rectangle 9" o:spid="_x0000_s102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" fillcolor="#334a92" stroked="f" strokeweight=".25pt"/>
                      <v:rect id="Rectangle 9" o:spid="_x0000_s1028" style="position:absolute;left:19019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" fillcolor="#6677ad" stroked="f" strokeweight=".25pt"/>
                      <v:rect id="Rectangle 9" o:spid="_x0000_s1029" style="position:absolute;top:2267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" fillcolor="#99a5c9" stroked="f" strokeweight=".25pt"/>
                      <v:rect id="Rectangle 9" o:spid="_x0000_s1030" style="position:absolute;left:19019;top:2267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" fillcolor="#ccd2e4" stroked="f" strokeweight=".25pt"/>
                    </v:group>
                  </w:pict>
                </mc:Fallback>
              </mc:AlternateContent>
            </w:r>
            <w:r w:rsidR="00AE4748">
              <w:rPr>
                <w:rFonts w:cs="Arial"/>
                <w:sz w:val="16"/>
                <w:szCs w:val="16"/>
              </w:rPr>
              <w:t xml:space="preserve">Przychody netto ze sprzedaży </w:t>
            </w:r>
            <w:r w:rsidR="00AE4748">
              <w:rPr>
                <w:rFonts w:cs="Arial"/>
                <w:sz w:val="16"/>
                <w:szCs w:val="16"/>
              </w:rPr>
              <w:br/>
              <w:t>produktów</w:t>
            </w:r>
          </w:p>
        </w:tc>
        <w:tc>
          <w:tcPr>
            <w:tcW w:w="3264" w:type="dxa"/>
          </w:tcPr>
          <w:p w:rsidR="00AE4748" w:rsidRPr="00FD559A" w:rsidRDefault="00747806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Przychody netto ze sprzedaży</w:t>
            </w:r>
            <w:r w:rsidR="00AE4748">
              <w:rPr>
                <w:rFonts w:cs="Arial"/>
                <w:sz w:val="16"/>
                <w:szCs w:val="16"/>
              </w:rPr>
              <w:br/>
            </w:r>
            <w:r w:rsidR="009D2997"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towarów i materiałów</w:t>
            </w:r>
          </w:p>
        </w:tc>
      </w:tr>
      <w:tr w:rsidR="00AE4748" w:rsidTr="00E04B07">
        <w:tc>
          <w:tcPr>
            <w:tcW w:w="2973" w:type="dxa"/>
          </w:tcPr>
          <w:p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Pozostałe przychody operacyjne</w:t>
            </w:r>
          </w:p>
        </w:tc>
        <w:tc>
          <w:tcPr>
            <w:tcW w:w="3264" w:type="dxa"/>
          </w:tcPr>
          <w:p w:rsidR="00AE4748" w:rsidRPr="00FD559A" w:rsidRDefault="00747806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Przychody finansowe</w:t>
            </w:r>
          </w:p>
        </w:tc>
      </w:tr>
    </w:tbl>
    <w:p w:rsidR="00AE4748" w:rsidRPr="00524343" w:rsidRDefault="00E04B07" w:rsidP="000A6252">
      <w:pPr>
        <w:spacing w:before="360" w:line="288" w:lineRule="auto"/>
        <w:rPr>
          <w:rFonts w:eastAsia="Fira Sans Light" w:cs="Times New Roman"/>
          <w:spacing w:val="-2"/>
          <w:sz w:val="18"/>
          <w:shd w:val="clear" w:color="auto" w:fill="FFFFFF"/>
        </w:rPr>
      </w:pPr>
      <w:r w:rsidRPr="00524343">
        <w:rPr>
          <w:rFonts w:cs="Arial"/>
          <w:szCs w:val="19"/>
        </w:rPr>
        <w:t>W 202</w:t>
      </w:r>
      <w:r w:rsidR="00FD44F3" w:rsidRPr="00524343">
        <w:rPr>
          <w:rFonts w:cs="Arial"/>
          <w:szCs w:val="19"/>
        </w:rPr>
        <w:t>2</w:t>
      </w:r>
      <w:r w:rsidRPr="00524343">
        <w:rPr>
          <w:rFonts w:cs="Arial"/>
          <w:szCs w:val="19"/>
        </w:rPr>
        <w:t xml:space="preserve"> r. przychody netto ze sprzedaży produktów, towarów i materiałów osiągnęły wartość </w:t>
      </w:r>
      <w:r w:rsidR="000060CD" w:rsidRPr="00524343">
        <w:rPr>
          <w:rFonts w:cs="Arial"/>
          <w:szCs w:val="19"/>
        </w:rPr>
        <w:t>94595,2</w:t>
      </w:r>
      <w:r w:rsidRPr="00524343">
        <w:rPr>
          <w:rFonts w:cs="Arial"/>
          <w:szCs w:val="19"/>
        </w:rPr>
        <w:t xml:space="preserve"> mln zł i w stosunku do roku poprzedniego </w:t>
      </w:r>
      <w:r w:rsidR="00C31C5D" w:rsidRPr="00524343">
        <w:rPr>
          <w:rFonts w:cs="Arial"/>
          <w:szCs w:val="19"/>
        </w:rPr>
        <w:t>wzrosły</w:t>
      </w:r>
      <w:r w:rsidRPr="00524343">
        <w:rPr>
          <w:rFonts w:cs="Arial"/>
          <w:szCs w:val="19"/>
        </w:rPr>
        <w:t xml:space="preserve"> o </w:t>
      </w:r>
      <w:r w:rsidR="000060CD" w:rsidRPr="00524343">
        <w:rPr>
          <w:rFonts w:cs="Arial"/>
          <w:szCs w:val="19"/>
        </w:rPr>
        <w:t>33,6</w:t>
      </w:r>
      <w:r w:rsidRPr="00524343">
        <w:rPr>
          <w:rFonts w:cs="Arial"/>
          <w:szCs w:val="19"/>
        </w:rPr>
        <w:t>%, a do 201</w:t>
      </w:r>
      <w:r w:rsidR="000060CD" w:rsidRPr="00524343">
        <w:rPr>
          <w:rFonts w:cs="Arial"/>
          <w:szCs w:val="19"/>
        </w:rPr>
        <w:t>5</w:t>
      </w:r>
      <w:r w:rsidRPr="00524343">
        <w:rPr>
          <w:rFonts w:cs="Arial"/>
          <w:szCs w:val="19"/>
        </w:rPr>
        <w:t xml:space="preserve"> r. o </w:t>
      </w:r>
      <w:r w:rsidR="001431E6" w:rsidRPr="00524343">
        <w:rPr>
          <w:rFonts w:cs="Arial"/>
          <w:szCs w:val="19"/>
        </w:rPr>
        <w:t>118,5</w:t>
      </w:r>
      <w:r w:rsidR="009E2DD8" w:rsidRPr="00524343">
        <w:rPr>
          <w:rFonts w:cs="Arial"/>
          <w:szCs w:val="19"/>
        </w:rPr>
        <w:t xml:space="preserve">%. </w:t>
      </w:r>
      <w:r w:rsidRPr="00524343">
        <w:rPr>
          <w:rFonts w:cs="Arial"/>
          <w:szCs w:val="19"/>
        </w:rPr>
        <w:t xml:space="preserve">Koszty uzyskania tych przychodów wynosiły </w:t>
      </w:r>
      <w:r w:rsidR="00745D53" w:rsidRPr="00524343">
        <w:rPr>
          <w:rFonts w:cs="Arial"/>
          <w:szCs w:val="19"/>
        </w:rPr>
        <w:t>88889,8</w:t>
      </w:r>
      <w:r w:rsidRPr="00524343">
        <w:rPr>
          <w:rFonts w:cs="Arial"/>
          <w:szCs w:val="19"/>
        </w:rPr>
        <w:t xml:space="preserve"> mln zł i były </w:t>
      </w:r>
      <w:r w:rsidR="00E3440A" w:rsidRPr="00524343">
        <w:rPr>
          <w:rFonts w:cs="Arial"/>
          <w:szCs w:val="19"/>
        </w:rPr>
        <w:t>wyższe</w:t>
      </w:r>
      <w:r w:rsidRPr="00524343">
        <w:rPr>
          <w:rFonts w:cs="Arial"/>
          <w:szCs w:val="19"/>
        </w:rPr>
        <w:t xml:space="preserve"> o </w:t>
      </w:r>
      <w:r w:rsidR="00745D53" w:rsidRPr="00524343">
        <w:rPr>
          <w:rFonts w:cs="Arial"/>
          <w:szCs w:val="19"/>
        </w:rPr>
        <w:t>33,2</w:t>
      </w:r>
      <w:r w:rsidRPr="00524343">
        <w:rPr>
          <w:rFonts w:cs="Arial"/>
          <w:szCs w:val="19"/>
        </w:rPr>
        <w:t>% od</w:t>
      </w:r>
      <w:r w:rsidR="0036096B" w:rsidRPr="00524343">
        <w:rPr>
          <w:rFonts w:cs="Arial"/>
          <w:szCs w:val="19"/>
        </w:rPr>
        <w:t> </w:t>
      </w:r>
      <w:r w:rsidRPr="00524343">
        <w:rPr>
          <w:rFonts w:cs="Arial"/>
          <w:szCs w:val="19"/>
        </w:rPr>
        <w:t xml:space="preserve">uzyskanych w analogicznym okresie ub. roku, a o </w:t>
      </w:r>
      <w:r w:rsidR="00745D53" w:rsidRPr="00524343">
        <w:rPr>
          <w:rFonts w:cs="Arial"/>
          <w:szCs w:val="19"/>
        </w:rPr>
        <w:t>114,8</w:t>
      </w:r>
      <w:r w:rsidRPr="00524343">
        <w:rPr>
          <w:rFonts w:cs="Arial"/>
          <w:szCs w:val="19"/>
        </w:rPr>
        <w:t>% w porównaniu z 201</w:t>
      </w:r>
      <w:r w:rsidR="00745D53" w:rsidRPr="00524343">
        <w:rPr>
          <w:rFonts w:cs="Arial"/>
          <w:szCs w:val="19"/>
        </w:rPr>
        <w:t>5</w:t>
      </w:r>
      <w:r w:rsidRPr="00524343">
        <w:rPr>
          <w:rFonts w:cs="Arial"/>
          <w:szCs w:val="19"/>
        </w:rPr>
        <w:t xml:space="preserve"> r. Udział przychodów netto ze sprzedaży produktów, towarów i materiałów w przychodach ogółem kształtował się na poziomie </w:t>
      </w:r>
      <w:r w:rsidR="00362F66" w:rsidRPr="00524343">
        <w:rPr>
          <w:rFonts w:cs="Arial"/>
          <w:szCs w:val="19"/>
        </w:rPr>
        <w:t>98,2</w:t>
      </w:r>
      <w:r w:rsidRPr="00524343">
        <w:rPr>
          <w:rFonts w:cs="Arial"/>
          <w:szCs w:val="19"/>
        </w:rPr>
        <w:t>% (</w:t>
      </w:r>
      <w:r w:rsidR="00524343" w:rsidRPr="00524343">
        <w:rPr>
          <w:rFonts w:cs="Arial"/>
          <w:szCs w:val="19"/>
        </w:rPr>
        <w:t>w 2021 r. i</w:t>
      </w:r>
      <w:r w:rsidRPr="00524343">
        <w:rPr>
          <w:rFonts w:cs="Arial"/>
          <w:szCs w:val="19"/>
        </w:rPr>
        <w:t xml:space="preserve"> 201</w:t>
      </w:r>
      <w:r w:rsidR="00362F66" w:rsidRPr="00524343">
        <w:rPr>
          <w:rFonts w:cs="Arial"/>
          <w:szCs w:val="19"/>
        </w:rPr>
        <w:t>5</w:t>
      </w:r>
      <w:r w:rsidRPr="00524343">
        <w:rPr>
          <w:rFonts w:cs="Arial"/>
          <w:szCs w:val="19"/>
        </w:rPr>
        <w:t xml:space="preserve"> r. – </w:t>
      </w:r>
      <w:r w:rsidR="00524343" w:rsidRPr="00524343">
        <w:rPr>
          <w:rFonts w:cs="Arial"/>
          <w:szCs w:val="19"/>
        </w:rPr>
        <w:t xml:space="preserve">po </w:t>
      </w:r>
      <w:r w:rsidRPr="00524343">
        <w:rPr>
          <w:rFonts w:cs="Arial"/>
          <w:szCs w:val="19"/>
        </w:rPr>
        <w:t>97,</w:t>
      </w:r>
      <w:r w:rsidR="00175419" w:rsidRPr="00524343">
        <w:rPr>
          <w:rFonts w:cs="Arial"/>
          <w:szCs w:val="19"/>
        </w:rPr>
        <w:t>8</w:t>
      </w:r>
      <w:r w:rsidRPr="00524343">
        <w:rPr>
          <w:rFonts w:cs="Arial"/>
          <w:szCs w:val="19"/>
        </w:rPr>
        <w:t>%).</w:t>
      </w:r>
      <w:r w:rsidR="00FF512E">
        <w:rPr>
          <w:rFonts w:cs="Arial"/>
          <w:szCs w:val="19"/>
        </w:rPr>
        <w:t xml:space="preserve"> </w:t>
      </w:r>
      <w:r w:rsidR="00FF512E">
        <w:t>W porównaniu z 2021 r.</w:t>
      </w:r>
      <w:r w:rsidR="00FF512E">
        <w:rPr>
          <w:rFonts w:cs="Arial"/>
          <w:szCs w:val="19"/>
        </w:rPr>
        <w:t xml:space="preserve"> z</w:t>
      </w:r>
      <w:r w:rsidR="004F7987" w:rsidRPr="00524343">
        <w:rPr>
          <w:rFonts w:cs="Arial"/>
          <w:szCs w:val="19"/>
        </w:rPr>
        <w:t>większył</w:t>
      </w:r>
      <w:r w:rsidR="00524343" w:rsidRPr="00524343">
        <w:rPr>
          <w:rFonts w:cs="Arial"/>
          <w:szCs w:val="19"/>
        </w:rPr>
        <w:t xml:space="preserve"> się </w:t>
      </w:r>
      <w:r w:rsidRPr="00524343">
        <w:rPr>
          <w:rFonts w:cs="Arial"/>
          <w:szCs w:val="19"/>
        </w:rPr>
        <w:t>poziom przychodów ze sprzeda</w:t>
      </w:r>
      <w:r w:rsidR="0039732D" w:rsidRPr="00524343">
        <w:rPr>
          <w:rFonts w:cs="Arial"/>
          <w:szCs w:val="19"/>
        </w:rPr>
        <w:t xml:space="preserve">ży na eksport (o </w:t>
      </w:r>
      <w:r w:rsidR="004F7987" w:rsidRPr="00524343">
        <w:rPr>
          <w:rFonts w:cs="Arial"/>
          <w:szCs w:val="19"/>
        </w:rPr>
        <w:t>31,</w:t>
      </w:r>
      <w:r w:rsidR="00362F66" w:rsidRPr="00524343">
        <w:rPr>
          <w:rFonts w:cs="Arial"/>
          <w:szCs w:val="19"/>
        </w:rPr>
        <w:t>9</w:t>
      </w:r>
      <w:r w:rsidR="0039732D" w:rsidRPr="00524343">
        <w:rPr>
          <w:rFonts w:cs="Arial"/>
          <w:szCs w:val="19"/>
        </w:rPr>
        <w:t>%)</w:t>
      </w:r>
      <w:r w:rsidR="00362F66" w:rsidRPr="00524343">
        <w:rPr>
          <w:rFonts w:cs="Arial"/>
          <w:szCs w:val="19"/>
        </w:rPr>
        <w:t>, natomiast</w:t>
      </w:r>
      <w:r w:rsidR="004F7987" w:rsidRPr="00524343">
        <w:rPr>
          <w:rFonts w:cs="Arial"/>
          <w:szCs w:val="19"/>
        </w:rPr>
        <w:t xml:space="preserve"> </w:t>
      </w:r>
      <w:r w:rsidR="0039732D" w:rsidRPr="00524343">
        <w:rPr>
          <w:rFonts w:cs="Arial"/>
          <w:szCs w:val="19"/>
        </w:rPr>
        <w:t xml:space="preserve">ich </w:t>
      </w:r>
      <w:r w:rsidRPr="00524343">
        <w:rPr>
          <w:rFonts w:cs="Arial"/>
          <w:szCs w:val="19"/>
        </w:rPr>
        <w:t xml:space="preserve">udział </w:t>
      </w:r>
      <w:r w:rsidR="00E9089A">
        <w:rPr>
          <w:rFonts w:cs="Arial"/>
          <w:szCs w:val="19"/>
        </w:rPr>
        <w:br/>
      </w:r>
      <w:r w:rsidRPr="00524343">
        <w:rPr>
          <w:rFonts w:cs="Arial"/>
          <w:szCs w:val="19"/>
        </w:rPr>
        <w:t>w przychodach netto ze sprzedaży produktów, towarów i materiałów ogółu podmiotów</w:t>
      </w:r>
      <w:r w:rsidR="00362F66" w:rsidRPr="00524343">
        <w:rPr>
          <w:rFonts w:cs="Arial"/>
          <w:szCs w:val="19"/>
        </w:rPr>
        <w:t xml:space="preserve"> zmniejszył się</w:t>
      </w:r>
      <w:r w:rsidR="004F7987" w:rsidRPr="00524343">
        <w:rPr>
          <w:rFonts w:cs="Arial"/>
          <w:szCs w:val="19"/>
        </w:rPr>
        <w:t xml:space="preserve"> </w:t>
      </w:r>
      <w:r w:rsidRPr="00524343">
        <w:rPr>
          <w:rFonts w:cs="Arial"/>
          <w:szCs w:val="19"/>
        </w:rPr>
        <w:t xml:space="preserve">(z </w:t>
      </w:r>
      <w:r w:rsidR="005376A1" w:rsidRPr="00524343">
        <w:rPr>
          <w:rFonts w:cs="Arial"/>
          <w:szCs w:val="19"/>
        </w:rPr>
        <w:t>28,</w:t>
      </w:r>
      <w:r w:rsidR="00362F66" w:rsidRPr="00524343">
        <w:rPr>
          <w:rFonts w:cs="Arial"/>
          <w:szCs w:val="19"/>
        </w:rPr>
        <w:t>8</w:t>
      </w:r>
      <w:r w:rsidRPr="00524343">
        <w:rPr>
          <w:rFonts w:cs="Arial"/>
          <w:szCs w:val="19"/>
        </w:rPr>
        <w:t>% do 28,</w:t>
      </w:r>
      <w:r w:rsidR="00362F66" w:rsidRPr="00524343">
        <w:rPr>
          <w:rFonts w:cs="Arial"/>
          <w:szCs w:val="19"/>
        </w:rPr>
        <w:t>5</w:t>
      </w:r>
      <w:r w:rsidRPr="00524343">
        <w:rPr>
          <w:rFonts w:cs="Arial"/>
          <w:szCs w:val="19"/>
        </w:rPr>
        <w:t>%)</w:t>
      </w:r>
      <w:r w:rsidR="00AE4748" w:rsidRPr="00524343">
        <w:rPr>
          <w:rFonts w:cs="Arial"/>
          <w:szCs w:val="19"/>
        </w:rPr>
        <w:t>.</w:t>
      </w:r>
    </w:p>
    <w:p w:rsidR="00AE4748" w:rsidRPr="00CB5D20" w:rsidRDefault="00AE70BD" w:rsidP="0036096B">
      <w:pPr>
        <w:tabs>
          <w:tab w:val="left" w:pos="851"/>
        </w:tabs>
        <w:spacing w:before="360"/>
        <w:jc w:val="both"/>
        <w:rPr>
          <w:rFonts w:cs="Arial"/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0" locked="0" layoutInCell="1" allowOverlap="1" wp14:anchorId="0FBCAA32">
            <wp:simplePos x="0" y="0"/>
            <wp:positionH relativeFrom="column">
              <wp:posOffset>523240</wp:posOffset>
            </wp:positionH>
            <wp:positionV relativeFrom="paragraph">
              <wp:posOffset>356870</wp:posOffset>
            </wp:positionV>
            <wp:extent cx="4696460" cy="1981200"/>
            <wp:effectExtent l="0" t="0" r="0" b="0"/>
            <wp:wrapNone/>
            <wp:docPr id="53" name="Obraz 53" descr="Na wykresie słupkowym zaprezentowano strukturę kosztów z całokształtu działalności w latach: 2015, 2021,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4748" w:rsidRPr="00CB5D20">
        <w:rPr>
          <w:rFonts w:cs="Arial"/>
          <w:b/>
          <w:szCs w:val="19"/>
        </w:rPr>
        <w:t>Wykres 3.</w:t>
      </w:r>
      <w:r w:rsidR="00E06F9D">
        <w:rPr>
          <w:rFonts w:cs="Arial"/>
          <w:b/>
          <w:szCs w:val="19"/>
        </w:rPr>
        <w:t xml:space="preserve"> </w:t>
      </w:r>
      <w:r w:rsidR="00C10330" w:rsidRPr="00C10330">
        <w:rPr>
          <w:rFonts w:cs="Arial"/>
          <w:b/>
          <w:szCs w:val="19"/>
        </w:rPr>
        <w:t>K</w:t>
      </w:r>
      <w:r w:rsidR="00AE4748" w:rsidRPr="00C10330">
        <w:rPr>
          <w:rFonts w:cs="Arial"/>
          <w:b/>
          <w:szCs w:val="19"/>
        </w:rPr>
        <w:t>oszt</w:t>
      </w:r>
      <w:r w:rsidR="00C10330" w:rsidRPr="00C10330">
        <w:rPr>
          <w:rFonts w:cs="Arial"/>
          <w:b/>
          <w:szCs w:val="19"/>
        </w:rPr>
        <w:t>y</w:t>
      </w:r>
      <w:r w:rsidR="00AE4748" w:rsidRPr="00C10330">
        <w:rPr>
          <w:rFonts w:cs="Arial"/>
          <w:b/>
          <w:szCs w:val="19"/>
        </w:rPr>
        <w:t xml:space="preserve"> </w:t>
      </w:r>
      <w:r w:rsidR="00AE4748" w:rsidRPr="00CB5D20">
        <w:rPr>
          <w:rFonts w:cs="Arial"/>
          <w:b/>
          <w:szCs w:val="19"/>
        </w:rPr>
        <w:t xml:space="preserve">z całokształtu działalności </w:t>
      </w: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spacing w:before="0" w:after="0"/>
        <w:jc w:val="both"/>
        <w:rPr>
          <w:rFonts w:cs="Arial"/>
          <w:spacing w:val="-2"/>
          <w:sz w:val="18"/>
          <w:szCs w:val="18"/>
        </w:rPr>
      </w:pPr>
    </w:p>
    <w:tbl>
      <w:tblPr>
        <w:tblStyle w:val="Tabela-Siatka"/>
        <w:tblW w:w="6237" w:type="dxa"/>
        <w:tblInd w:w="1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3"/>
        <w:gridCol w:w="3464"/>
      </w:tblGrid>
      <w:tr w:rsidR="00AE4748" w:rsidTr="00E11EAF">
        <w:tc>
          <w:tcPr>
            <w:tcW w:w="2773" w:type="dxa"/>
          </w:tcPr>
          <w:p w:rsidR="00AE4748" w:rsidRPr="00FD559A" w:rsidRDefault="00AE4748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4E66C7" wp14:editId="4DAF0C1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801C00" id="Rectangle 9" o:spid="_x0000_s1026" style="position:absolute;margin-left:-5.15pt;margin-top:3.35pt;width:19.8pt;height:9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xmHgIAABM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" fillcolor="#334a92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Koszt własny sprzedanych</w:t>
            </w:r>
            <w:r>
              <w:rPr>
                <w:rFonts w:cs="Arial"/>
                <w:sz w:val="16"/>
                <w:szCs w:val="16"/>
              </w:rPr>
              <w:br/>
              <w:t>produktów</w:t>
            </w:r>
          </w:p>
        </w:tc>
        <w:tc>
          <w:tcPr>
            <w:tcW w:w="3464" w:type="dxa"/>
          </w:tcPr>
          <w:p w:rsidR="00AE4748" w:rsidRPr="00FD559A" w:rsidRDefault="00AE4748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8B9E5B" wp14:editId="4F6EAD7C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792BDB" id="Rectangle 9" o:spid="_x0000_s1026" style="position:absolute;margin-left:-4.6pt;margin-top:3.35pt;width:19.8pt;height: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" fillcolor="#6677ad" stroked="f" strokeweight=".25pt"/>
                  </w:pict>
                </mc:Fallback>
              </mc:AlternateContent>
            </w:r>
            <w:r w:rsidR="0074780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Wartość sprzedanych towarów </w:t>
            </w:r>
            <w:r w:rsidR="009D2997">
              <w:rPr>
                <w:rFonts w:cs="Arial"/>
                <w:sz w:val="16"/>
                <w:szCs w:val="16"/>
              </w:rPr>
              <w:br/>
              <w:t xml:space="preserve"> </w:t>
            </w:r>
            <w:r>
              <w:rPr>
                <w:rFonts w:cs="Arial"/>
                <w:sz w:val="16"/>
                <w:szCs w:val="16"/>
              </w:rPr>
              <w:t>i materiałów</w:t>
            </w:r>
          </w:p>
        </w:tc>
      </w:tr>
      <w:tr w:rsidR="00AE4748" w:rsidTr="00E11EAF">
        <w:tc>
          <w:tcPr>
            <w:tcW w:w="2773" w:type="dxa"/>
          </w:tcPr>
          <w:p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64E6CA" wp14:editId="6402488F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33655</wp:posOffset>
                      </wp:positionV>
                      <wp:extent cx="251460" cy="125730"/>
                      <wp:effectExtent l="0" t="0" r="0" b="7620"/>
                      <wp:wrapNone/>
                      <wp:docPr id="3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4A8C8A" id="Rectangle 9" o:spid="_x0000_s1026" style="position:absolute;margin-left:-5pt;margin-top:2.65pt;width:19.8pt;height:9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" fillcolor="#99a5c9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Pozostałe koszty operacyjne</w:t>
            </w:r>
          </w:p>
        </w:tc>
        <w:tc>
          <w:tcPr>
            <w:tcW w:w="3464" w:type="dxa"/>
          </w:tcPr>
          <w:p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6B327B" wp14:editId="46A67FF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33655</wp:posOffset>
                      </wp:positionV>
                      <wp:extent cx="251460" cy="125730"/>
                      <wp:effectExtent l="0" t="0" r="0" b="7620"/>
                      <wp:wrapNone/>
                      <wp:docPr id="44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D960E6" id="Rectangle 9" o:spid="_x0000_s1026" style="position:absolute;margin-left:-4.5pt;margin-top:2.65pt;width:19.8pt;height:9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" fillcolor="#ccd2e4" stroked="f" strokeweight=".25pt"/>
                  </w:pict>
                </mc:Fallback>
              </mc:AlternateContent>
            </w:r>
            <w:r w:rsidR="0074780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Koszty finansowe</w:t>
            </w:r>
          </w:p>
        </w:tc>
      </w:tr>
    </w:tbl>
    <w:p w:rsidR="00636783" w:rsidRPr="00C10330" w:rsidRDefault="00E628F0" w:rsidP="003915AA">
      <w:pPr>
        <w:spacing w:before="240" w:line="288" w:lineRule="auto"/>
        <w:rPr>
          <w:rFonts w:cs="Arial"/>
          <w:szCs w:val="19"/>
        </w:rPr>
      </w:pPr>
      <w:r w:rsidRPr="00C10330">
        <w:rPr>
          <w:rFonts w:cs="Arial"/>
          <w:szCs w:val="19"/>
        </w:rPr>
        <w:lastRenderedPageBreak/>
        <w:t xml:space="preserve">Wynik finansowy </w:t>
      </w:r>
      <w:r w:rsidR="0001530D" w:rsidRPr="00C10330">
        <w:rPr>
          <w:rFonts w:cs="Arial"/>
          <w:szCs w:val="19"/>
        </w:rPr>
        <w:t>na</w:t>
      </w:r>
      <w:r w:rsidRPr="00C10330">
        <w:rPr>
          <w:rFonts w:cs="Arial"/>
          <w:szCs w:val="19"/>
        </w:rPr>
        <w:t xml:space="preserve"> sprzedaży produktów, towarów i materiałów w 202</w:t>
      </w:r>
      <w:r w:rsidR="00F1118D" w:rsidRPr="00C10330">
        <w:rPr>
          <w:rFonts w:cs="Arial"/>
          <w:szCs w:val="19"/>
        </w:rPr>
        <w:t>2</w:t>
      </w:r>
      <w:r w:rsidRPr="00C10330">
        <w:rPr>
          <w:rFonts w:cs="Arial"/>
          <w:szCs w:val="19"/>
        </w:rPr>
        <w:t xml:space="preserve"> r. ukształtował się </w:t>
      </w:r>
      <w:r w:rsidR="000C053B" w:rsidRPr="00C10330">
        <w:rPr>
          <w:rFonts w:cs="Arial"/>
          <w:szCs w:val="19"/>
        </w:rPr>
        <w:br/>
      </w:r>
      <w:r w:rsidRPr="00C10330">
        <w:rPr>
          <w:rFonts w:cs="Arial"/>
          <w:spacing w:val="-2"/>
          <w:szCs w:val="19"/>
        </w:rPr>
        <w:t xml:space="preserve">na poziomie </w:t>
      </w:r>
      <w:r w:rsidR="00F1118D" w:rsidRPr="00C10330">
        <w:rPr>
          <w:rFonts w:cs="Arial"/>
          <w:spacing w:val="-2"/>
          <w:szCs w:val="19"/>
        </w:rPr>
        <w:t>5705</w:t>
      </w:r>
      <w:r w:rsidR="00A42A35" w:rsidRPr="00C10330">
        <w:rPr>
          <w:rFonts w:cs="Arial"/>
          <w:spacing w:val="-2"/>
          <w:szCs w:val="19"/>
        </w:rPr>
        <w:t>,4</w:t>
      </w:r>
      <w:r w:rsidRPr="00C10330">
        <w:rPr>
          <w:rFonts w:cs="Arial"/>
          <w:spacing w:val="-2"/>
          <w:szCs w:val="19"/>
        </w:rPr>
        <w:t xml:space="preserve"> mln zł i był </w:t>
      </w:r>
      <w:r w:rsidR="00A42A35" w:rsidRPr="00C10330">
        <w:rPr>
          <w:rFonts w:cs="Arial"/>
          <w:spacing w:val="-2"/>
          <w:szCs w:val="19"/>
        </w:rPr>
        <w:t>wy</w:t>
      </w:r>
      <w:r w:rsidRPr="00C10330">
        <w:rPr>
          <w:rFonts w:cs="Arial"/>
          <w:spacing w:val="-2"/>
          <w:szCs w:val="19"/>
        </w:rPr>
        <w:t xml:space="preserve">ższy o </w:t>
      </w:r>
      <w:r w:rsidR="00F1118D" w:rsidRPr="00C10330">
        <w:rPr>
          <w:rFonts w:cs="Arial"/>
          <w:spacing w:val="-2"/>
          <w:szCs w:val="19"/>
        </w:rPr>
        <w:t>39,5</w:t>
      </w:r>
      <w:r w:rsidRPr="00C10330">
        <w:rPr>
          <w:rFonts w:cs="Arial"/>
          <w:spacing w:val="-2"/>
          <w:szCs w:val="19"/>
        </w:rPr>
        <w:t xml:space="preserve">% niż przed rokiem, a o </w:t>
      </w:r>
      <w:r w:rsidR="00E3230D" w:rsidRPr="00C10330">
        <w:rPr>
          <w:rFonts w:cs="Arial"/>
          <w:spacing w:val="-2"/>
          <w:szCs w:val="19"/>
        </w:rPr>
        <w:t>197,7</w:t>
      </w:r>
      <w:r w:rsidRPr="00C10330">
        <w:rPr>
          <w:rFonts w:cs="Arial"/>
          <w:spacing w:val="-2"/>
          <w:szCs w:val="19"/>
        </w:rPr>
        <w:t>% w porównaniu</w:t>
      </w:r>
      <w:r w:rsidRPr="00C10330">
        <w:rPr>
          <w:rFonts w:cs="Arial"/>
          <w:szCs w:val="19"/>
        </w:rPr>
        <w:t xml:space="preserve"> z</w:t>
      </w:r>
      <w:r w:rsidR="0036096B" w:rsidRPr="00C10330">
        <w:rPr>
          <w:rFonts w:cs="Arial"/>
          <w:szCs w:val="19"/>
        </w:rPr>
        <w:t> </w:t>
      </w:r>
      <w:r w:rsidRPr="00C10330">
        <w:rPr>
          <w:rFonts w:cs="Arial"/>
          <w:szCs w:val="19"/>
        </w:rPr>
        <w:t>201</w:t>
      </w:r>
      <w:r w:rsidR="00E3230D" w:rsidRPr="00C10330">
        <w:rPr>
          <w:rFonts w:cs="Arial"/>
          <w:szCs w:val="19"/>
        </w:rPr>
        <w:t>5</w:t>
      </w:r>
      <w:r w:rsidRPr="00C10330">
        <w:rPr>
          <w:rFonts w:cs="Arial"/>
          <w:szCs w:val="19"/>
        </w:rPr>
        <w:t xml:space="preserve"> r. Po</w:t>
      </w:r>
      <w:r w:rsidR="001A4468" w:rsidRPr="00C10330">
        <w:rPr>
          <w:rFonts w:cs="Arial"/>
          <w:szCs w:val="19"/>
        </w:rPr>
        <w:t>gorszył</w:t>
      </w:r>
      <w:r w:rsidRPr="00C10330">
        <w:rPr>
          <w:rFonts w:cs="Arial"/>
          <w:szCs w:val="19"/>
        </w:rPr>
        <w:t xml:space="preserve"> się wynik na pozostałej działalności operacyjnej (z </w:t>
      </w:r>
      <w:r w:rsidR="00F1118D" w:rsidRPr="00C10330">
        <w:rPr>
          <w:rFonts w:cs="Arial"/>
          <w:szCs w:val="19"/>
        </w:rPr>
        <w:t>655,5</w:t>
      </w:r>
      <w:r w:rsidR="00A42A35" w:rsidRPr="00C10330">
        <w:rPr>
          <w:rFonts w:cs="Arial"/>
          <w:szCs w:val="19"/>
        </w:rPr>
        <w:t xml:space="preserve"> mln zł w 202</w:t>
      </w:r>
      <w:r w:rsidR="00F1118D" w:rsidRPr="00C10330">
        <w:rPr>
          <w:rFonts w:cs="Arial"/>
          <w:szCs w:val="19"/>
        </w:rPr>
        <w:t>1</w:t>
      </w:r>
      <w:r w:rsidR="00A42A35" w:rsidRPr="00C10330">
        <w:rPr>
          <w:rFonts w:cs="Arial"/>
          <w:szCs w:val="19"/>
        </w:rPr>
        <w:t xml:space="preserve"> </w:t>
      </w:r>
      <w:r w:rsidRPr="00C10330">
        <w:rPr>
          <w:rFonts w:cs="Arial"/>
          <w:szCs w:val="19"/>
        </w:rPr>
        <w:t xml:space="preserve">r. </w:t>
      </w:r>
      <w:r w:rsidR="000C053B" w:rsidRPr="00C10330">
        <w:rPr>
          <w:rFonts w:cs="Arial"/>
          <w:szCs w:val="19"/>
        </w:rPr>
        <w:br/>
      </w:r>
      <w:r w:rsidRPr="00C10330">
        <w:rPr>
          <w:rFonts w:cs="Arial"/>
          <w:szCs w:val="19"/>
        </w:rPr>
        <w:t xml:space="preserve">do </w:t>
      </w:r>
      <w:r w:rsidR="001A4468" w:rsidRPr="00C10330">
        <w:rPr>
          <w:rFonts w:cs="Arial"/>
          <w:szCs w:val="19"/>
        </w:rPr>
        <w:t>327,8</w:t>
      </w:r>
      <w:r w:rsidRPr="00C10330">
        <w:rPr>
          <w:rFonts w:cs="Arial"/>
          <w:szCs w:val="19"/>
        </w:rPr>
        <w:t xml:space="preserve"> mln zł w 202</w:t>
      </w:r>
      <w:r w:rsidR="001A4468" w:rsidRPr="00C10330">
        <w:rPr>
          <w:rFonts w:cs="Arial"/>
          <w:szCs w:val="19"/>
        </w:rPr>
        <w:t>2</w:t>
      </w:r>
      <w:r w:rsidRPr="00C10330">
        <w:rPr>
          <w:rFonts w:cs="Arial"/>
          <w:szCs w:val="19"/>
        </w:rPr>
        <w:t xml:space="preserve"> r.), </w:t>
      </w:r>
      <w:r w:rsidR="00A42A35" w:rsidRPr="00C10330">
        <w:rPr>
          <w:rFonts w:cs="Arial"/>
          <w:szCs w:val="19"/>
        </w:rPr>
        <w:t>oraz</w:t>
      </w:r>
      <w:r w:rsidRPr="00C10330">
        <w:rPr>
          <w:rFonts w:cs="Arial"/>
          <w:szCs w:val="19"/>
        </w:rPr>
        <w:t xml:space="preserve"> wynik na operacjach finansowych (minus </w:t>
      </w:r>
      <w:r w:rsidR="001A4468" w:rsidRPr="00C10330">
        <w:rPr>
          <w:rFonts w:cs="Arial"/>
          <w:szCs w:val="19"/>
        </w:rPr>
        <w:t>169,4</w:t>
      </w:r>
      <w:r w:rsidRPr="00C10330">
        <w:rPr>
          <w:rFonts w:cs="Arial"/>
          <w:szCs w:val="19"/>
        </w:rPr>
        <w:t xml:space="preserve"> mln zł w 20</w:t>
      </w:r>
      <w:r w:rsidR="00A42A35" w:rsidRPr="00C10330">
        <w:rPr>
          <w:rFonts w:cs="Arial"/>
          <w:szCs w:val="19"/>
        </w:rPr>
        <w:t>2</w:t>
      </w:r>
      <w:r w:rsidR="001A4468" w:rsidRPr="00C10330">
        <w:rPr>
          <w:rFonts w:cs="Arial"/>
          <w:szCs w:val="19"/>
        </w:rPr>
        <w:t>1</w:t>
      </w:r>
      <w:r w:rsidRPr="00C10330">
        <w:rPr>
          <w:rFonts w:cs="Arial"/>
          <w:szCs w:val="19"/>
        </w:rPr>
        <w:t xml:space="preserve"> r. wobec minus </w:t>
      </w:r>
      <w:r w:rsidR="001A4468" w:rsidRPr="00C10330">
        <w:rPr>
          <w:rFonts w:cs="Arial"/>
          <w:szCs w:val="19"/>
        </w:rPr>
        <w:t>449,5</w:t>
      </w:r>
      <w:r w:rsidR="002370BD" w:rsidRPr="00C10330">
        <w:rPr>
          <w:rFonts w:cs="Arial"/>
          <w:szCs w:val="19"/>
        </w:rPr>
        <w:t xml:space="preserve"> mln zł</w:t>
      </w:r>
      <w:r w:rsidRPr="00C10330">
        <w:rPr>
          <w:rFonts w:cs="Arial"/>
          <w:szCs w:val="19"/>
        </w:rPr>
        <w:t xml:space="preserve"> w 202</w:t>
      </w:r>
      <w:r w:rsidR="001A4468" w:rsidRPr="00C10330">
        <w:rPr>
          <w:rFonts w:cs="Arial"/>
          <w:szCs w:val="19"/>
        </w:rPr>
        <w:t>2</w:t>
      </w:r>
      <w:r w:rsidRPr="00C10330">
        <w:rPr>
          <w:rFonts w:cs="Arial"/>
          <w:szCs w:val="19"/>
        </w:rPr>
        <w:t xml:space="preserve"> r.)</w:t>
      </w:r>
      <w:r w:rsidR="00AE4748" w:rsidRPr="00C10330">
        <w:rPr>
          <w:rFonts w:cs="Arial"/>
          <w:szCs w:val="19"/>
        </w:rPr>
        <w:t>.</w:t>
      </w:r>
    </w:p>
    <w:p w:rsidR="00A811C9" w:rsidRPr="00C10330" w:rsidRDefault="00E16E52" w:rsidP="00E16E52">
      <w:pPr>
        <w:spacing w:line="288" w:lineRule="auto"/>
        <w:rPr>
          <w:rFonts w:cs="Arial"/>
          <w:szCs w:val="19"/>
        </w:rPr>
      </w:pPr>
      <w:r w:rsidRPr="00C1033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4F53A9A" wp14:editId="0ED60555">
                <wp:simplePos x="0" y="0"/>
                <wp:positionH relativeFrom="column">
                  <wp:posOffset>5218430</wp:posOffset>
                </wp:positionH>
                <wp:positionV relativeFrom="paragraph">
                  <wp:posOffset>548269</wp:posOffset>
                </wp:positionV>
                <wp:extent cx="1724025" cy="560705"/>
                <wp:effectExtent l="0" t="0" r="0" b="0"/>
                <wp:wrapTight wrapText="bothSides">
                  <wp:wrapPolygon edited="0">
                    <wp:start x="716" y="0"/>
                    <wp:lineTo x="716" y="20548"/>
                    <wp:lineTo x="20765" y="20548"/>
                    <wp:lineTo x="20765" y="0"/>
                    <wp:lineTo x="716" y="0"/>
                  </wp:wrapPolygon>
                </wp:wrapTight>
                <wp:docPr id="11" name="Pole tekstowe 2" descr="Wynik finansowy netto był wyższy o 19,0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1C9" w:rsidRPr="00B32250" w:rsidRDefault="00A811C9" w:rsidP="00A811C9">
                            <w:pPr>
                              <w:pStyle w:val="tekstzboku"/>
                              <w:spacing w:before="0"/>
                            </w:pPr>
                            <w:r w:rsidRPr="00B32250">
                              <w:t>Wynik fi</w:t>
                            </w:r>
                            <w:r w:rsidRPr="00DD45E7">
                              <w:t>nansowy</w:t>
                            </w:r>
                            <w:r w:rsidRPr="00B32250">
                              <w:t xml:space="preserve"> netto był </w:t>
                            </w:r>
                            <w:r w:rsidR="00423C6E">
                              <w:t xml:space="preserve">wyższy o </w:t>
                            </w:r>
                            <w:r w:rsidR="0099374F">
                              <w:t>19,0</w:t>
                            </w:r>
                            <w:r w:rsidR="00423C6E"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53A9A" id="_x0000_s1029" type="#_x0000_t202" alt="Wynik finansowy netto był wyższy o 19,0% niż przed rokiem" style="position:absolute;margin-left:410.9pt;margin-top:43.15pt;width:135.75pt;height:44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" filled="f" stroked="f">
                <v:textbox>
                  <w:txbxContent>
                    <w:p w:rsidR="00A811C9" w:rsidRPr="00B32250" w:rsidRDefault="00A811C9" w:rsidP="00A811C9">
                      <w:pPr>
                        <w:pStyle w:val="tekstzboku"/>
                        <w:spacing w:before="0"/>
                      </w:pPr>
                      <w:r w:rsidRPr="00B32250">
                        <w:t>Wynik fi</w:t>
                      </w:r>
                      <w:r w:rsidRPr="00DD45E7">
                        <w:t>nansowy</w:t>
                      </w:r>
                      <w:r w:rsidRPr="00B32250">
                        <w:t xml:space="preserve"> netto był </w:t>
                      </w:r>
                      <w:r w:rsidR="00423C6E">
                        <w:t xml:space="preserve">wyższy o </w:t>
                      </w:r>
                      <w:r w:rsidR="0099374F">
                        <w:t>19,0</w:t>
                      </w:r>
                      <w:r w:rsidR="00423C6E"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628F0" w:rsidRPr="00C10330">
        <w:rPr>
          <w:rFonts w:cs="Arial"/>
          <w:szCs w:val="19"/>
        </w:rPr>
        <w:t xml:space="preserve">Wynik finansowy brutto osiągnął wartość </w:t>
      </w:r>
      <w:r w:rsidR="00DF36D7" w:rsidRPr="00C10330">
        <w:rPr>
          <w:rFonts w:cs="Calibri"/>
          <w:sz w:val="18"/>
          <w:szCs w:val="18"/>
        </w:rPr>
        <w:t>5583,7</w:t>
      </w:r>
      <w:r w:rsidR="00E628F0" w:rsidRPr="00C10330">
        <w:rPr>
          <w:rFonts w:cs="Arial"/>
          <w:szCs w:val="19"/>
        </w:rPr>
        <w:t xml:space="preserve"> mln zł, tj. wyższą o </w:t>
      </w:r>
      <w:r w:rsidR="00DF36D7" w:rsidRPr="00C10330">
        <w:rPr>
          <w:rFonts w:cs="Arial"/>
          <w:szCs w:val="19"/>
        </w:rPr>
        <w:t>22,0</w:t>
      </w:r>
      <w:r w:rsidR="00E628F0" w:rsidRPr="00C10330">
        <w:rPr>
          <w:rFonts w:cs="Arial"/>
          <w:szCs w:val="19"/>
        </w:rPr>
        <w:t>% niż w 20</w:t>
      </w:r>
      <w:r w:rsidR="00277E50" w:rsidRPr="00C10330">
        <w:rPr>
          <w:rFonts w:cs="Arial"/>
          <w:szCs w:val="19"/>
        </w:rPr>
        <w:t>2</w:t>
      </w:r>
      <w:r w:rsidR="00DF36D7" w:rsidRPr="00C10330">
        <w:rPr>
          <w:rFonts w:cs="Arial"/>
          <w:szCs w:val="19"/>
        </w:rPr>
        <w:t>1</w:t>
      </w:r>
      <w:r w:rsidR="00E628F0" w:rsidRPr="00C10330">
        <w:rPr>
          <w:rFonts w:cs="Arial"/>
          <w:szCs w:val="19"/>
        </w:rPr>
        <w:t xml:space="preserve"> r., </w:t>
      </w:r>
      <w:r w:rsidR="000C053B" w:rsidRPr="00C10330">
        <w:rPr>
          <w:rFonts w:cs="Arial"/>
          <w:szCs w:val="19"/>
        </w:rPr>
        <w:br/>
      </w:r>
      <w:r w:rsidR="00E628F0" w:rsidRPr="00C10330">
        <w:rPr>
          <w:rFonts w:cs="Arial"/>
          <w:szCs w:val="19"/>
        </w:rPr>
        <w:t xml:space="preserve">a o </w:t>
      </w:r>
      <w:r w:rsidR="00E3230D" w:rsidRPr="00C10330">
        <w:rPr>
          <w:rFonts w:cs="Arial"/>
          <w:szCs w:val="19"/>
        </w:rPr>
        <w:t>181,7</w:t>
      </w:r>
      <w:r w:rsidR="00E628F0" w:rsidRPr="00C10330">
        <w:rPr>
          <w:rFonts w:cs="Arial"/>
          <w:szCs w:val="19"/>
        </w:rPr>
        <w:t>% od uzyskanej w 201</w:t>
      </w:r>
      <w:r w:rsidR="00E3230D" w:rsidRPr="00C10330">
        <w:rPr>
          <w:rFonts w:cs="Arial"/>
          <w:szCs w:val="19"/>
        </w:rPr>
        <w:t>5</w:t>
      </w:r>
      <w:r w:rsidR="00E628F0" w:rsidRPr="00C10330">
        <w:rPr>
          <w:rFonts w:cs="Arial"/>
          <w:szCs w:val="19"/>
        </w:rPr>
        <w:t xml:space="preserve"> r. Obciążenia wyniku finansowego brutto z</w:t>
      </w:r>
      <w:r w:rsidR="00507551" w:rsidRPr="00C10330">
        <w:rPr>
          <w:rFonts w:cs="Arial"/>
          <w:szCs w:val="19"/>
        </w:rPr>
        <w:t>więk</w:t>
      </w:r>
      <w:r w:rsidR="00E628F0" w:rsidRPr="00C10330">
        <w:rPr>
          <w:rFonts w:cs="Arial"/>
          <w:szCs w:val="19"/>
        </w:rPr>
        <w:t>szyły się w</w:t>
      </w:r>
      <w:r w:rsidR="001011FF" w:rsidRPr="00C10330">
        <w:rPr>
          <w:rFonts w:cs="Arial"/>
          <w:szCs w:val="19"/>
        </w:rPr>
        <w:t> </w:t>
      </w:r>
      <w:r w:rsidR="00E628F0" w:rsidRPr="00C10330">
        <w:rPr>
          <w:rFonts w:cs="Arial"/>
          <w:szCs w:val="19"/>
        </w:rPr>
        <w:t>skali roku o</w:t>
      </w:r>
      <w:r w:rsidR="0036096B" w:rsidRPr="00C10330">
        <w:rPr>
          <w:rFonts w:cs="Arial"/>
          <w:szCs w:val="19"/>
        </w:rPr>
        <w:t> </w:t>
      </w:r>
      <w:r w:rsidR="00DF36D7" w:rsidRPr="00C10330">
        <w:rPr>
          <w:rFonts w:cs="Arial"/>
          <w:szCs w:val="19"/>
        </w:rPr>
        <w:t>38,6</w:t>
      </w:r>
      <w:r w:rsidR="00E628F0" w:rsidRPr="00C10330">
        <w:rPr>
          <w:rFonts w:cs="Arial"/>
          <w:szCs w:val="19"/>
        </w:rPr>
        <w:t xml:space="preserve">% (do </w:t>
      </w:r>
      <w:r w:rsidR="00DF36D7" w:rsidRPr="00C10330">
        <w:rPr>
          <w:rFonts w:cs="Arial"/>
          <w:szCs w:val="19"/>
        </w:rPr>
        <w:t>981,1</w:t>
      </w:r>
      <w:r w:rsidR="00E628F0" w:rsidRPr="00C10330">
        <w:rPr>
          <w:rFonts w:cs="Arial"/>
          <w:szCs w:val="19"/>
        </w:rPr>
        <w:t xml:space="preserve"> mln zł)</w:t>
      </w:r>
      <w:r w:rsidR="00A811C9" w:rsidRPr="00C10330">
        <w:rPr>
          <w:rFonts w:cs="Arial"/>
          <w:szCs w:val="19"/>
        </w:rPr>
        <w:t xml:space="preserve">. </w:t>
      </w:r>
    </w:p>
    <w:p w:rsidR="00A811C9" w:rsidRPr="00C10330" w:rsidRDefault="00E628F0" w:rsidP="00E16E52">
      <w:pPr>
        <w:spacing w:line="288" w:lineRule="auto"/>
        <w:rPr>
          <w:rFonts w:cs="Arial"/>
          <w:szCs w:val="19"/>
        </w:rPr>
      </w:pPr>
      <w:r w:rsidRPr="00C10330">
        <w:rPr>
          <w:rFonts w:cs="Arial"/>
          <w:szCs w:val="19"/>
        </w:rPr>
        <w:t xml:space="preserve">Wynik finansowy netto ukształtował się na poziomie </w:t>
      </w:r>
      <w:r w:rsidR="0099374F" w:rsidRPr="00C10330">
        <w:rPr>
          <w:rFonts w:cs="Calibri"/>
          <w:sz w:val="18"/>
          <w:szCs w:val="18"/>
        </w:rPr>
        <w:t>4602,7</w:t>
      </w:r>
      <w:r w:rsidRPr="00C10330">
        <w:rPr>
          <w:rFonts w:cs="Arial"/>
          <w:szCs w:val="19"/>
        </w:rPr>
        <w:t xml:space="preserve"> mln zł i był wyższy o </w:t>
      </w:r>
      <w:r w:rsidR="0099374F" w:rsidRPr="00C10330">
        <w:rPr>
          <w:rFonts w:cs="Arial"/>
          <w:szCs w:val="19"/>
        </w:rPr>
        <w:t>19,0</w:t>
      </w:r>
      <w:r w:rsidRPr="00C10330">
        <w:rPr>
          <w:rFonts w:cs="Arial"/>
          <w:szCs w:val="19"/>
        </w:rPr>
        <w:t xml:space="preserve">% </w:t>
      </w:r>
      <w:r w:rsidR="000C053B" w:rsidRPr="00C10330">
        <w:rPr>
          <w:rFonts w:cs="Arial"/>
          <w:szCs w:val="19"/>
        </w:rPr>
        <w:br/>
      </w:r>
      <w:r w:rsidRPr="00C10330">
        <w:rPr>
          <w:rFonts w:cs="Arial"/>
          <w:szCs w:val="19"/>
        </w:rPr>
        <w:t xml:space="preserve">od wyniku </w:t>
      </w:r>
      <w:r w:rsidR="006D570D" w:rsidRPr="00C10330">
        <w:rPr>
          <w:rFonts w:cs="Arial"/>
          <w:szCs w:val="19"/>
        </w:rPr>
        <w:t>osiągniętego w 20</w:t>
      </w:r>
      <w:r w:rsidR="00277E50" w:rsidRPr="00C10330">
        <w:rPr>
          <w:rFonts w:cs="Arial"/>
          <w:szCs w:val="19"/>
        </w:rPr>
        <w:t>2</w:t>
      </w:r>
      <w:r w:rsidR="0099374F" w:rsidRPr="00C10330">
        <w:rPr>
          <w:rFonts w:cs="Arial"/>
          <w:szCs w:val="19"/>
        </w:rPr>
        <w:t>1</w:t>
      </w:r>
      <w:r w:rsidR="006D570D" w:rsidRPr="00C10330">
        <w:rPr>
          <w:rFonts w:cs="Arial"/>
          <w:szCs w:val="19"/>
        </w:rPr>
        <w:t xml:space="preserve"> r., a o </w:t>
      </w:r>
      <w:r w:rsidR="004C6051" w:rsidRPr="00C10330">
        <w:rPr>
          <w:rFonts w:cs="Arial"/>
          <w:szCs w:val="19"/>
        </w:rPr>
        <w:t>178,1</w:t>
      </w:r>
      <w:r w:rsidRPr="00C10330">
        <w:rPr>
          <w:rFonts w:cs="Arial"/>
          <w:szCs w:val="19"/>
        </w:rPr>
        <w:t>% w odniesieniu do 201</w:t>
      </w:r>
      <w:r w:rsidR="004C6051" w:rsidRPr="00C10330">
        <w:rPr>
          <w:rFonts w:cs="Arial"/>
          <w:szCs w:val="19"/>
        </w:rPr>
        <w:t>5</w:t>
      </w:r>
      <w:r w:rsidRPr="00C10330">
        <w:rPr>
          <w:rFonts w:cs="Arial"/>
          <w:szCs w:val="19"/>
        </w:rPr>
        <w:t xml:space="preserve"> r. </w:t>
      </w:r>
      <w:r w:rsidR="0099374F" w:rsidRPr="00C10330">
        <w:rPr>
          <w:rFonts w:cs="Arial"/>
          <w:szCs w:val="19"/>
        </w:rPr>
        <w:t>Zwiększył się w porównaniu z 2021 r. z</w:t>
      </w:r>
      <w:r w:rsidRPr="00C10330">
        <w:rPr>
          <w:rFonts w:cs="Arial"/>
          <w:szCs w:val="19"/>
        </w:rPr>
        <w:t>ysk netto</w:t>
      </w:r>
      <w:r w:rsidR="0099374F" w:rsidRPr="00C10330">
        <w:rPr>
          <w:rFonts w:cs="Arial"/>
          <w:szCs w:val="19"/>
        </w:rPr>
        <w:t xml:space="preserve"> oraz</w:t>
      </w:r>
      <w:r w:rsidRPr="00C10330">
        <w:rPr>
          <w:rFonts w:cs="Arial"/>
          <w:szCs w:val="19"/>
        </w:rPr>
        <w:t xml:space="preserve"> strata netto</w:t>
      </w:r>
      <w:r w:rsidR="005616D8" w:rsidRPr="00C10330">
        <w:rPr>
          <w:rFonts w:cs="Arial"/>
          <w:szCs w:val="19"/>
        </w:rPr>
        <w:t xml:space="preserve"> </w:t>
      </w:r>
      <w:r w:rsidR="0099374F" w:rsidRPr="00C10330">
        <w:rPr>
          <w:rFonts w:cs="Arial"/>
          <w:szCs w:val="19"/>
        </w:rPr>
        <w:t xml:space="preserve">odpowiednio: o 17,0% i </w:t>
      </w:r>
      <w:r w:rsidRPr="00C10330">
        <w:rPr>
          <w:rFonts w:cs="Arial"/>
          <w:szCs w:val="19"/>
        </w:rPr>
        <w:t xml:space="preserve">o </w:t>
      </w:r>
      <w:r w:rsidR="0099374F" w:rsidRPr="00C10330">
        <w:rPr>
          <w:rFonts w:cs="Arial"/>
          <w:szCs w:val="19"/>
        </w:rPr>
        <w:t>0,6</w:t>
      </w:r>
      <w:r w:rsidRPr="00C10330">
        <w:rPr>
          <w:rFonts w:cs="Arial"/>
          <w:szCs w:val="19"/>
        </w:rPr>
        <w:t xml:space="preserve">%. </w:t>
      </w:r>
    </w:p>
    <w:p w:rsidR="00A811C9" w:rsidRPr="00E16E52" w:rsidRDefault="00A811C9" w:rsidP="00CB5D20">
      <w:pPr>
        <w:pStyle w:val="tytuwykresu"/>
        <w:tabs>
          <w:tab w:val="left" w:pos="851"/>
        </w:tabs>
        <w:spacing w:before="360"/>
        <w:rPr>
          <w:rFonts w:cs="Arial"/>
          <w:spacing w:val="0"/>
          <w:sz w:val="19"/>
          <w:szCs w:val="19"/>
        </w:rPr>
      </w:pPr>
      <w:r w:rsidRPr="00E16E52">
        <w:rPr>
          <w:spacing w:val="0"/>
          <w:sz w:val="19"/>
          <w:szCs w:val="19"/>
        </w:rPr>
        <w:t>Tablica 1.</w:t>
      </w:r>
      <w:r w:rsidR="00E06F9D">
        <w:rPr>
          <w:spacing w:val="0"/>
          <w:sz w:val="19"/>
          <w:szCs w:val="19"/>
          <w:shd w:val="clear" w:color="auto" w:fill="FFFFFF"/>
        </w:rPr>
        <w:t xml:space="preserve"> </w:t>
      </w:r>
      <w:r w:rsidRPr="00E16E52">
        <w:rPr>
          <w:rFonts w:cs="Arial"/>
          <w:spacing w:val="0"/>
          <w:sz w:val="19"/>
          <w:szCs w:val="19"/>
        </w:rPr>
        <w:t>Wyniki finansowe</w:t>
      </w:r>
    </w:p>
    <w:tbl>
      <w:tblPr>
        <w:tblStyle w:val="Siatkatabelijasna1"/>
        <w:tblW w:w="806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Wyniki finansowe"/>
      </w:tblPr>
      <w:tblGrid>
        <w:gridCol w:w="2978"/>
        <w:gridCol w:w="1018"/>
        <w:gridCol w:w="1018"/>
        <w:gridCol w:w="1018"/>
        <w:gridCol w:w="1018"/>
        <w:gridCol w:w="1018"/>
      </w:tblGrid>
      <w:tr w:rsidR="00A811C9" w:rsidRPr="00684994" w:rsidTr="00E9089A">
        <w:trPr>
          <w:trHeight w:val="57"/>
          <w:jc w:val="center"/>
        </w:trPr>
        <w:tc>
          <w:tcPr>
            <w:tcW w:w="2978" w:type="dxa"/>
            <w:vMerge w:val="restart"/>
            <w:vAlign w:val="center"/>
          </w:tcPr>
          <w:p w:rsidR="00A811C9" w:rsidRPr="00E16E52" w:rsidRDefault="00A811C9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018" w:type="dxa"/>
            <w:vAlign w:val="center"/>
          </w:tcPr>
          <w:p w:rsidR="00A811C9" w:rsidRPr="00E16E52" w:rsidRDefault="00A811C9" w:rsidP="00F1118D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201</w:t>
            </w:r>
            <w:r w:rsidR="00F1118D">
              <w:rPr>
                <w:rFonts w:ascii="Fira Sans" w:hAnsi="Fira Sans"/>
                <w:color w:val="auto"/>
                <w:sz w:val="18"/>
                <w:szCs w:val="18"/>
              </w:rPr>
              <w:t>5</w:t>
            </w:r>
          </w:p>
        </w:tc>
        <w:tc>
          <w:tcPr>
            <w:tcW w:w="1018" w:type="dxa"/>
            <w:vAlign w:val="center"/>
          </w:tcPr>
          <w:p w:rsidR="00A811C9" w:rsidRPr="00E16E52" w:rsidRDefault="0050378B" w:rsidP="00F1118D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 w:rsidR="00D1483F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="00F1118D">
              <w:rPr>
                <w:rFonts w:ascii="Fira Sans" w:hAnsi="Fira Sans"/>
                <w:color w:val="auto"/>
                <w:sz w:val="18"/>
                <w:szCs w:val="18"/>
              </w:rPr>
              <w:t>1</w:t>
            </w:r>
          </w:p>
        </w:tc>
        <w:tc>
          <w:tcPr>
            <w:tcW w:w="3054" w:type="dxa"/>
            <w:gridSpan w:val="3"/>
            <w:vAlign w:val="center"/>
          </w:tcPr>
          <w:p w:rsidR="00A811C9" w:rsidRPr="00E16E52" w:rsidRDefault="0050378B" w:rsidP="00F1118D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202</w:t>
            </w:r>
            <w:r w:rsidR="00F1118D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</w:p>
        </w:tc>
      </w:tr>
      <w:tr w:rsidR="00A811C9" w:rsidRPr="00684994" w:rsidTr="00E9089A">
        <w:trPr>
          <w:trHeight w:val="57"/>
          <w:jc w:val="center"/>
        </w:trPr>
        <w:tc>
          <w:tcPr>
            <w:tcW w:w="2978" w:type="dxa"/>
            <w:vMerge/>
            <w:vAlign w:val="center"/>
          </w:tcPr>
          <w:p w:rsidR="00A811C9" w:rsidRPr="00E16E52" w:rsidRDefault="00A811C9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054" w:type="dxa"/>
            <w:gridSpan w:val="3"/>
            <w:vAlign w:val="center"/>
          </w:tcPr>
          <w:p w:rsidR="00A811C9" w:rsidRPr="00E16E52" w:rsidRDefault="00A811C9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w milionach złotych</w:t>
            </w:r>
          </w:p>
        </w:tc>
        <w:tc>
          <w:tcPr>
            <w:tcW w:w="1018" w:type="dxa"/>
            <w:vAlign w:val="center"/>
          </w:tcPr>
          <w:p w:rsidR="00A811C9" w:rsidRPr="00E16E52" w:rsidRDefault="00A811C9" w:rsidP="00F1118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201</w:t>
            </w:r>
            <w:r w:rsidR="00F1118D">
              <w:rPr>
                <w:sz w:val="18"/>
                <w:szCs w:val="18"/>
              </w:rPr>
              <w:t>5</w:t>
            </w:r>
            <w:r w:rsidRPr="00E16E52">
              <w:rPr>
                <w:sz w:val="18"/>
                <w:szCs w:val="18"/>
              </w:rPr>
              <w:t>=100</w:t>
            </w:r>
          </w:p>
        </w:tc>
        <w:tc>
          <w:tcPr>
            <w:tcW w:w="1018" w:type="dxa"/>
            <w:vAlign w:val="center"/>
          </w:tcPr>
          <w:p w:rsidR="00A811C9" w:rsidRPr="00E16E52" w:rsidRDefault="00A811C9" w:rsidP="00F1118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20</w:t>
            </w:r>
            <w:r w:rsidR="00D1483F">
              <w:rPr>
                <w:sz w:val="18"/>
                <w:szCs w:val="18"/>
              </w:rPr>
              <w:t>2</w:t>
            </w:r>
            <w:r w:rsidR="00F1118D">
              <w:rPr>
                <w:sz w:val="18"/>
                <w:szCs w:val="18"/>
              </w:rPr>
              <w:t>1</w:t>
            </w:r>
            <w:r w:rsidRPr="00E16E52">
              <w:rPr>
                <w:sz w:val="18"/>
                <w:szCs w:val="18"/>
              </w:rPr>
              <w:t>=100</w:t>
            </w:r>
          </w:p>
        </w:tc>
      </w:tr>
      <w:tr w:rsidR="00F1118D" w:rsidRPr="00684994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F1118D" w:rsidRPr="00E16E52" w:rsidRDefault="00F1118D" w:rsidP="0036096B">
            <w:pPr>
              <w:pStyle w:val="Nagwek5"/>
              <w:tabs>
                <w:tab w:val="right" w:leader="dot" w:pos="4156"/>
              </w:tabs>
              <w:spacing w:before="60" w:after="60"/>
              <w:ind w:left="113" w:hanging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 xml:space="preserve">Wynik na sprzedaży produktów, </w:t>
            </w: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br/>
              <w:t>towarów i materiałów</w:t>
            </w:r>
          </w:p>
        </w:tc>
        <w:tc>
          <w:tcPr>
            <w:tcW w:w="1018" w:type="dxa"/>
          </w:tcPr>
          <w:p w:rsidR="00F1118D" w:rsidRPr="00C10330" w:rsidRDefault="00DA255E" w:rsidP="00DA255E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10330">
              <w:rPr>
                <w:rFonts w:cs="Calibri"/>
                <w:bCs/>
                <w:sz w:val="18"/>
                <w:szCs w:val="18"/>
              </w:rPr>
              <w:t>1916,4</w:t>
            </w:r>
          </w:p>
        </w:tc>
        <w:tc>
          <w:tcPr>
            <w:tcW w:w="1018" w:type="dxa"/>
          </w:tcPr>
          <w:p w:rsidR="00F1118D" w:rsidRPr="00C10330" w:rsidRDefault="00F1118D" w:rsidP="005759F9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10330">
              <w:rPr>
                <w:rFonts w:cs="Calibri"/>
                <w:bCs/>
                <w:sz w:val="18"/>
                <w:szCs w:val="18"/>
              </w:rPr>
              <w:t>4089,4</w:t>
            </w:r>
          </w:p>
        </w:tc>
        <w:tc>
          <w:tcPr>
            <w:tcW w:w="1018" w:type="dxa"/>
          </w:tcPr>
          <w:p w:rsidR="00F1118D" w:rsidRPr="00C10330" w:rsidRDefault="00D83C2E" w:rsidP="0036096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10330">
              <w:rPr>
                <w:rFonts w:cs="Calibri"/>
                <w:bCs/>
                <w:sz w:val="18"/>
                <w:szCs w:val="18"/>
              </w:rPr>
              <w:t>5705</w:t>
            </w:r>
            <w:r w:rsidR="00F1118D" w:rsidRPr="00C10330">
              <w:rPr>
                <w:rFonts w:cs="Calibri"/>
                <w:bCs/>
                <w:sz w:val="18"/>
                <w:szCs w:val="18"/>
              </w:rPr>
              <w:t>,4</w:t>
            </w:r>
          </w:p>
        </w:tc>
        <w:tc>
          <w:tcPr>
            <w:tcW w:w="1018" w:type="dxa"/>
          </w:tcPr>
          <w:p w:rsidR="00F1118D" w:rsidRPr="00C10330" w:rsidRDefault="009B02E2" w:rsidP="0036096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10330">
              <w:rPr>
                <w:rFonts w:cs="Calibri"/>
                <w:bCs/>
                <w:sz w:val="18"/>
                <w:szCs w:val="18"/>
              </w:rPr>
              <w:t>297,7</w:t>
            </w:r>
          </w:p>
        </w:tc>
        <w:tc>
          <w:tcPr>
            <w:tcW w:w="1018" w:type="dxa"/>
          </w:tcPr>
          <w:p w:rsidR="00F1118D" w:rsidRPr="00C10330" w:rsidRDefault="00D83C2E" w:rsidP="0036096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10330">
              <w:rPr>
                <w:rFonts w:cs="Calibri"/>
                <w:bCs/>
                <w:sz w:val="18"/>
                <w:szCs w:val="18"/>
              </w:rPr>
              <w:t>139,5</w:t>
            </w:r>
          </w:p>
        </w:tc>
      </w:tr>
      <w:tr w:rsidR="00DD0925" w:rsidRPr="00DD0925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F1118D" w:rsidRPr="00E16E52" w:rsidRDefault="00F1118D" w:rsidP="0036096B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na pozostałej działalności operacyjnej</w:t>
            </w:r>
          </w:p>
        </w:tc>
        <w:tc>
          <w:tcPr>
            <w:tcW w:w="1018" w:type="dxa"/>
          </w:tcPr>
          <w:p w:rsidR="00F1118D" w:rsidRPr="00C10330" w:rsidRDefault="00DA255E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184,6</w:t>
            </w:r>
          </w:p>
        </w:tc>
        <w:tc>
          <w:tcPr>
            <w:tcW w:w="1018" w:type="dxa"/>
          </w:tcPr>
          <w:p w:rsidR="00F1118D" w:rsidRPr="00C10330" w:rsidRDefault="00F1118D" w:rsidP="005759F9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655,5</w:t>
            </w:r>
          </w:p>
        </w:tc>
        <w:tc>
          <w:tcPr>
            <w:tcW w:w="1018" w:type="dxa"/>
          </w:tcPr>
          <w:p w:rsidR="00F1118D" w:rsidRPr="00C10330" w:rsidRDefault="001A4468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327,8</w:t>
            </w:r>
          </w:p>
        </w:tc>
        <w:tc>
          <w:tcPr>
            <w:tcW w:w="1018" w:type="dxa"/>
          </w:tcPr>
          <w:p w:rsidR="00F1118D" w:rsidRPr="00C10330" w:rsidRDefault="00DD0925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177,6</w:t>
            </w:r>
          </w:p>
        </w:tc>
        <w:tc>
          <w:tcPr>
            <w:tcW w:w="1018" w:type="dxa"/>
          </w:tcPr>
          <w:p w:rsidR="00F1118D" w:rsidRPr="00C10330" w:rsidRDefault="00DD0925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50,0</w:t>
            </w:r>
          </w:p>
        </w:tc>
      </w:tr>
      <w:tr w:rsidR="00F1118D" w:rsidRPr="00684994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F1118D" w:rsidRPr="00E16E52" w:rsidRDefault="00F1118D" w:rsidP="0036096B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na operacjach finansowych</w:t>
            </w:r>
          </w:p>
        </w:tc>
        <w:tc>
          <w:tcPr>
            <w:tcW w:w="1018" w:type="dxa"/>
          </w:tcPr>
          <w:p w:rsidR="00F1118D" w:rsidRPr="00C10330" w:rsidRDefault="00F1118D" w:rsidP="00DA255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–</w:t>
            </w:r>
            <w:r w:rsidR="00DA255E" w:rsidRPr="00C10330">
              <w:rPr>
                <w:rFonts w:cs="Calibri"/>
                <w:sz w:val="18"/>
                <w:szCs w:val="18"/>
              </w:rPr>
              <w:t>124,9</w:t>
            </w:r>
          </w:p>
        </w:tc>
        <w:tc>
          <w:tcPr>
            <w:tcW w:w="1018" w:type="dxa"/>
          </w:tcPr>
          <w:p w:rsidR="00F1118D" w:rsidRPr="00C10330" w:rsidRDefault="00F1118D" w:rsidP="005759F9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–169,4</w:t>
            </w:r>
          </w:p>
        </w:tc>
        <w:tc>
          <w:tcPr>
            <w:tcW w:w="1018" w:type="dxa"/>
          </w:tcPr>
          <w:p w:rsidR="00F1118D" w:rsidRPr="00C10330" w:rsidRDefault="00EE1404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–</w:t>
            </w:r>
            <w:r w:rsidR="001A4468" w:rsidRPr="00C10330">
              <w:rPr>
                <w:rFonts w:cs="Calibri"/>
                <w:sz w:val="18"/>
                <w:szCs w:val="18"/>
              </w:rPr>
              <w:t>449,5</w:t>
            </w:r>
          </w:p>
        </w:tc>
        <w:tc>
          <w:tcPr>
            <w:tcW w:w="1018" w:type="dxa"/>
          </w:tcPr>
          <w:p w:rsidR="00F1118D" w:rsidRPr="00C10330" w:rsidRDefault="00F1118D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018" w:type="dxa"/>
          </w:tcPr>
          <w:p w:rsidR="00F1118D" w:rsidRPr="00C10330" w:rsidRDefault="00F1118D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.</w:t>
            </w:r>
          </w:p>
        </w:tc>
      </w:tr>
      <w:tr w:rsidR="00F1118D" w:rsidRPr="00C16B6F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F1118D" w:rsidRPr="00E16E52" w:rsidRDefault="00F1118D" w:rsidP="0036096B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finansowy brutto</w:t>
            </w:r>
          </w:p>
        </w:tc>
        <w:tc>
          <w:tcPr>
            <w:tcW w:w="1018" w:type="dxa"/>
          </w:tcPr>
          <w:p w:rsidR="00F1118D" w:rsidRPr="00C10330" w:rsidRDefault="00DA255E" w:rsidP="00DA255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1982,1</w:t>
            </w:r>
          </w:p>
        </w:tc>
        <w:tc>
          <w:tcPr>
            <w:tcW w:w="1018" w:type="dxa"/>
          </w:tcPr>
          <w:p w:rsidR="00F1118D" w:rsidRPr="00C10330" w:rsidRDefault="00F1118D" w:rsidP="005759F9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4575,6</w:t>
            </w:r>
          </w:p>
        </w:tc>
        <w:tc>
          <w:tcPr>
            <w:tcW w:w="1018" w:type="dxa"/>
          </w:tcPr>
          <w:p w:rsidR="00F1118D" w:rsidRPr="00C10330" w:rsidRDefault="0099374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5583,7</w:t>
            </w:r>
          </w:p>
        </w:tc>
        <w:tc>
          <w:tcPr>
            <w:tcW w:w="1018" w:type="dxa"/>
          </w:tcPr>
          <w:p w:rsidR="00F1118D" w:rsidRPr="00C10330" w:rsidRDefault="00BD39BB" w:rsidP="0036096B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10330">
              <w:rPr>
                <w:rFonts w:cs="Arial"/>
                <w:sz w:val="18"/>
                <w:szCs w:val="18"/>
              </w:rPr>
              <w:t>281,7</w:t>
            </w:r>
          </w:p>
        </w:tc>
        <w:tc>
          <w:tcPr>
            <w:tcW w:w="1018" w:type="dxa"/>
          </w:tcPr>
          <w:p w:rsidR="00F1118D" w:rsidRPr="00C10330" w:rsidRDefault="0099374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122,0</w:t>
            </w:r>
          </w:p>
        </w:tc>
      </w:tr>
      <w:tr w:rsidR="00F1118D" w:rsidRPr="00081308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F1118D" w:rsidRPr="00E16E52" w:rsidRDefault="00F1118D" w:rsidP="0036096B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finansowy netto</w:t>
            </w:r>
          </w:p>
        </w:tc>
        <w:tc>
          <w:tcPr>
            <w:tcW w:w="1018" w:type="dxa"/>
          </w:tcPr>
          <w:p w:rsidR="00F1118D" w:rsidRPr="00C10330" w:rsidRDefault="00DA255E" w:rsidP="00DA255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1655,2</w:t>
            </w:r>
          </w:p>
        </w:tc>
        <w:tc>
          <w:tcPr>
            <w:tcW w:w="1018" w:type="dxa"/>
          </w:tcPr>
          <w:p w:rsidR="00F1118D" w:rsidRPr="00C10330" w:rsidRDefault="00F1118D" w:rsidP="005759F9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3867,9</w:t>
            </w:r>
          </w:p>
        </w:tc>
        <w:tc>
          <w:tcPr>
            <w:tcW w:w="1018" w:type="dxa"/>
          </w:tcPr>
          <w:p w:rsidR="00F1118D" w:rsidRPr="00C10330" w:rsidRDefault="0099374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4602,7</w:t>
            </w:r>
          </w:p>
        </w:tc>
        <w:tc>
          <w:tcPr>
            <w:tcW w:w="1018" w:type="dxa"/>
          </w:tcPr>
          <w:p w:rsidR="00F1118D" w:rsidRPr="00C10330" w:rsidRDefault="00BD39BB" w:rsidP="0036096B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10330">
              <w:rPr>
                <w:rFonts w:cs="Arial"/>
                <w:sz w:val="18"/>
                <w:szCs w:val="18"/>
              </w:rPr>
              <w:t>278,1</w:t>
            </w:r>
          </w:p>
        </w:tc>
        <w:tc>
          <w:tcPr>
            <w:tcW w:w="1018" w:type="dxa"/>
          </w:tcPr>
          <w:p w:rsidR="00F1118D" w:rsidRPr="00C10330" w:rsidRDefault="0099374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119,0</w:t>
            </w:r>
          </w:p>
        </w:tc>
      </w:tr>
    </w:tbl>
    <w:p w:rsidR="00E321FE" w:rsidRPr="009B120A" w:rsidRDefault="000B7732" w:rsidP="00272FC0">
      <w:pPr>
        <w:spacing w:before="300" w:line="288" w:lineRule="auto"/>
        <w:rPr>
          <w:rFonts w:cs="Arial"/>
          <w:szCs w:val="19"/>
        </w:rPr>
      </w:pPr>
      <w:r w:rsidRPr="009B120A">
        <w:rPr>
          <w:rFonts w:cs="Arial"/>
          <w:szCs w:val="19"/>
        </w:rPr>
        <w:t>W 202</w:t>
      </w:r>
      <w:r w:rsidR="004E4AA6" w:rsidRPr="009B120A">
        <w:rPr>
          <w:rFonts w:cs="Arial"/>
          <w:szCs w:val="19"/>
        </w:rPr>
        <w:t>2</w:t>
      </w:r>
      <w:r w:rsidRPr="009B120A">
        <w:rPr>
          <w:rFonts w:cs="Arial"/>
          <w:szCs w:val="19"/>
        </w:rPr>
        <w:t xml:space="preserve"> r. wskaźnik rentowności sprzedaży brutto ukształtował się na poziomie </w:t>
      </w:r>
      <w:r w:rsidR="00D70554" w:rsidRPr="009B120A">
        <w:rPr>
          <w:rFonts w:cs="Arial"/>
          <w:szCs w:val="19"/>
        </w:rPr>
        <w:t>6,0</w:t>
      </w:r>
      <w:r w:rsidRPr="009B120A">
        <w:rPr>
          <w:rFonts w:cs="Arial"/>
          <w:szCs w:val="19"/>
        </w:rPr>
        <w:t>%</w:t>
      </w:r>
      <w:r w:rsidR="000C053B" w:rsidRPr="009B120A">
        <w:rPr>
          <w:rFonts w:cs="Arial"/>
          <w:szCs w:val="19"/>
        </w:rPr>
        <w:br/>
      </w:r>
      <w:r w:rsidRPr="009B120A">
        <w:rPr>
          <w:rFonts w:cs="Arial"/>
          <w:szCs w:val="19"/>
        </w:rPr>
        <w:t>i zwiększył się zarówno w porównaniu z 20</w:t>
      </w:r>
      <w:r w:rsidR="0036339D" w:rsidRPr="009B120A">
        <w:rPr>
          <w:rFonts w:cs="Arial"/>
          <w:szCs w:val="19"/>
        </w:rPr>
        <w:t>2</w:t>
      </w:r>
      <w:r w:rsidR="00C23D6E" w:rsidRPr="009B120A">
        <w:rPr>
          <w:rFonts w:cs="Arial"/>
          <w:szCs w:val="19"/>
        </w:rPr>
        <w:t>1</w:t>
      </w:r>
      <w:r w:rsidRPr="009B120A">
        <w:rPr>
          <w:rFonts w:cs="Arial"/>
          <w:szCs w:val="19"/>
        </w:rPr>
        <w:t xml:space="preserve"> r.</w:t>
      </w:r>
      <w:r w:rsidR="00E06F9D">
        <w:rPr>
          <w:rFonts w:cs="Arial"/>
          <w:szCs w:val="19"/>
        </w:rPr>
        <w:t>,</w:t>
      </w:r>
      <w:r w:rsidRPr="009B120A">
        <w:rPr>
          <w:rFonts w:cs="Arial"/>
          <w:szCs w:val="19"/>
        </w:rPr>
        <w:t xml:space="preserve"> jak i 201</w:t>
      </w:r>
      <w:r w:rsidR="00D70554" w:rsidRPr="009B120A">
        <w:rPr>
          <w:rFonts w:cs="Arial"/>
          <w:szCs w:val="19"/>
        </w:rPr>
        <w:t>5</w:t>
      </w:r>
      <w:r w:rsidRPr="009B120A">
        <w:rPr>
          <w:rFonts w:cs="Arial"/>
          <w:szCs w:val="19"/>
        </w:rPr>
        <w:t xml:space="preserve"> r.</w:t>
      </w:r>
      <w:r w:rsidR="003A3817" w:rsidRPr="009B120A">
        <w:rPr>
          <w:rFonts w:cs="Arial"/>
          <w:szCs w:val="19"/>
        </w:rPr>
        <w:t>, tj. odpowiednio:</w:t>
      </w:r>
      <w:r w:rsidRPr="009B120A">
        <w:rPr>
          <w:rFonts w:cs="Arial"/>
          <w:szCs w:val="19"/>
        </w:rPr>
        <w:t xml:space="preserve"> o </w:t>
      </w:r>
      <w:r w:rsidR="00D70554" w:rsidRPr="009B120A">
        <w:rPr>
          <w:rFonts w:cs="Arial"/>
          <w:szCs w:val="19"/>
        </w:rPr>
        <w:t>0,2</w:t>
      </w:r>
      <w:r w:rsidRPr="009B120A">
        <w:rPr>
          <w:rFonts w:cs="Arial"/>
          <w:szCs w:val="19"/>
        </w:rPr>
        <w:t xml:space="preserve"> p. proc. </w:t>
      </w:r>
      <w:r w:rsidR="0036096B" w:rsidRPr="009B120A">
        <w:rPr>
          <w:rFonts w:cs="Arial"/>
          <w:szCs w:val="19"/>
        </w:rPr>
        <w:br/>
      </w:r>
      <w:r w:rsidR="003A3817" w:rsidRPr="009B120A">
        <w:rPr>
          <w:rFonts w:cs="Arial"/>
          <w:szCs w:val="19"/>
        </w:rPr>
        <w:t>i o 1,</w:t>
      </w:r>
      <w:r w:rsidR="00C23D6E" w:rsidRPr="009B120A">
        <w:rPr>
          <w:rFonts w:cs="Arial"/>
          <w:szCs w:val="19"/>
        </w:rPr>
        <w:t>6</w:t>
      </w:r>
      <w:r w:rsidR="003A3817" w:rsidRPr="009B120A">
        <w:rPr>
          <w:rFonts w:cs="Arial"/>
          <w:szCs w:val="19"/>
        </w:rPr>
        <w:t xml:space="preserve"> p. proc. </w:t>
      </w:r>
      <w:r w:rsidRPr="009B120A">
        <w:rPr>
          <w:rFonts w:cs="Arial"/>
          <w:szCs w:val="19"/>
        </w:rPr>
        <w:t xml:space="preserve">Wskaźnik rentowności obrotu brutto </w:t>
      </w:r>
      <w:r w:rsidR="009B120A" w:rsidRPr="009B120A">
        <w:rPr>
          <w:rFonts w:cs="Arial"/>
          <w:szCs w:val="19"/>
        </w:rPr>
        <w:t>spadł</w:t>
      </w:r>
      <w:r w:rsidRPr="009B120A">
        <w:rPr>
          <w:rFonts w:cs="Arial"/>
          <w:szCs w:val="19"/>
        </w:rPr>
        <w:t xml:space="preserve"> w stosunku do 20</w:t>
      </w:r>
      <w:r w:rsidR="00877398" w:rsidRPr="009B120A">
        <w:rPr>
          <w:rFonts w:cs="Arial"/>
          <w:szCs w:val="19"/>
        </w:rPr>
        <w:t>2</w:t>
      </w:r>
      <w:r w:rsidR="00F66ABD" w:rsidRPr="009B120A">
        <w:rPr>
          <w:rFonts w:cs="Arial"/>
          <w:szCs w:val="19"/>
        </w:rPr>
        <w:t>1</w:t>
      </w:r>
      <w:r w:rsidRPr="009B120A">
        <w:rPr>
          <w:rFonts w:cs="Arial"/>
          <w:szCs w:val="19"/>
        </w:rPr>
        <w:t xml:space="preserve"> r. </w:t>
      </w:r>
      <w:r w:rsidR="0036096B" w:rsidRPr="009B120A">
        <w:rPr>
          <w:rFonts w:cs="Arial"/>
          <w:szCs w:val="19"/>
        </w:rPr>
        <w:br/>
      </w:r>
      <w:r w:rsidR="00877398" w:rsidRPr="009B120A">
        <w:rPr>
          <w:rFonts w:cs="Arial"/>
          <w:szCs w:val="19"/>
        </w:rPr>
        <w:t xml:space="preserve">o </w:t>
      </w:r>
      <w:r w:rsidR="00F66ABD" w:rsidRPr="009B120A">
        <w:rPr>
          <w:rFonts w:cs="Arial"/>
          <w:szCs w:val="19"/>
        </w:rPr>
        <w:t>0</w:t>
      </w:r>
      <w:r w:rsidR="00877398" w:rsidRPr="009B120A">
        <w:rPr>
          <w:rFonts w:cs="Arial"/>
          <w:szCs w:val="19"/>
        </w:rPr>
        <w:t>,5 p. proc.</w:t>
      </w:r>
      <w:r w:rsidR="00272FC0" w:rsidRPr="009B120A">
        <w:rPr>
          <w:rFonts w:cs="Arial"/>
          <w:szCs w:val="19"/>
        </w:rPr>
        <w:t>,</w:t>
      </w:r>
      <w:r w:rsidRPr="009B120A">
        <w:rPr>
          <w:rFonts w:cs="Arial"/>
          <w:szCs w:val="19"/>
        </w:rPr>
        <w:t xml:space="preserve"> </w:t>
      </w:r>
      <w:r w:rsidR="00272FC0" w:rsidRPr="009B120A">
        <w:rPr>
          <w:rFonts w:cs="Arial"/>
          <w:szCs w:val="19"/>
        </w:rPr>
        <w:t xml:space="preserve">a </w:t>
      </w:r>
      <w:r w:rsidR="009B120A" w:rsidRPr="009B120A">
        <w:rPr>
          <w:rFonts w:cs="Arial"/>
          <w:szCs w:val="19"/>
        </w:rPr>
        <w:t xml:space="preserve">wzrósł </w:t>
      </w:r>
      <w:r w:rsidRPr="009B120A">
        <w:rPr>
          <w:rFonts w:cs="Arial"/>
          <w:szCs w:val="19"/>
        </w:rPr>
        <w:t>w porównaniu z 201</w:t>
      </w:r>
      <w:r w:rsidR="00F66ABD" w:rsidRPr="009B120A">
        <w:rPr>
          <w:rFonts w:cs="Arial"/>
          <w:szCs w:val="19"/>
        </w:rPr>
        <w:t>5</w:t>
      </w:r>
      <w:r w:rsidRPr="009B120A">
        <w:rPr>
          <w:rFonts w:cs="Arial"/>
          <w:szCs w:val="19"/>
        </w:rPr>
        <w:t xml:space="preserve"> r. </w:t>
      </w:r>
      <w:r w:rsidR="00272FC0" w:rsidRPr="009B120A">
        <w:rPr>
          <w:rFonts w:cs="Arial"/>
          <w:szCs w:val="19"/>
        </w:rPr>
        <w:t xml:space="preserve">o 1,3 p. proc. </w:t>
      </w:r>
      <w:r w:rsidRPr="009B120A">
        <w:rPr>
          <w:rFonts w:cs="Arial"/>
          <w:szCs w:val="19"/>
        </w:rPr>
        <w:t xml:space="preserve">osiągając wartość </w:t>
      </w:r>
      <w:r w:rsidR="00F66ABD" w:rsidRPr="009B120A">
        <w:rPr>
          <w:rFonts w:cs="Arial"/>
          <w:szCs w:val="19"/>
        </w:rPr>
        <w:t>5,</w:t>
      </w:r>
      <w:r w:rsidR="009B120A" w:rsidRPr="009B120A">
        <w:rPr>
          <w:rFonts w:cs="Arial"/>
          <w:szCs w:val="19"/>
        </w:rPr>
        <w:t>8</w:t>
      </w:r>
      <w:r w:rsidRPr="009B120A">
        <w:rPr>
          <w:rFonts w:cs="Arial"/>
          <w:szCs w:val="19"/>
        </w:rPr>
        <w:t xml:space="preserve">%. Wskaźnik rentowności obrotu netto </w:t>
      </w:r>
      <w:r w:rsidR="00F66ABD" w:rsidRPr="009B120A">
        <w:rPr>
          <w:rFonts w:cs="Arial"/>
          <w:szCs w:val="19"/>
        </w:rPr>
        <w:t>zmniejszył się</w:t>
      </w:r>
      <w:r w:rsidRPr="009B120A">
        <w:rPr>
          <w:rFonts w:cs="Arial"/>
          <w:szCs w:val="19"/>
        </w:rPr>
        <w:t xml:space="preserve"> </w:t>
      </w:r>
      <w:r w:rsidR="00272FC0" w:rsidRPr="009B120A">
        <w:rPr>
          <w:rFonts w:cs="Arial"/>
          <w:szCs w:val="19"/>
        </w:rPr>
        <w:t xml:space="preserve">o </w:t>
      </w:r>
      <w:r w:rsidR="00F66ABD" w:rsidRPr="009B120A">
        <w:rPr>
          <w:rFonts w:cs="Arial"/>
          <w:szCs w:val="19"/>
        </w:rPr>
        <w:t>0,5</w:t>
      </w:r>
      <w:r w:rsidR="00272FC0" w:rsidRPr="009B120A">
        <w:rPr>
          <w:rFonts w:cs="Arial"/>
          <w:szCs w:val="19"/>
        </w:rPr>
        <w:t xml:space="preserve"> p. proc. </w:t>
      </w:r>
      <w:r w:rsidRPr="009B120A">
        <w:rPr>
          <w:rFonts w:cs="Arial"/>
          <w:szCs w:val="19"/>
        </w:rPr>
        <w:t>w odniesieniu do 20</w:t>
      </w:r>
      <w:r w:rsidR="00877398" w:rsidRPr="009B120A">
        <w:rPr>
          <w:rFonts w:cs="Arial"/>
          <w:szCs w:val="19"/>
        </w:rPr>
        <w:t>2</w:t>
      </w:r>
      <w:r w:rsidR="00F66ABD" w:rsidRPr="009B120A">
        <w:rPr>
          <w:rFonts w:cs="Arial"/>
          <w:szCs w:val="19"/>
        </w:rPr>
        <w:t>1</w:t>
      </w:r>
      <w:r w:rsidRPr="009B120A">
        <w:rPr>
          <w:rFonts w:cs="Arial"/>
          <w:szCs w:val="19"/>
        </w:rPr>
        <w:t xml:space="preserve"> r.</w:t>
      </w:r>
      <w:r w:rsidR="00F66ABD" w:rsidRPr="009B120A">
        <w:rPr>
          <w:rFonts w:cs="Arial"/>
          <w:szCs w:val="19"/>
        </w:rPr>
        <w:t>, a zwiększył się</w:t>
      </w:r>
      <w:r w:rsidRPr="009B120A">
        <w:rPr>
          <w:rFonts w:cs="Arial"/>
          <w:szCs w:val="19"/>
        </w:rPr>
        <w:t xml:space="preserve"> o </w:t>
      </w:r>
      <w:r w:rsidR="00877398" w:rsidRPr="009B120A">
        <w:rPr>
          <w:rFonts w:cs="Arial"/>
          <w:szCs w:val="19"/>
        </w:rPr>
        <w:t>1,</w:t>
      </w:r>
      <w:r w:rsidR="00F66ABD" w:rsidRPr="009B120A">
        <w:rPr>
          <w:rFonts w:cs="Arial"/>
          <w:szCs w:val="19"/>
        </w:rPr>
        <w:t>1</w:t>
      </w:r>
      <w:r w:rsidRPr="009B120A">
        <w:rPr>
          <w:rFonts w:cs="Arial"/>
          <w:szCs w:val="19"/>
        </w:rPr>
        <w:t xml:space="preserve"> p. proc. w stosunku do 201</w:t>
      </w:r>
      <w:r w:rsidR="00F66ABD" w:rsidRPr="009B120A">
        <w:rPr>
          <w:rFonts w:cs="Arial"/>
          <w:szCs w:val="19"/>
        </w:rPr>
        <w:t>5</w:t>
      </w:r>
      <w:r w:rsidRPr="009B120A">
        <w:rPr>
          <w:rFonts w:cs="Arial"/>
          <w:szCs w:val="19"/>
        </w:rPr>
        <w:t xml:space="preserve"> r. osiągając wartość </w:t>
      </w:r>
      <w:r w:rsidR="00F66ABD" w:rsidRPr="009B120A">
        <w:rPr>
          <w:rFonts w:cs="Arial"/>
          <w:szCs w:val="19"/>
        </w:rPr>
        <w:t>4,8</w:t>
      </w:r>
      <w:r w:rsidRPr="009B120A">
        <w:rPr>
          <w:rFonts w:cs="Arial"/>
          <w:szCs w:val="19"/>
        </w:rPr>
        <w:t>%. Najbardziej opłacalnym rodzajem działalności w 202</w:t>
      </w:r>
      <w:r w:rsidR="00F66ABD" w:rsidRPr="009B120A">
        <w:rPr>
          <w:rFonts w:cs="Arial"/>
          <w:szCs w:val="19"/>
        </w:rPr>
        <w:t>2</w:t>
      </w:r>
      <w:r w:rsidRPr="009B120A">
        <w:rPr>
          <w:rFonts w:cs="Arial"/>
          <w:szCs w:val="19"/>
        </w:rPr>
        <w:t xml:space="preserve"> r. </w:t>
      </w:r>
      <w:r w:rsidR="00DB5E0D" w:rsidRPr="009B120A">
        <w:rPr>
          <w:rFonts w:cs="Arial"/>
          <w:szCs w:val="19"/>
        </w:rPr>
        <w:t xml:space="preserve">było zakwaterowanie i gastronomia </w:t>
      </w:r>
      <w:r w:rsidRPr="009B120A">
        <w:rPr>
          <w:rFonts w:cs="Arial"/>
          <w:szCs w:val="19"/>
        </w:rPr>
        <w:t>(wskaźnik rentowności o</w:t>
      </w:r>
      <w:r w:rsidR="00215ADE" w:rsidRPr="009B120A">
        <w:rPr>
          <w:rFonts w:cs="Arial"/>
          <w:szCs w:val="19"/>
        </w:rPr>
        <w:t xml:space="preserve">brotu netto wynosił </w:t>
      </w:r>
      <w:r w:rsidR="00DB5E0D" w:rsidRPr="009B120A">
        <w:rPr>
          <w:rFonts w:cs="Arial"/>
          <w:szCs w:val="19"/>
        </w:rPr>
        <w:t>12,9</w:t>
      </w:r>
      <w:r w:rsidR="00905AD3" w:rsidRPr="009B120A">
        <w:rPr>
          <w:rFonts w:cs="Arial"/>
          <w:szCs w:val="19"/>
        </w:rPr>
        <w:t>%)</w:t>
      </w:r>
      <w:r w:rsidR="00215ADE" w:rsidRPr="009B120A">
        <w:rPr>
          <w:rFonts w:cs="Arial"/>
          <w:szCs w:val="19"/>
        </w:rPr>
        <w:t>.</w:t>
      </w:r>
      <w:r w:rsidR="00905AD3" w:rsidRPr="009B120A">
        <w:rPr>
          <w:rFonts w:cs="Arial"/>
          <w:szCs w:val="19"/>
        </w:rPr>
        <w:t xml:space="preserve"> </w:t>
      </w:r>
    </w:p>
    <w:p w:rsidR="00A811C9" w:rsidRPr="00E16E52" w:rsidRDefault="00A811C9" w:rsidP="00CB5D20">
      <w:pPr>
        <w:tabs>
          <w:tab w:val="left" w:pos="851"/>
        </w:tabs>
        <w:spacing w:before="360"/>
        <w:jc w:val="both"/>
        <w:rPr>
          <w:rFonts w:cs="Arial"/>
          <w:szCs w:val="19"/>
        </w:rPr>
      </w:pPr>
      <w:r w:rsidRPr="00E16E52">
        <w:rPr>
          <w:rFonts w:cs="Arial"/>
          <w:b/>
          <w:szCs w:val="19"/>
        </w:rPr>
        <w:t>Tablica 2</w:t>
      </w:r>
      <w:r w:rsidRPr="00E16E52">
        <w:rPr>
          <w:rFonts w:cs="Arial"/>
          <w:szCs w:val="19"/>
        </w:rPr>
        <w:t>.</w:t>
      </w:r>
      <w:r w:rsidR="00E06F9D">
        <w:rPr>
          <w:rFonts w:cs="Arial"/>
          <w:szCs w:val="19"/>
        </w:rPr>
        <w:t xml:space="preserve"> </w:t>
      </w:r>
      <w:r w:rsidRPr="00E16E52">
        <w:rPr>
          <w:rFonts w:cs="Arial"/>
          <w:b/>
          <w:szCs w:val="19"/>
        </w:rPr>
        <w:t>Podstawowe relacje ekonomiczne</w:t>
      </w:r>
    </w:p>
    <w:tbl>
      <w:tblPr>
        <w:tblStyle w:val="Siatkatabelijasna1"/>
        <w:tblW w:w="8051" w:type="dxa"/>
        <w:jc w:val="center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Podstawowe relacje ekonomiczne"/>
      </w:tblPr>
      <w:tblGrid>
        <w:gridCol w:w="3678"/>
        <w:gridCol w:w="1457"/>
        <w:gridCol w:w="1458"/>
        <w:gridCol w:w="1458"/>
      </w:tblGrid>
      <w:tr w:rsidR="00A811C9" w:rsidRPr="00FA5128" w:rsidTr="00E9089A">
        <w:trPr>
          <w:trHeight w:val="57"/>
          <w:jc w:val="center"/>
        </w:trPr>
        <w:tc>
          <w:tcPr>
            <w:tcW w:w="3678" w:type="dxa"/>
            <w:vMerge w:val="restart"/>
            <w:vAlign w:val="center"/>
          </w:tcPr>
          <w:p w:rsidR="00A811C9" w:rsidRPr="00E20A42" w:rsidRDefault="00A811C9" w:rsidP="0036096B">
            <w:pPr>
              <w:jc w:val="center"/>
              <w:rPr>
                <w:sz w:val="18"/>
                <w:szCs w:val="18"/>
              </w:rPr>
            </w:pPr>
            <w:r w:rsidRPr="00E20A42">
              <w:rPr>
                <w:sz w:val="18"/>
                <w:szCs w:val="18"/>
              </w:rPr>
              <w:t>Wyszczególnienie</w:t>
            </w:r>
          </w:p>
        </w:tc>
        <w:tc>
          <w:tcPr>
            <w:tcW w:w="1457" w:type="dxa"/>
            <w:vAlign w:val="center"/>
          </w:tcPr>
          <w:p w:rsidR="00A811C9" w:rsidRPr="00E20A42" w:rsidRDefault="00A811C9" w:rsidP="008814B1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20A42">
              <w:rPr>
                <w:rFonts w:ascii="Fira Sans" w:hAnsi="Fira Sans"/>
                <w:color w:val="auto"/>
                <w:sz w:val="18"/>
                <w:szCs w:val="18"/>
              </w:rPr>
              <w:t>201</w:t>
            </w:r>
            <w:r w:rsidR="008814B1">
              <w:rPr>
                <w:rFonts w:ascii="Fira Sans" w:hAnsi="Fira Sans"/>
                <w:color w:val="auto"/>
                <w:sz w:val="18"/>
                <w:szCs w:val="18"/>
              </w:rPr>
              <w:t>5</w:t>
            </w:r>
          </w:p>
        </w:tc>
        <w:tc>
          <w:tcPr>
            <w:tcW w:w="1458" w:type="dxa"/>
            <w:vAlign w:val="center"/>
          </w:tcPr>
          <w:p w:rsidR="00A811C9" w:rsidRPr="00E20A42" w:rsidRDefault="0050378B" w:rsidP="00222E22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20A42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 w:rsidR="00D1483F" w:rsidRPr="00E20A42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="00222E22">
              <w:rPr>
                <w:rFonts w:ascii="Fira Sans" w:hAnsi="Fira Sans"/>
                <w:color w:val="auto"/>
                <w:sz w:val="18"/>
                <w:szCs w:val="18"/>
              </w:rPr>
              <w:t>1</w:t>
            </w:r>
          </w:p>
        </w:tc>
        <w:tc>
          <w:tcPr>
            <w:tcW w:w="1458" w:type="dxa"/>
            <w:vAlign w:val="center"/>
          </w:tcPr>
          <w:p w:rsidR="00A811C9" w:rsidRPr="00E20A42" w:rsidRDefault="0050378B" w:rsidP="00222E22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20A42">
              <w:rPr>
                <w:rFonts w:ascii="Fira Sans" w:hAnsi="Fira Sans"/>
                <w:color w:val="auto"/>
                <w:sz w:val="18"/>
                <w:szCs w:val="18"/>
              </w:rPr>
              <w:t>202</w:t>
            </w:r>
            <w:r w:rsidR="00222E22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</w:p>
        </w:tc>
      </w:tr>
      <w:tr w:rsidR="00FA3E8A" w:rsidRPr="00FA5128" w:rsidTr="00E9089A">
        <w:trPr>
          <w:trHeight w:val="57"/>
          <w:jc w:val="center"/>
        </w:trPr>
        <w:tc>
          <w:tcPr>
            <w:tcW w:w="3678" w:type="dxa"/>
            <w:vMerge/>
            <w:vAlign w:val="center"/>
          </w:tcPr>
          <w:p w:rsidR="00FA3E8A" w:rsidRPr="00E20A42" w:rsidRDefault="00FA3E8A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4373" w:type="dxa"/>
            <w:gridSpan w:val="3"/>
            <w:vAlign w:val="center"/>
          </w:tcPr>
          <w:p w:rsidR="00FA3E8A" w:rsidRPr="00E20A42" w:rsidRDefault="00FA3E8A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20A42">
              <w:rPr>
                <w:sz w:val="18"/>
                <w:szCs w:val="18"/>
              </w:rPr>
              <w:t>w %</w:t>
            </w:r>
          </w:p>
        </w:tc>
      </w:tr>
      <w:tr w:rsidR="00E5007A" w:rsidRPr="00E5007A" w:rsidTr="00E9089A">
        <w:trPr>
          <w:trHeight w:val="57"/>
          <w:jc w:val="center"/>
        </w:trPr>
        <w:tc>
          <w:tcPr>
            <w:tcW w:w="3678" w:type="dxa"/>
            <w:vAlign w:val="center"/>
          </w:tcPr>
          <w:p w:rsidR="00D1483F" w:rsidRPr="0030026C" w:rsidRDefault="00D1483F" w:rsidP="0036096B">
            <w:pPr>
              <w:pStyle w:val="Nagwek5"/>
              <w:tabs>
                <w:tab w:val="right" w:leader="dot" w:pos="4156"/>
              </w:tabs>
              <w:spacing w:before="60" w:after="60"/>
              <w:ind w:left="113" w:hanging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rentowności sprzedaży brutto</w:t>
            </w:r>
          </w:p>
        </w:tc>
        <w:tc>
          <w:tcPr>
            <w:tcW w:w="1457" w:type="dxa"/>
          </w:tcPr>
          <w:p w:rsidR="00D1483F" w:rsidRPr="006A2B39" w:rsidRDefault="00D1483F" w:rsidP="00C23D6E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6A2B39">
              <w:rPr>
                <w:rFonts w:cs="Calibri"/>
                <w:bCs/>
                <w:sz w:val="18"/>
                <w:szCs w:val="18"/>
              </w:rPr>
              <w:t>4,</w:t>
            </w:r>
            <w:r w:rsidR="00C23D6E" w:rsidRPr="006A2B39">
              <w:rPr>
                <w:rFonts w:cs="Calibri"/>
                <w:bCs/>
                <w:sz w:val="18"/>
                <w:szCs w:val="18"/>
              </w:rPr>
              <w:t>4</w:t>
            </w:r>
          </w:p>
        </w:tc>
        <w:tc>
          <w:tcPr>
            <w:tcW w:w="1458" w:type="dxa"/>
          </w:tcPr>
          <w:p w:rsidR="00D1483F" w:rsidRPr="006A2B39" w:rsidRDefault="00222E22" w:rsidP="0036096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6A2B39">
              <w:rPr>
                <w:rFonts w:cs="Calibri"/>
                <w:bCs/>
                <w:sz w:val="18"/>
                <w:szCs w:val="18"/>
              </w:rPr>
              <w:t>5,8</w:t>
            </w:r>
          </w:p>
        </w:tc>
        <w:tc>
          <w:tcPr>
            <w:tcW w:w="1458" w:type="dxa"/>
          </w:tcPr>
          <w:p w:rsidR="00D1483F" w:rsidRPr="006A2B39" w:rsidRDefault="00222E22" w:rsidP="0036096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6A2B39">
              <w:rPr>
                <w:rFonts w:cs="Calibri"/>
                <w:bCs/>
                <w:sz w:val="18"/>
                <w:szCs w:val="18"/>
              </w:rPr>
              <w:t>6,0</w:t>
            </w:r>
          </w:p>
        </w:tc>
      </w:tr>
      <w:tr w:rsidR="00E5007A" w:rsidRPr="00E5007A" w:rsidTr="00E9089A">
        <w:trPr>
          <w:trHeight w:val="57"/>
          <w:jc w:val="center"/>
        </w:trPr>
        <w:tc>
          <w:tcPr>
            <w:tcW w:w="3678" w:type="dxa"/>
            <w:vAlign w:val="center"/>
          </w:tcPr>
          <w:p w:rsidR="00D1483F" w:rsidRPr="0030026C" w:rsidRDefault="00D1483F" w:rsidP="0036096B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poziomu kosztów</w:t>
            </w:r>
          </w:p>
        </w:tc>
        <w:tc>
          <w:tcPr>
            <w:tcW w:w="1457" w:type="dxa"/>
          </w:tcPr>
          <w:p w:rsidR="00D1483F" w:rsidRPr="006A2B39" w:rsidRDefault="00D1483F" w:rsidP="00C23D6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95,</w:t>
            </w:r>
            <w:r w:rsidR="00C23D6E" w:rsidRPr="006A2B39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458" w:type="dxa"/>
          </w:tcPr>
          <w:p w:rsidR="00D1483F" w:rsidRPr="006A2B39" w:rsidRDefault="00222E22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93,7</w:t>
            </w:r>
          </w:p>
        </w:tc>
        <w:tc>
          <w:tcPr>
            <w:tcW w:w="1458" w:type="dxa"/>
          </w:tcPr>
          <w:p w:rsidR="00D1483F" w:rsidRPr="006A2B39" w:rsidRDefault="00222E22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94,2</w:t>
            </w:r>
          </w:p>
        </w:tc>
      </w:tr>
      <w:tr w:rsidR="00D1483F" w:rsidTr="00E9089A">
        <w:trPr>
          <w:trHeight w:val="57"/>
          <w:jc w:val="center"/>
        </w:trPr>
        <w:tc>
          <w:tcPr>
            <w:tcW w:w="3678" w:type="dxa"/>
            <w:vAlign w:val="center"/>
          </w:tcPr>
          <w:p w:rsidR="00D1483F" w:rsidRPr="0030026C" w:rsidRDefault="00D1483F" w:rsidP="0036096B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rentowności obrotu brutto</w:t>
            </w:r>
          </w:p>
        </w:tc>
        <w:tc>
          <w:tcPr>
            <w:tcW w:w="1457" w:type="dxa"/>
            <w:vAlign w:val="center"/>
          </w:tcPr>
          <w:p w:rsidR="00D1483F" w:rsidRPr="006A2B39" w:rsidRDefault="00F66ABD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4,5</w:t>
            </w:r>
          </w:p>
        </w:tc>
        <w:tc>
          <w:tcPr>
            <w:tcW w:w="1458" w:type="dxa"/>
            <w:vAlign w:val="center"/>
          </w:tcPr>
          <w:p w:rsidR="00D1483F" w:rsidRPr="006A2B39" w:rsidRDefault="00222E22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6,3</w:t>
            </w:r>
          </w:p>
        </w:tc>
        <w:tc>
          <w:tcPr>
            <w:tcW w:w="1458" w:type="dxa"/>
            <w:vAlign w:val="center"/>
          </w:tcPr>
          <w:p w:rsidR="00D1483F" w:rsidRPr="006A2B39" w:rsidRDefault="00222E22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5,8</w:t>
            </w:r>
          </w:p>
        </w:tc>
      </w:tr>
      <w:tr w:rsidR="00E5007A" w:rsidRPr="00E5007A" w:rsidTr="00E9089A">
        <w:trPr>
          <w:trHeight w:val="57"/>
          <w:jc w:val="center"/>
        </w:trPr>
        <w:tc>
          <w:tcPr>
            <w:tcW w:w="3678" w:type="dxa"/>
            <w:vAlign w:val="center"/>
          </w:tcPr>
          <w:p w:rsidR="00D1483F" w:rsidRPr="0030026C" w:rsidRDefault="00D1483F" w:rsidP="0036096B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rentowności obrotu netto</w:t>
            </w:r>
          </w:p>
        </w:tc>
        <w:tc>
          <w:tcPr>
            <w:tcW w:w="1457" w:type="dxa"/>
            <w:vAlign w:val="center"/>
          </w:tcPr>
          <w:p w:rsidR="00D1483F" w:rsidRPr="006A2B39" w:rsidRDefault="00F66ABD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3,7</w:t>
            </w:r>
          </w:p>
        </w:tc>
        <w:tc>
          <w:tcPr>
            <w:tcW w:w="1458" w:type="dxa"/>
            <w:vAlign w:val="center"/>
          </w:tcPr>
          <w:p w:rsidR="00D1483F" w:rsidRPr="006A2B39" w:rsidRDefault="00222E22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5,3</w:t>
            </w:r>
          </w:p>
        </w:tc>
        <w:tc>
          <w:tcPr>
            <w:tcW w:w="1458" w:type="dxa"/>
            <w:vAlign w:val="center"/>
          </w:tcPr>
          <w:p w:rsidR="00D1483F" w:rsidRPr="006A2B39" w:rsidRDefault="00222E22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4,8</w:t>
            </w:r>
          </w:p>
        </w:tc>
      </w:tr>
      <w:tr w:rsidR="00222E22" w:rsidRPr="00E5007A" w:rsidTr="00E9089A">
        <w:trPr>
          <w:trHeight w:val="57"/>
          <w:jc w:val="center"/>
        </w:trPr>
        <w:tc>
          <w:tcPr>
            <w:tcW w:w="3678" w:type="dxa"/>
            <w:vAlign w:val="center"/>
          </w:tcPr>
          <w:p w:rsidR="00222E22" w:rsidRPr="0030026C" w:rsidRDefault="00222E22" w:rsidP="0036096B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płynności finansowej I stopnia</w:t>
            </w:r>
          </w:p>
        </w:tc>
        <w:tc>
          <w:tcPr>
            <w:tcW w:w="1457" w:type="dxa"/>
            <w:vAlign w:val="center"/>
          </w:tcPr>
          <w:p w:rsidR="00222E22" w:rsidRPr="006A2B39" w:rsidRDefault="00F66ABD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29,4</w:t>
            </w:r>
          </w:p>
        </w:tc>
        <w:tc>
          <w:tcPr>
            <w:tcW w:w="1458" w:type="dxa"/>
            <w:vAlign w:val="center"/>
          </w:tcPr>
          <w:p w:rsidR="00222E22" w:rsidRPr="006A2B39" w:rsidRDefault="00222E22" w:rsidP="0069214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45,0</w:t>
            </w:r>
          </w:p>
        </w:tc>
        <w:tc>
          <w:tcPr>
            <w:tcW w:w="1458" w:type="dxa"/>
            <w:vAlign w:val="center"/>
          </w:tcPr>
          <w:p w:rsidR="00222E22" w:rsidRPr="006A2B39" w:rsidRDefault="00222E22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44,1</w:t>
            </w:r>
          </w:p>
        </w:tc>
      </w:tr>
      <w:tr w:rsidR="00222E22" w:rsidRPr="00222E22" w:rsidTr="00E9089A">
        <w:trPr>
          <w:trHeight w:val="57"/>
          <w:jc w:val="center"/>
        </w:trPr>
        <w:tc>
          <w:tcPr>
            <w:tcW w:w="3678" w:type="dxa"/>
            <w:vAlign w:val="center"/>
          </w:tcPr>
          <w:p w:rsidR="00222E22" w:rsidRPr="0030026C" w:rsidRDefault="00222E22" w:rsidP="0036096B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płynności finansowej II stopnia</w:t>
            </w:r>
          </w:p>
        </w:tc>
        <w:tc>
          <w:tcPr>
            <w:tcW w:w="1457" w:type="dxa"/>
            <w:vAlign w:val="center"/>
          </w:tcPr>
          <w:p w:rsidR="00222E22" w:rsidRPr="006A2B39" w:rsidRDefault="00F66ABD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95,3</w:t>
            </w:r>
          </w:p>
        </w:tc>
        <w:tc>
          <w:tcPr>
            <w:tcW w:w="1458" w:type="dxa"/>
            <w:vAlign w:val="center"/>
          </w:tcPr>
          <w:p w:rsidR="00222E22" w:rsidRPr="006A2B39" w:rsidRDefault="00222E22" w:rsidP="0069214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108,1</w:t>
            </w:r>
          </w:p>
        </w:tc>
        <w:tc>
          <w:tcPr>
            <w:tcW w:w="1458" w:type="dxa"/>
            <w:vAlign w:val="center"/>
          </w:tcPr>
          <w:p w:rsidR="00222E22" w:rsidRPr="006A2B39" w:rsidRDefault="00222E22" w:rsidP="00222E2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108,4</w:t>
            </w:r>
          </w:p>
        </w:tc>
      </w:tr>
      <w:tr w:rsidR="00222E22" w:rsidRPr="00222E22" w:rsidTr="00E9089A">
        <w:trPr>
          <w:trHeight w:val="57"/>
          <w:jc w:val="center"/>
        </w:trPr>
        <w:tc>
          <w:tcPr>
            <w:tcW w:w="3678" w:type="dxa"/>
            <w:vAlign w:val="center"/>
          </w:tcPr>
          <w:p w:rsidR="00222E22" w:rsidRPr="0030026C" w:rsidRDefault="00222E22" w:rsidP="0036096B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 xml:space="preserve">Wskaźnik płynności finansowej III stopnia </w:t>
            </w:r>
          </w:p>
        </w:tc>
        <w:tc>
          <w:tcPr>
            <w:tcW w:w="1457" w:type="dxa"/>
            <w:vAlign w:val="center"/>
          </w:tcPr>
          <w:p w:rsidR="00222E22" w:rsidRPr="006A2B39" w:rsidRDefault="00F66ABD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150,7</w:t>
            </w:r>
          </w:p>
        </w:tc>
        <w:tc>
          <w:tcPr>
            <w:tcW w:w="1458" w:type="dxa"/>
            <w:vAlign w:val="center"/>
          </w:tcPr>
          <w:p w:rsidR="00222E22" w:rsidRPr="006A2B39" w:rsidRDefault="00222E22" w:rsidP="0069214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171,3</w:t>
            </w:r>
          </w:p>
        </w:tc>
        <w:tc>
          <w:tcPr>
            <w:tcW w:w="1458" w:type="dxa"/>
            <w:vAlign w:val="center"/>
          </w:tcPr>
          <w:p w:rsidR="00222E22" w:rsidRPr="006A2B39" w:rsidRDefault="00222E22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173,6</w:t>
            </w:r>
          </w:p>
        </w:tc>
      </w:tr>
    </w:tbl>
    <w:p w:rsidR="000D75E6" w:rsidRPr="006A2B39" w:rsidRDefault="00045C33" w:rsidP="00FA3E8A">
      <w:pPr>
        <w:spacing w:before="360" w:line="288" w:lineRule="auto"/>
        <w:rPr>
          <w:rFonts w:cs="Arial"/>
          <w:szCs w:val="19"/>
        </w:rPr>
      </w:pPr>
      <w:r w:rsidRPr="006A2B39">
        <w:rPr>
          <w:rFonts w:cs="Arial"/>
          <w:szCs w:val="19"/>
        </w:rPr>
        <w:t xml:space="preserve">Wskaźnik płynności finansowej I </w:t>
      </w:r>
      <w:r w:rsidR="007253ED" w:rsidRPr="006A2B39">
        <w:rPr>
          <w:rFonts w:cs="Arial"/>
          <w:szCs w:val="19"/>
        </w:rPr>
        <w:t xml:space="preserve">stopnia </w:t>
      </w:r>
      <w:r w:rsidRPr="006A2B39">
        <w:rPr>
          <w:rFonts w:cs="Arial"/>
          <w:szCs w:val="19"/>
        </w:rPr>
        <w:t xml:space="preserve">wynosił </w:t>
      </w:r>
      <w:r w:rsidR="00313EEE" w:rsidRPr="006A2B39">
        <w:rPr>
          <w:rFonts w:cs="Arial"/>
          <w:szCs w:val="19"/>
        </w:rPr>
        <w:t>44,1</w:t>
      </w:r>
      <w:r w:rsidRPr="006A2B39">
        <w:rPr>
          <w:rFonts w:cs="Arial"/>
          <w:szCs w:val="19"/>
        </w:rPr>
        <w:t xml:space="preserve">% (przed rokiem – </w:t>
      </w:r>
      <w:r w:rsidR="00E5007A" w:rsidRPr="006A2B39">
        <w:rPr>
          <w:rFonts w:cs="Arial"/>
          <w:szCs w:val="19"/>
        </w:rPr>
        <w:t>45,0</w:t>
      </w:r>
      <w:r w:rsidRPr="006A2B39">
        <w:rPr>
          <w:rFonts w:cs="Arial"/>
          <w:szCs w:val="19"/>
        </w:rPr>
        <w:t>%</w:t>
      </w:r>
      <w:r w:rsidR="001C76B9" w:rsidRPr="006A2B39">
        <w:rPr>
          <w:rFonts w:cs="Arial"/>
          <w:szCs w:val="19"/>
        </w:rPr>
        <w:t>, w 201</w:t>
      </w:r>
      <w:r w:rsidR="00313EEE" w:rsidRPr="006A2B39">
        <w:rPr>
          <w:rFonts w:cs="Arial"/>
          <w:szCs w:val="19"/>
        </w:rPr>
        <w:t>5</w:t>
      </w:r>
      <w:r w:rsidR="001C76B9" w:rsidRPr="006A2B39">
        <w:rPr>
          <w:rFonts w:cs="Arial"/>
          <w:szCs w:val="19"/>
        </w:rPr>
        <w:t xml:space="preserve"> r. </w:t>
      </w:r>
      <w:r w:rsidR="0036096B" w:rsidRPr="006A2B39">
        <w:rPr>
          <w:rFonts w:cs="Arial"/>
          <w:szCs w:val="19"/>
        </w:rPr>
        <w:br/>
      </w:r>
      <w:r w:rsidRPr="006A2B39">
        <w:rPr>
          <w:rFonts w:cs="Arial"/>
          <w:szCs w:val="19"/>
        </w:rPr>
        <w:t xml:space="preserve">– </w:t>
      </w:r>
      <w:r w:rsidR="00313EEE" w:rsidRPr="006A2B39">
        <w:rPr>
          <w:rFonts w:cs="Arial"/>
          <w:szCs w:val="19"/>
        </w:rPr>
        <w:t>29,4</w:t>
      </w:r>
      <w:r w:rsidRPr="006A2B39">
        <w:rPr>
          <w:rFonts w:cs="Arial"/>
          <w:szCs w:val="19"/>
        </w:rPr>
        <w:t xml:space="preserve">%), a płynności finansowej II stopnia </w:t>
      </w:r>
      <w:r w:rsidR="00E5007A" w:rsidRPr="006A2B39">
        <w:rPr>
          <w:rFonts w:cs="Arial"/>
          <w:szCs w:val="19"/>
        </w:rPr>
        <w:t>108,</w:t>
      </w:r>
      <w:r w:rsidR="00313EEE" w:rsidRPr="006A2B39">
        <w:rPr>
          <w:rFonts w:cs="Arial"/>
          <w:szCs w:val="19"/>
        </w:rPr>
        <w:t>4</w:t>
      </w:r>
      <w:r w:rsidRPr="006A2B39">
        <w:rPr>
          <w:rFonts w:cs="Arial"/>
          <w:szCs w:val="19"/>
        </w:rPr>
        <w:t xml:space="preserve">% (odpowiednio: </w:t>
      </w:r>
      <w:r w:rsidR="00313EEE" w:rsidRPr="006A2B39">
        <w:rPr>
          <w:rFonts w:cs="Arial"/>
          <w:szCs w:val="19"/>
        </w:rPr>
        <w:t>108,1</w:t>
      </w:r>
      <w:r w:rsidRPr="006A2B39">
        <w:rPr>
          <w:rFonts w:cs="Arial"/>
          <w:szCs w:val="19"/>
        </w:rPr>
        <w:t>%</w:t>
      </w:r>
      <w:r w:rsidR="001C76B9" w:rsidRPr="006A2B39">
        <w:rPr>
          <w:rFonts w:cs="Arial"/>
          <w:szCs w:val="19"/>
        </w:rPr>
        <w:t xml:space="preserve"> w 202</w:t>
      </w:r>
      <w:r w:rsidR="00313EEE" w:rsidRPr="006A2B39">
        <w:rPr>
          <w:rFonts w:cs="Arial"/>
          <w:szCs w:val="19"/>
        </w:rPr>
        <w:t>1</w:t>
      </w:r>
      <w:r w:rsidR="001C76B9" w:rsidRPr="006A2B39">
        <w:rPr>
          <w:rFonts w:cs="Arial"/>
          <w:szCs w:val="19"/>
        </w:rPr>
        <w:t xml:space="preserve"> r.</w:t>
      </w:r>
      <w:r w:rsidRPr="006A2B39">
        <w:rPr>
          <w:rFonts w:cs="Arial"/>
          <w:szCs w:val="19"/>
        </w:rPr>
        <w:t xml:space="preserve"> i </w:t>
      </w:r>
      <w:r w:rsidR="00313EEE" w:rsidRPr="006A2B39">
        <w:rPr>
          <w:rFonts w:cs="Arial"/>
          <w:szCs w:val="19"/>
        </w:rPr>
        <w:t>95,3</w:t>
      </w:r>
      <w:r w:rsidRPr="006A2B39">
        <w:rPr>
          <w:rFonts w:cs="Arial"/>
          <w:szCs w:val="19"/>
        </w:rPr>
        <w:t>%</w:t>
      </w:r>
      <w:r w:rsidR="001C76B9" w:rsidRPr="006A2B39">
        <w:rPr>
          <w:rFonts w:cs="Arial"/>
          <w:szCs w:val="19"/>
        </w:rPr>
        <w:t xml:space="preserve"> </w:t>
      </w:r>
      <w:r w:rsidR="0036096B" w:rsidRPr="006A2B39">
        <w:rPr>
          <w:rFonts w:cs="Arial"/>
          <w:szCs w:val="19"/>
        </w:rPr>
        <w:br/>
      </w:r>
      <w:r w:rsidR="001C76B9" w:rsidRPr="006A2B39">
        <w:rPr>
          <w:rFonts w:cs="Arial"/>
          <w:szCs w:val="19"/>
        </w:rPr>
        <w:t>w 201</w:t>
      </w:r>
      <w:r w:rsidR="00313EEE" w:rsidRPr="006A2B39">
        <w:rPr>
          <w:rFonts w:cs="Arial"/>
          <w:szCs w:val="19"/>
        </w:rPr>
        <w:t>5</w:t>
      </w:r>
      <w:r w:rsidR="001C76B9" w:rsidRPr="006A2B39">
        <w:rPr>
          <w:rFonts w:cs="Arial"/>
          <w:szCs w:val="19"/>
        </w:rPr>
        <w:t xml:space="preserve"> r.</w:t>
      </w:r>
      <w:r w:rsidRPr="006A2B39">
        <w:rPr>
          <w:rFonts w:cs="Arial"/>
          <w:szCs w:val="19"/>
        </w:rPr>
        <w:t>)</w:t>
      </w:r>
      <w:r w:rsidR="000D75E6" w:rsidRPr="006A2B39">
        <w:rPr>
          <w:rFonts w:cs="Arial"/>
          <w:szCs w:val="19"/>
        </w:rPr>
        <w:t>.</w:t>
      </w:r>
    </w:p>
    <w:p w:rsidR="000D75E6" w:rsidRPr="00B67FB7" w:rsidRDefault="008C15C9" w:rsidP="00FA3E8A">
      <w:pPr>
        <w:spacing w:line="288" w:lineRule="auto"/>
        <w:rPr>
          <w:rFonts w:cs="Arial"/>
          <w:szCs w:val="19"/>
        </w:rPr>
      </w:pPr>
      <w:r w:rsidRPr="00B67FB7">
        <w:rPr>
          <w:rFonts w:eastAsia="Fira Sans Light" w:cs="Times New Roman"/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45952" behindDoc="1" locked="0" layoutInCell="1" allowOverlap="1" wp14:anchorId="5833BE68" wp14:editId="541C8607">
                <wp:simplePos x="0" y="0"/>
                <wp:positionH relativeFrom="column">
                  <wp:posOffset>5279390</wp:posOffset>
                </wp:positionH>
                <wp:positionV relativeFrom="paragraph">
                  <wp:posOffset>-46355</wp:posOffset>
                </wp:positionV>
                <wp:extent cx="1725295" cy="588010"/>
                <wp:effectExtent l="0" t="0" r="0" b="254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16" name="Pole tekstowe 2" descr="Należności krótkoterminowe stanowiły 37,1% aktywów obrot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5E6" w:rsidRPr="007E15E7" w:rsidRDefault="000D75E6" w:rsidP="000D75E6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Należności krótkoterminowe </w:t>
                            </w:r>
                            <w:r w:rsidRPr="00281377">
                              <w:t xml:space="preserve">stanowiły </w:t>
                            </w:r>
                            <w:r w:rsidR="0027578E">
                              <w:t>37,1</w:t>
                            </w:r>
                            <w:r w:rsidRPr="00B32250">
                              <w:t xml:space="preserve">% </w:t>
                            </w:r>
                            <w:r>
                              <w:t>aktywów obrotowych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3BE68" id="_x0000_s1030" type="#_x0000_t202" alt="Należności krótkoterminowe stanowiły 37,1% aktywów obrotowych" style="position:absolute;margin-left:415.7pt;margin-top:-3.65pt;width:135.85pt;height:46.3pt;z-index:-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" filled="f" stroked="f">
                <v:textbox>
                  <w:txbxContent>
                    <w:p w:rsidR="000D75E6" w:rsidRPr="007E15E7" w:rsidRDefault="000D75E6" w:rsidP="000D75E6">
                      <w:pPr>
                        <w:pStyle w:val="tekstzboku"/>
                        <w:spacing w:before="0"/>
                      </w:pPr>
                      <w:r>
                        <w:t xml:space="preserve">Należności krótkoterminowe </w:t>
                      </w:r>
                      <w:r w:rsidRPr="00281377">
                        <w:t xml:space="preserve">stanowiły </w:t>
                      </w:r>
                      <w:r w:rsidR="0027578E">
                        <w:t>37,1</w:t>
                      </w:r>
                      <w:r w:rsidRPr="00B32250">
                        <w:t xml:space="preserve">% </w:t>
                      </w:r>
                      <w:r>
                        <w:t>aktywów obrotowych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D76C7" w:rsidRPr="00B67FB7">
        <w:rPr>
          <w:rFonts w:cs="Arial"/>
          <w:spacing w:val="-2"/>
          <w:szCs w:val="19"/>
        </w:rPr>
        <w:t>W końcu 202</w:t>
      </w:r>
      <w:r w:rsidR="00BB637F" w:rsidRPr="00B67FB7">
        <w:rPr>
          <w:rFonts w:cs="Arial"/>
          <w:spacing w:val="-2"/>
          <w:szCs w:val="19"/>
        </w:rPr>
        <w:t>2</w:t>
      </w:r>
      <w:r w:rsidR="00AD76C7" w:rsidRPr="00B67FB7">
        <w:rPr>
          <w:rFonts w:cs="Arial"/>
          <w:spacing w:val="-2"/>
          <w:szCs w:val="19"/>
        </w:rPr>
        <w:t xml:space="preserve"> r. aktywa obrotowe badanych przedsiębiorstw osiągnęły wartość </w:t>
      </w:r>
      <w:r w:rsidR="00BB637F" w:rsidRPr="00B67FB7">
        <w:rPr>
          <w:rFonts w:cs="Arial"/>
          <w:spacing w:val="-2"/>
          <w:szCs w:val="19"/>
        </w:rPr>
        <w:t>29811,1</w:t>
      </w:r>
      <w:r w:rsidR="00AD76C7" w:rsidRPr="00B67FB7">
        <w:rPr>
          <w:rFonts w:cs="Arial"/>
          <w:spacing w:val="-2"/>
          <w:szCs w:val="19"/>
        </w:rPr>
        <w:t xml:space="preserve"> mln zł</w:t>
      </w:r>
      <w:r w:rsidR="00AD76C7" w:rsidRPr="00B67FB7">
        <w:rPr>
          <w:rFonts w:cs="Arial"/>
          <w:szCs w:val="19"/>
        </w:rPr>
        <w:t xml:space="preserve">, tj. więcej o </w:t>
      </w:r>
      <w:r w:rsidR="00BB637F" w:rsidRPr="00B67FB7">
        <w:rPr>
          <w:rFonts w:cs="Arial"/>
          <w:szCs w:val="19"/>
        </w:rPr>
        <w:t>15,5</w:t>
      </w:r>
      <w:r w:rsidR="00AD76C7" w:rsidRPr="00B67FB7">
        <w:rPr>
          <w:rFonts w:cs="Arial"/>
          <w:szCs w:val="19"/>
        </w:rPr>
        <w:t xml:space="preserve">% niż przed rokiem, a o </w:t>
      </w:r>
      <w:r w:rsidR="00BB637F" w:rsidRPr="00B67FB7">
        <w:rPr>
          <w:rFonts w:cs="Arial"/>
          <w:szCs w:val="19"/>
        </w:rPr>
        <w:t>130</w:t>
      </w:r>
      <w:r w:rsidR="00A673B4" w:rsidRPr="00B67FB7">
        <w:rPr>
          <w:rFonts w:cs="Arial"/>
          <w:szCs w:val="19"/>
        </w:rPr>
        <w:t>,4</w:t>
      </w:r>
      <w:r w:rsidR="00AD76C7" w:rsidRPr="00B67FB7">
        <w:rPr>
          <w:rFonts w:cs="Arial"/>
          <w:szCs w:val="19"/>
        </w:rPr>
        <w:t>% w porównaniu z 201</w:t>
      </w:r>
      <w:r w:rsidR="00BB637F" w:rsidRPr="00B67FB7">
        <w:rPr>
          <w:rFonts w:cs="Arial"/>
          <w:szCs w:val="19"/>
        </w:rPr>
        <w:t>5</w:t>
      </w:r>
      <w:r w:rsidR="00AD76C7" w:rsidRPr="00B67FB7">
        <w:rPr>
          <w:rFonts w:cs="Arial"/>
          <w:szCs w:val="19"/>
        </w:rPr>
        <w:t xml:space="preserve"> r. Wartość zapasów ukształtowała się na poziomie </w:t>
      </w:r>
      <w:r w:rsidR="00BB637F" w:rsidRPr="00B67FB7">
        <w:rPr>
          <w:rFonts w:cs="Arial"/>
          <w:szCs w:val="19"/>
        </w:rPr>
        <w:t>10517,7</w:t>
      </w:r>
      <w:r w:rsidR="00AD76C7" w:rsidRPr="00B67FB7">
        <w:rPr>
          <w:rFonts w:cs="Arial"/>
          <w:szCs w:val="19"/>
        </w:rPr>
        <w:t xml:space="preserve"> mln zł, tj. o </w:t>
      </w:r>
      <w:r w:rsidR="00BB637F" w:rsidRPr="00B67FB7">
        <w:rPr>
          <w:rFonts w:cs="Arial"/>
          <w:szCs w:val="19"/>
        </w:rPr>
        <w:t>18,8</w:t>
      </w:r>
      <w:r w:rsidR="00AD76C7" w:rsidRPr="00B67FB7">
        <w:rPr>
          <w:rFonts w:cs="Arial"/>
          <w:szCs w:val="19"/>
        </w:rPr>
        <w:t xml:space="preserve">% </w:t>
      </w:r>
      <w:r w:rsidR="0023616B" w:rsidRPr="00B67FB7">
        <w:rPr>
          <w:rFonts w:cs="Arial"/>
          <w:szCs w:val="19"/>
        </w:rPr>
        <w:t>wy</w:t>
      </w:r>
      <w:r w:rsidR="00AD76C7" w:rsidRPr="00B67FB7">
        <w:rPr>
          <w:rFonts w:cs="Arial"/>
          <w:szCs w:val="19"/>
        </w:rPr>
        <w:t xml:space="preserve">ższym niż rok wcześniej. </w:t>
      </w:r>
      <w:r w:rsidR="00E20A42" w:rsidRPr="00B67FB7">
        <w:rPr>
          <w:rFonts w:cs="Arial"/>
          <w:szCs w:val="19"/>
        </w:rPr>
        <w:br/>
      </w:r>
      <w:r w:rsidR="00AD76C7" w:rsidRPr="00B67FB7">
        <w:rPr>
          <w:rFonts w:cs="Arial"/>
          <w:szCs w:val="19"/>
        </w:rPr>
        <w:t>W rzeczowej strukturze aktywów obrotowych w porównaniu z 20</w:t>
      </w:r>
      <w:r w:rsidR="0023616B" w:rsidRPr="00B67FB7">
        <w:rPr>
          <w:rFonts w:cs="Arial"/>
          <w:szCs w:val="19"/>
        </w:rPr>
        <w:t>2</w:t>
      </w:r>
      <w:r w:rsidR="007523D1" w:rsidRPr="00B67FB7">
        <w:rPr>
          <w:rFonts w:cs="Arial"/>
          <w:szCs w:val="19"/>
        </w:rPr>
        <w:t>1</w:t>
      </w:r>
      <w:r w:rsidR="00AD76C7" w:rsidRPr="00B67FB7">
        <w:rPr>
          <w:rFonts w:cs="Arial"/>
          <w:szCs w:val="19"/>
        </w:rPr>
        <w:t xml:space="preserve"> r. zwiększył się udział </w:t>
      </w:r>
      <w:r w:rsidR="0023616B" w:rsidRPr="00B67FB7">
        <w:rPr>
          <w:rFonts w:cs="Arial"/>
          <w:szCs w:val="19"/>
        </w:rPr>
        <w:t xml:space="preserve">zapasów (o </w:t>
      </w:r>
      <w:r w:rsidR="00D32986" w:rsidRPr="00B67FB7">
        <w:rPr>
          <w:rFonts w:cs="Arial"/>
          <w:szCs w:val="19"/>
        </w:rPr>
        <w:t>1</w:t>
      </w:r>
      <w:r w:rsidR="0023616B" w:rsidRPr="00B67FB7">
        <w:rPr>
          <w:rFonts w:cs="Arial"/>
          <w:szCs w:val="19"/>
        </w:rPr>
        <w:t>,0 p. proc.)</w:t>
      </w:r>
      <w:r w:rsidR="00D32986" w:rsidRPr="00B67FB7">
        <w:rPr>
          <w:rFonts w:cs="Arial"/>
          <w:szCs w:val="19"/>
        </w:rPr>
        <w:t xml:space="preserve"> oraz należności krótkoterminowych (o 0,3 p. proc.)</w:t>
      </w:r>
      <w:r w:rsidR="007C1465" w:rsidRPr="00B67FB7">
        <w:rPr>
          <w:rFonts w:cs="Arial"/>
          <w:szCs w:val="19"/>
        </w:rPr>
        <w:t>.</w:t>
      </w:r>
      <w:r w:rsidR="00AD76C7" w:rsidRPr="00B67FB7">
        <w:rPr>
          <w:rFonts w:cs="Arial"/>
          <w:szCs w:val="19"/>
        </w:rPr>
        <w:t xml:space="preserve"> Obniżył się natomiast </w:t>
      </w:r>
      <w:r w:rsidR="009F4F64" w:rsidRPr="00B67FB7">
        <w:rPr>
          <w:rFonts w:cs="Arial"/>
          <w:szCs w:val="19"/>
        </w:rPr>
        <w:t>udział</w:t>
      </w:r>
      <w:r w:rsidR="0023616B" w:rsidRPr="00B67FB7">
        <w:rPr>
          <w:rFonts w:cs="Arial"/>
          <w:szCs w:val="19"/>
        </w:rPr>
        <w:t xml:space="preserve"> </w:t>
      </w:r>
      <w:r w:rsidR="007C1465" w:rsidRPr="00B67FB7">
        <w:rPr>
          <w:rFonts w:cs="Arial"/>
          <w:szCs w:val="19"/>
        </w:rPr>
        <w:t>inwestycji krótkoterminowych (o 0,</w:t>
      </w:r>
      <w:r w:rsidR="00760319" w:rsidRPr="00B67FB7">
        <w:rPr>
          <w:rFonts w:cs="Arial"/>
          <w:szCs w:val="19"/>
        </w:rPr>
        <w:t>9</w:t>
      </w:r>
      <w:r w:rsidR="007C1465" w:rsidRPr="00B67FB7">
        <w:rPr>
          <w:rFonts w:cs="Arial"/>
          <w:szCs w:val="19"/>
        </w:rPr>
        <w:t xml:space="preserve"> p. proc.)</w:t>
      </w:r>
      <w:r w:rsidR="00AD76C7" w:rsidRPr="00B67FB7">
        <w:rPr>
          <w:rFonts w:cs="Arial"/>
          <w:szCs w:val="19"/>
        </w:rPr>
        <w:t xml:space="preserve"> oraz krótkoterminowych rozliczeń międzyokresowych (o </w:t>
      </w:r>
      <w:r w:rsidR="00760319" w:rsidRPr="00B67FB7">
        <w:rPr>
          <w:rFonts w:cs="Arial"/>
          <w:szCs w:val="19"/>
        </w:rPr>
        <w:t>0,4</w:t>
      </w:r>
      <w:r w:rsidR="00AD76C7" w:rsidRPr="00B67FB7">
        <w:rPr>
          <w:rFonts w:cs="Arial"/>
          <w:szCs w:val="19"/>
        </w:rPr>
        <w:t xml:space="preserve"> p. proc.). W strukturze zapasów ogółem </w:t>
      </w:r>
      <w:r w:rsidR="00581D8E" w:rsidRPr="00B67FB7">
        <w:rPr>
          <w:rFonts w:cs="Arial"/>
          <w:szCs w:val="19"/>
        </w:rPr>
        <w:t>wzrósł</w:t>
      </w:r>
      <w:r w:rsidR="00AD76C7" w:rsidRPr="00B67FB7">
        <w:rPr>
          <w:rFonts w:cs="Arial"/>
          <w:szCs w:val="19"/>
        </w:rPr>
        <w:t xml:space="preserve"> udział </w:t>
      </w:r>
      <w:r w:rsidR="0023182E" w:rsidRPr="00B67FB7">
        <w:rPr>
          <w:rFonts w:cs="Arial"/>
          <w:szCs w:val="19"/>
        </w:rPr>
        <w:t>towarów (z 32,9% do 35,6%) oraz półproduktów i produktów w toku (z 10,6% do 10,9%)</w:t>
      </w:r>
      <w:r w:rsidR="00AD76C7" w:rsidRPr="00B67FB7">
        <w:rPr>
          <w:rFonts w:cs="Arial"/>
          <w:szCs w:val="19"/>
        </w:rPr>
        <w:t xml:space="preserve">, </w:t>
      </w:r>
      <w:r w:rsidR="00E9089A">
        <w:rPr>
          <w:rFonts w:cs="Arial"/>
          <w:szCs w:val="19"/>
        </w:rPr>
        <w:br/>
      </w:r>
      <w:r w:rsidR="00AD76C7" w:rsidRPr="00B67FB7">
        <w:rPr>
          <w:rFonts w:cs="Arial"/>
          <w:szCs w:val="19"/>
        </w:rPr>
        <w:t xml:space="preserve">a </w:t>
      </w:r>
      <w:r w:rsidR="00581D8E" w:rsidRPr="00B67FB7">
        <w:rPr>
          <w:rFonts w:cs="Arial"/>
          <w:szCs w:val="19"/>
        </w:rPr>
        <w:t>zmniejszył się</w:t>
      </w:r>
      <w:r w:rsidR="00AD76C7" w:rsidRPr="00B67FB7">
        <w:rPr>
          <w:rFonts w:cs="Arial"/>
          <w:szCs w:val="19"/>
        </w:rPr>
        <w:t xml:space="preserve"> </w:t>
      </w:r>
      <w:r w:rsidR="0023182E" w:rsidRPr="00B67FB7">
        <w:rPr>
          <w:rFonts w:cs="Arial"/>
          <w:szCs w:val="19"/>
        </w:rPr>
        <w:t>materiałów (z 39,9% do 37,5%) oraz produktów gotowych (z 14,8% do 14,1%)</w:t>
      </w:r>
      <w:r w:rsidR="00AD76C7" w:rsidRPr="00B67FB7">
        <w:rPr>
          <w:rFonts w:cs="Arial"/>
          <w:szCs w:val="19"/>
        </w:rPr>
        <w:t>. Aktywa obrotowe finansowane były głównie zobowiązaniami kr</w:t>
      </w:r>
      <w:r w:rsidR="0023182E" w:rsidRPr="00B67FB7">
        <w:rPr>
          <w:rFonts w:cs="Arial"/>
          <w:szCs w:val="19"/>
        </w:rPr>
        <w:t xml:space="preserve">ótkoterminowymi, których udział </w:t>
      </w:r>
      <w:r w:rsidR="00AD76C7" w:rsidRPr="00B67FB7">
        <w:rPr>
          <w:rFonts w:cs="Arial"/>
          <w:szCs w:val="19"/>
        </w:rPr>
        <w:t xml:space="preserve">w pokryciu tych aktywów stanowił </w:t>
      </w:r>
      <w:r w:rsidR="00BF1E94" w:rsidRPr="00B67FB7">
        <w:rPr>
          <w:rFonts w:cs="Arial"/>
          <w:szCs w:val="19"/>
        </w:rPr>
        <w:t>57,6</w:t>
      </w:r>
      <w:r w:rsidR="00AD76C7" w:rsidRPr="00B67FB7">
        <w:rPr>
          <w:rFonts w:cs="Arial"/>
          <w:szCs w:val="19"/>
        </w:rPr>
        <w:t xml:space="preserve">% wobec </w:t>
      </w:r>
      <w:r w:rsidR="00AC6B51" w:rsidRPr="00B67FB7">
        <w:rPr>
          <w:rFonts w:cs="Arial"/>
          <w:szCs w:val="19"/>
        </w:rPr>
        <w:t>58,4</w:t>
      </w:r>
      <w:r w:rsidR="00AD76C7" w:rsidRPr="00B67FB7">
        <w:rPr>
          <w:rFonts w:cs="Arial"/>
          <w:szCs w:val="19"/>
        </w:rPr>
        <w:t>% przed rokiem</w:t>
      </w:r>
      <w:r w:rsidR="000D75E6" w:rsidRPr="00B67FB7">
        <w:rPr>
          <w:rFonts w:cs="Arial"/>
          <w:szCs w:val="19"/>
        </w:rPr>
        <w:t>.</w:t>
      </w:r>
    </w:p>
    <w:p w:rsidR="000D75E6" w:rsidRPr="00CB5D20" w:rsidRDefault="000D75E6" w:rsidP="00FA3E8A">
      <w:pPr>
        <w:tabs>
          <w:tab w:val="left" w:pos="851"/>
        </w:tabs>
        <w:spacing w:before="360" w:after="0"/>
        <w:jc w:val="both"/>
        <w:rPr>
          <w:rFonts w:cs="Arial"/>
          <w:szCs w:val="19"/>
        </w:rPr>
      </w:pPr>
      <w:r w:rsidRPr="00CB5D20">
        <w:rPr>
          <w:rFonts w:cs="Arial"/>
          <w:b/>
          <w:szCs w:val="19"/>
        </w:rPr>
        <w:t xml:space="preserve">Wykres </w:t>
      </w:r>
      <w:r w:rsidRPr="00C10330">
        <w:rPr>
          <w:rFonts w:cs="Arial"/>
          <w:b/>
          <w:szCs w:val="19"/>
        </w:rPr>
        <w:t>4.</w:t>
      </w:r>
      <w:r w:rsidR="00E06F9D">
        <w:rPr>
          <w:rFonts w:cs="Arial"/>
          <w:b/>
          <w:szCs w:val="19"/>
        </w:rPr>
        <w:t xml:space="preserve"> </w:t>
      </w:r>
      <w:r w:rsidR="00C10330" w:rsidRPr="00C10330">
        <w:rPr>
          <w:rFonts w:cs="Arial"/>
          <w:b/>
          <w:szCs w:val="19"/>
        </w:rPr>
        <w:t>A</w:t>
      </w:r>
      <w:r w:rsidRPr="00C10330">
        <w:rPr>
          <w:rFonts w:cs="Arial"/>
          <w:b/>
          <w:szCs w:val="19"/>
        </w:rPr>
        <w:t>ktyw</w:t>
      </w:r>
      <w:r w:rsidR="00C10330" w:rsidRPr="00C10330">
        <w:rPr>
          <w:rFonts w:cs="Arial"/>
          <w:b/>
          <w:szCs w:val="19"/>
        </w:rPr>
        <w:t>a</w:t>
      </w:r>
      <w:r w:rsidRPr="00C10330">
        <w:rPr>
          <w:rFonts w:cs="Arial"/>
          <w:b/>
          <w:szCs w:val="19"/>
        </w:rPr>
        <w:t xml:space="preserve"> </w:t>
      </w:r>
      <w:r w:rsidRPr="00CB5D20">
        <w:rPr>
          <w:rFonts w:cs="Arial"/>
          <w:b/>
          <w:szCs w:val="19"/>
        </w:rPr>
        <w:t>obrotow</w:t>
      </w:r>
      <w:r w:rsidR="00C10330">
        <w:rPr>
          <w:rFonts w:cs="Arial"/>
          <w:b/>
          <w:szCs w:val="19"/>
        </w:rPr>
        <w:t>e</w:t>
      </w:r>
    </w:p>
    <w:p w:rsidR="000D75E6" w:rsidRPr="00D83E6C" w:rsidRDefault="00AE70BD" w:rsidP="00AE79D5">
      <w:pPr>
        <w:tabs>
          <w:tab w:val="left" w:pos="907"/>
        </w:tabs>
        <w:spacing w:before="0" w:after="0"/>
        <w:ind w:left="907"/>
        <w:jc w:val="both"/>
        <w:rPr>
          <w:rFonts w:cs="Arial"/>
          <w:sz w:val="18"/>
          <w:szCs w:val="18"/>
        </w:rPr>
      </w:pPr>
      <w:r>
        <w:rPr>
          <w:rFonts w:cs="Arial"/>
          <w:noProof/>
          <w:spacing w:val="-2"/>
          <w:szCs w:val="19"/>
        </w:rPr>
        <w:drawing>
          <wp:anchor distT="0" distB="0" distL="114300" distR="114300" simplePos="0" relativeHeight="251650048" behindDoc="0" locked="0" layoutInCell="1" allowOverlap="1" wp14:anchorId="00940034">
            <wp:simplePos x="0" y="0"/>
            <wp:positionH relativeFrom="column">
              <wp:posOffset>513715</wp:posOffset>
            </wp:positionH>
            <wp:positionV relativeFrom="paragraph">
              <wp:posOffset>104775</wp:posOffset>
            </wp:positionV>
            <wp:extent cx="4696460" cy="1981200"/>
            <wp:effectExtent l="0" t="0" r="0" b="0"/>
            <wp:wrapNone/>
            <wp:docPr id="52" name="Obraz 52" descr="Na wykresie słupkowym zaprezentowano strukturę aktywów obrotowych w latach: 2015, 2021 i 2022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75E6" w:rsidRPr="00CB5D20">
        <w:rPr>
          <w:rFonts w:cs="Arial"/>
          <w:szCs w:val="19"/>
        </w:rPr>
        <w:t>stan w dniu 31 grudnia</w:t>
      </w:r>
    </w:p>
    <w:p w:rsidR="000D75E6" w:rsidRDefault="000D75E6" w:rsidP="000D75E6">
      <w:pPr>
        <w:pStyle w:val="tytuwykresu"/>
        <w:tabs>
          <w:tab w:val="left" w:pos="993"/>
        </w:tabs>
        <w:spacing w:before="0" w:after="0"/>
        <w:rPr>
          <w:b w:val="0"/>
          <w:shd w:val="clear" w:color="auto" w:fill="FFFFFF"/>
        </w:rPr>
      </w:pPr>
    </w:p>
    <w:p w:rsidR="000D75E6" w:rsidRDefault="000D75E6" w:rsidP="000D75E6">
      <w:pPr>
        <w:tabs>
          <w:tab w:val="left" w:pos="6223"/>
          <w:tab w:val="left" w:pos="6323"/>
        </w:tabs>
        <w:spacing w:before="0" w:after="0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9D2997" w:rsidRDefault="009D2997" w:rsidP="000D75E6">
      <w:pPr>
        <w:spacing w:before="0" w:after="0"/>
        <w:jc w:val="both"/>
        <w:rPr>
          <w:rFonts w:cs="Arial"/>
          <w:spacing w:val="-2"/>
          <w:szCs w:val="19"/>
        </w:rPr>
      </w:pPr>
    </w:p>
    <w:p w:rsidR="009D2997" w:rsidRDefault="009D2997" w:rsidP="000D75E6">
      <w:pPr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5D60E3" w:rsidP="000D75E6">
      <w:pPr>
        <w:spacing w:before="0" w:after="0"/>
        <w:jc w:val="both"/>
        <w:rPr>
          <w:rFonts w:cs="Arial"/>
          <w:spacing w:val="-2"/>
          <w:szCs w:val="19"/>
        </w:rPr>
      </w:pPr>
      <w:r w:rsidRPr="00B278A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BD4642E" wp14:editId="35A8848A">
                <wp:simplePos x="0" y="0"/>
                <wp:positionH relativeFrom="column">
                  <wp:posOffset>999490</wp:posOffset>
                </wp:positionH>
                <wp:positionV relativeFrom="paragraph">
                  <wp:posOffset>191135</wp:posOffset>
                </wp:positionV>
                <wp:extent cx="251460" cy="125730"/>
                <wp:effectExtent l="0" t="0" r="0" b="762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334A92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21067F" id="Rectangle 9" o:spid="_x0000_s1026" style="position:absolute;margin-left:78.7pt;margin-top:15.05pt;width:19.8pt;height:9.9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H4HQIAABI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" fillcolor="#334a92" stroked="f" strokeweight=".25pt"/>
            </w:pict>
          </mc:Fallback>
        </mc:AlternateContent>
      </w:r>
      <w:r w:rsidRPr="00B278A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6A4B0AF" wp14:editId="1CF16DBD">
                <wp:simplePos x="0" y="0"/>
                <wp:positionH relativeFrom="column">
                  <wp:posOffset>1000125</wp:posOffset>
                </wp:positionH>
                <wp:positionV relativeFrom="paragraph">
                  <wp:posOffset>391160</wp:posOffset>
                </wp:positionV>
                <wp:extent cx="251460" cy="125730"/>
                <wp:effectExtent l="0" t="0" r="0" b="762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637110" id="Rectangle 9" o:spid="_x0000_s1026" style="position:absolute;margin-left:78.75pt;margin-top:30.8pt;width:19.8pt;height:9.9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" fillcolor="#99a5c9" stroked="f" strokeweight=".25pt"/>
            </w:pict>
          </mc:Fallback>
        </mc:AlternateContent>
      </w:r>
    </w:p>
    <w:tbl>
      <w:tblPr>
        <w:tblStyle w:val="Tabela-Siatka"/>
        <w:tblW w:w="6237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577"/>
      </w:tblGrid>
      <w:tr w:rsidR="000D75E6" w:rsidTr="009F6DE7">
        <w:tc>
          <w:tcPr>
            <w:tcW w:w="2660" w:type="dxa"/>
          </w:tcPr>
          <w:p w:rsidR="000D75E6" w:rsidRPr="00FD559A" w:rsidRDefault="000D75E6" w:rsidP="00E15160">
            <w:pPr>
              <w:spacing w:before="20" w:after="20"/>
              <w:ind w:left="45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Zapasy</w:t>
            </w:r>
          </w:p>
        </w:tc>
        <w:tc>
          <w:tcPr>
            <w:tcW w:w="3577" w:type="dxa"/>
          </w:tcPr>
          <w:p w:rsidR="000D75E6" w:rsidRPr="00FD559A" w:rsidRDefault="003F1596" w:rsidP="00E15160">
            <w:pPr>
              <w:spacing w:before="20" w:after="20"/>
              <w:ind w:left="453" w:hanging="113"/>
              <w:rPr>
                <w:rFonts w:cs="Arial"/>
                <w:sz w:val="16"/>
                <w:szCs w:val="16"/>
              </w:rPr>
            </w:pPr>
            <w:r w:rsidRPr="00B278A4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23E06B9" wp14:editId="750BA9B3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38735</wp:posOffset>
                      </wp:positionV>
                      <wp:extent cx="251460" cy="125730"/>
                      <wp:effectExtent l="0" t="0" r="0" b="7620"/>
                      <wp:wrapNone/>
                      <wp:docPr id="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C1E678" id="Rectangle 9" o:spid="_x0000_s1026" style="position:absolute;margin-left:-2.45pt;margin-top:3.05pt;width:19.8pt;height:9.9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" fillcolor="#6677ad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0D75E6">
              <w:rPr>
                <w:rFonts w:cs="Arial"/>
                <w:sz w:val="16"/>
                <w:szCs w:val="16"/>
              </w:rPr>
              <w:t>Należności krótkoterminowe</w:t>
            </w:r>
          </w:p>
        </w:tc>
      </w:tr>
      <w:tr w:rsidR="000D75E6" w:rsidTr="009F6DE7">
        <w:tc>
          <w:tcPr>
            <w:tcW w:w="2660" w:type="dxa"/>
          </w:tcPr>
          <w:p w:rsidR="000D75E6" w:rsidRPr="00FD559A" w:rsidRDefault="000D75E6" w:rsidP="00E15160">
            <w:pPr>
              <w:spacing w:before="40" w:after="4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Inwestycje krótkoterminowe</w:t>
            </w:r>
            <w:r w:rsidRPr="00FD559A">
              <w:rPr>
                <w:rFonts w:cs="Arial"/>
                <w:noProof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77" w:type="dxa"/>
          </w:tcPr>
          <w:p w:rsidR="000D75E6" w:rsidRPr="00FD559A" w:rsidRDefault="003F1596" w:rsidP="00E15160">
            <w:pPr>
              <w:spacing w:before="40" w:after="40" w:line="180" w:lineRule="exact"/>
              <w:ind w:left="453" w:hanging="113"/>
              <w:rPr>
                <w:rFonts w:cs="Arial"/>
                <w:spacing w:val="-2"/>
                <w:sz w:val="16"/>
                <w:szCs w:val="16"/>
              </w:rPr>
            </w:pPr>
            <w:r w:rsidRPr="00B278A4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44A37C85" wp14:editId="5B7A2127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61595</wp:posOffset>
                      </wp:positionV>
                      <wp:extent cx="251460" cy="125730"/>
                      <wp:effectExtent l="0" t="0" r="0" b="762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7D1941" id="Rectangle 9" o:spid="_x0000_s1026" style="position:absolute;margin-left:-3.15pt;margin-top:4.85pt;width:19.8pt;height:9.9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" fillcolor="#ccd2e4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0D75E6">
              <w:rPr>
                <w:rFonts w:cs="Arial"/>
                <w:sz w:val="16"/>
                <w:szCs w:val="16"/>
              </w:rPr>
              <w:t>Krótkoterminowe</w:t>
            </w:r>
            <w:r w:rsidR="000D75E6" w:rsidRPr="00FD559A">
              <w:rPr>
                <w:rFonts w:cs="Arial"/>
                <w:noProof/>
                <w:sz w:val="16"/>
                <w:szCs w:val="16"/>
                <w:lang w:eastAsia="pl-PL"/>
              </w:rPr>
              <w:t xml:space="preserve"> </w:t>
            </w:r>
            <w:r w:rsidR="000D75E6">
              <w:rPr>
                <w:rFonts w:cs="Arial"/>
                <w:noProof/>
                <w:sz w:val="16"/>
                <w:szCs w:val="16"/>
                <w:lang w:eastAsia="pl-PL"/>
              </w:rPr>
              <w:t>rozliczenia</w: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w:br/>
            </w:r>
            <w:r w:rsidR="000D75E6">
              <w:rPr>
                <w:rFonts w:cs="Arial"/>
                <w:noProof/>
                <w:sz w:val="16"/>
                <w:szCs w:val="16"/>
                <w:lang w:eastAsia="pl-PL"/>
              </w:rPr>
              <w:t>międzyokresowe</w:t>
            </w:r>
          </w:p>
        </w:tc>
      </w:tr>
    </w:tbl>
    <w:p w:rsidR="00AD76C7" w:rsidRPr="00B67FB7" w:rsidRDefault="00AD76C7" w:rsidP="00FA3E8A">
      <w:pPr>
        <w:spacing w:before="240" w:line="288" w:lineRule="auto"/>
        <w:rPr>
          <w:rFonts w:cs="Arial"/>
          <w:strike/>
          <w:szCs w:val="19"/>
        </w:rPr>
      </w:pPr>
      <w:r w:rsidRPr="00B67FB7">
        <w:rPr>
          <w:rFonts w:cs="Arial"/>
          <w:szCs w:val="19"/>
        </w:rPr>
        <w:t>Zobowiązania długo- i krótkoterminowe (bez funduszy specjalnych) na koniec 202</w:t>
      </w:r>
      <w:r w:rsidR="008E5668" w:rsidRPr="00B67FB7">
        <w:rPr>
          <w:rFonts w:cs="Arial"/>
          <w:szCs w:val="19"/>
        </w:rPr>
        <w:t>2</w:t>
      </w:r>
      <w:r w:rsidRPr="00B67FB7">
        <w:rPr>
          <w:rFonts w:cs="Arial"/>
          <w:szCs w:val="19"/>
        </w:rPr>
        <w:t xml:space="preserve"> r. </w:t>
      </w:r>
      <w:r w:rsidR="000C053B" w:rsidRPr="00B67FB7">
        <w:rPr>
          <w:rFonts w:cs="Arial"/>
          <w:szCs w:val="19"/>
        </w:rPr>
        <w:br/>
      </w:r>
      <w:r w:rsidRPr="00B67FB7">
        <w:rPr>
          <w:rFonts w:cs="Arial"/>
          <w:szCs w:val="19"/>
        </w:rPr>
        <w:t xml:space="preserve">wyniosły </w:t>
      </w:r>
      <w:r w:rsidR="001A31AD" w:rsidRPr="00B67FB7">
        <w:rPr>
          <w:rFonts w:cs="Arial"/>
          <w:szCs w:val="19"/>
        </w:rPr>
        <w:t>21951,3</w:t>
      </w:r>
      <w:r w:rsidRPr="00B67FB7">
        <w:rPr>
          <w:rFonts w:cs="Arial"/>
          <w:szCs w:val="19"/>
        </w:rPr>
        <w:t xml:space="preserve"> mln zł i były wyższe o </w:t>
      </w:r>
      <w:r w:rsidR="001A31AD" w:rsidRPr="00B67FB7">
        <w:rPr>
          <w:rFonts w:cs="Arial"/>
          <w:szCs w:val="19"/>
        </w:rPr>
        <w:t>10,4</w:t>
      </w:r>
      <w:r w:rsidRPr="00B67FB7">
        <w:rPr>
          <w:rFonts w:cs="Arial"/>
          <w:szCs w:val="19"/>
        </w:rPr>
        <w:t xml:space="preserve">% niż przed rokiem, a o </w:t>
      </w:r>
      <w:r w:rsidR="001A31AD" w:rsidRPr="00B67FB7">
        <w:rPr>
          <w:rFonts w:cs="Arial"/>
          <w:szCs w:val="19"/>
        </w:rPr>
        <w:t>91,1</w:t>
      </w:r>
      <w:r w:rsidRPr="00B67FB7">
        <w:rPr>
          <w:rFonts w:cs="Arial"/>
          <w:szCs w:val="19"/>
        </w:rPr>
        <w:t xml:space="preserve">% w stosunku </w:t>
      </w:r>
      <w:r w:rsidR="00E20A42" w:rsidRPr="00B67FB7">
        <w:rPr>
          <w:rFonts w:cs="Arial"/>
          <w:szCs w:val="19"/>
        </w:rPr>
        <w:br/>
      </w:r>
      <w:r w:rsidRPr="00B67FB7">
        <w:rPr>
          <w:rFonts w:cs="Arial"/>
          <w:szCs w:val="19"/>
        </w:rPr>
        <w:t>do 201</w:t>
      </w:r>
      <w:r w:rsidR="001A31AD" w:rsidRPr="00B67FB7">
        <w:rPr>
          <w:rFonts w:cs="Arial"/>
          <w:szCs w:val="19"/>
        </w:rPr>
        <w:t>5</w:t>
      </w:r>
      <w:r w:rsidRPr="00B67FB7">
        <w:rPr>
          <w:rFonts w:cs="Arial"/>
          <w:szCs w:val="19"/>
        </w:rPr>
        <w:t xml:space="preserve"> r. Zobowiązania długoterminowe stanowiły </w:t>
      </w:r>
      <w:r w:rsidR="001A31AD" w:rsidRPr="00B67FB7">
        <w:rPr>
          <w:rFonts w:cs="Arial"/>
          <w:szCs w:val="19"/>
        </w:rPr>
        <w:t>21,8</w:t>
      </w:r>
      <w:r w:rsidRPr="00B67FB7">
        <w:rPr>
          <w:rFonts w:cs="Arial"/>
          <w:szCs w:val="19"/>
        </w:rPr>
        <w:t>%</w:t>
      </w:r>
      <w:r w:rsidR="006741B7" w:rsidRPr="00B67FB7">
        <w:rPr>
          <w:rFonts w:cs="Arial"/>
          <w:szCs w:val="19"/>
        </w:rPr>
        <w:t xml:space="preserve"> ogółu zobowiązań</w:t>
      </w:r>
      <w:r w:rsidR="00E814B3" w:rsidRPr="00B67FB7">
        <w:rPr>
          <w:rFonts w:cs="Arial"/>
          <w:szCs w:val="19"/>
        </w:rPr>
        <w:t xml:space="preserve"> (wobec </w:t>
      </w:r>
      <w:r w:rsidR="001A31AD" w:rsidRPr="00B67FB7">
        <w:rPr>
          <w:rFonts w:cs="Arial"/>
          <w:szCs w:val="19"/>
        </w:rPr>
        <w:t>24,2</w:t>
      </w:r>
      <w:r w:rsidR="00E814B3" w:rsidRPr="00B67FB7">
        <w:rPr>
          <w:rFonts w:cs="Arial"/>
          <w:szCs w:val="19"/>
        </w:rPr>
        <w:t>%</w:t>
      </w:r>
      <w:r w:rsidR="00E814B3" w:rsidRPr="00B67FB7">
        <w:t xml:space="preserve"> </w:t>
      </w:r>
      <w:r w:rsidR="00E814B3" w:rsidRPr="00B67FB7">
        <w:rPr>
          <w:rFonts w:cs="Arial"/>
          <w:szCs w:val="19"/>
        </w:rPr>
        <w:t>w</w:t>
      </w:r>
      <w:r w:rsidR="00E62AFE" w:rsidRPr="00B67FB7">
        <w:rPr>
          <w:rFonts w:cs="Arial"/>
          <w:szCs w:val="19"/>
        </w:rPr>
        <w:t> </w:t>
      </w:r>
      <w:r w:rsidR="00E814B3" w:rsidRPr="00B67FB7">
        <w:rPr>
          <w:rFonts w:cs="Arial"/>
          <w:szCs w:val="19"/>
        </w:rPr>
        <w:t>roku poprzednim)</w:t>
      </w:r>
      <w:r w:rsidRPr="00B67FB7">
        <w:rPr>
          <w:rFonts w:cs="Arial"/>
          <w:szCs w:val="19"/>
        </w:rPr>
        <w:t>. Wartość zobowiązań długoterminowych w</w:t>
      </w:r>
      <w:r w:rsidR="006741B7" w:rsidRPr="00B67FB7">
        <w:rPr>
          <w:rFonts w:cs="Arial"/>
          <w:szCs w:val="19"/>
        </w:rPr>
        <w:t xml:space="preserve">yniosła </w:t>
      </w:r>
      <w:r w:rsidR="001A31AD" w:rsidRPr="00B67FB7">
        <w:rPr>
          <w:rFonts w:cs="Arial"/>
          <w:szCs w:val="19"/>
        </w:rPr>
        <w:t xml:space="preserve">4781,0 </w:t>
      </w:r>
      <w:r w:rsidR="008571F9" w:rsidRPr="00B67FB7">
        <w:rPr>
          <w:rFonts w:cs="Arial"/>
          <w:szCs w:val="19"/>
        </w:rPr>
        <w:t xml:space="preserve">mln </w:t>
      </w:r>
      <w:r w:rsidR="006741B7" w:rsidRPr="00B67FB7">
        <w:rPr>
          <w:rFonts w:cs="Arial"/>
          <w:szCs w:val="19"/>
        </w:rPr>
        <w:t xml:space="preserve">zł i była </w:t>
      </w:r>
      <w:r w:rsidR="001A31AD" w:rsidRPr="00B67FB7">
        <w:rPr>
          <w:rFonts w:cs="Arial"/>
          <w:szCs w:val="19"/>
        </w:rPr>
        <w:t>ni</w:t>
      </w:r>
      <w:r w:rsidR="006741B7" w:rsidRPr="00B67FB7">
        <w:rPr>
          <w:rFonts w:cs="Arial"/>
          <w:szCs w:val="19"/>
        </w:rPr>
        <w:t xml:space="preserve">ższa </w:t>
      </w:r>
      <w:r w:rsidR="001A31AD" w:rsidRPr="00B67FB7">
        <w:rPr>
          <w:rFonts w:cs="Arial"/>
          <w:szCs w:val="19"/>
        </w:rPr>
        <w:t xml:space="preserve">o 0,6% </w:t>
      </w:r>
      <w:r w:rsidRPr="00B67FB7">
        <w:rPr>
          <w:rFonts w:cs="Arial"/>
          <w:szCs w:val="19"/>
        </w:rPr>
        <w:t>niż w 20</w:t>
      </w:r>
      <w:r w:rsidR="00E13CD7" w:rsidRPr="00B67FB7">
        <w:rPr>
          <w:rFonts w:cs="Arial"/>
          <w:szCs w:val="19"/>
        </w:rPr>
        <w:t>2</w:t>
      </w:r>
      <w:r w:rsidR="005B72BC" w:rsidRPr="00B67FB7">
        <w:rPr>
          <w:rFonts w:cs="Arial"/>
          <w:szCs w:val="19"/>
        </w:rPr>
        <w:t>1</w:t>
      </w:r>
      <w:r w:rsidRPr="00B67FB7">
        <w:rPr>
          <w:rFonts w:cs="Arial"/>
          <w:szCs w:val="19"/>
        </w:rPr>
        <w:t xml:space="preserve"> r.</w:t>
      </w:r>
      <w:r w:rsidR="001A31AD" w:rsidRPr="00B67FB7">
        <w:rPr>
          <w:rFonts w:cs="Arial"/>
          <w:szCs w:val="19"/>
        </w:rPr>
        <w:t xml:space="preserve">, a wyższa o 64,8% </w:t>
      </w:r>
      <w:r w:rsidR="005B72BC" w:rsidRPr="00B67FB7">
        <w:rPr>
          <w:rFonts w:cs="Arial"/>
          <w:szCs w:val="19"/>
        </w:rPr>
        <w:t>w</w:t>
      </w:r>
      <w:r w:rsidR="001A31AD" w:rsidRPr="00B67FB7">
        <w:rPr>
          <w:rFonts w:cs="Arial"/>
          <w:szCs w:val="19"/>
        </w:rPr>
        <w:t xml:space="preserve"> porównaniu z</w:t>
      </w:r>
      <w:r w:rsidR="005B72BC" w:rsidRPr="00B67FB7">
        <w:rPr>
          <w:rFonts w:cs="Arial"/>
          <w:szCs w:val="19"/>
        </w:rPr>
        <w:t xml:space="preserve"> </w:t>
      </w:r>
      <w:r w:rsidRPr="00B67FB7">
        <w:rPr>
          <w:rFonts w:cs="Arial"/>
          <w:szCs w:val="19"/>
        </w:rPr>
        <w:t>201</w:t>
      </w:r>
      <w:r w:rsidR="005B72BC" w:rsidRPr="00B67FB7">
        <w:rPr>
          <w:rFonts w:cs="Arial"/>
          <w:szCs w:val="19"/>
        </w:rPr>
        <w:t>5</w:t>
      </w:r>
      <w:r w:rsidRPr="00B67FB7">
        <w:rPr>
          <w:rFonts w:cs="Arial"/>
          <w:szCs w:val="19"/>
        </w:rPr>
        <w:t xml:space="preserve"> r. Wśród sekcji największy udział w wartości ogółem zobowiązań długoterminowych dotyczył przetwórstwa przemysłowego (6</w:t>
      </w:r>
      <w:r w:rsidR="00FE70CA" w:rsidRPr="00B67FB7">
        <w:rPr>
          <w:rFonts w:cs="Arial"/>
          <w:szCs w:val="19"/>
        </w:rPr>
        <w:t>2</w:t>
      </w:r>
      <w:r w:rsidRPr="00B67FB7">
        <w:rPr>
          <w:rFonts w:cs="Arial"/>
          <w:szCs w:val="19"/>
        </w:rPr>
        <w:t>,</w:t>
      </w:r>
      <w:r w:rsidR="007352D9" w:rsidRPr="00B67FB7">
        <w:rPr>
          <w:rFonts w:cs="Arial"/>
          <w:szCs w:val="19"/>
        </w:rPr>
        <w:t>4</w:t>
      </w:r>
      <w:r w:rsidRPr="00B67FB7">
        <w:rPr>
          <w:rFonts w:cs="Arial"/>
          <w:szCs w:val="19"/>
        </w:rPr>
        <w:t xml:space="preserve">% wobec </w:t>
      </w:r>
      <w:r w:rsidR="007352D9" w:rsidRPr="00B67FB7">
        <w:rPr>
          <w:rFonts w:cs="Arial"/>
          <w:szCs w:val="19"/>
        </w:rPr>
        <w:t>62,3</w:t>
      </w:r>
      <w:r w:rsidRPr="00B67FB7">
        <w:rPr>
          <w:rFonts w:cs="Arial"/>
          <w:szCs w:val="19"/>
        </w:rPr>
        <w:t>% w 20</w:t>
      </w:r>
      <w:r w:rsidR="00FE70CA" w:rsidRPr="00B67FB7">
        <w:rPr>
          <w:rFonts w:cs="Arial"/>
          <w:szCs w:val="19"/>
        </w:rPr>
        <w:t>2</w:t>
      </w:r>
      <w:r w:rsidR="007352D9" w:rsidRPr="00B67FB7">
        <w:rPr>
          <w:rFonts w:cs="Arial"/>
          <w:szCs w:val="19"/>
        </w:rPr>
        <w:t>1</w:t>
      </w:r>
      <w:r w:rsidRPr="00B67FB7">
        <w:rPr>
          <w:rFonts w:cs="Arial"/>
          <w:szCs w:val="19"/>
        </w:rPr>
        <w:t xml:space="preserve"> r.). Kredyty i pożyczki stanowiły </w:t>
      </w:r>
      <w:r w:rsidR="007352D9" w:rsidRPr="00B67FB7">
        <w:rPr>
          <w:rFonts w:cs="Arial"/>
          <w:szCs w:val="19"/>
        </w:rPr>
        <w:t>77,1</w:t>
      </w:r>
      <w:r w:rsidRPr="00B67FB7">
        <w:rPr>
          <w:rFonts w:cs="Arial"/>
          <w:szCs w:val="19"/>
        </w:rPr>
        <w:t xml:space="preserve">% zobowiązań długoterminowych (przed rokiem – </w:t>
      </w:r>
      <w:r w:rsidR="007352D9" w:rsidRPr="00B67FB7">
        <w:rPr>
          <w:rFonts w:cs="Arial"/>
          <w:szCs w:val="19"/>
        </w:rPr>
        <w:t>80,4</w:t>
      </w:r>
      <w:r w:rsidRPr="00B67FB7">
        <w:rPr>
          <w:rFonts w:cs="Arial"/>
          <w:szCs w:val="19"/>
        </w:rPr>
        <w:t xml:space="preserve">%). </w:t>
      </w:r>
    </w:p>
    <w:p w:rsidR="000D75E6" w:rsidRPr="00B67FB7" w:rsidRDefault="00AD76C7" w:rsidP="00FA3E8A">
      <w:pPr>
        <w:spacing w:line="288" w:lineRule="auto"/>
        <w:rPr>
          <w:rFonts w:cs="Arial"/>
          <w:szCs w:val="19"/>
        </w:rPr>
      </w:pPr>
      <w:r w:rsidRPr="00B67FB7">
        <w:rPr>
          <w:rFonts w:cs="Arial"/>
          <w:szCs w:val="19"/>
        </w:rPr>
        <w:t>Zobowiązania krótkoterminowe bad</w:t>
      </w:r>
      <w:r w:rsidR="00C657BB" w:rsidRPr="00B67FB7">
        <w:rPr>
          <w:rFonts w:cs="Arial"/>
          <w:szCs w:val="19"/>
        </w:rPr>
        <w:t xml:space="preserve">anych przedsiębiorstw wyniosły </w:t>
      </w:r>
      <w:r w:rsidR="007352D9" w:rsidRPr="00B67FB7">
        <w:rPr>
          <w:rFonts w:cs="Arial"/>
          <w:szCs w:val="19"/>
        </w:rPr>
        <w:t>17170,3</w:t>
      </w:r>
      <w:r w:rsidRPr="00B67FB7">
        <w:rPr>
          <w:rFonts w:cs="Arial"/>
          <w:szCs w:val="19"/>
        </w:rPr>
        <w:t xml:space="preserve"> mln zł i w skali roku były wyższe o </w:t>
      </w:r>
      <w:r w:rsidR="007352D9" w:rsidRPr="00B67FB7">
        <w:rPr>
          <w:rFonts w:cs="Arial"/>
          <w:szCs w:val="19"/>
        </w:rPr>
        <w:t>13,9</w:t>
      </w:r>
      <w:r w:rsidRPr="00B67FB7">
        <w:rPr>
          <w:rFonts w:cs="Arial"/>
          <w:szCs w:val="19"/>
        </w:rPr>
        <w:t>%, a w odniesieniu do 201</w:t>
      </w:r>
      <w:r w:rsidR="007352D9" w:rsidRPr="00B67FB7">
        <w:rPr>
          <w:rFonts w:cs="Arial"/>
          <w:szCs w:val="19"/>
        </w:rPr>
        <w:t>5</w:t>
      </w:r>
      <w:r w:rsidRPr="00B67FB7">
        <w:rPr>
          <w:rFonts w:cs="Arial"/>
          <w:szCs w:val="19"/>
        </w:rPr>
        <w:t xml:space="preserve"> r. o </w:t>
      </w:r>
      <w:r w:rsidR="007352D9" w:rsidRPr="00B67FB7">
        <w:rPr>
          <w:rFonts w:cs="Arial"/>
          <w:szCs w:val="19"/>
        </w:rPr>
        <w:t>100,0</w:t>
      </w:r>
      <w:r w:rsidRPr="00B67FB7">
        <w:rPr>
          <w:rFonts w:cs="Arial"/>
          <w:szCs w:val="19"/>
        </w:rPr>
        <w:t xml:space="preserve">%. Udział zobowiązań z tytułu </w:t>
      </w:r>
      <w:r w:rsidR="009A2939" w:rsidRPr="00B67FB7">
        <w:rPr>
          <w:rFonts w:cs="Arial"/>
          <w:szCs w:val="19"/>
        </w:rPr>
        <w:br/>
      </w:r>
      <w:r w:rsidRPr="00B67FB7">
        <w:rPr>
          <w:rFonts w:cs="Arial"/>
          <w:szCs w:val="19"/>
        </w:rPr>
        <w:t xml:space="preserve">dostaw i usług wyniósł </w:t>
      </w:r>
      <w:r w:rsidR="00A336DF" w:rsidRPr="00B67FB7">
        <w:rPr>
          <w:rFonts w:cs="Arial"/>
          <w:szCs w:val="19"/>
        </w:rPr>
        <w:t>48,5</w:t>
      </w:r>
      <w:r w:rsidRPr="00B67FB7">
        <w:rPr>
          <w:rFonts w:cs="Arial"/>
          <w:szCs w:val="19"/>
        </w:rPr>
        <w:t xml:space="preserve">%, kredytów i pożyczek – </w:t>
      </w:r>
      <w:r w:rsidR="00A336DF" w:rsidRPr="00B67FB7">
        <w:rPr>
          <w:rFonts w:cs="Arial"/>
          <w:szCs w:val="19"/>
        </w:rPr>
        <w:t>22,1</w:t>
      </w:r>
      <w:r w:rsidRPr="00B67FB7">
        <w:rPr>
          <w:rFonts w:cs="Arial"/>
          <w:szCs w:val="19"/>
        </w:rPr>
        <w:t xml:space="preserve">%, zobowiązań z tytułu podatków, ceł, ubezpieczeń i innych świadczeń – </w:t>
      </w:r>
      <w:r w:rsidR="00A336DF" w:rsidRPr="00B67FB7">
        <w:rPr>
          <w:rFonts w:cs="Arial"/>
          <w:szCs w:val="19"/>
        </w:rPr>
        <w:t>8,3</w:t>
      </w:r>
      <w:r w:rsidRPr="00B67FB7">
        <w:rPr>
          <w:rFonts w:cs="Arial"/>
          <w:szCs w:val="19"/>
        </w:rPr>
        <w:t>% (w 20</w:t>
      </w:r>
      <w:r w:rsidR="00C657BB" w:rsidRPr="00B67FB7">
        <w:rPr>
          <w:rFonts w:cs="Arial"/>
          <w:szCs w:val="19"/>
        </w:rPr>
        <w:t>2</w:t>
      </w:r>
      <w:r w:rsidR="00A336DF" w:rsidRPr="00B67FB7">
        <w:rPr>
          <w:rFonts w:cs="Arial"/>
          <w:szCs w:val="19"/>
        </w:rPr>
        <w:t>1</w:t>
      </w:r>
      <w:r w:rsidRPr="00B67FB7">
        <w:rPr>
          <w:rFonts w:cs="Arial"/>
          <w:szCs w:val="19"/>
        </w:rPr>
        <w:t xml:space="preserve"> r. odpowiednio: </w:t>
      </w:r>
      <w:r w:rsidR="00A336DF" w:rsidRPr="00B67FB7">
        <w:rPr>
          <w:rFonts w:cs="Arial"/>
          <w:szCs w:val="19"/>
        </w:rPr>
        <w:t>51,6</w:t>
      </w:r>
      <w:r w:rsidRPr="00B67FB7">
        <w:rPr>
          <w:rFonts w:cs="Arial"/>
          <w:szCs w:val="19"/>
        </w:rPr>
        <w:t xml:space="preserve">%, </w:t>
      </w:r>
      <w:r w:rsidR="00A336DF" w:rsidRPr="00B67FB7">
        <w:rPr>
          <w:rFonts w:cs="Arial"/>
          <w:szCs w:val="19"/>
        </w:rPr>
        <w:t>20,9</w:t>
      </w:r>
      <w:r w:rsidRPr="00B67FB7">
        <w:rPr>
          <w:rFonts w:cs="Arial"/>
          <w:szCs w:val="19"/>
        </w:rPr>
        <w:t xml:space="preserve">%, </w:t>
      </w:r>
      <w:r w:rsidR="00A336DF" w:rsidRPr="00B67FB7">
        <w:rPr>
          <w:rFonts w:cs="Arial"/>
          <w:szCs w:val="19"/>
        </w:rPr>
        <w:t>7,9</w:t>
      </w:r>
      <w:r w:rsidRPr="00B67FB7">
        <w:rPr>
          <w:rFonts w:cs="Arial"/>
          <w:szCs w:val="19"/>
        </w:rPr>
        <w:t>%).</w:t>
      </w:r>
    </w:p>
    <w:p w:rsidR="000D75E6" w:rsidRPr="00FA3E8A" w:rsidRDefault="000D75E6" w:rsidP="00E20A42">
      <w:pPr>
        <w:spacing w:before="480" w:line="240" w:lineRule="auto"/>
        <w:jc w:val="both"/>
        <w:rPr>
          <w:rFonts w:cs="Arial"/>
          <w:b/>
          <w:color w:val="323E4F" w:themeColor="text2" w:themeShade="BF"/>
          <w:spacing w:val="-2"/>
          <w:szCs w:val="19"/>
        </w:rPr>
      </w:pPr>
      <w:r w:rsidRPr="00FA3E8A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F09AEE6" wp14:editId="3C467D5C">
                <wp:simplePos x="0" y="0"/>
                <wp:positionH relativeFrom="column">
                  <wp:posOffset>5224780</wp:posOffset>
                </wp:positionH>
                <wp:positionV relativeFrom="paragraph">
                  <wp:posOffset>388884</wp:posOffset>
                </wp:positionV>
                <wp:extent cx="1779270" cy="675640"/>
                <wp:effectExtent l="0" t="0" r="0" b="0"/>
                <wp:wrapTight wrapText="bothSides">
                  <wp:wrapPolygon edited="0">
                    <wp:start x="694" y="0"/>
                    <wp:lineTo x="694" y="20707"/>
                    <wp:lineTo x="20814" y="20707"/>
                    <wp:lineTo x="20814" y="0"/>
                    <wp:lineTo x="694" y="0"/>
                  </wp:wrapPolygon>
                </wp:wrapTight>
                <wp:docPr id="8" name="Pole tekstowe 2" descr="Odnotowano wzrost nakładów inwestycyjnych o 47,1% w stosunku do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5E6" w:rsidRPr="004E3971" w:rsidRDefault="000D75E6" w:rsidP="000D75E6">
                            <w:pPr>
                              <w:pStyle w:val="tekstzboku"/>
                              <w:spacing w:before="0"/>
                            </w:pPr>
                            <w:r>
                              <w:t>O</w:t>
                            </w:r>
                            <w:r w:rsidRPr="004E3971">
                              <w:t xml:space="preserve">dnotowano </w:t>
                            </w:r>
                            <w:r w:rsidR="00A014DB">
                              <w:t>wzrost</w:t>
                            </w:r>
                            <w:r w:rsidRPr="004E3971">
                              <w:t xml:space="preserve"> </w:t>
                            </w:r>
                            <w:r w:rsidR="00A014DB">
                              <w:t xml:space="preserve">nakładów inwestycyjnych </w:t>
                            </w:r>
                            <w:r>
                              <w:t xml:space="preserve">o </w:t>
                            </w:r>
                            <w:r w:rsidR="007E065B">
                              <w:t>47,1</w:t>
                            </w:r>
                            <w:r>
                              <w:t xml:space="preserve">% </w:t>
                            </w:r>
                            <w:r w:rsidR="00C1535E">
                              <w:br/>
                            </w:r>
                            <w:r>
                              <w:t>w stosunku do 20</w:t>
                            </w:r>
                            <w:r w:rsidR="00A014DB">
                              <w:t>2</w:t>
                            </w:r>
                            <w:r w:rsidR="007E065B">
                              <w:t>1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9AEE6" id="_x0000_s1031" type="#_x0000_t202" alt="Odnotowano wzrost nakładów inwestycyjnych o 47,1% w stosunku do 2021 r." style="position:absolute;left:0;text-align:left;margin-left:411.4pt;margin-top:30.6pt;width:140.1pt;height:53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" filled="f" stroked="f">
                <v:textbox>
                  <w:txbxContent>
                    <w:p w:rsidR="000D75E6" w:rsidRPr="004E3971" w:rsidRDefault="000D75E6" w:rsidP="000D75E6">
                      <w:pPr>
                        <w:pStyle w:val="tekstzboku"/>
                        <w:spacing w:before="0"/>
                      </w:pPr>
                      <w:r>
                        <w:t>O</w:t>
                      </w:r>
                      <w:r w:rsidRPr="004E3971">
                        <w:t xml:space="preserve">dnotowano </w:t>
                      </w:r>
                      <w:r w:rsidR="00A014DB">
                        <w:t>wzrost</w:t>
                      </w:r>
                      <w:r w:rsidRPr="004E3971">
                        <w:t xml:space="preserve"> </w:t>
                      </w:r>
                      <w:r w:rsidR="00A014DB">
                        <w:t xml:space="preserve">nakładów inwestycyjnych </w:t>
                      </w:r>
                      <w:r>
                        <w:t xml:space="preserve">o </w:t>
                      </w:r>
                      <w:r w:rsidR="007E065B">
                        <w:t>47,1</w:t>
                      </w:r>
                      <w:r>
                        <w:t xml:space="preserve">% </w:t>
                      </w:r>
                      <w:r w:rsidR="00C1535E">
                        <w:br/>
                      </w:r>
                      <w:r>
                        <w:t>w stosunku do 20</w:t>
                      </w:r>
                      <w:r w:rsidR="00A014DB">
                        <w:t>2</w:t>
                      </w:r>
                      <w:r w:rsidR="007E065B">
                        <w:t>1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A3E8A">
        <w:rPr>
          <w:rFonts w:cs="Arial"/>
          <w:b/>
          <w:color w:val="001D77"/>
          <w:spacing w:val="-2"/>
          <w:szCs w:val="19"/>
        </w:rPr>
        <w:t xml:space="preserve">Nakłady na środki trwałe </w:t>
      </w:r>
    </w:p>
    <w:p w:rsidR="000D75E6" w:rsidRPr="000A3FBD" w:rsidRDefault="00AD76C7" w:rsidP="00FA3E8A">
      <w:pPr>
        <w:spacing w:line="288" w:lineRule="auto"/>
        <w:rPr>
          <w:rFonts w:cs="Arial"/>
          <w:spacing w:val="-2"/>
          <w:szCs w:val="19"/>
        </w:rPr>
      </w:pPr>
      <w:r w:rsidRPr="000A3FBD">
        <w:rPr>
          <w:rFonts w:cs="Arial"/>
          <w:spacing w:val="-2"/>
          <w:szCs w:val="19"/>
        </w:rPr>
        <w:t>W 202</w:t>
      </w:r>
      <w:r w:rsidR="00424EDD" w:rsidRPr="000A3FBD">
        <w:rPr>
          <w:rFonts w:cs="Arial"/>
          <w:spacing w:val="-2"/>
          <w:szCs w:val="19"/>
        </w:rPr>
        <w:t>2</w:t>
      </w:r>
      <w:r w:rsidRPr="000A3FBD">
        <w:rPr>
          <w:rFonts w:cs="Arial"/>
          <w:spacing w:val="-2"/>
          <w:szCs w:val="19"/>
        </w:rPr>
        <w:t xml:space="preserve"> r. nakłady inwestycyjne na środki trwałe wynosiły </w:t>
      </w:r>
      <w:r w:rsidR="00B57656" w:rsidRPr="000A3FBD">
        <w:rPr>
          <w:rFonts w:cs="Arial"/>
          <w:spacing w:val="-2"/>
          <w:szCs w:val="19"/>
        </w:rPr>
        <w:t>3439,7</w:t>
      </w:r>
      <w:r w:rsidRPr="000A3FBD">
        <w:rPr>
          <w:rFonts w:cs="Arial"/>
          <w:spacing w:val="-2"/>
          <w:szCs w:val="19"/>
        </w:rPr>
        <w:t xml:space="preserve"> mln zł (w cenach bieżących) </w:t>
      </w:r>
      <w:r w:rsidR="009A2939" w:rsidRPr="000A3FBD">
        <w:rPr>
          <w:rFonts w:cs="Arial"/>
          <w:spacing w:val="-2"/>
          <w:szCs w:val="19"/>
        </w:rPr>
        <w:br/>
      </w:r>
      <w:r w:rsidRPr="000A3FBD">
        <w:rPr>
          <w:rFonts w:cs="Arial"/>
          <w:spacing w:val="-2"/>
          <w:szCs w:val="19"/>
        </w:rPr>
        <w:t>i z</w:t>
      </w:r>
      <w:r w:rsidR="00D06FC8" w:rsidRPr="000A3FBD">
        <w:rPr>
          <w:rFonts w:cs="Arial"/>
          <w:spacing w:val="-2"/>
          <w:szCs w:val="19"/>
        </w:rPr>
        <w:t>więk</w:t>
      </w:r>
      <w:r w:rsidRPr="000A3FBD">
        <w:rPr>
          <w:rFonts w:cs="Arial"/>
          <w:spacing w:val="-2"/>
          <w:szCs w:val="19"/>
        </w:rPr>
        <w:t xml:space="preserve">szyły się w stosunku do roku poprzedniego o </w:t>
      </w:r>
      <w:r w:rsidR="00B57656" w:rsidRPr="000A3FBD">
        <w:rPr>
          <w:rFonts w:cs="Arial"/>
          <w:spacing w:val="-2"/>
          <w:szCs w:val="19"/>
        </w:rPr>
        <w:t>47,1</w:t>
      </w:r>
      <w:r w:rsidRPr="000A3FBD">
        <w:rPr>
          <w:rFonts w:cs="Arial"/>
          <w:spacing w:val="-2"/>
          <w:szCs w:val="19"/>
        </w:rPr>
        <w:t>%, a w porównaniu z 201</w:t>
      </w:r>
      <w:r w:rsidR="00B57656" w:rsidRPr="000A3FBD">
        <w:rPr>
          <w:rFonts w:cs="Arial"/>
          <w:spacing w:val="-2"/>
          <w:szCs w:val="19"/>
        </w:rPr>
        <w:t>5</w:t>
      </w:r>
      <w:r w:rsidRPr="000A3FBD">
        <w:rPr>
          <w:rFonts w:cs="Arial"/>
          <w:spacing w:val="-2"/>
          <w:szCs w:val="19"/>
        </w:rPr>
        <w:t xml:space="preserve"> r. – o </w:t>
      </w:r>
      <w:r w:rsidR="00B57656" w:rsidRPr="000A3FBD">
        <w:rPr>
          <w:rFonts w:cs="Arial"/>
          <w:spacing w:val="-2"/>
          <w:szCs w:val="19"/>
        </w:rPr>
        <w:t>88,4</w:t>
      </w:r>
      <w:r w:rsidRPr="000A3FBD">
        <w:rPr>
          <w:rFonts w:cs="Arial"/>
          <w:spacing w:val="-2"/>
          <w:szCs w:val="19"/>
        </w:rPr>
        <w:t xml:space="preserve">%. </w:t>
      </w:r>
      <w:r w:rsidR="009A2939" w:rsidRPr="000A3FBD">
        <w:rPr>
          <w:rFonts w:cs="Arial"/>
          <w:spacing w:val="-2"/>
          <w:szCs w:val="19"/>
        </w:rPr>
        <w:br/>
      </w:r>
      <w:r w:rsidRPr="000A3FBD">
        <w:rPr>
          <w:rFonts w:cs="Arial"/>
          <w:spacing w:val="-2"/>
          <w:szCs w:val="19"/>
        </w:rPr>
        <w:t xml:space="preserve">W województwie opolskim inwestowały głównie przedsiębiorstwa prowadzące działalność </w:t>
      </w:r>
      <w:r w:rsidR="00E20A42" w:rsidRPr="000A3FBD">
        <w:rPr>
          <w:rFonts w:cs="Arial"/>
          <w:spacing w:val="-2"/>
          <w:szCs w:val="19"/>
        </w:rPr>
        <w:br/>
      </w:r>
      <w:r w:rsidRPr="000A3FBD">
        <w:rPr>
          <w:rFonts w:cs="Arial"/>
          <w:spacing w:val="-2"/>
          <w:szCs w:val="19"/>
        </w:rPr>
        <w:t>z zakresu przetwórstwa przemysłowego (</w:t>
      </w:r>
      <w:r w:rsidR="00802870" w:rsidRPr="000A3FBD">
        <w:rPr>
          <w:rFonts w:cs="Arial"/>
          <w:spacing w:val="-2"/>
          <w:szCs w:val="19"/>
        </w:rPr>
        <w:t>74,7</w:t>
      </w:r>
      <w:r w:rsidRPr="000A3FBD">
        <w:rPr>
          <w:rFonts w:cs="Arial"/>
          <w:spacing w:val="-2"/>
          <w:szCs w:val="19"/>
        </w:rPr>
        <w:t>% ogółu nakładów; w 20</w:t>
      </w:r>
      <w:r w:rsidR="00CE40CD" w:rsidRPr="000A3FBD">
        <w:rPr>
          <w:rFonts w:cs="Arial"/>
          <w:spacing w:val="-2"/>
          <w:szCs w:val="19"/>
        </w:rPr>
        <w:t>2</w:t>
      </w:r>
      <w:r w:rsidR="00802870" w:rsidRPr="000A3FBD">
        <w:rPr>
          <w:rFonts w:cs="Arial"/>
          <w:spacing w:val="-2"/>
          <w:szCs w:val="19"/>
        </w:rPr>
        <w:t>1</w:t>
      </w:r>
      <w:r w:rsidRPr="000A3FBD">
        <w:rPr>
          <w:rFonts w:cs="Arial"/>
          <w:spacing w:val="-2"/>
          <w:szCs w:val="19"/>
        </w:rPr>
        <w:t xml:space="preserve"> r. – </w:t>
      </w:r>
      <w:r w:rsidR="00802870" w:rsidRPr="000A3FBD">
        <w:rPr>
          <w:rFonts w:cs="Arial"/>
          <w:spacing w:val="-2"/>
          <w:szCs w:val="19"/>
        </w:rPr>
        <w:t>72,4</w:t>
      </w:r>
      <w:r w:rsidRPr="000A3FBD">
        <w:rPr>
          <w:rFonts w:cs="Arial"/>
          <w:spacing w:val="-2"/>
          <w:szCs w:val="19"/>
        </w:rPr>
        <w:t xml:space="preserve">%), </w:t>
      </w:r>
      <w:r w:rsidR="009E1A71" w:rsidRPr="000A3FBD">
        <w:rPr>
          <w:rFonts w:cs="Arial"/>
          <w:spacing w:val="-2"/>
          <w:szCs w:val="19"/>
        </w:rPr>
        <w:t xml:space="preserve">handlu; naprawy pojazdów samochodowych (odpowiednio: </w:t>
      </w:r>
      <w:r w:rsidR="00D4455E" w:rsidRPr="000A3FBD">
        <w:rPr>
          <w:rFonts w:cs="Arial"/>
          <w:spacing w:val="-2"/>
          <w:szCs w:val="19"/>
        </w:rPr>
        <w:t>7,3</w:t>
      </w:r>
      <w:r w:rsidR="009E1A71" w:rsidRPr="000A3FBD">
        <w:rPr>
          <w:rFonts w:cs="Arial"/>
          <w:spacing w:val="-2"/>
          <w:szCs w:val="19"/>
        </w:rPr>
        <w:t xml:space="preserve">%; </w:t>
      </w:r>
      <w:r w:rsidR="00D4455E" w:rsidRPr="000A3FBD">
        <w:rPr>
          <w:rFonts w:cs="Arial"/>
          <w:spacing w:val="-2"/>
          <w:szCs w:val="19"/>
        </w:rPr>
        <w:t>6,8</w:t>
      </w:r>
      <w:r w:rsidR="009E1A71" w:rsidRPr="000A3FBD">
        <w:rPr>
          <w:rFonts w:cs="Arial"/>
          <w:spacing w:val="-2"/>
          <w:szCs w:val="19"/>
        </w:rPr>
        <w:t xml:space="preserve">%) oraz </w:t>
      </w:r>
      <w:r w:rsidRPr="000A3FBD">
        <w:rPr>
          <w:rFonts w:cs="Arial"/>
          <w:spacing w:val="-2"/>
          <w:szCs w:val="19"/>
        </w:rPr>
        <w:t xml:space="preserve">dostawy wody; gospodarowania ściekami i odpadami; rekultywacji </w:t>
      </w:r>
      <w:r w:rsidR="009E1A71" w:rsidRPr="000A3FBD">
        <w:rPr>
          <w:rFonts w:cs="Arial"/>
          <w:spacing w:val="-2"/>
          <w:szCs w:val="19"/>
        </w:rPr>
        <w:t xml:space="preserve">(odpowiednio: </w:t>
      </w:r>
      <w:r w:rsidR="00192A62" w:rsidRPr="000A3FBD">
        <w:rPr>
          <w:rFonts w:cs="Arial"/>
          <w:spacing w:val="-2"/>
          <w:szCs w:val="19"/>
        </w:rPr>
        <w:t>4,9</w:t>
      </w:r>
      <w:r w:rsidR="009E1A71" w:rsidRPr="000A3FBD">
        <w:rPr>
          <w:rFonts w:cs="Arial"/>
          <w:spacing w:val="-2"/>
          <w:szCs w:val="19"/>
        </w:rPr>
        <w:t xml:space="preserve">%; </w:t>
      </w:r>
      <w:r w:rsidR="00192A62" w:rsidRPr="000A3FBD">
        <w:rPr>
          <w:rFonts w:cs="Arial"/>
          <w:spacing w:val="-2"/>
          <w:szCs w:val="19"/>
        </w:rPr>
        <w:t>6,2</w:t>
      </w:r>
      <w:r w:rsidR="009E1A71" w:rsidRPr="000A3FBD">
        <w:rPr>
          <w:rFonts w:cs="Arial"/>
          <w:spacing w:val="-2"/>
          <w:szCs w:val="19"/>
        </w:rPr>
        <w:t>%).</w:t>
      </w:r>
    </w:p>
    <w:p w:rsidR="001011FF" w:rsidRDefault="001011FF" w:rsidP="00FA3E8A">
      <w:pPr>
        <w:spacing w:line="288" w:lineRule="auto"/>
        <w:rPr>
          <w:rFonts w:cs="Arial"/>
          <w:spacing w:val="-2"/>
          <w:szCs w:val="19"/>
        </w:rPr>
      </w:pPr>
    </w:p>
    <w:p w:rsidR="001011FF" w:rsidRDefault="001011FF" w:rsidP="00FA3E8A">
      <w:pPr>
        <w:spacing w:line="288" w:lineRule="auto"/>
        <w:rPr>
          <w:rFonts w:cs="Arial"/>
          <w:spacing w:val="-2"/>
          <w:szCs w:val="19"/>
        </w:rPr>
      </w:pPr>
    </w:p>
    <w:p w:rsidR="00C55054" w:rsidRPr="00E13000" w:rsidRDefault="00C55054" w:rsidP="00CB5D20">
      <w:pPr>
        <w:tabs>
          <w:tab w:val="left" w:pos="851"/>
        </w:tabs>
        <w:spacing w:before="360"/>
        <w:jc w:val="both"/>
        <w:rPr>
          <w:rFonts w:cs="Arial"/>
          <w:b/>
          <w:spacing w:val="-2"/>
          <w:szCs w:val="19"/>
        </w:rPr>
      </w:pPr>
      <w:r w:rsidRPr="00E13000">
        <w:rPr>
          <w:rFonts w:cs="Arial"/>
          <w:b/>
          <w:spacing w:val="-2"/>
          <w:szCs w:val="19"/>
        </w:rPr>
        <w:lastRenderedPageBreak/>
        <w:t>Tablica 3.</w:t>
      </w:r>
      <w:r w:rsidR="00E06F9D">
        <w:rPr>
          <w:rFonts w:cs="Arial"/>
          <w:b/>
          <w:spacing w:val="-2"/>
          <w:szCs w:val="19"/>
        </w:rPr>
        <w:t xml:space="preserve"> </w:t>
      </w:r>
      <w:r w:rsidRPr="00E13000">
        <w:rPr>
          <w:rFonts w:cs="Arial"/>
          <w:b/>
          <w:spacing w:val="-2"/>
          <w:szCs w:val="19"/>
        </w:rPr>
        <w:t>Nakłady inwestycyjne na środki trwałe</w:t>
      </w:r>
    </w:p>
    <w:tbl>
      <w:tblPr>
        <w:tblStyle w:val="Siatkatabelijasna1"/>
        <w:tblW w:w="8068" w:type="dxa"/>
        <w:jc w:val="center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Nakłady inwestycyjne na środki trwałe"/>
      </w:tblPr>
      <w:tblGrid>
        <w:gridCol w:w="2978"/>
        <w:gridCol w:w="1018"/>
        <w:gridCol w:w="1018"/>
        <w:gridCol w:w="1018"/>
        <w:gridCol w:w="1018"/>
        <w:gridCol w:w="1018"/>
      </w:tblGrid>
      <w:tr w:rsidR="00C55054" w:rsidRPr="007E5D2F" w:rsidTr="00E9089A">
        <w:trPr>
          <w:trHeight w:val="57"/>
          <w:jc w:val="center"/>
        </w:trPr>
        <w:tc>
          <w:tcPr>
            <w:tcW w:w="2978" w:type="dxa"/>
            <w:vMerge w:val="restart"/>
            <w:vAlign w:val="center"/>
          </w:tcPr>
          <w:p w:rsidR="00C55054" w:rsidRPr="00FA3E8A" w:rsidRDefault="00C55054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018" w:type="dxa"/>
            <w:vAlign w:val="center"/>
          </w:tcPr>
          <w:p w:rsidR="00C55054" w:rsidRPr="00FA3E8A" w:rsidRDefault="00C55054" w:rsidP="00B57656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201</w:t>
            </w:r>
            <w:r w:rsidR="00B57656">
              <w:rPr>
                <w:rFonts w:ascii="Fira Sans" w:hAnsi="Fira Sans"/>
                <w:color w:val="auto"/>
                <w:sz w:val="18"/>
                <w:szCs w:val="18"/>
              </w:rPr>
              <w:t>5</w:t>
            </w:r>
          </w:p>
        </w:tc>
        <w:tc>
          <w:tcPr>
            <w:tcW w:w="1018" w:type="dxa"/>
            <w:vAlign w:val="center"/>
          </w:tcPr>
          <w:p w:rsidR="00C55054" w:rsidRPr="00FA3E8A" w:rsidRDefault="0050378B" w:rsidP="00B57656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 w:rsidR="00B934CE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="00B57656">
              <w:rPr>
                <w:rFonts w:ascii="Fira Sans" w:hAnsi="Fira Sans"/>
                <w:color w:val="auto"/>
                <w:sz w:val="18"/>
                <w:szCs w:val="18"/>
              </w:rPr>
              <w:t>1</w:t>
            </w:r>
          </w:p>
        </w:tc>
        <w:tc>
          <w:tcPr>
            <w:tcW w:w="3054" w:type="dxa"/>
            <w:gridSpan w:val="3"/>
            <w:vAlign w:val="center"/>
          </w:tcPr>
          <w:p w:rsidR="00C55054" w:rsidRPr="00FA3E8A" w:rsidRDefault="0050378B" w:rsidP="00B57656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202</w:t>
            </w:r>
            <w:r w:rsidR="00B57656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</w:p>
        </w:tc>
      </w:tr>
      <w:tr w:rsidR="00C55054" w:rsidRPr="00971A98" w:rsidTr="00E9089A">
        <w:trPr>
          <w:trHeight w:val="57"/>
          <w:jc w:val="center"/>
        </w:trPr>
        <w:tc>
          <w:tcPr>
            <w:tcW w:w="2978" w:type="dxa"/>
            <w:vMerge/>
            <w:vAlign w:val="center"/>
          </w:tcPr>
          <w:p w:rsidR="00C55054" w:rsidRPr="00FA3E8A" w:rsidRDefault="00C55054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054" w:type="dxa"/>
            <w:gridSpan w:val="3"/>
            <w:vAlign w:val="center"/>
          </w:tcPr>
          <w:p w:rsidR="00C55054" w:rsidRPr="00FA3E8A" w:rsidRDefault="00C55054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3E8A">
              <w:rPr>
                <w:sz w:val="18"/>
                <w:szCs w:val="18"/>
              </w:rPr>
              <w:t>w milionach złotych</w:t>
            </w:r>
          </w:p>
        </w:tc>
        <w:tc>
          <w:tcPr>
            <w:tcW w:w="1018" w:type="dxa"/>
            <w:vAlign w:val="center"/>
          </w:tcPr>
          <w:p w:rsidR="00C55054" w:rsidRPr="00FA3E8A" w:rsidRDefault="00C55054" w:rsidP="00B5765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3E8A">
              <w:rPr>
                <w:sz w:val="18"/>
                <w:szCs w:val="18"/>
              </w:rPr>
              <w:t>201</w:t>
            </w:r>
            <w:r w:rsidR="00B57656">
              <w:rPr>
                <w:sz w:val="18"/>
                <w:szCs w:val="18"/>
              </w:rPr>
              <w:t>5</w:t>
            </w:r>
            <w:r w:rsidRPr="00FA3E8A">
              <w:rPr>
                <w:sz w:val="18"/>
                <w:szCs w:val="18"/>
              </w:rPr>
              <w:t>=100</w:t>
            </w:r>
          </w:p>
        </w:tc>
        <w:tc>
          <w:tcPr>
            <w:tcW w:w="1018" w:type="dxa"/>
          </w:tcPr>
          <w:p w:rsidR="00C55054" w:rsidRPr="00FA3E8A" w:rsidRDefault="00944552" w:rsidP="00B5765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B57656">
              <w:rPr>
                <w:sz w:val="18"/>
                <w:szCs w:val="18"/>
              </w:rPr>
              <w:t>1</w:t>
            </w:r>
            <w:r w:rsidR="00C55054" w:rsidRPr="00FA3E8A">
              <w:rPr>
                <w:sz w:val="18"/>
                <w:szCs w:val="18"/>
              </w:rPr>
              <w:t>=100</w:t>
            </w:r>
          </w:p>
        </w:tc>
      </w:tr>
      <w:tr w:rsidR="00B57656" w:rsidRPr="00971A98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B57656" w:rsidRPr="00FA3E8A" w:rsidRDefault="00B57656" w:rsidP="00E15160">
            <w:pPr>
              <w:pStyle w:val="Nagwek5"/>
              <w:tabs>
                <w:tab w:val="right" w:leader="dot" w:pos="4156"/>
              </w:tabs>
              <w:spacing w:before="50" w:after="50"/>
              <w:ind w:left="113" w:hanging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O g ó ł e m</w:t>
            </w:r>
          </w:p>
        </w:tc>
        <w:tc>
          <w:tcPr>
            <w:tcW w:w="1018" w:type="dxa"/>
          </w:tcPr>
          <w:p w:rsidR="00B57656" w:rsidRPr="000A3FBD" w:rsidRDefault="00B57656" w:rsidP="00E15160">
            <w:pPr>
              <w:spacing w:before="50" w:after="50"/>
              <w:jc w:val="right"/>
              <w:rPr>
                <w:rFonts w:cs="Calibri"/>
                <w:bCs/>
                <w:sz w:val="18"/>
                <w:szCs w:val="18"/>
              </w:rPr>
            </w:pPr>
            <w:r w:rsidRPr="000A3FBD">
              <w:rPr>
                <w:rFonts w:cs="Calibri"/>
                <w:bCs/>
                <w:sz w:val="18"/>
                <w:szCs w:val="18"/>
              </w:rPr>
              <w:t>1826,2</w:t>
            </w:r>
          </w:p>
        </w:tc>
        <w:tc>
          <w:tcPr>
            <w:tcW w:w="1018" w:type="dxa"/>
          </w:tcPr>
          <w:p w:rsidR="00B57656" w:rsidRPr="000A3FBD" w:rsidRDefault="00B57656" w:rsidP="004765F4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0A3FBD">
              <w:rPr>
                <w:rFonts w:cs="Calibri"/>
                <w:bCs/>
                <w:sz w:val="18"/>
                <w:szCs w:val="18"/>
              </w:rPr>
              <w:t>2339,1</w:t>
            </w:r>
          </w:p>
        </w:tc>
        <w:tc>
          <w:tcPr>
            <w:tcW w:w="1018" w:type="dxa"/>
          </w:tcPr>
          <w:p w:rsidR="00B57656" w:rsidRPr="000A3FBD" w:rsidRDefault="00B57656" w:rsidP="00D54E24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0A3FBD">
              <w:rPr>
                <w:rFonts w:cs="Calibri"/>
                <w:bCs/>
                <w:sz w:val="18"/>
                <w:szCs w:val="18"/>
              </w:rPr>
              <w:t>3439,7</w:t>
            </w:r>
          </w:p>
        </w:tc>
        <w:tc>
          <w:tcPr>
            <w:tcW w:w="1018" w:type="dxa"/>
          </w:tcPr>
          <w:p w:rsidR="00B57656" w:rsidRPr="000A3FBD" w:rsidRDefault="00B57656" w:rsidP="00D54E24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0A3FBD">
              <w:rPr>
                <w:rFonts w:cs="Calibri"/>
                <w:bCs/>
                <w:sz w:val="18"/>
                <w:szCs w:val="18"/>
              </w:rPr>
              <w:t>188,4</w:t>
            </w:r>
          </w:p>
        </w:tc>
        <w:tc>
          <w:tcPr>
            <w:tcW w:w="1018" w:type="dxa"/>
          </w:tcPr>
          <w:p w:rsidR="00B57656" w:rsidRPr="000A3FBD" w:rsidRDefault="00B57656" w:rsidP="00D54E24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0A3FBD">
              <w:rPr>
                <w:rFonts w:cs="Calibri"/>
                <w:bCs/>
                <w:sz w:val="18"/>
                <w:szCs w:val="18"/>
              </w:rPr>
              <w:t>147,1</w:t>
            </w:r>
          </w:p>
        </w:tc>
      </w:tr>
      <w:tr w:rsidR="00B57656" w:rsidRPr="007E5D2F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B57656" w:rsidRPr="00FA3E8A" w:rsidRDefault="00B57656" w:rsidP="00E15160">
            <w:pPr>
              <w:pStyle w:val="Nagwek2"/>
              <w:tabs>
                <w:tab w:val="right" w:leader="dot" w:pos="4156"/>
              </w:tabs>
              <w:spacing w:before="50" w:after="50"/>
              <w:ind w:left="28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018" w:type="dxa"/>
            <w:vAlign w:val="center"/>
          </w:tcPr>
          <w:p w:rsidR="00B57656" w:rsidRPr="000A3FBD" w:rsidRDefault="00B57656" w:rsidP="00E15160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:rsidR="00B57656" w:rsidRPr="000A3FBD" w:rsidRDefault="00B57656" w:rsidP="004765F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:rsidR="00B57656" w:rsidRPr="000A3FBD" w:rsidRDefault="00B57656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:rsidR="00B57656" w:rsidRPr="000A3FBD" w:rsidRDefault="00B57656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:rsidR="00B57656" w:rsidRPr="000A3FBD" w:rsidRDefault="00B57656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A6B33" w:rsidRPr="00BA6B33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B57656" w:rsidRPr="00FA3E8A" w:rsidRDefault="00B57656" w:rsidP="00E15160">
            <w:pPr>
              <w:pStyle w:val="Nagwek2"/>
              <w:tabs>
                <w:tab w:val="right" w:leader="dot" w:pos="4156"/>
              </w:tabs>
              <w:spacing w:before="50" w:after="5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Budynki i budowle</w:t>
            </w:r>
          </w:p>
        </w:tc>
        <w:tc>
          <w:tcPr>
            <w:tcW w:w="1018" w:type="dxa"/>
            <w:vAlign w:val="center"/>
          </w:tcPr>
          <w:p w:rsidR="00B57656" w:rsidRPr="000A3FBD" w:rsidRDefault="00F65C92" w:rsidP="00E15160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777,6</w:t>
            </w:r>
          </w:p>
        </w:tc>
        <w:tc>
          <w:tcPr>
            <w:tcW w:w="1018" w:type="dxa"/>
            <w:vAlign w:val="center"/>
          </w:tcPr>
          <w:p w:rsidR="00B57656" w:rsidRPr="000A3FBD" w:rsidRDefault="00B57656" w:rsidP="004765F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889,5</w:t>
            </w:r>
          </w:p>
        </w:tc>
        <w:tc>
          <w:tcPr>
            <w:tcW w:w="1018" w:type="dxa"/>
            <w:vAlign w:val="center"/>
          </w:tcPr>
          <w:p w:rsidR="00B57656" w:rsidRPr="000A3FBD" w:rsidRDefault="00BA6B33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1464,1</w:t>
            </w:r>
          </w:p>
        </w:tc>
        <w:tc>
          <w:tcPr>
            <w:tcW w:w="1018" w:type="dxa"/>
            <w:vAlign w:val="center"/>
          </w:tcPr>
          <w:p w:rsidR="00B57656" w:rsidRPr="000A3FBD" w:rsidRDefault="00BA6B33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188,3</w:t>
            </w:r>
          </w:p>
        </w:tc>
        <w:tc>
          <w:tcPr>
            <w:tcW w:w="1018" w:type="dxa"/>
            <w:vAlign w:val="center"/>
          </w:tcPr>
          <w:p w:rsidR="00B57656" w:rsidRPr="000A3FBD" w:rsidRDefault="00BA6B33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164,6</w:t>
            </w:r>
          </w:p>
        </w:tc>
      </w:tr>
      <w:tr w:rsidR="00BA6B33" w:rsidRPr="00BA6B33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B57656" w:rsidRPr="00FA3E8A" w:rsidRDefault="00B57656" w:rsidP="00E15160">
            <w:pPr>
              <w:pStyle w:val="Nagwek2"/>
              <w:tabs>
                <w:tab w:val="right" w:leader="dot" w:pos="4156"/>
              </w:tabs>
              <w:spacing w:before="50" w:after="5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Maszyny, urządzenia techniczne</w:t>
            </w: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br/>
              <w:t>i narzędzia</w:t>
            </w:r>
          </w:p>
        </w:tc>
        <w:tc>
          <w:tcPr>
            <w:tcW w:w="1018" w:type="dxa"/>
          </w:tcPr>
          <w:p w:rsidR="00B57656" w:rsidRPr="000A3FBD" w:rsidRDefault="00F65C92" w:rsidP="00E15160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839,5</w:t>
            </w:r>
          </w:p>
        </w:tc>
        <w:tc>
          <w:tcPr>
            <w:tcW w:w="1018" w:type="dxa"/>
          </w:tcPr>
          <w:p w:rsidR="00B57656" w:rsidRPr="000A3FBD" w:rsidRDefault="00B57656" w:rsidP="004765F4">
            <w:pPr>
              <w:spacing w:before="60" w:after="60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0A3FBD">
              <w:rPr>
                <w:rFonts w:cs="Calibri"/>
                <w:sz w:val="18"/>
                <w:szCs w:val="18"/>
              </w:rPr>
              <w:t>1241,6</w:t>
            </w:r>
          </w:p>
        </w:tc>
        <w:tc>
          <w:tcPr>
            <w:tcW w:w="1018" w:type="dxa"/>
          </w:tcPr>
          <w:p w:rsidR="00B57656" w:rsidRPr="000A3FBD" w:rsidRDefault="00BA6B33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0A3FBD">
              <w:rPr>
                <w:rFonts w:cs="Calibri"/>
                <w:sz w:val="18"/>
                <w:szCs w:val="18"/>
              </w:rPr>
              <w:t>1628,7</w:t>
            </w:r>
          </w:p>
        </w:tc>
        <w:tc>
          <w:tcPr>
            <w:tcW w:w="1018" w:type="dxa"/>
          </w:tcPr>
          <w:p w:rsidR="00B57656" w:rsidRPr="000A3FBD" w:rsidRDefault="00BA6B33" w:rsidP="00D54E2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A3FBD">
              <w:rPr>
                <w:rFonts w:cs="Arial"/>
                <w:sz w:val="18"/>
                <w:szCs w:val="18"/>
              </w:rPr>
              <w:t>194,0</w:t>
            </w:r>
          </w:p>
        </w:tc>
        <w:tc>
          <w:tcPr>
            <w:tcW w:w="1018" w:type="dxa"/>
          </w:tcPr>
          <w:p w:rsidR="00B57656" w:rsidRPr="000A3FBD" w:rsidRDefault="00BA6B33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131,2</w:t>
            </w:r>
          </w:p>
        </w:tc>
      </w:tr>
      <w:tr w:rsidR="00BA6B33" w:rsidRPr="00BA6B33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B57656" w:rsidRPr="00FA3E8A" w:rsidRDefault="00B57656" w:rsidP="00E15160">
            <w:pPr>
              <w:pStyle w:val="Nagwek2"/>
              <w:tabs>
                <w:tab w:val="right" w:leader="dot" w:pos="4156"/>
              </w:tabs>
              <w:spacing w:before="50" w:after="5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 xml:space="preserve">Środki transportu </w:t>
            </w:r>
          </w:p>
        </w:tc>
        <w:tc>
          <w:tcPr>
            <w:tcW w:w="1018" w:type="dxa"/>
            <w:vAlign w:val="center"/>
          </w:tcPr>
          <w:p w:rsidR="00B57656" w:rsidRPr="000A3FBD" w:rsidRDefault="00F65C92" w:rsidP="00E15160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204,4</w:t>
            </w:r>
          </w:p>
        </w:tc>
        <w:tc>
          <w:tcPr>
            <w:tcW w:w="1018" w:type="dxa"/>
            <w:vAlign w:val="center"/>
          </w:tcPr>
          <w:p w:rsidR="00B57656" w:rsidRPr="000A3FBD" w:rsidRDefault="00B57656" w:rsidP="004765F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203,5</w:t>
            </w:r>
          </w:p>
        </w:tc>
        <w:tc>
          <w:tcPr>
            <w:tcW w:w="1018" w:type="dxa"/>
            <w:vAlign w:val="center"/>
          </w:tcPr>
          <w:p w:rsidR="00B57656" w:rsidRPr="000A3FBD" w:rsidRDefault="00BA6B33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334,8</w:t>
            </w:r>
          </w:p>
        </w:tc>
        <w:tc>
          <w:tcPr>
            <w:tcW w:w="1018" w:type="dxa"/>
            <w:vAlign w:val="center"/>
          </w:tcPr>
          <w:p w:rsidR="00B57656" w:rsidRPr="000A3FBD" w:rsidRDefault="00BA6B33" w:rsidP="00D54E2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A3FBD">
              <w:rPr>
                <w:rFonts w:cs="Arial"/>
                <w:sz w:val="18"/>
                <w:szCs w:val="18"/>
              </w:rPr>
              <w:t>163,8</w:t>
            </w:r>
          </w:p>
        </w:tc>
        <w:tc>
          <w:tcPr>
            <w:tcW w:w="1018" w:type="dxa"/>
            <w:vAlign w:val="center"/>
          </w:tcPr>
          <w:p w:rsidR="00B57656" w:rsidRPr="000A3FBD" w:rsidRDefault="00BA6B33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164,6</w:t>
            </w:r>
          </w:p>
        </w:tc>
      </w:tr>
    </w:tbl>
    <w:p w:rsidR="00C55054" w:rsidRPr="000A3FBD" w:rsidRDefault="00B63A43" w:rsidP="003915AA">
      <w:pPr>
        <w:spacing w:before="360" w:line="288" w:lineRule="auto"/>
        <w:rPr>
          <w:rFonts w:cs="Arial"/>
          <w:strike/>
          <w:szCs w:val="19"/>
        </w:rPr>
      </w:pPr>
      <w:r w:rsidRPr="000A3FBD">
        <w:rPr>
          <w:rFonts w:cs="Arial"/>
          <w:szCs w:val="19"/>
        </w:rPr>
        <w:t xml:space="preserve">Z ogólnej wartości nakładów inwestycyjnych na środki trwałe zrealizowanych przez opolskie przedsiębiorstwa wydatkowano </w:t>
      </w:r>
      <w:r w:rsidR="00F05170" w:rsidRPr="000A3FBD">
        <w:rPr>
          <w:rFonts w:cs="Arial"/>
          <w:szCs w:val="19"/>
        </w:rPr>
        <w:t>więcej</w:t>
      </w:r>
      <w:r w:rsidRPr="000A3FBD">
        <w:rPr>
          <w:rFonts w:cs="Arial"/>
          <w:szCs w:val="19"/>
        </w:rPr>
        <w:t xml:space="preserve"> niż w 20</w:t>
      </w:r>
      <w:r w:rsidR="00F05170" w:rsidRPr="000A3FBD">
        <w:rPr>
          <w:rFonts w:cs="Arial"/>
          <w:szCs w:val="19"/>
        </w:rPr>
        <w:t>2</w:t>
      </w:r>
      <w:r w:rsidR="000745BD" w:rsidRPr="000A3FBD">
        <w:rPr>
          <w:rFonts w:cs="Arial"/>
          <w:szCs w:val="19"/>
        </w:rPr>
        <w:t>1</w:t>
      </w:r>
      <w:r w:rsidRPr="000A3FBD">
        <w:rPr>
          <w:rFonts w:cs="Arial"/>
          <w:szCs w:val="19"/>
        </w:rPr>
        <w:t xml:space="preserve"> r. </w:t>
      </w:r>
      <w:r w:rsidR="00F05170" w:rsidRPr="000A3FBD">
        <w:rPr>
          <w:rFonts w:cs="Arial"/>
          <w:szCs w:val="19"/>
        </w:rPr>
        <w:t xml:space="preserve">na </w:t>
      </w:r>
      <w:r w:rsidRPr="000A3FBD">
        <w:rPr>
          <w:rFonts w:cs="Arial"/>
          <w:szCs w:val="19"/>
        </w:rPr>
        <w:t xml:space="preserve">budynki i budowle – </w:t>
      </w:r>
      <w:r w:rsidR="00BA6B33" w:rsidRPr="000A3FBD">
        <w:rPr>
          <w:rFonts w:cs="Calibri"/>
          <w:sz w:val="18"/>
          <w:szCs w:val="18"/>
        </w:rPr>
        <w:t>1464,1</w:t>
      </w:r>
      <w:r w:rsidRPr="000A3FBD">
        <w:rPr>
          <w:rFonts w:cs="Arial"/>
          <w:szCs w:val="19"/>
        </w:rPr>
        <w:t xml:space="preserve"> mln zł </w:t>
      </w:r>
      <w:r w:rsidR="00E9089A">
        <w:rPr>
          <w:rFonts w:cs="Arial"/>
          <w:szCs w:val="19"/>
        </w:rPr>
        <w:br/>
      </w:r>
      <w:r w:rsidRPr="000A3FBD">
        <w:rPr>
          <w:rFonts w:cs="Arial"/>
          <w:szCs w:val="19"/>
        </w:rPr>
        <w:t xml:space="preserve">(o </w:t>
      </w:r>
      <w:r w:rsidR="00BA6B33" w:rsidRPr="000A3FBD">
        <w:rPr>
          <w:rFonts w:cs="Arial"/>
          <w:szCs w:val="19"/>
        </w:rPr>
        <w:t>64,6</w:t>
      </w:r>
      <w:r w:rsidR="00F05170" w:rsidRPr="000A3FBD">
        <w:rPr>
          <w:rFonts w:cs="Arial"/>
          <w:szCs w:val="19"/>
        </w:rPr>
        <w:t>%)</w:t>
      </w:r>
      <w:r w:rsidR="00BA6B33" w:rsidRPr="000A3FBD">
        <w:rPr>
          <w:rFonts w:cs="Arial"/>
          <w:szCs w:val="19"/>
        </w:rPr>
        <w:t xml:space="preserve">, </w:t>
      </w:r>
      <w:r w:rsidRPr="000A3FBD">
        <w:rPr>
          <w:rFonts w:cs="Arial"/>
          <w:szCs w:val="19"/>
        </w:rPr>
        <w:t>na środki transportu</w:t>
      </w:r>
      <w:r w:rsidR="00BD319F" w:rsidRPr="000A3FBD">
        <w:rPr>
          <w:rFonts w:cs="Arial"/>
          <w:szCs w:val="19"/>
        </w:rPr>
        <w:t xml:space="preserve"> </w:t>
      </w:r>
      <w:r w:rsidRPr="000A3FBD">
        <w:rPr>
          <w:rFonts w:cs="Arial"/>
          <w:szCs w:val="19"/>
        </w:rPr>
        <w:t xml:space="preserve">– </w:t>
      </w:r>
      <w:r w:rsidR="00BA6B33" w:rsidRPr="000A3FBD">
        <w:rPr>
          <w:rFonts w:cs="Arial"/>
          <w:szCs w:val="19"/>
        </w:rPr>
        <w:t>334,8</w:t>
      </w:r>
      <w:r w:rsidRPr="000A3FBD">
        <w:rPr>
          <w:rFonts w:cs="Arial"/>
          <w:szCs w:val="19"/>
        </w:rPr>
        <w:t xml:space="preserve"> mln zł (o </w:t>
      </w:r>
      <w:r w:rsidR="00BA6B33" w:rsidRPr="000A3FBD">
        <w:rPr>
          <w:rFonts w:cs="Arial"/>
          <w:szCs w:val="19"/>
        </w:rPr>
        <w:t>64,6</w:t>
      </w:r>
      <w:r w:rsidRPr="000A3FBD">
        <w:rPr>
          <w:rFonts w:cs="Arial"/>
          <w:szCs w:val="19"/>
        </w:rPr>
        <w:t>%)</w:t>
      </w:r>
      <w:r w:rsidR="00BA6B33" w:rsidRPr="000A3FBD">
        <w:rPr>
          <w:rFonts w:cs="Arial"/>
          <w:szCs w:val="19"/>
        </w:rPr>
        <w:t xml:space="preserve">, a na maszyny, urządzenia techniczne i narzędzia – </w:t>
      </w:r>
      <w:r w:rsidR="00BA6B33" w:rsidRPr="000A3FBD">
        <w:rPr>
          <w:rFonts w:cs="Calibri"/>
          <w:sz w:val="18"/>
          <w:szCs w:val="18"/>
        </w:rPr>
        <w:t xml:space="preserve">1628,7 </w:t>
      </w:r>
      <w:r w:rsidR="00BA6B33" w:rsidRPr="000A3FBD">
        <w:rPr>
          <w:rFonts w:cs="Arial"/>
          <w:szCs w:val="19"/>
        </w:rPr>
        <w:t>mln zł (o 31,2%)</w:t>
      </w:r>
      <w:r w:rsidRPr="000A3FBD">
        <w:rPr>
          <w:rFonts w:cs="Arial"/>
          <w:szCs w:val="19"/>
        </w:rPr>
        <w:t xml:space="preserve">. Wartość zakupów inwestycyjnych osiągnęła </w:t>
      </w:r>
      <w:r w:rsidR="00FF7291" w:rsidRPr="000A3FBD">
        <w:rPr>
          <w:rFonts w:cs="Arial"/>
          <w:szCs w:val="19"/>
        </w:rPr>
        <w:t>1963,5</w:t>
      </w:r>
      <w:r w:rsidRPr="000A3FBD">
        <w:rPr>
          <w:rFonts w:cs="Arial"/>
          <w:szCs w:val="19"/>
        </w:rPr>
        <w:t xml:space="preserve"> mln zł i w porównaniu z rokiem poprzednim była </w:t>
      </w:r>
      <w:r w:rsidR="00B934CE" w:rsidRPr="000A3FBD">
        <w:rPr>
          <w:rFonts w:cs="Arial"/>
          <w:szCs w:val="19"/>
        </w:rPr>
        <w:t>wy</w:t>
      </w:r>
      <w:r w:rsidRPr="000A3FBD">
        <w:rPr>
          <w:rFonts w:cs="Arial"/>
          <w:szCs w:val="19"/>
        </w:rPr>
        <w:t xml:space="preserve">ższa o </w:t>
      </w:r>
      <w:r w:rsidR="00FF7291" w:rsidRPr="000A3FBD">
        <w:rPr>
          <w:rFonts w:cs="Arial"/>
          <w:szCs w:val="19"/>
        </w:rPr>
        <w:t>35,9</w:t>
      </w:r>
      <w:r w:rsidR="00D82809" w:rsidRPr="000A3FBD">
        <w:rPr>
          <w:rFonts w:cs="Arial"/>
          <w:szCs w:val="19"/>
        </w:rPr>
        <w:t>%.</w:t>
      </w:r>
    </w:p>
    <w:p w:rsidR="00E06F9D" w:rsidRDefault="00AE70BD" w:rsidP="00E06F9D">
      <w:pPr>
        <w:tabs>
          <w:tab w:val="left" w:pos="851"/>
        </w:tabs>
        <w:spacing w:before="360" w:after="0" w:line="240" w:lineRule="auto"/>
        <w:rPr>
          <w:rFonts w:cs="Arial"/>
          <w:b/>
          <w:szCs w:val="19"/>
        </w:rPr>
      </w:pPr>
      <w:r>
        <w:rPr>
          <w:rFonts w:cs="Arial"/>
          <w:noProof/>
          <w:spacing w:val="-2"/>
          <w:sz w:val="18"/>
          <w:szCs w:val="18"/>
        </w:rPr>
        <w:drawing>
          <wp:anchor distT="0" distB="0" distL="114300" distR="114300" simplePos="0" relativeHeight="251649024" behindDoc="0" locked="0" layoutInCell="1" allowOverlap="1" wp14:anchorId="6C7004EA">
            <wp:simplePos x="0" y="0"/>
            <wp:positionH relativeFrom="column">
              <wp:posOffset>390525</wp:posOffset>
            </wp:positionH>
            <wp:positionV relativeFrom="paragraph">
              <wp:posOffset>499110</wp:posOffset>
            </wp:positionV>
            <wp:extent cx="4696460" cy="2496185"/>
            <wp:effectExtent l="0" t="0" r="0" b="0"/>
            <wp:wrapNone/>
            <wp:docPr id="49" name="Obraz 49" descr="Na wykresie kolumnowym zaprezentowano dynamikę inwestycji nowo rozpoczętych oraz ich wartości kosztorysowej w relacji do roku poprzedniego, w latach 2015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249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55054" w:rsidRPr="00CB5D20">
        <w:rPr>
          <w:rFonts w:cs="Arial"/>
          <w:b/>
          <w:szCs w:val="19"/>
        </w:rPr>
        <w:t>Wykres 5.</w:t>
      </w:r>
      <w:r w:rsidR="00E06F9D">
        <w:rPr>
          <w:rFonts w:cs="Arial"/>
          <w:b/>
          <w:szCs w:val="19"/>
        </w:rPr>
        <w:t xml:space="preserve"> </w:t>
      </w:r>
      <w:r w:rsidR="00C55054" w:rsidRPr="00CB5D20">
        <w:rPr>
          <w:rFonts w:cs="Arial"/>
          <w:b/>
          <w:szCs w:val="19"/>
        </w:rPr>
        <w:t>Dynamika inwestycji nowo rozpoczętych oraz ich wartości kosztorysowej</w:t>
      </w:r>
    </w:p>
    <w:p w:rsidR="00C55054" w:rsidRPr="00CB5D20" w:rsidRDefault="00C55054" w:rsidP="00E06F9D">
      <w:pPr>
        <w:tabs>
          <w:tab w:val="left" w:pos="851"/>
        </w:tabs>
        <w:spacing w:before="0" w:line="240" w:lineRule="auto"/>
        <w:ind w:left="907"/>
        <w:rPr>
          <w:rFonts w:cs="Arial"/>
          <w:szCs w:val="19"/>
        </w:rPr>
      </w:pPr>
      <w:r w:rsidRPr="00CB5D20">
        <w:rPr>
          <w:rFonts w:cs="Arial"/>
          <w:szCs w:val="19"/>
        </w:rPr>
        <w:t>rok poprzedni=100</w:t>
      </w:r>
    </w:p>
    <w:p w:rsidR="007E5D2F" w:rsidRDefault="007E5D2F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:rsidR="003915AA" w:rsidRDefault="00092BC8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A8748FC" wp14:editId="142568E9">
                <wp:simplePos x="0" y="0"/>
                <wp:positionH relativeFrom="column">
                  <wp:posOffset>1371600</wp:posOffset>
                </wp:positionH>
                <wp:positionV relativeFrom="paragraph">
                  <wp:posOffset>204470</wp:posOffset>
                </wp:positionV>
                <wp:extent cx="2948940" cy="301625"/>
                <wp:effectExtent l="0" t="0" r="3810" b="3175"/>
                <wp:wrapNone/>
                <wp:docPr id="454" name="Grupa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8940" cy="301625"/>
                          <a:chOff x="-19116" y="9056"/>
                          <a:chExt cx="2949575" cy="301625"/>
                        </a:xfrm>
                      </wpg:grpSpPr>
                      <wps:wsp>
                        <wps:cNvPr id="59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-19116" y="9056"/>
                            <a:ext cx="294957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:rsidR="007E5D2F" w:rsidRDefault="007E5D2F" w:rsidP="007E5D2F">
                              <w:pPr>
                                <w:spacing w:before="60" w:after="0"/>
                                <w:ind w:left="567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Nowo rozpoczęte                     Wartość kosztorysowa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39186" y="9541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7464" y="9541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8748FC" id="Grupa 454" o:spid="_x0000_s1032" style="position:absolute;left:0;text-align:left;margin-left:108pt;margin-top:16.1pt;width:232.2pt;height:23.75pt;z-index:251648000;mso-width-relative:margin" coordorigin="-191,90" coordsize="29495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">
                <v:shape id="_x0000_s1033" type="#_x0000_t202" style="position:absolute;left:-191;top:90;width:29495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" filled="f" stroked="f">
                  <v:textbox inset=".5mm,.5mm,.5mm,.5mm">
                    <w:txbxContent>
                      <w:p w:rsidR="007E5D2F" w:rsidRDefault="007E5D2F" w:rsidP="007E5D2F">
                        <w:pPr>
                          <w:spacing w:before="60" w:after="0"/>
                          <w:ind w:left="567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Nowo rozpoczęte                     Wartość kosztorysowa</w:t>
                        </w:r>
                      </w:p>
                    </w:txbxContent>
                  </v:textbox>
                </v:shape>
                <v:rect id="Rectangle 9" o:spid="_x0000_s1034" style="position:absolute;left:14391;top:954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" fillcolor="#99a5c9" stroked="f" strokeweight=".25pt"/>
                <v:rect id="Rectangle 9" o:spid="_x0000_s1035" style="position:absolute;left:874;top:954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" fillcolor="#334a92" stroked="f" strokeweight=".25pt"/>
              </v:group>
            </w:pict>
          </mc:Fallback>
        </mc:AlternateContent>
      </w:r>
    </w:p>
    <w:p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:rsidR="007E5D2F" w:rsidRPr="00E03819" w:rsidRDefault="002B6818" w:rsidP="00EF507D">
      <w:pPr>
        <w:spacing w:line="288" w:lineRule="auto"/>
        <w:rPr>
          <w:rFonts w:cs="Arial"/>
          <w:szCs w:val="19"/>
        </w:rPr>
      </w:pPr>
      <w:r w:rsidRPr="00E03819">
        <w:rPr>
          <w:rFonts w:cs="Arial"/>
          <w:szCs w:val="19"/>
        </w:rPr>
        <w:t>Przedsiębiorcy z województwa opolskiego w 202</w:t>
      </w:r>
      <w:r w:rsidR="00DC79C6" w:rsidRPr="00E03819">
        <w:rPr>
          <w:rFonts w:cs="Arial"/>
          <w:szCs w:val="19"/>
        </w:rPr>
        <w:t>2</w:t>
      </w:r>
      <w:r w:rsidRPr="00E03819">
        <w:rPr>
          <w:rFonts w:cs="Arial"/>
          <w:szCs w:val="19"/>
        </w:rPr>
        <w:t xml:space="preserve"> r. rozpoczęli realizację </w:t>
      </w:r>
      <w:r w:rsidR="00DC79C6" w:rsidRPr="00E03819">
        <w:rPr>
          <w:rFonts w:cs="Arial"/>
          <w:szCs w:val="19"/>
        </w:rPr>
        <w:t>1062</w:t>
      </w:r>
      <w:r w:rsidRPr="00E03819">
        <w:rPr>
          <w:rFonts w:cs="Arial"/>
          <w:szCs w:val="19"/>
        </w:rPr>
        <w:t xml:space="preserve"> nowych </w:t>
      </w:r>
      <w:r w:rsidR="009A2939" w:rsidRPr="00E03819">
        <w:rPr>
          <w:rFonts w:cs="Arial"/>
          <w:szCs w:val="19"/>
        </w:rPr>
        <w:br/>
      </w:r>
      <w:r w:rsidRPr="00E03819">
        <w:rPr>
          <w:rFonts w:cs="Arial"/>
          <w:szCs w:val="19"/>
        </w:rPr>
        <w:t xml:space="preserve">inwestycji o łącznej wartości kosztorysowej </w:t>
      </w:r>
      <w:r w:rsidR="00DC79C6" w:rsidRPr="00E03819">
        <w:rPr>
          <w:rFonts w:cs="Arial"/>
          <w:szCs w:val="19"/>
        </w:rPr>
        <w:t>1197,6</w:t>
      </w:r>
      <w:r w:rsidRPr="00E03819">
        <w:rPr>
          <w:rFonts w:cs="Arial"/>
          <w:szCs w:val="19"/>
        </w:rPr>
        <w:t xml:space="preserve"> mln zł. </w:t>
      </w:r>
      <w:r w:rsidR="004F4D00" w:rsidRPr="00E03819">
        <w:rPr>
          <w:rFonts w:cs="Arial"/>
          <w:szCs w:val="19"/>
        </w:rPr>
        <w:t>W</w:t>
      </w:r>
      <w:r w:rsidRPr="00E03819">
        <w:rPr>
          <w:rFonts w:cs="Arial"/>
          <w:szCs w:val="19"/>
        </w:rPr>
        <w:t xml:space="preserve"> porównaniu z rokiem poprzednim </w:t>
      </w:r>
      <w:r w:rsidR="004F4D00" w:rsidRPr="00E03819">
        <w:rPr>
          <w:rFonts w:cs="Arial"/>
          <w:szCs w:val="19"/>
        </w:rPr>
        <w:t>odnotowano ich spadek</w:t>
      </w:r>
      <w:r w:rsidR="007174A6" w:rsidRPr="00E03819">
        <w:rPr>
          <w:rFonts w:cs="Arial"/>
          <w:szCs w:val="19"/>
        </w:rPr>
        <w:t xml:space="preserve"> </w:t>
      </w:r>
      <w:r w:rsidRPr="00E03819">
        <w:rPr>
          <w:rFonts w:cs="Arial"/>
          <w:szCs w:val="19"/>
        </w:rPr>
        <w:t xml:space="preserve">odpowiednio: o </w:t>
      </w:r>
      <w:r w:rsidR="004F4D00" w:rsidRPr="00E03819">
        <w:rPr>
          <w:rFonts w:cs="Arial"/>
          <w:szCs w:val="19"/>
        </w:rPr>
        <w:t>28,8</w:t>
      </w:r>
      <w:r w:rsidRPr="00E03819">
        <w:rPr>
          <w:rFonts w:cs="Arial"/>
          <w:szCs w:val="19"/>
        </w:rPr>
        <w:t xml:space="preserve">% i o </w:t>
      </w:r>
      <w:r w:rsidR="004F4D00" w:rsidRPr="00E03819">
        <w:rPr>
          <w:rFonts w:cs="Arial"/>
          <w:szCs w:val="19"/>
        </w:rPr>
        <w:t xml:space="preserve">31,9%, </w:t>
      </w:r>
      <w:r w:rsidR="007174A6" w:rsidRPr="00E03819">
        <w:rPr>
          <w:rFonts w:cs="Arial"/>
          <w:szCs w:val="19"/>
        </w:rPr>
        <w:t xml:space="preserve">a w odniesieniu do 2015 r. </w:t>
      </w:r>
      <w:r w:rsidR="004F4D00" w:rsidRPr="00E03819">
        <w:rPr>
          <w:rFonts w:cs="Arial"/>
          <w:szCs w:val="19"/>
        </w:rPr>
        <w:t>wzrost odpowiednio: o 9,</w:t>
      </w:r>
      <w:r w:rsidR="00716505" w:rsidRPr="00E03819">
        <w:rPr>
          <w:rFonts w:cs="Arial"/>
          <w:szCs w:val="19"/>
        </w:rPr>
        <w:t>5</w:t>
      </w:r>
      <w:r w:rsidR="004F4D00" w:rsidRPr="00E03819">
        <w:rPr>
          <w:rFonts w:cs="Arial"/>
          <w:szCs w:val="19"/>
        </w:rPr>
        <w:t xml:space="preserve">% i o </w:t>
      </w:r>
      <w:r w:rsidR="00716505" w:rsidRPr="00E03819">
        <w:rPr>
          <w:rFonts w:cs="Arial"/>
          <w:szCs w:val="19"/>
        </w:rPr>
        <w:t>107,0</w:t>
      </w:r>
      <w:r w:rsidR="004F4D00" w:rsidRPr="00E03819">
        <w:rPr>
          <w:rFonts w:cs="Arial"/>
          <w:szCs w:val="19"/>
        </w:rPr>
        <w:t xml:space="preserve">%. </w:t>
      </w:r>
      <w:r w:rsidRPr="00E03819">
        <w:rPr>
          <w:rFonts w:cs="Arial"/>
          <w:szCs w:val="19"/>
        </w:rPr>
        <w:t xml:space="preserve">Na ulepszenie (tj. przebudowę, rozbudowę, </w:t>
      </w:r>
      <w:r w:rsidR="00112508" w:rsidRPr="00E03819">
        <w:rPr>
          <w:rFonts w:cs="Arial"/>
          <w:szCs w:val="19"/>
        </w:rPr>
        <w:t xml:space="preserve">rekonstrukcję </w:t>
      </w:r>
      <w:r w:rsidR="001870DA">
        <w:rPr>
          <w:rFonts w:cs="Arial"/>
          <w:szCs w:val="19"/>
        </w:rPr>
        <w:br/>
      </w:r>
      <w:r w:rsidR="00112508" w:rsidRPr="00E03819">
        <w:rPr>
          <w:rFonts w:cs="Arial"/>
          <w:szCs w:val="19"/>
        </w:rPr>
        <w:t xml:space="preserve">lub modernizację) </w:t>
      </w:r>
      <w:r w:rsidRPr="00E03819">
        <w:rPr>
          <w:rFonts w:cs="Arial"/>
          <w:szCs w:val="19"/>
        </w:rPr>
        <w:t xml:space="preserve">istniejących środków trwałych przypadało </w:t>
      </w:r>
      <w:r w:rsidR="004F4D00" w:rsidRPr="00E03819">
        <w:rPr>
          <w:rFonts w:cs="Arial"/>
          <w:szCs w:val="19"/>
        </w:rPr>
        <w:t>38,9</w:t>
      </w:r>
      <w:r w:rsidRPr="00E03819">
        <w:rPr>
          <w:rFonts w:cs="Arial"/>
          <w:szCs w:val="19"/>
        </w:rPr>
        <w:t xml:space="preserve">% wartości kosztorysowej wszystkich inwestycji nowo rozpoczętych (rok wcześniej </w:t>
      </w:r>
      <w:r w:rsidR="004F4D00" w:rsidRPr="00E03819">
        <w:rPr>
          <w:rFonts w:cs="Arial"/>
          <w:szCs w:val="19"/>
        </w:rPr>
        <w:t>12,4</w:t>
      </w:r>
      <w:r w:rsidRPr="00E03819">
        <w:rPr>
          <w:rFonts w:cs="Arial"/>
          <w:szCs w:val="19"/>
        </w:rPr>
        <w:t xml:space="preserve">%). </w:t>
      </w:r>
    </w:p>
    <w:p w:rsidR="008B7E07" w:rsidRDefault="008B7E07" w:rsidP="00FA3E8A">
      <w:pPr>
        <w:spacing w:line="288" w:lineRule="auto"/>
        <w:rPr>
          <w:rFonts w:cs="Arial"/>
          <w:szCs w:val="19"/>
        </w:rPr>
      </w:pPr>
    </w:p>
    <w:p w:rsidR="00E9089A" w:rsidRDefault="00E9089A" w:rsidP="00FA3E8A">
      <w:pPr>
        <w:spacing w:line="288" w:lineRule="auto"/>
        <w:rPr>
          <w:rFonts w:cs="Arial"/>
          <w:szCs w:val="19"/>
        </w:rPr>
      </w:pPr>
    </w:p>
    <w:p w:rsidR="00E9089A" w:rsidRDefault="00E9089A" w:rsidP="00FA3E8A">
      <w:pPr>
        <w:spacing w:line="288" w:lineRule="auto"/>
        <w:rPr>
          <w:rFonts w:cs="Arial"/>
          <w:szCs w:val="19"/>
        </w:rPr>
      </w:pPr>
    </w:p>
    <w:p w:rsidR="00E9089A" w:rsidRDefault="00E9089A" w:rsidP="00FA3E8A">
      <w:pPr>
        <w:spacing w:line="288" w:lineRule="auto"/>
        <w:rPr>
          <w:rFonts w:cs="Arial"/>
          <w:szCs w:val="19"/>
        </w:rPr>
      </w:pPr>
    </w:p>
    <w:p w:rsidR="008B7E07" w:rsidRDefault="008B7E07" w:rsidP="00FA3E8A">
      <w:pPr>
        <w:spacing w:line="288" w:lineRule="auto"/>
        <w:rPr>
          <w:rFonts w:cs="Arial"/>
          <w:szCs w:val="19"/>
        </w:rPr>
      </w:pPr>
    </w:p>
    <w:p w:rsidR="002C6057" w:rsidRDefault="008B7E07" w:rsidP="008B7E07">
      <w:pPr>
        <w:spacing w:line="288" w:lineRule="auto"/>
        <w:jc w:val="center"/>
        <w:rPr>
          <w:rFonts w:eastAsia="Fira Sans Light" w:cs="Times New Roman"/>
          <w:b/>
          <w:spacing w:val="-2"/>
          <w:sz w:val="18"/>
          <w:shd w:val="clear" w:color="auto" w:fill="FFFFFF"/>
        </w:rPr>
      </w:pPr>
      <w:r w:rsidRPr="00997BCD">
        <w:rPr>
          <w:color w:val="000000" w:themeColor="text1"/>
          <w:sz w:val="15"/>
          <w:szCs w:val="15"/>
        </w:rPr>
        <w:t xml:space="preserve">W przypadku cytowania danych Głównego Urzędu Statystycznego prosimy o zamieszczenie informacji: „Źródło danych GUS”, a </w:t>
      </w:r>
      <w:r w:rsidR="004A711D">
        <w:rPr>
          <w:color w:val="000000" w:themeColor="text1"/>
          <w:sz w:val="15"/>
          <w:szCs w:val="15"/>
        </w:rPr>
        <w:t xml:space="preserve">w </w:t>
      </w:r>
      <w:r w:rsidRPr="00997BCD">
        <w:rPr>
          <w:color w:val="000000" w:themeColor="text1"/>
          <w:sz w:val="15"/>
          <w:szCs w:val="15"/>
        </w:rPr>
        <w:t xml:space="preserve">przypadku publikowania obliczeń dokonanych na danych opublikowanych przez GUS prosimy </w:t>
      </w:r>
      <w:r w:rsidRPr="00997BCD">
        <w:rPr>
          <w:color w:val="000000" w:themeColor="text1"/>
          <w:sz w:val="15"/>
          <w:szCs w:val="15"/>
        </w:rPr>
        <w:br/>
        <w:t>o zamieszczenie informacji: „Opracowanie własne na podstawie danych GUS</w:t>
      </w:r>
      <w:r>
        <w:rPr>
          <w:color w:val="000000" w:themeColor="text1"/>
          <w:sz w:val="15"/>
          <w:szCs w:val="15"/>
        </w:rPr>
        <w:t>”.</w:t>
      </w:r>
    </w:p>
    <w:p w:rsidR="005A15B8" w:rsidRPr="005A15B8" w:rsidRDefault="005A15B8" w:rsidP="005A15B8">
      <w:pPr>
        <w:rPr>
          <w:rFonts w:eastAsia="Fira Sans Light" w:cs="Times New Roman"/>
          <w:sz w:val="18"/>
        </w:rPr>
        <w:sectPr w:rsidR="005A15B8" w:rsidRPr="005A15B8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3915AA" w:rsidRDefault="004B37F5" w:rsidP="00F119A2">
      <w:pPr>
        <w:spacing w:before="0"/>
        <w:rPr>
          <w:sz w:val="18"/>
        </w:rPr>
      </w:pPr>
      <w:r w:rsidRPr="004B37F5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8E061E" wp14:editId="3C8D6E3D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855" cy="97155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85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7F5" w:rsidRPr="00BF200D" w:rsidRDefault="004B37F5" w:rsidP="004B37F5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4B37F5" w:rsidRDefault="004B37F5" w:rsidP="004B37F5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:rsidR="004B37F5" w:rsidRPr="00BF200D" w:rsidRDefault="009979FA" w:rsidP="004B37F5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:rsidR="004B37F5" w:rsidRPr="00BF200D" w:rsidRDefault="004B37F5" w:rsidP="004B37F5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061E" id="_x0000_s1036" type="#_x0000_t202" style="position:absolute;margin-left:0;margin-top:.2pt;width:198.4pt;height:7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" filled="f" stroked="f">
                <v:textbox>
                  <w:txbxContent>
                    <w:p w:rsidR="004B37F5" w:rsidRPr="00BF200D" w:rsidRDefault="004B37F5" w:rsidP="004B37F5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4B37F5" w:rsidRDefault="004B37F5" w:rsidP="004B37F5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:rsidR="004B37F5" w:rsidRPr="00BF200D" w:rsidRDefault="009979FA" w:rsidP="004B37F5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:rsidR="004B37F5" w:rsidRPr="00BF200D" w:rsidRDefault="004B37F5" w:rsidP="004B37F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4B37F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CADCA0" wp14:editId="397E9E06">
                <wp:simplePos x="0" y="0"/>
                <wp:positionH relativeFrom="column">
                  <wp:posOffset>2552065</wp:posOffset>
                </wp:positionH>
                <wp:positionV relativeFrom="paragraph">
                  <wp:posOffset>0</wp:posOffset>
                </wp:positionV>
                <wp:extent cx="3101009" cy="756000"/>
                <wp:effectExtent l="0" t="0" r="0" b="635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9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7F5" w:rsidRPr="00BF200D" w:rsidRDefault="004B37F5" w:rsidP="004B37F5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4B37F5" w:rsidRPr="00BF200D" w:rsidRDefault="004B37F5" w:rsidP="004B37F5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:rsidR="004B37F5" w:rsidRPr="00BF200D" w:rsidRDefault="004B37F5" w:rsidP="004B37F5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:rsidR="004B37F5" w:rsidRPr="00BF200D" w:rsidRDefault="004B37F5" w:rsidP="004B37F5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ADCA0" id="_x0000_s1037" type="#_x0000_t202" style="position:absolute;margin-left:200.95pt;margin-top:0;width:244.15pt;height:5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" filled="f" stroked="f">
                <v:textbox>
                  <w:txbxContent>
                    <w:p w:rsidR="004B37F5" w:rsidRPr="00BF200D" w:rsidRDefault="004B37F5" w:rsidP="004B37F5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4B37F5" w:rsidRPr="00BF200D" w:rsidRDefault="004B37F5" w:rsidP="004B37F5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:rsidR="004B37F5" w:rsidRPr="00BF200D" w:rsidRDefault="004B37F5" w:rsidP="004B37F5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:rsidR="004B37F5" w:rsidRPr="00BF200D" w:rsidRDefault="004B37F5" w:rsidP="004B37F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:rsidR="003915AA" w:rsidRDefault="003915AA" w:rsidP="00F119A2">
      <w:pPr>
        <w:spacing w:before="0"/>
        <w:rPr>
          <w:sz w:val="18"/>
        </w:rPr>
      </w:pPr>
    </w:p>
    <w:p w:rsidR="003915AA" w:rsidRDefault="003915AA" w:rsidP="00F119A2">
      <w:pPr>
        <w:spacing w:before="0"/>
        <w:rPr>
          <w:sz w:val="18"/>
        </w:rPr>
      </w:pPr>
    </w:p>
    <w:p w:rsidR="003915AA" w:rsidRDefault="003915AA" w:rsidP="00F119A2">
      <w:pPr>
        <w:spacing w:before="0"/>
        <w:rPr>
          <w:sz w:val="18"/>
        </w:rPr>
      </w:pPr>
    </w:p>
    <w:p w:rsidR="004B37F5" w:rsidRDefault="004B37F5" w:rsidP="004B37F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872708" wp14:editId="21F16860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7F5" w:rsidRDefault="007B52AD" w:rsidP="004B37F5">
                            <w:pPr>
                              <w:spacing w:before="0" w:after="0" w:line="240" w:lineRule="auto"/>
                            </w:pPr>
                            <w:hyperlink r:id="rId20" w:history="1">
                              <w:r w:rsidR="004B37F5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4B37F5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72708" id="_x0000_s1038" type="#_x0000_t202" style="position:absolute;margin-left:193.75pt;margin-top:17.9pt;width:99.2pt;height:19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" filled="f" stroked="f">
                <v:textbox inset="1mm,1mm,1mm,1mm">
                  <w:txbxContent>
                    <w:p w:rsidR="004B37F5" w:rsidRDefault="007B52AD" w:rsidP="004B37F5">
                      <w:pPr>
                        <w:spacing w:before="0" w:after="0" w:line="240" w:lineRule="auto"/>
                      </w:pPr>
                      <w:hyperlink r:id="rId21" w:history="1">
                        <w:r w:rsidR="004B37F5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4B37F5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453DF820" wp14:editId="32311AFB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36" name="Obraz 36" descr="logo Twittera">
              <a:hlinkClick xmlns:a="http://schemas.openxmlformats.org/drawingml/2006/main" r:id="rId2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>
                      <a:hlinkClick r:id="rId21"/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54DDED" wp14:editId="70D2A92F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7F5" w:rsidRDefault="007B52AD" w:rsidP="004B37F5">
                            <w:pPr>
                              <w:spacing w:before="0" w:after="0" w:line="240" w:lineRule="auto"/>
                            </w:pPr>
                            <w:hyperlink r:id="rId23" w:history="1">
                              <w:r w:rsidR="004B37F5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4B37F5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US</w:t>
                              </w:r>
                              <w:r w:rsidR="004B37F5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4DDED" id="_x0000_s1039" type="#_x0000_t202" style="position:absolute;margin-left:325.75pt;margin-top:17.9pt;width:99.2pt;height:19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" filled="f" stroked="f">
                <v:textbox inset="1mm,1mm,1mm,1mm">
                  <w:txbxContent>
                    <w:p w:rsidR="004B37F5" w:rsidRDefault="007B52AD" w:rsidP="004B37F5">
                      <w:pPr>
                        <w:spacing w:before="0" w:after="0" w:line="240" w:lineRule="auto"/>
                      </w:pPr>
                      <w:hyperlink r:id="rId24" w:history="1">
                        <w:r w:rsidR="004B37F5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4B37F5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US</w:t>
                        </w:r>
                        <w:r w:rsidR="004B37F5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5CB152FA" wp14:editId="49E36142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56" name="Obraz 56" descr="logo Facebooka">
              <a:hlinkClick xmlns:a="http://schemas.openxmlformats.org/drawingml/2006/main" r:id="rId2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facebooka">
                      <a:hlinkClick r:id="rId24"/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77645F" wp14:editId="1A5265B5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35" name="Pole tekstowe 2">
                  <a:hlinkClick xmlns:a="http://schemas.openxmlformats.org/drawingml/2006/main" r:id="rId26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7F5" w:rsidRPr="000D7DBB" w:rsidRDefault="007B52AD" w:rsidP="004B37F5">
                            <w:pPr>
                              <w:spacing w:before="0" w:after="0" w:line="240" w:lineRule="auto"/>
                            </w:pPr>
                            <w:hyperlink r:id="rId27" w:history="1">
                              <w:r w:rsidR="004B37F5" w:rsidRPr="00B751CD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u w:val="none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77645F" id="_x0000_s1040" type="#_x0000_t202" href="https://opole.stat.gov.pl/" style="position:absolute;margin-left:32.25pt;margin-top:17.9pt;width:113.4pt;height:19.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Bm4nFf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:rsidR="004B37F5" w:rsidRPr="000D7DBB" w:rsidRDefault="007B52AD" w:rsidP="004B37F5">
                      <w:pPr>
                        <w:spacing w:before="0" w:after="0" w:line="240" w:lineRule="auto"/>
                      </w:pPr>
                      <w:hyperlink r:id="rId28" w:history="1">
                        <w:r w:rsidR="004B37F5" w:rsidRPr="00B751CD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u w:val="none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 wp14:anchorId="66149862" wp14:editId="59DF9FBF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57" name="Obraz 57" descr="logo strony internetowej">
              <a:hlinkClick xmlns:a="http://schemas.openxmlformats.org/drawingml/2006/main" r:id="rId2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strony www">
                      <a:hlinkClick r:id="rId28"/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37F5" w:rsidRDefault="004B37F5" w:rsidP="004B37F5"/>
    <w:p w:rsidR="004B37F5" w:rsidRDefault="004B37F5" w:rsidP="004B37F5"/>
    <w:p w:rsidR="003915AA" w:rsidRDefault="003915AA" w:rsidP="00F119A2">
      <w:pPr>
        <w:spacing w:before="0"/>
        <w:rPr>
          <w:sz w:val="18"/>
        </w:rPr>
      </w:pPr>
    </w:p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6A4BE81" wp14:editId="59D6916A">
                <wp:simplePos x="0" y="0"/>
                <wp:positionH relativeFrom="margin">
                  <wp:posOffset>17145</wp:posOffset>
                </wp:positionH>
                <wp:positionV relativeFrom="paragraph">
                  <wp:posOffset>420370</wp:posOffset>
                </wp:positionV>
                <wp:extent cx="6559550" cy="4330065"/>
                <wp:effectExtent l="0" t="0" r="1270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3300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5B8" w:rsidRPr="00250BBB" w:rsidRDefault="005A15B8" w:rsidP="005A15B8">
                            <w:pPr>
                              <w:rPr>
                                <w:rStyle w:val="Hipercze"/>
                                <w:rFonts w:eastAsia="Fira Sans Light"/>
                                <w:b/>
                                <w:color w:val="auto"/>
                              </w:rPr>
                            </w:pPr>
                            <w:r w:rsidRPr="00F626F8">
                              <w:rPr>
                                <w:rFonts w:eastAsia="Fira Sans Light" w:cs="Times New Roman"/>
                                <w:b/>
                              </w:rPr>
                              <w:t>Powiązane opracowania</w:t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"https://opole.stat.gov.pl/opracowania-biezace/komunikaty-i-biuletyny/inne-opracowania/komunikat-o-sytuacji-spoleczno-gospodarczej-wojewodztwa-opolskiego-grudzien-2019,1,102.html" </w:instrText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</w:p>
                          <w:p w:rsidR="00A474AB" w:rsidRPr="00AB7A61" w:rsidRDefault="00AE790B" w:rsidP="005A15B8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D20EA5" w:rsidRPr="00B071C0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AE70BD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"https://opole.stat.gov.pl/opracowania-biezace/opracowania-sygnalne/finanse/wyniki-finansowe-i-naklady-na-srodki-trwale-przedsiebiorstw-niefinansowych-w-wojewodztwie-opolskim-w-2021-r-,5,6.html" \o "Link do informacji sygnalnej pt. \"Wyniki finansowe i nakłady na środki trwałe przedsiębiorstw niefinansowych w województwie opolskim w 2021 r.\" "</w:instrText>
                            </w:r>
                            <w:r w:rsidR="00D20EA5" w:rsidRPr="00B071C0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A474AB" w:rsidRPr="00B071C0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W</w:t>
                            </w:r>
                            <w:r w:rsidR="00A474AB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yniki finansowe i nakłady na środki trwałe </w:t>
                            </w:r>
                            <w:r w:rsidR="000034E8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przedsiębiorstw niefinansowych w</w:t>
                            </w:r>
                            <w:r w:rsidR="00880D85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województwie opolskim w 2021</w:t>
                            </w:r>
                            <w:r w:rsidR="00A474AB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:rsidR="005A15B8" w:rsidRPr="00B071C0" w:rsidRDefault="00D20EA5" w:rsidP="005A15B8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B071C0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="00224736" w:rsidRPr="00B071C0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AE70BD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"https://stat.gov.pl/publikacje/publikacje-a-z/szukaj.html?letter=Z&amp;page=2" \o "Link do zeszytu metodologicznego pt.\"Badania przedsiębiorstw niefinansowych\" "</w:instrText>
                            </w:r>
                            <w:r w:rsidR="00224736" w:rsidRPr="00B071C0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071C0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Zeszyt metodologiczny. Badania przedsiębiorstw niefinansowych</w:t>
                            </w:r>
                          </w:p>
                          <w:p w:rsidR="005A15B8" w:rsidRPr="00F626F8" w:rsidRDefault="00224736" w:rsidP="004B37F5">
                            <w:pPr>
                              <w:spacing w:before="360"/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</w:pPr>
                            <w:r w:rsidRPr="00B071C0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="005A15B8" w:rsidRPr="00F626F8"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:rsidR="005A15B8" w:rsidRPr="00AB7A61" w:rsidRDefault="004B37F5" w:rsidP="005A15B8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AE70BD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"https://bdl.stat.gov.pl/BDL/start" \o "Link do bazy danych pn. Bank Danych Lokalnych"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="005A15B8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Bank Danych Lokalnych</w:t>
                            </w:r>
                            <w:r w:rsidR="00B56B45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(BDL)</w:t>
                            </w:r>
                          </w:p>
                          <w:p w:rsidR="005A15B8" w:rsidRPr="00F626F8" w:rsidRDefault="004B37F5" w:rsidP="004B37F5">
                            <w:pPr>
                              <w:spacing w:before="360"/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="005A15B8" w:rsidRPr="00F626F8"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C46DC4" w:rsidRPr="00215B90" w:rsidRDefault="004B37F5" w:rsidP="00C46DC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15B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15B90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"http://stat.gov.pl/metainformacje/slownik-pojec/pojecia-stosowane-w-statystyce-publicznej/1_61,dziedzina.html" \o "Przychody ogółem (przychody z całokształtu działalności) - link do podstrony &lt;Pojęcia stosowane w statystyce publicznej&gt; "</w:instrText>
                            </w:r>
                            <w:r w:rsidRPr="00215B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31A46" w:rsidRPr="00215B9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Przychody ogółem (przychody </w:t>
                            </w:r>
                            <w:r w:rsidR="00C46DC4" w:rsidRPr="00215B9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 całokształtu działalności</w:t>
                            </w:r>
                            <w:r w:rsidR="00531A46" w:rsidRPr="00215B9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15B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"Koszty ogółem (koszty uzyskania przychodów z całokształtu działalności)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Koszty</w:t>
                            </w:r>
                            <w:r w:rsidR="00531A46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ogółem (koszty </w:t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uzyskania przychodów z całokształtu działalności</w:t>
                            </w:r>
                            <w:r w:rsidR="00531A46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"Wynik finansowy brutto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Wynik finansowy brutto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"Wynik finansowy netto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Wynik finansowy netto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poziomu kosztów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Wskaźnik poziomu kosztów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B7A61"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rentowności obrotu brutto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Wskaźnik rentowności obrotu brutto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rentowności obrotu netto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Wskaźnik rentowności obrotu netto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płynności finansowej I stopnia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Wskaźnik płynności finansowej I stopnia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płynności finansowej II stopnia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Wskaźnik płynności finansowej II stopnia</w:t>
                            </w:r>
                          </w:p>
                          <w:p w:rsidR="005B55B8" w:rsidRPr="00D20C54" w:rsidRDefault="004B37F5" w:rsidP="005A15B8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tooltip="Wskaźnik płynności finansowej III stopnia - link do podstrony &lt;Pojęcia stosowane w statystyce publicznej&gt; " w:history="1">
                              <w:r w:rsidR="00C46DC4" w:rsidRPr="00AB7A61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Wskaźnik płynności finansowej III stopnia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4BE81" id="_x0000_s1041" type="#_x0000_t202" style="position:absolute;margin-left:1.35pt;margin-top:33.1pt;width:516.5pt;height:340.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" fillcolor="#f2f2f2 [3052]" strokecolor="white [3212]">
                <v:textbox>
                  <w:txbxContent>
                    <w:p w:rsidR="005A15B8" w:rsidRPr="00250BBB" w:rsidRDefault="005A15B8" w:rsidP="005A15B8">
                      <w:pPr>
                        <w:rPr>
                          <w:rStyle w:val="Hipercze"/>
                          <w:rFonts w:eastAsia="Fira Sans Light"/>
                          <w:b/>
                          <w:color w:val="auto"/>
                        </w:rPr>
                      </w:pPr>
                      <w:r w:rsidRPr="00F626F8">
                        <w:rPr>
                          <w:rFonts w:eastAsia="Fira Sans Light" w:cs="Times New Roman"/>
                          <w:b/>
                        </w:rPr>
                        <w:t>Powiązane opracowania</w:t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"https://opole.stat.gov.pl/opracowania-biezace/komunikaty-i-biuletyny/inne-opracowania/komunikat-o-sytuacji-spoleczno-gospodarczej-wojewodztwa-opolskiego-grudzien-2019,1,102.html" </w:instrText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</w:p>
                    <w:p w:rsidR="00A474AB" w:rsidRPr="00AB7A61" w:rsidRDefault="00AE790B" w:rsidP="005A15B8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D20EA5" w:rsidRPr="00B071C0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AE70BD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"https://opole.stat.gov.pl/opracowania-biezace/opracowania-sygnalne/finanse/wyniki-finansowe-i-naklady-na-srodki-trwale-przedsiebiorstw-niefinansowych-w-wojewodztwie-opolskim-w-2021-r-,5,6.html" \o "Link do informacji sygnalnej pt. \"Wyniki finansowe i nakłady na środki trwałe przedsiębiorstw niefinansowych w województwie opolskim w 2021 r.\" "</w:instrText>
                      </w:r>
                      <w:r w:rsidR="00D20EA5" w:rsidRPr="00B071C0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A474AB" w:rsidRPr="00B071C0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W</w:t>
                      </w:r>
                      <w:r w:rsidR="00A474AB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yniki finansowe i nakłady na środki trwałe </w:t>
                      </w:r>
                      <w:r w:rsidR="000034E8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przedsiębiorstw niefinansowych w</w:t>
                      </w:r>
                      <w:r w:rsidR="00880D85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województwie opolskim w 2021</w:t>
                      </w:r>
                      <w:r w:rsidR="00A474AB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r.</w:t>
                      </w:r>
                    </w:p>
                    <w:p w:rsidR="005A15B8" w:rsidRPr="00B071C0" w:rsidRDefault="00D20EA5" w:rsidP="005A15B8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B071C0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="00224736" w:rsidRPr="00B071C0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AE70BD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"https://stat.gov.pl/publikacje/publikacje-a-z/szukaj.html?letter=Z&amp;page=2" \o "Link do zeszytu metodologicznego pt.\"Badania przedsiębiorstw niefinansowych\" "</w:instrText>
                      </w:r>
                      <w:r w:rsidR="00224736" w:rsidRPr="00B071C0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C46DC4" w:rsidRPr="00B071C0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Zeszyt metodologiczny. Badania przedsiębiorstw niefinansowych</w:t>
                      </w:r>
                    </w:p>
                    <w:p w:rsidR="005A15B8" w:rsidRPr="00F626F8" w:rsidRDefault="00224736" w:rsidP="004B37F5">
                      <w:pPr>
                        <w:spacing w:before="360"/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</w:pPr>
                      <w:r w:rsidRPr="00B071C0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="005A15B8" w:rsidRPr="00F626F8"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:rsidR="005A15B8" w:rsidRPr="00AB7A61" w:rsidRDefault="004B37F5" w:rsidP="005A15B8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AE70BD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"https://bdl.stat.gov.pl/BDL/start" \o "Link do bazy danych pn. Bank Danych Lokalnych"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="005A15B8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Bank Danych Lokalnych</w:t>
                      </w:r>
                      <w:r w:rsidR="00B56B45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(BDL)</w:t>
                      </w:r>
                    </w:p>
                    <w:p w:rsidR="005A15B8" w:rsidRPr="00F626F8" w:rsidRDefault="004B37F5" w:rsidP="004B37F5">
                      <w:pPr>
                        <w:spacing w:before="360"/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="005A15B8" w:rsidRPr="00F626F8"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="00C46DC4" w:rsidRPr="00215B90" w:rsidRDefault="004B37F5" w:rsidP="00C46DC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15B90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215B90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"http://stat.gov.pl/metainformacje/slownik-pojec/pojecia-stosowane-w-statystyce-publicznej/1_61,dziedzina.html" \o "Przychody ogółem (przychody z całokształtu działalności) - link do podstrony &lt;Pojęcia stosowane w statystyce publicznej&gt; "</w:instrText>
                      </w:r>
                      <w:r w:rsidRPr="00215B90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31A46" w:rsidRPr="00215B9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Przychody ogółem (przychody </w:t>
                      </w:r>
                      <w:r w:rsidR="00C46DC4" w:rsidRPr="00215B9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 całokształtu działalności</w:t>
                      </w:r>
                      <w:r w:rsidR="00531A46" w:rsidRPr="00215B9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15B90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"Koszty ogółem (koszty uzyskania przychodów z całokształtu działalności)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Koszty</w:t>
                      </w:r>
                      <w:r w:rsidR="00531A46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ogółem (koszty </w:t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uzyskania przychodów z całokształtu działalności</w:t>
                      </w:r>
                      <w:r w:rsidR="00531A46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"Wynik finansowy brutto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Wynik finansowy brutto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"Wynik finansowy netto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Wynik finansowy netto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poziomu kosztów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Wskaźnik poziomu kosztów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B7A61"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rentowności obrotu brutto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Wskaźnik rentowności obrotu brutto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rentowności obrotu netto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Wskaźnik rentowności obrotu netto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płynności finansowej I stopnia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Wskaźnik płynności finansowej I stopnia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płynności finansowej II stopnia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Wskaźnik płynności finansowej II stopnia</w:t>
                      </w:r>
                    </w:p>
                    <w:p w:rsidR="005B55B8" w:rsidRPr="00D20C54" w:rsidRDefault="004B37F5" w:rsidP="005A15B8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1" w:tooltip="Wskaźnik płynności finansowej III stopnia - link do podstrony &lt;Pojęcia stosowane w statystyce publicznej&gt; " w:history="1">
                        <w:r w:rsidR="00C46DC4" w:rsidRPr="00AB7A61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Wskaźnik płynności finansowej III stopnia 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2AD" w:rsidRDefault="007B52AD" w:rsidP="000662E2">
      <w:pPr>
        <w:spacing w:after="0" w:line="240" w:lineRule="auto"/>
      </w:pPr>
      <w:r>
        <w:separator/>
      </w:r>
    </w:p>
  </w:endnote>
  <w:endnote w:type="continuationSeparator" w:id="0">
    <w:p w:rsidR="007B52AD" w:rsidRDefault="007B52A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2877B9D-B0A7-4CB0-A7DD-ABBDF7C24E60}"/>
    <w:embedBold r:id="rId2" w:fontKey="{9F76AC40-6A23-4965-A84B-2F401E68D25B}"/>
  </w:font>
  <w:font w:name="Fira Sans">
    <w:altName w:val="Cambria Math"/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20FAC413-DAA8-40F1-B08A-947F77CA978C}"/>
    <w:embedItalic r:id="rId4" w:fontKey="{E9520CD1-3D2F-4740-B386-B7262EBAAB1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F5466D05-7063-42D0-AD01-36083F0D43C1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1460DFDB-F9F5-4E18-B58D-95565465AA3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E0159237-DEA3-409A-9989-D6FBB45172AE}"/>
    <w:embedBold r:id="rId8" w:fontKey="{66C05C5B-A03C-4C1D-B2D6-169F43B6F1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5A15B8" w:rsidRDefault="005A15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BB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5B8" w:rsidRDefault="005A15B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9A2" w:rsidRDefault="004C19A2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2AD" w:rsidRDefault="007B52AD" w:rsidP="000662E2">
      <w:pPr>
        <w:spacing w:after="0" w:line="240" w:lineRule="auto"/>
      </w:pPr>
      <w:r>
        <w:separator/>
      </w:r>
    </w:p>
  </w:footnote>
  <w:footnote w:type="continuationSeparator" w:id="0">
    <w:p w:rsidR="007B52AD" w:rsidRDefault="007B52A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5B8" w:rsidRDefault="005A15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3123B9B" wp14:editId="04C225C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46BAF8" id="Prostokąt 15" o:spid="_x0000_s1026" style="position:absolute;margin-left:410.6pt;margin-top:-14.05pt;width:147.6pt;height:1785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" fillcolor="#f2f2f2" stroked="f" strokeweight="1pt"/>
          </w:pict>
        </mc:Fallback>
      </mc:AlternateContent>
    </w:r>
  </w:p>
  <w:p w:rsidR="005A15B8" w:rsidRDefault="005A15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EDA" w:rsidRDefault="00382EDA">
    <w:pPr>
      <w:pStyle w:val="Nagwek"/>
    </w:pPr>
  </w:p>
  <w:p w:rsidR="00382EDA" w:rsidRDefault="00382ED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0A45469" wp14:editId="2730503C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396365" cy="431800"/>
          <wp:effectExtent l="0" t="0" r="0" b="6350"/>
          <wp:wrapNone/>
          <wp:docPr id="25" name="Obraz 25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7E9B02" wp14:editId="744697BD">
              <wp:simplePos x="0" y="0"/>
              <wp:positionH relativeFrom="column">
                <wp:posOffset>5165090</wp:posOffset>
              </wp:positionH>
              <wp:positionV relativeFrom="paragraph">
                <wp:posOffset>35560</wp:posOffset>
              </wp:positionV>
              <wp:extent cx="2060575" cy="357505"/>
              <wp:effectExtent l="0" t="0" r="0" b="4445"/>
              <wp:wrapNone/>
              <wp:docPr id="13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82EDA" w:rsidRPr="003C6C8D" w:rsidRDefault="00382EDA" w:rsidP="00382EDA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E9B02" id="Schemat blokowy: opóźnienie 6" o:spid="_x0000_s1042" alt="Nazwa serii wydawniczej &#10;&#10;Napis &quot;Informacje sygnalne&quot;" style="position:absolute;margin-left:406.7pt;margin-top:2.8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82EDA" w:rsidRPr="003C6C8D" w:rsidRDefault="00382EDA" w:rsidP="00382EDA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</w:p>
  <w:p w:rsidR="00382EDA" w:rsidRDefault="00382EDA">
    <w:pPr>
      <w:pStyle w:val="Nagwek"/>
      <w:rPr>
        <w:noProof/>
        <w:lang w:eastAsia="pl-PL"/>
      </w:rPr>
    </w:pPr>
  </w:p>
  <w:p w:rsidR="005A15B8" w:rsidRDefault="00382EDA">
    <w:pPr>
      <w:pStyle w:val="Nagwek"/>
      <w:rPr>
        <w:noProof/>
        <w:lang w:eastAsia="pl-PL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DD1D07" wp14:editId="4E11A000">
              <wp:simplePos x="0" y="0"/>
              <wp:positionH relativeFrom="column">
                <wp:posOffset>5200650</wp:posOffset>
              </wp:positionH>
              <wp:positionV relativeFrom="paragraph">
                <wp:posOffset>281940</wp:posOffset>
              </wp:positionV>
              <wp:extent cx="1432560" cy="337820"/>
              <wp:effectExtent l="0" t="0" r="0" b="5080"/>
              <wp:wrapNone/>
              <wp:docPr id="23" name="Pole tekstowe 2" descr="Data publikacji informacji sygnalnej&#10; &#10;29 maj 2023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2EDA" w:rsidRPr="00477F75" w:rsidRDefault="00382EDA" w:rsidP="00382EDA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AE78D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AE78D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D1D07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&#10; &#10;29 maj 2023 r.&#10;" style="position:absolute;margin-left:409.5pt;margin-top:22.2pt;width:112.8pt;height:2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" filled="f" stroked="f">
              <v:textbox>
                <w:txbxContent>
                  <w:p w:rsidR="00382EDA" w:rsidRPr="00477F75" w:rsidRDefault="00382EDA" w:rsidP="00382EDA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AE78D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AE78D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A15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9B1B30A" wp14:editId="1534078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" name="Prostokąt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7AD08D" id="Prostokąt 20" o:spid="_x0000_s1026" style="position:absolute;margin-left:410.95pt;margin-top:40.3pt;width:147.4pt;height:1803.5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Kk4SBF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9A2" w:rsidRDefault="004C19A2">
    <w:pPr>
      <w:pStyle w:val="Nagwek"/>
    </w:pPr>
  </w:p>
  <w:p w:rsidR="004C19A2" w:rsidRDefault="004C19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4E8"/>
    <w:rsid w:val="00003EAF"/>
    <w:rsid w:val="000060CD"/>
    <w:rsid w:val="0000709F"/>
    <w:rsid w:val="00010517"/>
    <w:rsid w:val="000108B8"/>
    <w:rsid w:val="00011E01"/>
    <w:rsid w:val="00012FD6"/>
    <w:rsid w:val="000137D9"/>
    <w:rsid w:val="00013C9E"/>
    <w:rsid w:val="0001419A"/>
    <w:rsid w:val="00014522"/>
    <w:rsid w:val="000152B8"/>
    <w:rsid w:val="000152F5"/>
    <w:rsid w:val="0001530D"/>
    <w:rsid w:val="0001574D"/>
    <w:rsid w:val="00017876"/>
    <w:rsid w:val="00020BD0"/>
    <w:rsid w:val="0002687A"/>
    <w:rsid w:val="00031495"/>
    <w:rsid w:val="00031809"/>
    <w:rsid w:val="00031BDD"/>
    <w:rsid w:val="00034C8C"/>
    <w:rsid w:val="00041204"/>
    <w:rsid w:val="00045722"/>
    <w:rsid w:val="0004582E"/>
    <w:rsid w:val="00045C33"/>
    <w:rsid w:val="000470AA"/>
    <w:rsid w:val="00051927"/>
    <w:rsid w:val="00052D0B"/>
    <w:rsid w:val="00052DFD"/>
    <w:rsid w:val="00055E0B"/>
    <w:rsid w:val="00056955"/>
    <w:rsid w:val="00057B73"/>
    <w:rsid w:val="00057CA1"/>
    <w:rsid w:val="00061587"/>
    <w:rsid w:val="00061A7F"/>
    <w:rsid w:val="000622DF"/>
    <w:rsid w:val="000629D4"/>
    <w:rsid w:val="000662E2"/>
    <w:rsid w:val="00066883"/>
    <w:rsid w:val="00067190"/>
    <w:rsid w:val="0006760F"/>
    <w:rsid w:val="00071B17"/>
    <w:rsid w:val="000734F5"/>
    <w:rsid w:val="000739EA"/>
    <w:rsid w:val="000745BD"/>
    <w:rsid w:val="00074DD8"/>
    <w:rsid w:val="00076081"/>
    <w:rsid w:val="0007658F"/>
    <w:rsid w:val="000804DD"/>
    <w:rsid w:val="000806F7"/>
    <w:rsid w:val="00081117"/>
    <w:rsid w:val="00081308"/>
    <w:rsid w:val="00082904"/>
    <w:rsid w:val="000834DE"/>
    <w:rsid w:val="00092BC8"/>
    <w:rsid w:val="000969B6"/>
    <w:rsid w:val="00096A95"/>
    <w:rsid w:val="000A0659"/>
    <w:rsid w:val="000A1E50"/>
    <w:rsid w:val="000A2E57"/>
    <w:rsid w:val="000A3AAB"/>
    <w:rsid w:val="000A3FBD"/>
    <w:rsid w:val="000A4145"/>
    <w:rsid w:val="000A43A2"/>
    <w:rsid w:val="000A5551"/>
    <w:rsid w:val="000A6252"/>
    <w:rsid w:val="000A729C"/>
    <w:rsid w:val="000B0727"/>
    <w:rsid w:val="000B2886"/>
    <w:rsid w:val="000B2E74"/>
    <w:rsid w:val="000B740B"/>
    <w:rsid w:val="000B7732"/>
    <w:rsid w:val="000C053B"/>
    <w:rsid w:val="000C135D"/>
    <w:rsid w:val="000C137F"/>
    <w:rsid w:val="000C2C24"/>
    <w:rsid w:val="000C4ADA"/>
    <w:rsid w:val="000C5B9F"/>
    <w:rsid w:val="000D05F6"/>
    <w:rsid w:val="000D1D43"/>
    <w:rsid w:val="000D225C"/>
    <w:rsid w:val="000D2A5C"/>
    <w:rsid w:val="000D51DA"/>
    <w:rsid w:val="000D75E6"/>
    <w:rsid w:val="000E0918"/>
    <w:rsid w:val="000E0B1A"/>
    <w:rsid w:val="000E19C5"/>
    <w:rsid w:val="000E253F"/>
    <w:rsid w:val="000E5524"/>
    <w:rsid w:val="000E61D2"/>
    <w:rsid w:val="000F1112"/>
    <w:rsid w:val="000F5CAA"/>
    <w:rsid w:val="0010031B"/>
    <w:rsid w:val="0010041D"/>
    <w:rsid w:val="001011C3"/>
    <w:rsid w:val="001011FF"/>
    <w:rsid w:val="00101268"/>
    <w:rsid w:val="00102EC1"/>
    <w:rsid w:val="00105497"/>
    <w:rsid w:val="00106AA9"/>
    <w:rsid w:val="00107B19"/>
    <w:rsid w:val="00107CA5"/>
    <w:rsid w:val="00110C9A"/>
    <w:rsid w:val="00110D87"/>
    <w:rsid w:val="00112508"/>
    <w:rsid w:val="00114DB9"/>
    <w:rsid w:val="00116087"/>
    <w:rsid w:val="00127A13"/>
    <w:rsid w:val="00127EB2"/>
    <w:rsid w:val="00127F99"/>
    <w:rsid w:val="00130296"/>
    <w:rsid w:val="001324AE"/>
    <w:rsid w:val="00132CD4"/>
    <w:rsid w:val="00133408"/>
    <w:rsid w:val="0013488A"/>
    <w:rsid w:val="00134E16"/>
    <w:rsid w:val="00135297"/>
    <w:rsid w:val="001363D6"/>
    <w:rsid w:val="00137412"/>
    <w:rsid w:val="0013742F"/>
    <w:rsid w:val="00137846"/>
    <w:rsid w:val="00137AC0"/>
    <w:rsid w:val="00137F84"/>
    <w:rsid w:val="00141BC7"/>
    <w:rsid w:val="001423B6"/>
    <w:rsid w:val="001426DD"/>
    <w:rsid w:val="001431E6"/>
    <w:rsid w:val="001448A7"/>
    <w:rsid w:val="00145661"/>
    <w:rsid w:val="00145CAE"/>
    <w:rsid w:val="00145DFB"/>
    <w:rsid w:val="00145F05"/>
    <w:rsid w:val="00146326"/>
    <w:rsid w:val="00146557"/>
    <w:rsid w:val="00146621"/>
    <w:rsid w:val="001510D9"/>
    <w:rsid w:val="00151642"/>
    <w:rsid w:val="00154509"/>
    <w:rsid w:val="001557F5"/>
    <w:rsid w:val="00155DEF"/>
    <w:rsid w:val="001567F1"/>
    <w:rsid w:val="00157920"/>
    <w:rsid w:val="001600E9"/>
    <w:rsid w:val="00161DB3"/>
    <w:rsid w:val="00162325"/>
    <w:rsid w:val="0016434B"/>
    <w:rsid w:val="001650EF"/>
    <w:rsid w:val="001652B5"/>
    <w:rsid w:val="0016726F"/>
    <w:rsid w:val="00171C35"/>
    <w:rsid w:val="00175419"/>
    <w:rsid w:val="001777C2"/>
    <w:rsid w:val="00182ED8"/>
    <w:rsid w:val="001836E9"/>
    <w:rsid w:val="001870DA"/>
    <w:rsid w:val="00190500"/>
    <w:rsid w:val="00192A62"/>
    <w:rsid w:val="001951DA"/>
    <w:rsid w:val="001A150C"/>
    <w:rsid w:val="001A2206"/>
    <w:rsid w:val="001A2D91"/>
    <w:rsid w:val="001A31AD"/>
    <w:rsid w:val="001A37B2"/>
    <w:rsid w:val="001A4468"/>
    <w:rsid w:val="001A52A8"/>
    <w:rsid w:val="001A5E70"/>
    <w:rsid w:val="001B048C"/>
    <w:rsid w:val="001B4269"/>
    <w:rsid w:val="001B476A"/>
    <w:rsid w:val="001B4C93"/>
    <w:rsid w:val="001B573F"/>
    <w:rsid w:val="001B59CE"/>
    <w:rsid w:val="001B65E8"/>
    <w:rsid w:val="001C2A62"/>
    <w:rsid w:val="001C2EF2"/>
    <w:rsid w:val="001C3269"/>
    <w:rsid w:val="001C3D56"/>
    <w:rsid w:val="001C44CC"/>
    <w:rsid w:val="001C6F49"/>
    <w:rsid w:val="001C748C"/>
    <w:rsid w:val="001C76B9"/>
    <w:rsid w:val="001D01BC"/>
    <w:rsid w:val="001D1238"/>
    <w:rsid w:val="001D1DB4"/>
    <w:rsid w:val="001D1E8D"/>
    <w:rsid w:val="001D6264"/>
    <w:rsid w:val="001E03A6"/>
    <w:rsid w:val="001E03AB"/>
    <w:rsid w:val="001E1253"/>
    <w:rsid w:val="001E20D8"/>
    <w:rsid w:val="001E44D6"/>
    <w:rsid w:val="001E6702"/>
    <w:rsid w:val="001E671C"/>
    <w:rsid w:val="001F1A16"/>
    <w:rsid w:val="001F3CD3"/>
    <w:rsid w:val="001F5971"/>
    <w:rsid w:val="001F62DF"/>
    <w:rsid w:val="00200C2E"/>
    <w:rsid w:val="002015BE"/>
    <w:rsid w:val="002033DD"/>
    <w:rsid w:val="002040E1"/>
    <w:rsid w:val="002046BE"/>
    <w:rsid w:val="002055A6"/>
    <w:rsid w:val="00205ED5"/>
    <w:rsid w:val="0020676F"/>
    <w:rsid w:val="002102ED"/>
    <w:rsid w:val="00211D4B"/>
    <w:rsid w:val="00211E7D"/>
    <w:rsid w:val="00213F2A"/>
    <w:rsid w:val="00215ADE"/>
    <w:rsid w:val="00215B90"/>
    <w:rsid w:val="00222E22"/>
    <w:rsid w:val="00223A73"/>
    <w:rsid w:val="00224736"/>
    <w:rsid w:val="00225957"/>
    <w:rsid w:val="00226EA3"/>
    <w:rsid w:val="0023182E"/>
    <w:rsid w:val="002328D9"/>
    <w:rsid w:val="00232F5C"/>
    <w:rsid w:val="00233A28"/>
    <w:rsid w:val="002345C6"/>
    <w:rsid w:val="00234BC1"/>
    <w:rsid w:val="00235F2B"/>
    <w:rsid w:val="0023616B"/>
    <w:rsid w:val="002370BD"/>
    <w:rsid w:val="00237C53"/>
    <w:rsid w:val="00241FEA"/>
    <w:rsid w:val="00250BBB"/>
    <w:rsid w:val="002530ED"/>
    <w:rsid w:val="00253A68"/>
    <w:rsid w:val="00255057"/>
    <w:rsid w:val="002574F9"/>
    <w:rsid w:val="002615DF"/>
    <w:rsid w:val="00262B61"/>
    <w:rsid w:val="0026714D"/>
    <w:rsid w:val="002724F6"/>
    <w:rsid w:val="002726E5"/>
    <w:rsid w:val="00272FC0"/>
    <w:rsid w:val="0027316E"/>
    <w:rsid w:val="00274F85"/>
    <w:rsid w:val="0027578E"/>
    <w:rsid w:val="002762DA"/>
    <w:rsid w:val="002764B5"/>
    <w:rsid w:val="00276811"/>
    <w:rsid w:val="002772B7"/>
    <w:rsid w:val="00277E50"/>
    <w:rsid w:val="002806D1"/>
    <w:rsid w:val="00281377"/>
    <w:rsid w:val="00282699"/>
    <w:rsid w:val="002865B0"/>
    <w:rsid w:val="002865F3"/>
    <w:rsid w:val="00291F77"/>
    <w:rsid w:val="0029223E"/>
    <w:rsid w:val="002926DF"/>
    <w:rsid w:val="00293779"/>
    <w:rsid w:val="002943E8"/>
    <w:rsid w:val="002954A2"/>
    <w:rsid w:val="00296697"/>
    <w:rsid w:val="0029698C"/>
    <w:rsid w:val="002A0FC0"/>
    <w:rsid w:val="002A1FD1"/>
    <w:rsid w:val="002A20A7"/>
    <w:rsid w:val="002A23AD"/>
    <w:rsid w:val="002A2C08"/>
    <w:rsid w:val="002A2C7D"/>
    <w:rsid w:val="002A3383"/>
    <w:rsid w:val="002A346C"/>
    <w:rsid w:val="002B0472"/>
    <w:rsid w:val="002B1466"/>
    <w:rsid w:val="002B15F0"/>
    <w:rsid w:val="002B21FB"/>
    <w:rsid w:val="002B4413"/>
    <w:rsid w:val="002B5345"/>
    <w:rsid w:val="002B6818"/>
    <w:rsid w:val="002B6B12"/>
    <w:rsid w:val="002B74B7"/>
    <w:rsid w:val="002C0B44"/>
    <w:rsid w:val="002C581B"/>
    <w:rsid w:val="002C6057"/>
    <w:rsid w:val="002D0F02"/>
    <w:rsid w:val="002D0F04"/>
    <w:rsid w:val="002D1926"/>
    <w:rsid w:val="002D4579"/>
    <w:rsid w:val="002D5DAF"/>
    <w:rsid w:val="002D67E3"/>
    <w:rsid w:val="002D6E72"/>
    <w:rsid w:val="002E052F"/>
    <w:rsid w:val="002E20D3"/>
    <w:rsid w:val="002E5845"/>
    <w:rsid w:val="002E6140"/>
    <w:rsid w:val="002E6985"/>
    <w:rsid w:val="002E7074"/>
    <w:rsid w:val="002E71B6"/>
    <w:rsid w:val="002E7591"/>
    <w:rsid w:val="002E775D"/>
    <w:rsid w:val="002F230D"/>
    <w:rsid w:val="002F2CA1"/>
    <w:rsid w:val="002F3575"/>
    <w:rsid w:val="002F4C6D"/>
    <w:rsid w:val="002F56C2"/>
    <w:rsid w:val="002F6050"/>
    <w:rsid w:val="002F6C53"/>
    <w:rsid w:val="002F77C8"/>
    <w:rsid w:val="002F7860"/>
    <w:rsid w:val="002F7AB0"/>
    <w:rsid w:val="0030026C"/>
    <w:rsid w:val="00303975"/>
    <w:rsid w:val="00303AD8"/>
    <w:rsid w:val="00304F22"/>
    <w:rsid w:val="00306C7C"/>
    <w:rsid w:val="003070A2"/>
    <w:rsid w:val="00307392"/>
    <w:rsid w:val="00312952"/>
    <w:rsid w:val="00313EEE"/>
    <w:rsid w:val="00315CD3"/>
    <w:rsid w:val="00317DFC"/>
    <w:rsid w:val="00320A5F"/>
    <w:rsid w:val="00322298"/>
    <w:rsid w:val="00322EDD"/>
    <w:rsid w:val="0032353A"/>
    <w:rsid w:val="003237C3"/>
    <w:rsid w:val="0032478B"/>
    <w:rsid w:val="00324A6A"/>
    <w:rsid w:val="0032593C"/>
    <w:rsid w:val="003269F7"/>
    <w:rsid w:val="00330FD8"/>
    <w:rsid w:val="00332320"/>
    <w:rsid w:val="00333D07"/>
    <w:rsid w:val="00334543"/>
    <w:rsid w:val="00335248"/>
    <w:rsid w:val="00337817"/>
    <w:rsid w:val="00337BCB"/>
    <w:rsid w:val="003402BC"/>
    <w:rsid w:val="00341983"/>
    <w:rsid w:val="003458A6"/>
    <w:rsid w:val="00346685"/>
    <w:rsid w:val="003478D8"/>
    <w:rsid w:val="00347D72"/>
    <w:rsid w:val="00350062"/>
    <w:rsid w:val="003515AE"/>
    <w:rsid w:val="00354377"/>
    <w:rsid w:val="00354766"/>
    <w:rsid w:val="00355B2D"/>
    <w:rsid w:val="00357145"/>
    <w:rsid w:val="00357611"/>
    <w:rsid w:val="003604A9"/>
    <w:rsid w:val="0036096B"/>
    <w:rsid w:val="00362F66"/>
    <w:rsid w:val="0036339D"/>
    <w:rsid w:val="00363CEC"/>
    <w:rsid w:val="00367237"/>
    <w:rsid w:val="003679BA"/>
    <w:rsid w:val="003703AF"/>
    <w:rsid w:val="0037075A"/>
    <w:rsid w:val="0037077F"/>
    <w:rsid w:val="00370C41"/>
    <w:rsid w:val="00372411"/>
    <w:rsid w:val="00373882"/>
    <w:rsid w:val="00380275"/>
    <w:rsid w:val="0038134D"/>
    <w:rsid w:val="003813C0"/>
    <w:rsid w:val="00382EDA"/>
    <w:rsid w:val="003843DB"/>
    <w:rsid w:val="003847AE"/>
    <w:rsid w:val="00384F65"/>
    <w:rsid w:val="003858A7"/>
    <w:rsid w:val="00387808"/>
    <w:rsid w:val="003912A8"/>
    <w:rsid w:val="003915AA"/>
    <w:rsid w:val="00392FE9"/>
    <w:rsid w:val="00393761"/>
    <w:rsid w:val="00393915"/>
    <w:rsid w:val="0039732D"/>
    <w:rsid w:val="003978A1"/>
    <w:rsid w:val="00397D18"/>
    <w:rsid w:val="003A189C"/>
    <w:rsid w:val="003A1B36"/>
    <w:rsid w:val="003A3817"/>
    <w:rsid w:val="003A6697"/>
    <w:rsid w:val="003B1454"/>
    <w:rsid w:val="003B14CC"/>
    <w:rsid w:val="003B14D4"/>
    <w:rsid w:val="003B18B6"/>
    <w:rsid w:val="003B3C5A"/>
    <w:rsid w:val="003B5E54"/>
    <w:rsid w:val="003B61A9"/>
    <w:rsid w:val="003B7076"/>
    <w:rsid w:val="003B759A"/>
    <w:rsid w:val="003B7EE6"/>
    <w:rsid w:val="003C081B"/>
    <w:rsid w:val="003C2E85"/>
    <w:rsid w:val="003C3611"/>
    <w:rsid w:val="003C3A72"/>
    <w:rsid w:val="003C59E0"/>
    <w:rsid w:val="003C6C8D"/>
    <w:rsid w:val="003C726A"/>
    <w:rsid w:val="003D0339"/>
    <w:rsid w:val="003D4F95"/>
    <w:rsid w:val="003D5F42"/>
    <w:rsid w:val="003D6037"/>
    <w:rsid w:val="003D60A9"/>
    <w:rsid w:val="003D60BD"/>
    <w:rsid w:val="003D700C"/>
    <w:rsid w:val="003E0436"/>
    <w:rsid w:val="003E2542"/>
    <w:rsid w:val="003E4A5B"/>
    <w:rsid w:val="003E6E7E"/>
    <w:rsid w:val="003F052B"/>
    <w:rsid w:val="003F1596"/>
    <w:rsid w:val="003F1B04"/>
    <w:rsid w:val="003F33F1"/>
    <w:rsid w:val="003F37F4"/>
    <w:rsid w:val="003F385A"/>
    <w:rsid w:val="003F3AA4"/>
    <w:rsid w:val="003F4C97"/>
    <w:rsid w:val="003F7FE6"/>
    <w:rsid w:val="00400193"/>
    <w:rsid w:val="00400976"/>
    <w:rsid w:val="00402F62"/>
    <w:rsid w:val="00407CA5"/>
    <w:rsid w:val="00411062"/>
    <w:rsid w:val="004112DA"/>
    <w:rsid w:val="00412878"/>
    <w:rsid w:val="00412B23"/>
    <w:rsid w:val="00414D57"/>
    <w:rsid w:val="00415D51"/>
    <w:rsid w:val="00415F85"/>
    <w:rsid w:val="00417491"/>
    <w:rsid w:val="00417D9A"/>
    <w:rsid w:val="00420B8A"/>
    <w:rsid w:val="00420F61"/>
    <w:rsid w:val="004212E7"/>
    <w:rsid w:val="0042344D"/>
    <w:rsid w:val="00423C6E"/>
    <w:rsid w:val="0042446D"/>
    <w:rsid w:val="004246D2"/>
    <w:rsid w:val="00424EDD"/>
    <w:rsid w:val="00425CC6"/>
    <w:rsid w:val="00425FE4"/>
    <w:rsid w:val="00426522"/>
    <w:rsid w:val="00427BF8"/>
    <w:rsid w:val="00430648"/>
    <w:rsid w:val="00431C02"/>
    <w:rsid w:val="00433FF8"/>
    <w:rsid w:val="00437395"/>
    <w:rsid w:val="004400DF"/>
    <w:rsid w:val="00444638"/>
    <w:rsid w:val="00445047"/>
    <w:rsid w:val="004456FB"/>
    <w:rsid w:val="00445E8D"/>
    <w:rsid w:val="00450BCC"/>
    <w:rsid w:val="00451445"/>
    <w:rsid w:val="00453CE5"/>
    <w:rsid w:val="00454B8B"/>
    <w:rsid w:val="004554EF"/>
    <w:rsid w:val="00455E42"/>
    <w:rsid w:val="00456738"/>
    <w:rsid w:val="00457DB5"/>
    <w:rsid w:val="00462BE2"/>
    <w:rsid w:val="00463E39"/>
    <w:rsid w:val="00464614"/>
    <w:rsid w:val="004657B6"/>
    <w:rsid w:val="004657FC"/>
    <w:rsid w:val="00467FB3"/>
    <w:rsid w:val="00471DD4"/>
    <w:rsid w:val="004721F1"/>
    <w:rsid w:val="00472AA1"/>
    <w:rsid w:val="004733F6"/>
    <w:rsid w:val="00474C8D"/>
    <w:rsid w:val="00474E69"/>
    <w:rsid w:val="00475650"/>
    <w:rsid w:val="0047705E"/>
    <w:rsid w:val="0048639C"/>
    <w:rsid w:val="004875A4"/>
    <w:rsid w:val="0049082F"/>
    <w:rsid w:val="00490910"/>
    <w:rsid w:val="0049621B"/>
    <w:rsid w:val="00496690"/>
    <w:rsid w:val="004A03BF"/>
    <w:rsid w:val="004A0CE0"/>
    <w:rsid w:val="004A3EE7"/>
    <w:rsid w:val="004A4319"/>
    <w:rsid w:val="004A47A2"/>
    <w:rsid w:val="004A54D7"/>
    <w:rsid w:val="004A6576"/>
    <w:rsid w:val="004A69F9"/>
    <w:rsid w:val="004A711D"/>
    <w:rsid w:val="004B0404"/>
    <w:rsid w:val="004B27D9"/>
    <w:rsid w:val="004B2B25"/>
    <w:rsid w:val="004B37F5"/>
    <w:rsid w:val="004B3A69"/>
    <w:rsid w:val="004B7DCA"/>
    <w:rsid w:val="004C1895"/>
    <w:rsid w:val="004C19A2"/>
    <w:rsid w:val="004C1B8D"/>
    <w:rsid w:val="004C4468"/>
    <w:rsid w:val="004C5DEE"/>
    <w:rsid w:val="004C5E84"/>
    <w:rsid w:val="004C6051"/>
    <w:rsid w:val="004C6D40"/>
    <w:rsid w:val="004C6F18"/>
    <w:rsid w:val="004D1C28"/>
    <w:rsid w:val="004D4C9F"/>
    <w:rsid w:val="004D4CC0"/>
    <w:rsid w:val="004D67F8"/>
    <w:rsid w:val="004D6D67"/>
    <w:rsid w:val="004E1067"/>
    <w:rsid w:val="004E37CD"/>
    <w:rsid w:val="004E4112"/>
    <w:rsid w:val="004E4AA6"/>
    <w:rsid w:val="004E6B01"/>
    <w:rsid w:val="004E6E5B"/>
    <w:rsid w:val="004F0C3C"/>
    <w:rsid w:val="004F4D00"/>
    <w:rsid w:val="004F63FC"/>
    <w:rsid w:val="004F6C44"/>
    <w:rsid w:val="004F7987"/>
    <w:rsid w:val="0050166E"/>
    <w:rsid w:val="005032B9"/>
    <w:rsid w:val="0050378B"/>
    <w:rsid w:val="005056CF"/>
    <w:rsid w:val="00505A92"/>
    <w:rsid w:val="00506330"/>
    <w:rsid w:val="00506715"/>
    <w:rsid w:val="00507551"/>
    <w:rsid w:val="00507E2B"/>
    <w:rsid w:val="005110D3"/>
    <w:rsid w:val="005178FE"/>
    <w:rsid w:val="005203F1"/>
    <w:rsid w:val="005203F9"/>
    <w:rsid w:val="005216D5"/>
    <w:rsid w:val="00521BC3"/>
    <w:rsid w:val="00522573"/>
    <w:rsid w:val="00523BB0"/>
    <w:rsid w:val="00524035"/>
    <w:rsid w:val="00524343"/>
    <w:rsid w:val="00527764"/>
    <w:rsid w:val="00531A46"/>
    <w:rsid w:val="00531ED2"/>
    <w:rsid w:val="00533215"/>
    <w:rsid w:val="00533371"/>
    <w:rsid w:val="00533632"/>
    <w:rsid w:val="0053562C"/>
    <w:rsid w:val="005376A1"/>
    <w:rsid w:val="00541E6E"/>
    <w:rsid w:val="00542348"/>
    <w:rsid w:val="0054251F"/>
    <w:rsid w:val="00542CE2"/>
    <w:rsid w:val="00545719"/>
    <w:rsid w:val="005463DC"/>
    <w:rsid w:val="00546DEF"/>
    <w:rsid w:val="00547118"/>
    <w:rsid w:val="0055121E"/>
    <w:rsid w:val="005519A5"/>
    <w:rsid w:val="005520D8"/>
    <w:rsid w:val="00552134"/>
    <w:rsid w:val="00554075"/>
    <w:rsid w:val="0055601E"/>
    <w:rsid w:val="0055690A"/>
    <w:rsid w:val="00556B1C"/>
    <w:rsid w:val="00556CF1"/>
    <w:rsid w:val="005578C5"/>
    <w:rsid w:val="005616D8"/>
    <w:rsid w:val="00563D0F"/>
    <w:rsid w:val="005641C8"/>
    <w:rsid w:val="005644E8"/>
    <w:rsid w:val="005644FC"/>
    <w:rsid w:val="00565447"/>
    <w:rsid w:val="00566E56"/>
    <w:rsid w:val="00570C00"/>
    <w:rsid w:val="00570C51"/>
    <w:rsid w:val="00571D1C"/>
    <w:rsid w:val="00574726"/>
    <w:rsid w:val="005762A7"/>
    <w:rsid w:val="0057780E"/>
    <w:rsid w:val="00577D94"/>
    <w:rsid w:val="00580C99"/>
    <w:rsid w:val="00581D8E"/>
    <w:rsid w:val="00585CC3"/>
    <w:rsid w:val="00586506"/>
    <w:rsid w:val="0058653B"/>
    <w:rsid w:val="00586E7F"/>
    <w:rsid w:val="005916D7"/>
    <w:rsid w:val="00591D43"/>
    <w:rsid w:val="00592A4C"/>
    <w:rsid w:val="00594694"/>
    <w:rsid w:val="00596868"/>
    <w:rsid w:val="005A06EB"/>
    <w:rsid w:val="005A0FA5"/>
    <w:rsid w:val="005A15B8"/>
    <w:rsid w:val="005A491D"/>
    <w:rsid w:val="005A67AB"/>
    <w:rsid w:val="005A698C"/>
    <w:rsid w:val="005B23AE"/>
    <w:rsid w:val="005B3B1D"/>
    <w:rsid w:val="005B55B8"/>
    <w:rsid w:val="005B72BC"/>
    <w:rsid w:val="005B7CD8"/>
    <w:rsid w:val="005C07EA"/>
    <w:rsid w:val="005C187B"/>
    <w:rsid w:val="005C50A7"/>
    <w:rsid w:val="005C59FC"/>
    <w:rsid w:val="005D034F"/>
    <w:rsid w:val="005D37CE"/>
    <w:rsid w:val="005D4511"/>
    <w:rsid w:val="005D60E3"/>
    <w:rsid w:val="005D638B"/>
    <w:rsid w:val="005E0799"/>
    <w:rsid w:val="005E32EC"/>
    <w:rsid w:val="005E6C3D"/>
    <w:rsid w:val="005F40DF"/>
    <w:rsid w:val="005F4504"/>
    <w:rsid w:val="005F5A80"/>
    <w:rsid w:val="005F6A02"/>
    <w:rsid w:val="0060296F"/>
    <w:rsid w:val="00603828"/>
    <w:rsid w:val="006044FF"/>
    <w:rsid w:val="00605F2D"/>
    <w:rsid w:val="0060749A"/>
    <w:rsid w:val="00607CC5"/>
    <w:rsid w:val="00610203"/>
    <w:rsid w:val="00610AE6"/>
    <w:rsid w:val="00611183"/>
    <w:rsid w:val="00612421"/>
    <w:rsid w:val="00612774"/>
    <w:rsid w:val="00616F36"/>
    <w:rsid w:val="00617600"/>
    <w:rsid w:val="0062049E"/>
    <w:rsid w:val="00622CB6"/>
    <w:rsid w:val="00624567"/>
    <w:rsid w:val="00627DFE"/>
    <w:rsid w:val="00631504"/>
    <w:rsid w:val="00631820"/>
    <w:rsid w:val="00633014"/>
    <w:rsid w:val="0063437B"/>
    <w:rsid w:val="00634574"/>
    <w:rsid w:val="00634C4B"/>
    <w:rsid w:val="00634E09"/>
    <w:rsid w:val="00635CBF"/>
    <w:rsid w:val="00636783"/>
    <w:rsid w:val="00637855"/>
    <w:rsid w:val="00637BE5"/>
    <w:rsid w:val="006406FC"/>
    <w:rsid w:val="00640A48"/>
    <w:rsid w:val="00641005"/>
    <w:rsid w:val="00644897"/>
    <w:rsid w:val="00645FA0"/>
    <w:rsid w:val="006462B6"/>
    <w:rsid w:val="00646498"/>
    <w:rsid w:val="006515A2"/>
    <w:rsid w:val="00652903"/>
    <w:rsid w:val="00652C5C"/>
    <w:rsid w:val="00653B0F"/>
    <w:rsid w:val="00654D3C"/>
    <w:rsid w:val="00657481"/>
    <w:rsid w:val="00660A7E"/>
    <w:rsid w:val="00663FFB"/>
    <w:rsid w:val="00664B85"/>
    <w:rsid w:val="00666C2C"/>
    <w:rsid w:val="006673CA"/>
    <w:rsid w:val="00667F14"/>
    <w:rsid w:val="00670183"/>
    <w:rsid w:val="00671162"/>
    <w:rsid w:val="00671F19"/>
    <w:rsid w:val="00673B17"/>
    <w:rsid w:val="00673C26"/>
    <w:rsid w:val="006741B7"/>
    <w:rsid w:val="00675B25"/>
    <w:rsid w:val="00676941"/>
    <w:rsid w:val="00676B6C"/>
    <w:rsid w:val="006807EA"/>
    <w:rsid w:val="006812AF"/>
    <w:rsid w:val="0068327D"/>
    <w:rsid w:val="00684994"/>
    <w:rsid w:val="0068650A"/>
    <w:rsid w:val="00686F99"/>
    <w:rsid w:val="006909B5"/>
    <w:rsid w:val="00692117"/>
    <w:rsid w:val="006929A7"/>
    <w:rsid w:val="00694AF0"/>
    <w:rsid w:val="00694B2F"/>
    <w:rsid w:val="00696192"/>
    <w:rsid w:val="006A2B39"/>
    <w:rsid w:val="006A4686"/>
    <w:rsid w:val="006B0D44"/>
    <w:rsid w:val="006B0E9E"/>
    <w:rsid w:val="006B143B"/>
    <w:rsid w:val="006B1A2D"/>
    <w:rsid w:val="006B231D"/>
    <w:rsid w:val="006B2CF4"/>
    <w:rsid w:val="006B5AE4"/>
    <w:rsid w:val="006C0936"/>
    <w:rsid w:val="006C0A86"/>
    <w:rsid w:val="006C0AD4"/>
    <w:rsid w:val="006C0CEC"/>
    <w:rsid w:val="006C2F82"/>
    <w:rsid w:val="006C4A0E"/>
    <w:rsid w:val="006C4E99"/>
    <w:rsid w:val="006C643C"/>
    <w:rsid w:val="006C7B68"/>
    <w:rsid w:val="006D1507"/>
    <w:rsid w:val="006D4054"/>
    <w:rsid w:val="006D570D"/>
    <w:rsid w:val="006E02EC"/>
    <w:rsid w:val="006E328D"/>
    <w:rsid w:val="006F242D"/>
    <w:rsid w:val="006F2CB2"/>
    <w:rsid w:val="006F42ED"/>
    <w:rsid w:val="006F5473"/>
    <w:rsid w:val="00700E77"/>
    <w:rsid w:val="00702644"/>
    <w:rsid w:val="00705DEC"/>
    <w:rsid w:val="00706716"/>
    <w:rsid w:val="00713289"/>
    <w:rsid w:val="00713337"/>
    <w:rsid w:val="007149B5"/>
    <w:rsid w:val="00716505"/>
    <w:rsid w:val="00716592"/>
    <w:rsid w:val="00716F58"/>
    <w:rsid w:val="007174A6"/>
    <w:rsid w:val="007211B1"/>
    <w:rsid w:val="0072443A"/>
    <w:rsid w:val="007253ED"/>
    <w:rsid w:val="007263E3"/>
    <w:rsid w:val="00726400"/>
    <w:rsid w:val="0073363F"/>
    <w:rsid w:val="00734FEE"/>
    <w:rsid w:val="007352D9"/>
    <w:rsid w:val="00735E94"/>
    <w:rsid w:val="00736C2B"/>
    <w:rsid w:val="0074009B"/>
    <w:rsid w:val="007402F7"/>
    <w:rsid w:val="00740780"/>
    <w:rsid w:val="0074198E"/>
    <w:rsid w:val="00744ABC"/>
    <w:rsid w:val="00745D53"/>
    <w:rsid w:val="00745F10"/>
    <w:rsid w:val="00746187"/>
    <w:rsid w:val="007469E7"/>
    <w:rsid w:val="00747806"/>
    <w:rsid w:val="007502C0"/>
    <w:rsid w:val="007523D1"/>
    <w:rsid w:val="00753133"/>
    <w:rsid w:val="00754494"/>
    <w:rsid w:val="00754801"/>
    <w:rsid w:val="00755B1A"/>
    <w:rsid w:val="00756192"/>
    <w:rsid w:val="00757F4D"/>
    <w:rsid w:val="00760319"/>
    <w:rsid w:val="007616B0"/>
    <w:rsid w:val="0076254F"/>
    <w:rsid w:val="00763E2C"/>
    <w:rsid w:val="007641A1"/>
    <w:rsid w:val="007656E9"/>
    <w:rsid w:val="0076737F"/>
    <w:rsid w:val="0077092E"/>
    <w:rsid w:val="00771E53"/>
    <w:rsid w:val="00773923"/>
    <w:rsid w:val="0077446C"/>
    <w:rsid w:val="00774FDD"/>
    <w:rsid w:val="00776C88"/>
    <w:rsid w:val="007801F5"/>
    <w:rsid w:val="00780243"/>
    <w:rsid w:val="007811D4"/>
    <w:rsid w:val="00782494"/>
    <w:rsid w:val="007829A0"/>
    <w:rsid w:val="0078351E"/>
    <w:rsid w:val="00783CA4"/>
    <w:rsid w:val="007842FB"/>
    <w:rsid w:val="007844CF"/>
    <w:rsid w:val="00786124"/>
    <w:rsid w:val="00787237"/>
    <w:rsid w:val="007909F4"/>
    <w:rsid w:val="00790BF9"/>
    <w:rsid w:val="0079429A"/>
    <w:rsid w:val="0079514B"/>
    <w:rsid w:val="007958B5"/>
    <w:rsid w:val="00796C0B"/>
    <w:rsid w:val="007A07DC"/>
    <w:rsid w:val="007A2DC1"/>
    <w:rsid w:val="007B0DCD"/>
    <w:rsid w:val="007B12CC"/>
    <w:rsid w:val="007B1774"/>
    <w:rsid w:val="007B202C"/>
    <w:rsid w:val="007B23E2"/>
    <w:rsid w:val="007B258F"/>
    <w:rsid w:val="007B52AD"/>
    <w:rsid w:val="007B63E0"/>
    <w:rsid w:val="007C0520"/>
    <w:rsid w:val="007C1465"/>
    <w:rsid w:val="007C1F69"/>
    <w:rsid w:val="007C46AA"/>
    <w:rsid w:val="007C5B5A"/>
    <w:rsid w:val="007D0624"/>
    <w:rsid w:val="007D14E9"/>
    <w:rsid w:val="007D3319"/>
    <w:rsid w:val="007D335D"/>
    <w:rsid w:val="007D3B57"/>
    <w:rsid w:val="007D659E"/>
    <w:rsid w:val="007D762B"/>
    <w:rsid w:val="007E065B"/>
    <w:rsid w:val="007E15E7"/>
    <w:rsid w:val="007E3314"/>
    <w:rsid w:val="007E4B03"/>
    <w:rsid w:val="007E5D2F"/>
    <w:rsid w:val="007E6331"/>
    <w:rsid w:val="007F0550"/>
    <w:rsid w:val="007F065A"/>
    <w:rsid w:val="007F111E"/>
    <w:rsid w:val="007F172E"/>
    <w:rsid w:val="007F324B"/>
    <w:rsid w:val="007F40A1"/>
    <w:rsid w:val="007F510A"/>
    <w:rsid w:val="007F5783"/>
    <w:rsid w:val="007F7900"/>
    <w:rsid w:val="00802870"/>
    <w:rsid w:val="00803702"/>
    <w:rsid w:val="00804CF0"/>
    <w:rsid w:val="0080553C"/>
    <w:rsid w:val="00805B46"/>
    <w:rsid w:val="00807094"/>
    <w:rsid w:val="00810C33"/>
    <w:rsid w:val="008207A7"/>
    <w:rsid w:val="00820850"/>
    <w:rsid w:val="008225AE"/>
    <w:rsid w:val="00822790"/>
    <w:rsid w:val="008255BA"/>
    <w:rsid w:val="00825850"/>
    <w:rsid w:val="00825DC2"/>
    <w:rsid w:val="00826B70"/>
    <w:rsid w:val="00831539"/>
    <w:rsid w:val="008318C3"/>
    <w:rsid w:val="00832BD9"/>
    <w:rsid w:val="0083338F"/>
    <w:rsid w:val="00834352"/>
    <w:rsid w:val="00834AD3"/>
    <w:rsid w:val="00836749"/>
    <w:rsid w:val="008370E5"/>
    <w:rsid w:val="00843795"/>
    <w:rsid w:val="00847F0F"/>
    <w:rsid w:val="00851691"/>
    <w:rsid w:val="00852448"/>
    <w:rsid w:val="00852476"/>
    <w:rsid w:val="008529EC"/>
    <w:rsid w:val="00852FC3"/>
    <w:rsid w:val="008539F3"/>
    <w:rsid w:val="0085556D"/>
    <w:rsid w:val="00855CC8"/>
    <w:rsid w:val="00856781"/>
    <w:rsid w:val="00856ECA"/>
    <w:rsid w:val="008571F9"/>
    <w:rsid w:val="00857A22"/>
    <w:rsid w:val="00857F59"/>
    <w:rsid w:val="00860292"/>
    <w:rsid w:val="008612B6"/>
    <w:rsid w:val="00861A84"/>
    <w:rsid w:val="00863B10"/>
    <w:rsid w:val="00864DE5"/>
    <w:rsid w:val="00865C52"/>
    <w:rsid w:val="00867599"/>
    <w:rsid w:val="00870757"/>
    <w:rsid w:val="00872161"/>
    <w:rsid w:val="008725A7"/>
    <w:rsid w:val="0087458A"/>
    <w:rsid w:val="008765DD"/>
    <w:rsid w:val="008768D1"/>
    <w:rsid w:val="00877398"/>
    <w:rsid w:val="0087780C"/>
    <w:rsid w:val="00880665"/>
    <w:rsid w:val="00880D85"/>
    <w:rsid w:val="008814B1"/>
    <w:rsid w:val="0088258A"/>
    <w:rsid w:val="008834FE"/>
    <w:rsid w:val="00883A02"/>
    <w:rsid w:val="00883FC8"/>
    <w:rsid w:val="00884B23"/>
    <w:rsid w:val="00885EFB"/>
    <w:rsid w:val="00886332"/>
    <w:rsid w:val="00894268"/>
    <w:rsid w:val="00897015"/>
    <w:rsid w:val="00897FC7"/>
    <w:rsid w:val="008A26D9"/>
    <w:rsid w:val="008A471F"/>
    <w:rsid w:val="008A6481"/>
    <w:rsid w:val="008B036F"/>
    <w:rsid w:val="008B0E1B"/>
    <w:rsid w:val="008B0FAD"/>
    <w:rsid w:val="008B2F8E"/>
    <w:rsid w:val="008B7E07"/>
    <w:rsid w:val="008C0C29"/>
    <w:rsid w:val="008C10DC"/>
    <w:rsid w:val="008C15C9"/>
    <w:rsid w:val="008C3DAA"/>
    <w:rsid w:val="008C3DF6"/>
    <w:rsid w:val="008C698C"/>
    <w:rsid w:val="008D2711"/>
    <w:rsid w:val="008D2F2F"/>
    <w:rsid w:val="008D3114"/>
    <w:rsid w:val="008D746E"/>
    <w:rsid w:val="008D7635"/>
    <w:rsid w:val="008D7ABA"/>
    <w:rsid w:val="008E001B"/>
    <w:rsid w:val="008E0125"/>
    <w:rsid w:val="008E2923"/>
    <w:rsid w:val="008E5668"/>
    <w:rsid w:val="008F0B7F"/>
    <w:rsid w:val="008F3638"/>
    <w:rsid w:val="008F4441"/>
    <w:rsid w:val="008F4CE4"/>
    <w:rsid w:val="008F6A29"/>
    <w:rsid w:val="008F6F31"/>
    <w:rsid w:val="008F74DF"/>
    <w:rsid w:val="00901F45"/>
    <w:rsid w:val="00903DFD"/>
    <w:rsid w:val="00905AD3"/>
    <w:rsid w:val="009064E7"/>
    <w:rsid w:val="009127BA"/>
    <w:rsid w:val="00913C50"/>
    <w:rsid w:val="00914784"/>
    <w:rsid w:val="00915BAB"/>
    <w:rsid w:val="00915FAE"/>
    <w:rsid w:val="00917156"/>
    <w:rsid w:val="009176B9"/>
    <w:rsid w:val="00917718"/>
    <w:rsid w:val="00917964"/>
    <w:rsid w:val="009179D0"/>
    <w:rsid w:val="009221AA"/>
    <w:rsid w:val="009227A6"/>
    <w:rsid w:val="009242B0"/>
    <w:rsid w:val="00930948"/>
    <w:rsid w:val="00930B85"/>
    <w:rsid w:val="00931E4E"/>
    <w:rsid w:val="00933EC1"/>
    <w:rsid w:val="00934251"/>
    <w:rsid w:val="00937D3A"/>
    <w:rsid w:val="00940805"/>
    <w:rsid w:val="00943BAA"/>
    <w:rsid w:val="00944552"/>
    <w:rsid w:val="00944632"/>
    <w:rsid w:val="009453D9"/>
    <w:rsid w:val="009467A5"/>
    <w:rsid w:val="00947292"/>
    <w:rsid w:val="00947552"/>
    <w:rsid w:val="00950BC3"/>
    <w:rsid w:val="00951E1F"/>
    <w:rsid w:val="009530DB"/>
    <w:rsid w:val="00953676"/>
    <w:rsid w:val="00953EB5"/>
    <w:rsid w:val="00954768"/>
    <w:rsid w:val="00954A15"/>
    <w:rsid w:val="009566EB"/>
    <w:rsid w:val="00957B6B"/>
    <w:rsid w:val="0096007B"/>
    <w:rsid w:val="00960480"/>
    <w:rsid w:val="009616AF"/>
    <w:rsid w:val="009645AA"/>
    <w:rsid w:val="00967AB7"/>
    <w:rsid w:val="00967E67"/>
    <w:rsid w:val="00970243"/>
    <w:rsid w:val="009705EE"/>
    <w:rsid w:val="00970B6B"/>
    <w:rsid w:val="00970E36"/>
    <w:rsid w:val="00971A98"/>
    <w:rsid w:val="00972D34"/>
    <w:rsid w:val="009736D5"/>
    <w:rsid w:val="00974579"/>
    <w:rsid w:val="00975E9F"/>
    <w:rsid w:val="00977927"/>
    <w:rsid w:val="0098135C"/>
    <w:rsid w:val="0098156A"/>
    <w:rsid w:val="0098524C"/>
    <w:rsid w:val="00985917"/>
    <w:rsid w:val="00987187"/>
    <w:rsid w:val="00991BAC"/>
    <w:rsid w:val="0099374F"/>
    <w:rsid w:val="0099417B"/>
    <w:rsid w:val="0099766C"/>
    <w:rsid w:val="009979FA"/>
    <w:rsid w:val="009A0435"/>
    <w:rsid w:val="009A0667"/>
    <w:rsid w:val="009A0DC4"/>
    <w:rsid w:val="009A2939"/>
    <w:rsid w:val="009A2BDF"/>
    <w:rsid w:val="009A5E34"/>
    <w:rsid w:val="009A5E55"/>
    <w:rsid w:val="009A6299"/>
    <w:rsid w:val="009A6E84"/>
    <w:rsid w:val="009A6EA0"/>
    <w:rsid w:val="009B02E2"/>
    <w:rsid w:val="009B120A"/>
    <w:rsid w:val="009B5827"/>
    <w:rsid w:val="009B5CC0"/>
    <w:rsid w:val="009B7678"/>
    <w:rsid w:val="009C0CD3"/>
    <w:rsid w:val="009C0F02"/>
    <w:rsid w:val="009C1335"/>
    <w:rsid w:val="009C1AB2"/>
    <w:rsid w:val="009C7251"/>
    <w:rsid w:val="009D1BC9"/>
    <w:rsid w:val="009D1FE9"/>
    <w:rsid w:val="009D202A"/>
    <w:rsid w:val="009D25C3"/>
    <w:rsid w:val="009D2997"/>
    <w:rsid w:val="009D400E"/>
    <w:rsid w:val="009D7170"/>
    <w:rsid w:val="009E0F71"/>
    <w:rsid w:val="009E113C"/>
    <w:rsid w:val="009E1A71"/>
    <w:rsid w:val="009E2DD8"/>
    <w:rsid w:val="009E2E2B"/>
    <w:rsid w:val="009E2E91"/>
    <w:rsid w:val="009E3C46"/>
    <w:rsid w:val="009E3EE9"/>
    <w:rsid w:val="009E3F62"/>
    <w:rsid w:val="009E7C92"/>
    <w:rsid w:val="009F08A5"/>
    <w:rsid w:val="009F17E0"/>
    <w:rsid w:val="009F1DCA"/>
    <w:rsid w:val="009F3042"/>
    <w:rsid w:val="009F4F64"/>
    <w:rsid w:val="009F6736"/>
    <w:rsid w:val="009F6DE7"/>
    <w:rsid w:val="00A014DB"/>
    <w:rsid w:val="00A02068"/>
    <w:rsid w:val="00A04528"/>
    <w:rsid w:val="00A056C1"/>
    <w:rsid w:val="00A067BB"/>
    <w:rsid w:val="00A073B1"/>
    <w:rsid w:val="00A139F5"/>
    <w:rsid w:val="00A14DE9"/>
    <w:rsid w:val="00A21342"/>
    <w:rsid w:val="00A2178D"/>
    <w:rsid w:val="00A23A93"/>
    <w:rsid w:val="00A26D07"/>
    <w:rsid w:val="00A26F2A"/>
    <w:rsid w:val="00A27962"/>
    <w:rsid w:val="00A3005C"/>
    <w:rsid w:val="00A31206"/>
    <w:rsid w:val="00A32482"/>
    <w:rsid w:val="00A336DF"/>
    <w:rsid w:val="00A3375E"/>
    <w:rsid w:val="00A33987"/>
    <w:rsid w:val="00A35A40"/>
    <w:rsid w:val="00A365F4"/>
    <w:rsid w:val="00A40184"/>
    <w:rsid w:val="00A402D7"/>
    <w:rsid w:val="00A403EC"/>
    <w:rsid w:val="00A42A35"/>
    <w:rsid w:val="00A42EEC"/>
    <w:rsid w:val="00A474AB"/>
    <w:rsid w:val="00A47B5E"/>
    <w:rsid w:val="00A47D80"/>
    <w:rsid w:val="00A52521"/>
    <w:rsid w:val="00A53132"/>
    <w:rsid w:val="00A544DD"/>
    <w:rsid w:val="00A54AA6"/>
    <w:rsid w:val="00A563F2"/>
    <w:rsid w:val="00A566E8"/>
    <w:rsid w:val="00A606DD"/>
    <w:rsid w:val="00A61F62"/>
    <w:rsid w:val="00A63E24"/>
    <w:rsid w:val="00A673B4"/>
    <w:rsid w:val="00A70438"/>
    <w:rsid w:val="00A71606"/>
    <w:rsid w:val="00A717E0"/>
    <w:rsid w:val="00A7231C"/>
    <w:rsid w:val="00A7327C"/>
    <w:rsid w:val="00A7450A"/>
    <w:rsid w:val="00A810F9"/>
    <w:rsid w:val="00A811C9"/>
    <w:rsid w:val="00A81297"/>
    <w:rsid w:val="00A82D91"/>
    <w:rsid w:val="00A83A7E"/>
    <w:rsid w:val="00A857BB"/>
    <w:rsid w:val="00A86ECC"/>
    <w:rsid w:val="00A86FCC"/>
    <w:rsid w:val="00A87456"/>
    <w:rsid w:val="00A876C6"/>
    <w:rsid w:val="00A91AE5"/>
    <w:rsid w:val="00A929A2"/>
    <w:rsid w:val="00A93BB9"/>
    <w:rsid w:val="00A93F8B"/>
    <w:rsid w:val="00A93FB3"/>
    <w:rsid w:val="00AA1540"/>
    <w:rsid w:val="00AA186D"/>
    <w:rsid w:val="00AA34C6"/>
    <w:rsid w:val="00AA517A"/>
    <w:rsid w:val="00AA5215"/>
    <w:rsid w:val="00AA710D"/>
    <w:rsid w:val="00AA7385"/>
    <w:rsid w:val="00AA7452"/>
    <w:rsid w:val="00AB4509"/>
    <w:rsid w:val="00AB6D25"/>
    <w:rsid w:val="00AB7A61"/>
    <w:rsid w:val="00AC39AC"/>
    <w:rsid w:val="00AC4D3C"/>
    <w:rsid w:val="00AC52EA"/>
    <w:rsid w:val="00AC5972"/>
    <w:rsid w:val="00AC6B51"/>
    <w:rsid w:val="00AC6E82"/>
    <w:rsid w:val="00AC7EBE"/>
    <w:rsid w:val="00AD0344"/>
    <w:rsid w:val="00AD17AD"/>
    <w:rsid w:val="00AD4ABC"/>
    <w:rsid w:val="00AD76C7"/>
    <w:rsid w:val="00AD77D0"/>
    <w:rsid w:val="00AE20EE"/>
    <w:rsid w:val="00AE2797"/>
    <w:rsid w:val="00AE2D4B"/>
    <w:rsid w:val="00AE3FD7"/>
    <w:rsid w:val="00AE4748"/>
    <w:rsid w:val="00AE4F99"/>
    <w:rsid w:val="00AE70BD"/>
    <w:rsid w:val="00AE772F"/>
    <w:rsid w:val="00AE78D8"/>
    <w:rsid w:val="00AE790B"/>
    <w:rsid w:val="00AE79D5"/>
    <w:rsid w:val="00AF1231"/>
    <w:rsid w:val="00AF1D57"/>
    <w:rsid w:val="00AF24E2"/>
    <w:rsid w:val="00AF28EC"/>
    <w:rsid w:val="00AF3897"/>
    <w:rsid w:val="00AF6821"/>
    <w:rsid w:val="00AF7E48"/>
    <w:rsid w:val="00B02556"/>
    <w:rsid w:val="00B02898"/>
    <w:rsid w:val="00B03952"/>
    <w:rsid w:val="00B06C95"/>
    <w:rsid w:val="00B071C0"/>
    <w:rsid w:val="00B10181"/>
    <w:rsid w:val="00B105A9"/>
    <w:rsid w:val="00B11C70"/>
    <w:rsid w:val="00B12B88"/>
    <w:rsid w:val="00B14797"/>
    <w:rsid w:val="00B14952"/>
    <w:rsid w:val="00B14B9F"/>
    <w:rsid w:val="00B176F1"/>
    <w:rsid w:val="00B1774D"/>
    <w:rsid w:val="00B209D3"/>
    <w:rsid w:val="00B21523"/>
    <w:rsid w:val="00B24634"/>
    <w:rsid w:val="00B25382"/>
    <w:rsid w:val="00B25439"/>
    <w:rsid w:val="00B30DCC"/>
    <w:rsid w:val="00B31E5A"/>
    <w:rsid w:val="00B32250"/>
    <w:rsid w:val="00B32C6B"/>
    <w:rsid w:val="00B338F1"/>
    <w:rsid w:val="00B33EB8"/>
    <w:rsid w:val="00B41EC3"/>
    <w:rsid w:val="00B41F6F"/>
    <w:rsid w:val="00B4471E"/>
    <w:rsid w:val="00B50BF2"/>
    <w:rsid w:val="00B51E20"/>
    <w:rsid w:val="00B552EC"/>
    <w:rsid w:val="00B55A6E"/>
    <w:rsid w:val="00B56B45"/>
    <w:rsid w:val="00B57656"/>
    <w:rsid w:val="00B63A43"/>
    <w:rsid w:val="00B653AB"/>
    <w:rsid w:val="00B65F9E"/>
    <w:rsid w:val="00B667BD"/>
    <w:rsid w:val="00B66B19"/>
    <w:rsid w:val="00B67FB7"/>
    <w:rsid w:val="00B704CB"/>
    <w:rsid w:val="00B72B98"/>
    <w:rsid w:val="00B74521"/>
    <w:rsid w:val="00B75CC3"/>
    <w:rsid w:val="00B7688D"/>
    <w:rsid w:val="00B77549"/>
    <w:rsid w:val="00B77AC1"/>
    <w:rsid w:val="00B8066F"/>
    <w:rsid w:val="00B820E3"/>
    <w:rsid w:val="00B8471F"/>
    <w:rsid w:val="00B8537B"/>
    <w:rsid w:val="00B85830"/>
    <w:rsid w:val="00B914E9"/>
    <w:rsid w:val="00B923EF"/>
    <w:rsid w:val="00B92501"/>
    <w:rsid w:val="00B932F4"/>
    <w:rsid w:val="00B934CE"/>
    <w:rsid w:val="00B935E2"/>
    <w:rsid w:val="00B940A7"/>
    <w:rsid w:val="00B956EE"/>
    <w:rsid w:val="00B965B1"/>
    <w:rsid w:val="00BA03FD"/>
    <w:rsid w:val="00BA0EFA"/>
    <w:rsid w:val="00BA2BA1"/>
    <w:rsid w:val="00BA38D6"/>
    <w:rsid w:val="00BA5529"/>
    <w:rsid w:val="00BA6B33"/>
    <w:rsid w:val="00BB17AD"/>
    <w:rsid w:val="00BB44AD"/>
    <w:rsid w:val="00BB4572"/>
    <w:rsid w:val="00BB4F09"/>
    <w:rsid w:val="00BB637F"/>
    <w:rsid w:val="00BB6BDA"/>
    <w:rsid w:val="00BC043D"/>
    <w:rsid w:val="00BC0733"/>
    <w:rsid w:val="00BC15D2"/>
    <w:rsid w:val="00BC23D7"/>
    <w:rsid w:val="00BC26C9"/>
    <w:rsid w:val="00BC2986"/>
    <w:rsid w:val="00BC4FAA"/>
    <w:rsid w:val="00BC5B83"/>
    <w:rsid w:val="00BD0074"/>
    <w:rsid w:val="00BD01D1"/>
    <w:rsid w:val="00BD1968"/>
    <w:rsid w:val="00BD319F"/>
    <w:rsid w:val="00BD39BB"/>
    <w:rsid w:val="00BD4E33"/>
    <w:rsid w:val="00BD7940"/>
    <w:rsid w:val="00BE080A"/>
    <w:rsid w:val="00BE0FE0"/>
    <w:rsid w:val="00BE32B0"/>
    <w:rsid w:val="00BE3471"/>
    <w:rsid w:val="00BE7285"/>
    <w:rsid w:val="00BF1E94"/>
    <w:rsid w:val="00BF2651"/>
    <w:rsid w:val="00C00749"/>
    <w:rsid w:val="00C02606"/>
    <w:rsid w:val="00C030DE"/>
    <w:rsid w:val="00C03F02"/>
    <w:rsid w:val="00C10330"/>
    <w:rsid w:val="00C12499"/>
    <w:rsid w:val="00C125BC"/>
    <w:rsid w:val="00C12CB5"/>
    <w:rsid w:val="00C136F8"/>
    <w:rsid w:val="00C13AE9"/>
    <w:rsid w:val="00C145D5"/>
    <w:rsid w:val="00C14B86"/>
    <w:rsid w:val="00C14CC4"/>
    <w:rsid w:val="00C1535E"/>
    <w:rsid w:val="00C15934"/>
    <w:rsid w:val="00C15ABB"/>
    <w:rsid w:val="00C16B6F"/>
    <w:rsid w:val="00C17AC8"/>
    <w:rsid w:val="00C17D78"/>
    <w:rsid w:val="00C17F42"/>
    <w:rsid w:val="00C21165"/>
    <w:rsid w:val="00C211B0"/>
    <w:rsid w:val="00C21B78"/>
    <w:rsid w:val="00C22105"/>
    <w:rsid w:val="00C223BF"/>
    <w:rsid w:val="00C2387A"/>
    <w:rsid w:val="00C23A99"/>
    <w:rsid w:val="00C23D6E"/>
    <w:rsid w:val="00C244B6"/>
    <w:rsid w:val="00C248A6"/>
    <w:rsid w:val="00C248F2"/>
    <w:rsid w:val="00C254A5"/>
    <w:rsid w:val="00C274A4"/>
    <w:rsid w:val="00C31C5D"/>
    <w:rsid w:val="00C32027"/>
    <w:rsid w:val="00C34372"/>
    <w:rsid w:val="00C350DC"/>
    <w:rsid w:val="00C364A2"/>
    <w:rsid w:val="00C3702F"/>
    <w:rsid w:val="00C37FA3"/>
    <w:rsid w:val="00C40652"/>
    <w:rsid w:val="00C40BDC"/>
    <w:rsid w:val="00C42A5F"/>
    <w:rsid w:val="00C4364F"/>
    <w:rsid w:val="00C4422E"/>
    <w:rsid w:val="00C46DC4"/>
    <w:rsid w:val="00C5031E"/>
    <w:rsid w:val="00C50326"/>
    <w:rsid w:val="00C50C58"/>
    <w:rsid w:val="00C51B28"/>
    <w:rsid w:val="00C52B2C"/>
    <w:rsid w:val="00C53DFE"/>
    <w:rsid w:val="00C55054"/>
    <w:rsid w:val="00C5640E"/>
    <w:rsid w:val="00C626A1"/>
    <w:rsid w:val="00C62717"/>
    <w:rsid w:val="00C64A37"/>
    <w:rsid w:val="00C657BB"/>
    <w:rsid w:val="00C657BE"/>
    <w:rsid w:val="00C6706D"/>
    <w:rsid w:val="00C7158E"/>
    <w:rsid w:val="00C7250B"/>
    <w:rsid w:val="00C729C8"/>
    <w:rsid w:val="00C72BCE"/>
    <w:rsid w:val="00C72E3C"/>
    <w:rsid w:val="00C7310D"/>
    <w:rsid w:val="00C7346B"/>
    <w:rsid w:val="00C74FF2"/>
    <w:rsid w:val="00C76B96"/>
    <w:rsid w:val="00C77C0E"/>
    <w:rsid w:val="00C806F5"/>
    <w:rsid w:val="00C82197"/>
    <w:rsid w:val="00C822B8"/>
    <w:rsid w:val="00C824D6"/>
    <w:rsid w:val="00C83463"/>
    <w:rsid w:val="00C84BF1"/>
    <w:rsid w:val="00C878B6"/>
    <w:rsid w:val="00C8796E"/>
    <w:rsid w:val="00C91687"/>
    <w:rsid w:val="00C924A8"/>
    <w:rsid w:val="00C945FE"/>
    <w:rsid w:val="00C954FE"/>
    <w:rsid w:val="00C95BFC"/>
    <w:rsid w:val="00C96585"/>
    <w:rsid w:val="00C96FAA"/>
    <w:rsid w:val="00C97675"/>
    <w:rsid w:val="00C97A04"/>
    <w:rsid w:val="00CA107B"/>
    <w:rsid w:val="00CA484D"/>
    <w:rsid w:val="00CA4FB6"/>
    <w:rsid w:val="00CA5C0A"/>
    <w:rsid w:val="00CA60EF"/>
    <w:rsid w:val="00CA72C3"/>
    <w:rsid w:val="00CB0CF7"/>
    <w:rsid w:val="00CB5CAE"/>
    <w:rsid w:val="00CB5D20"/>
    <w:rsid w:val="00CB6D39"/>
    <w:rsid w:val="00CB7B1D"/>
    <w:rsid w:val="00CC0F74"/>
    <w:rsid w:val="00CC1A82"/>
    <w:rsid w:val="00CC1E29"/>
    <w:rsid w:val="00CC2A19"/>
    <w:rsid w:val="00CC591C"/>
    <w:rsid w:val="00CC739E"/>
    <w:rsid w:val="00CD4391"/>
    <w:rsid w:val="00CD469C"/>
    <w:rsid w:val="00CD58B7"/>
    <w:rsid w:val="00CE1901"/>
    <w:rsid w:val="00CE40CD"/>
    <w:rsid w:val="00CE4CD1"/>
    <w:rsid w:val="00CE6BD9"/>
    <w:rsid w:val="00CE75C6"/>
    <w:rsid w:val="00CF0068"/>
    <w:rsid w:val="00CF0078"/>
    <w:rsid w:val="00CF2959"/>
    <w:rsid w:val="00CF4099"/>
    <w:rsid w:val="00CF4776"/>
    <w:rsid w:val="00CF6B50"/>
    <w:rsid w:val="00D00796"/>
    <w:rsid w:val="00D00BB8"/>
    <w:rsid w:val="00D026DB"/>
    <w:rsid w:val="00D03942"/>
    <w:rsid w:val="00D04584"/>
    <w:rsid w:val="00D0675D"/>
    <w:rsid w:val="00D06FC8"/>
    <w:rsid w:val="00D100AC"/>
    <w:rsid w:val="00D1483F"/>
    <w:rsid w:val="00D16905"/>
    <w:rsid w:val="00D16E3D"/>
    <w:rsid w:val="00D17577"/>
    <w:rsid w:val="00D17600"/>
    <w:rsid w:val="00D20EA5"/>
    <w:rsid w:val="00D223E9"/>
    <w:rsid w:val="00D2346F"/>
    <w:rsid w:val="00D24443"/>
    <w:rsid w:val="00D25CD0"/>
    <w:rsid w:val="00D261A2"/>
    <w:rsid w:val="00D26228"/>
    <w:rsid w:val="00D2645D"/>
    <w:rsid w:val="00D264ED"/>
    <w:rsid w:val="00D319C4"/>
    <w:rsid w:val="00D31A46"/>
    <w:rsid w:val="00D32986"/>
    <w:rsid w:val="00D34008"/>
    <w:rsid w:val="00D36CD4"/>
    <w:rsid w:val="00D4015A"/>
    <w:rsid w:val="00D4051D"/>
    <w:rsid w:val="00D40A49"/>
    <w:rsid w:val="00D434BE"/>
    <w:rsid w:val="00D4436B"/>
    <w:rsid w:val="00D4455E"/>
    <w:rsid w:val="00D45DC7"/>
    <w:rsid w:val="00D46A5C"/>
    <w:rsid w:val="00D50E04"/>
    <w:rsid w:val="00D57B26"/>
    <w:rsid w:val="00D60071"/>
    <w:rsid w:val="00D60D2C"/>
    <w:rsid w:val="00D616D2"/>
    <w:rsid w:val="00D63761"/>
    <w:rsid w:val="00D63B5F"/>
    <w:rsid w:val="00D64002"/>
    <w:rsid w:val="00D64E89"/>
    <w:rsid w:val="00D65130"/>
    <w:rsid w:val="00D70554"/>
    <w:rsid w:val="00D7070A"/>
    <w:rsid w:val="00D70CD2"/>
    <w:rsid w:val="00D70EF7"/>
    <w:rsid w:val="00D72B14"/>
    <w:rsid w:val="00D77AF7"/>
    <w:rsid w:val="00D77EB8"/>
    <w:rsid w:val="00D810E4"/>
    <w:rsid w:val="00D82809"/>
    <w:rsid w:val="00D8397C"/>
    <w:rsid w:val="00D83B86"/>
    <w:rsid w:val="00D83C2E"/>
    <w:rsid w:val="00D8453B"/>
    <w:rsid w:val="00D86FD6"/>
    <w:rsid w:val="00D90F56"/>
    <w:rsid w:val="00D94EED"/>
    <w:rsid w:val="00D95181"/>
    <w:rsid w:val="00D9573B"/>
    <w:rsid w:val="00D96026"/>
    <w:rsid w:val="00D975C3"/>
    <w:rsid w:val="00DA05E7"/>
    <w:rsid w:val="00DA255E"/>
    <w:rsid w:val="00DA2E11"/>
    <w:rsid w:val="00DA4CC0"/>
    <w:rsid w:val="00DA57B0"/>
    <w:rsid w:val="00DA7C1C"/>
    <w:rsid w:val="00DB0781"/>
    <w:rsid w:val="00DB147A"/>
    <w:rsid w:val="00DB1B7A"/>
    <w:rsid w:val="00DB1F07"/>
    <w:rsid w:val="00DB3075"/>
    <w:rsid w:val="00DB43EE"/>
    <w:rsid w:val="00DB5E0D"/>
    <w:rsid w:val="00DC08E4"/>
    <w:rsid w:val="00DC22A1"/>
    <w:rsid w:val="00DC5B3A"/>
    <w:rsid w:val="00DC6708"/>
    <w:rsid w:val="00DC726A"/>
    <w:rsid w:val="00DC79C6"/>
    <w:rsid w:val="00DC7B69"/>
    <w:rsid w:val="00DD0925"/>
    <w:rsid w:val="00DD39DB"/>
    <w:rsid w:val="00DD44AA"/>
    <w:rsid w:val="00DD45E7"/>
    <w:rsid w:val="00DD4A6F"/>
    <w:rsid w:val="00DD53DD"/>
    <w:rsid w:val="00DD610C"/>
    <w:rsid w:val="00DD6450"/>
    <w:rsid w:val="00DE01D5"/>
    <w:rsid w:val="00DE6141"/>
    <w:rsid w:val="00DE72F8"/>
    <w:rsid w:val="00DE7691"/>
    <w:rsid w:val="00DF1DDE"/>
    <w:rsid w:val="00DF1EBE"/>
    <w:rsid w:val="00DF2FA3"/>
    <w:rsid w:val="00DF31E0"/>
    <w:rsid w:val="00DF36D7"/>
    <w:rsid w:val="00DF40D6"/>
    <w:rsid w:val="00DF4F81"/>
    <w:rsid w:val="00DF512E"/>
    <w:rsid w:val="00E00D25"/>
    <w:rsid w:val="00E01436"/>
    <w:rsid w:val="00E03819"/>
    <w:rsid w:val="00E045BD"/>
    <w:rsid w:val="00E04B07"/>
    <w:rsid w:val="00E06F9D"/>
    <w:rsid w:val="00E11D87"/>
    <w:rsid w:val="00E11EAF"/>
    <w:rsid w:val="00E12D40"/>
    <w:rsid w:val="00E13000"/>
    <w:rsid w:val="00E13CD7"/>
    <w:rsid w:val="00E15B2D"/>
    <w:rsid w:val="00E16E52"/>
    <w:rsid w:val="00E17B77"/>
    <w:rsid w:val="00E20A42"/>
    <w:rsid w:val="00E23337"/>
    <w:rsid w:val="00E25047"/>
    <w:rsid w:val="00E259EA"/>
    <w:rsid w:val="00E25B69"/>
    <w:rsid w:val="00E25D87"/>
    <w:rsid w:val="00E26CF0"/>
    <w:rsid w:val="00E26DDC"/>
    <w:rsid w:val="00E30969"/>
    <w:rsid w:val="00E32061"/>
    <w:rsid w:val="00E320C8"/>
    <w:rsid w:val="00E321FE"/>
    <w:rsid w:val="00E3230D"/>
    <w:rsid w:val="00E34339"/>
    <w:rsid w:val="00E3440A"/>
    <w:rsid w:val="00E3723D"/>
    <w:rsid w:val="00E4114B"/>
    <w:rsid w:val="00E42FF9"/>
    <w:rsid w:val="00E43C38"/>
    <w:rsid w:val="00E44C39"/>
    <w:rsid w:val="00E44DBA"/>
    <w:rsid w:val="00E45C73"/>
    <w:rsid w:val="00E45E5E"/>
    <w:rsid w:val="00E46E92"/>
    <w:rsid w:val="00E4714C"/>
    <w:rsid w:val="00E478CC"/>
    <w:rsid w:val="00E47E0A"/>
    <w:rsid w:val="00E5007A"/>
    <w:rsid w:val="00E50FF5"/>
    <w:rsid w:val="00E51AEB"/>
    <w:rsid w:val="00E522A7"/>
    <w:rsid w:val="00E54452"/>
    <w:rsid w:val="00E56CF9"/>
    <w:rsid w:val="00E61A8C"/>
    <w:rsid w:val="00E628F0"/>
    <w:rsid w:val="00E62AFE"/>
    <w:rsid w:val="00E64E66"/>
    <w:rsid w:val="00E65DEE"/>
    <w:rsid w:val="00E664C5"/>
    <w:rsid w:val="00E671A2"/>
    <w:rsid w:val="00E70B53"/>
    <w:rsid w:val="00E70BB2"/>
    <w:rsid w:val="00E7255D"/>
    <w:rsid w:val="00E73931"/>
    <w:rsid w:val="00E74758"/>
    <w:rsid w:val="00E747CC"/>
    <w:rsid w:val="00E74A41"/>
    <w:rsid w:val="00E76D26"/>
    <w:rsid w:val="00E77D30"/>
    <w:rsid w:val="00E814B3"/>
    <w:rsid w:val="00E85260"/>
    <w:rsid w:val="00E8705D"/>
    <w:rsid w:val="00E87F3D"/>
    <w:rsid w:val="00E9089A"/>
    <w:rsid w:val="00E90A23"/>
    <w:rsid w:val="00E92B20"/>
    <w:rsid w:val="00E9315D"/>
    <w:rsid w:val="00E93E24"/>
    <w:rsid w:val="00E94AF2"/>
    <w:rsid w:val="00E95200"/>
    <w:rsid w:val="00E968CB"/>
    <w:rsid w:val="00E9729D"/>
    <w:rsid w:val="00EA1B0E"/>
    <w:rsid w:val="00EA3F61"/>
    <w:rsid w:val="00EA4ADF"/>
    <w:rsid w:val="00EA5EE0"/>
    <w:rsid w:val="00EA7525"/>
    <w:rsid w:val="00EA7C1B"/>
    <w:rsid w:val="00EB1390"/>
    <w:rsid w:val="00EB1BE7"/>
    <w:rsid w:val="00EB1C3E"/>
    <w:rsid w:val="00EB1EFA"/>
    <w:rsid w:val="00EB2C71"/>
    <w:rsid w:val="00EB4340"/>
    <w:rsid w:val="00EB556D"/>
    <w:rsid w:val="00EB5A7D"/>
    <w:rsid w:val="00EC03C5"/>
    <w:rsid w:val="00EC0B9F"/>
    <w:rsid w:val="00EC2F83"/>
    <w:rsid w:val="00EC70B4"/>
    <w:rsid w:val="00EC7900"/>
    <w:rsid w:val="00EC7FC5"/>
    <w:rsid w:val="00ED106E"/>
    <w:rsid w:val="00ED14B1"/>
    <w:rsid w:val="00ED4BE7"/>
    <w:rsid w:val="00ED55C0"/>
    <w:rsid w:val="00ED55C9"/>
    <w:rsid w:val="00ED568B"/>
    <w:rsid w:val="00ED5AC7"/>
    <w:rsid w:val="00ED5B39"/>
    <w:rsid w:val="00ED682B"/>
    <w:rsid w:val="00ED7361"/>
    <w:rsid w:val="00ED7AF3"/>
    <w:rsid w:val="00EE0A4F"/>
    <w:rsid w:val="00EE1404"/>
    <w:rsid w:val="00EE41D5"/>
    <w:rsid w:val="00EE5F47"/>
    <w:rsid w:val="00EE6323"/>
    <w:rsid w:val="00EE73A4"/>
    <w:rsid w:val="00EF19C3"/>
    <w:rsid w:val="00EF2E19"/>
    <w:rsid w:val="00EF3C12"/>
    <w:rsid w:val="00EF507D"/>
    <w:rsid w:val="00EF512F"/>
    <w:rsid w:val="00EF570F"/>
    <w:rsid w:val="00EF6487"/>
    <w:rsid w:val="00EF6C11"/>
    <w:rsid w:val="00EF6F40"/>
    <w:rsid w:val="00F0157D"/>
    <w:rsid w:val="00F0185F"/>
    <w:rsid w:val="00F023FA"/>
    <w:rsid w:val="00F03278"/>
    <w:rsid w:val="00F037A4"/>
    <w:rsid w:val="00F038EB"/>
    <w:rsid w:val="00F03FA6"/>
    <w:rsid w:val="00F050A8"/>
    <w:rsid w:val="00F05170"/>
    <w:rsid w:val="00F1118D"/>
    <w:rsid w:val="00F119A2"/>
    <w:rsid w:val="00F12393"/>
    <w:rsid w:val="00F12504"/>
    <w:rsid w:val="00F13EA1"/>
    <w:rsid w:val="00F15D74"/>
    <w:rsid w:val="00F24E93"/>
    <w:rsid w:val="00F251EC"/>
    <w:rsid w:val="00F262C9"/>
    <w:rsid w:val="00F27C8F"/>
    <w:rsid w:val="00F317D6"/>
    <w:rsid w:val="00F31FB7"/>
    <w:rsid w:val="00F32749"/>
    <w:rsid w:val="00F32C7E"/>
    <w:rsid w:val="00F3414D"/>
    <w:rsid w:val="00F3580D"/>
    <w:rsid w:val="00F37172"/>
    <w:rsid w:val="00F42BDB"/>
    <w:rsid w:val="00F43DED"/>
    <w:rsid w:val="00F4477E"/>
    <w:rsid w:val="00F45FEA"/>
    <w:rsid w:val="00F464A1"/>
    <w:rsid w:val="00F47E52"/>
    <w:rsid w:val="00F50B59"/>
    <w:rsid w:val="00F5128B"/>
    <w:rsid w:val="00F515CC"/>
    <w:rsid w:val="00F52929"/>
    <w:rsid w:val="00F53626"/>
    <w:rsid w:val="00F53FCD"/>
    <w:rsid w:val="00F54CFD"/>
    <w:rsid w:val="00F63A1C"/>
    <w:rsid w:val="00F64B07"/>
    <w:rsid w:val="00F65C92"/>
    <w:rsid w:val="00F66645"/>
    <w:rsid w:val="00F66ABD"/>
    <w:rsid w:val="00F67D8F"/>
    <w:rsid w:val="00F730A0"/>
    <w:rsid w:val="00F731CE"/>
    <w:rsid w:val="00F739E4"/>
    <w:rsid w:val="00F73BF5"/>
    <w:rsid w:val="00F74444"/>
    <w:rsid w:val="00F75EC9"/>
    <w:rsid w:val="00F7645B"/>
    <w:rsid w:val="00F7711E"/>
    <w:rsid w:val="00F7787A"/>
    <w:rsid w:val="00F802BE"/>
    <w:rsid w:val="00F804AB"/>
    <w:rsid w:val="00F81CF2"/>
    <w:rsid w:val="00F85F20"/>
    <w:rsid w:val="00F86024"/>
    <w:rsid w:val="00F8611A"/>
    <w:rsid w:val="00F875C5"/>
    <w:rsid w:val="00F9039A"/>
    <w:rsid w:val="00F9409C"/>
    <w:rsid w:val="00F9414A"/>
    <w:rsid w:val="00F94347"/>
    <w:rsid w:val="00F95CDA"/>
    <w:rsid w:val="00F97C08"/>
    <w:rsid w:val="00F97EB6"/>
    <w:rsid w:val="00FA041C"/>
    <w:rsid w:val="00FA3E8A"/>
    <w:rsid w:val="00FA49D3"/>
    <w:rsid w:val="00FA5128"/>
    <w:rsid w:val="00FA641F"/>
    <w:rsid w:val="00FB0E9E"/>
    <w:rsid w:val="00FB281C"/>
    <w:rsid w:val="00FB42D4"/>
    <w:rsid w:val="00FB4674"/>
    <w:rsid w:val="00FB5169"/>
    <w:rsid w:val="00FB5906"/>
    <w:rsid w:val="00FB6E1B"/>
    <w:rsid w:val="00FB762F"/>
    <w:rsid w:val="00FC0FC4"/>
    <w:rsid w:val="00FC2AED"/>
    <w:rsid w:val="00FC4179"/>
    <w:rsid w:val="00FC5C97"/>
    <w:rsid w:val="00FC6413"/>
    <w:rsid w:val="00FC6AA0"/>
    <w:rsid w:val="00FD0E25"/>
    <w:rsid w:val="00FD1F76"/>
    <w:rsid w:val="00FD44F3"/>
    <w:rsid w:val="00FD4759"/>
    <w:rsid w:val="00FD5EA7"/>
    <w:rsid w:val="00FD74F6"/>
    <w:rsid w:val="00FE0BA3"/>
    <w:rsid w:val="00FE186A"/>
    <w:rsid w:val="00FE2263"/>
    <w:rsid w:val="00FE6E34"/>
    <w:rsid w:val="00FE70CA"/>
    <w:rsid w:val="00FE7AA3"/>
    <w:rsid w:val="00FF18F3"/>
    <w:rsid w:val="00FF512E"/>
    <w:rsid w:val="00FF53E2"/>
    <w:rsid w:val="00FF7291"/>
    <w:rsid w:val="00FF7494"/>
    <w:rsid w:val="00FF7A05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E02C52-4F90-4064-9BFF-52852F64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17964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5A15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efault">
    <w:name w:val="Default"/>
    <w:rsid w:val="00BA38D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2Tytuserii">
    <w:name w:val="2Tytuł serii"/>
    <w:basedOn w:val="Normalny"/>
    <w:qFormat/>
    <w:rsid w:val="00382EDA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1TYTUinformacji">
    <w:name w:val="1TYTUŁ informacji"/>
    <w:basedOn w:val="Normalny"/>
    <w:rsid w:val="00382EDA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skanik-strzaka">
    <w:name w:val="wskaźnik - strzałka"/>
    <w:basedOn w:val="Normalny"/>
    <w:link w:val="wskanik-strzakaZnak"/>
    <w:qFormat/>
    <w:rsid w:val="00382ED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82ED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82EDA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82EDA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82ED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82ED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37F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5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15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15C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5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5C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Opole_STAT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twitter.com/Opole_STAT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SOpole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ww.facebook.com/USOpole/" TargetMode="External"/><Relationship Id="rId28" Type="http://schemas.openxmlformats.org/officeDocument/2006/relationships/hyperlink" Target="https://opole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_61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://stat.gov.pl/metainformacje/slownik-pojec/pojecia-stosowane-w-statystyce-publicznej/1_61,dziedzina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0F062B-3A7D-4D99-92A1-C1C15E44F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6</cp:revision>
  <cp:lastPrinted>2021-05-18T09:14:00Z</cp:lastPrinted>
  <dcterms:created xsi:type="dcterms:W3CDTF">2023-05-19T07:47:00Z</dcterms:created>
  <dcterms:modified xsi:type="dcterms:W3CDTF">2023-05-29T06:56:00Z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