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5A06503D" w:rsidR="00393761" w:rsidRPr="007B2AA8" w:rsidRDefault="00D64A11" w:rsidP="007D0196">
      <w:pPr>
        <w:pStyle w:val="Tytuinfomacjisygnalnej"/>
      </w:pPr>
      <w:bookmarkStart w:id="0" w:name="_GoBack"/>
      <w:bookmarkEnd w:id="0"/>
      <w:r>
        <w:t>Budownictwo mieszkaniowe w województwie małopolskim w 2022 r.</w:t>
      </w:r>
    </w:p>
    <w:p w14:paraId="1E690351" w14:textId="005636C1" w:rsidR="00DE58F1" w:rsidRPr="00D64A11" w:rsidRDefault="009A060B" w:rsidP="00054B2B">
      <w:pPr>
        <w:pStyle w:val="Lead"/>
        <w:spacing w:after="360"/>
        <w:ind w:left="3686"/>
        <w:rPr>
          <w:rFonts w:eastAsia="Times New Roman" w:cs="Times New Roman"/>
          <w:bCs/>
          <w:noProof w:val="0"/>
        </w:rPr>
      </w:pPr>
      <w:r w:rsidRPr="00054B2B"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5368062A">
                <wp:simplePos x="0" y="0"/>
                <wp:positionH relativeFrom="margin">
                  <wp:posOffset>0</wp:posOffset>
                </wp:positionH>
                <wp:positionV relativeFrom="paragraph">
                  <wp:posOffset>4445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Ikona strzałki skierowanej grotem w górę, oznacza wzrost liczby oddanych mieszkań w porównaniu z rokiem poprzedn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424D7912" w:rsidR="00054B2B" w:rsidRPr="00D64A11" w:rsidRDefault="00054B2B" w:rsidP="00203F5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Pr="00D64A11">
                              <w:rPr>
                                <w:rStyle w:val="WartowskanikaZnak"/>
                                <w:sz w:val="68"/>
                                <w:szCs w:val="68"/>
                                <w:lang w:val="en-US"/>
                              </w:rPr>
                              <w:t>108,9</w:t>
                            </w:r>
                          </w:p>
                          <w:p w14:paraId="096021E4" w14:textId="312A7564" w:rsidR="00054B2B" w:rsidRPr="00D64A11" w:rsidRDefault="00054B2B" w:rsidP="00203F57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D64A11">
                              <w:t>Dynamika liczby oddanych mieszkań</w:t>
                            </w:r>
                          </w:p>
                          <w:p w14:paraId="4800E4D2" w14:textId="77777777" w:rsidR="00054B2B" w:rsidRPr="00D64A11" w:rsidRDefault="00054B2B" w:rsidP="00587032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Ikona strzałki skierowanej grotem w górę, oznacza wzrost liczby oddanych mieszkań w porównaniu z rokiem poprzednim" style="position:absolute;left:0;text-align:left;margin-left:0;margin-top:.35pt;width:173.55pt;height:90.9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" fillcolor="#001d77" stroked="f">
                <v:stroke joinstyle="miter"/>
                <v:textbox>
                  <w:txbxContent>
                    <w:p w14:paraId="5F5006A9" w14:textId="424D7912" w:rsidR="00054B2B" w:rsidRPr="00D64A11" w:rsidRDefault="00054B2B" w:rsidP="00203F5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Pr="00D64A11">
                        <w:rPr>
                          <w:rStyle w:val="WartowskanikaZnak"/>
                          <w:sz w:val="68"/>
                          <w:szCs w:val="68"/>
                          <w:lang w:val="en-US"/>
                        </w:rPr>
                        <w:t>108,9</w:t>
                      </w:r>
                    </w:p>
                    <w:p w14:paraId="096021E4" w14:textId="312A7564" w:rsidR="00054B2B" w:rsidRPr="00D64A11" w:rsidRDefault="00054B2B" w:rsidP="00203F57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D64A11">
                        <w:t>Dynamika liczby oddanych mieszkań</w:t>
                      </w:r>
                    </w:p>
                    <w:p w14:paraId="4800E4D2" w14:textId="77777777" w:rsidR="00054B2B" w:rsidRPr="00D64A11" w:rsidRDefault="00054B2B" w:rsidP="00587032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2733B">
        <w:t xml:space="preserve">W województwie </w:t>
      </w:r>
      <w:r w:rsidR="0072733B" w:rsidRPr="00054B2B">
        <w:t>o</w:t>
      </w:r>
      <w:r w:rsidR="00113DFE" w:rsidRPr="00054B2B">
        <w:t>ddano</w:t>
      </w:r>
      <w:r w:rsidR="00D64A11" w:rsidRPr="00F26FA1">
        <w:t xml:space="preserve"> do użytkowania więcej mieszkań niż przed rokiem. Wzrost dotyczył głównie mieszkań przeznaczonych na sprzedaż lub wynajem. </w:t>
      </w:r>
      <w:r w:rsidR="00D64A11">
        <w:t>Obniżyła</w:t>
      </w:r>
      <w:r w:rsidR="00D64A11" w:rsidRPr="00F26FA1">
        <w:t xml:space="preserve"> się przeciętna powierzchnia użytkowa oddawanych mieszkań. Mniejsza niż przed rokiem była liczba mieszkań, na których budowę wydano pozwolenia lub dokonano zgłoszenia z projektem budowlanym oraz mieszkań, których budowę rozpoczęto</w:t>
      </w:r>
      <w:r w:rsidR="00DD06BA" w:rsidRPr="00D64A11">
        <w:t>.</w:t>
      </w:r>
    </w:p>
    <w:p w14:paraId="3DB10F9F" w14:textId="7819250D" w:rsidR="00E95B8E" w:rsidRPr="00D64A11" w:rsidRDefault="00E444A6" w:rsidP="00E95B8E">
      <w:pPr>
        <w:pStyle w:val="Nagwek1"/>
        <w:rPr>
          <w:rFonts w:ascii="Fira Sans" w:hAnsi="Fira Sans"/>
          <w:b/>
          <w:szCs w:val="19"/>
        </w:rPr>
      </w:pPr>
      <w:r w:rsidRPr="00D64A11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2EBA76BE" wp14:editId="7D131A04">
                <wp:simplePos x="0" y="0"/>
                <wp:positionH relativeFrom="column">
                  <wp:posOffset>5220970</wp:posOffset>
                </wp:positionH>
                <wp:positionV relativeFrom="paragraph">
                  <wp:posOffset>181280</wp:posOffset>
                </wp:positionV>
                <wp:extent cx="1724400" cy="968400"/>
                <wp:effectExtent l="0" t="0" r="0" b="3175"/>
                <wp:wrapTight wrapText="bothSides">
                  <wp:wrapPolygon edited="0">
                    <wp:start x="716" y="0"/>
                    <wp:lineTo x="716" y="21246"/>
                    <wp:lineTo x="20765" y="21246"/>
                    <wp:lineTo x="20765" y="0"/>
                    <wp:lineTo x="716" y="0"/>
                  </wp:wrapPolygon>
                </wp:wrapTight>
                <wp:docPr id="2" name="Pole tekstowe 2" descr="W porównaniu z poprzednim rokiem odnotowano wzrost liczby oddanych nowych budynków mieszkal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96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5D4D2" w14:textId="77777777" w:rsidR="00054B2B" w:rsidRPr="00D64A11" w:rsidRDefault="00054B2B" w:rsidP="00054B2B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bookmarkStart w:id="1" w:name="_Hlk137564012"/>
                            <w:bookmarkStart w:id="2" w:name="_Hlk137564013"/>
                            <w:r w:rsidRPr="00FE6467">
                              <w:t>W porównaniu z poprzednim rokiem odnotowano wzrost liczby oddanych nowych budynków mieszkalnych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BA76B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porównaniu z poprzednim rokiem odnotowano wzrost liczby oddanych nowych budynków mieszkalnych" style="position:absolute;margin-left:411.1pt;margin-top:14.25pt;width:135.8pt;height:76.25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" filled="f" stroked="f">
                <v:textbox>
                  <w:txbxContent>
                    <w:p w14:paraId="1325D4D2" w14:textId="77777777" w:rsidR="00054B2B" w:rsidRPr="00D64A11" w:rsidRDefault="00054B2B" w:rsidP="00054B2B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bookmarkStart w:id="3" w:name="_Hlk137564012"/>
                      <w:bookmarkStart w:id="4" w:name="_Hlk137564013"/>
                      <w:r w:rsidRPr="00FE6467">
                        <w:t>W porównaniu z poprzednim rokiem odnotowano wzrost liczby oddanych nowych budynków mieszkalnych</w:t>
                      </w:r>
                      <w:bookmarkEnd w:id="3"/>
                      <w:bookmarkEnd w:id="4"/>
                    </w:p>
                  </w:txbxContent>
                </v:textbox>
                <w10:wrap type="tight"/>
              </v:shape>
            </w:pict>
          </mc:Fallback>
        </mc:AlternateContent>
      </w:r>
      <w:r w:rsidR="00D64A11" w:rsidRPr="00D64A11">
        <w:rPr>
          <w:rFonts w:ascii="Fira Sans" w:hAnsi="Fira Sans"/>
          <w:b/>
          <w:szCs w:val="19"/>
        </w:rPr>
        <w:t>Budynki mieszkalne oddane do użytkowania</w:t>
      </w:r>
    </w:p>
    <w:p w14:paraId="6189446F" w14:textId="2B4B48A8" w:rsidR="00DE6B58" w:rsidRDefault="00D64A11" w:rsidP="00216634">
      <w:pPr>
        <w:rPr>
          <w:rFonts w:eastAsia="Times New Roman" w:cs="Times New Roman"/>
          <w:szCs w:val="19"/>
          <w:lang w:eastAsia="pl-PL"/>
        </w:rPr>
      </w:pPr>
      <w:r w:rsidRPr="00F26FA1">
        <w:rPr>
          <w:rFonts w:cs="Arial"/>
          <w:szCs w:val="19"/>
        </w:rPr>
        <w:t xml:space="preserve">W 2022 r. oddano </w:t>
      </w:r>
      <w:r w:rsidRPr="00F26FA1">
        <w:rPr>
          <w:rFonts w:cs="Arial"/>
          <w:color w:val="222222"/>
          <w:szCs w:val="19"/>
        </w:rPr>
        <w:t>do użytkowania 11491 nowych budynków</w:t>
      </w:r>
      <w:r w:rsidRPr="00F26FA1">
        <w:rPr>
          <w:color w:val="222222"/>
          <w:szCs w:val="19"/>
          <w:vertAlign w:val="superscript"/>
        </w:rPr>
        <w:footnoteReference w:id="2"/>
      </w:r>
      <w:r w:rsidR="00C633EB">
        <w:rPr>
          <w:rFonts w:cs="Arial"/>
          <w:color w:val="222222"/>
          <w:szCs w:val="19"/>
        </w:rPr>
        <w:t xml:space="preserve"> mieszkalnych (o </w:t>
      </w:r>
      <w:r w:rsidRPr="00F26FA1">
        <w:rPr>
          <w:rFonts w:cs="Arial"/>
          <w:color w:val="222222"/>
          <w:szCs w:val="19"/>
        </w:rPr>
        <w:t>7,3% więcej niż rok wcześniej), czyli 8</w:t>
      </w:r>
      <w:r w:rsidR="00A53F57">
        <w:rPr>
          <w:rFonts w:cs="Arial"/>
          <w:color w:val="222222"/>
          <w:szCs w:val="19"/>
        </w:rPr>
        <w:t>6</w:t>
      </w:r>
      <w:r w:rsidRPr="00F26FA1">
        <w:rPr>
          <w:rFonts w:cs="Arial"/>
          <w:color w:val="222222"/>
          <w:szCs w:val="19"/>
        </w:rPr>
        <w:t>,</w:t>
      </w:r>
      <w:r w:rsidR="00A53F57">
        <w:rPr>
          <w:rFonts w:cs="Arial"/>
          <w:color w:val="222222"/>
          <w:szCs w:val="19"/>
        </w:rPr>
        <w:t>9</w:t>
      </w:r>
      <w:r w:rsidRPr="00F26FA1">
        <w:rPr>
          <w:rFonts w:cs="Arial"/>
          <w:color w:val="222222"/>
          <w:szCs w:val="19"/>
        </w:rPr>
        <w:t>% wszystkich budynków oddanych do użytkowania w tym okresie. Liczba budynków mieszkalnych oddanych w województwie stanowiła 10,1% ogółu budy</w:t>
      </w:r>
      <w:r w:rsidR="00C633EB">
        <w:rPr>
          <w:rFonts w:cs="Arial"/>
          <w:color w:val="222222"/>
          <w:szCs w:val="19"/>
        </w:rPr>
        <w:t xml:space="preserve">nków oddanych w kraju (o 0,4 p. </w:t>
      </w:r>
      <w:r w:rsidRPr="00F26FA1">
        <w:rPr>
          <w:rFonts w:cs="Arial"/>
          <w:color w:val="222222"/>
          <w:szCs w:val="19"/>
        </w:rPr>
        <w:t>proc. więcej niż przed rokiem).</w:t>
      </w:r>
    </w:p>
    <w:p w14:paraId="06EDB328" w14:textId="04F9C149" w:rsidR="000C0180" w:rsidRPr="009B7DF6" w:rsidRDefault="000C0180" w:rsidP="000C0180">
      <w:pPr>
        <w:rPr>
          <w:rFonts w:cs="Arial"/>
          <w:szCs w:val="19"/>
        </w:rPr>
      </w:pPr>
      <w:bookmarkStart w:id="5" w:name="_Hlk137564152"/>
      <w:r w:rsidRPr="00660B25">
        <w:rPr>
          <w:rFonts w:cs="Arial"/>
          <w:szCs w:val="19"/>
        </w:rPr>
        <w:t>Łączna kubatura budynków mieszkalnych nowych i rozbudowanych oddanych do użytkowania wyniosła 12020,7</w:t>
      </w:r>
      <w:r w:rsidRPr="00660B25">
        <w:rPr>
          <w:szCs w:val="19"/>
        </w:rPr>
        <w:t xml:space="preserve"> </w:t>
      </w:r>
      <w:r w:rsidRPr="00660B25">
        <w:rPr>
          <w:rFonts w:cs="Arial"/>
          <w:szCs w:val="19"/>
        </w:rPr>
        <w:t>tys. m</w:t>
      </w:r>
      <w:r w:rsidRPr="00660B25">
        <w:rPr>
          <w:rFonts w:cs="Arial"/>
          <w:szCs w:val="19"/>
          <w:vertAlign w:val="superscript"/>
        </w:rPr>
        <w:t>3</w:t>
      </w:r>
      <w:r w:rsidRPr="00660B25">
        <w:rPr>
          <w:rFonts w:cs="Arial"/>
          <w:szCs w:val="19"/>
        </w:rPr>
        <w:t xml:space="preserve"> (o 9,9% więcej niż w 2021 r.).</w:t>
      </w:r>
    </w:p>
    <w:bookmarkEnd w:id="5"/>
    <w:p w14:paraId="31A105CD" w14:textId="5F0F9B71" w:rsidR="00007E12" w:rsidRPr="00007E12" w:rsidRDefault="00007E12" w:rsidP="00007E12">
      <w:pPr>
        <w:rPr>
          <w:rFonts w:cs="Arial"/>
          <w:color w:val="222222"/>
          <w:szCs w:val="19"/>
        </w:rPr>
      </w:pPr>
      <w:r w:rsidRPr="00007E12">
        <w:rPr>
          <w:rFonts w:cs="Arial"/>
          <w:color w:val="222222"/>
          <w:szCs w:val="19"/>
        </w:rPr>
        <w:t>W budownictwie mieszkaniowym dominowały budynki jednorodzinne, które stanowiły 89,7% przekazanych do użytkowania nowych budynków mieszkalnych. W miastach ich udział w ogólnej liczbie budynków mieszkalnych wyniósł 72,1%, a na terenach wiejskich – 96,2%. W porównaniu z 2021 r. udział budynków jednorodzinnych obniżył się o 0,8 p. proc. (w</w:t>
      </w:r>
      <w:r w:rsidR="00C633EB">
        <w:rPr>
          <w:rFonts w:cs="Arial"/>
          <w:color w:val="222222"/>
          <w:szCs w:val="19"/>
        </w:rPr>
        <w:t> </w:t>
      </w:r>
      <w:r w:rsidRPr="00007E12">
        <w:rPr>
          <w:rFonts w:cs="Arial"/>
          <w:color w:val="222222"/>
          <w:szCs w:val="19"/>
        </w:rPr>
        <w:t>miastach pozostał na tym samym poziomie, na obszarach</w:t>
      </w:r>
      <w:r w:rsidR="00C633EB">
        <w:rPr>
          <w:rFonts w:cs="Arial"/>
          <w:color w:val="222222"/>
          <w:szCs w:val="19"/>
        </w:rPr>
        <w:t xml:space="preserve"> wiejskich obniżył się o 1,2 p. </w:t>
      </w:r>
      <w:r w:rsidRPr="00007E12">
        <w:rPr>
          <w:rFonts w:cs="Arial"/>
          <w:color w:val="222222"/>
          <w:szCs w:val="19"/>
        </w:rPr>
        <w:t>proc.).</w:t>
      </w:r>
    </w:p>
    <w:p w14:paraId="09686484" w14:textId="2F91F2F3" w:rsidR="00007E12" w:rsidRDefault="00B8669B" w:rsidP="00007E12">
      <w:pPr>
        <w:rPr>
          <w:rFonts w:cs="Arial"/>
          <w:color w:val="222222"/>
          <w:szCs w:val="19"/>
        </w:rPr>
      </w:pPr>
      <w:r>
        <w:rPr>
          <w:rFonts w:cs="Arial"/>
          <w:color w:val="222222"/>
          <w:szCs w:val="19"/>
        </w:rPr>
        <w:t>Wśród budynków mieszkalnych stałego zamieszkania n</w:t>
      </w:r>
      <w:r w:rsidR="00007E12" w:rsidRPr="00007E12">
        <w:rPr>
          <w:rFonts w:cs="Arial"/>
          <w:color w:val="222222"/>
          <w:szCs w:val="19"/>
        </w:rPr>
        <w:t xml:space="preserve">ajczęściej </w:t>
      </w:r>
      <w:r>
        <w:rPr>
          <w:rFonts w:cs="Arial"/>
          <w:color w:val="222222"/>
          <w:szCs w:val="19"/>
        </w:rPr>
        <w:t>oddawano do użytkowania</w:t>
      </w:r>
      <w:r w:rsidRPr="00007E12">
        <w:rPr>
          <w:rFonts w:cs="Arial"/>
          <w:color w:val="222222"/>
          <w:szCs w:val="19"/>
        </w:rPr>
        <w:t xml:space="preserve"> </w:t>
      </w:r>
      <w:r w:rsidR="00007E12" w:rsidRPr="00007E12">
        <w:rPr>
          <w:rFonts w:cs="Arial"/>
          <w:color w:val="222222"/>
          <w:szCs w:val="19"/>
        </w:rPr>
        <w:t xml:space="preserve">budynki dwukondygnacyjne, tj. 75,3% </w:t>
      </w:r>
      <w:r w:rsidR="00546C0B">
        <w:rPr>
          <w:rFonts w:cs="Arial"/>
          <w:color w:val="222222"/>
          <w:szCs w:val="19"/>
        </w:rPr>
        <w:t>tych budynków</w:t>
      </w:r>
      <w:r w:rsidR="00007E12" w:rsidRPr="00007E12">
        <w:rPr>
          <w:rFonts w:cs="Arial"/>
          <w:color w:val="222222"/>
          <w:szCs w:val="19"/>
        </w:rPr>
        <w:t>, w których znalazło się 39,7% ogólnej liczby oddanych mieszkań. Budynki jednokondygnacyjne stanowiły 14,5% budynków i 7,2% mieszkań. W porównaniu z 2021 r. nastąpił wzrost liczby oddanych budynków jednokondygnacyjnych o 16,2%</w:t>
      </w:r>
      <w:r w:rsidR="009512DD">
        <w:rPr>
          <w:rFonts w:cs="Arial"/>
          <w:color w:val="222222"/>
          <w:szCs w:val="19"/>
        </w:rPr>
        <w:t>,</w:t>
      </w:r>
      <w:r w:rsidR="00007E12" w:rsidRPr="00007E12">
        <w:rPr>
          <w:rFonts w:cs="Arial"/>
          <w:color w:val="222222"/>
          <w:szCs w:val="19"/>
        </w:rPr>
        <w:t xml:space="preserve"> natomiast liczba oddanych budynków dwukondygnacyjnych wzrosła o 6,0%. W budynkach od trzech do pięciu kondygnacji oddano 23,1% mieszkań. W</w:t>
      </w:r>
      <w:r w:rsidR="00AD7881">
        <w:rPr>
          <w:rFonts w:cs="Arial"/>
          <w:color w:val="222222"/>
          <w:szCs w:val="19"/>
        </w:rPr>
        <w:t> </w:t>
      </w:r>
      <w:r w:rsidR="00007E12" w:rsidRPr="00007E12">
        <w:rPr>
          <w:rFonts w:cs="Arial"/>
          <w:color w:val="222222"/>
          <w:szCs w:val="19"/>
        </w:rPr>
        <w:t xml:space="preserve">najwyższym oddanym </w:t>
      </w:r>
      <w:r w:rsidR="00C633EB">
        <w:rPr>
          <w:rFonts w:cs="Arial"/>
          <w:color w:val="222222"/>
          <w:szCs w:val="19"/>
        </w:rPr>
        <w:t>jednym</w:t>
      </w:r>
      <w:r w:rsidR="00007E12" w:rsidRPr="00007E12">
        <w:rPr>
          <w:rFonts w:cs="Arial"/>
          <w:color w:val="222222"/>
          <w:szCs w:val="19"/>
        </w:rPr>
        <w:t xml:space="preserve"> budynku o piętnastu kondygnacjach znalazło się </w:t>
      </w:r>
      <w:r w:rsidR="00AD7881" w:rsidRPr="00007E12">
        <w:rPr>
          <w:rFonts w:cs="Arial"/>
          <w:color w:val="222222"/>
          <w:szCs w:val="19"/>
        </w:rPr>
        <w:t>155</w:t>
      </w:r>
      <w:r w:rsidR="00AD7881">
        <w:rPr>
          <w:rFonts w:cs="Arial"/>
          <w:color w:val="222222"/>
          <w:szCs w:val="19"/>
        </w:rPr>
        <w:t> </w:t>
      </w:r>
      <w:r w:rsidR="00007E12" w:rsidRPr="00007E12">
        <w:rPr>
          <w:rFonts w:cs="Arial"/>
          <w:color w:val="222222"/>
          <w:szCs w:val="19"/>
        </w:rPr>
        <w:t>mieszkań.</w:t>
      </w:r>
    </w:p>
    <w:p w14:paraId="033C2E71" w14:textId="669E7C88" w:rsidR="00585BCF" w:rsidRPr="00660B25" w:rsidRDefault="00585BCF" w:rsidP="00585BCF">
      <w:pPr>
        <w:pStyle w:val="LID"/>
        <w:rPr>
          <w:rFonts w:cs="Arial"/>
          <w:b w:val="0"/>
        </w:rPr>
      </w:pPr>
      <w:r w:rsidRPr="00660B25">
        <w:rPr>
          <w:rFonts w:cs="Arial"/>
          <w:b w:val="0"/>
        </w:rPr>
        <w:t>W budownictwie dominowała tradycyjna udoskonalona technologia wznoszenia budynków. Tą metodą zrealizowano 99,0% nowych budynków mieszkalnych (88,3% mieszkań) oddanych do</w:t>
      </w:r>
      <w:r w:rsidRPr="00660B25">
        <w:rPr>
          <w:rFonts w:cs="Arial"/>
        </w:rPr>
        <w:t xml:space="preserve"> </w:t>
      </w:r>
      <w:r w:rsidRPr="00660B25">
        <w:rPr>
          <w:rFonts w:cs="Arial"/>
          <w:b w:val="0"/>
        </w:rPr>
        <w:t>użytkowania. Technologię monolityczną zastosowano przy budowie 45 budynków (2661</w:t>
      </w:r>
      <w:r w:rsidR="008B7440">
        <w:rPr>
          <w:rFonts w:cs="Arial"/>
          <w:b w:val="0"/>
        </w:rPr>
        <w:t> </w:t>
      </w:r>
      <w:r w:rsidRPr="00660B25">
        <w:rPr>
          <w:rFonts w:cs="Arial"/>
          <w:b w:val="0"/>
        </w:rPr>
        <w:t xml:space="preserve">mieszkań), a </w:t>
      </w:r>
      <w:r w:rsidR="009A060B">
        <w:rPr>
          <w:rFonts w:cs="Arial"/>
          <w:b w:val="0"/>
        </w:rPr>
        <w:t xml:space="preserve">technologię </w:t>
      </w:r>
      <w:r w:rsidRPr="00660B25">
        <w:rPr>
          <w:rFonts w:cs="Arial"/>
          <w:b w:val="0"/>
        </w:rPr>
        <w:t xml:space="preserve">konstrukcji drewnianych </w:t>
      </w:r>
      <w:r w:rsidR="009A060B">
        <w:rPr>
          <w:rFonts w:cs="Arial"/>
          <w:b w:val="0"/>
        </w:rPr>
        <w:t>–</w:t>
      </w:r>
      <w:r w:rsidRPr="00660B25">
        <w:rPr>
          <w:rFonts w:cs="Arial"/>
          <w:b w:val="0"/>
        </w:rPr>
        <w:t xml:space="preserve"> 75 budynków (77 mieszkań).</w:t>
      </w:r>
    </w:p>
    <w:p w14:paraId="386EA323" w14:textId="15EE9D13" w:rsidR="000839A7" w:rsidRDefault="00585BCF" w:rsidP="000C0180">
      <w:pPr>
        <w:spacing w:after="0"/>
        <w:rPr>
          <w:rFonts w:cs="Arial"/>
        </w:rPr>
      </w:pPr>
      <w:r w:rsidRPr="00660B25">
        <w:rPr>
          <w:rFonts w:cs="Arial"/>
        </w:rPr>
        <w:t>W porównaniu z rokiem poprzednim przeciętny czas trwania budowy nowego budynku mieszkalnego wydłużył się o około miesiąc i wyniósł ponad 57</w:t>
      </w:r>
      <w:r>
        <w:rPr>
          <w:rFonts w:cs="Arial"/>
        </w:rPr>
        <w:t xml:space="preserve"> miesię</w:t>
      </w:r>
      <w:r w:rsidRPr="00660B25">
        <w:rPr>
          <w:rFonts w:cs="Arial"/>
        </w:rPr>
        <w:t xml:space="preserve">cy. W budownictwie indywidualnym </w:t>
      </w:r>
      <w:r w:rsidRPr="00660B25">
        <w:t>średni czas trwania budowy to 79 miesięcy, a poza budownictwem indywidualnym – 23 miesiące</w:t>
      </w:r>
      <w:r w:rsidRPr="00660B25">
        <w:rPr>
          <w:rFonts w:cs="Arial"/>
        </w:rPr>
        <w:t>.</w:t>
      </w:r>
    </w:p>
    <w:p w14:paraId="7C36352D" w14:textId="3B58A569" w:rsidR="00E95B8E" w:rsidRPr="00D64A11" w:rsidRDefault="00E95B8E" w:rsidP="00CF7895">
      <w:pPr>
        <w:pStyle w:val="Tytutablicy"/>
      </w:pPr>
      <w:r w:rsidRPr="00FE6467">
        <w:lastRenderedPageBreak/>
        <w:t xml:space="preserve">Tablica </w:t>
      </w:r>
      <w:r w:rsidR="00D972F6" w:rsidRPr="00FE6467">
        <w:t>1</w:t>
      </w:r>
      <w:r w:rsidRPr="00FE6467">
        <w:t>.</w:t>
      </w:r>
      <w:r w:rsidR="00D972F6" w:rsidRPr="00FE6467">
        <w:t xml:space="preserve"> </w:t>
      </w:r>
      <w:r w:rsidR="00D64A11" w:rsidRPr="00D64A11">
        <w:t xml:space="preserve">Budynki mieszkalne oddane do </w:t>
      </w:r>
      <w:r w:rsidR="00D64A11">
        <w:t>użytkowania według rodzajów budynków</w:t>
      </w:r>
    </w:p>
    <w:tbl>
      <w:tblPr>
        <w:tblW w:w="7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Budynki mieszkalne oddane do użytkowania według rodzajów budynków"/>
      </w:tblPr>
      <w:tblGrid>
        <w:gridCol w:w="2041"/>
        <w:gridCol w:w="992"/>
        <w:gridCol w:w="992"/>
        <w:gridCol w:w="992"/>
        <w:gridCol w:w="992"/>
        <w:gridCol w:w="992"/>
        <w:gridCol w:w="992"/>
      </w:tblGrid>
      <w:tr w:rsidR="00007E12" w:rsidRPr="009A060B" w14:paraId="4BC8CCD4" w14:textId="77777777" w:rsidTr="002C311D">
        <w:trPr>
          <w:trHeight w:val="456"/>
          <w:tblHeader/>
        </w:trPr>
        <w:tc>
          <w:tcPr>
            <w:tcW w:w="2041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46A2F450" w14:textId="77777777" w:rsidR="00007E12" w:rsidRPr="009A060B" w:rsidRDefault="00007E12" w:rsidP="00EB7ED1">
            <w:pPr>
              <w:pStyle w:val="Tablicagwka"/>
              <w:ind w:hanging="720"/>
              <w:jc w:val="center"/>
            </w:pPr>
            <w:r w:rsidRPr="009A060B">
              <w:t>Wyszczególnienie</w:t>
            </w:r>
          </w:p>
        </w:tc>
        <w:tc>
          <w:tcPr>
            <w:tcW w:w="198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83695E" w14:textId="4520D2D0" w:rsidR="00007E12" w:rsidRPr="009A060B" w:rsidRDefault="00007E12" w:rsidP="00587032">
            <w:pPr>
              <w:pStyle w:val="Tablicagwkarodek"/>
            </w:pPr>
            <w:r w:rsidRPr="009A060B">
              <w:t>Ogółem</w:t>
            </w:r>
          </w:p>
        </w:tc>
        <w:tc>
          <w:tcPr>
            <w:tcW w:w="198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0C19B04" w14:textId="261F300F" w:rsidR="00007E12" w:rsidRPr="009A060B" w:rsidRDefault="00007E12" w:rsidP="00587032">
            <w:pPr>
              <w:pStyle w:val="Tablicagwkarodek"/>
            </w:pPr>
            <w:r w:rsidRPr="009A060B">
              <w:t>Miasta</w:t>
            </w:r>
          </w:p>
        </w:tc>
        <w:tc>
          <w:tcPr>
            <w:tcW w:w="198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06E1FD9" w14:textId="305C6DF5" w:rsidR="00007E12" w:rsidRPr="009A060B" w:rsidRDefault="00007E12" w:rsidP="00587032">
            <w:pPr>
              <w:pStyle w:val="Tablicagwkarodek"/>
            </w:pPr>
            <w:r w:rsidRPr="009A060B">
              <w:t>Wieś</w:t>
            </w:r>
          </w:p>
        </w:tc>
      </w:tr>
      <w:tr w:rsidR="00007E12" w:rsidRPr="009A060B" w14:paraId="50E3249B" w14:textId="77777777" w:rsidTr="00007E12">
        <w:trPr>
          <w:trHeight w:val="456"/>
          <w:tblHeader/>
        </w:trPr>
        <w:tc>
          <w:tcPr>
            <w:tcW w:w="2041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166CABD" w14:textId="77777777" w:rsidR="00007E12" w:rsidRPr="009A060B" w:rsidRDefault="00007E12" w:rsidP="00007E12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FC789B" w14:textId="4AF40DE0" w:rsidR="00007E12" w:rsidRPr="009A060B" w:rsidRDefault="00007E12" w:rsidP="00007E12">
            <w:pPr>
              <w:pStyle w:val="Tablicagwkarodek"/>
              <w:rPr>
                <w:rFonts w:eastAsia="Fira Sans Light" w:cs="Times New Roman"/>
              </w:rPr>
            </w:pPr>
            <w:r w:rsidRPr="009A060B">
              <w:rPr>
                <w:rFonts w:eastAsia="Fira Sans Light" w:cs="Times New Roman"/>
              </w:rPr>
              <w:t>budynki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666E1" w14:textId="7E0C95C0" w:rsidR="00007E12" w:rsidRPr="009A060B" w:rsidRDefault="00007E12" w:rsidP="00F273CD">
            <w:pPr>
              <w:pStyle w:val="Tablicagwkarodek"/>
              <w:spacing w:after="0"/>
              <w:rPr>
                <w:rFonts w:eastAsia="Fira Sans Light" w:cs="Times New Roman"/>
              </w:rPr>
            </w:pPr>
            <w:r w:rsidRPr="009A060B">
              <w:rPr>
                <w:rFonts w:eastAsia="Fira Sans Light" w:cs="Times New Roman"/>
              </w:rPr>
              <w:t>kubatura</w:t>
            </w:r>
            <w:r w:rsidRPr="009A060B">
              <w:rPr>
                <w:rFonts w:eastAsia="Fira Sans Light" w:cs="Times New Roman"/>
                <w:vertAlign w:val="superscript"/>
              </w:rPr>
              <w:t>a</w:t>
            </w:r>
            <w:r w:rsidR="00054B2B">
              <w:rPr>
                <w:rFonts w:eastAsia="Fira Sans Light" w:cs="Times New Roman"/>
                <w:vertAlign w:val="superscript"/>
              </w:rPr>
              <w:t xml:space="preserve"> </w:t>
            </w:r>
            <w:r w:rsidRPr="009A060B">
              <w:rPr>
                <w:rFonts w:eastAsia="Fira Sans Light" w:cs="Times New Roman"/>
              </w:rPr>
              <w:t>w m</w:t>
            </w:r>
            <w:r w:rsidRPr="009A060B">
              <w:rPr>
                <w:rFonts w:eastAsia="Fira Sans Light" w:cs="Times New Roman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472829" w14:textId="513C926C" w:rsidR="00007E12" w:rsidRPr="009A060B" w:rsidRDefault="00007E12" w:rsidP="00007E12">
            <w:pPr>
              <w:pStyle w:val="Tablicagwkarodek"/>
              <w:rPr>
                <w:rFonts w:eastAsia="Fira Sans Light" w:cs="Times New Roman"/>
              </w:rPr>
            </w:pPr>
            <w:r w:rsidRPr="009A060B">
              <w:rPr>
                <w:rFonts w:eastAsia="Fira Sans Light" w:cs="Times New Roman"/>
              </w:rPr>
              <w:t>budynki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C99D1" w14:textId="7477A3A5" w:rsidR="00007E12" w:rsidRPr="009A060B" w:rsidRDefault="00007E12" w:rsidP="00F273CD">
            <w:pPr>
              <w:pStyle w:val="Tablicagwkarodek"/>
              <w:spacing w:after="0"/>
              <w:rPr>
                <w:rFonts w:eastAsia="Fira Sans Light" w:cs="Times New Roman"/>
              </w:rPr>
            </w:pPr>
            <w:r w:rsidRPr="009A060B">
              <w:rPr>
                <w:rFonts w:eastAsia="Fira Sans Light" w:cs="Times New Roman"/>
              </w:rPr>
              <w:t>kubatura</w:t>
            </w:r>
            <w:r w:rsidRPr="009A060B">
              <w:rPr>
                <w:rFonts w:eastAsia="Fira Sans Light" w:cs="Times New Roman"/>
                <w:vertAlign w:val="superscript"/>
              </w:rPr>
              <w:t>a</w:t>
            </w:r>
            <w:r w:rsidR="00054B2B">
              <w:rPr>
                <w:rFonts w:eastAsia="Fira Sans Light" w:cs="Times New Roman"/>
                <w:vertAlign w:val="superscript"/>
              </w:rPr>
              <w:t xml:space="preserve"> </w:t>
            </w:r>
            <w:r w:rsidRPr="009A060B">
              <w:rPr>
                <w:rFonts w:eastAsia="Fira Sans Light" w:cs="Times New Roman"/>
              </w:rPr>
              <w:t>w m</w:t>
            </w:r>
            <w:r w:rsidRPr="009A060B">
              <w:rPr>
                <w:rFonts w:eastAsia="Fira Sans Light" w:cs="Times New Roman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5034D59" w14:textId="3909AF0F" w:rsidR="00007E12" w:rsidRPr="009A060B" w:rsidRDefault="00007E12" w:rsidP="00007E12">
            <w:pPr>
              <w:pStyle w:val="Tablicagwkarodek"/>
              <w:rPr>
                <w:rFonts w:eastAsia="Fira Sans Light" w:cs="Times New Roman"/>
              </w:rPr>
            </w:pPr>
            <w:r w:rsidRPr="009A060B">
              <w:rPr>
                <w:rFonts w:eastAsia="Fira Sans Light" w:cs="Times New Roman"/>
              </w:rPr>
              <w:t>budynki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A25A2CB" w14:textId="4779A29A" w:rsidR="00007E12" w:rsidRPr="009A060B" w:rsidRDefault="00007E12" w:rsidP="00F273CD">
            <w:pPr>
              <w:pStyle w:val="Tablicagwkarodek"/>
              <w:spacing w:after="0"/>
              <w:rPr>
                <w:rFonts w:eastAsia="Fira Sans Light" w:cs="Times New Roman"/>
              </w:rPr>
            </w:pPr>
            <w:r w:rsidRPr="009A060B">
              <w:rPr>
                <w:rFonts w:eastAsia="Fira Sans Light" w:cs="Times New Roman"/>
              </w:rPr>
              <w:t>kubatura</w:t>
            </w:r>
            <w:r w:rsidRPr="009A060B">
              <w:rPr>
                <w:rFonts w:eastAsia="Fira Sans Light" w:cs="Times New Roman"/>
                <w:vertAlign w:val="superscript"/>
              </w:rPr>
              <w:t>a</w:t>
            </w:r>
            <w:r w:rsidR="00054B2B">
              <w:rPr>
                <w:rFonts w:eastAsia="Fira Sans Light" w:cs="Times New Roman"/>
                <w:vertAlign w:val="superscript"/>
              </w:rPr>
              <w:t xml:space="preserve"> </w:t>
            </w:r>
            <w:r w:rsidRPr="009A060B">
              <w:rPr>
                <w:rFonts w:eastAsia="Fira Sans Light" w:cs="Times New Roman"/>
              </w:rPr>
              <w:t>w m</w:t>
            </w:r>
            <w:r w:rsidRPr="009A060B">
              <w:rPr>
                <w:rFonts w:eastAsia="Fira Sans Light" w:cs="Times New Roman"/>
                <w:vertAlign w:val="superscript"/>
              </w:rPr>
              <w:t>3</w:t>
            </w:r>
          </w:p>
        </w:tc>
      </w:tr>
      <w:tr w:rsidR="00007E12" w:rsidRPr="009A060B" w14:paraId="2DE75750" w14:textId="77777777" w:rsidTr="002C311D">
        <w:trPr>
          <w:trHeight w:val="300"/>
          <w:tblHeader/>
        </w:trPr>
        <w:tc>
          <w:tcPr>
            <w:tcW w:w="204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01B6F6A9" w14:textId="21C5246A" w:rsidR="00007E12" w:rsidRPr="009A060B" w:rsidRDefault="00007E12" w:rsidP="008B7440">
            <w:pPr>
              <w:pStyle w:val="Tablicaboczek"/>
              <w:tabs>
                <w:tab w:val="left" w:pos="1490"/>
              </w:tabs>
            </w:pPr>
            <w:r w:rsidRPr="00054B2B">
              <w:rPr>
                <w:b/>
              </w:rPr>
              <w:t>Ogółem</w:t>
            </w:r>
            <w:r w:rsidRPr="009A060B">
              <w:t xml:space="preserve"> </w:t>
            </w:r>
            <w:r w:rsidRPr="009A060B">
              <w:tab/>
              <w:t>2021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007EB9" w14:textId="55705294" w:rsidR="00007E12" w:rsidRPr="009A060B" w:rsidRDefault="00007E12" w:rsidP="00007E12">
            <w:pPr>
              <w:pStyle w:val="Tablicadanerodek"/>
            </w:pPr>
            <w:r w:rsidRPr="009A060B">
              <w:t>10714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3216BE9" w14:textId="511CCF48" w:rsidR="00007E12" w:rsidRPr="009A060B" w:rsidRDefault="00007E12" w:rsidP="00007E12">
            <w:pPr>
              <w:pStyle w:val="Tablicadanerodek"/>
            </w:pPr>
            <w:r w:rsidRPr="009A060B">
              <w:t>10937974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1C97CA9" w14:textId="5948DCFD" w:rsidR="00007E12" w:rsidRPr="009A060B" w:rsidRDefault="00007E12" w:rsidP="00007E12">
            <w:pPr>
              <w:pStyle w:val="Tablicadanerodek"/>
            </w:pPr>
            <w:r w:rsidRPr="009A060B">
              <w:t>2931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5C488" w14:textId="5B52BBF6" w:rsidR="00007E12" w:rsidRPr="009A060B" w:rsidRDefault="00007E12" w:rsidP="00007E12">
            <w:pPr>
              <w:pStyle w:val="Tablicadanerodek"/>
            </w:pPr>
            <w:r w:rsidRPr="009A060B">
              <w:t>5037744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EC32915" w14:textId="1001B558" w:rsidR="00007E12" w:rsidRPr="009A060B" w:rsidRDefault="00007E12" w:rsidP="00007E12">
            <w:pPr>
              <w:pStyle w:val="Tablicadanerodek"/>
            </w:pPr>
            <w:r w:rsidRPr="009A060B">
              <w:t>7783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DC15BB0" w14:textId="2C96B6CE" w:rsidR="00007E12" w:rsidRPr="009A060B" w:rsidRDefault="00007E12" w:rsidP="00007E12">
            <w:pPr>
              <w:pStyle w:val="Tablicadanerodek"/>
            </w:pPr>
            <w:r w:rsidRPr="009A060B">
              <w:t>5900230</w:t>
            </w:r>
          </w:p>
        </w:tc>
      </w:tr>
      <w:tr w:rsidR="00007E12" w:rsidRPr="009A060B" w14:paraId="0C1931CB" w14:textId="77777777" w:rsidTr="002C311D">
        <w:trPr>
          <w:trHeight w:val="300"/>
          <w:tblHeader/>
        </w:trPr>
        <w:tc>
          <w:tcPr>
            <w:tcW w:w="204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0B15718C" w14:textId="508355DB" w:rsidR="00007E12" w:rsidRPr="009A060B" w:rsidRDefault="00007E12" w:rsidP="008B7440">
            <w:pPr>
              <w:pStyle w:val="Tablicaboczek"/>
              <w:tabs>
                <w:tab w:val="left" w:pos="1490"/>
              </w:tabs>
              <w:rPr>
                <w:rFonts w:cs="Arial"/>
                <w:b/>
                <w:color w:val="000000"/>
              </w:rPr>
            </w:pPr>
            <w:r w:rsidRPr="009A060B">
              <w:rPr>
                <w:b/>
              </w:rPr>
              <w:tab/>
              <w:t>2022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0B1BA6F" w14:textId="2CEFBB67" w:rsidR="00007E12" w:rsidRPr="009A060B" w:rsidRDefault="00007E12" w:rsidP="00007E12">
            <w:pPr>
              <w:pStyle w:val="Tablicadanerodek"/>
              <w:rPr>
                <w:b/>
              </w:rPr>
            </w:pPr>
            <w:r w:rsidRPr="009A060B">
              <w:rPr>
                <w:b/>
              </w:rPr>
              <w:t>11491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D4A2577" w14:textId="03F52B99" w:rsidR="00007E12" w:rsidRPr="009A060B" w:rsidRDefault="00007E12" w:rsidP="00007E12">
            <w:pPr>
              <w:pStyle w:val="Tablicadanerodek"/>
              <w:rPr>
                <w:b/>
              </w:rPr>
            </w:pPr>
            <w:r w:rsidRPr="009A060B">
              <w:rPr>
                <w:b/>
              </w:rPr>
              <w:t>12020656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08C2AB6" w14:textId="6F964380" w:rsidR="00007E12" w:rsidRPr="009A060B" w:rsidRDefault="00007E12" w:rsidP="00007E12">
            <w:pPr>
              <w:pStyle w:val="Tablicadanerodek"/>
              <w:rPr>
                <w:b/>
              </w:rPr>
            </w:pPr>
            <w:r w:rsidRPr="009A060B">
              <w:rPr>
                <w:b/>
              </w:rPr>
              <w:t>3075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4F51DA" w14:textId="72A88B2B" w:rsidR="00007E12" w:rsidRPr="009A060B" w:rsidRDefault="00007E12" w:rsidP="00007E12">
            <w:pPr>
              <w:pStyle w:val="Tablicadanerodek"/>
              <w:rPr>
                <w:b/>
              </w:rPr>
            </w:pPr>
            <w:r w:rsidRPr="009A060B">
              <w:rPr>
                <w:b/>
              </w:rPr>
              <w:t>5617021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A03C17B" w14:textId="46EFF29F" w:rsidR="00007E12" w:rsidRPr="009A060B" w:rsidRDefault="00007E12" w:rsidP="00007E12">
            <w:pPr>
              <w:pStyle w:val="Tablicadanerodek"/>
              <w:rPr>
                <w:b/>
              </w:rPr>
            </w:pPr>
            <w:r w:rsidRPr="009A060B">
              <w:rPr>
                <w:b/>
              </w:rPr>
              <w:t>8416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D2268BE" w14:textId="7E3B9D4B" w:rsidR="00007E12" w:rsidRPr="009A060B" w:rsidRDefault="00007E12" w:rsidP="00007E12">
            <w:pPr>
              <w:pStyle w:val="Tablicadanerodek"/>
              <w:rPr>
                <w:b/>
              </w:rPr>
            </w:pPr>
            <w:r w:rsidRPr="009A060B">
              <w:rPr>
                <w:b/>
              </w:rPr>
              <w:t>6403635</w:t>
            </w:r>
          </w:p>
        </w:tc>
      </w:tr>
      <w:tr w:rsidR="00007E12" w:rsidRPr="009A060B" w14:paraId="0B89DD9B" w14:textId="77777777" w:rsidTr="002C311D">
        <w:trPr>
          <w:trHeight w:val="300"/>
          <w:tblHeader/>
        </w:trPr>
        <w:tc>
          <w:tcPr>
            <w:tcW w:w="204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35002680" w14:textId="6BC1EF08" w:rsidR="00007E12" w:rsidRPr="009A060B" w:rsidRDefault="00007E12" w:rsidP="00054B2B">
            <w:pPr>
              <w:pStyle w:val="Tablicaboczekwcicie1"/>
              <w:ind w:left="283" w:hanging="113"/>
              <w:rPr>
                <w:rFonts w:cs="Arial"/>
                <w:color w:val="000000"/>
              </w:rPr>
            </w:pPr>
            <w:r w:rsidRPr="009A060B">
              <w:rPr>
                <w:rFonts w:cs="Arial"/>
                <w:color w:val="000000"/>
              </w:rPr>
              <w:t>w tym jedno i wielomieszkanio</w:t>
            </w:r>
            <w:r w:rsidR="00054B2B">
              <w:rPr>
                <w:rFonts w:cs="Arial"/>
                <w:color w:val="000000"/>
              </w:rPr>
              <w:softHyphen/>
            </w:r>
            <w:r w:rsidRPr="009A060B">
              <w:rPr>
                <w:rFonts w:cs="Arial"/>
                <w:color w:val="000000"/>
              </w:rPr>
              <w:t xml:space="preserve">we stałego zamieszkania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D2B7AD" w14:textId="500E36CA" w:rsidR="00007E12" w:rsidRPr="009A060B" w:rsidRDefault="00007E12" w:rsidP="00007E12">
            <w:pPr>
              <w:pStyle w:val="Tablicadanerodek"/>
            </w:pPr>
            <w:r w:rsidRPr="009A060B">
              <w:t>11436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D1CE52" w14:textId="4C58B6A1" w:rsidR="00007E12" w:rsidRPr="009A060B" w:rsidRDefault="00007E12" w:rsidP="00007E12">
            <w:pPr>
              <w:pStyle w:val="Tablicadanerodek"/>
            </w:pPr>
            <w:r w:rsidRPr="009A060B">
              <w:t>11983980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62EC51E" w14:textId="026310C3" w:rsidR="00007E12" w:rsidRPr="009A060B" w:rsidRDefault="00007E12" w:rsidP="00007E12">
            <w:pPr>
              <w:pStyle w:val="Tablicadanerodek"/>
            </w:pPr>
            <w:r w:rsidRPr="009A060B">
              <w:t>3072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E5071D" w14:textId="2D86CD40" w:rsidR="00007E12" w:rsidRPr="009A060B" w:rsidRDefault="00007E12" w:rsidP="00007E12">
            <w:pPr>
              <w:pStyle w:val="Tablicadanerodek"/>
            </w:pPr>
            <w:r w:rsidRPr="009A060B">
              <w:t>5608347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75C6F25E" w14:textId="277CE3E0" w:rsidR="00007E12" w:rsidRPr="009A060B" w:rsidRDefault="00007E12" w:rsidP="00007E12">
            <w:pPr>
              <w:pStyle w:val="Tablicadanerodek"/>
            </w:pPr>
            <w:r w:rsidRPr="009A060B">
              <w:t>8364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154ECFE2" w14:textId="7D3EC7C3" w:rsidR="00007E12" w:rsidRPr="009A060B" w:rsidRDefault="00007E12" w:rsidP="00007E12">
            <w:pPr>
              <w:pStyle w:val="Tablicadanerodek"/>
            </w:pPr>
            <w:r w:rsidRPr="009A060B">
              <w:t>6375633</w:t>
            </w:r>
          </w:p>
        </w:tc>
      </w:tr>
      <w:tr w:rsidR="00007E12" w:rsidRPr="009A060B" w14:paraId="5E46ECD8" w14:textId="77777777" w:rsidTr="00007E12">
        <w:trPr>
          <w:trHeight w:val="300"/>
          <w:tblHeader/>
        </w:trPr>
        <w:tc>
          <w:tcPr>
            <w:tcW w:w="204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4307483E" w14:textId="477D21EB" w:rsidR="00007E12" w:rsidRPr="009A060B" w:rsidRDefault="00007E12" w:rsidP="00007E12">
            <w:pPr>
              <w:pStyle w:val="Tablicaboczek"/>
            </w:pPr>
            <w:r w:rsidRPr="009A060B">
              <w:t>Jednorodzinne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064DAC" w14:textId="6C82774D" w:rsidR="00007E12" w:rsidRPr="009A060B" w:rsidRDefault="00007E12" w:rsidP="00007E12">
            <w:pPr>
              <w:pStyle w:val="Tablicadanerodek"/>
            </w:pPr>
            <w:r w:rsidRPr="009A060B">
              <w:t>10309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6B5090" w14:textId="6427C1BA" w:rsidR="00007E12" w:rsidRPr="009A060B" w:rsidRDefault="00007E12" w:rsidP="00007E12">
            <w:pPr>
              <w:pStyle w:val="Tablicadanerodek"/>
            </w:pPr>
            <w:r w:rsidRPr="009A060B">
              <w:t>7762496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2C8B28" w14:textId="643FE70B" w:rsidR="00007E12" w:rsidRPr="009A060B" w:rsidRDefault="00007E12" w:rsidP="00007E12">
            <w:pPr>
              <w:pStyle w:val="Tablicadanerodek"/>
            </w:pPr>
            <w:r w:rsidRPr="009A060B">
              <w:t>2216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FE5636" w14:textId="028F6F1C" w:rsidR="00007E12" w:rsidRPr="009A060B" w:rsidRDefault="00007E12" w:rsidP="00007E12">
            <w:pPr>
              <w:pStyle w:val="Tablicadanerodek"/>
            </w:pPr>
            <w:r w:rsidRPr="009A060B">
              <w:t>1737732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B33DE79" w14:textId="53A63E0B" w:rsidR="00007E12" w:rsidRPr="009A060B" w:rsidRDefault="00007E12" w:rsidP="00007E12">
            <w:pPr>
              <w:pStyle w:val="Tablicadanerodek"/>
            </w:pPr>
            <w:r w:rsidRPr="009A060B">
              <w:t>8093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C3E54C5" w14:textId="2BA700AB" w:rsidR="00007E12" w:rsidRPr="009A060B" w:rsidRDefault="00007E12" w:rsidP="00007E12">
            <w:pPr>
              <w:pStyle w:val="Tablicadanerodek"/>
            </w:pPr>
            <w:r w:rsidRPr="009A060B">
              <w:t>6024764</w:t>
            </w:r>
          </w:p>
        </w:tc>
      </w:tr>
      <w:tr w:rsidR="00007E12" w:rsidRPr="009A060B" w14:paraId="7525D2A2" w14:textId="77777777" w:rsidTr="00007E12">
        <w:trPr>
          <w:trHeight w:val="300"/>
          <w:tblHeader/>
        </w:trPr>
        <w:tc>
          <w:tcPr>
            <w:tcW w:w="204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2FD20A5" w14:textId="6862AF84" w:rsidR="00007E12" w:rsidRPr="009A060B" w:rsidRDefault="00007E12" w:rsidP="00054B2B">
            <w:pPr>
              <w:pStyle w:val="Tablicaboczekwcicie1"/>
              <w:ind w:left="170" w:firstLine="0"/>
            </w:pPr>
            <w:r w:rsidRPr="009A060B">
              <w:rPr>
                <w:rFonts w:cs="Arial"/>
                <w:color w:val="000000"/>
              </w:rPr>
              <w:t>jednomieszkaniowe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787BB2" w14:textId="40D17457" w:rsidR="00007E12" w:rsidRPr="009A060B" w:rsidRDefault="00007E12" w:rsidP="00007E12">
            <w:pPr>
              <w:pStyle w:val="Tablicadanerodek"/>
            </w:pPr>
            <w:r w:rsidRPr="009A060B">
              <w:t>10260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A0BEB" w14:textId="3E690DBD" w:rsidR="00007E12" w:rsidRPr="009A060B" w:rsidRDefault="00007E12" w:rsidP="00007E12">
            <w:pPr>
              <w:pStyle w:val="Tablicadanerodek"/>
            </w:pPr>
            <w:r w:rsidRPr="009A060B">
              <w:t>7750073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98DADC" w14:textId="5F40E739" w:rsidR="00007E12" w:rsidRPr="009A060B" w:rsidRDefault="00007E12" w:rsidP="00007E12">
            <w:pPr>
              <w:pStyle w:val="Tablicadanerodek"/>
            </w:pPr>
            <w:r w:rsidRPr="009A060B">
              <w:t>2215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081621" w14:textId="57F34E32" w:rsidR="00007E12" w:rsidRPr="009A060B" w:rsidRDefault="00007E12" w:rsidP="00007E12">
            <w:pPr>
              <w:pStyle w:val="Tablicadanerodek"/>
            </w:pPr>
            <w:r w:rsidRPr="009A060B">
              <w:t>1737519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1341D17" w14:textId="2C0BC1DC" w:rsidR="00007E12" w:rsidRPr="009A060B" w:rsidRDefault="00007E12" w:rsidP="00007E12">
            <w:pPr>
              <w:pStyle w:val="Tablicadanerodek"/>
            </w:pPr>
            <w:r w:rsidRPr="009A060B">
              <w:t>8045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445CF13" w14:textId="5A18EBC3" w:rsidR="00007E12" w:rsidRPr="009A060B" w:rsidRDefault="00007E12" w:rsidP="00007E12">
            <w:pPr>
              <w:pStyle w:val="Tablicadanerodek"/>
            </w:pPr>
            <w:r w:rsidRPr="009A060B">
              <w:t>6012554</w:t>
            </w:r>
          </w:p>
        </w:tc>
      </w:tr>
      <w:tr w:rsidR="00007E12" w:rsidRPr="009A060B" w14:paraId="5F17BC2E" w14:textId="77777777" w:rsidTr="002C311D">
        <w:trPr>
          <w:trHeight w:val="300"/>
          <w:tblHeader/>
        </w:trPr>
        <w:tc>
          <w:tcPr>
            <w:tcW w:w="204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0BCD8F6" w14:textId="36BDBEEB" w:rsidR="00007E12" w:rsidRPr="009A060B" w:rsidRDefault="00007E12" w:rsidP="00054B2B">
            <w:pPr>
              <w:pStyle w:val="Tablicaboczekwcicie1"/>
              <w:ind w:left="283" w:hanging="113"/>
            </w:pPr>
            <w:r w:rsidRPr="009A060B">
              <w:rPr>
                <w:rFonts w:cs="Arial"/>
                <w:color w:val="000000"/>
              </w:rPr>
              <w:t>nieprzystosowane</w:t>
            </w:r>
            <w:r w:rsidRPr="009A060B">
              <w:t xml:space="preserve"> do stałego zamieszkania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13F894C" w14:textId="091985B0" w:rsidR="00007E12" w:rsidRPr="009A060B" w:rsidRDefault="00007E12" w:rsidP="00007E12">
            <w:pPr>
              <w:pStyle w:val="Tablicadanerodek"/>
            </w:pPr>
            <w:r w:rsidRPr="009A060B">
              <w:t>49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DC47C9" w14:textId="332A6F5B" w:rsidR="00007E12" w:rsidRPr="009A060B" w:rsidRDefault="00007E12" w:rsidP="00007E12">
            <w:pPr>
              <w:pStyle w:val="Tablicadanerodek"/>
            </w:pPr>
            <w:r w:rsidRPr="009A060B">
              <w:t>12423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353E3FA" w14:textId="7DFEB54B" w:rsidR="00007E12" w:rsidRPr="009A060B" w:rsidRDefault="00007E12" w:rsidP="00007E12">
            <w:pPr>
              <w:pStyle w:val="Tablicadanerodek"/>
            </w:pPr>
            <w:r w:rsidRPr="009A060B">
              <w:t>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BAAB94" w14:textId="2F7E0A23" w:rsidR="00007E12" w:rsidRPr="009A060B" w:rsidRDefault="00007E12" w:rsidP="00007E12">
            <w:pPr>
              <w:pStyle w:val="Tablicadanerodek"/>
            </w:pPr>
            <w:r w:rsidRPr="009A060B">
              <w:t>213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3BBE48EF" w14:textId="1157BF5A" w:rsidR="00007E12" w:rsidRPr="009A060B" w:rsidRDefault="00007E12" w:rsidP="00007E12">
            <w:pPr>
              <w:pStyle w:val="Tablicadanerodek"/>
            </w:pPr>
            <w:r w:rsidRPr="009A060B">
              <w:t>48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2C554A7F" w14:textId="6E54A2FA" w:rsidR="00007E12" w:rsidRPr="009A060B" w:rsidRDefault="00007E12" w:rsidP="00007E12">
            <w:pPr>
              <w:pStyle w:val="Tablicadanerodek"/>
            </w:pPr>
            <w:r w:rsidRPr="009A060B">
              <w:t>12210</w:t>
            </w:r>
          </w:p>
        </w:tc>
      </w:tr>
      <w:tr w:rsidR="00007E12" w:rsidRPr="009A060B" w14:paraId="288D0383" w14:textId="77777777" w:rsidTr="00007E12">
        <w:trPr>
          <w:trHeight w:val="300"/>
          <w:tblHeader/>
        </w:trPr>
        <w:tc>
          <w:tcPr>
            <w:tcW w:w="204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B4A76CB" w14:textId="3ADC07E5" w:rsidR="00007E12" w:rsidRPr="009A060B" w:rsidRDefault="00007E12" w:rsidP="00054B2B">
            <w:pPr>
              <w:pStyle w:val="Tablicaboczekwcicie1"/>
              <w:ind w:left="113" w:hanging="113"/>
            </w:pPr>
            <w:r w:rsidRPr="009A060B">
              <w:rPr>
                <w:rFonts w:cs="Arial"/>
                <w:color w:val="000000"/>
              </w:rPr>
              <w:t>O dwóch mieszkaniach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BC3B2F" w14:textId="3FFD555E" w:rsidR="00007E12" w:rsidRPr="009A060B" w:rsidRDefault="00007E12" w:rsidP="00007E12">
            <w:pPr>
              <w:pStyle w:val="Tablicadanerodek"/>
            </w:pPr>
            <w:r w:rsidRPr="009A060B">
              <w:t>922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377A94" w14:textId="74C0DD6C" w:rsidR="00007E12" w:rsidRPr="009A060B" w:rsidRDefault="00007E12" w:rsidP="00007E12">
            <w:pPr>
              <w:pStyle w:val="Tablicadanerodek"/>
            </w:pPr>
            <w:r w:rsidRPr="009A060B">
              <w:t>795910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664705" w14:textId="25FB761E" w:rsidR="00007E12" w:rsidRPr="009A060B" w:rsidRDefault="00007E12" w:rsidP="00007E12">
            <w:pPr>
              <w:pStyle w:val="Tablicadanerodek"/>
            </w:pPr>
            <w:r w:rsidRPr="009A060B">
              <w:t>612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BF810D" w14:textId="3AEF165E" w:rsidR="00007E12" w:rsidRPr="009A060B" w:rsidRDefault="00007E12" w:rsidP="00007E12">
            <w:pPr>
              <w:pStyle w:val="Tablicadanerodek"/>
            </w:pPr>
            <w:r w:rsidRPr="009A060B">
              <w:t>489067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8C6C1D6" w14:textId="0139FA34" w:rsidR="00007E12" w:rsidRPr="009A060B" w:rsidRDefault="00007E12" w:rsidP="00007E12">
            <w:pPr>
              <w:pStyle w:val="Tablicadanerodek"/>
            </w:pPr>
            <w:r w:rsidRPr="009A060B">
              <w:t>310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C072116" w14:textId="28405F81" w:rsidR="00007E12" w:rsidRPr="009A060B" w:rsidRDefault="00007E12" w:rsidP="00007E12">
            <w:pPr>
              <w:pStyle w:val="Tablicadanerodek"/>
            </w:pPr>
            <w:r w:rsidRPr="009A060B">
              <w:t>306843</w:t>
            </w:r>
          </w:p>
        </w:tc>
      </w:tr>
      <w:tr w:rsidR="00007E12" w:rsidRPr="009A060B" w14:paraId="469D09BB" w14:textId="77777777" w:rsidTr="00007E12">
        <w:trPr>
          <w:trHeight w:val="300"/>
          <w:tblHeader/>
        </w:trPr>
        <w:tc>
          <w:tcPr>
            <w:tcW w:w="204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413D4A42" w14:textId="41EC1627" w:rsidR="00007E12" w:rsidRPr="009A060B" w:rsidRDefault="00007E12" w:rsidP="00054B2B">
            <w:pPr>
              <w:pStyle w:val="Tablicaboczekwcicie1"/>
              <w:ind w:left="113" w:hanging="113"/>
              <w:rPr>
                <w:rFonts w:cs="Arial"/>
                <w:color w:val="000000"/>
              </w:rPr>
            </w:pPr>
            <w:r w:rsidRPr="009A060B">
              <w:rPr>
                <w:rFonts w:cs="Arial"/>
                <w:color w:val="000000"/>
              </w:rPr>
              <w:t>O trzech i więcej mieszkaniach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56AC40" w14:textId="489C9DB3" w:rsidR="00007E12" w:rsidRPr="009A060B" w:rsidRDefault="00007E12" w:rsidP="00007E12">
            <w:pPr>
              <w:pStyle w:val="Tablicadanerodek"/>
            </w:pPr>
            <w:r w:rsidRPr="009A060B">
              <w:t>254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1B1122" w14:textId="3B5AA618" w:rsidR="00007E12" w:rsidRPr="009A060B" w:rsidRDefault="00007E12" w:rsidP="00007E12">
            <w:pPr>
              <w:pStyle w:val="Tablicadanerodek"/>
            </w:pPr>
            <w:r w:rsidRPr="009A060B">
              <w:t>3437997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6CFED2" w14:textId="1FA2C295" w:rsidR="00007E12" w:rsidRPr="009A060B" w:rsidRDefault="00007E12" w:rsidP="00007E12">
            <w:pPr>
              <w:pStyle w:val="Tablicadanerodek"/>
            </w:pPr>
            <w:r w:rsidRPr="009A060B">
              <w:t>245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78A458" w14:textId="420F9C21" w:rsidR="00007E12" w:rsidRPr="009A060B" w:rsidRDefault="00007E12" w:rsidP="00007E12">
            <w:pPr>
              <w:pStyle w:val="Tablicadanerodek"/>
            </w:pPr>
            <w:r w:rsidRPr="009A060B">
              <w:t>3381761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F459D96" w14:textId="6BE57B32" w:rsidR="00007E12" w:rsidRPr="009A060B" w:rsidRDefault="00007E12" w:rsidP="00007E12">
            <w:pPr>
              <w:pStyle w:val="Tablicadanerodek"/>
            </w:pPr>
            <w:r w:rsidRPr="009A060B">
              <w:t>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CBB4042" w14:textId="5DB42BDE" w:rsidR="00007E12" w:rsidRPr="009A060B" w:rsidRDefault="00007E12" w:rsidP="00007E12">
            <w:pPr>
              <w:pStyle w:val="Tablicadanerodek"/>
            </w:pPr>
            <w:r w:rsidRPr="009A060B">
              <w:t>56236</w:t>
            </w:r>
          </w:p>
        </w:tc>
      </w:tr>
      <w:tr w:rsidR="00007E12" w:rsidRPr="009A060B" w14:paraId="4F01CA92" w14:textId="77777777" w:rsidTr="00007E12">
        <w:trPr>
          <w:trHeight w:val="300"/>
          <w:tblHeader/>
        </w:trPr>
        <w:tc>
          <w:tcPr>
            <w:tcW w:w="2041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61F90E28" w14:textId="595F695E" w:rsidR="00007E12" w:rsidRPr="009A060B" w:rsidRDefault="00007E12" w:rsidP="00054B2B">
            <w:pPr>
              <w:pStyle w:val="Tablicaboczekwcicie1"/>
              <w:ind w:left="113" w:hanging="113"/>
            </w:pPr>
            <w:r w:rsidRPr="009A060B">
              <w:rPr>
                <w:rFonts w:cs="Arial"/>
                <w:color w:val="000000"/>
              </w:rPr>
              <w:t>Zbiorowego zamieszkania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4EC3366" w14:textId="6403C37B" w:rsidR="00007E12" w:rsidRPr="009A060B" w:rsidRDefault="00007E12" w:rsidP="00007E12">
            <w:pPr>
              <w:pStyle w:val="Tablicadanerodek"/>
            </w:pPr>
            <w:r w:rsidRPr="009A060B">
              <w:t>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AA0FFC1" w14:textId="7F6F2BBB" w:rsidR="00007E12" w:rsidRPr="009A060B" w:rsidRDefault="00007E12" w:rsidP="00007E12">
            <w:pPr>
              <w:pStyle w:val="Tablicadanerodek"/>
            </w:pPr>
            <w:r w:rsidRPr="009A060B">
              <w:t>24253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38259D6" w14:textId="66EDB445" w:rsidR="00007E12" w:rsidRPr="009A060B" w:rsidRDefault="00007E12" w:rsidP="00007E12">
            <w:pPr>
              <w:pStyle w:val="Tablicadanerodek"/>
            </w:pPr>
            <w:r w:rsidRPr="009A060B">
              <w:t>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D80662D" w14:textId="4829A756" w:rsidR="00007E12" w:rsidRPr="009A060B" w:rsidRDefault="00007E12" w:rsidP="00007E12">
            <w:pPr>
              <w:pStyle w:val="Tablicadanerodek"/>
            </w:pPr>
            <w:r w:rsidRPr="009A060B">
              <w:t>8461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6521EA90" w14:textId="01057A25" w:rsidR="00007E12" w:rsidRPr="009A060B" w:rsidRDefault="00007E12" w:rsidP="00007E12">
            <w:pPr>
              <w:pStyle w:val="Tablicadanerodek"/>
            </w:pPr>
            <w:r w:rsidRPr="009A060B">
              <w:t>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41DCCF19" w14:textId="4A2B8022" w:rsidR="00007E12" w:rsidRPr="009A060B" w:rsidRDefault="00007E12" w:rsidP="00007E12">
            <w:pPr>
              <w:pStyle w:val="Tablicadanerodek"/>
            </w:pPr>
            <w:r w:rsidRPr="009A060B">
              <w:t>15792</w:t>
            </w:r>
          </w:p>
        </w:tc>
      </w:tr>
    </w:tbl>
    <w:p w14:paraId="12C530BD" w14:textId="4BBC5E12" w:rsidR="00E95B8E" w:rsidRPr="001C65C6" w:rsidRDefault="00E95B8E" w:rsidP="00966C9A">
      <w:pPr>
        <w:pStyle w:val="Tablicanotka"/>
      </w:pPr>
      <w:r w:rsidRPr="001C65C6">
        <w:t xml:space="preserve">a </w:t>
      </w:r>
      <w:r w:rsidR="001C65C6" w:rsidRPr="001C65C6">
        <w:t>Łącznie z kubaturą budynków rozbudowanych</w:t>
      </w:r>
      <w:r w:rsidR="00966C9A" w:rsidRPr="001C65C6">
        <w:t>.</w:t>
      </w:r>
    </w:p>
    <w:p w14:paraId="6F0B0C3F" w14:textId="7ABD18E3" w:rsidR="00585BCF" w:rsidRPr="00660B25" w:rsidRDefault="00585BCF" w:rsidP="00D85BDF">
      <w:pPr>
        <w:pStyle w:val="LID"/>
        <w:spacing w:before="360"/>
        <w:rPr>
          <w:b w:val="0"/>
        </w:rPr>
      </w:pPr>
      <w:r w:rsidRPr="00660B25">
        <w:rPr>
          <w:b w:val="0"/>
        </w:rPr>
        <w:t>W 2022 r. wartość wskaźnika energii pierwotnej EP określającego roczne zapotrzebowanie na nieodnawialną energię pierwotną do ogrzewania, wentylacji, chłodzenia oraz przygotowania ciepłej wody użytkowej dla nowych budynków mieszkalnych wyniosła 90,6 kWh/(m</w:t>
      </w:r>
      <w:r w:rsidRPr="00660B25">
        <w:rPr>
          <w:b w:val="0"/>
          <w:vertAlign w:val="superscript"/>
        </w:rPr>
        <w:t>2</w:t>
      </w:r>
      <w:r w:rsidRPr="00660B25">
        <w:rPr>
          <w:b w:val="0"/>
        </w:rPr>
        <w:t xml:space="preserve"> rok); w budownictwie jednorodzinnym – 90,8 kWh/(m</w:t>
      </w:r>
      <w:r w:rsidRPr="00660B25">
        <w:rPr>
          <w:b w:val="0"/>
          <w:vertAlign w:val="superscript"/>
        </w:rPr>
        <w:t>2</w:t>
      </w:r>
      <w:r w:rsidRPr="00660B25">
        <w:rPr>
          <w:b w:val="0"/>
        </w:rPr>
        <w:t xml:space="preserve"> rok), a dla budynków wielorodzinnych – 82,8 kWh/(m</w:t>
      </w:r>
      <w:r w:rsidRPr="00660B25">
        <w:rPr>
          <w:b w:val="0"/>
          <w:vertAlign w:val="superscript"/>
        </w:rPr>
        <w:t>2</w:t>
      </w:r>
      <w:r w:rsidR="00F273CD">
        <w:rPr>
          <w:b w:val="0"/>
        </w:rPr>
        <w:t xml:space="preserve"> rok). W 2021 r. wskaźniki EP </w:t>
      </w:r>
      <w:r w:rsidR="0071677C">
        <w:rPr>
          <w:b w:val="0"/>
        </w:rPr>
        <w:t>u</w:t>
      </w:r>
      <w:r w:rsidRPr="00660B25">
        <w:rPr>
          <w:b w:val="0"/>
        </w:rPr>
        <w:t>kształtowały się odpowiednio na poziomie: 93,7,</w:t>
      </w:r>
      <w:r w:rsidR="009C4A6D">
        <w:rPr>
          <w:b w:val="0"/>
        </w:rPr>
        <w:t> </w:t>
      </w:r>
      <w:r w:rsidRPr="00660B25">
        <w:rPr>
          <w:b w:val="0"/>
        </w:rPr>
        <w:t>93,7 i 91,4 kWh/(m</w:t>
      </w:r>
      <w:r w:rsidRPr="00660B25">
        <w:rPr>
          <w:b w:val="0"/>
          <w:vertAlign w:val="superscript"/>
        </w:rPr>
        <w:t>2</w:t>
      </w:r>
      <w:r w:rsidRPr="00660B25">
        <w:rPr>
          <w:b w:val="0"/>
        </w:rPr>
        <w:t xml:space="preserve"> rok).</w:t>
      </w:r>
    </w:p>
    <w:p w14:paraId="15E1C154" w14:textId="378F4559" w:rsidR="00585BCF" w:rsidRPr="009B7DF6" w:rsidRDefault="00585BCF" w:rsidP="00D85BDF">
      <w:pPr>
        <w:rPr>
          <w:rFonts w:cs="Arial"/>
          <w:szCs w:val="19"/>
        </w:rPr>
      </w:pPr>
      <w:r w:rsidRPr="00660B25">
        <w:rPr>
          <w:rFonts w:cs="Arial"/>
          <w:szCs w:val="19"/>
        </w:rPr>
        <w:t>Inwestorzy indywidualni wybudowali 9341 nowych budynków mieszkalnych stałego zamieszkania</w:t>
      </w:r>
      <w:r>
        <w:rPr>
          <w:rFonts w:cs="Arial"/>
          <w:szCs w:val="19"/>
        </w:rPr>
        <w:t xml:space="preserve"> (o 7,</w:t>
      </w:r>
      <w:r w:rsidRPr="00660B25">
        <w:rPr>
          <w:rFonts w:cs="Arial"/>
          <w:szCs w:val="19"/>
        </w:rPr>
        <w:t>7% więcej niż przed rokiem)</w:t>
      </w:r>
      <w:r w:rsidRPr="00660B25">
        <w:rPr>
          <w:rFonts w:cs="Arial"/>
          <w:b/>
          <w:szCs w:val="19"/>
        </w:rPr>
        <w:t xml:space="preserve"> </w:t>
      </w:r>
      <w:r w:rsidRPr="00660B25">
        <w:rPr>
          <w:rFonts w:cs="Arial"/>
          <w:szCs w:val="19"/>
        </w:rPr>
        <w:t>o przeciętnej kubaturze 777,0 m</w:t>
      </w:r>
      <w:r w:rsidRPr="00660B25">
        <w:rPr>
          <w:rFonts w:cs="Arial"/>
          <w:szCs w:val="19"/>
          <w:vertAlign w:val="superscript"/>
        </w:rPr>
        <w:t>3</w:t>
      </w:r>
      <w:r w:rsidRPr="00660B25">
        <w:rPr>
          <w:rFonts w:cs="Arial"/>
          <w:szCs w:val="19"/>
          <w:vertAlign w:val="subscript"/>
        </w:rPr>
        <w:t>.</w:t>
      </w:r>
      <w:r w:rsidRPr="00660B25">
        <w:rPr>
          <w:rFonts w:cs="Arial"/>
          <w:szCs w:val="19"/>
        </w:rPr>
        <w:t xml:space="preserve"> Ich udział </w:t>
      </w:r>
      <w:r w:rsidRPr="00D85BDF">
        <w:t>w</w:t>
      </w:r>
      <w:r w:rsidR="00D85BDF">
        <w:t> </w:t>
      </w:r>
      <w:r w:rsidRPr="00D85BDF">
        <w:t>ogólnej</w:t>
      </w:r>
      <w:r w:rsidRPr="00660B25">
        <w:rPr>
          <w:rFonts w:cs="Arial"/>
          <w:szCs w:val="19"/>
        </w:rPr>
        <w:t xml:space="preserve"> liczbie nowych budynków mieszkalnych stałeg</w:t>
      </w:r>
      <w:r w:rsidR="00D85BDF">
        <w:rPr>
          <w:rFonts w:cs="Arial"/>
          <w:szCs w:val="19"/>
        </w:rPr>
        <w:t>o zamieszkania wyniósł 81,7%, a </w:t>
      </w:r>
      <w:r w:rsidRPr="00660B25">
        <w:rPr>
          <w:rFonts w:cs="Arial"/>
          <w:szCs w:val="19"/>
        </w:rPr>
        <w:t>w</w:t>
      </w:r>
      <w:r w:rsidR="00D85BDF">
        <w:rPr>
          <w:rFonts w:cs="Arial"/>
          <w:szCs w:val="19"/>
        </w:rPr>
        <w:t> </w:t>
      </w:r>
      <w:r w:rsidRPr="00660B25">
        <w:rPr>
          <w:rFonts w:cs="Arial"/>
          <w:szCs w:val="19"/>
        </w:rPr>
        <w:t>ogólnej kubaturze – 61,3%. Poza budownictwem indywidualnym</w:t>
      </w:r>
      <w:r w:rsidRPr="00660B25">
        <w:rPr>
          <w:rFonts w:cs="Arial"/>
          <w:b/>
          <w:szCs w:val="19"/>
        </w:rPr>
        <w:t xml:space="preserve"> </w:t>
      </w:r>
      <w:r w:rsidRPr="00660B25">
        <w:rPr>
          <w:rFonts w:cs="Arial"/>
          <w:spacing w:val="4"/>
          <w:szCs w:val="19"/>
        </w:rPr>
        <w:t>oddano 2095 budynków mieszkalnych</w:t>
      </w:r>
      <w:r w:rsidRPr="00660B25">
        <w:rPr>
          <w:rFonts w:cs="Arial"/>
          <w:szCs w:val="19"/>
        </w:rPr>
        <w:t xml:space="preserve"> o przeciętnej kubaturze 2187,4 m</w:t>
      </w:r>
      <w:r w:rsidRPr="00660B25">
        <w:rPr>
          <w:rFonts w:cs="Arial"/>
          <w:szCs w:val="19"/>
          <w:vertAlign w:val="superscript"/>
        </w:rPr>
        <w:t>3</w:t>
      </w:r>
      <w:r w:rsidRPr="00660B25">
        <w:rPr>
          <w:rFonts w:cs="Arial"/>
          <w:szCs w:val="19"/>
        </w:rPr>
        <w:t>. Były to głównie budynki przeznaczone na sprzedaż lub wynajem.</w:t>
      </w:r>
    </w:p>
    <w:p w14:paraId="31EB7324" w14:textId="4427112F" w:rsidR="00DA331D" w:rsidRPr="00CA6ACE" w:rsidRDefault="009A060B" w:rsidP="00DA331D">
      <w:pPr>
        <w:pStyle w:val="Nagwek1"/>
        <w:rPr>
          <w:rFonts w:ascii="Fira Sans" w:hAnsi="Fira Sans"/>
          <w:b/>
          <w:szCs w:val="19"/>
        </w:rPr>
      </w:pPr>
      <w:r w:rsidRPr="007B2AA8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43FB8059">
                <wp:simplePos x="0" y="0"/>
                <wp:positionH relativeFrom="column">
                  <wp:posOffset>5219700</wp:posOffset>
                </wp:positionH>
                <wp:positionV relativeFrom="paragraph">
                  <wp:posOffset>327660</wp:posOffset>
                </wp:positionV>
                <wp:extent cx="1724025" cy="914400"/>
                <wp:effectExtent l="0" t="0" r="0" b="0"/>
                <wp:wrapTight wrapText="bothSides">
                  <wp:wrapPolygon edited="0">
                    <wp:start x="716" y="0"/>
                    <wp:lineTo x="716" y="21150"/>
                    <wp:lineTo x="20765" y="21150"/>
                    <wp:lineTo x="20765" y="0"/>
                    <wp:lineTo x="716" y="0"/>
                  </wp:wrapPolygon>
                </wp:wrapTight>
                <wp:docPr id="4" name="Pole tekstowe 4" descr="W 2022 r. odnotowano wzrost liczby mieszkań oddanych do użytkowa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1236CFA1" w:rsidR="00054B2B" w:rsidRPr="00CA6ACE" w:rsidRDefault="00054B2B" w:rsidP="00054B2B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 w:rsidRPr="00CA6ACE">
                              <w:t>W 2022 r.</w:t>
                            </w:r>
                            <w:r>
                              <w:t xml:space="preserve"> w porównaniu z</w:t>
                            </w:r>
                            <w:r w:rsidR="005D644C">
                              <w:t> </w:t>
                            </w:r>
                            <w:r>
                              <w:t>poprzednim rokiem</w:t>
                            </w:r>
                            <w:r w:rsidRPr="00CA6ACE">
                              <w:t xml:space="preserve"> odnotowano wzrost liczby mieszkań </w:t>
                            </w:r>
                            <w:r>
                              <w:t>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W 2022 r. odnotowano wzrost liczby mieszkań oddanych do użytkowania" style="position:absolute;margin-left:411pt;margin-top:25.8pt;width:135.75pt;height:1in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" filled="f" stroked="f">
                <v:textbox>
                  <w:txbxContent>
                    <w:p w14:paraId="29D2175E" w14:textId="1236CFA1" w:rsidR="00054B2B" w:rsidRPr="00CA6ACE" w:rsidRDefault="00054B2B" w:rsidP="00054B2B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 w:rsidRPr="00CA6ACE">
                        <w:t>W 2022 r.</w:t>
                      </w:r>
                      <w:r>
                        <w:t xml:space="preserve"> w porównaniu z</w:t>
                      </w:r>
                      <w:r w:rsidR="005D644C">
                        <w:t> </w:t>
                      </w:r>
                      <w:r>
                        <w:t>poprzednim rokiem</w:t>
                      </w:r>
                      <w:r w:rsidRPr="00CA6ACE">
                        <w:t xml:space="preserve"> odnotowano wzrost liczby mieszkań </w:t>
                      </w:r>
                      <w:r>
                        <w:t>oddanych do użytkowania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A6ACE">
        <w:t>Mieszkania oddane do użytkowania</w:t>
      </w:r>
    </w:p>
    <w:p w14:paraId="512112CD" w14:textId="4052D0F5" w:rsidR="00CA6ACE" w:rsidRDefault="00CA6ACE" w:rsidP="009A060B">
      <w:pPr>
        <w:rPr>
          <w:rFonts w:cs="Arial"/>
          <w:szCs w:val="19"/>
        </w:rPr>
      </w:pPr>
      <w:r w:rsidRPr="00660B25">
        <w:rPr>
          <w:rFonts w:cs="Arial"/>
          <w:szCs w:val="19"/>
        </w:rPr>
        <w:t>W 2022 r. przekazano do użytkowania 23864 mieszkania (o 8,9% więcej niż rok wcześniej) o łącznej powierzchni użytkowej 2327,9 tys. m</w:t>
      </w:r>
      <w:r w:rsidRPr="00660B25">
        <w:rPr>
          <w:rFonts w:cs="Arial"/>
          <w:szCs w:val="19"/>
          <w:vertAlign w:val="superscript"/>
        </w:rPr>
        <w:t>2</w:t>
      </w:r>
      <w:r w:rsidRPr="00660B25">
        <w:rPr>
          <w:rFonts w:cs="Arial"/>
          <w:szCs w:val="19"/>
        </w:rPr>
        <w:t>. Większość mieszkań zlokalizowana była w miastach (62,2%). Mieszkania oddane do użytkowania w województwie stanowiły 10,0% ogólnej liczby mieszkań oddanych w kraju.</w:t>
      </w:r>
    </w:p>
    <w:p w14:paraId="67867C4A" w14:textId="3408655B" w:rsidR="00CA6ACE" w:rsidRDefault="00CA6ACE" w:rsidP="00944DDE">
      <w:pPr>
        <w:pStyle w:val="Tytuwykresu0"/>
      </w:pPr>
      <w:r w:rsidRPr="00CA6ACE">
        <w:lastRenderedPageBreak/>
        <w:t>Wykres 1. Struktura mieszkań oddanych do u</w:t>
      </w:r>
      <w:r>
        <w:t>żytkowania</w:t>
      </w:r>
      <w:r w:rsidR="006B045D">
        <w:t xml:space="preserve"> </w:t>
      </w:r>
      <w:r>
        <w:t>według form budownictwa</w:t>
      </w:r>
    </w:p>
    <w:p w14:paraId="5617FF1A" w14:textId="412520DC" w:rsidR="009A060B" w:rsidRDefault="009A060B" w:rsidP="0071677C">
      <w:r>
        <w:rPr>
          <w:noProof/>
          <w:lang w:eastAsia="pl-PL"/>
        </w:rPr>
        <w:drawing>
          <wp:anchor distT="0" distB="0" distL="114300" distR="114300" simplePos="0" relativeHeight="251793408" behindDoc="1" locked="0" layoutInCell="1" allowOverlap="1" wp14:anchorId="4416CC23" wp14:editId="3539959D">
            <wp:simplePos x="0" y="0"/>
            <wp:positionH relativeFrom="column">
              <wp:posOffset>1905</wp:posOffset>
            </wp:positionH>
            <wp:positionV relativeFrom="paragraph">
              <wp:posOffset>-46355</wp:posOffset>
            </wp:positionV>
            <wp:extent cx="5029200" cy="1932940"/>
            <wp:effectExtent l="0" t="0" r="0" b="0"/>
            <wp:wrapTopAndBottom/>
            <wp:docPr id="28" name="Obraz 28" descr="Wykres 1 przedstawiający strukturę mieszkań oddanych do użytkowania według form budownictwa w latach 2021 i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93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1A33">
        <w:rPr>
          <w:rFonts w:cs="Arial"/>
          <w:szCs w:val="19"/>
        </w:rPr>
        <w:t>W budynkach mieszkalnych</w:t>
      </w:r>
      <w:r w:rsidRPr="00541A33">
        <w:rPr>
          <w:b/>
          <w:noProof/>
          <w:spacing w:val="-2"/>
          <w:szCs w:val="19"/>
          <w:lang w:eastAsia="pl-PL"/>
        </w:rPr>
        <w:t xml:space="preserve"> </w:t>
      </w:r>
      <w:r w:rsidRPr="00541A33">
        <w:rPr>
          <w:rFonts w:cs="Arial"/>
          <w:szCs w:val="19"/>
        </w:rPr>
        <w:t>znajdowało się</w:t>
      </w:r>
      <w:r w:rsidRPr="00541A33">
        <w:rPr>
          <w:b/>
          <w:noProof/>
          <w:spacing w:val="-2"/>
          <w:szCs w:val="19"/>
          <w:lang w:eastAsia="pl-PL"/>
        </w:rPr>
        <w:t xml:space="preserve"> </w:t>
      </w:r>
      <w:r w:rsidRPr="00541A33">
        <w:rPr>
          <w:rFonts w:cs="Arial"/>
          <w:szCs w:val="19"/>
        </w:rPr>
        <w:t>23858 mieszkań, prawie 100% ogólnej liczby mieszkań oddanych do użytkowania. W nowych budynkach oddano 23430 mieszkań, w</w:t>
      </w:r>
      <w:r>
        <w:rPr>
          <w:rFonts w:cs="Arial"/>
          <w:szCs w:val="19"/>
        </w:rPr>
        <w:t> </w:t>
      </w:r>
      <w:r w:rsidRPr="00541A33">
        <w:rPr>
          <w:rFonts w:cs="Arial"/>
          <w:szCs w:val="19"/>
        </w:rPr>
        <w:t>wyniku rozbudowy uzyskano 290 mieszkań, a 144 pochodziły z adaptacji.</w:t>
      </w:r>
    </w:p>
    <w:p w14:paraId="24CED974" w14:textId="494C414D" w:rsidR="00CA6ACE" w:rsidRPr="00D64A11" w:rsidRDefault="00F97E2B" w:rsidP="00944DDE">
      <w:pPr>
        <w:pStyle w:val="Tytutablicy"/>
        <w:spacing w:after="0"/>
      </w:pPr>
      <w:r>
        <w:t>Ta</w:t>
      </w:r>
      <w:r w:rsidR="00CA6ACE" w:rsidRPr="00FE6467">
        <w:t xml:space="preserve">blica </w:t>
      </w:r>
      <w:r w:rsidR="00CA6ACE">
        <w:t>2</w:t>
      </w:r>
      <w:r w:rsidR="00CA6ACE" w:rsidRPr="00FE6467">
        <w:t xml:space="preserve">. </w:t>
      </w:r>
      <w:r w:rsidR="00CA6ACE">
        <w:t>Mieszkania</w:t>
      </w:r>
      <w:r w:rsidR="00CA6ACE" w:rsidRPr="00D64A11">
        <w:t xml:space="preserve"> oddane do </w:t>
      </w:r>
      <w:r w:rsidR="00CA6ACE">
        <w:t>użytkowania według form budownictwa w 2022 r.</w:t>
      </w:r>
    </w:p>
    <w:tbl>
      <w:tblPr>
        <w:tblpPr w:leftFromText="141" w:rightFromText="141" w:vertAnchor="text" w:horzAnchor="margin" w:tblpY="176"/>
        <w:tblW w:w="80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Mieszkania oddane do użytkowania według form budownictwa w 2022 r."/>
      </w:tblPr>
      <w:tblGrid>
        <w:gridCol w:w="1701"/>
        <w:gridCol w:w="907"/>
        <w:gridCol w:w="907"/>
        <w:gridCol w:w="907"/>
        <w:gridCol w:w="907"/>
        <w:gridCol w:w="907"/>
        <w:gridCol w:w="907"/>
        <w:gridCol w:w="907"/>
      </w:tblGrid>
      <w:tr w:rsidR="00F97E2B" w:rsidRPr="009A060B" w14:paraId="650E81E2" w14:textId="77777777" w:rsidTr="00F97E2B">
        <w:trPr>
          <w:trHeight w:val="2577"/>
          <w:tblHeader/>
        </w:trPr>
        <w:tc>
          <w:tcPr>
            <w:tcW w:w="1701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616C4738" w14:textId="77777777" w:rsidR="00F97E2B" w:rsidRPr="009A060B" w:rsidRDefault="00F97E2B" w:rsidP="00F97E2B">
            <w:pPr>
              <w:pStyle w:val="Tablicagwka"/>
              <w:ind w:hanging="720"/>
              <w:jc w:val="center"/>
            </w:pPr>
            <w:r w:rsidRPr="009A060B">
              <w:t>Wyszczególnienie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1F50883" w14:textId="78147691" w:rsidR="00F97E2B" w:rsidRPr="0071677C" w:rsidRDefault="00F97E2B" w:rsidP="0071677C">
            <w:pPr>
              <w:pStyle w:val="Tablicagwkarodek"/>
            </w:pPr>
            <w:r w:rsidRPr="0071677C">
              <w:t>Miesz</w:t>
            </w:r>
            <w:r w:rsidR="0071677C" w:rsidRPr="0071677C">
              <w:softHyphen/>
            </w:r>
            <w:r w:rsidRPr="0071677C">
              <w:t>ka</w:t>
            </w:r>
            <w:r w:rsidR="004664ED">
              <w:softHyphen/>
            </w:r>
            <w:r w:rsidRPr="0071677C">
              <w:t>nia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05442EA" w14:textId="77777777" w:rsidR="00F97E2B" w:rsidRPr="009A060B" w:rsidRDefault="00F97E2B" w:rsidP="00F97E2B">
            <w:pPr>
              <w:pStyle w:val="Tablicagwkarodek"/>
            </w:pPr>
            <w:r w:rsidRPr="009A060B">
              <w:t>Izby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B97BCC3" w14:textId="16EA3DD6" w:rsidR="00F97E2B" w:rsidRPr="009A060B" w:rsidRDefault="00F97E2B" w:rsidP="0071677C">
            <w:pPr>
              <w:pStyle w:val="Tablicagwkarodek"/>
            </w:pPr>
            <w:r w:rsidRPr="009A060B">
              <w:t>Powierz</w:t>
            </w:r>
            <w:r w:rsidR="0071677C">
              <w:softHyphen/>
            </w:r>
            <w:r w:rsidRPr="009A060B">
              <w:t>chnia użyt</w:t>
            </w:r>
            <w:r w:rsidR="0071677C">
              <w:softHyphen/>
            </w:r>
            <w:r w:rsidRPr="009A060B">
              <w:t>ko</w:t>
            </w:r>
            <w:r w:rsidR="0071677C">
              <w:softHyphen/>
            </w:r>
            <w:r w:rsidRPr="009A060B">
              <w:t>wa miesz</w:t>
            </w:r>
            <w:r w:rsidR="0071677C">
              <w:softHyphen/>
            </w:r>
            <w:r w:rsidRPr="009A060B">
              <w:t>kań w tys. m</w:t>
            </w:r>
            <w:r w:rsidRPr="009A060B">
              <w:rPr>
                <w:vertAlign w:val="superscript"/>
              </w:rPr>
              <w:t>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47314FB2" w14:textId="78D43B51" w:rsidR="00F97E2B" w:rsidRPr="009A060B" w:rsidRDefault="00F97E2B" w:rsidP="004664ED">
            <w:pPr>
              <w:pStyle w:val="Tablicagwkarodek"/>
            </w:pPr>
            <w:r w:rsidRPr="009A060B">
              <w:t>Prze</w:t>
            </w:r>
            <w:r w:rsidR="0071677C">
              <w:softHyphen/>
            </w:r>
            <w:r w:rsidRPr="009A060B">
              <w:t>cięt</w:t>
            </w:r>
            <w:r w:rsidR="0071677C">
              <w:softHyphen/>
            </w:r>
            <w:r w:rsidRPr="009A060B">
              <w:t>na po</w:t>
            </w:r>
            <w:r w:rsidR="0071677C">
              <w:softHyphen/>
            </w:r>
            <w:r w:rsidRPr="009A060B">
              <w:t>wierz</w:t>
            </w:r>
            <w:r w:rsidR="0071677C">
              <w:softHyphen/>
            </w:r>
            <w:r w:rsidRPr="009A060B">
              <w:t>chnia użyt</w:t>
            </w:r>
            <w:r w:rsidR="0071677C">
              <w:softHyphen/>
            </w:r>
            <w:r w:rsidRPr="009A060B">
              <w:t>kowa 1 miesz</w:t>
            </w:r>
            <w:r w:rsidR="004664ED">
              <w:softHyphen/>
            </w:r>
            <w:r w:rsidRPr="009A060B">
              <w:t>ka</w:t>
            </w:r>
            <w:r w:rsidR="004664ED">
              <w:softHyphen/>
            </w:r>
            <w:r w:rsidRPr="009A060B">
              <w:t>nia w m</w:t>
            </w:r>
            <w:r w:rsidRPr="009A060B">
              <w:rPr>
                <w:vertAlign w:val="superscript"/>
              </w:rPr>
              <w:t>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49CB3322" w14:textId="6C996D3B" w:rsidR="00F97E2B" w:rsidRPr="009A060B" w:rsidRDefault="00F97E2B" w:rsidP="004664ED">
            <w:pPr>
              <w:pStyle w:val="Tablicagwkarodek"/>
            </w:pPr>
            <w:r w:rsidRPr="009A060B">
              <w:t>Miesz</w:t>
            </w:r>
            <w:r w:rsidR="004664ED">
              <w:softHyphen/>
            </w:r>
            <w:r w:rsidRPr="009A060B">
              <w:t>ka</w:t>
            </w:r>
            <w:r w:rsidR="004664ED">
              <w:softHyphen/>
            </w:r>
            <w:r w:rsidRPr="009A060B">
              <w:t>nia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13758688" w14:textId="77777777" w:rsidR="00F97E2B" w:rsidRPr="009A060B" w:rsidRDefault="00F97E2B" w:rsidP="00F97E2B">
            <w:pPr>
              <w:pStyle w:val="Tablicagwkarodek"/>
            </w:pPr>
            <w:r w:rsidRPr="009A060B">
              <w:t>Izby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1EB6C774" w14:textId="287787BE" w:rsidR="00F97E2B" w:rsidRPr="009A060B" w:rsidRDefault="00F97E2B" w:rsidP="004664ED">
            <w:pPr>
              <w:pStyle w:val="Tablicagwkarodek"/>
            </w:pPr>
            <w:r w:rsidRPr="009A060B">
              <w:t>Powierz</w:t>
            </w:r>
            <w:r w:rsidR="004664ED">
              <w:softHyphen/>
            </w:r>
            <w:r w:rsidRPr="009A060B">
              <w:t>chnia użyt</w:t>
            </w:r>
            <w:r w:rsidR="004664ED">
              <w:softHyphen/>
            </w:r>
            <w:r w:rsidRPr="009A060B">
              <w:t>ko</w:t>
            </w:r>
            <w:r w:rsidR="004664ED">
              <w:softHyphen/>
            </w:r>
            <w:r w:rsidRPr="009A060B">
              <w:t>wa miesz</w:t>
            </w:r>
            <w:r w:rsidR="004664ED">
              <w:softHyphen/>
            </w:r>
            <w:r w:rsidRPr="009A060B">
              <w:t>kań</w:t>
            </w:r>
          </w:p>
        </w:tc>
      </w:tr>
      <w:tr w:rsidR="00F97E2B" w:rsidRPr="009A060B" w14:paraId="1BA92966" w14:textId="77777777" w:rsidTr="00F97E2B">
        <w:trPr>
          <w:trHeight w:val="300"/>
          <w:tblHeader/>
        </w:trPr>
        <w:tc>
          <w:tcPr>
            <w:tcW w:w="1701" w:type="dxa"/>
            <w:vMerge/>
            <w:tcBorders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7899A5A5" w14:textId="77777777" w:rsidR="00F97E2B" w:rsidRPr="009A060B" w:rsidRDefault="00F97E2B" w:rsidP="00F97E2B">
            <w:pPr>
              <w:pStyle w:val="Tablicaboczek"/>
              <w:tabs>
                <w:tab w:val="left" w:pos="1348"/>
              </w:tabs>
            </w:pPr>
          </w:p>
        </w:tc>
        <w:tc>
          <w:tcPr>
            <w:tcW w:w="362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974B662" w14:textId="0C0CA3F1" w:rsidR="00F97E2B" w:rsidRPr="009A060B" w:rsidRDefault="00D00231" w:rsidP="00D00231">
            <w:pPr>
              <w:pStyle w:val="Tablicadanerodek"/>
              <w:jc w:val="center"/>
            </w:pPr>
            <w:r w:rsidRPr="009A060B">
              <w:t>w liczbach bezwzględnych</w:t>
            </w:r>
          </w:p>
        </w:tc>
        <w:tc>
          <w:tcPr>
            <w:tcW w:w="2721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D85A8CA" w14:textId="2D9FFDE1" w:rsidR="00F97E2B" w:rsidRPr="009A060B" w:rsidRDefault="00D00231" w:rsidP="00D00231">
            <w:pPr>
              <w:pStyle w:val="Tablicadanerodek"/>
              <w:jc w:val="center"/>
            </w:pPr>
            <w:r w:rsidRPr="009A060B">
              <w:t>2021=100</w:t>
            </w:r>
          </w:p>
        </w:tc>
      </w:tr>
      <w:tr w:rsidR="00F97E2B" w:rsidRPr="009A060B" w14:paraId="7A197D4B" w14:textId="77777777" w:rsidTr="002C311D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43A5E3A1" w14:textId="77777777" w:rsidR="00F97E2B" w:rsidRPr="009A060B" w:rsidRDefault="00F97E2B" w:rsidP="00F97E2B">
            <w:pPr>
              <w:pStyle w:val="Tablicaboczek"/>
              <w:tabs>
                <w:tab w:val="left" w:pos="1348"/>
              </w:tabs>
              <w:rPr>
                <w:b/>
              </w:rPr>
            </w:pPr>
            <w:r w:rsidRPr="009A060B">
              <w:rPr>
                <w:b/>
              </w:rPr>
              <w:t>Ogółem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1A6C75" w14:textId="1CC11A65" w:rsidR="00F97E2B" w:rsidRPr="009A060B" w:rsidRDefault="00F97E2B" w:rsidP="00F97E2B">
            <w:pPr>
              <w:pStyle w:val="Tablicadanerodek"/>
              <w:rPr>
                <w:b/>
              </w:rPr>
            </w:pPr>
            <w:r w:rsidRPr="009A060B">
              <w:rPr>
                <w:b/>
              </w:rPr>
              <w:t>23864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BF9D97" w14:textId="371E4685" w:rsidR="00F97E2B" w:rsidRPr="009A060B" w:rsidRDefault="00F97E2B" w:rsidP="00F97E2B">
            <w:pPr>
              <w:pStyle w:val="Tablicadanerodek"/>
              <w:rPr>
                <w:b/>
              </w:rPr>
            </w:pPr>
            <w:r w:rsidRPr="009A060B">
              <w:rPr>
                <w:b/>
              </w:rPr>
              <w:t>96465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00DA8EF" w14:textId="1F842E24" w:rsidR="00F97E2B" w:rsidRPr="009A060B" w:rsidRDefault="00F97E2B" w:rsidP="00F97E2B">
            <w:pPr>
              <w:pStyle w:val="Tablicadanerodek"/>
              <w:rPr>
                <w:b/>
              </w:rPr>
            </w:pPr>
            <w:r w:rsidRPr="009A060B">
              <w:rPr>
                <w:b/>
              </w:rPr>
              <w:t>2327,9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16B511" w14:textId="2CEADC0B" w:rsidR="00F97E2B" w:rsidRPr="009A060B" w:rsidRDefault="00F97E2B" w:rsidP="00F97E2B">
            <w:pPr>
              <w:pStyle w:val="Tablicadanerodek"/>
              <w:rPr>
                <w:b/>
              </w:rPr>
            </w:pPr>
            <w:r w:rsidRPr="009A060B">
              <w:rPr>
                <w:b/>
              </w:rPr>
              <w:t>97,5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D2CF14B" w14:textId="490857FB" w:rsidR="00F97E2B" w:rsidRPr="009A060B" w:rsidRDefault="00F97E2B" w:rsidP="00F97E2B">
            <w:pPr>
              <w:pStyle w:val="Tablicadanerodek"/>
              <w:rPr>
                <w:b/>
              </w:rPr>
            </w:pPr>
            <w:r w:rsidRPr="009A060B">
              <w:rPr>
                <w:b/>
              </w:rPr>
              <w:t>108,9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103192DB" w14:textId="602404AF" w:rsidR="00F97E2B" w:rsidRPr="009A060B" w:rsidRDefault="00F97E2B" w:rsidP="00F97E2B">
            <w:pPr>
              <w:pStyle w:val="Tablicadanerodek"/>
              <w:rPr>
                <w:b/>
              </w:rPr>
            </w:pPr>
            <w:r w:rsidRPr="009A060B">
              <w:rPr>
                <w:b/>
              </w:rPr>
              <w:t>109,3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8DB8F68" w14:textId="60D498DF" w:rsidR="00F97E2B" w:rsidRPr="009A060B" w:rsidRDefault="00F97E2B" w:rsidP="00F97E2B">
            <w:pPr>
              <w:pStyle w:val="Tablicadanerodek"/>
              <w:rPr>
                <w:b/>
              </w:rPr>
            </w:pPr>
            <w:r w:rsidRPr="009A060B">
              <w:rPr>
                <w:b/>
              </w:rPr>
              <w:t>107,9</w:t>
            </w:r>
          </w:p>
        </w:tc>
      </w:tr>
      <w:tr w:rsidR="00F97E2B" w:rsidRPr="009A060B" w14:paraId="7EBB1D4A" w14:textId="77777777" w:rsidTr="00F97E2B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3EE89165" w14:textId="77777777" w:rsidR="00F97E2B" w:rsidRPr="009A060B" w:rsidRDefault="00F97E2B" w:rsidP="00054B2B">
            <w:pPr>
              <w:pStyle w:val="Tablicaboczekwcicie1"/>
              <w:ind w:left="198" w:hanging="28"/>
              <w:rPr>
                <w:rFonts w:cs="Arial"/>
                <w:color w:val="000000"/>
              </w:rPr>
            </w:pPr>
            <w:r w:rsidRPr="009A060B">
              <w:rPr>
                <w:rFonts w:cs="Arial"/>
                <w:color w:val="000000"/>
              </w:rPr>
              <w:t xml:space="preserve">miasta 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B1E9FF0" w14:textId="56F9810C" w:rsidR="00F97E2B" w:rsidRPr="009A060B" w:rsidRDefault="00F97E2B" w:rsidP="00F97E2B">
            <w:pPr>
              <w:pStyle w:val="Tablicadanerodek"/>
            </w:pPr>
            <w:r w:rsidRPr="009A060B">
              <w:t>14837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0EAA8A1" w14:textId="3CD881A0" w:rsidR="00F97E2B" w:rsidRPr="009A060B" w:rsidRDefault="00F97E2B" w:rsidP="00F97E2B">
            <w:pPr>
              <w:pStyle w:val="Tablicadanerodek"/>
            </w:pPr>
            <w:r w:rsidRPr="009A060B">
              <w:t>46351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541ECD" w14:textId="58F1AFEA" w:rsidR="00F97E2B" w:rsidRPr="009A060B" w:rsidRDefault="00F97E2B" w:rsidP="00F97E2B">
            <w:pPr>
              <w:pStyle w:val="Tablicadanerodek"/>
            </w:pPr>
            <w:r w:rsidRPr="009A060B">
              <w:t>1048,5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2E710C" w14:textId="4AF68736" w:rsidR="00F97E2B" w:rsidRPr="009A060B" w:rsidRDefault="00F97E2B" w:rsidP="00F97E2B">
            <w:pPr>
              <w:pStyle w:val="Tablicadanerodek"/>
            </w:pPr>
            <w:r w:rsidRPr="009A060B">
              <w:t>70,7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BB39348" w14:textId="6EAE0F56" w:rsidR="00F97E2B" w:rsidRPr="009A060B" w:rsidRDefault="00F97E2B" w:rsidP="00F97E2B">
            <w:pPr>
              <w:pStyle w:val="Tablicadanerodek"/>
            </w:pPr>
            <w:r w:rsidRPr="009A060B">
              <w:t>108,4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7325F44A" w14:textId="268F4596" w:rsidR="00F97E2B" w:rsidRPr="009A060B" w:rsidRDefault="00F97E2B" w:rsidP="00F97E2B">
            <w:pPr>
              <w:pStyle w:val="Tablicadanerodek"/>
            </w:pPr>
            <w:r w:rsidRPr="009A060B">
              <w:t>110,2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1219B17F" w14:textId="616D6255" w:rsidR="00F97E2B" w:rsidRPr="009A060B" w:rsidRDefault="00F97E2B" w:rsidP="00F97E2B">
            <w:pPr>
              <w:pStyle w:val="Tablicadanerodek"/>
            </w:pPr>
            <w:r w:rsidRPr="009A060B">
              <w:t>109,6</w:t>
            </w:r>
          </w:p>
        </w:tc>
      </w:tr>
      <w:tr w:rsidR="00F97E2B" w:rsidRPr="009A060B" w14:paraId="30C84D7E" w14:textId="77777777" w:rsidTr="002C311D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6B5F9D03" w14:textId="77777777" w:rsidR="00F97E2B" w:rsidRPr="009A060B" w:rsidRDefault="00F97E2B" w:rsidP="00054B2B">
            <w:pPr>
              <w:pStyle w:val="Tablicaboczekwcicie1"/>
              <w:ind w:left="198" w:hanging="28"/>
            </w:pPr>
            <w:r w:rsidRPr="009A060B">
              <w:rPr>
                <w:rFonts w:cs="Arial"/>
                <w:color w:val="000000"/>
              </w:rPr>
              <w:t>wieś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17631E" w14:textId="3C6244B9" w:rsidR="00F97E2B" w:rsidRPr="009A060B" w:rsidRDefault="00F97E2B" w:rsidP="00F97E2B">
            <w:pPr>
              <w:pStyle w:val="Tablicadanerodek"/>
            </w:pPr>
            <w:r w:rsidRPr="009A060B">
              <w:t>9027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424672" w14:textId="20F351FD" w:rsidR="00F97E2B" w:rsidRPr="009A060B" w:rsidRDefault="00F97E2B" w:rsidP="00F97E2B">
            <w:pPr>
              <w:pStyle w:val="Tablicadanerodek"/>
            </w:pPr>
            <w:r w:rsidRPr="009A060B">
              <w:t>50114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395675E" w14:textId="319D1627" w:rsidR="00F97E2B" w:rsidRPr="009A060B" w:rsidRDefault="00F97E2B" w:rsidP="00F97E2B">
            <w:pPr>
              <w:pStyle w:val="Tablicadanerodek"/>
            </w:pPr>
            <w:r w:rsidRPr="009A060B">
              <w:t>1279,4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AB66FA" w14:textId="72679554" w:rsidR="00F97E2B" w:rsidRPr="009A060B" w:rsidRDefault="00F97E2B" w:rsidP="00F97E2B">
            <w:pPr>
              <w:pStyle w:val="Tablicadanerodek"/>
            </w:pPr>
            <w:r w:rsidRPr="009A060B">
              <w:t>141,7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B9A58F7" w14:textId="0AD8BC71" w:rsidR="00F97E2B" w:rsidRPr="009A060B" w:rsidRDefault="00F97E2B" w:rsidP="00F97E2B">
            <w:pPr>
              <w:pStyle w:val="Tablicadanerodek"/>
            </w:pPr>
            <w:r w:rsidRPr="009A060B">
              <w:t>109,6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4B53D4E5" w14:textId="37C1F785" w:rsidR="00F97E2B" w:rsidRPr="009A060B" w:rsidRDefault="00F97E2B" w:rsidP="00F97E2B">
            <w:pPr>
              <w:pStyle w:val="Tablicadanerodek"/>
            </w:pPr>
            <w:r w:rsidRPr="009A060B">
              <w:t>108,6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6A1B34DF" w14:textId="27417333" w:rsidR="00F97E2B" w:rsidRPr="009A060B" w:rsidRDefault="00F97E2B" w:rsidP="00F97E2B">
            <w:pPr>
              <w:pStyle w:val="Tablicadanerodek"/>
            </w:pPr>
            <w:r w:rsidRPr="009A060B">
              <w:t>106,6</w:t>
            </w:r>
          </w:p>
        </w:tc>
      </w:tr>
      <w:tr w:rsidR="00F97E2B" w:rsidRPr="009A060B" w14:paraId="22601F61" w14:textId="77777777" w:rsidTr="002C311D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0F51A5A1" w14:textId="77777777" w:rsidR="00F97E2B" w:rsidRPr="009A060B" w:rsidRDefault="00F97E2B" w:rsidP="00F97E2B">
            <w:pPr>
              <w:pStyle w:val="Tablicaboczek"/>
              <w:tabs>
                <w:tab w:val="left" w:pos="1348"/>
              </w:tabs>
            </w:pPr>
            <w:r w:rsidRPr="009A060B">
              <w:t>Indywidualne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4BD692" w14:textId="14ED22C1" w:rsidR="00F97E2B" w:rsidRPr="009A060B" w:rsidRDefault="00F97E2B" w:rsidP="00F97E2B">
            <w:pPr>
              <w:pStyle w:val="Tablicadanerodek"/>
            </w:pPr>
            <w:r w:rsidRPr="009A060B">
              <w:t>9642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738B02" w14:textId="685AF491" w:rsidR="00F97E2B" w:rsidRPr="009A060B" w:rsidRDefault="00F97E2B" w:rsidP="00F97E2B">
            <w:pPr>
              <w:pStyle w:val="Tablicadanerodek"/>
            </w:pPr>
            <w:r w:rsidRPr="009A060B">
              <w:t>55184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A8C21E" w14:textId="04655032" w:rsidR="00F97E2B" w:rsidRPr="009A060B" w:rsidRDefault="00F97E2B" w:rsidP="00F97E2B">
            <w:pPr>
              <w:pStyle w:val="Tablicadanerodek"/>
            </w:pPr>
            <w:r w:rsidRPr="009A060B">
              <w:t>1468,4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E2BAC12" w14:textId="3DC248C2" w:rsidR="00F97E2B" w:rsidRPr="009A060B" w:rsidRDefault="00F97E2B" w:rsidP="00F97E2B">
            <w:pPr>
              <w:pStyle w:val="Tablicadanerodek"/>
            </w:pPr>
            <w:r w:rsidRPr="009A060B">
              <w:t>152,3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C753111" w14:textId="616E15F6" w:rsidR="00F97E2B" w:rsidRPr="009A060B" w:rsidRDefault="00F97E2B" w:rsidP="00F97E2B">
            <w:pPr>
              <w:pStyle w:val="Tablicadanerodek"/>
            </w:pPr>
            <w:r w:rsidRPr="009A060B">
              <w:t>106,6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56E81CD6" w14:textId="574D7640" w:rsidR="00F97E2B" w:rsidRPr="009A060B" w:rsidRDefault="00F97E2B" w:rsidP="00F97E2B">
            <w:pPr>
              <w:pStyle w:val="Tablicadanerodek"/>
            </w:pPr>
            <w:r w:rsidRPr="009A060B">
              <w:t>106,6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21A71868" w14:textId="51BE6711" w:rsidR="00F97E2B" w:rsidRPr="009A060B" w:rsidRDefault="00F97E2B" w:rsidP="00F97E2B">
            <w:pPr>
              <w:pStyle w:val="Tablicadanerodek"/>
            </w:pPr>
            <w:r w:rsidRPr="009A060B">
              <w:t>106,4</w:t>
            </w:r>
          </w:p>
        </w:tc>
      </w:tr>
      <w:tr w:rsidR="00F97E2B" w:rsidRPr="009A060B" w14:paraId="6681A2E8" w14:textId="77777777" w:rsidTr="00F97E2B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CA09EA8" w14:textId="77777777" w:rsidR="00F97E2B" w:rsidRPr="009A060B" w:rsidRDefault="00F97E2B" w:rsidP="00D860B9">
            <w:pPr>
              <w:pStyle w:val="Tablicaboczek"/>
              <w:tabs>
                <w:tab w:val="left" w:pos="1348"/>
              </w:tabs>
              <w:ind w:left="113" w:hanging="113"/>
            </w:pPr>
            <w:r w:rsidRPr="009A060B">
              <w:t>Przeznaczone na sprzedaż lub wynajem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F38BBE" w14:textId="1084CDA5" w:rsidR="00F97E2B" w:rsidRPr="009A060B" w:rsidRDefault="00F97E2B" w:rsidP="00F97E2B">
            <w:pPr>
              <w:pStyle w:val="Tablicadanerodek"/>
            </w:pPr>
            <w:r w:rsidRPr="009A060B">
              <w:t>14002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44C367" w14:textId="51D1FDF2" w:rsidR="00F97E2B" w:rsidRPr="009A060B" w:rsidRDefault="00F97E2B" w:rsidP="00F97E2B">
            <w:pPr>
              <w:pStyle w:val="Tablicadanerodek"/>
            </w:pPr>
            <w:r w:rsidRPr="009A060B">
              <w:t>40754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0915EB" w14:textId="0007FFF0" w:rsidR="00F97E2B" w:rsidRPr="009A060B" w:rsidRDefault="00F97E2B" w:rsidP="00F97E2B">
            <w:pPr>
              <w:pStyle w:val="Tablicadanerodek"/>
            </w:pPr>
            <w:r w:rsidRPr="009A060B">
              <w:t>849,0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E9AA77E" w14:textId="4DF2578E" w:rsidR="00F97E2B" w:rsidRPr="009A060B" w:rsidRDefault="00F97E2B" w:rsidP="00F97E2B">
            <w:pPr>
              <w:pStyle w:val="Tablicadanerodek"/>
            </w:pPr>
            <w:r w:rsidRPr="009A060B">
              <w:t>60,6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E1885C9" w14:textId="6515B35C" w:rsidR="00F97E2B" w:rsidRPr="009A060B" w:rsidRDefault="00F97E2B" w:rsidP="00F97E2B">
            <w:pPr>
              <w:pStyle w:val="Tablicadanerodek"/>
            </w:pPr>
            <w:r w:rsidRPr="009A060B">
              <w:t>110,1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5DD130FB" w14:textId="0C8EB08F" w:rsidR="00F97E2B" w:rsidRPr="009A060B" w:rsidRDefault="00F97E2B" w:rsidP="00F97E2B">
            <w:pPr>
              <w:pStyle w:val="Tablicadanerodek"/>
            </w:pPr>
            <w:r w:rsidRPr="009A060B">
              <w:t>113,5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3D50F988" w14:textId="59181326" w:rsidR="00F97E2B" w:rsidRPr="009A060B" w:rsidRDefault="00F97E2B" w:rsidP="00F97E2B">
            <w:pPr>
              <w:pStyle w:val="Tablicadanerodek"/>
            </w:pPr>
            <w:r w:rsidRPr="009A060B">
              <w:t>110,6</w:t>
            </w:r>
          </w:p>
        </w:tc>
      </w:tr>
      <w:tr w:rsidR="00F97E2B" w:rsidRPr="009A060B" w14:paraId="047E08B6" w14:textId="77777777" w:rsidTr="002C311D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6538995" w14:textId="77777777" w:rsidR="00F97E2B" w:rsidRPr="009A060B" w:rsidRDefault="00F97E2B" w:rsidP="00F97E2B">
            <w:pPr>
              <w:pStyle w:val="Tablicaboczekwcicie1"/>
              <w:ind w:left="28" w:hanging="28"/>
            </w:pPr>
            <w:r w:rsidRPr="009A060B">
              <w:rPr>
                <w:rFonts w:cs="Arial"/>
                <w:color w:val="000000"/>
              </w:rPr>
              <w:t>Komunalne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D1D0CE" w14:textId="0BA3714C" w:rsidR="00F97E2B" w:rsidRPr="009A060B" w:rsidRDefault="00F97E2B" w:rsidP="00F97E2B">
            <w:pPr>
              <w:pStyle w:val="Tablicadanerodek"/>
            </w:pPr>
            <w:r w:rsidRPr="009A060B">
              <w:t>106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54420BE" w14:textId="183E37F2" w:rsidR="00F97E2B" w:rsidRPr="009A060B" w:rsidRDefault="00F97E2B" w:rsidP="00F97E2B">
            <w:pPr>
              <w:pStyle w:val="Tablicadanerodek"/>
            </w:pPr>
            <w:r w:rsidRPr="009A060B">
              <w:t>229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A8CB73" w14:textId="25F4EF65" w:rsidR="00F97E2B" w:rsidRPr="009A060B" w:rsidRDefault="00F97E2B" w:rsidP="00F97E2B">
            <w:pPr>
              <w:pStyle w:val="Tablicadanerodek"/>
            </w:pPr>
            <w:r w:rsidRPr="009A060B">
              <w:t>4,5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391DDFB" w14:textId="4090BD2C" w:rsidR="00F97E2B" w:rsidRPr="009A060B" w:rsidRDefault="00F97E2B" w:rsidP="00F97E2B">
            <w:pPr>
              <w:pStyle w:val="Tablicadanerodek"/>
            </w:pPr>
            <w:r w:rsidRPr="009A060B">
              <w:t>42,6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FDD2E8" w14:textId="0AF4B0B5" w:rsidR="00F97E2B" w:rsidRPr="009A060B" w:rsidRDefault="009749A1" w:rsidP="00F97E2B">
            <w:pPr>
              <w:pStyle w:val="Tablicadanerodek"/>
            </w:pPr>
            <w:r w:rsidRPr="009A060B">
              <w:t>.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4D90D756" w14:textId="20B43C8D" w:rsidR="00F97E2B" w:rsidRPr="009A060B" w:rsidRDefault="009749A1" w:rsidP="00F97E2B">
            <w:pPr>
              <w:pStyle w:val="Tablicadanerodek"/>
            </w:pPr>
            <w:r w:rsidRPr="009A060B">
              <w:t>.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48A1DBE7" w14:textId="4C80374A" w:rsidR="00F97E2B" w:rsidRPr="009A060B" w:rsidRDefault="009749A1" w:rsidP="00F97E2B">
            <w:pPr>
              <w:pStyle w:val="Tablicadanerodek"/>
            </w:pPr>
            <w:r w:rsidRPr="009A060B">
              <w:t>.</w:t>
            </w:r>
          </w:p>
        </w:tc>
      </w:tr>
      <w:tr w:rsidR="00F97E2B" w:rsidRPr="009A060B" w14:paraId="294E98D3" w14:textId="77777777" w:rsidTr="002C311D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220CEC8" w14:textId="77777777" w:rsidR="00F97E2B" w:rsidRPr="009A060B" w:rsidRDefault="00F97E2B" w:rsidP="00D860B9">
            <w:pPr>
              <w:pStyle w:val="Tablicaboczekwcicie1"/>
              <w:ind w:left="113" w:hanging="113"/>
              <w:rPr>
                <w:rFonts w:cs="Arial"/>
                <w:color w:val="000000"/>
              </w:rPr>
            </w:pPr>
            <w:r w:rsidRPr="009A060B">
              <w:rPr>
                <w:rFonts w:cs="Arial"/>
                <w:color w:val="000000"/>
              </w:rPr>
              <w:t>Społeczne czynszowe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A9D659" w14:textId="371F5753" w:rsidR="00F97E2B" w:rsidRPr="009A060B" w:rsidRDefault="00F97E2B" w:rsidP="00F97E2B">
            <w:pPr>
              <w:pStyle w:val="Tablicadanerodek"/>
            </w:pPr>
            <w:r w:rsidRPr="009A060B">
              <w:t>109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9112BC" w14:textId="4865EDD6" w:rsidR="00F97E2B" w:rsidRPr="009A060B" w:rsidRDefault="00F97E2B" w:rsidP="00F97E2B">
            <w:pPr>
              <w:pStyle w:val="Tablicadanerodek"/>
            </w:pPr>
            <w:r w:rsidRPr="009A060B">
              <w:t>263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588A09F" w14:textId="0961F513" w:rsidR="00F97E2B" w:rsidRPr="009A060B" w:rsidRDefault="00F97E2B" w:rsidP="00F97E2B">
            <w:pPr>
              <w:pStyle w:val="Tablicadanerodek"/>
            </w:pPr>
            <w:r w:rsidRPr="009A060B">
              <w:t>5,0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86C3F0" w14:textId="0E039493" w:rsidR="00F97E2B" w:rsidRPr="009A060B" w:rsidRDefault="00F97E2B" w:rsidP="00F97E2B">
            <w:pPr>
              <w:pStyle w:val="Tablicadanerodek"/>
            </w:pPr>
            <w:r w:rsidRPr="009A060B">
              <w:t>45,8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E178F4E" w14:textId="3A67877F" w:rsidR="00F97E2B" w:rsidRPr="009A060B" w:rsidRDefault="00F97E2B" w:rsidP="00F97E2B">
            <w:pPr>
              <w:pStyle w:val="Tablicadanerodek"/>
            </w:pPr>
            <w:r w:rsidRPr="009A060B">
              <w:t>139,7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38E150E5" w14:textId="30C5E08A" w:rsidR="00F97E2B" w:rsidRPr="009A060B" w:rsidRDefault="00F97E2B" w:rsidP="00F97E2B">
            <w:pPr>
              <w:pStyle w:val="Tablicadanerodek"/>
            </w:pPr>
            <w:r w:rsidRPr="009A060B">
              <w:t>100,4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36E92574" w14:textId="3243D9F6" w:rsidR="00F97E2B" w:rsidRPr="009A060B" w:rsidRDefault="00F97E2B" w:rsidP="00F97E2B">
            <w:pPr>
              <w:pStyle w:val="Tablicadanerodek"/>
            </w:pPr>
            <w:r w:rsidRPr="009A060B">
              <w:t>114,7</w:t>
            </w:r>
          </w:p>
        </w:tc>
      </w:tr>
      <w:tr w:rsidR="00F97E2B" w:rsidRPr="009A060B" w14:paraId="3F5811A0" w14:textId="77777777" w:rsidTr="002C311D">
        <w:trPr>
          <w:trHeight w:val="380"/>
          <w:tblHeader/>
        </w:trPr>
        <w:tc>
          <w:tcPr>
            <w:tcW w:w="1701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4749ADA5" w14:textId="77777777" w:rsidR="00F97E2B" w:rsidRPr="009A060B" w:rsidRDefault="00F97E2B" w:rsidP="00F97E2B">
            <w:pPr>
              <w:pStyle w:val="Tablicaboczekwcicie1"/>
              <w:ind w:left="28" w:hanging="28"/>
            </w:pPr>
            <w:r w:rsidRPr="009A060B">
              <w:rPr>
                <w:rFonts w:cs="Arial"/>
                <w:color w:val="000000"/>
              </w:rPr>
              <w:t>Zakładowe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097685B" w14:textId="700D854F" w:rsidR="00F97E2B" w:rsidRPr="009A060B" w:rsidRDefault="00F97E2B" w:rsidP="00F97E2B">
            <w:pPr>
              <w:pStyle w:val="Tablicadanerodek"/>
            </w:pPr>
            <w:r w:rsidRPr="009A060B">
              <w:t>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B8B6DF4" w14:textId="51C02AD3" w:rsidR="00F97E2B" w:rsidRPr="009A060B" w:rsidRDefault="00F97E2B" w:rsidP="00F97E2B">
            <w:pPr>
              <w:pStyle w:val="Tablicadanerodek"/>
            </w:pPr>
            <w:r w:rsidRPr="009A060B">
              <w:t>35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F06366F" w14:textId="5437B5B2" w:rsidR="00F97E2B" w:rsidRPr="009A060B" w:rsidRDefault="00F97E2B" w:rsidP="00F97E2B">
            <w:pPr>
              <w:pStyle w:val="Tablicadanerodek"/>
            </w:pPr>
            <w:r w:rsidRPr="009A060B">
              <w:t>0,9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C62FF7E" w14:textId="78424DB8" w:rsidR="00F97E2B" w:rsidRPr="009A060B" w:rsidRDefault="00F97E2B" w:rsidP="00F97E2B">
            <w:pPr>
              <w:pStyle w:val="Tablicadanerodek"/>
            </w:pPr>
            <w:r w:rsidRPr="009A060B">
              <w:t>187,4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CF03CF9" w14:textId="42A70B0B" w:rsidR="00F97E2B" w:rsidRPr="009A060B" w:rsidRDefault="009749A1" w:rsidP="00F97E2B">
            <w:pPr>
              <w:pStyle w:val="Tablicadanerodek"/>
            </w:pPr>
            <w:r w:rsidRPr="009A060B">
              <w:t>.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noWrap/>
            <w:vAlign w:val="bottom"/>
          </w:tcPr>
          <w:p w14:paraId="475FD8C6" w14:textId="73526C42" w:rsidR="00F97E2B" w:rsidRPr="009A060B" w:rsidRDefault="009749A1" w:rsidP="00F97E2B">
            <w:pPr>
              <w:pStyle w:val="Tablicadanerodek"/>
            </w:pPr>
            <w:r w:rsidRPr="009A060B">
              <w:t>.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vAlign w:val="bottom"/>
          </w:tcPr>
          <w:p w14:paraId="430C063C" w14:textId="4DF50165" w:rsidR="00F97E2B" w:rsidRPr="009A060B" w:rsidRDefault="009749A1" w:rsidP="00F97E2B">
            <w:pPr>
              <w:pStyle w:val="Tablicadanerodek"/>
            </w:pPr>
            <w:r w:rsidRPr="009A060B">
              <w:t>.</w:t>
            </w:r>
          </w:p>
        </w:tc>
      </w:tr>
    </w:tbl>
    <w:p w14:paraId="0D71FEDE" w14:textId="45088928" w:rsidR="00D00231" w:rsidRDefault="009A060B" w:rsidP="009A060B">
      <w:pPr>
        <w:spacing w:before="360"/>
        <w:rPr>
          <w:rFonts w:cs="Arial"/>
          <w:szCs w:val="19"/>
        </w:rPr>
      </w:pPr>
      <w:r w:rsidRPr="00541A33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1" layoutInCell="1" allowOverlap="1" wp14:anchorId="3E2AAD49" wp14:editId="5262B976">
                <wp:simplePos x="0" y="0"/>
                <wp:positionH relativeFrom="column">
                  <wp:posOffset>5226685</wp:posOffset>
                </wp:positionH>
                <wp:positionV relativeFrom="paragraph">
                  <wp:posOffset>5513070</wp:posOffset>
                </wp:positionV>
                <wp:extent cx="1691640" cy="878205"/>
                <wp:effectExtent l="0" t="0" r="0" b="0"/>
                <wp:wrapTight wrapText="bothSides">
                  <wp:wrapPolygon edited="0">
                    <wp:start x="730" y="0"/>
                    <wp:lineTo x="730" y="21085"/>
                    <wp:lineTo x="20676" y="21085"/>
                    <wp:lineTo x="20676" y="0"/>
                    <wp:lineTo x="730" y="0"/>
                  </wp:wrapPolygon>
                </wp:wrapTight>
                <wp:docPr id="214" name="Pole tekstowe 2" descr="W 2022 r. obniżyła się przeciętna wielkość oddanych mieszkań w porównaniu z poprzednim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878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53998" w14:textId="10D773DE" w:rsidR="00054B2B" w:rsidRPr="004C3A2C" w:rsidRDefault="00054B2B" w:rsidP="00D860B9">
                            <w:pPr>
                              <w:pStyle w:val="tekstzboku"/>
                              <w:spacing w:before="0" w:line="240" w:lineRule="exact"/>
                            </w:pPr>
                            <w:r w:rsidRPr="00541A33">
                              <w:t>W 2022 r. obniżyła się przeciętna wielkość oddanych mieszkań w</w:t>
                            </w:r>
                            <w:r>
                              <w:t> </w:t>
                            </w:r>
                            <w:r w:rsidRPr="00541A33">
                              <w:t>porównaniu z poprzednim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AAD49" id="_x0000_s1029" type="#_x0000_t202" alt="W 2022 r. obniżyła się przeciętna wielkość oddanych mieszkań w porównaniu z poprzednim rokiem" style="position:absolute;margin-left:411.55pt;margin-top:434.1pt;width:133.2pt;height:69.1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" filled="f" stroked="f">
                <v:textbox>
                  <w:txbxContent>
                    <w:p w14:paraId="38553998" w14:textId="10D773DE" w:rsidR="00054B2B" w:rsidRPr="004C3A2C" w:rsidRDefault="00054B2B" w:rsidP="00D860B9">
                      <w:pPr>
                        <w:pStyle w:val="tekstzboku"/>
                        <w:spacing w:before="0" w:line="240" w:lineRule="exact"/>
                      </w:pPr>
                      <w:r w:rsidRPr="00541A33">
                        <w:t>W 2022 r. obniżyła się przeciętna wielkość oddanych mieszkań w</w:t>
                      </w:r>
                      <w:r>
                        <w:t> </w:t>
                      </w:r>
                      <w:r w:rsidRPr="00541A33">
                        <w:t>porównaniu z poprzednim rokiem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D00231" w:rsidRPr="00541A33">
        <w:rPr>
          <w:rFonts w:cs="Arial"/>
          <w:szCs w:val="19"/>
        </w:rPr>
        <w:t>W porównaniu z 2021 r. obniżyła się przeciętna wielkość oddanych mieszkań z 98,4 m</w:t>
      </w:r>
      <w:r w:rsidR="00D00231" w:rsidRPr="00541A33">
        <w:rPr>
          <w:rFonts w:cs="Arial"/>
          <w:szCs w:val="19"/>
          <w:vertAlign w:val="superscript"/>
        </w:rPr>
        <w:t>2</w:t>
      </w:r>
      <w:r w:rsidR="00D00231" w:rsidRPr="00541A33">
        <w:rPr>
          <w:rFonts w:cs="Arial"/>
          <w:szCs w:val="19"/>
        </w:rPr>
        <w:t xml:space="preserve"> do 97,5</w:t>
      </w:r>
      <w:r w:rsidR="00D85BDF">
        <w:rPr>
          <w:rFonts w:cs="Arial"/>
          <w:szCs w:val="19"/>
        </w:rPr>
        <w:t> </w:t>
      </w:r>
      <w:r w:rsidR="00D00231" w:rsidRPr="00541A33">
        <w:rPr>
          <w:rFonts w:cs="Arial"/>
          <w:szCs w:val="19"/>
        </w:rPr>
        <w:t>m</w:t>
      </w:r>
      <w:r w:rsidR="00D00231" w:rsidRPr="00541A33">
        <w:rPr>
          <w:rFonts w:cs="Arial"/>
          <w:szCs w:val="19"/>
          <w:vertAlign w:val="superscript"/>
        </w:rPr>
        <w:t>2</w:t>
      </w:r>
      <w:r w:rsidR="00D00231" w:rsidRPr="00541A33">
        <w:rPr>
          <w:rFonts w:cs="Arial"/>
          <w:szCs w:val="19"/>
        </w:rPr>
        <w:t>. Średnia powierzchnia mieszkań oddanych do użytkowania w miastach wzrosła o 0,8 m</w:t>
      </w:r>
      <w:r w:rsidR="00D00231" w:rsidRPr="00541A33">
        <w:rPr>
          <w:rFonts w:cs="Arial"/>
          <w:szCs w:val="19"/>
          <w:vertAlign w:val="superscript"/>
        </w:rPr>
        <w:t>2</w:t>
      </w:r>
      <w:r w:rsidR="00D00231" w:rsidRPr="00541A33">
        <w:rPr>
          <w:rFonts w:cs="Arial"/>
          <w:szCs w:val="19"/>
        </w:rPr>
        <w:t>, a na terenach wiejskich obniżyła się o 4,0 m</w:t>
      </w:r>
      <w:r w:rsidR="00D00231" w:rsidRPr="00541A33">
        <w:rPr>
          <w:rFonts w:cs="Arial"/>
          <w:szCs w:val="19"/>
          <w:vertAlign w:val="superscript"/>
        </w:rPr>
        <w:t>2</w:t>
      </w:r>
      <w:r w:rsidR="00D00231" w:rsidRPr="00541A33">
        <w:rPr>
          <w:rFonts w:cs="Arial"/>
          <w:szCs w:val="19"/>
        </w:rPr>
        <w:t>.</w:t>
      </w:r>
    </w:p>
    <w:p w14:paraId="2DC17EA3" w14:textId="713A461E" w:rsidR="00D00231" w:rsidRDefault="004440F1" w:rsidP="00D00231">
      <w:pPr>
        <w:pStyle w:val="Tytuwykresu0"/>
      </w:pPr>
      <w:r>
        <w:lastRenderedPageBreak/>
        <w:t>W</w:t>
      </w:r>
      <w:r w:rsidR="00D00231" w:rsidRPr="00CA6ACE">
        <w:t xml:space="preserve">ykres </w:t>
      </w:r>
      <w:r w:rsidR="00D00231">
        <w:t>2</w:t>
      </w:r>
      <w:r w:rsidR="00D00231" w:rsidRPr="00CA6ACE">
        <w:t xml:space="preserve">. </w:t>
      </w:r>
      <w:r w:rsidR="00D00231">
        <w:t>Przeciętna powierzchnia użytkowa mieszkania według form budownictwa</w:t>
      </w:r>
    </w:p>
    <w:p w14:paraId="4E64C8EA" w14:textId="5172DD38" w:rsidR="00D00231" w:rsidRDefault="004440F1" w:rsidP="004440F1">
      <w:pPr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798528" behindDoc="0" locked="0" layoutInCell="1" allowOverlap="1" wp14:anchorId="3E9D9173" wp14:editId="7B43C340">
            <wp:simplePos x="0" y="0"/>
            <wp:positionH relativeFrom="column">
              <wp:posOffset>0</wp:posOffset>
            </wp:positionH>
            <wp:positionV relativeFrom="paragraph">
              <wp:posOffset>-442</wp:posOffset>
            </wp:positionV>
            <wp:extent cx="5043600" cy="2426400"/>
            <wp:effectExtent l="0" t="0" r="5080" b="0"/>
            <wp:wrapTopAndBottom/>
            <wp:docPr id="7" name="Obraz 7" descr="Wykres 2 przedstawiający przeciętną powierzchnię użytkową 1 mieszkania według form budownictwa w latach 2021 i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242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0231" w:rsidRPr="00541A33">
        <w:rPr>
          <w:rFonts w:cs="Arial"/>
          <w:szCs w:val="19"/>
        </w:rPr>
        <w:t>Wszystkie mieszkania oddane do użytkowania posiadały podstawowe instalacje techniczno-sanitarne, takie jak: wodociąg, kanalizacja oraz centralne ogrzewanie. Wodociąg z sieci posiadało 87,9% mieszkań, a kanalizację z odprowadzeniem do sieci – 81,3%. W gaz sieciowy wyposażonych było 42,2% mieszkań. Do centralnej sieci grzewczej podłączonych było 40,6% mieszkań, a 59,4% mieszkań miało indywidualne centralne ogrzewanie (43,2% wyposażonych</w:t>
      </w:r>
      <w:r w:rsidR="00D00231" w:rsidRPr="009B7DF6">
        <w:rPr>
          <w:rFonts w:cs="Arial"/>
          <w:szCs w:val="19"/>
        </w:rPr>
        <w:t xml:space="preserve"> </w:t>
      </w:r>
      <w:r w:rsidR="00D00231" w:rsidRPr="00541A33">
        <w:rPr>
          <w:rFonts w:cs="Arial"/>
          <w:szCs w:val="19"/>
        </w:rPr>
        <w:t>było w kotły lub piece na paliwo gazowe, 8,9% – w kotły lub piece na paliwo stałe, a 7,3% – w pozostałe rodzaje ogrzewania).</w:t>
      </w:r>
    </w:p>
    <w:p w14:paraId="124D707F" w14:textId="132A79A1" w:rsidR="00D00231" w:rsidRPr="00541A33" w:rsidRDefault="00D00231" w:rsidP="00D00231">
      <w:pPr>
        <w:rPr>
          <w:rFonts w:cs="Arial"/>
          <w:szCs w:val="19"/>
        </w:rPr>
      </w:pPr>
      <w:r w:rsidRPr="00541A33">
        <w:t xml:space="preserve">W nowych, jednomieszkaniowych budynkach </w:t>
      </w:r>
      <w:r w:rsidRPr="00541A33">
        <w:rPr>
          <w:rFonts w:cs="Arial"/>
          <w:szCs w:val="19"/>
        </w:rPr>
        <w:t>oddano do użytkowania 43,8% mieszkań, dwumieszkaniowych – 7,9% mieszkań, a 48,3% mieszkań zrealizowano w</w:t>
      </w:r>
      <w:r w:rsidR="00D85BDF">
        <w:rPr>
          <w:rFonts w:cs="Arial"/>
          <w:szCs w:val="19"/>
        </w:rPr>
        <w:t> </w:t>
      </w:r>
      <w:r w:rsidRPr="00541A33">
        <w:rPr>
          <w:rFonts w:cs="Arial"/>
          <w:szCs w:val="19"/>
        </w:rPr>
        <w:t>budynkach o trzech i</w:t>
      </w:r>
      <w:r w:rsidR="006B425C">
        <w:rPr>
          <w:rFonts w:cs="Arial"/>
          <w:szCs w:val="19"/>
        </w:rPr>
        <w:t> </w:t>
      </w:r>
      <w:r w:rsidRPr="00541A33">
        <w:rPr>
          <w:rFonts w:cs="Arial"/>
          <w:szCs w:val="19"/>
        </w:rPr>
        <w:t>więcej mieszkaniach (w 2021 r. odpowiednio</w:t>
      </w:r>
      <w:r w:rsidR="00782C51">
        <w:rPr>
          <w:rFonts w:cs="Arial"/>
          <w:szCs w:val="19"/>
        </w:rPr>
        <w:t>:</w:t>
      </w:r>
      <w:r w:rsidRPr="00541A33">
        <w:rPr>
          <w:rFonts w:cs="Arial"/>
          <w:szCs w:val="19"/>
        </w:rPr>
        <w:t xml:space="preserve"> 45,0%, 7,3% i 47,7%).</w:t>
      </w:r>
    </w:p>
    <w:p w14:paraId="3FE175E1" w14:textId="13272820" w:rsidR="00D00231" w:rsidRDefault="00D00231" w:rsidP="00D00231">
      <w:pPr>
        <w:rPr>
          <w:rFonts w:cs="Arial"/>
          <w:szCs w:val="19"/>
        </w:rPr>
      </w:pPr>
      <w:r w:rsidRPr="00541A33">
        <w:rPr>
          <w:rFonts w:cs="Arial"/>
          <w:szCs w:val="19"/>
        </w:rPr>
        <w:t>Mieszkania oddane do użytkowania w województwie składały się przeciętnie z 4 izb. Największą liczbą izb charakteryzowało się budownictwo indywidualne – 96,1% tego typu mieszkań posiadało 4 lub więcej izb (w miastach – 95,1%; na wsi – 96,3%). Poza budownictwem indywidualnym oddano mieszkania głównie trzyizbowe (</w:t>
      </w:r>
      <w:r w:rsidR="00833B6D">
        <w:rPr>
          <w:rFonts w:cs="Arial"/>
          <w:szCs w:val="19"/>
        </w:rPr>
        <w:t>35,6</w:t>
      </w:r>
      <w:r w:rsidRPr="00541A33">
        <w:rPr>
          <w:rFonts w:cs="Arial"/>
          <w:szCs w:val="19"/>
        </w:rPr>
        <w:t>%) i dwuizbowe (3</w:t>
      </w:r>
      <w:r w:rsidR="00833B6D">
        <w:rPr>
          <w:rFonts w:cs="Arial"/>
          <w:szCs w:val="19"/>
        </w:rPr>
        <w:t>3,8</w:t>
      </w:r>
      <w:r w:rsidRPr="00541A33">
        <w:rPr>
          <w:rFonts w:cs="Arial"/>
          <w:szCs w:val="19"/>
        </w:rPr>
        <w:t>%).</w:t>
      </w:r>
    </w:p>
    <w:p w14:paraId="720A2F75" w14:textId="30EC96C8" w:rsidR="00D00231" w:rsidRDefault="003D43DC" w:rsidP="00D85BDF">
      <w:pPr>
        <w:pStyle w:val="Tytuwykresu0"/>
        <w:rPr>
          <w:rFonts w:cs="Arial"/>
          <w:szCs w:val="19"/>
        </w:rPr>
      </w:pPr>
      <w:r w:rsidRPr="00CA6ACE">
        <w:t xml:space="preserve">Wykres </w:t>
      </w:r>
      <w:r>
        <w:t>3</w:t>
      </w:r>
      <w:r w:rsidRPr="00CA6ACE">
        <w:t xml:space="preserve">. </w:t>
      </w:r>
      <w:r w:rsidR="001C61E4">
        <w:t>Mieszkania oddane do użytkownia na</w:t>
      </w:r>
      <w:r w:rsidR="006B045D">
        <w:t xml:space="preserve"> 1000 ludn</w:t>
      </w:r>
      <w:r w:rsidR="001C61E4">
        <w:t>ości według powiatów w 2022 r.</w:t>
      </w:r>
    </w:p>
    <w:p w14:paraId="4BE5E08E" w14:textId="091064E5" w:rsidR="00F273CD" w:rsidRDefault="00AB42FB" w:rsidP="00F273CD">
      <w:pPr>
        <w:spacing w:before="24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802624" behindDoc="0" locked="0" layoutInCell="1" allowOverlap="1" wp14:anchorId="377790DD" wp14:editId="7B933082">
            <wp:simplePos x="0" y="0"/>
            <wp:positionH relativeFrom="column">
              <wp:posOffset>0</wp:posOffset>
            </wp:positionH>
            <wp:positionV relativeFrom="paragraph">
              <wp:posOffset>1353</wp:posOffset>
            </wp:positionV>
            <wp:extent cx="5047200" cy="2858400"/>
            <wp:effectExtent l="0" t="0" r="0" b="0"/>
            <wp:wrapTopAndBottom/>
            <wp:docPr id="16" name="Obraz 16" descr="Wykres 3 przedstawiający mieszkania oddane do użytkowania na 1000 ludności według powiatów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00" cy="28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3CD" w:rsidRPr="00C53F5D">
        <w:rPr>
          <w:rFonts w:cs="Arial"/>
          <w:szCs w:val="19"/>
        </w:rPr>
        <w:t xml:space="preserve">W 15 powiatach województwa liczba oddanych mieszkań była </w:t>
      </w:r>
      <w:r w:rsidR="00EA39FA">
        <w:rPr>
          <w:rFonts w:cs="Arial"/>
          <w:szCs w:val="19"/>
        </w:rPr>
        <w:t>większa</w:t>
      </w:r>
      <w:r w:rsidR="00EA39FA" w:rsidRPr="00C53F5D">
        <w:rPr>
          <w:rFonts w:cs="Arial"/>
          <w:szCs w:val="19"/>
        </w:rPr>
        <w:t xml:space="preserve"> </w:t>
      </w:r>
      <w:r w:rsidR="00F273CD" w:rsidRPr="00C53F5D">
        <w:rPr>
          <w:rFonts w:cs="Arial"/>
          <w:szCs w:val="19"/>
        </w:rPr>
        <w:t>niż w 2021 r.</w:t>
      </w:r>
      <w:r w:rsidR="00EA39FA">
        <w:rPr>
          <w:rFonts w:cs="Arial"/>
          <w:szCs w:val="19"/>
        </w:rPr>
        <w:t>, przy czym</w:t>
      </w:r>
      <w:r w:rsidR="00F273CD" w:rsidRPr="00C53F5D">
        <w:rPr>
          <w:rFonts w:cs="Arial"/>
          <w:szCs w:val="19"/>
        </w:rPr>
        <w:t xml:space="preserve"> </w:t>
      </w:r>
      <w:r w:rsidR="00EA39FA">
        <w:rPr>
          <w:rFonts w:cs="Arial"/>
          <w:szCs w:val="19"/>
        </w:rPr>
        <w:t>największy</w:t>
      </w:r>
      <w:r w:rsidR="00EA39FA" w:rsidRPr="00C53F5D">
        <w:rPr>
          <w:rFonts w:cs="Arial"/>
          <w:szCs w:val="19"/>
        </w:rPr>
        <w:t xml:space="preserve"> </w:t>
      </w:r>
      <w:r w:rsidR="000323D3">
        <w:rPr>
          <w:rFonts w:cs="Arial"/>
          <w:szCs w:val="19"/>
        </w:rPr>
        <w:t>procentowy</w:t>
      </w:r>
      <w:r w:rsidR="000323D3" w:rsidRPr="00C53F5D">
        <w:rPr>
          <w:rFonts w:cs="Arial"/>
          <w:szCs w:val="19"/>
        </w:rPr>
        <w:t xml:space="preserve"> </w:t>
      </w:r>
      <w:r w:rsidR="00F273CD" w:rsidRPr="00C53F5D">
        <w:rPr>
          <w:rFonts w:cs="Arial"/>
          <w:szCs w:val="19"/>
        </w:rPr>
        <w:t xml:space="preserve">wzrost </w:t>
      </w:r>
      <w:r w:rsidR="00EA39FA">
        <w:rPr>
          <w:rFonts w:cs="Arial"/>
          <w:szCs w:val="19"/>
        </w:rPr>
        <w:t>odnotowano</w:t>
      </w:r>
      <w:r w:rsidR="00EA39FA" w:rsidRPr="00C53F5D">
        <w:rPr>
          <w:rFonts w:cs="Arial"/>
          <w:szCs w:val="19"/>
        </w:rPr>
        <w:t xml:space="preserve"> </w:t>
      </w:r>
      <w:r w:rsidR="00F273CD" w:rsidRPr="00C53F5D">
        <w:rPr>
          <w:rFonts w:cs="Arial"/>
          <w:szCs w:val="19"/>
        </w:rPr>
        <w:t>w powiecie miechowskim</w:t>
      </w:r>
      <w:r w:rsidR="00EA39FA">
        <w:rPr>
          <w:rFonts w:cs="Arial"/>
          <w:szCs w:val="19"/>
        </w:rPr>
        <w:t>, a</w:t>
      </w:r>
      <w:r w:rsidR="00F273CD" w:rsidRPr="00C53F5D">
        <w:rPr>
          <w:rFonts w:cs="Arial"/>
          <w:szCs w:val="19"/>
        </w:rPr>
        <w:t xml:space="preserve"> spadek</w:t>
      </w:r>
      <w:r w:rsidR="00F273CD">
        <w:rPr>
          <w:rFonts w:cs="Arial"/>
          <w:szCs w:val="19"/>
        </w:rPr>
        <w:t xml:space="preserve"> </w:t>
      </w:r>
      <w:r w:rsidR="00EA39FA">
        <w:rPr>
          <w:rFonts w:cs="Arial"/>
          <w:szCs w:val="19"/>
        </w:rPr>
        <w:t>–</w:t>
      </w:r>
      <w:r w:rsidR="00F273CD">
        <w:rPr>
          <w:rFonts w:cs="Arial"/>
          <w:szCs w:val="19"/>
        </w:rPr>
        <w:t xml:space="preserve"> </w:t>
      </w:r>
      <w:r w:rsidR="00F273CD" w:rsidRPr="00C53F5D">
        <w:rPr>
          <w:rFonts w:cs="Arial"/>
          <w:szCs w:val="19"/>
        </w:rPr>
        <w:t>w</w:t>
      </w:r>
      <w:r w:rsidR="00F273CD">
        <w:rPr>
          <w:rFonts w:cs="Arial"/>
          <w:szCs w:val="19"/>
        </w:rPr>
        <w:t> </w:t>
      </w:r>
      <w:r w:rsidR="00F273CD" w:rsidRPr="00C53F5D">
        <w:rPr>
          <w:rFonts w:cs="Arial"/>
          <w:szCs w:val="19"/>
        </w:rPr>
        <w:t>Nowym Sączu.</w:t>
      </w:r>
    </w:p>
    <w:p w14:paraId="36479410" w14:textId="08B88901" w:rsidR="001C61E4" w:rsidRPr="00D64A11" w:rsidRDefault="001C61E4" w:rsidP="00680624">
      <w:pPr>
        <w:pStyle w:val="Tytutablicy"/>
        <w:spacing w:after="0"/>
      </w:pPr>
      <w:r>
        <w:lastRenderedPageBreak/>
        <w:t>Ta</w:t>
      </w:r>
      <w:r w:rsidRPr="00FE6467">
        <w:t xml:space="preserve">blica </w:t>
      </w:r>
      <w:r>
        <w:t>3</w:t>
      </w:r>
      <w:r w:rsidRPr="00FE6467">
        <w:t xml:space="preserve">. </w:t>
      </w:r>
      <w:r>
        <w:t>Mieszkania</w:t>
      </w:r>
      <w:r w:rsidRPr="00D64A11">
        <w:t xml:space="preserve"> oddane do </w:t>
      </w:r>
      <w:r>
        <w:t>użytkowania według powiatów w 2022 r.</w:t>
      </w:r>
    </w:p>
    <w:tbl>
      <w:tblPr>
        <w:tblpPr w:leftFromText="141" w:rightFromText="141" w:vertAnchor="text" w:horzAnchor="margin" w:tblpY="176"/>
        <w:tblW w:w="80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Mieszkania oddane do użytkowania według powiatów w 2022 r."/>
      </w:tblPr>
      <w:tblGrid>
        <w:gridCol w:w="1701"/>
        <w:gridCol w:w="907"/>
        <w:gridCol w:w="907"/>
        <w:gridCol w:w="907"/>
        <w:gridCol w:w="907"/>
        <w:gridCol w:w="907"/>
        <w:gridCol w:w="907"/>
        <w:gridCol w:w="907"/>
      </w:tblGrid>
      <w:tr w:rsidR="004F532F" w:rsidRPr="00007E12" w14:paraId="5F499CF6" w14:textId="77777777" w:rsidTr="002C311D">
        <w:trPr>
          <w:trHeight w:val="196"/>
          <w:tblHeader/>
        </w:trPr>
        <w:tc>
          <w:tcPr>
            <w:tcW w:w="1701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52B229DA" w14:textId="77777777" w:rsidR="004F532F" w:rsidRPr="00007E12" w:rsidRDefault="004F532F" w:rsidP="002C311D">
            <w:pPr>
              <w:pStyle w:val="Tablicagwka"/>
              <w:spacing w:before="60" w:after="60"/>
              <w:ind w:hanging="720"/>
              <w:jc w:val="center"/>
            </w:pPr>
            <w:r>
              <w:t>Powiaty</w:t>
            </w:r>
          </w:p>
        </w:tc>
        <w:tc>
          <w:tcPr>
            <w:tcW w:w="4535" w:type="dxa"/>
            <w:gridSpan w:val="5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4C6CA679" w14:textId="1E75347F" w:rsidR="004F532F" w:rsidRPr="00007E12" w:rsidRDefault="004F532F" w:rsidP="002C311D">
            <w:pPr>
              <w:pStyle w:val="Tablicagwkarodek"/>
              <w:spacing w:before="60" w:after="60"/>
            </w:pPr>
            <w:r>
              <w:t>Mieszkania</w:t>
            </w:r>
          </w:p>
        </w:tc>
        <w:tc>
          <w:tcPr>
            <w:tcW w:w="907" w:type="dxa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7F3B5807" w14:textId="092B232F" w:rsidR="004F532F" w:rsidRPr="00007E12" w:rsidRDefault="004F532F" w:rsidP="002C311D">
            <w:pPr>
              <w:pStyle w:val="Tablicagwkarodek"/>
              <w:spacing w:before="60" w:after="60"/>
            </w:pPr>
            <w:r>
              <w:t>Izby</w:t>
            </w:r>
          </w:p>
        </w:tc>
        <w:tc>
          <w:tcPr>
            <w:tcW w:w="907" w:type="dxa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6DA7F407" w14:textId="024DDAE4" w:rsidR="004F532F" w:rsidRPr="00007E12" w:rsidRDefault="004F532F" w:rsidP="004664ED">
            <w:pPr>
              <w:pStyle w:val="Tablicagwkarodek"/>
              <w:spacing w:before="60" w:after="60"/>
            </w:pPr>
            <w:r>
              <w:t>Prze</w:t>
            </w:r>
            <w:r w:rsidR="004664ED">
              <w:softHyphen/>
            </w:r>
            <w:r>
              <w:t>cięt</w:t>
            </w:r>
            <w:r w:rsidR="004664ED">
              <w:softHyphen/>
            </w:r>
            <w:r>
              <w:t>na po</w:t>
            </w:r>
            <w:r w:rsidR="004664ED">
              <w:softHyphen/>
            </w:r>
            <w:r>
              <w:t>wierz</w:t>
            </w:r>
            <w:r w:rsidR="004664ED">
              <w:softHyphen/>
            </w:r>
            <w:r>
              <w:t>chnia użyt</w:t>
            </w:r>
            <w:r w:rsidR="004664ED">
              <w:softHyphen/>
            </w:r>
            <w:r>
              <w:t>ko</w:t>
            </w:r>
            <w:r w:rsidR="004664ED">
              <w:softHyphen/>
            </w:r>
            <w:r>
              <w:t>wa 1 miesz</w:t>
            </w:r>
            <w:r w:rsidR="004664ED">
              <w:softHyphen/>
            </w:r>
            <w:r>
              <w:t>ka</w:t>
            </w:r>
            <w:r w:rsidR="004664ED">
              <w:softHyphen/>
            </w:r>
            <w:r>
              <w:t>nia w m</w:t>
            </w:r>
            <w:r w:rsidRPr="004F532F">
              <w:rPr>
                <w:vertAlign w:val="superscript"/>
              </w:rPr>
              <w:t>2</w:t>
            </w:r>
          </w:p>
        </w:tc>
      </w:tr>
      <w:tr w:rsidR="004F532F" w:rsidRPr="00007E12" w14:paraId="46A699A8" w14:textId="77777777" w:rsidTr="002C311D">
        <w:trPr>
          <w:trHeight w:val="196"/>
          <w:tblHeader/>
        </w:trPr>
        <w:tc>
          <w:tcPr>
            <w:tcW w:w="1701" w:type="dxa"/>
            <w:vMerge/>
            <w:tcBorders>
              <w:right w:val="single" w:sz="4" w:space="0" w:color="001D77"/>
            </w:tcBorders>
            <w:noWrap/>
            <w:vAlign w:val="center"/>
          </w:tcPr>
          <w:p w14:paraId="5C11FD47" w14:textId="77777777" w:rsidR="004F532F" w:rsidRDefault="004F532F" w:rsidP="002C311D">
            <w:pPr>
              <w:pStyle w:val="Tablicagwka"/>
              <w:ind w:hanging="720"/>
              <w:jc w:val="center"/>
            </w:pPr>
          </w:p>
        </w:tc>
        <w:tc>
          <w:tcPr>
            <w:tcW w:w="1814" w:type="dxa"/>
            <w:gridSpan w:val="2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68DEB760" w14:textId="64F63C04" w:rsidR="004F532F" w:rsidRPr="00007E12" w:rsidRDefault="004F532F" w:rsidP="002C311D">
            <w:pPr>
              <w:pStyle w:val="Tablicagwkarodek"/>
              <w:spacing w:before="60" w:after="60"/>
            </w:pPr>
            <w:r>
              <w:t>w liczbach bezwzględnych</w:t>
            </w:r>
          </w:p>
        </w:tc>
        <w:tc>
          <w:tcPr>
            <w:tcW w:w="907" w:type="dxa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432DD1CA" w14:textId="6CEA0696" w:rsidR="004F532F" w:rsidRPr="00007E12" w:rsidRDefault="004F532F" w:rsidP="004664ED">
            <w:pPr>
              <w:pStyle w:val="Tablicagwkarodek"/>
              <w:spacing w:before="60" w:after="60"/>
            </w:pPr>
            <w:r>
              <w:t>wzrost lub spa</w:t>
            </w:r>
            <w:r w:rsidR="004664ED">
              <w:softHyphen/>
            </w:r>
            <w:r>
              <w:t>dek (-) w sto</w:t>
            </w:r>
            <w:r w:rsidR="004664ED">
              <w:softHyphen/>
            </w:r>
            <w:r>
              <w:t>sun</w:t>
            </w:r>
            <w:r w:rsidR="004664ED">
              <w:softHyphen/>
            </w:r>
            <w:r>
              <w:t>ku do 202</w:t>
            </w:r>
            <w:r w:rsidR="006B045D">
              <w:t>1</w:t>
            </w:r>
            <w:r>
              <w:t> r. w %</w:t>
            </w:r>
          </w:p>
        </w:tc>
        <w:tc>
          <w:tcPr>
            <w:tcW w:w="907" w:type="dxa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4FD60C25" w14:textId="26D50E4B" w:rsidR="004F532F" w:rsidRPr="00007E12" w:rsidRDefault="004F532F" w:rsidP="004664ED">
            <w:pPr>
              <w:pStyle w:val="Tablicagwkarodek"/>
              <w:spacing w:before="60" w:after="60"/>
            </w:pPr>
            <w:r>
              <w:t>na 1000 za</w:t>
            </w:r>
            <w:r w:rsidR="004664ED">
              <w:softHyphen/>
            </w:r>
            <w:r>
              <w:t>war</w:t>
            </w:r>
            <w:r w:rsidR="004664ED">
              <w:softHyphen/>
            </w:r>
            <w:r>
              <w:t>tych mał</w:t>
            </w:r>
            <w:r w:rsidR="004664ED">
              <w:softHyphen/>
            </w:r>
            <w:r>
              <w:t>żeństw</w:t>
            </w:r>
          </w:p>
        </w:tc>
        <w:tc>
          <w:tcPr>
            <w:tcW w:w="907" w:type="dxa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619CD882" w14:textId="17E83CBF" w:rsidR="004F532F" w:rsidRPr="00007E12" w:rsidRDefault="004F532F" w:rsidP="002C311D">
            <w:pPr>
              <w:pStyle w:val="Tablicagwkarodek"/>
              <w:spacing w:before="60" w:after="60"/>
            </w:pPr>
            <w:r>
              <w:t>na 1000 ludności</w:t>
            </w:r>
          </w:p>
        </w:tc>
        <w:tc>
          <w:tcPr>
            <w:tcW w:w="907" w:type="dxa"/>
            <w:vMerge/>
            <w:tcBorders>
              <w:left w:val="single" w:sz="4" w:space="0" w:color="001D77"/>
            </w:tcBorders>
            <w:vAlign w:val="center"/>
          </w:tcPr>
          <w:p w14:paraId="592AD0BC" w14:textId="77777777" w:rsidR="004F532F" w:rsidRPr="00007E12" w:rsidRDefault="004F532F" w:rsidP="002C311D">
            <w:pPr>
              <w:pStyle w:val="Tablicagwkarodek"/>
            </w:pPr>
          </w:p>
        </w:tc>
        <w:tc>
          <w:tcPr>
            <w:tcW w:w="907" w:type="dxa"/>
            <w:vMerge/>
            <w:tcBorders>
              <w:left w:val="single" w:sz="4" w:space="0" w:color="001D77"/>
            </w:tcBorders>
            <w:vAlign w:val="center"/>
          </w:tcPr>
          <w:p w14:paraId="392E7761" w14:textId="1B9709D1" w:rsidR="004F532F" w:rsidRPr="00007E12" w:rsidRDefault="004F532F" w:rsidP="002C311D">
            <w:pPr>
              <w:pStyle w:val="Tablicagwkarodek"/>
            </w:pPr>
          </w:p>
        </w:tc>
      </w:tr>
      <w:tr w:rsidR="004F532F" w:rsidRPr="00007E12" w14:paraId="1E68AA7F" w14:textId="77777777" w:rsidTr="002C311D">
        <w:trPr>
          <w:trHeight w:val="300"/>
          <w:tblHeader/>
        </w:trPr>
        <w:tc>
          <w:tcPr>
            <w:tcW w:w="1701" w:type="dxa"/>
            <w:vMerge/>
            <w:tcBorders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26178347" w14:textId="77777777" w:rsidR="004F532F" w:rsidRPr="00007E12" w:rsidRDefault="004F532F" w:rsidP="002C311D">
            <w:pPr>
              <w:pStyle w:val="Tablicaboczek"/>
              <w:tabs>
                <w:tab w:val="left" w:pos="1348"/>
              </w:tabs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5A9825" w14:textId="22FFA2C9" w:rsidR="004F532F" w:rsidRPr="00007E12" w:rsidRDefault="004F532F" w:rsidP="002C311D">
            <w:pPr>
              <w:pStyle w:val="Tablicadanerodek"/>
              <w:spacing w:before="60" w:after="60"/>
              <w:jc w:val="center"/>
            </w:pPr>
            <w:r>
              <w:t>ogółem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F504D11" w14:textId="434C3AFE" w:rsidR="004F532F" w:rsidRPr="00007E12" w:rsidRDefault="004F532F" w:rsidP="004664ED">
            <w:pPr>
              <w:pStyle w:val="Tablicadanerodek"/>
              <w:spacing w:before="60" w:after="60"/>
              <w:jc w:val="center"/>
            </w:pPr>
            <w:r>
              <w:t>w tym w bu</w:t>
            </w:r>
            <w:r w:rsidR="004664ED">
              <w:softHyphen/>
            </w:r>
            <w:r>
              <w:t>dyn</w:t>
            </w:r>
            <w:r w:rsidR="004664ED">
              <w:softHyphen/>
            </w:r>
            <w:r>
              <w:t>kach in</w:t>
            </w:r>
            <w:r w:rsidR="004664ED">
              <w:softHyphen/>
            </w:r>
            <w:r>
              <w:t>dy</w:t>
            </w:r>
            <w:r w:rsidR="004664ED">
              <w:softHyphen/>
            </w:r>
            <w:r>
              <w:t>wi</w:t>
            </w:r>
            <w:r w:rsidR="004664ED">
              <w:softHyphen/>
            </w:r>
            <w:r>
              <w:t>du</w:t>
            </w:r>
            <w:r w:rsidR="004664ED">
              <w:softHyphen/>
              <w:t>al</w:t>
            </w:r>
            <w:r w:rsidR="004664ED">
              <w:softHyphen/>
            </w:r>
            <w:r>
              <w:t xml:space="preserve">nych </w:t>
            </w:r>
          </w:p>
        </w:tc>
        <w:tc>
          <w:tcPr>
            <w:tcW w:w="907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1EDF238" w14:textId="77777777" w:rsidR="004F532F" w:rsidRPr="00007E12" w:rsidRDefault="004F532F" w:rsidP="002C311D">
            <w:pPr>
              <w:pStyle w:val="Tablicadanerodek"/>
              <w:jc w:val="center"/>
            </w:pPr>
          </w:p>
        </w:tc>
        <w:tc>
          <w:tcPr>
            <w:tcW w:w="907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140292" w14:textId="565EE7C2" w:rsidR="004F532F" w:rsidRPr="00007E12" w:rsidRDefault="004F532F" w:rsidP="002C311D">
            <w:pPr>
              <w:pStyle w:val="Tablicadanerodek"/>
              <w:jc w:val="center"/>
            </w:pPr>
          </w:p>
        </w:tc>
        <w:tc>
          <w:tcPr>
            <w:tcW w:w="907" w:type="dxa"/>
            <w:vMerge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0F3F42F1" w14:textId="77777777" w:rsidR="004F532F" w:rsidRPr="00007E12" w:rsidRDefault="004F532F" w:rsidP="002C311D">
            <w:pPr>
              <w:pStyle w:val="Tablicadanerodek"/>
              <w:jc w:val="center"/>
            </w:pPr>
          </w:p>
        </w:tc>
        <w:tc>
          <w:tcPr>
            <w:tcW w:w="907" w:type="dxa"/>
            <w:vMerge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08F7C9E8" w14:textId="77777777" w:rsidR="004F532F" w:rsidRPr="00007E12" w:rsidRDefault="004F532F" w:rsidP="002C311D">
            <w:pPr>
              <w:pStyle w:val="Tablicadanerodek"/>
              <w:jc w:val="center"/>
            </w:pPr>
          </w:p>
        </w:tc>
        <w:tc>
          <w:tcPr>
            <w:tcW w:w="907" w:type="dxa"/>
            <w:vMerge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6DB39BB0" w14:textId="1C58A1AE" w:rsidR="004F532F" w:rsidRPr="00007E12" w:rsidRDefault="004F532F" w:rsidP="002C311D">
            <w:pPr>
              <w:pStyle w:val="Tablicadanerodek"/>
              <w:jc w:val="center"/>
            </w:pPr>
          </w:p>
        </w:tc>
      </w:tr>
      <w:tr w:rsidR="002C311D" w:rsidRPr="00007E12" w14:paraId="7DE69993" w14:textId="77777777" w:rsidTr="002C311D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306191D8" w14:textId="07464209" w:rsidR="002C311D" w:rsidRPr="00F97E2B" w:rsidRDefault="00315E47" w:rsidP="00F273CD">
            <w:pPr>
              <w:pStyle w:val="Tablicaboczek"/>
              <w:tabs>
                <w:tab w:val="left" w:pos="1348"/>
              </w:tabs>
              <w:spacing w:before="80" w:after="80"/>
              <w:rPr>
                <w:b/>
              </w:rPr>
            </w:pPr>
            <w:r>
              <w:rPr>
                <w:b/>
              </w:rPr>
              <w:t>Województwo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A24DECA" w14:textId="64E34EE7" w:rsidR="002C311D" w:rsidRPr="009A060B" w:rsidRDefault="002C311D" w:rsidP="00F273CD">
            <w:pPr>
              <w:pStyle w:val="Tablicadanerodek"/>
              <w:spacing w:before="80" w:after="80"/>
              <w:rPr>
                <w:b/>
              </w:rPr>
            </w:pPr>
            <w:r w:rsidRPr="009A060B">
              <w:rPr>
                <w:rFonts w:cs="Arial"/>
                <w:b/>
              </w:rPr>
              <w:t>23864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383C49F" w14:textId="7F56DF83" w:rsidR="002C311D" w:rsidRPr="009A060B" w:rsidRDefault="002C311D" w:rsidP="00F273CD">
            <w:pPr>
              <w:pStyle w:val="Tablicadanerodek"/>
              <w:spacing w:before="80" w:after="80"/>
              <w:rPr>
                <w:b/>
              </w:rPr>
            </w:pPr>
            <w:r w:rsidRPr="009A060B">
              <w:rPr>
                <w:rFonts w:cs="Arial"/>
                <w:b/>
              </w:rPr>
              <w:t>9642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1AEE6A" w14:textId="42C99E80" w:rsidR="002C311D" w:rsidRPr="009A060B" w:rsidRDefault="002C311D" w:rsidP="00F273CD">
            <w:pPr>
              <w:pStyle w:val="Tablicadanerodek"/>
              <w:spacing w:before="80" w:after="80"/>
              <w:rPr>
                <w:b/>
              </w:rPr>
            </w:pPr>
            <w:r w:rsidRPr="009A060B">
              <w:rPr>
                <w:b/>
                <w:color w:val="000000"/>
              </w:rPr>
              <w:t>8,9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1392C81" w14:textId="0A6EE557" w:rsidR="002C311D" w:rsidRPr="009A060B" w:rsidRDefault="00701E73" w:rsidP="00F273CD">
            <w:pPr>
              <w:pStyle w:val="Tablicadanerodek"/>
              <w:spacing w:before="80" w:after="80"/>
              <w:rPr>
                <w:rFonts w:cs="Arial"/>
                <w:b/>
              </w:rPr>
            </w:pPr>
            <w:r w:rsidRPr="009A060B">
              <w:rPr>
                <w:rFonts w:cs="Arial"/>
                <w:b/>
              </w:rPr>
              <w:t>1549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96D1C17" w14:textId="4BD25C5B" w:rsidR="002C311D" w:rsidRPr="009A060B" w:rsidRDefault="002C311D" w:rsidP="00F273CD">
            <w:pPr>
              <w:pStyle w:val="Tablicadanerodek"/>
              <w:spacing w:before="80" w:after="80"/>
              <w:rPr>
                <w:b/>
              </w:rPr>
            </w:pPr>
            <w:r w:rsidRPr="009A060B">
              <w:rPr>
                <w:rFonts w:cs="Arial"/>
                <w:b/>
              </w:rPr>
              <w:t>7,0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49DB8648" w14:textId="602DF050" w:rsidR="002C311D" w:rsidRPr="009A060B" w:rsidRDefault="002C311D" w:rsidP="00F273CD">
            <w:pPr>
              <w:pStyle w:val="Tablicadanerodek"/>
              <w:spacing w:before="80" w:after="80"/>
              <w:rPr>
                <w:b/>
              </w:rPr>
            </w:pPr>
            <w:r w:rsidRPr="009A060B">
              <w:rPr>
                <w:rFonts w:cs="Arial"/>
                <w:b/>
              </w:rPr>
              <w:t>96465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05BB4F87" w14:textId="5D69246C" w:rsidR="002C311D" w:rsidRPr="009A060B" w:rsidRDefault="002C311D" w:rsidP="00F273CD">
            <w:pPr>
              <w:pStyle w:val="Tablicadanerodek"/>
              <w:spacing w:before="80" w:after="80"/>
              <w:rPr>
                <w:b/>
              </w:rPr>
            </w:pPr>
            <w:r w:rsidRPr="009A060B">
              <w:rPr>
                <w:rFonts w:cs="Arial"/>
                <w:b/>
              </w:rPr>
              <w:t>97,5</w:t>
            </w:r>
          </w:p>
        </w:tc>
      </w:tr>
      <w:tr w:rsidR="001C61E4" w:rsidRPr="00007E12" w14:paraId="18732763" w14:textId="77777777" w:rsidTr="001C61E4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2F35DC7C" w14:textId="07B6AA48" w:rsidR="001C61E4" w:rsidRPr="00C53F5D" w:rsidRDefault="001C61E4" w:rsidP="00D860B9">
            <w:pPr>
              <w:pStyle w:val="Tablicaboczek"/>
              <w:tabs>
                <w:tab w:val="left" w:pos="1348"/>
              </w:tabs>
              <w:spacing w:before="80" w:after="80"/>
              <w:ind w:left="170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powiat</w:t>
            </w:r>
            <w:r w:rsidR="00DA5431">
              <w:rPr>
                <w:rFonts w:cs="Arial"/>
                <w:color w:val="000000"/>
                <w:sz w:val="18"/>
                <w:szCs w:val="18"/>
              </w:rPr>
              <w:t>y</w:t>
            </w:r>
            <w:r>
              <w:rPr>
                <w:rFonts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0585E2F" w14:textId="77777777" w:rsidR="001C61E4" w:rsidRPr="009A060B" w:rsidRDefault="001C61E4" w:rsidP="00F273CD">
            <w:pPr>
              <w:pStyle w:val="Tablicadanerodek"/>
              <w:spacing w:before="80" w:after="80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9220273" w14:textId="77777777" w:rsidR="001C61E4" w:rsidRPr="009A060B" w:rsidRDefault="001C61E4" w:rsidP="00F273CD">
            <w:pPr>
              <w:pStyle w:val="Tablicadanerodek"/>
              <w:spacing w:before="80" w:after="80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C4B34B" w14:textId="77777777" w:rsidR="001C61E4" w:rsidRPr="009A060B" w:rsidRDefault="001C61E4" w:rsidP="00F273CD">
            <w:pPr>
              <w:pStyle w:val="Tablicadanerodek"/>
              <w:spacing w:before="80" w:after="80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1F22F5" w14:textId="77777777" w:rsidR="001C61E4" w:rsidRPr="009A060B" w:rsidRDefault="001C61E4" w:rsidP="00F273CD">
            <w:pPr>
              <w:pStyle w:val="Tablicadanerodek"/>
              <w:spacing w:before="80" w:after="80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E8CDB41" w14:textId="77777777" w:rsidR="001C61E4" w:rsidRPr="009A060B" w:rsidRDefault="001C61E4" w:rsidP="00F273CD">
            <w:pPr>
              <w:pStyle w:val="Tablicadanerodek"/>
              <w:spacing w:before="80" w:after="80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2CC44D0B" w14:textId="77777777" w:rsidR="001C61E4" w:rsidRPr="009A060B" w:rsidRDefault="001C61E4" w:rsidP="00F273CD">
            <w:pPr>
              <w:pStyle w:val="Tablicadanerodek"/>
              <w:spacing w:before="80" w:after="80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01CC5F5D" w14:textId="77777777" w:rsidR="001C61E4" w:rsidRPr="009A060B" w:rsidRDefault="001C61E4" w:rsidP="00F273CD">
            <w:pPr>
              <w:pStyle w:val="Tablicadanerodek"/>
              <w:spacing w:before="80" w:after="80"/>
            </w:pPr>
          </w:p>
        </w:tc>
      </w:tr>
      <w:tr w:rsidR="00701E73" w:rsidRPr="00007E12" w14:paraId="351EB972" w14:textId="77777777" w:rsidTr="002C311D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3803FB40" w14:textId="20BB37AA" w:rsidR="00701E73" w:rsidRPr="001C61E4" w:rsidRDefault="00701E73" w:rsidP="00F273C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C53F5D">
              <w:rPr>
                <w:rFonts w:cs="Arial"/>
                <w:color w:val="000000"/>
                <w:sz w:val="18"/>
                <w:szCs w:val="18"/>
              </w:rPr>
              <w:t>Bocheński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CA88DD" w14:textId="074D89FB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543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3F14C1E" w14:textId="44B30852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384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01FFD5" w14:textId="23531D17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-13,5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C03544" w14:textId="629403C2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1143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C855F4" w14:textId="468FB307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rFonts w:cs="Arial"/>
              </w:rPr>
              <w:t>5,1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7E967330" w14:textId="421BDB7B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color w:val="000000"/>
              </w:rPr>
              <w:t>2673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6CCDFAE3" w14:textId="0A0A3CFE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108,7</w:t>
            </w:r>
          </w:p>
        </w:tc>
      </w:tr>
      <w:tr w:rsidR="00701E73" w:rsidRPr="00007E12" w14:paraId="2B18E509" w14:textId="77777777" w:rsidTr="002C311D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39B6EB05" w14:textId="49532922" w:rsidR="00701E73" w:rsidRPr="001C61E4" w:rsidRDefault="00701E73" w:rsidP="00F273C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C53F5D">
              <w:rPr>
                <w:rFonts w:cs="Arial"/>
                <w:color w:val="000000"/>
                <w:sz w:val="18"/>
                <w:szCs w:val="18"/>
              </w:rPr>
              <w:t>Brzeski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962FCB4" w14:textId="45D2991D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453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854FB9" w14:textId="3B48DA42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328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5026E1" w14:textId="74E9DEF4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34,4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F041D5" w14:textId="63610F8F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1108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B1A55C7" w14:textId="4B1B33B2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rFonts w:cs="Arial"/>
              </w:rPr>
              <w:t>4,9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1C59A57C" w14:textId="1A35B342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color w:val="000000"/>
              </w:rPr>
              <w:t>2305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362E58FE" w14:textId="714D94ED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109,7</w:t>
            </w:r>
          </w:p>
        </w:tc>
      </w:tr>
      <w:tr w:rsidR="00701E73" w:rsidRPr="00007E12" w14:paraId="1233A13E" w14:textId="77777777" w:rsidTr="002C311D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7B179135" w14:textId="165DD5EB" w:rsidR="00701E73" w:rsidRPr="001C61E4" w:rsidRDefault="00701E73" w:rsidP="00F273C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C53F5D">
              <w:rPr>
                <w:rFonts w:cs="Arial"/>
                <w:color w:val="000000"/>
                <w:sz w:val="18"/>
                <w:szCs w:val="18"/>
              </w:rPr>
              <w:t>Chrzanowski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2AA9EB" w14:textId="48574F31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324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9C58C63" w14:textId="5885F7D2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242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AA7A102" w14:textId="26811825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-13,6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D8AAE8" w14:textId="1D9ED8FD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759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2176AC" w14:textId="418809A6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rFonts w:cs="Arial"/>
              </w:rPr>
              <w:t>2,7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68D29001" w14:textId="394F7821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color w:val="000000"/>
              </w:rPr>
              <w:t>1642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70EB694D" w14:textId="2BF9530E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121,6</w:t>
            </w:r>
          </w:p>
        </w:tc>
      </w:tr>
      <w:tr w:rsidR="00701E73" w:rsidRPr="00007E12" w14:paraId="3204EFEB" w14:textId="77777777" w:rsidTr="002C311D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10BDCF03" w14:textId="28E466AC" w:rsidR="00701E73" w:rsidRPr="001C61E4" w:rsidRDefault="00701E73" w:rsidP="00F273C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C53F5D">
              <w:rPr>
                <w:rFonts w:cs="Arial"/>
                <w:color w:val="000000"/>
                <w:sz w:val="18"/>
                <w:szCs w:val="18"/>
              </w:rPr>
              <w:t>Dąbrowski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CBB67BA" w14:textId="16F3F8E2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310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C8728E8" w14:textId="289FC3CE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180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391A10" w14:textId="1427772D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60,6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1A979C2" w14:textId="71F714EF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1360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B0C5D1" w14:textId="4913BBCF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rFonts w:cs="Arial"/>
              </w:rPr>
              <w:t>5,4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71A1C18F" w14:textId="7508EFB2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color w:val="000000"/>
              </w:rPr>
              <w:t>1348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658B7499" w14:textId="744EBFAC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102,3</w:t>
            </w:r>
          </w:p>
        </w:tc>
      </w:tr>
      <w:tr w:rsidR="00701E73" w:rsidRPr="00007E12" w14:paraId="14CD8D77" w14:textId="77777777" w:rsidTr="002C311D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26A4F76A" w14:textId="5D43A734" w:rsidR="00701E73" w:rsidRPr="001C61E4" w:rsidRDefault="00701E73" w:rsidP="00F273C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C53F5D">
              <w:rPr>
                <w:rFonts w:cs="Arial"/>
                <w:color w:val="000000"/>
                <w:sz w:val="18"/>
                <w:szCs w:val="18"/>
              </w:rPr>
              <w:t>Gorlicki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1B45389" w14:textId="0C1C1C47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382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F560D3" w14:textId="2D758DC3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330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903F03" w14:textId="11CC2DA3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8,2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DCE576A" w14:textId="2EEB096A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866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FFC6AFA" w14:textId="60FF77BE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rFonts w:cs="Arial"/>
              </w:rPr>
              <w:t>3,6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21A0E11F" w14:textId="091CD768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color w:val="000000"/>
              </w:rPr>
              <w:t>1946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33E9361C" w14:textId="282B04B1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113,9</w:t>
            </w:r>
          </w:p>
        </w:tc>
      </w:tr>
      <w:tr w:rsidR="00701E73" w:rsidRPr="00007E12" w14:paraId="75B4BF89" w14:textId="77777777" w:rsidTr="002C311D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13EAD3A7" w14:textId="0772641D" w:rsidR="00701E73" w:rsidRPr="001C61E4" w:rsidRDefault="00701E73" w:rsidP="00F273C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C53F5D">
              <w:rPr>
                <w:rFonts w:cs="Arial"/>
                <w:color w:val="000000"/>
                <w:sz w:val="18"/>
                <w:szCs w:val="18"/>
              </w:rPr>
              <w:t>Krakowski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2C66890" w14:textId="2075FFFF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1761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0A62D50" w14:textId="413DD781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1067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225171B" w14:textId="1428CE4E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-0,1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3F40D65" w14:textId="09D4F344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1706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B2D5F0" w14:textId="7C7F3683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rFonts w:cs="Arial"/>
              </w:rPr>
              <w:t>5,9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7BC6152D" w14:textId="33E332CC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color w:val="000000"/>
              </w:rPr>
              <w:t>9510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79275A01" w14:textId="417D4E26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136,6</w:t>
            </w:r>
          </w:p>
        </w:tc>
      </w:tr>
      <w:tr w:rsidR="00701E73" w:rsidRPr="00007E12" w14:paraId="2E703E54" w14:textId="77777777" w:rsidTr="002C311D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42107F4E" w14:textId="4A77676E" w:rsidR="00701E73" w:rsidRPr="001C61E4" w:rsidRDefault="00701E73" w:rsidP="00F273C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C53F5D">
              <w:rPr>
                <w:rFonts w:cs="Arial"/>
                <w:color w:val="000000"/>
                <w:sz w:val="18"/>
                <w:szCs w:val="18"/>
              </w:rPr>
              <w:t>Limanowski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DF0ACF4" w14:textId="7F2BD37B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746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27C968" w14:textId="4F5D010E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676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668089" w14:textId="3DFE5B2A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55,4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5DD4DE" w14:textId="49851D51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1139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BC4554" w14:textId="61FC355E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rFonts w:cs="Arial"/>
              </w:rPr>
              <w:t>5,7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4CBC8AF2" w14:textId="5FD44A3E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color w:val="000000"/>
              </w:rPr>
              <w:t>4268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782B412C" w14:textId="25A3F1A5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158,9</w:t>
            </w:r>
          </w:p>
        </w:tc>
      </w:tr>
      <w:tr w:rsidR="00701E73" w:rsidRPr="00007E12" w14:paraId="4FBF72EC" w14:textId="77777777" w:rsidTr="002C311D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33BD3021" w14:textId="61C7B7F5" w:rsidR="00701E73" w:rsidRPr="001C61E4" w:rsidRDefault="00701E73" w:rsidP="00F273C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C53F5D">
              <w:rPr>
                <w:rFonts w:cs="Arial"/>
                <w:color w:val="000000"/>
                <w:sz w:val="18"/>
                <w:szCs w:val="18"/>
              </w:rPr>
              <w:t>Miechowski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BEC2545" w14:textId="1D7A1B8A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140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5ECC9E" w14:textId="707F3361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102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8DC8950" w14:textId="5AE2FD8F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109,0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8C9994" w14:textId="12C28D50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824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ECA299" w14:textId="51263163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rFonts w:cs="Arial"/>
              </w:rPr>
              <w:t>3,0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7426ADA2" w14:textId="41418605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color w:val="000000"/>
              </w:rPr>
              <w:t>700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0AE008D4" w14:textId="09BF4C9B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124,3</w:t>
            </w:r>
          </w:p>
        </w:tc>
      </w:tr>
      <w:tr w:rsidR="00701E73" w:rsidRPr="00007E12" w14:paraId="28A1B656" w14:textId="77777777" w:rsidTr="002C311D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768AA20C" w14:textId="45E91968" w:rsidR="00701E73" w:rsidRPr="001C61E4" w:rsidRDefault="00701E73" w:rsidP="00F273C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C53F5D">
              <w:rPr>
                <w:rFonts w:cs="Arial"/>
                <w:color w:val="000000"/>
                <w:sz w:val="18"/>
                <w:szCs w:val="18"/>
              </w:rPr>
              <w:t>Myślenicki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778A8A" w14:textId="0AEA812C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718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80AA46D" w14:textId="616A2490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557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B52D0B2" w14:textId="40098F44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0,7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1D3A78" w14:textId="4CB3E438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1315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358E68A" w14:textId="49C9ED35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rFonts w:cs="Arial"/>
              </w:rPr>
              <w:t>5,5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0490E08D" w14:textId="4C29DC41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color w:val="000000"/>
              </w:rPr>
              <w:t>3840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45033F57" w14:textId="5F5B11D8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149,3</w:t>
            </w:r>
          </w:p>
        </w:tc>
      </w:tr>
      <w:tr w:rsidR="00701E73" w:rsidRPr="00007E12" w14:paraId="7DBC983A" w14:textId="77777777" w:rsidTr="002C311D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2D2AD2E1" w14:textId="1A8077BC" w:rsidR="00701E73" w:rsidRPr="001C61E4" w:rsidRDefault="00701E73" w:rsidP="00F273C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C53F5D">
              <w:rPr>
                <w:rFonts w:cs="Arial"/>
                <w:color w:val="000000"/>
                <w:sz w:val="18"/>
                <w:szCs w:val="18"/>
              </w:rPr>
              <w:t>Nowosądecki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E8C579" w14:textId="43C87B1D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957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2EC9497" w14:textId="7D27D3BC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902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0D3254" w14:textId="7BF2C915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40,9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A50B9AD" w14:textId="2C470DFD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952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EFF0AC" w14:textId="2C191926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rFonts w:cs="Arial"/>
              </w:rPr>
              <w:t>4,5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20F0D39F" w14:textId="1FECC832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color w:val="000000"/>
              </w:rPr>
              <w:t>5396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1F34C22" w14:textId="7F3AB0C8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150,9</w:t>
            </w:r>
          </w:p>
        </w:tc>
      </w:tr>
      <w:tr w:rsidR="00701E73" w:rsidRPr="00007E12" w14:paraId="55424882" w14:textId="77777777" w:rsidTr="002C311D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4A5C253B" w14:textId="4D7E2FAD" w:rsidR="00701E73" w:rsidRPr="001C61E4" w:rsidRDefault="00701E73" w:rsidP="00F273C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C53F5D">
              <w:rPr>
                <w:rFonts w:cs="Arial"/>
                <w:color w:val="000000"/>
                <w:sz w:val="18"/>
                <w:szCs w:val="18"/>
              </w:rPr>
              <w:t>Nowotarski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0D2B1D" w14:textId="099CF3CD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962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03BD9D8" w14:textId="6541BEC9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724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320F2F0" w14:textId="26411185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39,2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2148EE5" w14:textId="3CF06DFD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1225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BAB965" w14:textId="2949CF65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rFonts w:cs="Arial"/>
              </w:rPr>
              <w:t>5,1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5B6705C5" w14:textId="4507AA68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color w:val="000000"/>
              </w:rPr>
              <w:t>4859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1A554B9B" w14:textId="711C1862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135,8</w:t>
            </w:r>
          </w:p>
        </w:tc>
      </w:tr>
      <w:tr w:rsidR="00701E73" w:rsidRPr="00007E12" w14:paraId="40DE6446" w14:textId="77777777" w:rsidTr="002C311D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3A3BFF95" w14:textId="7CF7EB84" w:rsidR="00701E73" w:rsidRPr="001C61E4" w:rsidRDefault="00701E73" w:rsidP="00F273C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C53F5D">
              <w:rPr>
                <w:rFonts w:cs="Arial"/>
                <w:color w:val="000000"/>
                <w:sz w:val="18"/>
                <w:szCs w:val="18"/>
              </w:rPr>
              <w:t>Olkuski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AC8D9BC" w14:textId="5DE05F30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266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55DCA2" w14:textId="03B08A62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234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FE1CCD" w14:textId="26B99231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-12,5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DA3B851" w14:textId="6EB85CE6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617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E2DF15" w14:textId="382A2B4E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rFonts w:cs="Arial"/>
              </w:rPr>
              <w:t>2,5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6694F295" w14:textId="07AAA04D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color w:val="000000"/>
              </w:rPr>
              <w:t>1424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7B2B22AE" w14:textId="686B4879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149,7</w:t>
            </w:r>
          </w:p>
        </w:tc>
      </w:tr>
      <w:tr w:rsidR="00701E73" w:rsidRPr="00007E12" w14:paraId="480FBD3F" w14:textId="77777777" w:rsidTr="002C311D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391BCFC4" w14:textId="4E1327D4" w:rsidR="00701E73" w:rsidRPr="001C61E4" w:rsidRDefault="00701E73" w:rsidP="00F273C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C53F5D">
              <w:rPr>
                <w:rFonts w:cs="Arial"/>
                <w:color w:val="000000"/>
                <w:sz w:val="18"/>
                <w:szCs w:val="18"/>
              </w:rPr>
              <w:t>Oświęcimski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AFE60CD" w14:textId="76C83999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786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D48712" w14:textId="7A569525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418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34E74E9" w14:textId="66A4A24D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10,1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E7F167" w14:textId="31D0C32A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1506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424BF7B" w14:textId="54F35989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rFonts w:cs="Arial"/>
              </w:rPr>
              <w:t>5,3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60D29AF6" w14:textId="665B5B07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color w:val="000000"/>
              </w:rPr>
              <w:t>3414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0A8FC1F0" w14:textId="2D67B0BC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100,0</w:t>
            </w:r>
          </w:p>
        </w:tc>
      </w:tr>
      <w:tr w:rsidR="00701E73" w:rsidRPr="00007E12" w14:paraId="76B75797" w14:textId="77777777" w:rsidTr="002C311D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129E8AB3" w14:textId="4FEBDA0A" w:rsidR="00701E73" w:rsidRPr="001C61E4" w:rsidRDefault="00701E73" w:rsidP="00F273C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C53F5D">
              <w:rPr>
                <w:rFonts w:cs="Arial"/>
                <w:color w:val="000000"/>
                <w:sz w:val="18"/>
                <w:szCs w:val="18"/>
              </w:rPr>
              <w:t>Proszowicki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73BB6E3" w14:textId="7DF3DBAF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210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E415B4" w14:textId="0F3FBC0B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140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21822A" w14:textId="1B1DA207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81,0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D8B7520" w14:textId="30DBF368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1304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192DBB" w14:textId="5ADDAA94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rFonts w:cs="Arial"/>
              </w:rPr>
              <w:t>5,0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42FC485C" w14:textId="04E5C6E9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color w:val="000000"/>
              </w:rPr>
              <w:t>991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6370BAB3" w14:textId="7E0C95A2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116,4</w:t>
            </w:r>
          </w:p>
        </w:tc>
      </w:tr>
      <w:tr w:rsidR="00701E73" w:rsidRPr="00007E12" w14:paraId="72AC7C50" w14:textId="77777777" w:rsidTr="002C311D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72A831A4" w14:textId="26188C4C" w:rsidR="00701E73" w:rsidRPr="001C61E4" w:rsidRDefault="00701E73" w:rsidP="00F273C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C53F5D">
              <w:rPr>
                <w:rFonts w:cs="Arial"/>
                <w:color w:val="000000"/>
                <w:sz w:val="18"/>
                <w:szCs w:val="18"/>
              </w:rPr>
              <w:t>Suski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9854F19" w14:textId="43D56282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392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3848EC" w14:textId="6C30FC67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392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527394" w14:textId="2E4FD9D4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10,4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228D98C" w14:textId="0115ABC3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1021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42E8F2C" w14:textId="48646EC2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rFonts w:cs="Arial"/>
              </w:rPr>
              <w:t>4,7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6937777A" w14:textId="39543AA4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color w:val="000000"/>
              </w:rPr>
              <w:t>2186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0FEF8420" w14:textId="42ED1242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153,5</w:t>
            </w:r>
          </w:p>
        </w:tc>
      </w:tr>
      <w:tr w:rsidR="00701E73" w:rsidRPr="00007E12" w14:paraId="2C93BB24" w14:textId="77777777" w:rsidTr="002C311D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5E2A0E35" w14:textId="16CB1136" w:rsidR="00701E73" w:rsidRPr="001C61E4" w:rsidRDefault="00701E73" w:rsidP="00F273C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C53F5D">
              <w:rPr>
                <w:rFonts w:cs="Arial"/>
                <w:color w:val="000000"/>
                <w:sz w:val="18"/>
                <w:szCs w:val="18"/>
              </w:rPr>
              <w:t>Tarnowski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E6FFEEB" w14:textId="1BE24918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815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99333EA" w14:textId="531ACC66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715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F3BA134" w14:textId="4620451D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-7,9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DA411D8" w14:textId="376AF630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917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A4D7006" w14:textId="5F083E21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rFonts w:cs="Arial"/>
              </w:rPr>
              <w:t>4,1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77CF66E0" w14:textId="5CEC38F5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color w:val="000000"/>
              </w:rPr>
              <w:t>4475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6AAA9144" w14:textId="0A6E5EE8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137,9</w:t>
            </w:r>
          </w:p>
        </w:tc>
      </w:tr>
      <w:tr w:rsidR="00701E73" w:rsidRPr="00007E12" w14:paraId="654172C5" w14:textId="77777777" w:rsidTr="002C311D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3A7F1AF6" w14:textId="075FF0AE" w:rsidR="00701E73" w:rsidRPr="001C61E4" w:rsidRDefault="00701E73" w:rsidP="00F273C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C53F5D">
              <w:rPr>
                <w:rFonts w:cs="Arial"/>
                <w:color w:val="000000"/>
                <w:sz w:val="18"/>
                <w:szCs w:val="18"/>
              </w:rPr>
              <w:t>Tatrzański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93A22C3" w14:textId="473B9E48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293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54730D" w14:textId="55340C3E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230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CE75E3" w14:textId="48C6896E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-5,8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B8D8033" w14:textId="1D735892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1140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7BEC62" w14:textId="039311D0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rFonts w:cs="Arial"/>
              </w:rPr>
              <w:t>4,4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33284CDC" w14:textId="3B54ABBC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color w:val="000000"/>
              </w:rPr>
              <w:t>1567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2C1964EC" w14:textId="0E0F4DF4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140,9</w:t>
            </w:r>
          </w:p>
        </w:tc>
      </w:tr>
      <w:tr w:rsidR="00701E73" w:rsidRPr="00007E12" w14:paraId="155E6218" w14:textId="77777777" w:rsidTr="002C311D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1ADCE2E2" w14:textId="06A0EF33" w:rsidR="00701E73" w:rsidRPr="001C61E4" w:rsidRDefault="00701E73" w:rsidP="00F273C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C53F5D">
              <w:rPr>
                <w:rFonts w:cs="Arial"/>
                <w:color w:val="000000"/>
                <w:sz w:val="18"/>
                <w:szCs w:val="18"/>
              </w:rPr>
              <w:t>Wadowicki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6F8C07C" w14:textId="7C2E5145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596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FD1A5B" w14:textId="17F0B6C9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540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BE8EF93" w14:textId="08A0F418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9,2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3B9E10" w14:textId="6D19A2C4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848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2BA67A" w14:textId="21C1039A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rFonts w:cs="Arial"/>
              </w:rPr>
              <w:t>3,8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299E67EB" w14:textId="1F2A4FE1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color w:val="000000"/>
              </w:rPr>
              <w:t>3146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3D0574CB" w14:textId="08312FD1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131,5</w:t>
            </w:r>
          </w:p>
        </w:tc>
      </w:tr>
      <w:tr w:rsidR="00701E73" w:rsidRPr="00007E12" w14:paraId="49FF1360" w14:textId="77777777" w:rsidTr="002C311D">
        <w:trPr>
          <w:trHeight w:val="300"/>
          <w:tblHeader/>
        </w:trPr>
        <w:tc>
          <w:tcPr>
            <w:tcW w:w="170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60E5FE18" w14:textId="67051C8A" w:rsidR="00701E73" w:rsidRPr="001C61E4" w:rsidRDefault="00701E73" w:rsidP="00F273CD">
            <w:pPr>
              <w:pStyle w:val="Tablicaboczek"/>
              <w:tabs>
                <w:tab w:val="left" w:pos="1348"/>
              </w:tabs>
              <w:spacing w:before="80" w:after="80"/>
              <w:rPr>
                <w:rFonts w:cs="Arial"/>
                <w:color w:val="000000"/>
                <w:sz w:val="18"/>
                <w:szCs w:val="18"/>
              </w:rPr>
            </w:pPr>
            <w:r w:rsidRPr="00C53F5D">
              <w:rPr>
                <w:rFonts w:cs="Arial"/>
                <w:color w:val="000000"/>
                <w:sz w:val="18"/>
                <w:szCs w:val="18"/>
              </w:rPr>
              <w:t>Wielicki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51D494" w14:textId="695C1EDD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1805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552741" w14:textId="53766A16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679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5CFBB43" w14:textId="00D0BC11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8,9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D4FBA3B" w14:textId="0B862F38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3553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6A82873" w14:textId="62CB8522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rFonts w:cs="Arial"/>
              </w:rPr>
              <w:t>12,8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3C249467" w14:textId="3F3562EF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color w:val="000000"/>
              </w:rPr>
              <w:t>8028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625DF7FA" w14:textId="286A8CF9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104,3</w:t>
            </w:r>
          </w:p>
        </w:tc>
      </w:tr>
      <w:tr w:rsidR="004F532F" w:rsidRPr="00007E12" w14:paraId="43ED0D64" w14:textId="77777777" w:rsidTr="001C61E4">
        <w:trPr>
          <w:trHeight w:val="380"/>
          <w:tblHeader/>
        </w:trPr>
        <w:tc>
          <w:tcPr>
            <w:tcW w:w="1701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</w:tcPr>
          <w:p w14:paraId="12CA616F" w14:textId="2AE7BA68" w:rsidR="004F532F" w:rsidRPr="00007E12" w:rsidRDefault="00DA5431" w:rsidP="00D860B9">
            <w:pPr>
              <w:pStyle w:val="Tablicaboczekwcicie1"/>
              <w:spacing w:before="80" w:after="80"/>
              <w:ind w:left="283" w:hanging="113"/>
            </w:pPr>
            <w:r>
              <w:t xml:space="preserve">miasta </w:t>
            </w:r>
            <w:r w:rsidR="004F532F">
              <w:t>na</w:t>
            </w:r>
            <w:r w:rsidR="002C311D">
              <w:t> </w:t>
            </w:r>
            <w:r w:rsidR="004F532F">
              <w:t>prawach powiatu: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9089831" w14:textId="77777777" w:rsidR="004F532F" w:rsidRPr="009A060B" w:rsidRDefault="004F532F" w:rsidP="00F273CD">
            <w:pPr>
              <w:pStyle w:val="Tablicadanerodek"/>
              <w:spacing w:before="80" w:after="80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59C38AD5" w14:textId="77777777" w:rsidR="004F532F" w:rsidRPr="009A060B" w:rsidRDefault="004F532F" w:rsidP="00F273CD">
            <w:pPr>
              <w:pStyle w:val="Tablicadanerodek"/>
              <w:spacing w:before="80" w:after="80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3DB1F11C" w14:textId="77777777" w:rsidR="004F532F" w:rsidRPr="009A060B" w:rsidRDefault="004F532F" w:rsidP="00F273CD">
            <w:pPr>
              <w:pStyle w:val="Tablicadanerodek"/>
              <w:spacing w:before="80" w:after="80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6E7B8FF1" w14:textId="77777777" w:rsidR="004F532F" w:rsidRPr="009A060B" w:rsidRDefault="004F532F" w:rsidP="00F273CD">
            <w:pPr>
              <w:pStyle w:val="Tablicadanerodek"/>
              <w:spacing w:before="80" w:after="80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54E096A" w14:textId="77777777" w:rsidR="004F532F" w:rsidRPr="009A060B" w:rsidRDefault="004F532F" w:rsidP="00F273CD">
            <w:pPr>
              <w:pStyle w:val="Tablicadanerodek"/>
              <w:spacing w:before="80" w:after="80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noWrap/>
            <w:vAlign w:val="bottom"/>
          </w:tcPr>
          <w:p w14:paraId="6DCBDA88" w14:textId="77777777" w:rsidR="004F532F" w:rsidRPr="009A060B" w:rsidRDefault="004F532F" w:rsidP="00F273CD">
            <w:pPr>
              <w:pStyle w:val="Tablicadanerodek"/>
              <w:spacing w:before="80" w:after="80"/>
            </w:pP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vAlign w:val="bottom"/>
          </w:tcPr>
          <w:p w14:paraId="408B87FF" w14:textId="77777777" w:rsidR="004F532F" w:rsidRPr="009A060B" w:rsidRDefault="004F532F" w:rsidP="00F273CD">
            <w:pPr>
              <w:pStyle w:val="Tablicadanerodek"/>
              <w:spacing w:before="80" w:after="80"/>
            </w:pPr>
          </w:p>
        </w:tc>
      </w:tr>
      <w:tr w:rsidR="00701E73" w:rsidRPr="00007E12" w14:paraId="7E6C95A2" w14:textId="77777777" w:rsidTr="001C61E4">
        <w:trPr>
          <w:trHeight w:val="380"/>
          <w:tblHeader/>
        </w:trPr>
        <w:tc>
          <w:tcPr>
            <w:tcW w:w="1701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</w:tcPr>
          <w:p w14:paraId="4DAA6C61" w14:textId="466AB097" w:rsidR="00701E73" w:rsidRPr="00007E12" w:rsidRDefault="00701E73" w:rsidP="00F273CD">
            <w:pPr>
              <w:pStyle w:val="Tablicaboczekwcicie1"/>
              <w:spacing w:before="80" w:after="80"/>
              <w:ind w:left="28" w:hanging="28"/>
            </w:pPr>
            <w:r>
              <w:t>Kraków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E0CA67F" w14:textId="60B0E56D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10766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665C2722" w14:textId="1D1E970D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586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8562AC0" w14:textId="39957CC7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6,6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CB2FB11" w14:textId="316B6002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2297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95683A2" w14:textId="36E0BAD5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rFonts w:cs="Arial"/>
              </w:rPr>
              <w:t>13,4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noWrap/>
            <w:vAlign w:val="bottom"/>
          </w:tcPr>
          <w:p w14:paraId="2704AA21" w14:textId="666C3D5E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rFonts w:cs="Arial"/>
              </w:rPr>
              <w:t>30150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vAlign w:val="bottom"/>
          </w:tcPr>
          <w:p w14:paraId="78FF8A61" w14:textId="617B1DA2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61,7</w:t>
            </w:r>
          </w:p>
        </w:tc>
      </w:tr>
      <w:tr w:rsidR="00701E73" w:rsidRPr="00007E12" w14:paraId="6A24353C" w14:textId="77777777" w:rsidTr="001C61E4">
        <w:trPr>
          <w:trHeight w:val="380"/>
          <w:tblHeader/>
        </w:trPr>
        <w:tc>
          <w:tcPr>
            <w:tcW w:w="1701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</w:tcPr>
          <w:p w14:paraId="38508192" w14:textId="00C624AB" w:rsidR="00701E73" w:rsidRPr="00007E12" w:rsidRDefault="00701E73" w:rsidP="00F273CD">
            <w:pPr>
              <w:pStyle w:val="Tablicaboczekwcicie1"/>
              <w:spacing w:before="80" w:after="80"/>
              <w:ind w:left="28" w:hanging="28"/>
            </w:pPr>
            <w:r>
              <w:t>Nowy Sącz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03878F31" w14:textId="4B2CAB90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195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028CF36A" w14:textId="0BBE99BE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121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462EE37" w14:textId="2A1CCD1D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-48,7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259A37B" w14:textId="7F4EE7B1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598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3E154AB" w14:textId="2DF5A921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rFonts w:cs="Arial"/>
              </w:rPr>
              <w:t>2,4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noWrap/>
            <w:vAlign w:val="bottom"/>
          </w:tcPr>
          <w:p w14:paraId="4679D353" w14:textId="4466176D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rFonts w:cs="Arial"/>
              </w:rPr>
              <w:t>971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vAlign w:val="bottom"/>
          </w:tcPr>
          <w:p w14:paraId="4AAD01A0" w14:textId="1B9D9288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125,6</w:t>
            </w:r>
          </w:p>
        </w:tc>
      </w:tr>
      <w:tr w:rsidR="00701E73" w:rsidRPr="00007E12" w14:paraId="0F51F35E" w14:textId="77777777" w:rsidTr="001C61E4">
        <w:trPr>
          <w:trHeight w:val="380"/>
          <w:tblHeader/>
        </w:trPr>
        <w:tc>
          <w:tcPr>
            <w:tcW w:w="1701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</w:tcPr>
          <w:p w14:paraId="599736BF" w14:textId="759478AD" w:rsidR="00701E73" w:rsidRPr="00007E12" w:rsidRDefault="00701E73" w:rsidP="00F273CD">
            <w:pPr>
              <w:pStyle w:val="Tablicaboczekwcicie1"/>
              <w:spacing w:before="80" w:after="80"/>
              <w:ind w:left="28" w:hanging="28"/>
            </w:pPr>
            <w:r>
              <w:t>Tarnów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91C144E" w14:textId="070B2E65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444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6543C2C9" w14:textId="52FF9B01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95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39479AD" w14:textId="32EA45B0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62,0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20CC7D4" w14:textId="111B6FA2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1220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5F5ACBBB" w14:textId="60803FFC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rFonts w:cs="Arial"/>
              </w:rPr>
              <w:t>4,3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noWrap/>
            <w:vAlign w:val="bottom"/>
          </w:tcPr>
          <w:p w14:paraId="3946BC38" w14:textId="33239897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rPr>
                <w:rFonts w:cs="Arial"/>
              </w:rPr>
              <w:t>1626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</w:tcBorders>
            <w:vAlign w:val="bottom"/>
          </w:tcPr>
          <w:p w14:paraId="69AF90C6" w14:textId="77A19DDD" w:rsidR="00701E73" w:rsidRPr="009A060B" w:rsidRDefault="00701E73" w:rsidP="00F273CD">
            <w:pPr>
              <w:pStyle w:val="Tablicadanerodek"/>
              <w:spacing w:before="80" w:after="80"/>
            </w:pPr>
            <w:r w:rsidRPr="009A060B">
              <w:t>77,0</w:t>
            </w:r>
          </w:p>
        </w:tc>
      </w:tr>
    </w:tbl>
    <w:p w14:paraId="33CACBBF" w14:textId="5572DDD2" w:rsidR="002C311D" w:rsidRDefault="002C311D" w:rsidP="00E96CB2">
      <w:pPr>
        <w:tabs>
          <w:tab w:val="left" w:pos="8067"/>
        </w:tabs>
        <w:spacing w:before="360"/>
        <w:rPr>
          <w:rFonts w:cs="Arial"/>
          <w:szCs w:val="19"/>
        </w:rPr>
      </w:pPr>
      <w:r w:rsidRPr="00C53F5D">
        <w:rPr>
          <w:szCs w:val="19"/>
        </w:rPr>
        <w:lastRenderedPageBreak/>
        <w:t>Miernikiem natężenia budownictwa mieszkaniowego jest liczba oddanych do użytkowania mieszkań na 1000 ludności. W 2022 r. wskaźnik ten wyniósł 7,0 (w 2021 r. – 6,4). Najwięcej mieszkań, w przeliczeniu na 1000 ludności, podobnie jak w poprzednim roku, oddano w</w:t>
      </w:r>
      <w:r w:rsidR="00680624">
        <w:rPr>
          <w:szCs w:val="19"/>
        </w:rPr>
        <w:t> </w:t>
      </w:r>
      <w:r w:rsidRPr="00C53F5D">
        <w:rPr>
          <w:szCs w:val="19"/>
        </w:rPr>
        <w:t xml:space="preserve">Krakowie (13,4), a najmniej </w:t>
      </w:r>
      <w:r w:rsidR="004664ED">
        <w:rPr>
          <w:szCs w:val="19"/>
        </w:rPr>
        <w:t xml:space="preserve">– </w:t>
      </w:r>
      <w:r w:rsidRPr="00C53F5D">
        <w:rPr>
          <w:szCs w:val="19"/>
        </w:rPr>
        <w:t>w Nowym Sączu (2,4).</w:t>
      </w:r>
      <w:r w:rsidR="00E96CB2">
        <w:rPr>
          <w:szCs w:val="19"/>
        </w:rPr>
        <w:t xml:space="preserve"> W</w:t>
      </w:r>
      <w:r w:rsidRPr="00C53F5D">
        <w:rPr>
          <w:szCs w:val="19"/>
        </w:rPr>
        <w:t xml:space="preserve"> nowo oddanych mieszkaniach</w:t>
      </w:r>
      <w:r w:rsidR="00E96CB2">
        <w:rPr>
          <w:szCs w:val="19"/>
        </w:rPr>
        <w:t xml:space="preserve"> n</w:t>
      </w:r>
      <w:r w:rsidR="00E96CB2" w:rsidRPr="00C53F5D">
        <w:rPr>
          <w:szCs w:val="19"/>
        </w:rPr>
        <w:t>a 1000 ludności przypadało średnio 28</w:t>
      </w:r>
      <w:r w:rsidR="00E96CB2">
        <w:rPr>
          <w:szCs w:val="19"/>
        </w:rPr>
        <w:t xml:space="preserve"> </w:t>
      </w:r>
      <w:r w:rsidR="00E96CB2" w:rsidRPr="00C53F5D">
        <w:rPr>
          <w:szCs w:val="19"/>
        </w:rPr>
        <w:t>izb</w:t>
      </w:r>
      <w:r w:rsidR="00E96CB2">
        <w:rPr>
          <w:szCs w:val="19"/>
        </w:rPr>
        <w:t>.</w:t>
      </w:r>
    </w:p>
    <w:p w14:paraId="751ABBEA" w14:textId="7B836D2C" w:rsidR="006022E5" w:rsidRDefault="004440F1" w:rsidP="006022E5">
      <w:pPr>
        <w:pStyle w:val="Tytuwykresu0"/>
      </w:pPr>
      <w:r>
        <w:rPr>
          <w:szCs w:val="19"/>
        </w:rPr>
        <w:drawing>
          <wp:anchor distT="0" distB="0" distL="114300" distR="114300" simplePos="0" relativeHeight="251799552" behindDoc="0" locked="0" layoutInCell="1" allowOverlap="1" wp14:anchorId="7137DE5B" wp14:editId="2A0421D8">
            <wp:simplePos x="0" y="0"/>
            <wp:positionH relativeFrom="column">
              <wp:posOffset>0</wp:posOffset>
            </wp:positionH>
            <wp:positionV relativeFrom="paragraph">
              <wp:posOffset>376251</wp:posOffset>
            </wp:positionV>
            <wp:extent cx="5047200" cy="2494800"/>
            <wp:effectExtent l="0" t="0" r="0" b="1270"/>
            <wp:wrapTopAndBottom/>
            <wp:docPr id="11" name="Obraz 11" descr="Wykres 4 przedstawiający liczbę mieszkań oddanych do użytkowania według miesięcy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00" cy="249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311D" w:rsidRPr="00CA6ACE">
        <w:t xml:space="preserve">Wykres </w:t>
      </w:r>
      <w:r w:rsidR="002C311D">
        <w:t>4</w:t>
      </w:r>
      <w:r w:rsidR="002C311D" w:rsidRPr="00CA6ACE">
        <w:t xml:space="preserve">. </w:t>
      </w:r>
      <w:r w:rsidR="002C311D">
        <w:t>Mieszkania oddane do użytkownia według miesięcy w 2022 r.</w:t>
      </w:r>
    </w:p>
    <w:p w14:paraId="7B06E406" w14:textId="6CD7E0CA" w:rsidR="004440F1" w:rsidRPr="002C311D" w:rsidRDefault="005D644C" w:rsidP="00AB42FB">
      <w:pPr>
        <w:pStyle w:val="Nagwek1"/>
        <w:spacing w:before="480"/>
        <w:rPr>
          <w:rFonts w:ascii="Fira Sans" w:hAnsi="Fira Sans"/>
          <w:b/>
          <w:szCs w:val="19"/>
        </w:rPr>
      </w:pPr>
      <w:r w:rsidRPr="007B2AA8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65B125EC">
                <wp:simplePos x="0" y="0"/>
                <wp:positionH relativeFrom="column">
                  <wp:posOffset>5219065</wp:posOffset>
                </wp:positionH>
                <wp:positionV relativeFrom="page">
                  <wp:posOffset>4812593</wp:posOffset>
                </wp:positionV>
                <wp:extent cx="1724025" cy="1083310"/>
                <wp:effectExtent l="0" t="0" r="0" b="2540"/>
                <wp:wrapTight wrapText="bothSides">
                  <wp:wrapPolygon edited="0">
                    <wp:start x="716" y="0"/>
                    <wp:lineTo x="716" y="21271"/>
                    <wp:lineTo x="20765" y="21271"/>
                    <wp:lineTo x="20765" y="0"/>
                    <wp:lineTo x="716" y="0"/>
                  </wp:wrapPolygon>
                </wp:wrapTight>
                <wp:docPr id="13" name="Pole tekstowe 13" descr="W 2022 r. spadła liczba mieszkań, na których budowę wydano pozwolenia lub dokonano zgłoszenia z projektem budowla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83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53116D51" w:rsidR="00054B2B" w:rsidRPr="002C311D" w:rsidRDefault="00054B2B" w:rsidP="00D860B9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 w:rsidRPr="003D5283">
                              <w:t>W 202</w:t>
                            </w:r>
                            <w:r>
                              <w:t>2</w:t>
                            </w:r>
                            <w:r w:rsidRPr="003D5283">
                              <w:t xml:space="preserve"> r. </w:t>
                            </w:r>
                            <w:r>
                              <w:t>spadła</w:t>
                            </w:r>
                            <w:r w:rsidRPr="003D5283">
                              <w:t xml:space="preserve"> liczba mieszkań, na których budowę wydano pozwolenia lub dokonano zgłoszenia z projektem budowlanym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30" type="#_x0000_t202" alt="W 2022 r. spadła liczba mieszkań, na których budowę wydano pozwolenia lub dokonano zgłoszenia z projektem budowlanym" style="position:absolute;margin-left:410.95pt;margin-top:378.95pt;width:135.75pt;height:85.3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" filled="f" stroked="f">
                <v:textbox>
                  <w:txbxContent>
                    <w:p w14:paraId="6F82A774" w14:textId="53116D51" w:rsidR="00054B2B" w:rsidRPr="002C311D" w:rsidRDefault="00054B2B" w:rsidP="00D860B9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 w:rsidRPr="003D5283">
                        <w:t>W 202</w:t>
                      </w:r>
                      <w:r>
                        <w:t>2</w:t>
                      </w:r>
                      <w:r w:rsidRPr="003D5283">
                        <w:t xml:space="preserve"> r. </w:t>
                      </w:r>
                      <w:r>
                        <w:t>spadła</w:t>
                      </w:r>
                      <w:r w:rsidRPr="003D5283">
                        <w:t xml:space="preserve"> liczba mieszkań, na których budowę wydano pozwolenia lub dokonano zgłoszenia z projektem budowlanym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4440F1" w:rsidRPr="002C311D">
        <w:rPr>
          <w:rFonts w:ascii="Fira Sans" w:hAnsi="Fira Sans"/>
          <w:b/>
          <w:szCs w:val="19"/>
        </w:rPr>
        <w:t>Mieszkania,</w:t>
      </w:r>
      <w:r w:rsidR="004440F1">
        <w:rPr>
          <w:rFonts w:ascii="Fira Sans" w:hAnsi="Fira Sans"/>
          <w:b/>
          <w:szCs w:val="19"/>
        </w:rPr>
        <w:t xml:space="preserve"> na </w:t>
      </w:r>
      <w:r w:rsidR="004440F1" w:rsidRPr="002C311D">
        <w:rPr>
          <w:rFonts w:ascii="Fira Sans" w:hAnsi="Fira Sans"/>
          <w:b/>
          <w:szCs w:val="19"/>
        </w:rPr>
        <w:t xml:space="preserve">których budowę </w:t>
      </w:r>
      <w:r w:rsidR="004440F1">
        <w:rPr>
          <w:rFonts w:ascii="Fira Sans" w:hAnsi="Fira Sans"/>
          <w:b/>
          <w:szCs w:val="19"/>
        </w:rPr>
        <w:t>wydano pozwolenia lub dokonano zgłoszenia z projektem budowlanym</w:t>
      </w:r>
    </w:p>
    <w:p w14:paraId="1C05DBE3" w14:textId="5755D04B" w:rsidR="002C311D" w:rsidRDefault="002C311D" w:rsidP="00216634">
      <w:pPr>
        <w:rPr>
          <w:rFonts w:eastAsia="Times New Roman" w:cs="Times New Roman"/>
          <w:szCs w:val="19"/>
          <w:lang w:eastAsia="pl-PL"/>
        </w:rPr>
      </w:pPr>
      <w:r w:rsidRPr="00C53F5D">
        <w:rPr>
          <w:rFonts w:cs="Arial"/>
          <w:szCs w:val="19"/>
          <w:shd w:val="clear" w:color="auto" w:fill="FFFFFF" w:themeFill="background1"/>
        </w:rPr>
        <w:t xml:space="preserve">W 2022 r. </w:t>
      </w:r>
      <w:r w:rsidR="000323D3">
        <w:rPr>
          <w:rFonts w:cs="Arial"/>
          <w:szCs w:val="19"/>
          <w:shd w:val="clear" w:color="auto" w:fill="FFFFFF" w:themeFill="background1"/>
        </w:rPr>
        <w:t>został</w:t>
      </w:r>
      <w:r w:rsidR="00CF7883">
        <w:rPr>
          <w:rFonts w:cs="Arial"/>
          <w:szCs w:val="19"/>
          <w:shd w:val="clear" w:color="auto" w:fill="FFFFFF" w:themeFill="background1"/>
        </w:rPr>
        <w:t>o</w:t>
      </w:r>
      <w:r w:rsidR="000323D3">
        <w:rPr>
          <w:rFonts w:cs="Arial"/>
          <w:szCs w:val="19"/>
          <w:shd w:val="clear" w:color="auto" w:fill="FFFFFF" w:themeFill="background1"/>
        </w:rPr>
        <w:t xml:space="preserve"> wydanych </w:t>
      </w:r>
      <w:r w:rsidRPr="00C53F5D">
        <w:rPr>
          <w:rFonts w:cs="Arial"/>
          <w:szCs w:val="19"/>
          <w:shd w:val="clear" w:color="auto" w:fill="FFFFFF" w:themeFill="background1"/>
        </w:rPr>
        <w:t xml:space="preserve">11665 </w:t>
      </w:r>
      <w:r w:rsidR="00CF7883">
        <w:rPr>
          <w:rFonts w:cs="Arial"/>
          <w:szCs w:val="19"/>
          <w:shd w:val="clear" w:color="auto" w:fill="FFFFFF" w:themeFill="background1"/>
        </w:rPr>
        <w:t xml:space="preserve">pozwoleń lub zgłoszeń z projektem budowlanym na </w:t>
      </w:r>
      <w:r w:rsidR="00CF7883" w:rsidRPr="00C53F5D">
        <w:rPr>
          <w:rFonts w:cs="Arial"/>
          <w:szCs w:val="19"/>
          <w:shd w:val="clear" w:color="auto" w:fill="FFFFFF" w:themeFill="background1"/>
        </w:rPr>
        <w:t>budow</w:t>
      </w:r>
      <w:r w:rsidR="00CF7883">
        <w:rPr>
          <w:rFonts w:cs="Arial"/>
          <w:szCs w:val="19"/>
          <w:shd w:val="clear" w:color="auto" w:fill="FFFFFF" w:themeFill="background1"/>
        </w:rPr>
        <w:t>ę</w:t>
      </w:r>
      <w:r w:rsidR="00CF7883" w:rsidRPr="00C53F5D">
        <w:rPr>
          <w:rFonts w:cs="Arial"/>
          <w:szCs w:val="19"/>
          <w:shd w:val="clear" w:color="auto" w:fill="FFFFFF" w:themeFill="background1"/>
        </w:rPr>
        <w:t xml:space="preserve"> </w:t>
      </w:r>
      <w:r w:rsidRPr="00C53F5D">
        <w:rPr>
          <w:rFonts w:cs="Arial"/>
          <w:szCs w:val="19"/>
          <w:shd w:val="clear" w:color="auto" w:fill="FFFFFF" w:themeFill="background1"/>
        </w:rPr>
        <w:t>14630 nowych budynków mieszkalnych o łącznej liczbie mieszkań 267</w:t>
      </w:r>
      <w:r w:rsidR="00E96CB2">
        <w:rPr>
          <w:rFonts w:cs="Arial"/>
          <w:szCs w:val="19"/>
          <w:shd w:val="clear" w:color="auto" w:fill="FFFFFF" w:themeFill="background1"/>
        </w:rPr>
        <w:t>42 (spadek odpowiednio o 7,7% i </w:t>
      </w:r>
      <w:r w:rsidRPr="00C53F5D">
        <w:rPr>
          <w:rFonts w:cs="Arial"/>
          <w:szCs w:val="19"/>
          <w:shd w:val="clear" w:color="auto" w:fill="FFFFFF" w:themeFill="background1"/>
        </w:rPr>
        <w:t xml:space="preserve">9,4%). Ponad 83% pozwoleń i zgłoszeń z projektem </w:t>
      </w:r>
      <w:r w:rsidR="00CF7883">
        <w:rPr>
          <w:rFonts w:cs="Arial"/>
          <w:szCs w:val="19"/>
          <w:shd w:val="clear" w:color="auto" w:fill="FFFFFF" w:themeFill="background1"/>
        </w:rPr>
        <w:t>zostało wydanych</w:t>
      </w:r>
      <w:r w:rsidRPr="00C53F5D">
        <w:rPr>
          <w:rFonts w:cs="Arial"/>
          <w:szCs w:val="19"/>
          <w:shd w:val="clear" w:color="auto" w:fill="FFFFFF" w:themeFill="background1"/>
        </w:rPr>
        <w:t xml:space="preserve"> </w:t>
      </w:r>
      <w:r w:rsidR="00CF7883" w:rsidRPr="00110869">
        <w:rPr>
          <w:rFonts w:cs="Arial"/>
          <w:szCs w:val="19"/>
          <w:shd w:val="clear" w:color="auto" w:fill="FFFFFF" w:themeFill="background1"/>
        </w:rPr>
        <w:t>w</w:t>
      </w:r>
      <w:r w:rsidR="00110869">
        <w:rPr>
          <w:rFonts w:cs="Arial"/>
          <w:szCs w:val="19"/>
          <w:shd w:val="clear" w:color="auto" w:fill="FFFFFF" w:themeFill="background1"/>
        </w:rPr>
        <w:t> </w:t>
      </w:r>
      <w:r w:rsidRPr="00C53F5D">
        <w:rPr>
          <w:rFonts w:cs="Arial"/>
          <w:szCs w:val="19"/>
          <w:shd w:val="clear" w:color="auto" w:fill="FFFFFF" w:themeFill="background1"/>
        </w:rPr>
        <w:t xml:space="preserve">oparciu o miejscowy plan zagospodarowania przestrzennego. </w:t>
      </w:r>
      <w:r w:rsidRPr="00C53F5D">
        <w:t xml:space="preserve">W nowych </w:t>
      </w:r>
      <w:r w:rsidR="00CF7883">
        <w:t>j</w:t>
      </w:r>
      <w:r w:rsidRPr="00C53F5D">
        <w:t>ednomieszkaniowych budynkach jednorodzinnych</w:t>
      </w:r>
      <w:r w:rsidR="00E136E5">
        <w:rPr>
          <w:rFonts w:cs="Arial"/>
          <w:szCs w:val="19"/>
          <w:shd w:val="clear" w:color="auto" w:fill="FFFFFF" w:themeFill="background1"/>
        </w:rPr>
        <w:t xml:space="preserve"> przewidziano 12868 mieszkań</w:t>
      </w:r>
      <w:r w:rsidRPr="00C53F5D">
        <w:rPr>
          <w:rFonts w:cs="Arial"/>
          <w:szCs w:val="19"/>
          <w:shd w:val="clear" w:color="auto" w:fill="FFFFFF" w:themeFill="background1"/>
        </w:rPr>
        <w:t xml:space="preserve"> (spadek </w:t>
      </w:r>
      <w:r w:rsidRPr="00110869">
        <w:rPr>
          <w:rFonts w:cs="Arial"/>
          <w:szCs w:val="19"/>
          <w:shd w:val="clear" w:color="auto" w:fill="FFFFFF" w:themeFill="background1"/>
        </w:rPr>
        <w:t>o</w:t>
      </w:r>
      <w:r w:rsidR="00110869">
        <w:rPr>
          <w:rFonts w:cs="Arial"/>
          <w:szCs w:val="19"/>
          <w:shd w:val="clear" w:color="auto" w:fill="FFFFFF" w:themeFill="background1"/>
        </w:rPr>
        <w:t> </w:t>
      </w:r>
      <w:r w:rsidRPr="00C53F5D">
        <w:rPr>
          <w:rFonts w:cs="Arial"/>
          <w:szCs w:val="19"/>
          <w:shd w:val="clear" w:color="auto" w:fill="FFFFFF" w:themeFill="background1"/>
        </w:rPr>
        <w:t>8,4%), a w budynk</w:t>
      </w:r>
      <w:r w:rsidR="00E136E5">
        <w:rPr>
          <w:rFonts w:cs="Arial"/>
          <w:szCs w:val="19"/>
          <w:shd w:val="clear" w:color="auto" w:fill="FFFFFF" w:themeFill="background1"/>
        </w:rPr>
        <w:t>ach pozostałych</w:t>
      </w:r>
      <w:r w:rsidR="00BC7CB1">
        <w:rPr>
          <w:rFonts w:cs="Arial"/>
          <w:szCs w:val="19"/>
          <w:shd w:val="clear" w:color="auto" w:fill="FFFFFF" w:themeFill="background1"/>
        </w:rPr>
        <w:t> </w:t>
      </w:r>
      <w:r w:rsidR="00E136E5">
        <w:rPr>
          <w:rFonts w:cs="Arial"/>
          <w:szCs w:val="19"/>
          <w:shd w:val="clear" w:color="auto" w:fill="FFFFFF" w:themeFill="background1"/>
        </w:rPr>
        <w:t>– 13784 mieszkania</w:t>
      </w:r>
      <w:r w:rsidRPr="00C53F5D">
        <w:rPr>
          <w:rFonts w:cs="Arial"/>
          <w:szCs w:val="19"/>
          <w:shd w:val="clear" w:color="auto" w:fill="FFFFFF" w:themeFill="background1"/>
        </w:rPr>
        <w:t xml:space="preserve"> (spadek o 10,4%).</w:t>
      </w:r>
    </w:p>
    <w:p w14:paraId="31B054D1" w14:textId="57F7F2F5" w:rsidR="002C311D" w:rsidRPr="00C53F5D" w:rsidRDefault="002C311D" w:rsidP="002C311D">
      <w:pPr>
        <w:rPr>
          <w:rFonts w:cs="Arial"/>
          <w:spacing w:val="-2"/>
          <w:szCs w:val="19"/>
        </w:rPr>
      </w:pPr>
      <w:r w:rsidRPr="00C53F5D">
        <w:rPr>
          <w:rFonts w:cs="Arial"/>
          <w:szCs w:val="19"/>
          <w:shd w:val="clear" w:color="auto" w:fill="FFFFFF" w:themeFill="background1"/>
        </w:rPr>
        <w:t>Z ogólnej liczby wydanych pozwoleń i dokonanych zgłoszeń z projektem budowlanym na budowę nowych budynków mieszkalnych 86,2% dotyczyło inwestorów indywidualnych. Wydano im pozwolenia na budowę 10604 budynków o 10724 mieszkaniach. Ponadto</w:t>
      </w:r>
      <w:r w:rsidRPr="00C53F5D">
        <w:rPr>
          <w:rFonts w:cs="Arial"/>
          <w:szCs w:val="19"/>
        </w:rPr>
        <w:t xml:space="preserve"> </w:t>
      </w:r>
      <w:r w:rsidRPr="00C53F5D">
        <w:rPr>
          <w:szCs w:val="19"/>
        </w:rPr>
        <w:t>wydano</w:t>
      </w:r>
      <w:r w:rsidR="00E136E5">
        <w:rPr>
          <w:rFonts w:cs="Arial"/>
          <w:szCs w:val="19"/>
        </w:rPr>
        <w:t xml:space="preserve"> 117 pozwoleń</w:t>
      </w:r>
      <w:r w:rsidRPr="00C53F5D">
        <w:rPr>
          <w:rFonts w:cs="Arial"/>
          <w:szCs w:val="19"/>
        </w:rPr>
        <w:t xml:space="preserve"> na rozbudowę </w:t>
      </w:r>
      <w:r w:rsidRPr="00C53F5D">
        <w:rPr>
          <w:rFonts w:cs="Arial"/>
          <w:spacing w:val="-2"/>
          <w:szCs w:val="19"/>
        </w:rPr>
        <w:t>budynków mieszkalnych i niemieszkalnych oraz 64 pozwolenia na przebudowę mieszkań i pomieszczeń niemieszkalnych.</w:t>
      </w:r>
    </w:p>
    <w:p w14:paraId="54B2A74C" w14:textId="388F5954" w:rsidR="002C311D" w:rsidRPr="00C53F5D" w:rsidRDefault="002C311D" w:rsidP="002C311D">
      <w:pPr>
        <w:rPr>
          <w:rFonts w:cs="Arial"/>
          <w:spacing w:val="-2"/>
          <w:szCs w:val="19"/>
        </w:rPr>
      </w:pPr>
      <w:r w:rsidRPr="00C53F5D">
        <w:rPr>
          <w:rFonts w:cs="Arial"/>
          <w:szCs w:val="19"/>
        </w:rPr>
        <w:t xml:space="preserve">W wyniku rozbudowy budynków mieszkalnych i niemieszkalnych powstaną 153 mieszkania, wskutek przebudowy mieszkań i pomieszczeń niemieszkalnych – 103 mieszkania, a w nowych budynkach zbiorowego zamieszkania i nowych </w:t>
      </w:r>
      <w:r w:rsidRPr="00C53F5D">
        <w:rPr>
          <w:rFonts w:cs="Arial"/>
          <w:spacing w:val="-2"/>
          <w:szCs w:val="19"/>
        </w:rPr>
        <w:t>budynkach</w:t>
      </w:r>
      <w:r w:rsidRPr="00C53F5D">
        <w:rPr>
          <w:rFonts w:cs="Arial"/>
          <w:szCs w:val="19"/>
        </w:rPr>
        <w:t xml:space="preserve"> niemieszkalnych – 14 mieszkań. W przyszłości w województwie powstanie łącznie 27012 mieszkań (9,1% w skali kraju</w:t>
      </w:r>
      <w:r w:rsidRPr="00C53F5D">
        <w:rPr>
          <w:rFonts w:cs="Arial"/>
          <w:spacing w:val="-2"/>
          <w:szCs w:val="19"/>
        </w:rPr>
        <w:t>).</w:t>
      </w:r>
    </w:p>
    <w:p w14:paraId="4CDE2499" w14:textId="5CA797D6" w:rsidR="004440F1" w:rsidRDefault="002C311D" w:rsidP="002C311D">
      <w:pPr>
        <w:rPr>
          <w:rFonts w:cs="Arial"/>
          <w:szCs w:val="19"/>
        </w:rPr>
      </w:pPr>
      <w:r w:rsidRPr="00C53F5D">
        <w:rPr>
          <w:rFonts w:cs="Arial"/>
          <w:szCs w:val="19"/>
        </w:rPr>
        <w:t>Procentowy spadek liczby mieszkań, na budowę których wydano pozwolenia lub dokonano zgłoszenia z projektem budowlanym, w porównaniu z poprzednim rokiem, wystąpił w</w:t>
      </w:r>
      <w:r w:rsidR="00BC7CB1">
        <w:rPr>
          <w:rFonts w:cs="Arial"/>
          <w:szCs w:val="19"/>
        </w:rPr>
        <w:t> </w:t>
      </w:r>
      <w:r w:rsidRPr="00C53F5D">
        <w:rPr>
          <w:rFonts w:cs="Arial"/>
          <w:szCs w:val="19"/>
        </w:rPr>
        <w:t>15</w:t>
      </w:r>
      <w:r w:rsidR="00BC7CB1">
        <w:rPr>
          <w:rFonts w:cs="Arial"/>
          <w:szCs w:val="19"/>
        </w:rPr>
        <w:t> </w:t>
      </w:r>
      <w:r w:rsidRPr="00C53F5D">
        <w:rPr>
          <w:rFonts w:cs="Arial"/>
          <w:szCs w:val="19"/>
        </w:rPr>
        <w:t xml:space="preserve">powiatach (największy w oświęcimskim), natomiast wzrost </w:t>
      </w:r>
      <w:r w:rsidR="0050724A">
        <w:rPr>
          <w:rFonts w:cs="Arial"/>
          <w:szCs w:val="19"/>
        </w:rPr>
        <w:t xml:space="preserve">odnotowano </w:t>
      </w:r>
      <w:r w:rsidRPr="00C53F5D">
        <w:rPr>
          <w:rFonts w:cs="Arial"/>
          <w:szCs w:val="19"/>
        </w:rPr>
        <w:t>w 7 powiatach (największy w proszowickim).</w:t>
      </w:r>
    </w:p>
    <w:p w14:paraId="7B21A96C" w14:textId="489770FF" w:rsidR="002C311D" w:rsidRPr="002C311D" w:rsidRDefault="002C311D" w:rsidP="002C311D">
      <w:pPr>
        <w:pStyle w:val="Nagwek1"/>
        <w:rPr>
          <w:rFonts w:ascii="Fira Sans" w:hAnsi="Fira Sans"/>
          <w:b/>
          <w:szCs w:val="19"/>
        </w:rPr>
      </w:pPr>
      <w:r w:rsidRPr="002C311D">
        <w:rPr>
          <w:rFonts w:ascii="Fira Sans" w:hAnsi="Fira Sans"/>
          <w:b/>
          <w:szCs w:val="19"/>
        </w:rPr>
        <w:t>Mieszkania,</w:t>
      </w:r>
      <w:r>
        <w:rPr>
          <w:rFonts w:ascii="Fira Sans" w:hAnsi="Fira Sans"/>
          <w:b/>
          <w:szCs w:val="19"/>
        </w:rPr>
        <w:t xml:space="preserve"> </w:t>
      </w:r>
      <w:r w:rsidRPr="002C311D">
        <w:rPr>
          <w:rFonts w:ascii="Fira Sans" w:hAnsi="Fira Sans"/>
          <w:b/>
          <w:szCs w:val="19"/>
        </w:rPr>
        <w:t xml:space="preserve">których budowę </w:t>
      </w:r>
      <w:r>
        <w:rPr>
          <w:rFonts w:ascii="Fira Sans" w:hAnsi="Fira Sans"/>
          <w:b/>
          <w:szCs w:val="19"/>
        </w:rPr>
        <w:t>rozpoczęto</w:t>
      </w:r>
    </w:p>
    <w:p w14:paraId="24E48B5F" w14:textId="7461EB11" w:rsidR="002C311D" w:rsidRPr="00C53F5D" w:rsidRDefault="002C311D" w:rsidP="002C311D">
      <w:pPr>
        <w:pStyle w:val="Tekstpodstawowywcity2"/>
        <w:spacing w:before="120" w:line="288" w:lineRule="auto"/>
        <w:ind w:left="0"/>
        <w:rPr>
          <w:rFonts w:ascii="Fira Sans" w:hAnsi="Fira Sans" w:cs="Arial"/>
          <w:color w:val="000000"/>
          <w:sz w:val="19"/>
          <w:szCs w:val="19"/>
        </w:rPr>
      </w:pPr>
      <w:r w:rsidRPr="00C53F5D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5C65BBFC" wp14:editId="30FE7CFC">
                <wp:simplePos x="0" y="0"/>
                <wp:positionH relativeFrom="column">
                  <wp:posOffset>5220970</wp:posOffset>
                </wp:positionH>
                <wp:positionV relativeFrom="paragraph">
                  <wp:posOffset>-71755</wp:posOffset>
                </wp:positionV>
                <wp:extent cx="1692000" cy="770400"/>
                <wp:effectExtent l="0" t="0" r="0" b="0"/>
                <wp:wrapTight wrapText="bothSides">
                  <wp:wrapPolygon edited="0">
                    <wp:start x="730" y="0"/>
                    <wp:lineTo x="730" y="20834"/>
                    <wp:lineTo x="20676" y="20834"/>
                    <wp:lineTo x="20676" y="0"/>
                    <wp:lineTo x="730" y="0"/>
                  </wp:wrapPolygon>
                </wp:wrapTight>
                <wp:docPr id="304" name="Pole tekstowe 304" descr="W 2022 r. rozpoczęto budowę mniejszej liczby mieszkań niż w roku poprzedn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000" cy="77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F6047" w14:textId="06DC9EC4" w:rsidR="00054B2B" w:rsidRPr="00074DD8" w:rsidRDefault="00054B2B" w:rsidP="00D860B9">
                            <w:pPr>
                              <w:pStyle w:val="tekstzboku"/>
                              <w:spacing w:before="0" w:line="240" w:lineRule="exact"/>
                            </w:pPr>
                            <w:r w:rsidRPr="006743ED">
                              <w:t>W 202</w:t>
                            </w:r>
                            <w:r>
                              <w:t>2</w:t>
                            </w:r>
                            <w:r w:rsidRPr="006743ED">
                              <w:t xml:space="preserve"> r. rozpoczęto budowę </w:t>
                            </w:r>
                            <w:r>
                              <w:t>mniejszej</w:t>
                            </w:r>
                            <w:r w:rsidRPr="006743ED">
                              <w:t xml:space="preserve"> liczby mieszkań niż w roku poprzednim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5BBFC" id="Pole tekstowe 304" o:spid="_x0000_s1031" type="#_x0000_t202" alt="W 2022 r. rozpoczęto budowę mniejszej liczby mieszkań niż w roku poprzednim" style="position:absolute;margin-left:411.1pt;margin-top:-5.65pt;width:133.25pt;height:60.6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" filled="f" stroked="f">
                <v:textbox>
                  <w:txbxContent>
                    <w:p w14:paraId="152F6047" w14:textId="06DC9EC4" w:rsidR="00054B2B" w:rsidRPr="00074DD8" w:rsidRDefault="00054B2B" w:rsidP="00D860B9">
                      <w:pPr>
                        <w:pStyle w:val="tekstzboku"/>
                        <w:spacing w:before="0" w:line="240" w:lineRule="exact"/>
                      </w:pPr>
                      <w:r w:rsidRPr="006743ED">
                        <w:t>W 202</w:t>
                      </w:r>
                      <w:r>
                        <w:t>2</w:t>
                      </w:r>
                      <w:r w:rsidRPr="006743ED">
                        <w:t xml:space="preserve"> r. rozpoczęto budowę </w:t>
                      </w:r>
                      <w:r>
                        <w:t>mniejszej</w:t>
                      </w:r>
                      <w:r w:rsidRPr="006743ED">
                        <w:t xml:space="preserve"> liczby mieszkań niż w roku poprzednim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C53F5D">
        <w:rPr>
          <w:rFonts w:ascii="Fira Sans" w:hAnsi="Fira Sans" w:cs="Arial"/>
          <w:color w:val="000000"/>
          <w:sz w:val="19"/>
          <w:szCs w:val="19"/>
        </w:rPr>
        <w:t xml:space="preserve">W </w:t>
      </w:r>
      <w:r w:rsidR="00C938BD">
        <w:rPr>
          <w:rFonts w:ascii="Fira Sans" w:hAnsi="Fira Sans" w:cs="Arial"/>
          <w:color w:val="000000"/>
          <w:sz w:val="19"/>
          <w:szCs w:val="19"/>
        </w:rPr>
        <w:t>omawianym roku</w:t>
      </w:r>
      <w:r w:rsidRPr="00C53F5D">
        <w:rPr>
          <w:rFonts w:ascii="Fira Sans" w:hAnsi="Fira Sans" w:cs="Arial"/>
          <w:color w:val="000000"/>
          <w:sz w:val="19"/>
          <w:szCs w:val="19"/>
        </w:rPr>
        <w:t xml:space="preserve"> na terenie województwa inwestorzy rozpoczęli realizację 18230 mieszkań (o 29,7% mniej niż w 2021 r.), </w:t>
      </w:r>
      <w:r w:rsidR="00DA5431">
        <w:rPr>
          <w:rFonts w:ascii="Fira Sans" w:hAnsi="Fira Sans" w:cs="Arial"/>
          <w:color w:val="000000"/>
          <w:sz w:val="19"/>
          <w:szCs w:val="19"/>
        </w:rPr>
        <w:t>z tego</w:t>
      </w:r>
      <w:r w:rsidRPr="00C53F5D">
        <w:rPr>
          <w:rFonts w:ascii="Fira Sans" w:hAnsi="Fira Sans" w:cs="Arial"/>
          <w:color w:val="000000"/>
          <w:sz w:val="19"/>
          <w:szCs w:val="19"/>
        </w:rPr>
        <w:t>: 10147 w ramach budownictwa indywidualnego, 8056</w:t>
      </w:r>
      <w:r w:rsidR="00C938BD">
        <w:rPr>
          <w:rFonts w:ascii="Fira Sans" w:hAnsi="Fira Sans" w:cs="Arial"/>
          <w:color w:val="000000"/>
          <w:sz w:val="19"/>
          <w:szCs w:val="19"/>
        </w:rPr>
        <w:t> </w:t>
      </w:r>
      <w:r w:rsidRPr="00C53F5D">
        <w:rPr>
          <w:rFonts w:ascii="Fira Sans" w:hAnsi="Fira Sans" w:cs="Arial"/>
          <w:color w:val="000000"/>
          <w:sz w:val="19"/>
          <w:szCs w:val="19"/>
        </w:rPr>
        <w:t xml:space="preserve">przeznaczonych na sprzedaż lub wynajem </w:t>
      </w:r>
      <w:r w:rsidR="00E96CB2">
        <w:rPr>
          <w:rFonts w:ascii="Fira Sans" w:hAnsi="Fira Sans" w:cs="Arial"/>
          <w:color w:val="000000"/>
          <w:sz w:val="19"/>
          <w:szCs w:val="19"/>
        </w:rPr>
        <w:t>oraz</w:t>
      </w:r>
      <w:r w:rsidRPr="00C53F5D">
        <w:rPr>
          <w:rFonts w:ascii="Fira Sans" w:hAnsi="Fira Sans" w:cs="Arial"/>
          <w:color w:val="000000"/>
          <w:sz w:val="19"/>
          <w:szCs w:val="19"/>
        </w:rPr>
        <w:t xml:space="preserve"> 27 komunalnych. Mieszkania, których budowę rozpoczęto stanowiły 9,1% ogółu mieszkań w kraju (w 2021 r. – 9,3%).</w:t>
      </w:r>
    </w:p>
    <w:p w14:paraId="14EDA00C" w14:textId="38E7B744" w:rsidR="002C311D" w:rsidRPr="002C311D" w:rsidRDefault="002C311D" w:rsidP="002C311D">
      <w:pPr>
        <w:rPr>
          <w:rFonts w:eastAsia="Times New Roman" w:cs="Times New Roman"/>
          <w:szCs w:val="19"/>
          <w:lang w:eastAsia="pl-PL"/>
        </w:rPr>
      </w:pPr>
      <w:r w:rsidRPr="00C53F5D">
        <w:rPr>
          <w:rFonts w:cs="Arial"/>
          <w:color w:val="000000"/>
          <w:szCs w:val="19"/>
        </w:rPr>
        <w:t>Spadek liczby mieszkań, których budowę rozpoczęto wystąpił w 17 powiatach (największy w</w:t>
      </w:r>
      <w:r w:rsidR="00833B6D">
        <w:rPr>
          <w:rFonts w:cs="Arial"/>
          <w:color w:val="000000"/>
          <w:szCs w:val="19"/>
        </w:rPr>
        <w:t> Tarnowie – o 84,1%), natomiast wzrost zaobserwowano w 5</w:t>
      </w:r>
      <w:r w:rsidRPr="00C53F5D">
        <w:rPr>
          <w:rFonts w:cs="Arial"/>
          <w:color w:val="000000"/>
          <w:szCs w:val="19"/>
        </w:rPr>
        <w:t xml:space="preserve"> powiatach (największy w</w:t>
      </w:r>
      <w:r w:rsidR="00833B6D">
        <w:rPr>
          <w:rFonts w:cs="Arial"/>
          <w:color w:val="000000"/>
          <w:szCs w:val="19"/>
        </w:rPr>
        <w:t> </w:t>
      </w:r>
      <w:r w:rsidRPr="00C53F5D">
        <w:rPr>
          <w:rFonts w:cs="Arial"/>
          <w:color w:val="000000"/>
          <w:szCs w:val="19"/>
        </w:rPr>
        <w:t>brzeskim</w:t>
      </w:r>
      <w:r w:rsidR="00833B6D">
        <w:rPr>
          <w:rFonts w:cs="Arial"/>
          <w:color w:val="000000"/>
          <w:szCs w:val="19"/>
        </w:rPr>
        <w:t xml:space="preserve"> – o 49,3%</w:t>
      </w:r>
      <w:r w:rsidRPr="00C53F5D">
        <w:rPr>
          <w:rFonts w:cs="Arial"/>
          <w:color w:val="000000"/>
          <w:szCs w:val="19"/>
        </w:rPr>
        <w:t>).</w:t>
      </w:r>
    </w:p>
    <w:p w14:paraId="7D52B145" w14:textId="193F42BD" w:rsidR="00B16871" w:rsidRPr="0091233B" w:rsidRDefault="00AB42FB" w:rsidP="00966C9A">
      <w:pPr>
        <w:pStyle w:val="Tytuwykresu0"/>
      </w:pPr>
      <w:r>
        <w:rPr>
          <w:rFonts w:cs="Arial"/>
          <w:szCs w:val="19"/>
        </w:rPr>
        <w:lastRenderedPageBreak/>
        <w:drawing>
          <wp:anchor distT="0" distB="0" distL="114300" distR="114300" simplePos="0" relativeHeight="251801600" behindDoc="0" locked="0" layoutInCell="1" allowOverlap="1" wp14:anchorId="6C9C8D8D" wp14:editId="16111FF8">
            <wp:simplePos x="0" y="0"/>
            <wp:positionH relativeFrom="column">
              <wp:posOffset>0</wp:posOffset>
            </wp:positionH>
            <wp:positionV relativeFrom="paragraph">
              <wp:posOffset>378681</wp:posOffset>
            </wp:positionV>
            <wp:extent cx="5047200" cy="3315600"/>
            <wp:effectExtent l="0" t="0" r="0" b="0"/>
            <wp:wrapTopAndBottom/>
            <wp:docPr id="14" name="Obraz 14" descr="Wykres 5 przedstawiający ruch budowlany w zakresie budowy mieszkań w latach 2021 i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00" cy="33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6871" w:rsidRPr="0091233B">
        <w:t xml:space="preserve">Wykres </w:t>
      </w:r>
      <w:r w:rsidR="002C311D" w:rsidRPr="0091233B">
        <w:t>5</w:t>
      </w:r>
      <w:r w:rsidR="00B16871" w:rsidRPr="0091233B">
        <w:t xml:space="preserve">. </w:t>
      </w:r>
      <w:r w:rsidR="002C311D" w:rsidRPr="0091233B">
        <w:t>Ruch budowlany</w:t>
      </w:r>
      <w:r w:rsidR="0091233B" w:rsidRPr="0091233B">
        <w:t xml:space="preserve"> w zakresie budowy mieszka</w:t>
      </w:r>
      <w:r w:rsidR="0091233B">
        <w:t>ń</w:t>
      </w:r>
    </w:p>
    <w:p w14:paraId="4809D44B" w14:textId="3C8931C6" w:rsidR="00694AF0" w:rsidRPr="007B2AA8" w:rsidRDefault="007D0196" w:rsidP="00E96CB2">
      <w:pPr>
        <w:spacing w:before="6360"/>
        <w:rPr>
          <w:sz w:val="18"/>
        </w:rPr>
      </w:pPr>
      <w:r w:rsidRPr="007B2AA8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7B2AA8" w:rsidRDefault="00DA331D" w:rsidP="00DA331D">
      <w:pPr>
        <w:spacing w:before="360"/>
        <w:rPr>
          <w:sz w:val="18"/>
        </w:rPr>
        <w:sectPr w:rsidR="00DA331D" w:rsidRPr="007B2AA8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284"/>
        <w:gridCol w:w="1642"/>
        <w:gridCol w:w="1642"/>
        <w:gridCol w:w="3285"/>
      </w:tblGrid>
      <w:tr w:rsidR="00DE2400" w:rsidRPr="007B2AA8" w14:paraId="196D0BDA" w14:textId="77777777" w:rsidTr="00E00D13">
        <w:trPr>
          <w:cantSplit/>
          <w:trHeight w:val="2263"/>
        </w:trPr>
        <w:tc>
          <w:tcPr>
            <w:tcW w:w="4926" w:type="dxa"/>
            <w:gridSpan w:val="2"/>
          </w:tcPr>
          <w:p w14:paraId="41A1AE38" w14:textId="6F6B0261" w:rsidR="00DE2400" w:rsidRPr="007B2AA8" w:rsidRDefault="00DE2400" w:rsidP="009C196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7B2AA8">
              <w:rPr>
                <w:rFonts w:cs="Arial"/>
                <w:sz w:val="20"/>
              </w:rPr>
              <w:lastRenderedPageBreak/>
              <w:t>Opracowanie merytoryczne:</w:t>
            </w:r>
            <w:r w:rsidR="009C1964" w:rsidRPr="007B2AA8">
              <w:rPr>
                <w:rFonts w:cs="Arial"/>
                <w:sz w:val="20"/>
              </w:rPr>
              <w:t xml:space="preserve"> </w:t>
            </w:r>
            <w:r w:rsidR="009C1964" w:rsidRPr="007B2AA8">
              <w:rPr>
                <w:rFonts w:cs="Arial"/>
                <w:sz w:val="20"/>
              </w:rPr>
              <w:br/>
            </w:r>
            <w:r w:rsidR="009C1964" w:rsidRPr="007B2AA8">
              <w:rPr>
                <w:b/>
                <w:sz w:val="20"/>
                <w:szCs w:val="20"/>
              </w:rPr>
              <w:t>Urząd Statystyczny w Krakowie</w:t>
            </w:r>
            <w:r w:rsidR="009C1964" w:rsidRPr="007B2AA8">
              <w:rPr>
                <w:rFonts w:cs="Arial"/>
                <w:sz w:val="20"/>
              </w:rPr>
              <w:br/>
            </w:r>
            <w:r w:rsidR="009C1964" w:rsidRPr="007B2AA8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780BD1E5" w:rsidR="00DE2400" w:rsidRPr="007B2AA8" w:rsidRDefault="00DE2400" w:rsidP="009C1964">
            <w:pPr>
              <w:spacing w:before="0" w:line="276" w:lineRule="auto"/>
            </w:pPr>
            <w:r w:rsidRPr="007B2AA8">
              <w:rPr>
                <w:sz w:val="20"/>
              </w:rPr>
              <w:t xml:space="preserve">Tel: </w:t>
            </w:r>
            <w:r w:rsidR="009C1964" w:rsidRPr="007B2AA8">
              <w:rPr>
                <w:sz w:val="20"/>
              </w:rPr>
              <w:t>12 420 40 50</w:t>
            </w:r>
          </w:p>
        </w:tc>
        <w:tc>
          <w:tcPr>
            <w:tcW w:w="4927" w:type="dxa"/>
            <w:gridSpan w:val="2"/>
          </w:tcPr>
          <w:p w14:paraId="047A0FE3" w14:textId="25175732" w:rsidR="00DE2400" w:rsidRPr="007B2AA8" w:rsidRDefault="00DE2400" w:rsidP="009C196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sz w:val="20"/>
              </w:rPr>
              <w:t>Rozpowszechnianie:</w:t>
            </w:r>
            <w:r w:rsidRPr="007B2AA8">
              <w:rPr>
                <w:rFonts w:cs="Arial"/>
                <w:sz w:val="20"/>
              </w:rPr>
              <w:br/>
            </w:r>
            <w:r w:rsidR="009C1964"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3CC62B04" w14:textId="5635BD22" w:rsidR="00DE2400" w:rsidRPr="007B2AA8" w:rsidRDefault="00DE2400" w:rsidP="009C1964">
            <w:pPr>
              <w:spacing w:before="0" w:line="276" w:lineRule="auto"/>
              <w:rPr>
                <w:sz w:val="22"/>
              </w:rPr>
            </w:pPr>
            <w:r w:rsidRPr="007B2AA8">
              <w:rPr>
                <w:sz w:val="20"/>
              </w:rPr>
              <w:t>T</w:t>
            </w:r>
            <w:r w:rsidR="009C1964" w:rsidRPr="007B2AA8">
              <w:rPr>
                <w:sz w:val="20"/>
              </w:rPr>
              <w:t xml:space="preserve">el: 12 36 10 151 </w:t>
            </w:r>
          </w:p>
        </w:tc>
      </w:tr>
      <w:tr w:rsidR="009C1964" w:rsidRPr="007B2AA8" w14:paraId="28647E7C" w14:textId="77777777" w:rsidTr="00E00D13">
        <w:trPr>
          <w:cantSplit/>
          <w:trHeight w:val="3117"/>
        </w:trPr>
        <w:tc>
          <w:tcPr>
            <w:tcW w:w="3284" w:type="dxa"/>
          </w:tcPr>
          <w:p w14:paraId="528B93FA" w14:textId="4C7B24EF" w:rsidR="009C1964" w:rsidRPr="007B2AA8" w:rsidRDefault="009C1964" w:rsidP="003E76F6">
            <w:pPr>
              <w:ind w:firstLine="680"/>
              <w:rPr>
                <w:sz w:val="18"/>
              </w:rPr>
            </w:pPr>
            <w:r w:rsidRPr="007B2AA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B2AA8">
              <w:rPr>
                <w:sz w:val="20"/>
              </w:rPr>
              <w:t>krakow.stat.gov.pl</w:t>
            </w:r>
          </w:p>
        </w:tc>
        <w:tc>
          <w:tcPr>
            <w:tcW w:w="3284" w:type="dxa"/>
            <w:gridSpan w:val="2"/>
          </w:tcPr>
          <w:p w14:paraId="4FB8C72B" w14:textId="44903016" w:rsidR="009C1964" w:rsidRPr="007B2AA8" w:rsidRDefault="009C1964" w:rsidP="009C1964">
            <w:pPr>
              <w:ind w:left="708"/>
            </w:pPr>
            <w:r w:rsidRPr="007B2AA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0B8B541B" wp14:editId="7B2658A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B2AA8">
              <w:rPr>
                <w:sz w:val="20"/>
              </w:rPr>
              <w:t>@Krakow_STAT</w:t>
            </w:r>
          </w:p>
        </w:tc>
        <w:tc>
          <w:tcPr>
            <w:tcW w:w="3285" w:type="dxa"/>
          </w:tcPr>
          <w:p w14:paraId="01941133" w14:textId="4276F768" w:rsidR="009C1964" w:rsidRPr="007B2AA8" w:rsidRDefault="009C1964" w:rsidP="009C1964">
            <w:pPr>
              <w:ind w:left="708"/>
            </w:pPr>
            <w:r w:rsidRPr="007B2AA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04269DC8" wp14:editId="587FBC6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B2AA8">
              <w:rPr>
                <w:sz w:val="20"/>
              </w:rPr>
              <w:t>@uskrk</w:t>
            </w:r>
          </w:p>
        </w:tc>
      </w:tr>
      <w:tr w:rsidR="009C1964" w:rsidRPr="0091233B" w14:paraId="579E381E" w14:textId="77777777" w:rsidTr="005F36C6">
        <w:trPr>
          <w:cantSplit/>
          <w:trHeight w:val="5928"/>
        </w:trPr>
        <w:tc>
          <w:tcPr>
            <w:tcW w:w="9853" w:type="dxa"/>
            <w:gridSpan w:val="4"/>
            <w:shd w:val="clear" w:color="auto" w:fill="D9D9D9" w:themeFill="background1" w:themeFillShade="D9"/>
          </w:tcPr>
          <w:p w14:paraId="73A6A50A" w14:textId="77777777" w:rsidR="009C1964" w:rsidRPr="007B2AA8" w:rsidRDefault="009C1964" w:rsidP="00186769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7B2AA8">
              <w:rPr>
                <w:b/>
              </w:rPr>
              <w:t>Pow</w:t>
            </w:r>
            <w:r w:rsidRPr="007B2AA8">
              <w:rPr>
                <w:rStyle w:val="Wyrnieniedelikatne"/>
              </w:rPr>
              <w:t>iązan</w:t>
            </w:r>
            <w:r w:rsidRPr="007B2AA8">
              <w:rPr>
                <w:b/>
              </w:rPr>
              <w:t>e opracowania</w:t>
            </w:r>
          </w:p>
          <w:p w14:paraId="64FACBC8" w14:textId="45C60861" w:rsidR="0091233B" w:rsidRPr="007627C4" w:rsidRDefault="009C1964" w:rsidP="0091233B">
            <w:pPr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</w:pPr>
            <w:r w:rsidRPr="007B2AA8">
              <w:fldChar w:fldCharType="begin"/>
            </w:r>
            <w:r w:rsidRPr="00FE6467">
              <w:instrText xml:space="preserve"> HYPERLINK "https://stat.gov.pl/" \o "Linko do opracowania pt...." </w:instrText>
            </w:r>
            <w:r w:rsidRPr="007B2AA8">
              <w:fldChar w:fldCharType="separate"/>
            </w:r>
            <w:hyperlink r:id="rId24" w:tooltip="Link do opracowania pt. &quot;Budownictwo mieszaniowe w okresie styczeń-grudzień 2022 roku" w:history="1">
              <w:r w:rsidR="0091233B" w:rsidRPr="007627C4">
                <w:rPr>
                  <w:rStyle w:val="Hipercze"/>
                  <w:rFonts w:cstheme="minorBidi"/>
                  <w:color w:val="001D77"/>
                  <w:sz w:val="18"/>
                  <w:szCs w:val="18"/>
                  <w:u w:val="none"/>
                </w:rPr>
                <w:t>Budownictwo mieszkaniowe w okresie styczeń-grudzień 202</w:t>
              </w:r>
              <w:r w:rsidR="0091233B">
                <w:rPr>
                  <w:rStyle w:val="Hipercze"/>
                  <w:rFonts w:cstheme="minorBidi"/>
                  <w:color w:val="001D77"/>
                  <w:sz w:val="18"/>
                  <w:szCs w:val="18"/>
                  <w:u w:val="none"/>
                </w:rPr>
                <w:t>2</w:t>
              </w:r>
              <w:r w:rsidR="0091233B" w:rsidRPr="007627C4">
                <w:rPr>
                  <w:rStyle w:val="Hipercze"/>
                  <w:rFonts w:cstheme="minorBidi"/>
                  <w:color w:val="001D77"/>
                  <w:sz w:val="18"/>
                  <w:szCs w:val="18"/>
                  <w:u w:val="none"/>
                </w:rPr>
                <w:t xml:space="preserve"> roku</w:t>
              </w:r>
            </w:hyperlink>
          </w:p>
          <w:p w14:paraId="232C7805" w14:textId="3D037DA0" w:rsidR="009C1964" w:rsidRPr="007B2AA8" w:rsidRDefault="009C1964" w:rsidP="0091233B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7B2AA8">
              <w:rPr>
                <w:rFonts w:cs="Times New Roman"/>
              </w:rPr>
              <w:fldChar w:fldCharType="end"/>
            </w:r>
            <w:r w:rsidRPr="007B2AA8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F5C400A" w14:textId="77777777" w:rsidR="0091233B" w:rsidRPr="007627C4" w:rsidRDefault="00C10C73" w:rsidP="0091233B">
            <w:pPr>
              <w:rPr>
                <w:color w:val="001D77"/>
                <w:sz w:val="18"/>
                <w:szCs w:val="18"/>
              </w:rPr>
            </w:pPr>
            <w:hyperlink r:id="rId25" w:tooltip="Link do Dziedzinowych Baz Wiedzy - Mieszkania, których budowę rozpoczęto (dane miesięczne narastające) " w:history="1">
              <w:r w:rsidR="0091233B" w:rsidRPr="007627C4">
                <w:rPr>
                  <w:rStyle w:val="Hipercze"/>
                  <w:rFonts w:cstheme="minorBidi"/>
                  <w:color w:val="001D77"/>
                  <w:sz w:val="18"/>
                  <w:szCs w:val="18"/>
                  <w:u w:val="none"/>
                </w:rPr>
                <w:t>M</w:t>
              </w:r>
              <w:r w:rsidR="0091233B" w:rsidRPr="000061B5">
                <w:rPr>
                  <w:rStyle w:val="Hipercze"/>
                  <w:rFonts w:cstheme="minorBidi"/>
                  <w:color w:val="001D77"/>
                  <w:sz w:val="18"/>
                  <w:szCs w:val="18"/>
                  <w:u w:val="none"/>
                </w:rPr>
                <w:t>ieszkan</w:t>
              </w:r>
              <w:r w:rsidR="0091233B" w:rsidRPr="007627C4">
                <w:rPr>
                  <w:rStyle w:val="Hipercze"/>
                  <w:rFonts w:cstheme="minorBidi"/>
                  <w:color w:val="001D77"/>
                  <w:sz w:val="18"/>
                  <w:szCs w:val="18"/>
                  <w:u w:val="none"/>
                </w:rPr>
                <w:t>ia, których budowę rozpoczęto – dane miesięczne narastające</w:t>
              </w:r>
            </w:hyperlink>
          </w:p>
          <w:p w14:paraId="74D8D215" w14:textId="77777777" w:rsidR="0091233B" w:rsidRPr="007627C4" w:rsidRDefault="00C10C73" w:rsidP="0091233B">
            <w:pPr>
              <w:rPr>
                <w:color w:val="001D77"/>
                <w:sz w:val="18"/>
                <w:szCs w:val="18"/>
              </w:rPr>
            </w:pPr>
            <w:hyperlink r:id="rId26" w:tooltip="Link do Dziedzinowych Baz Wiedzy - Mieszkania oddane do użytkowania (dane kwartalne narastające)" w:history="1">
              <w:r w:rsidR="0091233B" w:rsidRPr="007627C4">
                <w:rPr>
                  <w:rStyle w:val="Hipercze"/>
                  <w:rFonts w:cstheme="minorBidi"/>
                  <w:color w:val="001D77"/>
                  <w:sz w:val="18"/>
                  <w:szCs w:val="18"/>
                  <w:u w:val="none"/>
                </w:rPr>
                <w:t>Mieszkania oddane do użytkowania – dane kwartalne narastające</w:t>
              </w:r>
            </w:hyperlink>
          </w:p>
          <w:p w14:paraId="03374FC5" w14:textId="77777777" w:rsidR="0091233B" w:rsidRPr="0091233B" w:rsidRDefault="00C10C73" w:rsidP="0091233B">
            <w:pPr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</w:pPr>
            <w:hyperlink r:id="rId27" w:tooltip="Link do Banku Danych Lokalnych" w:history="1">
              <w:r w:rsidR="0091233B" w:rsidRPr="0091233B">
                <w:rPr>
                  <w:rStyle w:val="Hipercze"/>
                  <w:rFonts w:cstheme="minorBidi"/>
                  <w:color w:val="001D77"/>
                  <w:sz w:val="18"/>
                  <w:szCs w:val="18"/>
                  <w:u w:val="none"/>
                </w:rPr>
                <w:t xml:space="preserve">Bank Danych Lokalnych </w:t>
              </w:r>
              <w:r w:rsidR="0091233B" w:rsidRPr="0091233B">
                <w:rPr>
                  <w:rStyle w:val="Hipercze"/>
                  <w:rFonts w:cstheme="minorBidi"/>
                  <w:color w:val="001D77"/>
                  <w:sz w:val="18"/>
                  <w:szCs w:val="18"/>
                  <w:u w:val="none"/>
                </w:rPr>
                <w:sym w:font="Symbol" w:char="F0AE"/>
              </w:r>
              <w:r w:rsidR="0091233B" w:rsidRPr="0091233B">
                <w:rPr>
                  <w:rStyle w:val="Hipercze"/>
                  <w:rFonts w:cstheme="minorBidi"/>
                  <w:color w:val="001D77"/>
                  <w:sz w:val="18"/>
                  <w:szCs w:val="18"/>
                  <w:u w:val="none"/>
                </w:rPr>
                <w:t xml:space="preserve"> Przemysł i budownictwo</w:t>
              </w:r>
            </w:hyperlink>
            <w:r w:rsidR="0091233B" w:rsidRPr="0091233B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t xml:space="preserve"> </w:t>
            </w:r>
          </w:p>
          <w:p w14:paraId="2241D6F8" w14:textId="77777777" w:rsidR="0091233B" w:rsidRPr="00181773" w:rsidRDefault="00C10C73" w:rsidP="0091233B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  <w:hyperlink r:id="rId28" w:anchor="/obszary-tematyczne/19" w:tooltip="Link do bazy Strateg (System Monitorowania Rozwoju) - Obszar tematyczny Infrastruktura" w:history="1">
              <w:r w:rsidR="0091233B" w:rsidRPr="0091233B">
                <w:rPr>
                  <w:rStyle w:val="Hipercze"/>
                  <w:rFonts w:cstheme="minorBidi"/>
                  <w:color w:val="001D77"/>
                  <w:sz w:val="18"/>
                  <w:szCs w:val="18"/>
                  <w:u w:val="none"/>
                </w:rPr>
                <w:t xml:space="preserve">Strateg </w:t>
              </w:r>
              <w:r w:rsidR="0091233B" w:rsidRPr="0091233B">
                <w:rPr>
                  <w:rStyle w:val="Hipercze"/>
                  <w:rFonts w:cstheme="minorBidi"/>
                  <w:color w:val="001D77"/>
                  <w:sz w:val="18"/>
                  <w:szCs w:val="18"/>
                  <w:u w:val="none"/>
                </w:rPr>
                <w:sym w:font="Symbol" w:char="F0AE"/>
              </w:r>
              <w:r w:rsidR="0091233B" w:rsidRPr="0091233B">
                <w:rPr>
                  <w:rStyle w:val="Hipercze"/>
                  <w:rFonts w:cstheme="minorBidi"/>
                  <w:color w:val="001D77"/>
                  <w:sz w:val="18"/>
                  <w:szCs w:val="18"/>
                  <w:u w:val="none"/>
                </w:rPr>
                <w:t xml:space="preserve"> Obszary tematyczne </w:t>
              </w:r>
              <w:r w:rsidR="0091233B" w:rsidRPr="0091233B">
                <w:rPr>
                  <w:rStyle w:val="Hipercze"/>
                  <w:rFonts w:cstheme="minorBidi"/>
                  <w:color w:val="001D77"/>
                  <w:sz w:val="18"/>
                  <w:szCs w:val="18"/>
                  <w:u w:val="none"/>
                </w:rPr>
                <w:sym w:font="Symbol" w:char="F0AE"/>
              </w:r>
              <w:r w:rsidR="0091233B" w:rsidRPr="0091233B">
                <w:rPr>
                  <w:rStyle w:val="Hipercze"/>
                  <w:rFonts w:cstheme="minorBidi"/>
                  <w:color w:val="001D77"/>
                  <w:sz w:val="18"/>
                  <w:szCs w:val="18"/>
                  <w:u w:val="none"/>
                </w:rPr>
                <w:t xml:space="preserve"> Infrastruktura</w:t>
              </w:r>
            </w:hyperlink>
          </w:p>
          <w:p w14:paraId="4EC5970D" w14:textId="54D4CFDE" w:rsidR="009C1964" w:rsidRPr="007B2AA8" w:rsidRDefault="009C1964" w:rsidP="002C311D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7B2AA8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D40BA5F" w14:textId="24D80B3A" w:rsidR="009C1964" w:rsidRPr="0091233B" w:rsidRDefault="00C10C73" w:rsidP="002C311D">
            <w:pPr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</w:pPr>
            <w:hyperlink r:id="rId29" w:tooltip="Link do Metainformacji - definicja pojęcia &quot;Mieszkania, na których budowę wydano pozwolenia lub dokonano zgłoszenia z projektem budowlanym&quot;" w:history="1">
              <w:r w:rsidR="0091233B" w:rsidRPr="004B3E48">
                <w:rPr>
                  <w:rStyle w:val="Hipercze"/>
                  <w:rFonts w:cstheme="minorBidi"/>
                  <w:color w:val="001D77"/>
                  <w:sz w:val="18"/>
                  <w:szCs w:val="18"/>
                  <w:u w:val="none"/>
                </w:rPr>
                <w:t>Mieszkania, na których budowę wydano pozwolenia lub dokonano zgłoszenia z projektem budowlanym</w:t>
              </w:r>
            </w:hyperlink>
            <w:r w:rsidR="009C1964" w:rsidRPr="0091233B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t xml:space="preserve"> </w:t>
            </w:r>
          </w:p>
          <w:p w14:paraId="073A9087" w14:textId="3B713CB7" w:rsidR="009C1964" w:rsidRPr="0091233B" w:rsidRDefault="009C1964" w:rsidP="002C311D">
            <w:pPr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</w:pPr>
            <w:r w:rsidRPr="0091233B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fldChar w:fldCharType="begin"/>
            </w:r>
            <w:r w:rsidR="00483BEC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instrText>HYPERLINK "https://stat.gov.pl/metainformacje/slownik-pojec/pojecia-stosowane-w-statystyce-publicznej/945,pojecie.html" \o "Link do Metainformacji - definicja pojęcia \"Mieszkania, których budowę rozpoczęto\"</w:instrText>
            </w:r>
            <w:r w:rsidRPr="0091233B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fldChar w:fldCharType="separate"/>
            </w:r>
            <w:r w:rsidR="0091233B" w:rsidRPr="0091233B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t>Mieszkania, których budowę rozpoczęto</w:t>
            </w:r>
          </w:p>
          <w:p w14:paraId="68B735F7" w14:textId="0A306893" w:rsidR="005F36C6" w:rsidRPr="00483BEC" w:rsidRDefault="009C1964" w:rsidP="00E00D13">
            <w:r w:rsidRPr="0091233B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fldChar w:fldCharType="end"/>
            </w:r>
            <w:hyperlink r:id="rId30" w:tooltip="Link do Metainformacji - definicja pojęcia &quot;Mieszkania oddane do użytkowania&quot; " w:history="1">
              <w:r w:rsidR="0091233B" w:rsidRPr="0050724A">
                <w:rPr>
                  <w:rStyle w:val="Hipercze"/>
                  <w:rFonts w:cstheme="minorBidi"/>
                  <w:color w:val="001D77"/>
                  <w:sz w:val="18"/>
                  <w:szCs w:val="18"/>
                  <w:u w:val="none"/>
                </w:rPr>
                <w:t>Mieszkania oddane do użytkowania</w:t>
              </w:r>
            </w:hyperlink>
          </w:p>
        </w:tc>
      </w:tr>
    </w:tbl>
    <w:p w14:paraId="7C19EFAE" w14:textId="46AAE20A" w:rsidR="00D261A2" w:rsidRPr="0091233B" w:rsidRDefault="00D261A2" w:rsidP="00352A3E">
      <w:pPr>
        <w:rPr>
          <w:sz w:val="18"/>
        </w:rPr>
      </w:pPr>
    </w:p>
    <w:sectPr w:rsidR="00D261A2" w:rsidRPr="0091233B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1AA2C5" w14:textId="77777777" w:rsidR="00054B2B" w:rsidRDefault="00054B2B" w:rsidP="000662E2">
      <w:pPr>
        <w:spacing w:after="0" w:line="240" w:lineRule="auto"/>
      </w:pPr>
      <w:r>
        <w:separator/>
      </w:r>
    </w:p>
    <w:p w14:paraId="0DE34BB1" w14:textId="77777777" w:rsidR="00054B2B" w:rsidRDefault="00054B2B"/>
  </w:endnote>
  <w:endnote w:type="continuationSeparator" w:id="0">
    <w:p w14:paraId="765634B8" w14:textId="77777777" w:rsidR="00054B2B" w:rsidRDefault="00054B2B" w:rsidP="000662E2">
      <w:pPr>
        <w:spacing w:after="0" w:line="240" w:lineRule="auto"/>
      </w:pPr>
      <w:r>
        <w:continuationSeparator/>
      </w:r>
    </w:p>
    <w:p w14:paraId="643175FF" w14:textId="77777777" w:rsidR="00054B2B" w:rsidRDefault="00054B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3B6360D-C031-4B40-AD3A-123F63C43341}"/>
    <w:embedBold r:id="rId2" w:fontKey="{E96A7AA0-AC4A-4597-B8F6-4016ADEA185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CB2581D-5C3E-4F94-A93D-89595ACF2357}"/>
    <w:embedBold r:id="rId4" w:fontKey="{04AD5D62-C130-467E-AA58-52130A1A6F0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6D08E68-F1E4-445E-AA9F-B5F3FBDB20BD}"/>
    <w:embedBold r:id="rId6" w:fontKey="{AF8D5DE5-7177-4CFA-B4A1-7BAF6AC45F7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ED13486-D1B7-4E74-B26C-2DFABCA03AF4}"/>
    <w:embedItalic r:id="rId8" w:fontKey="{2423A543-67A1-4499-80F7-610D1E10E9B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8C55A58-52B7-434B-84AB-E34F20C24AFE}"/>
  </w:font>
  <w:font w:name="Fira Sans Extra Condensed SemiB">
    <w:altName w:val="Fira Sans Medium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F742FAF-D15F-45CC-B2B9-AEEE71AD3FE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CE29968-6BE2-4697-83EC-AD642C3601D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054B2B" w:rsidRDefault="00054B2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73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054B2B" w:rsidRDefault="00054B2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73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054B2B" w:rsidRDefault="00054B2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739">
          <w:rPr>
            <w:noProof/>
          </w:rPr>
          <w:t>8</w:t>
        </w:r>
        <w:r>
          <w:fldChar w:fldCharType="end"/>
        </w:r>
      </w:p>
    </w:sdtContent>
  </w:sdt>
  <w:p w14:paraId="7283029C" w14:textId="77777777" w:rsidR="00054B2B" w:rsidRDefault="00054B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4163B1" w14:textId="77777777" w:rsidR="00054B2B" w:rsidRDefault="00054B2B" w:rsidP="00A24126">
      <w:pPr>
        <w:spacing w:after="0" w:line="240" w:lineRule="auto"/>
      </w:pPr>
      <w:r>
        <w:separator/>
      </w:r>
    </w:p>
  </w:footnote>
  <w:footnote w:type="continuationSeparator" w:id="0">
    <w:p w14:paraId="201F10FA" w14:textId="77777777" w:rsidR="00054B2B" w:rsidRDefault="00054B2B" w:rsidP="00A24126">
      <w:pPr>
        <w:spacing w:after="0" w:line="240" w:lineRule="auto"/>
      </w:pPr>
      <w:r>
        <w:continuationSeparator/>
      </w:r>
    </w:p>
  </w:footnote>
  <w:footnote w:type="continuationNotice" w:id="1">
    <w:p w14:paraId="07BAF086" w14:textId="77777777" w:rsidR="00054B2B" w:rsidRDefault="00054B2B">
      <w:pPr>
        <w:spacing w:before="0" w:after="0" w:line="240" w:lineRule="auto"/>
      </w:pPr>
    </w:p>
  </w:footnote>
  <w:footnote w:id="2">
    <w:p w14:paraId="3499E075" w14:textId="4C189E5F" w:rsidR="00054B2B" w:rsidRPr="00C0648D" w:rsidRDefault="00054B2B" w:rsidP="000839A7">
      <w:pPr>
        <w:pStyle w:val="Tekstprzypisudolnego"/>
        <w:rPr>
          <w:rFonts w:cs="Arial"/>
          <w:color w:val="000000"/>
          <w:sz w:val="19"/>
          <w:szCs w:val="19"/>
        </w:rPr>
      </w:pPr>
      <w:r w:rsidRPr="00C0648D">
        <w:rPr>
          <w:rStyle w:val="Odwoanieprzypisudolnego"/>
          <w:rFonts w:cs="Arial"/>
          <w:sz w:val="19"/>
          <w:szCs w:val="19"/>
        </w:rPr>
        <w:footnoteRef/>
      </w:r>
      <w:r w:rsidRPr="00C0648D">
        <w:rPr>
          <w:rFonts w:cs="Arial"/>
          <w:sz w:val="19"/>
          <w:szCs w:val="19"/>
        </w:rPr>
        <w:t xml:space="preserve"> </w:t>
      </w:r>
      <w:r w:rsidRPr="00401929">
        <w:rPr>
          <w:rFonts w:cs="Arial"/>
          <w:sz w:val="19"/>
          <w:szCs w:val="22"/>
        </w:rPr>
        <w:t xml:space="preserve">Dane o liczbie budynków </w:t>
      </w:r>
      <w:r>
        <w:rPr>
          <w:rFonts w:cs="Arial"/>
          <w:sz w:val="19"/>
          <w:szCs w:val="22"/>
        </w:rPr>
        <w:t xml:space="preserve">obejmują również budynki nieprzystosowane do stałego zamieszkania </w:t>
      </w:r>
      <w:r w:rsidRPr="00911947">
        <w:rPr>
          <w:rFonts w:cs="Arial"/>
          <w:sz w:val="19"/>
          <w:szCs w:val="22"/>
        </w:rPr>
        <w:t>(domy letnie, domki wypoczynkowe, rezydencje wiejskie)</w:t>
      </w:r>
      <w:r w:rsidR="00AD7881">
        <w:rPr>
          <w:rFonts w:cs="Arial"/>
          <w:sz w:val="19"/>
          <w:szCs w:val="22"/>
        </w:rPr>
        <w:t xml:space="preserve"> </w:t>
      </w:r>
      <w:r>
        <w:rPr>
          <w:rFonts w:cs="Arial"/>
          <w:sz w:val="19"/>
          <w:szCs w:val="22"/>
        </w:rPr>
        <w:t>oraz budynki zbiorowego zamieszkania.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252457F4" w:rsidR="00054B2B" w:rsidRDefault="00054B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4F1BF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63784DDE" w:rsidR="00054B2B" w:rsidRDefault="00054B2B" w:rsidP="00A24126">
    <w:pPr>
      <w:pStyle w:val="Nagwek"/>
      <w:tabs>
        <w:tab w:val="clear" w:pos="4536"/>
        <w:tab w:val="clear" w:pos="9072"/>
        <w:tab w:val="left" w:pos="4539"/>
      </w:tabs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A19600E">
              <wp:simplePos x="0" y="0"/>
              <wp:positionH relativeFrom="column">
                <wp:posOffset>5287645</wp:posOffset>
              </wp:positionH>
              <wp:positionV relativeFrom="paragraph">
                <wp:posOffset>928700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965E4A8" w:rsidR="00054B2B" w:rsidRPr="00A01B40" w:rsidRDefault="00054B2B" w:rsidP="00F049AB">
                          <w:pPr>
                            <w:pStyle w:val="Datainformacjisygnalnej"/>
                          </w:pPr>
                          <w:r>
                            <w:t>17.07.2023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" style="position:absolute;margin-left:416.35pt;margin-top:73.1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" filled="f" stroked="f">
              <v:textbox>
                <w:txbxContent>
                  <w:p w14:paraId="71967FEA" w14:textId="5965E4A8" w:rsidR="00054B2B" w:rsidRPr="00A01B40" w:rsidRDefault="00054B2B" w:rsidP="00F049AB">
                    <w:pPr>
                      <w:pStyle w:val="Datainformacjisygnalnej"/>
                    </w:pPr>
                    <w:r>
                      <w:t>17.07.2023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9C5103D" wp14:editId="016C1160">
          <wp:extent cx="1457792" cy="468000"/>
          <wp:effectExtent l="0" t="0" r="9525" b="8255"/>
          <wp:docPr id="19" name="Obraz 19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52B334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054B2B" w:rsidRPr="003C6C8D" w:rsidRDefault="00054B2B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054B2B" w:rsidRPr="003C6C8D" w:rsidRDefault="00054B2B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AE5AF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CB505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E4E9" w14:textId="77777777" w:rsidR="00054B2B" w:rsidRDefault="00054B2B">
    <w:pPr>
      <w:pStyle w:val="Nagwek"/>
    </w:pPr>
  </w:p>
  <w:p w14:paraId="3D072F83" w14:textId="77777777" w:rsidR="00054B2B" w:rsidRDefault="00054B2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07E12"/>
    <w:rsid w:val="000108B8"/>
    <w:rsid w:val="000152F5"/>
    <w:rsid w:val="000172EA"/>
    <w:rsid w:val="00027CFF"/>
    <w:rsid w:val="000323D3"/>
    <w:rsid w:val="0004582E"/>
    <w:rsid w:val="000470AA"/>
    <w:rsid w:val="00054B2B"/>
    <w:rsid w:val="00057CA1"/>
    <w:rsid w:val="000647A9"/>
    <w:rsid w:val="000662E2"/>
    <w:rsid w:val="00066883"/>
    <w:rsid w:val="00071B39"/>
    <w:rsid w:val="00074DD8"/>
    <w:rsid w:val="00075759"/>
    <w:rsid w:val="000806F7"/>
    <w:rsid w:val="000839A7"/>
    <w:rsid w:val="00087627"/>
    <w:rsid w:val="00091203"/>
    <w:rsid w:val="00092305"/>
    <w:rsid w:val="0009569A"/>
    <w:rsid w:val="000976CD"/>
    <w:rsid w:val="00097840"/>
    <w:rsid w:val="000B0727"/>
    <w:rsid w:val="000C0180"/>
    <w:rsid w:val="000C135D"/>
    <w:rsid w:val="000D0A7F"/>
    <w:rsid w:val="000D1D43"/>
    <w:rsid w:val="000D225C"/>
    <w:rsid w:val="000D2A5C"/>
    <w:rsid w:val="000D39F0"/>
    <w:rsid w:val="000E0918"/>
    <w:rsid w:val="000E79A9"/>
    <w:rsid w:val="001011C3"/>
    <w:rsid w:val="001028BD"/>
    <w:rsid w:val="00106DA3"/>
    <w:rsid w:val="00110214"/>
    <w:rsid w:val="00110869"/>
    <w:rsid w:val="00110D87"/>
    <w:rsid w:val="00112399"/>
    <w:rsid w:val="00113DFE"/>
    <w:rsid w:val="00114DB9"/>
    <w:rsid w:val="00116087"/>
    <w:rsid w:val="00117711"/>
    <w:rsid w:val="00130296"/>
    <w:rsid w:val="00134145"/>
    <w:rsid w:val="00136736"/>
    <w:rsid w:val="00136D67"/>
    <w:rsid w:val="001423B6"/>
    <w:rsid w:val="001448A7"/>
    <w:rsid w:val="00146621"/>
    <w:rsid w:val="00147957"/>
    <w:rsid w:val="001617E3"/>
    <w:rsid w:val="00162325"/>
    <w:rsid w:val="00176E4C"/>
    <w:rsid w:val="00186769"/>
    <w:rsid w:val="001951DA"/>
    <w:rsid w:val="001B053D"/>
    <w:rsid w:val="001B4739"/>
    <w:rsid w:val="001C3269"/>
    <w:rsid w:val="001C61E4"/>
    <w:rsid w:val="001C65C6"/>
    <w:rsid w:val="001D19B6"/>
    <w:rsid w:val="001D1DB4"/>
    <w:rsid w:val="001D23F1"/>
    <w:rsid w:val="001D25F9"/>
    <w:rsid w:val="001D61ED"/>
    <w:rsid w:val="001E5B2D"/>
    <w:rsid w:val="001E5EDB"/>
    <w:rsid w:val="0020156C"/>
    <w:rsid w:val="00203F57"/>
    <w:rsid w:val="00216634"/>
    <w:rsid w:val="00242D31"/>
    <w:rsid w:val="0025481E"/>
    <w:rsid w:val="002574F9"/>
    <w:rsid w:val="00261FC1"/>
    <w:rsid w:val="00262B61"/>
    <w:rsid w:val="00262CC6"/>
    <w:rsid w:val="00263E08"/>
    <w:rsid w:val="00276811"/>
    <w:rsid w:val="00282699"/>
    <w:rsid w:val="00284735"/>
    <w:rsid w:val="002926DF"/>
    <w:rsid w:val="00296697"/>
    <w:rsid w:val="002A2E23"/>
    <w:rsid w:val="002B0472"/>
    <w:rsid w:val="002B6B12"/>
    <w:rsid w:val="002C21F0"/>
    <w:rsid w:val="002C311D"/>
    <w:rsid w:val="002C3457"/>
    <w:rsid w:val="002D01DF"/>
    <w:rsid w:val="002E31B3"/>
    <w:rsid w:val="002E3EB3"/>
    <w:rsid w:val="002E6140"/>
    <w:rsid w:val="002E6985"/>
    <w:rsid w:val="002E71B6"/>
    <w:rsid w:val="002F35F6"/>
    <w:rsid w:val="002F77C8"/>
    <w:rsid w:val="00304219"/>
    <w:rsid w:val="00304F22"/>
    <w:rsid w:val="00306C7C"/>
    <w:rsid w:val="00314F86"/>
    <w:rsid w:val="00315E47"/>
    <w:rsid w:val="00317F4D"/>
    <w:rsid w:val="00322EDD"/>
    <w:rsid w:val="003255EF"/>
    <w:rsid w:val="003309FA"/>
    <w:rsid w:val="00332320"/>
    <w:rsid w:val="00347D72"/>
    <w:rsid w:val="00352A3E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0963"/>
    <w:rsid w:val="003C161B"/>
    <w:rsid w:val="003C59E0"/>
    <w:rsid w:val="003C6C8D"/>
    <w:rsid w:val="003D2656"/>
    <w:rsid w:val="003D43DC"/>
    <w:rsid w:val="003D4F95"/>
    <w:rsid w:val="003D5F42"/>
    <w:rsid w:val="003D60A9"/>
    <w:rsid w:val="003E28AD"/>
    <w:rsid w:val="003E76F6"/>
    <w:rsid w:val="003F4C97"/>
    <w:rsid w:val="003F4CB2"/>
    <w:rsid w:val="003F666D"/>
    <w:rsid w:val="003F7FE6"/>
    <w:rsid w:val="00400193"/>
    <w:rsid w:val="00401929"/>
    <w:rsid w:val="00416EAF"/>
    <w:rsid w:val="004212E7"/>
    <w:rsid w:val="00423C88"/>
    <w:rsid w:val="0042446D"/>
    <w:rsid w:val="00427BF8"/>
    <w:rsid w:val="00431C02"/>
    <w:rsid w:val="00437395"/>
    <w:rsid w:val="004440F1"/>
    <w:rsid w:val="00445047"/>
    <w:rsid w:val="00446749"/>
    <w:rsid w:val="00453EB7"/>
    <w:rsid w:val="00457427"/>
    <w:rsid w:val="00463E39"/>
    <w:rsid w:val="004657FC"/>
    <w:rsid w:val="004664ED"/>
    <w:rsid w:val="004733F6"/>
    <w:rsid w:val="00474E69"/>
    <w:rsid w:val="00483BEC"/>
    <w:rsid w:val="00483E9F"/>
    <w:rsid w:val="00485A2C"/>
    <w:rsid w:val="0049182E"/>
    <w:rsid w:val="0049621B"/>
    <w:rsid w:val="004A1D19"/>
    <w:rsid w:val="004C1895"/>
    <w:rsid w:val="004C6D40"/>
    <w:rsid w:val="004E6AA8"/>
    <w:rsid w:val="004F0C3C"/>
    <w:rsid w:val="004F2280"/>
    <w:rsid w:val="004F23BB"/>
    <w:rsid w:val="004F3DB9"/>
    <w:rsid w:val="004F532F"/>
    <w:rsid w:val="004F63FC"/>
    <w:rsid w:val="005021F6"/>
    <w:rsid w:val="00502F40"/>
    <w:rsid w:val="00505A92"/>
    <w:rsid w:val="0050724A"/>
    <w:rsid w:val="005203F1"/>
    <w:rsid w:val="00521BC3"/>
    <w:rsid w:val="00533632"/>
    <w:rsid w:val="00534013"/>
    <w:rsid w:val="00540C5C"/>
    <w:rsid w:val="00541E6E"/>
    <w:rsid w:val="0054251F"/>
    <w:rsid w:val="00546C0B"/>
    <w:rsid w:val="005520D8"/>
    <w:rsid w:val="00555CFB"/>
    <w:rsid w:val="00556CF1"/>
    <w:rsid w:val="005762A7"/>
    <w:rsid w:val="00582452"/>
    <w:rsid w:val="00585BCF"/>
    <w:rsid w:val="00587032"/>
    <w:rsid w:val="00587CEE"/>
    <w:rsid w:val="005916D7"/>
    <w:rsid w:val="0059427F"/>
    <w:rsid w:val="005A698C"/>
    <w:rsid w:val="005C0CAC"/>
    <w:rsid w:val="005C2AD4"/>
    <w:rsid w:val="005D062E"/>
    <w:rsid w:val="005D644C"/>
    <w:rsid w:val="005E0799"/>
    <w:rsid w:val="005E10F9"/>
    <w:rsid w:val="005E1200"/>
    <w:rsid w:val="005F36C6"/>
    <w:rsid w:val="005F45EE"/>
    <w:rsid w:val="005F5A80"/>
    <w:rsid w:val="006022E5"/>
    <w:rsid w:val="00602FB9"/>
    <w:rsid w:val="006044FF"/>
    <w:rsid w:val="00607CC5"/>
    <w:rsid w:val="0061179B"/>
    <w:rsid w:val="006125F9"/>
    <w:rsid w:val="00633014"/>
    <w:rsid w:val="0063437B"/>
    <w:rsid w:val="0064017E"/>
    <w:rsid w:val="00641A3A"/>
    <w:rsid w:val="00654BB6"/>
    <w:rsid w:val="006673CA"/>
    <w:rsid w:val="00671162"/>
    <w:rsid w:val="00673C26"/>
    <w:rsid w:val="00674DE5"/>
    <w:rsid w:val="00677ACA"/>
    <w:rsid w:val="00680624"/>
    <w:rsid w:val="006812AF"/>
    <w:rsid w:val="0068327D"/>
    <w:rsid w:val="00691534"/>
    <w:rsid w:val="00693880"/>
    <w:rsid w:val="00694AF0"/>
    <w:rsid w:val="006A4686"/>
    <w:rsid w:val="006B045D"/>
    <w:rsid w:val="006B0E9E"/>
    <w:rsid w:val="006B425C"/>
    <w:rsid w:val="006B486D"/>
    <w:rsid w:val="006B5AE4"/>
    <w:rsid w:val="006D1507"/>
    <w:rsid w:val="006D4054"/>
    <w:rsid w:val="006E02EC"/>
    <w:rsid w:val="006E3C4F"/>
    <w:rsid w:val="006E6F41"/>
    <w:rsid w:val="006E73E6"/>
    <w:rsid w:val="00701A1F"/>
    <w:rsid w:val="00701E73"/>
    <w:rsid w:val="00715B03"/>
    <w:rsid w:val="0071677C"/>
    <w:rsid w:val="007211B1"/>
    <w:rsid w:val="00723C64"/>
    <w:rsid w:val="0072733B"/>
    <w:rsid w:val="007277DA"/>
    <w:rsid w:val="00731D27"/>
    <w:rsid w:val="00746187"/>
    <w:rsid w:val="00751A2D"/>
    <w:rsid w:val="0076254F"/>
    <w:rsid w:val="00764B69"/>
    <w:rsid w:val="007801F5"/>
    <w:rsid w:val="00782C51"/>
    <w:rsid w:val="00783CA4"/>
    <w:rsid w:val="007842FB"/>
    <w:rsid w:val="00786124"/>
    <w:rsid w:val="0079514B"/>
    <w:rsid w:val="00795252"/>
    <w:rsid w:val="007A2DC1"/>
    <w:rsid w:val="007B2AA8"/>
    <w:rsid w:val="007C298F"/>
    <w:rsid w:val="007D0196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7F3C65"/>
    <w:rsid w:val="0080553C"/>
    <w:rsid w:val="00805B46"/>
    <w:rsid w:val="00805DB4"/>
    <w:rsid w:val="008115FC"/>
    <w:rsid w:val="00823593"/>
    <w:rsid w:val="00825DC2"/>
    <w:rsid w:val="00827EFB"/>
    <w:rsid w:val="00833B6D"/>
    <w:rsid w:val="00834AD3"/>
    <w:rsid w:val="00843795"/>
    <w:rsid w:val="00847F0F"/>
    <w:rsid w:val="00852448"/>
    <w:rsid w:val="00871BFF"/>
    <w:rsid w:val="00877F6C"/>
    <w:rsid w:val="0088258A"/>
    <w:rsid w:val="00886332"/>
    <w:rsid w:val="008925F0"/>
    <w:rsid w:val="0089448A"/>
    <w:rsid w:val="00897877"/>
    <w:rsid w:val="008A26D9"/>
    <w:rsid w:val="008A7B5B"/>
    <w:rsid w:val="008B12D2"/>
    <w:rsid w:val="008B7440"/>
    <w:rsid w:val="008C0C29"/>
    <w:rsid w:val="008C5DD0"/>
    <w:rsid w:val="008D02DA"/>
    <w:rsid w:val="008D6010"/>
    <w:rsid w:val="008D6DB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1947"/>
    <w:rsid w:val="0091233B"/>
    <w:rsid w:val="009127BA"/>
    <w:rsid w:val="00920AAE"/>
    <w:rsid w:val="009227A6"/>
    <w:rsid w:val="00933EC1"/>
    <w:rsid w:val="00935D17"/>
    <w:rsid w:val="009446AD"/>
    <w:rsid w:val="00944DDE"/>
    <w:rsid w:val="009512DD"/>
    <w:rsid w:val="009530DB"/>
    <w:rsid w:val="00953676"/>
    <w:rsid w:val="00956F30"/>
    <w:rsid w:val="00966C9A"/>
    <w:rsid w:val="009705EE"/>
    <w:rsid w:val="009749A1"/>
    <w:rsid w:val="00977927"/>
    <w:rsid w:val="0098135C"/>
    <w:rsid w:val="0098156A"/>
    <w:rsid w:val="00991BAC"/>
    <w:rsid w:val="009A060B"/>
    <w:rsid w:val="009A6EA0"/>
    <w:rsid w:val="009C1335"/>
    <w:rsid w:val="009C1964"/>
    <w:rsid w:val="009C1AB2"/>
    <w:rsid w:val="009C4A6D"/>
    <w:rsid w:val="009C5349"/>
    <w:rsid w:val="009C7251"/>
    <w:rsid w:val="009E2E91"/>
    <w:rsid w:val="00A01B40"/>
    <w:rsid w:val="00A139F5"/>
    <w:rsid w:val="00A24126"/>
    <w:rsid w:val="00A3093F"/>
    <w:rsid w:val="00A32E16"/>
    <w:rsid w:val="00A365F4"/>
    <w:rsid w:val="00A46276"/>
    <w:rsid w:val="00A47D80"/>
    <w:rsid w:val="00A53132"/>
    <w:rsid w:val="00A53F57"/>
    <w:rsid w:val="00A563F2"/>
    <w:rsid w:val="00A566E8"/>
    <w:rsid w:val="00A66347"/>
    <w:rsid w:val="00A810F9"/>
    <w:rsid w:val="00A82D31"/>
    <w:rsid w:val="00A8329A"/>
    <w:rsid w:val="00A85E7E"/>
    <w:rsid w:val="00A86ECC"/>
    <w:rsid w:val="00A86FCC"/>
    <w:rsid w:val="00A87602"/>
    <w:rsid w:val="00A90A6D"/>
    <w:rsid w:val="00A971E5"/>
    <w:rsid w:val="00AA5F9C"/>
    <w:rsid w:val="00AA710D"/>
    <w:rsid w:val="00AB42FB"/>
    <w:rsid w:val="00AB64F3"/>
    <w:rsid w:val="00AB6D25"/>
    <w:rsid w:val="00AD02DF"/>
    <w:rsid w:val="00AD0A78"/>
    <w:rsid w:val="00AD0E56"/>
    <w:rsid w:val="00AD7881"/>
    <w:rsid w:val="00AD7D81"/>
    <w:rsid w:val="00AE229B"/>
    <w:rsid w:val="00AE2D4B"/>
    <w:rsid w:val="00AE4F99"/>
    <w:rsid w:val="00AF2AE4"/>
    <w:rsid w:val="00B11B69"/>
    <w:rsid w:val="00B14952"/>
    <w:rsid w:val="00B16871"/>
    <w:rsid w:val="00B25B45"/>
    <w:rsid w:val="00B31E5A"/>
    <w:rsid w:val="00B47359"/>
    <w:rsid w:val="00B653AB"/>
    <w:rsid w:val="00B65F9E"/>
    <w:rsid w:val="00B66B19"/>
    <w:rsid w:val="00B8669B"/>
    <w:rsid w:val="00B914E9"/>
    <w:rsid w:val="00B956EE"/>
    <w:rsid w:val="00BA2BA1"/>
    <w:rsid w:val="00BA2BA7"/>
    <w:rsid w:val="00BA3447"/>
    <w:rsid w:val="00BA3562"/>
    <w:rsid w:val="00BB06EE"/>
    <w:rsid w:val="00BB4F09"/>
    <w:rsid w:val="00BB5010"/>
    <w:rsid w:val="00BC0EDF"/>
    <w:rsid w:val="00BC2D48"/>
    <w:rsid w:val="00BC7CB1"/>
    <w:rsid w:val="00BD4E33"/>
    <w:rsid w:val="00C01528"/>
    <w:rsid w:val="00C030DE"/>
    <w:rsid w:val="00C051A8"/>
    <w:rsid w:val="00C10C73"/>
    <w:rsid w:val="00C22105"/>
    <w:rsid w:val="00C244B6"/>
    <w:rsid w:val="00C27BF1"/>
    <w:rsid w:val="00C3702F"/>
    <w:rsid w:val="00C4500A"/>
    <w:rsid w:val="00C552AB"/>
    <w:rsid w:val="00C62238"/>
    <w:rsid w:val="00C633EB"/>
    <w:rsid w:val="00C64A37"/>
    <w:rsid w:val="00C7158E"/>
    <w:rsid w:val="00C7250B"/>
    <w:rsid w:val="00C7346B"/>
    <w:rsid w:val="00C77C0E"/>
    <w:rsid w:val="00C91687"/>
    <w:rsid w:val="00C924A8"/>
    <w:rsid w:val="00C938BD"/>
    <w:rsid w:val="00C945FE"/>
    <w:rsid w:val="00C96FAA"/>
    <w:rsid w:val="00C97A04"/>
    <w:rsid w:val="00CA107B"/>
    <w:rsid w:val="00CA484D"/>
    <w:rsid w:val="00CA4FB6"/>
    <w:rsid w:val="00CA6ACE"/>
    <w:rsid w:val="00CB2F90"/>
    <w:rsid w:val="00CB4FB2"/>
    <w:rsid w:val="00CB6AD4"/>
    <w:rsid w:val="00CC739E"/>
    <w:rsid w:val="00CD1EBB"/>
    <w:rsid w:val="00CD28CF"/>
    <w:rsid w:val="00CD58B7"/>
    <w:rsid w:val="00CD7967"/>
    <w:rsid w:val="00CF18EE"/>
    <w:rsid w:val="00CF30BD"/>
    <w:rsid w:val="00CF4099"/>
    <w:rsid w:val="00CF7883"/>
    <w:rsid w:val="00CF7895"/>
    <w:rsid w:val="00D00231"/>
    <w:rsid w:val="00D00796"/>
    <w:rsid w:val="00D261A2"/>
    <w:rsid w:val="00D438FA"/>
    <w:rsid w:val="00D616D2"/>
    <w:rsid w:val="00D63B5F"/>
    <w:rsid w:val="00D64A11"/>
    <w:rsid w:val="00D70EF7"/>
    <w:rsid w:val="00D8397C"/>
    <w:rsid w:val="00D85BDF"/>
    <w:rsid w:val="00D860B9"/>
    <w:rsid w:val="00D94EED"/>
    <w:rsid w:val="00D96026"/>
    <w:rsid w:val="00D972F6"/>
    <w:rsid w:val="00DA331D"/>
    <w:rsid w:val="00DA5431"/>
    <w:rsid w:val="00DA7C1C"/>
    <w:rsid w:val="00DB147A"/>
    <w:rsid w:val="00DB1B7A"/>
    <w:rsid w:val="00DB706E"/>
    <w:rsid w:val="00DC6708"/>
    <w:rsid w:val="00DD011A"/>
    <w:rsid w:val="00DD06BA"/>
    <w:rsid w:val="00DD518E"/>
    <w:rsid w:val="00DE2400"/>
    <w:rsid w:val="00DE58F1"/>
    <w:rsid w:val="00DE6B58"/>
    <w:rsid w:val="00DF5E32"/>
    <w:rsid w:val="00E00D13"/>
    <w:rsid w:val="00E01436"/>
    <w:rsid w:val="00E03E79"/>
    <w:rsid w:val="00E045BD"/>
    <w:rsid w:val="00E04D6C"/>
    <w:rsid w:val="00E136E5"/>
    <w:rsid w:val="00E17B77"/>
    <w:rsid w:val="00E231AB"/>
    <w:rsid w:val="00E23337"/>
    <w:rsid w:val="00E259EA"/>
    <w:rsid w:val="00E25D33"/>
    <w:rsid w:val="00E32061"/>
    <w:rsid w:val="00E33F48"/>
    <w:rsid w:val="00E42FF9"/>
    <w:rsid w:val="00E444A6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95B8E"/>
    <w:rsid w:val="00E96CB2"/>
    <w:rsid w:val="00EA39FA"/>
    <w:rsid w:val="00EB1390"/>
    <w:rsid w:val="00EB2C71"/>
    <w:rsid w:val="00EB3333"/>
    <w:rsid w:val="00EB4340"/>
    <w:rsid w:val="00EB556D"/>
    <w:rsid w:val="00EB5A7D"/>
    <w:rsid w:val="00EB7ED1"/>
    <w:rsid w:val="00ED55C0"/>
    <w:rsid w:val="00ED682B"/>
    <w:rsid w:val="00EE41D5"/>
    <w:rsid w:val="00EE7BFC"/>
    <w:rsid w:val="00F0166F"/>
    <w:rsid w:val="00F037A4"/>
    <w:rsid w:val="00F049AB"/>
    <w:rsid w:val="00F142DB"/>
    <w:rsid w:val="00F15F2E"/>
    <w:rsid w:val="00F20305"/>
    <w:rsid w:val="00F273CD"/>
    <w:rsid w:val="00F27C8F"/>
    <w:rsid w:val="00F32749"/>
    <w:rsid w:val="00F33074"/>
    <w:rsid w:val="00F37172"/>
    <w:rsid w:val="00F434E9"/>
    <w:rsid w:val="00F4477E"/>
    <w:rsid w:val="00F46269"/>
    <w:rsid w:val="00F60BA8"/>
    <w:rsid w:val="00F60C8C"/>
    <w:rsid w:val="00F67D8F"/>
    <w:rsid w:val="00F737EE"/>
    <w:rsid w:val="00F744B6"/>
    <w:rsid w:val="00F802BE"/>
    <w:rsid w:val="00F80E93"/>
    <w:rsid w:val="00F86024"/>
    <w:rsid w:val="00F8611A"/>
    <w:rsid w:val="00F97E2B"/>
    <w:rsid w:val="00FA5128"/>
    <w:rsid w:val="00FB42D4"/>
    <w:rsid w:val="00FB5906"/>
    <w:rsid w:val="00FB762F"/>
    <w:rsid w:val="00FB7A88"/>
    <w:rsid w:val="00FC2AED"/>
    <w:rsid w:val="00FD5EA7"/>
    <w:rsid w:val="00FE36CF"/>
    <w:rsid w:val="00FE6467"/>
    <w:rsid w:val="00FF0246"/>
    <w:rsid w:val="00FF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7B2AA8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7D0196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7D0196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B2AA8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B2AA8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F7895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F7895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CF7895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CF7895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Wyrnieniedelikatne">
    <w:name w:val="Subtle Emphasis"/>
    <w:aliases w:val="Wyróżnienie bold"/>
    <w:uiPriority w:val="19"/>
    <w:rsid w:val="00176E4C"/>
    <w:rPr>
      <w:b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311D"/>
    <w:pPr>
      <w:suppressAutoHyphens w:val="0"/>
      <w:spacing w:before="0" w:line="480" w:lineRule="auto"/>
      <w:ind w:left="283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311D"/>
    <w:rPr>
      <w:rFonts w:ascii="Arial" w:eastAsia="Times New Roman" w:hAnsi="Arial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E28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26" Type="http://schemas.openxmlformats.org/officeDocument/2006/relationships/hyperlink" Target="http://swaid.stat.gov.pl/Budownictwo_dashboards/Raporty_predefiniowane/RAP_DBD_BUD_9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29" Type="http://schemas.openxmlformats.org/officeDocument/2006/relationships/hyperlink" Target="https://stat.gov.pl/metainformacje/slownik-pojec/pojecia-stosowane-w-statystyce-publicznej/3763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stat.gov.pl/obszary-tematyczne/przemysl-budownictwo-srodki-trwale/budownictwo/budownictwo-mieszkaniowe-w-okresie-styczen-grudzien-2022-roku,5,134.html" TargetMode="External"/><Relationship Id="rId32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6.png"/><Relationship Id="rId23" Type="http://schemas.openxmlformats.org/officeDocument/2006/relationships/image" Target="media/image11.png"/><Relationship Id="rId28" Type="http://schemas.openxmlformats.org/officeDocument/2006/relationships/hyperlink" Target="https://strateg.stat.gov.pl/dashboard/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201,pojecie.html" TargetMode="Externa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FEB1F-6037-4A1E-B717-C52993896610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30d47203-49ec-4c8c-a442-62231931aabb"/>
    <ds:schemaRef ds:uri="http://purl.org/dc/dcmitype/"/>
    <ds:schemaRef ds:uri="b5698c14-9734-4c2e-b0a6-c0f0e0420a38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299C1986-096B-4D69-9505-29FB9C1BA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2016</Words>
  <Characters>12098</Characters>
  <Application>Microsoft Office Word</Application>
  <DocSecurity>4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województwie małopolskim w 2022 r.</vt:lpstr>
    </vt:vector>
  </TitlesOfParts>
  <Company/>
  <LinksUpToDate>false</LinksUpToDate>
  <CharactersWithSpaces>14086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województwie małopolskim w 2022 r.</dc:title>
  <dc:subject/>
  <dc:creator>Urząd Statystyczny w Krakowie</dc:creator>
  <cp:keywords/>
  <dc:description/>
  <cp:lastModifiedBy>Kłósek Marta</cp:lastModifiedBy>
  <cp:revision>2</cp:revision>
  <cp:lastPrinted>2023-06-16T05:38:00Z</cp:lastPrinted>
  <dcterms:created xsi:type="dcterms:W3CDTF">2023-07-10T12:55:00Z</dcterms:created>
  <dcterms:modified xsi:type="dcterms:W3CDTF">2023-07-10T12:55:00Z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