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56CBC2B" w14:textId="127BE691" w:rsidR="00162D91" w:rsidRPr="00515685" w:rsidRDefault="00162D91" w:rsidP="00E35ECB">
      <w:pPr>
        <w:pStyle w:val="tytuinformacji"/>
        <w:rPr>
          <w:shd w:val="clear" w:color="auto" w:fill="FFFFFF"/>
        </w:rPr>
      </w:pPr>
      <w:r w:rsidRPr="0051568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23C48760">
                <wp:simplePos x="0" y="0"/>
                <wp:positionH relativeFrom="margin">
                  <wp:align>left</wp:align>
                </wp:positionH>
                <wp:positionV relativeFrom="paragraph">
                  <wp:posOffset>1022985</wp:posOffset>
                </wp:positionV>
                <wp:extent cx="2226945" cy="1192530"/>
                <wp:effectExtent l="0" t="0" r="1905" b="7620"/>
                <wp:wrapSquare wrapText="bothSides"/>
                <wp:docPr id="15" name="Pole tekstowe 2" descr="Wartość 52,4% współczynnika aktywności zawodowej osób w wieku 15–89 lat dla województwa podkarpackiego w 3 kwartale 2022 r.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54F10F4F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3E6306">
                              <w:rPr>
                                <w:rStyle w:val="WartowskanikaZnak"/>
                                <w:szCs w:val="72"/>
                              </w:rPr>
                              <w:t>2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FB4F73">
                              <w:rPr>
                                <w:rStyle w:val="WartowskanikaZnak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Tytuł: Wskaźnik — opis: Wartość 52,4% współczynnika aktywności zawodowej osób w wieku 15–89 lat dla województwa podkarpackiego w 3 kwartale 2022 r." style="position:absolute;margin-left:0;margin-top:80.55pt;width:175.35pt;height:93.9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" fillcolor="#001d77" stroked="f">
                <v:stroke joinstyle="miter"/>
                <v:textbox>
                  <w:txbxContent>
                    <w:p w14:paraId="3C5EC80F" w14:textId="54F10F4F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3E6306">
                        <w:rPr>
                          <w:rStyle w:val="WartowskanikaZnak"/>
                          <w:szCs w:val="72"/>
                        </w:rPr>
                        <w:t>2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FB4F73">
                        <w:rPr>
                          <w:rStyle w:val="WartowskanikaZnak"/>
                          <w:szCs w:val="72"/>
                        </w:rPr>
                        <w:t>4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w </w:t>
      </w:r>
      <w:r w:rsidR="00154A54">
        <w:rPr>
          <w:shd w:val="clear" w:color="auto" w:fill="FFFFFF"/>
        </w:rPr>
        <w:t>3</w:t>
      </w:r>
      <w:r w:rsidR="00334FCE" w:rsidRPr="00515685">
        <w:rPr>
          <w:shd w:val="clear" w:color="auto" w:fill="FFFFFF"/>
        </w:rPr>
        <w:t xml:space="preserve"> </w:t>
      </w:r>
      <w:r w:rsidRPr="00515685">
        <w:rPr>
          <w:shd w:val="clear" w:color="auto" w:fill="FFFFFF"/>
        </w:rPr>
        <w:t>kwartale 202</w:t>
      </w:r>
      <w:r w:rsidR="008D49D3" w:rsidRPr="00515685">
        <w:rPr>
          <w:shd w:val="clear" w:color="auto" w:fill="FFFFFF"/>
        </w:rPr>
        <w:t>2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78F9ED82" w:rsidR="00B430B3" w:rsidRPr="003E6306" w:rsidRDefault="00CC09E4" w:rsidP="00450C98">
      <w:pPr>
        <w:pStyle w:val="LID"/>
        <w:spacing w:after="480"/>
        <w:rPr>
          <w:rFonts w:eastAsia="Times New Roman" w:cs="Times New Roman"/>
          <w:bCs/>
        </w:rPr>
      </w:pPr>
      <w:r>
        <w:t xml:space="preserve">Według </w:t>
      </w:r>
      <w:r w:rsidR="004919DB">
        <w:t xml:space="preserve">wstępnych </w:t>
      </w:r>
      <w:r w:rsidR="00162D91" w:rsidRPr="003E6306">
        <w:t>wyników Badania Aktywności Ekonomicznej Ludności (BAEL)</w:t>
      </w:r>
      <w:r w:rsidR="00437334" w:rsidRPr="003E6306">
        <w:rPr>
          <w:noProof w:val="0"/>
          <w:szCs w:val="22"/>
          <w:shd w:val="clear" w:color="auto" w:fill="FFFFFF"/>
          <w:vertAlign w:val="superscript"/>
          <w:lang w:eastAsia="en-US"/>
        </w:rPr>
        <w:footnoteReference w:id="1"/>
      </w:r>
      <w:r w:rsidR="00162D91" w:rsidRPr="003E6306">
        <w:t xml:space="preserve"> w </w:t>
      </w:r>
      <w:r w:rsidR="002E578B">
        <w:t>3</w:t>
      </w:r>
      <w:r w:rsidR="00334FCE" w:rsidRPr="003E6306">
        <w:t xml:space="preserve"> </w:t>
      </w:r>
      <w:r w:rsidR="00162D91" w:rsidRPr="003E6306">
        <w:t>kwartale 202</w:t>
      </w:r>
      <w:r w:rsidR="00DB1064" w:rsidRPr="003E6306">
        <w:t>2</w:t>
      </w:r>
      <w:r w:rsidR="00D44141" w:rsidRPr="003E6306">
        <w:t> </w:t>
      </w:r>
      <w:r w:rsidR="00162D91" w:rsidRPr="003E6306">
        <w:t>r.</w:t>
      </w:r>
      <w:r w:rsidR="00A564EB" w:rsidRPr="003E6306">
        <w:t>,</w:t>
      </w:r>
      <w:r w:rsidR="00162D91" w:rsidRPr="003E6306">
        <w:t xml:space="preserve"> wśród ogółu ludności województwa podkarpackiego w wieku 15–89 lat</w:t>
      </w:r>
      <w:r w:rsidR="00374911">
        <w:t>,</w:t>
      </w:r>
      <w:r w:rsidR="00162D91" w:rsidRPr="003E6306">
        <w:t xml:space="preserve"> pracujący stanowili 5</w:t>
      </w:r>
      <w:r w:rsidR="008C44F8" w:rsidRPr="003E6306">
        <w:t>0</w:t>
      </w:r>
      <w:r w:rsidR="00162D91" w:rsidRPr="003E6306">
        <w:t>,</w:t>
      </w:r>
      <w:r w:rsidR="002E578B">
        <w:t>0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2E578B">
        <w:t>1</w:t>
      </w:r>
      <w:r w:rsidR="00EB3843" w:rsidRPr="003E6306">
        <w:t>% w kraju)</w:t>
      </w:r>
      <w:r w:rsidR="00162D91" w:rsidRPr="003E6306">
        <w:t>, bezrobotni –</w:t>
      </w:r>
      <w:r w:rsidR="00450C98" w:rsidRPr="003E6306">
        <w:t> </w:t>
      </w:r>
      <w:r w:rsidR="003E6306">
        <w:t>2</w:t>
      </w:r>
      <w:r w:rsidR="00162D91" w:rsidRPr="003E6306">
        <w:t>,</w:t>
      </w:r>
      <w:r w:rsidR="002E578B">
        <w:t>4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2E578B">
        <w:t>7</w:t>
      </w:r>
      <w:r w:rsidR="00EB3843" w:rsidRPr="003E6306">
        <w:t>%)</w:t>
      </w:r>
      <w:r w:rsidR="00162D91" w:rsidRPr="003E6306">
        <w:t>, a bierni zawodowo –</w:t>
      </w:r>
      <w:r w:rsidR="00450C98" w:rsidRPr="003E6306">
        <w:t xml:space="preserve"> </w:t>
      </w:r>
      <w:r w:rsidR="00162D91" w:rsidRPr="003E6306">
        <w:t>4</w:t>
      </w:r>
      <w:r w:rsidR="003E6306">
        <w:t>7</w:t>
      </w:r>
      <w:r w:rsidR="00162D91" w:rsidRPr="003E6306">
        <w:t>,</w:t>
      </w:r>
      <w:r w:rsidR="002E578B">
        <w:t>6</w:t>
      </w:r>
      <w:r w:rsidR="00162D91" w:rsidRPr="003E6306">
        <w:t>%</w:t>
      </w:r>
      <w:r w:rsidR="00450C98" w:rsidRPr="003E6306">
        <w:br/>
      </w:r>
      <w:r w:rsidR="008C44F8" w:rsidRPr="003E6306">
        <w:t>(42,</w:t>
      </w:r>
      <w:r w:rsidR="002E578B">
        <w:t>2</w:t>
      </w:r>
      <w:r w:rsidR="00EB3843" w:rsidRPr="003E6306">
        <w:t>%)</w:t>
      </w:r>
      <w:r w:rsidR="00162D91" w:rsidRPr="003E6306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290925A1" w14:textId="536CA7EB" w:rsidR="00023B94" w:rsidRPr="004F5D44" w:rsidRDefault="003859B7" w:rsidP="00093FBB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3597220F">
                <wp:simplePos x="0" y="0"/>
                <wp:positionH relativeFrom="column">
                  <wp:posOffset>5265420</wp:posOffset>
                </wp:positionH>
                <wp:positionV relativeFrom="paragraph">
                  <wp:posOffset>1015365</wp:posOffset>
                </wp:positionV>
                <wp:extent cx="1752600" cy="1760220"/>
                <wp:effectExtent l="0" t="0" r="0" b="0"/>
                <wp:wrapTight wrapText="bothSides">
                  <wp:wrapPolygon edited="0">
                    <wp:start x="704" y="0"/>
                    <wp:lineTo x="704" y="21273"/>
                    <wp:lineTo x="20661" y="21273"/>
                    <wp:lineTo x="20661" y="0"/>
                    <wp:lineTo x="704" y="0"/>
                  </wp:wrapPolygon>
                </wp:wrapTight>
                <wp:docPr id="5" name="Pole tekstowe 5" descr="Współczynnik aktywności zawodowej osób w wieku &#10;15–89 lat w województwie podkarpackim w 3 kwartale 2022 r. wyniósł 52,4% i obniżył się o 0,9 p.proc. w odniesieniu do 3 kwartału ubiegłego roku, a wzrósł o 0,3 p.proc. w porównaniu z poprzednim kwartałem&#10;" title="Aktyw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740B8C0C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3B00D1">
                              <w:t>3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A73432">
                              <w:t>2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EF3935">
                              <w:t>2</w:t>
                            </w:r>
                            <w:r w:rsidRPr="00E453FE">
                              <w:t>,</w:t>
                            </w:r>
                            <w:r w:rsidR="003B00D1">
                              <w:t>4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3B00D1">
                              <w:t xml:space="preserve">obniżył się </w:t>
                            </w:r>
                            <w:r w:rsidR="00E377C2">
                              <w:t>o 0,</w:t>
                            </w:r>
                            <w:r w:rsidR="003B00D1">
                              <w:t>9</w:t>
                            </w:r>
                            <w:r w:rsidR="00E377C2">
                              <w:t xml:space="preserve"> p.proc. w odniesieniu do </w:t>
                            </w:r>
                            <w:r w:rsidR="003B00D1">
                              <w:t>3</w:t>
                            </w:r>
                            <w:r w:rsidR="00E377C2">
                              <w:t xml:space="preserve"> kwartału ubiegłego roku, a</w:t>
                            </w:r>
                            <w:r w:rsidR="0040390C">
                              <w:t xml:space="preserve"> </w:t>
                            </w:r>
                            <w:r w:rsidR="003B00D1">
                              <w:t xml:space="preserve">wzrósł </w:t>
                            </w:r>
                            <w:r w:rsidR="00E377C2">
                              <w:t xml:space="preserve">o </w:t>
                            </w:r>
                            <w:r w:rsidR="003B00D1">
                              <w:t>0</w:t>
                            </w:r>
                            <w:r w:rsidR="00E377C2">
                              <w:t>,</w:t>
                            </w:r>
                            <w:r w:rsidR="003B00D1">
                              <w:t>3</w:t>
                            </w:r>
                            <w:r w:rsidR="00E377C2">
                              <w:t xml:space="preserve"> p.proc. w porównaniu z poprzednim kwartałem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Tytuł: Aktywni zawodowo w wieku 15–89 lat — opis: Współczynnik aktywności zawodowej osób w wieku &#10;15–89 lat w województwie podkarpackim w 3 kwartale 2022 r. wyniósł 52,4% i obniżył się o 0,9 p.proc. w odniesieniu do 3 kwartału ubiegłego roku, a wzrósł o 0,3 p.proc. w porównaniu z poprzednim kwartałem&#10;" style="position:absolute;margin-left:414.6pt;margin-top:79.95pt;width:138pt;height:138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" filled="f" stroked="f">
                <v:textbox>
                  <w:txbxContent>
                    <w:p w14:paraId="22E26D4E" w14:textId="740B8C0C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3B00D1">
                        <w:t>3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A73432">
                        <w:t>2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EF3935">
                        <w:t>2</w:t>
                      </w:r>
                      <w:r w:rsidRPr="00E453FE">
                        <w:t>,</w:t>
                      </w:r>
                      <w:r w:rsidR="003B00D1">
                        <w:t>4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3B00D1">
                        <w:t xml:space="preserve">obniżył się </w:t>
                      </w:r>
                      <w:r w:rsidR="00E377C2">
                        <w:t>o 0,</w:t>
                      </w:r>
                      <w:r w:rsidR="003B00D1">
                        <w:t>9</w:t>
                      </w:r>
                      <w:r w:rsidR="00E377C2">
                        <w:t xml:space="preserve"> </w:t>
                      </w:r>
                      <w:proofErr w:type="spellStart"/>
                      <w:r w:rsidR="00E377C2">
                        <w:t>p.proc</w:t>
                      </w:r>
                      <w:proofErr w:type="spellEnd"/>
                      <w:r w:rsidR="00E377C2">
                        <w:t xml:space="preserve">. w odniesieniu do </w:t>
                      </w:r>
                      <w:r w:rsidR="003B00D1">
                        <w:t>3</w:t>
                      </w:r>
                      <w:r w:rsidR="00E377C2">
                        <w:t xml:space="preserve"> kwartału ubiegłego roku, a</w:t>
                      </w:r>
                      <w:r w:rsidR="0040390C">
                        <w:t xml:space="preserve"> </w:t>
                      </w:r>
                      <w:r w:rsidR="003B00D1">
                        <w:t xml:space="preserve">wzrósł </w:t>
                      </w:r>
                      <w:r w:rsidR="00E377C2">
                        <w:t xml:space="preserve">o </w:t>
                      </w:r>
                      <w:r w:rsidR="003B00D1">
                        <w:t>0</w:t>
                      </w:r>
                      <w:r w:rsidR="00E377C2">
                        <w:t>,</w:t>
                      </w:r>
                      <w:r w:rsidR="003B00D1">
                        <w:t>3</w:t>
                      </w:r>
                      <w:r w:rsidR="00E377C2">
                        <w:t xml:space="preserve"> </w:t>
                      </w:r>
                      <w:proofErr w:type="spellStart"/>
                      <w:r w:rsidR="00E377C2">
                        <w:t>p.proc</w:t>
                      </w:r>
                      <w:proofErr w:type="spellEnd"/>
                      <w:r w:rsidR="00E377C2">
                        <w:t>. w porównaniu z poprzednim kwartałem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0D3624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451F53">
        <w:rPr>
          <w:szCs w:val="19"/>
          <w:shd w:val="clear" w:color="auto" w:fill="FFFFFF"/>
        </w:rPr>
        <w:t>34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1F1222" w:rsidRPr="004F5D44">
        <w:rPr>
          <w:szCs w:val="19"/>
          <w:shd w:val="clear" w:color="auto" w:fill="FFFFFF"/>
        </w:rPr>
        <w:t xml:space="preserve"> </w:t>
      </w:r>
      <w:r w:rsidR="001F1222">
        <w:rPr>
          <w:szCs w:val="19"/>
          <w:shd w:val="clear" w:color="auto" w:fill="FFFFFF"/>
        </w:rPr>
        <w:t xml:space="preserve">i </w:t>
      </w:r>
      <w:r w:rsidR="001F1222" w:rsidRPr="004F5D44">
        <w:rPr>
          <w:szCs w:val="19"/>
          <w:shd w:val="clear" w:color="auto" w:fill="FFFFFF"/>
        </w:rPr>
        <w:t xml:space="preserve">stanowiła </w:t>
      </w:r>
      <w:r w:rsidR="00573D76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451F53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aktywnych zawodowo </w:t>
      </w:r>
      <w:r w:rsidR="00451F53">
        <w:rPr>
          <w:szCs w:val="19"/>
          <w:shd w:val="clear" w:color="auto" w:fill="FFFFFF"/>
        </w:rPr>
        <w:t xml:space="preserve">wzrosła o 0,5% </w:t>
      </w:r>
      <w:r w:rsidR="00CC3117">
        <w:rPr>
          <w:szCs w:val="19"/>
          <w:shd w:val="clear" w:color="auto" w:fill="FFFFFF"/>
        </w:rPr>
        <w:t>w ujęciu</w:t>
      </w:r>
      <w:r w:rsidR="00184F16">
        <w:rPr>
          <w:szCs w:val="19"/>
          <w:shd w:val="clear" w:color="auto" w:fill="FFFFFF"/>
        </w:rPr>
        <w:t xml:space="preserve"> kwartalnym, a</w:t>
      </w:r>
      <w:r w:rsidR="00916CCB">
        <w:rPr>
          <w:szCs w:val="19"/>
          <w:shd w:val="clear" w:color="auto" w:fill="FFFFFF"/>
        </w:rPr>
        <w:t> </w:t>
      </w:r>
      <w:r w:rsidR="00451F53">
        <w:rPr>
          <w:szCs w:val="19"/>
          <w:shd w:val="clear" w:color="auto" w:fill="FFFFFF"/>
        </w:rPr>
        <w:t>obniżyła się o 2,1% w skali r</w:t>
      </w:r>
      <w:r w:rsidR="00CC506F">
        <w:rPr>
          <w:szCs w:val="19"/>
          <w:shd w:val="clear" w:color="auto" w:fill="FFFFFF"/>
        </w:rPr>
        <w:t>o</w:t>
      </w:r>
      <w:r w:rsidR="00451F53">
        <w:rPr>
          <w:szCs w:val="19"/>
          <w:shd w:val="clear" w:color="auto" w:fill="FFFFFF"/>
        </w:rPr>
        <w:t>ku</w:t>
      </w:r>
      <w:r w:rsidR="00CC3117">
        <w:rPr>
          <w:szCs w:val="19"/>
          <w:shd w:val="clear" w:color="auto" w:fill="FFFFFF"/>
        </w:rPr>
        <w:t xml:space="preserve">. </w:t>
      </w:r>
      <w:r w:rsidR="00C92EAC">
        <w:rPr>
          <w:szCs w:val="19"/>
          <w:shd w:val="clear" w:color="auto" w:fill="FFFFFF"/>
        </w:rPr>
        <w:t>P</w:t>
      </w:r>
      <w:r w:rsidR="008B2B50">
        <w:rPr>
          <w:szCs w:val="19"/>
          <w:shd w:val="clear" w:color="auto" w:fill="FFFFFF"/>
        </w:rPr>
        <w:t xml:space="preserve">od względem miejsca zamieszkania </w:t>
      </w:r>
      <w:r w:rsidR="00C92EAC">
        <w:rPr>
          <w:szCs w:val="19"/>
          <w:shd w:val="clear" w:color="auto" w:fill="FFFFFF"/>
        </w:rPr>
        <w:t xml:space="preserve">większość w grupie aktywnych zawodowo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</w:t>
      </w:r>
      <w:r w:rsidR="00E2570D">
        <w:rPr>
          <w:szCs w:val="19"/>
          <w:shd w:val="clear" w:color="auto" w:fill="FFFFFF"/>
        </w:rPr>
        <w:t>6</w:t>
      </w:r>
      <w:r w:rsidR="00636E93">
        <w:rPr>
          <w:szCs w:val="19"/>
          <w:shd w:val="clear" w:color="auto" w:fill="FFFFFF"/>
        </w:rPr>
        <w:t>,</w:t>
      </w:r>
      <w:r w:rsidR="00885C69">
        <w:rPr>
          <w:szCs w:val="19"/>
          <w:shd w:val="clear" w:color="auto" w:fill="FFFFFF"/>
        </w:rPr>
        <w:t>6</w:t>
      </w:r>
      <w:r w:rsidR="00636E93">
        <w:rPr>
          <w:szCs w:val="19"/>
          <w:shd w:val="clear" w:color="auto" w:fill="FFFFFF"/>
        </w:rPr>
        <w:t>%)</w:t>
      </w:r>
      <w:r w:rsidR="008B2B50">
        <w:rPr>
          <w:szCs w:val="19"/>
          <w:shd w:val="clear" w:color="auto" w:fill="FFFFFF"/>
        </w:rPr>
        <w:t xml:space="preserve">, </w:t>
      </w:r>
      <w:r w:rsidR="00C92EAC">
        <w:rPr>
          <w:szCs w:val="19"/>
          <w:shd w:val="clear" w:color="auto" w:fill="FFFFFF"/>
        </w:rPr>
        <w:t xml:space="preserve">natomiast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</w:t>
      </w:r>
      <w:r w:rsidR="00E2570D">
        <w:rPr>
          <w:szCs w:val="19"/>
          <w:shd w:val="clear" w:color="auto" w:fill="FFFFFF"/>
        </w:rPr>
        <w:t>6</w:t>
      </w:r>
      <w:r w:rsidR="00636E93">
        <w:rPr>
          <w:szCs w:val="19"/>
          <w:shd w:val="clear" w:color="auto" w:fill="FFFFFF"/>
        </w:rPr>
        <w:t>,</w:t>
      </w:r>
      <w:r w:rsidR="00E2570D">
        <w:rPr>
          <w:szCs w:val="19"/>
          <w:shd w:val="clear" w:color="auto" w:fill="FFFFFF"/>
        </w:rPr>
        <w:t>1</w:t>
      </w:r>
      <w:r w:rsidR="00636E93">
        <w:rPr>
          <w:szCs w:val="19"/>
          <w:shd w:val="clear" w:color="auto" w:fill="FFFFFF"/>
        </w:rPr>
        <w:t>%).</w:t>
      </w:r>
    </w:p>
    <w:p w14:paraId="4FC7BB4F" w14:textId="45355146" w:rsidR="00CF613A" w:rsidRDefault="00CF613A" w:rsidP="00146E85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0D3624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kwartale 20</w:t>
      </w:r>
      <w:r w:rsidR="00DA52D4" w:rsidRPr="00BA0BEB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9A47A3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,</w:t>
      </w:r>
      <w:r w:rsidR="00E349D0">
        <w:rPr>
          <w:szCs w:val="19"/>
          <w:shd w:val="clear" w:color="auto" w:fill="FFFFFF"/>
        </w:rPr>
        <w:t>4</w:t>
      </w:r>
      <w:r w:rsidR="00621635" w:rsidRPr="00BA0BEB">
        <w:rPr>
          <w:szCs w:val="19"/>
          <w:shd w:val="clear" w:color="auto" w:fill="FFFFFF"/>
        </w:rPr>
        <w:t>% (wobec 5</w:t>
      </w:r>
      <w:r w:rsidR="009A47A3">
        <w:rPr>
          <w:szCs w:val="19"/>
          <w:shd w:val="clear" w:color="auto" w:fill="FFFFFF"/>
        </w:rPr>
        <w:t>7</w:t>
      </w:r>
      <w:r w:rsidR="00621635" w:rsidRPr="00BA0BEB">
        <w:rPr>
          <w:szCs w:val="19"/>
          <w:shd w:val="clear" w:color="auto" w:fill="FFFFFF"/>
        </w:rPr>
        <w:t>,</w:t>
      </w:r>
      <w:r w:rsidR="00E349D0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% w</w:t>
      </w:r>
      <w:r w:rsidR="00916CCB">
        <w:rPr>
          <w:szCs w:val="19"/>
          <w:shd w:val="clear" w:color="auto" w:fill="FFFFFF"/>
        </w:rPr>
        <w:t> </w:t>
      </w:r>
      <w:r w:rsidR="00507E5B">
        <w:rPr>
          <w:szCs w:val="19"/>
          <w:shd w:val="clear" w:color="auto" w:fill="FFFFFF"/>
        </w:rPr>
        <w:t>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99362E">
        <w:rPr>
          <w:szCs w:val="19"/>
          <w:shd w:val="clear" w:color="auto" w:fill="FFFFFF"/>
        </w:rPr>
        <w:t xml:space="preserve"> </w:t>
      </w:r>
      <w:r w:rsidR="00916CCB">
        <w:rPr>
          <w:szCs w:val="19"/>
          <w:shd w:val="clear" w:color="auto" w:fill="FFFFFF"/>
        </w:rPr>
        <w:br/>
      </w:r>
      <w:r w:rsidR="002E4F47">
        <w:rPr>
          <w:szCs w:val="19"/>
          <w:shd w:val="clear" w:color="auto" w:fill="FFFFFF"/>
        </w:rPr>
        <w:t>15</w:t>
      </w:r>
      <w:r w:rsidR="00C42D41">
        <w:rPr>
          <w:szCs w:val="19"/>
          <w:shd w:val="clear" w:color="auto" w:fill="FFFFFF"/>
        </w:rPr>
        <w:t>–</w:t>
      </w:r>
      <w:r w:rsidR="00B00EFF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916CCB">
        <w:rPr>
          <w:szCs w:val="19"/>
          <w:shd w:val="clear" w:color="auto" w:fill="FFFFFF"/>
        </w:rPr>
        <w:t xml:space="preserve"> </w:t>
      </w:r>
      <w:r w:rsidR="00B00EFF">
        <w:rPr>
          <w:szCs w:val="19"/>
          <w:shd w:val="clear" w:color="auto" w:fill="FFFFFF"/>
        </w:rPr>
        <w:t>l</w:t>
      </w:r>
      <w:r w:rsidR="002E4F47">
        <w:rPr>
          <w:szCs w:val="19"/>
          <w:shd w:val="clear" w:color="auto" w:fill="FFFFFF"/>
        </w:rPr>
        <w:t>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</w:t>
      </w:r>
      <w:r w:rsidR="007F24FB">
        <w:rPr>
          <w:szCs w:val="19"/>
          <w:shd w:val="clear" w:color="auto" w:fill="FFFFFF"/>
        </w:rPr>
        <w:t xml:space="preserve">podobnie jak </w:t>
      </w:r>
      <w:r w:rsidR="0056657D">
        <w:rPr>
          <w:szCs w:val="19"/>
          <w:shd w:val="clear" w:color="auto" w:fill="FFFFFF"/>
        </w:rPr>
        <w:t xml:space="preserve">w </w:t>
      </w:r>
      <w:r w:rsidR="00E349D0">
        <w:rPr>
          <w:szCs w:val="19"/>
          <w:shd w:val="clear" w:color="auto" w:fill="FFFFFF"/>
        </w:rPr>
        <w:t xml:space="preserve">2 kwartale 2022 r. i w </w:t>
      </w:r>
      <w:r w:rsidR="000D3624">
        <w:rPr>
          <w:szCs w:val="19"/>
          <w:shd w:val="clear" w:color="auto" w:fill="FFFFFF"/>
        </w:rPr>
        <w:t>3</w:t>
      </w:r>
      <w:r w:rsidR="00950418">
        <w:rPr>
          <w:szCs w:val="19"/>
          <w:shd w:val="clear" w:color="auto" w:fill="FFFFFF"/>
        </w:rPr>
        <w:t xml:space="preserve"> </w:t>
      </w:r>
      <w:r w:rsidR="0056657D">
        <w:rPr>
          <w:szCs w:val="19"/>
          <w:shd w:val="clear" w:color="auto" w:fill="FFFFFF"/>
        </w:rPr>
        <w:t>kwartale 2021 r.</w:t>
      </w:r>
      <w:r w:rsidR="00E349D0">
        <w:rPr>
          <w:szCs w:val="19"/>
          <w:shd w:val="clear" w:color="auto" w:fill="FFFFFF"/>
        </w:rPr>
        <w:t>).</w:t>
      </w:r>
    </w:p>
    <w:p w14:paraId="37C2AC65" w14:textId="2B0572D6" w:rsidR="00032983" w:rsidRPr="00E76492" w:rsidRDefault="00032983" w:rsidP="00E76492">
      <w:pPr>
        <w:pStyle w:val="tytuwykresumapytablicy"/>
      </w:pPr>
      <w:r w:rsidRPr="00E76492">
        <w:t xml:space="preserve">Wykres </w:t>
      </w:r>
      <w:r w:rsidR="00BF51B9" w:rsidRPr="00E76492">
        <w:t>1</w:t>
      </w:r>
      <w:r w:rsidRPr="00E76492">
        <w:t xml:space="preserve">. </w:t>
      </w:r>
      <w:r w:rsidR="0081455F">
        <w:t xml:space="preserve">Współczynnik aktywności </w:t>
      </w:r>
      <w:r w:rsidR="00940D90" w:rsidRPr="00E76492">
        <w:t>zawodow</w:t>
      </w:r>
      <w:r w:rsidR="0081455F">
        <w:t xml:space="preserve">ej </w:t>
      </w:r>
      <w:r w:rsidR="00940D90" w:rsidRPr="00E76492">
        <w:t>według grup wieku</w:t>
      </w:r>
    </w:p>
    <w:p w14:paraId="1EA1CECC" w14:textId="41B482AC" w:rsidR="00032983" w:rsidRPr="00BA0BEB" w:rsidRDefault="00740189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61238FB" wp14:editId="33C142CA">
            <wp:extent cx="4950460" cy="1755775"/>
            <wp:effectExtent l="0" t="0" r="2540" b="0"/>
            <wp:docPr id="2" name="Obraz 2" descr="Na wykresie kolumnowym zaprezentowano wartości współczynnika aktywnosci zawodowej według grup wieku w % dla Polski i województwa podkarpackiego w 3 kwartale 2022 r. Dane do wykresu dostępne są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3D909FB1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B46A9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6B5F5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5014BA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–5</w:t>
      </w:r>
      <w:r w:rsidR="005014BA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</w:t>
      </w:r>
      <w:r w:rsidR="006B5F52">
        <w:rPr>
          <w:szCs w:val="19"/>
          <w:shd w:val="clear" w:color="auto" w:fill="FFFFFF"/>
        </w:rPr>
        <w:t>79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%), a</w:t>
      </w:r>
      <w:r w:rsidR="00A6456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5014BA">
        <w:rPr>
          <w:szCs w:val="19"/>
          <w:shd w:val="clear" w:color="auto" w:fill="FFFFFF"/>
        </w:rPr>
        <w:t>25–34</w:t>
      </w:r>
      <w:r w:rsidR="005014BA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6B5F52">
        <w:rPr>
          <w:szCs w:val="19"/>
          <w:shd w:val="clear" w:color="auto" w:fill="FFFFFF"/>
        </w:rPr>
        <w:t>7</w:t>
      </w:r>
      <w:r w:rsidR="004335A8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6B5F52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6B5F52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6B5F52">
        <w:rPr>
          <w:szCs w:val="19"/>
          <w:shd w:val="clear" w:color="auto" w:fill="FFFFFF"/>
        </w:rPr>
        <w:t>a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6B5F52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6B5F5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6B5F52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6B5F5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6B5F52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0BA3C5BE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lastRenderedPageBreak/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524D78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,</w:t>
      </w:r>
      <w:r w:rsidR="00524D78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524D78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</w:t>
      </w:r>
      <w:r w:rsidR="00524D78">
        <w:rPr>
          <w:szCs w:val="19"/>
          <w:shd w:val="clear" w:color="auto" w:fill="FFFFFF"/>
        </w:rPr>
        <w:t>6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77777777" w:rsidR="00BF51B9" w:rsidRPr="00B97A85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Pr="00B97A85">
        <w:rPr>
          <w:shd w:val="clear" w:color="auto" w:fill="FFFFFF"/>
        </w:rPr>
        <w:t xml:space="preserve"> w wieku 15–89 lat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 wieku 15–89 lat dla województwa podkarpackiego. Dane do tablicy dostępne są także w załączonym pliku Excel."/>
      </w:tblPr>
      <w:tblGrid>
        <w:gridCol w:w="3990"/>
        <w:gridCol w:w="1331"/>
        <w:gridCol w:w="1479"/>
        <w:gridCol w:w="1267"/>
      </w:tblGrid>
      <w:tr w:rsidR="006A0C23" w:rsidRPr="004C525D" w14:paraId="713612D0" w14:textId="77777777" w:rsidTr="00346212">
        <w:trPr>
          <w:trHeight w:val="35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6A0C23" w:rsidRPr="004C525D" w:rsidRDefault="006A0C23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5A773" w14:textId="77777777" w:rsidR="006A0C23" w:rsidRPr="004C525D" w:rsidRDefault="006A0C23" w:rsidP="00E13244">
            <w:pPr>
              <w:pStyle w:val="Tablicagwkarodek"/>
            </w:pPr>
            <w:r w:rsidRPr="004C525D">
              <w:t>2021</w:t>
            </w:r>
          </w:p>
        </w:tc>
        <w:tc>
          <w:tcPr>
            <w:tcW w:w="170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77777777" w:rsidR="006A0C23" w:rsidRPr="004C525D" w:rsidRDefault="006A0C23" w:rsidP="00E13244">
            <w:pPr>
              <w:pStyle w:val="Tablicagwkarodek"/>
            </w:pPr>
            <w:r w:rsidRPr="004C525D">
              <w:t>2022</w:t>
            </w:r>
          </w:p>
        </w:tc>
      </w:tr>
      <w:tr w:rsidR="00BF51B9" w:rsidRPr="004C525D" w14:paraId="191EF6DE" w14:textId="77777777" w:rsidTr="00346212">
        <w:trPr>
          <w:trHeight w:val="359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7E71220E" w:rsidR="00BF51B9" w:rsidRPr="004C525D" w:rsidRDefault="00346212" w:rsidP="00346212">
            <w:pPr>
              <w:pStyle w:val="Tablicagwkarodek"/>
            </w:pPr>
            <w:r>
              <w:t>3</w:t>
            </w:r>
            <w:r w:rsidR="00BF51B9" w:rsidRPr="004C525D">
              <w:t xml:space="preserve"> kwartał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4D84EC4E" w:rsidR="00BF51B9" w:rsidRPr="004C525D" w:rsidRDefault="00346212" w:rsidP="00346212">
            <w:pPr>
              <w:pStyle w:val="Tablicagwkarodek"/>
            </w:pPr>
            <w:r>
              <w:t>2</w:t>
            </w:r>
            <w:r w:rsidR="00BF51B9" w:rsidRPr="004C525D">
              <w:t xml:space="preserve"> kwartał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1D1838C7" w:rsidR="00BF51B9" w:rsidRPr="004C525D" w:rsidRDefault="00346212" w:rsidP="00346212">
            <w:pPr>
              <w:pStyle w:val="Tablicagwkarodek"/>
            </w:pPr>
            <w:r>
              <w:t>3</w:t>
            </w:r>
            <w:r w:rsidR="00BF51B9" w:rsidRPr="004C525D">
              <w:t xml:space="preserve"> kwartał</w:t>
            </w:r>
          </w:p>
        </w:tc>
      </w:tr>
      <w:tr w:rsidR="00346212" w:rsidRPr="004C525D" w14:paraId="4B7CE50C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346212" w:rsidRPr="004C525D" w:rsidRDefault="00346212" w:rsidP="00346212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74857F6C" w:rsidR="00346212" w:rsidRPr="004C525D" w:rsidRDefault="00396F00" w:rsidP="00346212">
            <w:pPr>
              <w:pStyle w:val="Tablicadanerodek"/>
            </w:pPr>
            <w:r>
              <w:t>852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0D7F37EF" w:rsidR="00346212" w:rsidRPr="004C525D" w:rsidRDefault="00346212" w:rsidP="00346212">
            <w:pPr>
              <w:pStyle w:val="Tablicadanerodek"/>
            </w:pPr>
            <w:r>
              <w:t>830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74253A49" w:rsidR="00346212" w:rsidRPr="004C525D" w:rsidRDefault="00396F00" w:rsidP="00346212">
            <w:pPr>
              <w:pStyle w:val="Tablicadanerodek"/>
            </w:pPr>
            <w:r>
              <w:t>834</w:t>
            </w:r>
          </w:p>
        </w:tc>
      </w:tr>
      <w:tr w:rsidR="00346212" w:rsidRPr="004C525D" w14:paraId="1B3AB9B5" w14:textId="77777777" w:rsidTr="00346212">
        <w:trPr>
          <w:trHeight w:val="341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346212" w:rsidRPr="004C525D" w:rsidRDefault="00346212" w:rsidP="00346212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71109FF9" w:rsidR="00346212" w:rsidRPr="004C525D" w:rsidRDefault="00396F00" w:rsidP="00346212">
            <w:pPr>
              <w:pStyle w:val="Tablicadanerodek"/>
            </w:pPr>
            <w:r>
              <w:t>814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64919567" w:rsidR="00346212" w:rsidRPr="004C525D" w:rsidRDefault="00346212" w:rsidP="00346212">
            <w:pPr>
              <w:pStyle w:val="Tablicadanerodek"/>
            </w:pPr>
            <w:r>
              <w:t>798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153C9C3E" w:rsidR="00346212" w:rsidRPr="004C525D" w:rsidRDefault="00396F00" w:rsidP="00346212">
            <w:pPr>
              <w:pStyle w:val="Tablicadanerodek"/>
            </w:pPr>
            <w:r>
              <w:t>797</w:t>
            </w:r>
          </w:p>
        </w:tc>
      </w:tr>
      <w:tr w:rsidR="00346212" w:rsidRPr="004C525D" w14:paraId="1521FCB4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346212" w:rsidRPr="004C525D" w:rsidRDefault="00346212" w:rsidP="00346212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6C8A1107" w:rsidR="00346212" w:rsidRPr="004C525D" w:rsidRDefault="00396F00" w:rsidP="00346212">
            <w:pPr>
              <w:pStyle w:val="Tablicadanerodek"/>
            </w:pPr>
            <w:r>
              <w:t>38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401D787E" w:rsidR="00346212" w:rsidRPr="004C525D" w:rsidRDefault="00346212" w:rsidP="00346212">
            <w:pPr>
              <w:pStyle w:val="Tablicadanerodek"/>
            </w:pPr>
            <w:r>
              <w:t>32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2DC5455E" w:rsidR="00346212" w:rsidRPr="004C525D" w:rsidRDefault="00396F00" w:rsidP="00346212">
            <w:pPr>
              <w:pStyle w:val="Tablicadanerodek"/>
            </w:pPr>
            <w:r>
              <w:t>37</w:t>
            </w:r>
          </w:p>
        </w:tc>
      </w:tr>
      <w:tr w:rsidR="00346212" w:rsidRPr="004C525D" w14:paraId="037032D5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346212" w:rsidRPr="004C525D" w:rsidRDefault="00346212" w:rsidP="00346212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0052259B" w:rsidR="00346212" w:rsidRPr="004C525D" w:rsidRDefault="00396F00" w:rsidP="00346212">
            <w:pPr>
              <w:pStyle w:val="Tablicadanerodek"/>
            </w:pPr>
            <w:r>
              <w:t>746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45A45F14" w:rsidR="00346212" w:rsidRPr="004C525D" w:rsidRDefault="00346212" w:rsidP="00346212">
            <w:pPr>
              <w:pStyle w:val="Tablicadanerodek"/>
            </w:pPr>
            <w:r>
              <w:t>764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08EE6CDB" w:rsidR="00346212" w:rsidRPr="004C525D" w:rsidRDefault="00396F00" w:rsidP="00346212">
            <w:pPr>
              <w:pStyle w:val="Tablicadanerodek"/>
            </w:pPr>
            <w:r>
              <w:t>759</w:t>
            </w:r>
          </w:p>
        </w:tc>
      </w:tr>
      <w:tr w:rsidR="00346212" w:rsidRPr="004C525D" w14:paraId="6A4E13E1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346212" w:rsidRPr="004C525D" w:rsidRDefault="00346212" w:rsidP="00346212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7283D5AA" w:rsidR="00346212" w:rsidRPr="004C525D" w:rsidRDefault="00396F00" w:rsidP="00346212">
            <w:pPr>
              <w:pStyle w:val="Tablicadanerodek"/>
            </w:pPr>
            <w:r>
              <w:t>53,3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4DE04BEB" w:rsidR="00346212" w:rsidRPr="004C525D" w:rsidRDefault="00346212" w:rsidP="00346212">
            <w:pPr>
              <w:pStyle w:val="Tablicadanerodek"/>
            </w:pPr>
            <w:r>
              <w:t>52,1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743431C7" w:rsidR="00346212" w:rsidRPr="004C525D" w:rsidRDefault="00396F00" w:rsidP="00346212">
            <w:pPr>
              <w:pStyle w:val="Tablicadanerodek"/>
            </w:pPr>
            <w:r>
              <w:t>52,4</w:t>
            </w:r>
          </w:p>
        </w:tc>
      </w:tr>
      <w:tr w:rsidR="00346212" w:rsidRPr="004C525D" w14:paraId="71E3DE17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346212" w:rsidRPr="004C525D" w:rsidRDefault="00346212" w:rsidP="00346212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21CF2DC4" w:rsidR="00346212" w:rsidRPr="004C525D" w:rsidRDefault="00396F00" w:rsidP="00346212">
            <w:pPr>
              <w:pStyle w:val="Tablicadanerodek"/>
            </w:pPr>
            <w:r>
              <w:t>50,9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30CD656B" w:rsidR="00346212" w:rsidRPr="004C525D" w:rsidRDefault="00346212" w:rsidP="00346212">
            <w:pPr>
              <w:pStyle w:val="Tablicadanerodek"/>
            </w:pPr>
            <w:r>
              <w:t>50,1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77061205" w:rsidR="00346212" w:rsidRPr="004C525D" w:rsidRDefault="00396F00" w:rsidP="00346212">
            <w:pPr>
              <w:pStyle w:val="Tablicadanerodek"/>
            </w:pPr>
            <w:r>
              <w:t>50,0</w:t>
            </w:r>
          </w:p>
        </w:tc>
      </w:tr>
      <w:tr w:rsidR="00346212" w:rsidRPr="004C525D" w14:paraId="19203794" w14:textId="77777777" w:rsidTr="00346212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DCC1749" w14:textId="77777777" w:rsidR="00346212" w:rsidRPr="004C525D" w:rsidRDefault="00346212" w:rsidP="00346212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9A619F9" w14:textId="241B8DB3" w:rsidR="00346212" w:rsidRPr="004C525D" w:rsidRDefault="00396F00" w:rsidP="00346212">
            <w:pPr>
              <w:pStyle w:val="Tablicadanerodek"/>
            </w:pPr>
            <w:r>
              <w:t>4,5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3F1FC0" w14:textId="52B874B0" w:rsidR="00346212" w:rsidRPr="004C525D" w:rsidRDefault="00346212" w:rsidP="00346212">
            <w:pPr>
              <w:pStyle w:val="Tablicadanerodek"/>
            </w:pPr>
            <w:r>
              <w:t>3,9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B1EEBA" w14:textId="3EEE3BC8" w:rsidR="00346212" w:rsidRPr="004C525D" w:rsidRDefault="00396F00" w:rsidP="00346212">
            <w:pPr>
              <w:pStyle w:val="Tablicadanerodek"/>
            </w:pPr>
            <w:r>
              <w:t>4,4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043CBE20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5244D7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>kwartale 20</w:t>
      </w:r>
      <w:r w:rsidR="007968A8" w:rsidRPr="00A02B72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342960" w:rsidRPr="00EB2444">
        <w:rPr>
          <w:szCs w:val="19"/>
          <w:shd w:val="clear" w:color="auto" w:fill="FFFFFF"/>
        </w:rPr>
        <w:t>79</w:t>
      </w:r>
      <w:r w:rsidR="00EB2444">
        <w:rPr>
          <w:szCs w:val="19"/>
          <w:shd w:val="clear" w:color="auto" w:fill="FFFFFF"/>
        </w:rPr>
        <w:t>7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8147D5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EB2444">
        <w:rPr>
          <w:szCs w:val="19"/>
          <w:shd w:val="clear" w:color="auto" w:fill="FFFFFF"/>
        </w:rPr>
        <w:t xml:space="preserve">obniżyła się zarówno </w:t>
      </w:r>
      <w:r w:rsidR="00C2082D">
        <w:rPr>
          <w:szCs w:val="19"/>
          <w:shd w:val="clear" w:color="auto" w:fill="FFFFFF"/>
        </w:rPr>
        <w:t>w</w:t>
      </w:r>
      <w:r w:rsidR="003264C7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F75C20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kwartału 2021 r., </w:t>
      </w:r>
      <w:r w:rsidR="00EB2444">
        <w:rPr>
          <w:szCs w:val="19"/>
          <w:shd w:val="clear" w:color="auto" w:fill="FFFFFF"/>
        </w:rPr>
        <w:t>j</w:t>
      </w:r>
      <w:r w:rsidR="008147D5">
        <w:rPr>
          <w:szCs w:val="19"/>
          <w:shd w:val="clear" w:color="auto" w:fill="FFFFFF"/>
        </w:rPr>
        <w:t>a</w:t>
      </w:r>
      <w:r w:rsidR="00EB2444">
        <w:rPr>
          <w:szCs w:val="19"/>
          <w:shd w:val="clear" w:color="auto" w:fill="FFFFFF"/>
        </w:rPr>
        <w:t xml:space="preserve">k i </w:t>
      </w:r>
      <w:r w:rsidR="008147D5">
        <w:rPr>
          <w:szCs w:val="19"/>
          <w:shd w:val="clear" w:color="auto" w:fill="FFFFFF"/>
        </w:rPr>
        <w:t xml:space="preserve">w stosunku do </w:t>
      </w:r>
      <w:r w:rsidR="00F75C20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 xml:space="preserve">2022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 xml:space="preserve">. </w:t>
      </w:r>
      <w:r w:rsidR="00EB2444">
        <w:rPr>
          <w:szCs w:val="19"/>
          <w:shd w:val="clear" w:color="auto" w:fill="FFFFFF"/>
        </w:rPr>
        <w:t>(odpowiednio o</w:t>
      </w:r>
      <w:r w:rsidR="003264C7">
        <w:rPr>
          <w:szCs w:val="19"/>
          <w:shd w:val="clear" w:color="auto" w:fill="FFFFFF"/>
        </w:rPr>
        <w:t> </w:t>
      </w:r>
      <w:r w:rsidR="00EB2444">
        <w:rPr>
          <w:szCs w:val="19"/>
          <w:shd w:val="clear" w:color="auto" w:fill="FFFFFF"/>
        </w:rPr>
        <w:t xml:space="preserve">2,1% i o 0,1%).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2A42C6">
        <w:rPr>
          <w:szCs w:val="19"/>
          <w:shd w:val="clear" w:color="auto" w:fill="FFFFFF"/>
        </w:rPr>
        <w:t>6</w:t>
      </w:r>
      <w:r w:rsidR="002A42C6" w:rsidRPr="00A02B72">
        <w:rPr>
          <w:szCs w:val="19"/>
          <w:shd w:val="clear" w:color="auto" w:fill="FFFFFF"/>
        </w:rPr>
        <w:t>,</w:t>
      </w:r>
      <w:r w:rsidR="002A42C6">
        <w:rPr>
          <w:szCs w:val="19"/>
          <w:shd w:val="clear" w:color="auto" w:fill="FFFFFF"/>
        </w:rPr>
        <w:t>6</w:t>
      </w:r>
      <w:r w:rsidR="002A42C6" w:rsidRPr="00A02B72">
        <w:rPr>
          <w:szCs w:val="19"/>
          <w:shd w:val="clear" w:color="auto" w:fill="FFFFFF"/>
        </w:rPr>
        <w:t>% wobec 4</w:t>
      </w:r>
      <w:r w:rsidR="002A42C6">
        <w:rPr>
          <w:szCs w:val="19"/>
          <w:shd w:val="clear" w:color="auto" w:fill="FFFFFF"/>
        </w:rPr>
        <w:t>3</w:t>
      </w:r>
      <w:r w:rsidR="002A42C6" w:rsidRPr="00A02B72">
        <w:rPr>
          <w:szCs w:val="19"/>
          <w:shd w:val="clear" w:color="auto" w:fill="FFFFFF"/>
        </w:rPr>
        <w:t>,</w:t>
      </w:r>
      <w:r w:rsidR="002A42C6">
        <w:rPr>
          <w:szCs w:val="19"/>
          <w:shd w:val="clear" w:color="auto" w:fill="FFFFFF"/>
        </w:rPr>
        <w:t>4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9B18FA" w:rsidRPr="00A02B72">
        <w:rPr>
          <w:szCs w:val="19"/>
          <w:shd w:val="clear" w:color="auto" w:fill="FFFFFF"/>
        </w:rPr>
        <w:t xml:space="preserve">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2A42C6">
        <w:rPr>
          <w:szCs w:val="19"/>
          <w:shd w:val="clear" w:color="auto" w:fill="FFFFFF"/>
        </w:rPr>
        <w:t>6</w:t>
      </w:r>
      <w:r w:rsidR="004122DC" w:rsidRPr="00A02B72">
        <w:rPr>
          <w:szCs w:val="19"/>
          <w:shd w:val="clear" w:color="auto" w:fill="FFFFFF"/>
        </w:rPr>
        <w:t>,</w:t>
      </w:r>
      <w:r w:rsidR="002A42C6">
        <w:rPr>
          <w:szCs w:val="19"/>
          <w:shd w:val="clear" w:color="auto" w:fill="FFFFFF"/>
        </w:rPr>
        <w:t>0</w:t>
      </w:r>
      <w:r w:rsidR="004122DC" w:rsidRPr="00A02B72">
        <w:rPr>
          <w:szCs w:val="19"/>
          <w:shd w:val="clear" w:color="auto" w:fill="FFFFFF"/>
        </w:rPr>
        <w:t>% wobec 4</w:t>
      </w:r>
      <w:r w:rsidR="002A42C6">
        <w:rPr>
          <w:szCs w:val="19"/>
          <w:shd w:val="clear" w:color="auto" w:fill="FFFFFF"/>
        </w:rPr>
        <w:t>4</w:t>
      </w:r>
      <w:r w:rsidR="004122DC" w:rsidRPr="00A02B72">
        <w:rPr>
          <w:szCs w:val="19"/>
          <w:shd w:val="clear" w:color="auto" w:fill="FFFFFF"/>
        </w:rPr>
        <w:t>,</w:t>
      </w:r>
      <w:r w:rsidR="002A42C6">
        <w:rPr>
          <w:szCs w:val="19"/>
          <w:shd w:val="clear" w:color="auto" w:fill="FFFFFF"/>
        </w:rPr>
        <w:t>0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149D6B8E" w14:textId="0B4FCA38" w:rsidR="006B0BE8" w:rsidRDefault="00913A88" w:rsidP="006B0BE8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3264C7">
        <w:rPr>
          <w:szCs w:val="19"/>
          <w:shd w:val="clear" w:color="auto" w:fill="FFFFFF"/>
        </w:rPr>
        <w:t> 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C04B73">
        <w:rPr>
          <w:szCs w:val="19"/>
          <w:shd w:val="clear" w:color="auto" w:fill="FFFFFF"/>
        </w:rPr>
        <w:t>29</w:t>
      </w:r>
      <w:r w:rsidRPr="00094287">
        <w:rPr>
          <w:szCs w:val="19"/>
          <w:shd w:val="clear" w:color="auto" w:fill="FFFFFF"/>
        </w:rPr>
        <w:t>,</w:t>
      </w:r>
      <w:r w:rsidR="00C04B73">
        <w:rPr>
          <w:szCs w:val="19"/>
          <w:shd w:val="clear" w:color="auto" w:fill="FFFFFF"/>
        </w:rPr>
        <w:t>6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C04B73">
        <w:rPr>
          <w:szCs w:val="19"/>
          <w:shd w:val="clear" w:color="auto" w:fill="FFFFFF"/>
        </w:rPr>
        <w:t>4</w:t>
      </w:r>
      <w:r w:rsidRPr="00094287">
        <w:rPr>
          <w:szCs w:val="19"/>
          <w:shd w:val="clear" w:color="auto" w:fill="FFFFFF"/>
        </w:rPr>
        <w:t>,</w:t>
      </w:r>
      <w:r w:rsidR="00C04B73">
        <w:rPr>
          <w:szCs w:val="19"/>
          <w:shd w:val="clear" w:color="auto" w:fill="FFFFFF"/>
        </w:rPr>
        <w:t>6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8A21E3" w:rsidRPr="00B05B32">
        <w:rPr>
          <w:szCs w:val="19"/>
          <w:shd w:val="clear" w:color="auto" w:fill="FFFFFF"/>
        </w:rPr>
        <w:t>s</w:t>
      </w:r>
      <w:r w:rsidR="004B7DB0" w:rsidRPr="00B05B32">
        <w:rPr>
          <w:szCs w:val="19"/>
          <w:shd w:val="clear" w:color="auto" w:fill="FFFFFF"/>
        </w:rPr>
        <w:t>pośród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35,</w:t>
      </w:r>
      <w:r w:rsidR="00C04B73">
        <w:rPr>
          <w:szCs w:val="19"/>
          <w:shd w:val="clear" w:color="auto" w:fill="FFFFFF"/>
        </w:rPr>
        <w:t>1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C04B73">
        <w:rPr>
          <w:szCs w:val="19"/>
          <w:shd w:val="clear" w:color="auto" w:fill="FFFFFF"/>
        </w:rPr>
        <w:t>0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6055EB5" w14:textId="1981A31F" w:rsidR="00071A50" w:rsidRDefault="00B56AE8" w:rsidP="00AA5C29">
      <w:pPr>
        <w:spacing w:line="288" w:lineRule="auto"/>
        <w:rPr>
          <w:szCs w:val="19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593BDB52">
                <wp:simplePos x="0" y="0"/>
                <wp:positionH relativeFrom="page">
                  <wp:posOffset>5692140</wp:posOffset>
                </wp:positionH>
                <wp:positionV relativeFrom="paragraph">
                  <wp:posOffset>668655</wp:posOffset>
                </wp:positionV>
                <wp:extent cx="1821180" cy="1798320"/>
                <wp:effectExtent l="0" t="0" r="0" b="0"/>
                <wp:wrapTight wrapText="bothSides">
                  <wp:wrapPolygon edited="0">
                    <wp:start x="678" y="0"/>
                    <wp:lineTo x="678" y="21280"/>
                    <wp:lineTo x="20787" y="21280"/>
                    <wp:lineTo x="20787" y="0"/>
                    <wp:lineTo x="678" y="0"/>
                  </wp:wrapPolygon>
                </wp:wrapTight>
                <wp:docPr id="7" name="Pole tekstowe 7" descr="Wskaźnik zatrudnienia osób w wieku 15–89 lat w 3 kwartale 2022 r. w województwie podkarpackim wyniósł 50,0% i obniżył się zarówno w stosunku do analogicznego kwartału ubiegłego roku, jak i w odniesieniu do poprzedniego kwartału (odpowiednio o 0,9 p.proc. i o 0,1 p.proc.)" title="Pracujący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439A709B" w:rsidR="001F6CE5" w:rsidRPr="00E80694" w:rsidRDefault="001F6CE5" w:rsidP="00E9323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5A35A7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753056">
                              <w:t>3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B75641">
                              <w:t>2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6D75A3">
                              <w:t>0</w:t>
                            </w:r>
                            <w:r w:rsidR="00900B7B">
                              <w:t>,</w:t>
                            </w:r>
                            <w:r w:rsidR="00753056">
                              <w:t>0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753056">
                              <w:t xml:space="preserve">obniżył się zarówno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ubiegłego roku, </w:t>
                            </w:r>
                            <w:r w:rsidR="00753056">
                              <w:t>j</w:t>
                            </w:r>
                            <w:r w:rsidR="008016AA">
                              <w:t>a</w:t>
                            </w:r>
                            <w:r w:rsidR="00753056">
                              <w:t xml:space="preserve">k i </w:t>
                            </w:r>
                            <w:r w:rsidR="008016AA">
                              <w:t>w</w:t>
                            </w:r>
                            <w:r w:rsidR="005A35A7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753056">
                              <w:t xml:space="preserve"> (odpowiednio o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0,9</w:t>
                            </w:r>
                            <w:r w:rsidR="005A35A7">
                              <w:t xml:space="preserve"> </w:t>
                            </w:r>
                            <w:r w:rsidR="00753056">
                              <w:t>p.proc. i o 0,1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Tytuł: Pracujący w wieku 15–89 lat — opis: Wskaźnik zatrudnienia osób w wieku 15–89 lat w 3 kwartale 2022 r. w województwie podkarpackim wyniósł 50,0% i obniżył się zarówno w stosunku do analogicznego kwartału ubiegłego roku, jak i w odniesieniu do poprzedniego kwartału (odpowiednio o 0,9 p.proc. i o 0,1 p.proc.)" style="position:absolute;margin-left:448.2pt;margin-top:52.65pt;width:143.4pt;height:141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" filled="f" stroked="f">
                <v:textbox>
                  <w:txbxContent>
                    <w:p w14:paraId="59B37EBF" w14:textId="439A709B" w:rsidR="001F6CE5" w:rsidRPr="00E80694" w:rsidRDefault="001F6CE5" w:rsidP="00E9323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5A35A7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753056">
                        <w:t>3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B75641">
                        <w:t>2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6D75A3">
                        <w:t>0</w:t>
                      </w:r>
                      <w:r w:rsidR="00900B7B">
                        <w:t>,</w:t>
                      </w:r>
                      <w:r w:rsidR="00753056">
                        <w:t>0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753056">
                        <w:t xml:space="preserve">obniżył się zarówno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ubiegłego roku, </w:t>
                      </w:r>
                      <w:r w:rsidR="00753056">
                        <w:t>j</w:t>
                      </w:r>
                      <w:r w:rsidR="008016AA">
                        <w:t>a</w:t>
                      </w:r>
                      <w:r w:rsidR="00753056">
                        <w:t xml:space="preserve">k i </w:t>
                      </w:r>
                      <w:r w:rsidR="008016AA">
                        <w:t>w</w:t>
                      </w:r>
                      <w:r w:rsidR="005A35A7">
                        <w:t xml:space="preserve"> </w:t>
                      </w:r>
                      <w:r w:rsidR="008016AA">
                        <w:t>odniesieniu do poprzedniego kwartału</w:t>
                      </w:r>
                      <w:r w:rsidR="00753056">
                        <w:t xml:space="preserve"> (odpowiednio o</w:t>
                      </w:r>
                      <w:r w:rsidR="005A35A7">
                        <w:t xml:space="preserve"> </w:t>
                      </w:r>
                      <w:r w:rsidR="00753056">
                        <w:t>0,9</w:t>
                      </w:r>
                      <w:r w:rsidR="005A35A7">
                        <w:t xml:space="preserve"> </w:t>
                      </w:r>
                      <w:proofErr w:type="spellStart"/>
                      <w:r w:rsidR="00753056">
                        <w:t>p.proc</w:t>
                      </w:r>
                      <w:proofErr w:type="spellEnd"/>
                      <w:r w:rsidR="00753056">
                        <w:t xml:space="preserve">. i o 0,1 </w:t>
                      </w:r>
                      <w:proofErr w:type="spellStart"/>
                      <w:r w:rsidR="00753056">
                        <w:t>p.proc</w:t>
                      </w:r>
                      <w:proofErr w:type="spellEnd"/>
                      <w:r w:rsidR="00753056">
                        <w:t>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0D1">
        <w:rPr>
          <w:szCs w:val="19"/>
          <w:shd w:val="clear" w:color="auto" w:fill="FFFFFF"/>
        </w:rPr>
        <w:t xml:space="preserve">Ze względu na </w:t>
      </w:r>
      <w:r w:rsidR="00071A50" w:rsidRPr="00A33B8D">
        <w:rPr>
          <w:szCs w:val="19"/>
          <w:shd w:val="clear" w:color="auto" w:fill="FFFFFF"/>
        </w:rPr>
        <w:t>czas przepracowany w badanym tygo</w:t>
      </w:r>
      <w:r w:rsidR="00491812">
        <w:rPr>
          <w:szCs w:val="19"/>
          <w:shd w:val="clear" w:color="auto" w:fill="FFFFFF"/>
        </w:rPr>
        <w:t>dniu w głównym miejscu pracy w</w:t>
      </w:r>
      <w:r w:rsidR="006B5C22">
        <w:rPr>
          <w:szCs w:val="19"/>
          <w:shd w:val="clear" w:color="auto" w:fill="FFFFFF"/>
        </w:rPr>
        <w:t xml:space="preserve"> </w:t>
      </w:r>
      <w:r w:rsidR="00F75C20">
        <w:rPr>
          <w:szCs w:val="19"/>
          <w:shd w:val="clear" w:color="auto" w:fill="FFFFFF"/>
        </w:rPr>
        <w:t>3</w:t>
      </w:r>
      <w:r w:rsidR="003B46BF">
        <w:rPr>
          <w:szCs w:val="19"/>
          <w:shd w:val="clear" w:color="auto" w:fill="FFFFFF"/>
        </w:rPr>
        <w:t xml:space="preserve"> </w:t>
      </w:r>
      <w:r w:rsidR="00071A50" w:rsidRPr="00A33B8D">
        <w:rPr>
          <w:szCs w:val="19"/>
          <w:shd w:val="clear" w:color="auto" w:fill="FFFFFF"/>
        </w:rPr>
        <w:t>kwartale 202</w:t>
      </w:r>
      <w:r w:rsidR="00B75641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 r., </w:t>
      </w:r>
      <w:r w:rsidR="004D46D2">
        <w:rPr>
          <w:szCs w:val="19"/>
          <w:shd w:val="clear" w:color="auto" w:fill="FFFFFF"/>
        </w:rPr>
        <w:t>628</w:t>
      </w:r>
      <w:r w:rsidR="00071A50" w:rsidRPr="00A33B8D">
        <w:rPr>
          <w:szCs w:val="19"/>
          <w:shd w:val="clear" w:color="auto" w:fill="FFFFFF"/>
        </w:rPr>
        <w:t xml:space="preserve"> tys. osób (tj. </w:t>
      </w:r>
      <w:r w:rsidR="006D75A3">
        <w:rPr>
          <w:szCs w:val="19"/>
          <w:shd w:val="clear" w:color="auto" w:fill="FFFFFF"/>
        </w:rPr>
        <w:t>7</w:t>
      </w:r>
      <w:r w:rsidR="004D46D2">
        <w:rPr>
          <w:szCs w:val="19"/>
          <w:shd w:val="clear" w:color="auto" w:fill="FFFFFF"/>
        </w:rPr>
        <w:t>8</w:t>
      </w:r>
      <w:r w:rsidR="00071A50" w:rsidRPr="00A33B8D">
        <w:rPr>
          <w:szCs w:val="19"/>
          <w:shd w:val="clear" w:color="auto" w:fill="FFFFFF"/>
        </w:rPr>
        <w:t>,</w:t>
      </w:r>
      <w:r w:rsidR="00FD67DB">
        <w:rPr>
          <w:szCs w:val="19"/>
          <w:shd w:val="clear" w:color="auto" w:fill="FFFFFF"/>
        </w:rPr>
        <w:t>8</w:t>
      </w:r>
      <w:r w:rsidR="00071A50"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4D46D2">
        <w:rPr>
          <w:szCs w:val="19"/>
          <w:shd w:val="clear" w:color="auto" w:fill="FFFFFF"/>
        </w:rPr>
        <w:t>14</w:t>
      </w:r>
      <w:r w:rsidR="00071A50" w:rsidRPr="00A33B8D">
        <w:rPr>
          <w:szCs w:val="19"/>
          <w:shd w:val="clear" w:color="auto" w:fill="FFFFFF"/>
        </w:rPr>
        <w:t>,</w:t>
      </w:r>
      <w:r w:rsidR="004D46D2">
        <w:rPr>
          <w:szCs w:val="19"/>
          <w:shd w:val="clear" w:color="auto" w:fill="FFFFFF"/>
        </w:rPr>
        <w:t>0</w:t>
      </w:r>
      <w:r w:rsidR="00071A50" w:rsidRPr="00A33B8D">
        <w:rPr>
          <w:szCs w:val="19"/>
          <w:shd w:val="clear" w:color="auto" w:fill="FFFFFF"/>
        </w:rPr>
        <w:t xml:space="preserve">% osób, a pozostałe </w:t>
      </w:r>
      <w:r w:rsidR="004D46D2">
        <w:rPr>
          <w:szCs w:val="19"/>
          <w:shd w:val="clear" w:color="auto" w:fill="FFFFFF"/>
        </w:rPr>
        <w:t>7</w:t>
      </w:r>
      <w:r w:rsidR="00071A50" w:rsidRPr="00A33B8D">
        <w:rPr>
          <w:szCs w:val="19"/>
          <w:shd w:val="clear" w:color="auto" w:fill="FFFFFF"/>
        </w:rPr>
        <w:t>,</w:t>
      </w:r>
      <w:r w:rsidR="00FD67DB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A61232">
        <w:rPr>
          <w:szCs w:val="19"/>
          <w:shd w:val="clear" w:color="auto" w:fill="FFFFFF"/>
        </w:rPr>
        <w:t xml:space="preserve"> </w:t>
      </w:r>
      <w:r w:rsidR="00A33B8D">
        <w:rPr>
          <w:szCs w:val="19"/>
          <w:shd w:val="clear" w:color="auto" w:fill="FFFFFF"/>
        </w:rPr>
        <w:t>nieustaloną liczbą</w:t>
      </w:r>
      <w:r w:rsidR="00071A50"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="00071A50"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="00071A50" w:rsidRPr="00A33B8D">
        <w:rPr>
          <w:szCs w:val="19"/>
          <w:shd w:val="clear" w:color="auto" w:fill="FFFFFF"/>
        </w:rPr>
        <w:t>.</w:t>
      </w:r>
    </w:p>
    <w:p w14:paraId="6A0B383C" w14:textId="706532D7" w:rsidR="00F96D26" w:rsidRPr="00972B05" w:rsidRDefault="00F96D26" w:rsidP="009B2407">
      <w:pPr>
        <w:spacing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F75C20">
        <w:rPr>
          <w:spacing w:val="-2"/>
          <w:szCs w:val="19"/>
        </w:rPr>
        <w:t>3</w:t>
      </w:r>
      <w:r w:rsidR="00B75641"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>kwartale 202</w:t>
      </w:r>
      <w:r w:rsidR="00B75641">
        <w:rPr>
          <w:spacing w:val="-2"/>
          <w:szCs w:val="19"/>
        </w:rPr>
        <w:t>2</w:t>
      </w:r>
      <w:r w:rsidRPr="00972B05">
        <w:rPr>
          <w:spacing w:val="-2"/>
          <w:szCs w:val="19"/>
        </w:rPr>
        <w:t xml:space="preserve"> r. wyniósł </w:t>
      </w:r>
      <w:r>
        <w:rPr>
          <w:spacing w:val="-2"/>
          <w:szCs w:val="19"/>
        </w:rPr>
        <w:t>5</w:t>
      </w:r>
      <w:r w:rsidR="006D75A3">
        <w:rPr>
          <w:spacing w:val="-2"/>
          <w:szCs w:val="19"/>
        </w:rPr>
        <w:t>0</w:t>
      </w:r>
      <w:r>
        <w:rPr>
          <w:spacing w:val="-2"/>
          <w:szCs w:val="19"/>
        </w:rPr>
        <w:t>,</w:t>
      </w:r>
      <w:r w:rsidR="00873882">
        <w:rPr>
          <w:spacing w:val="-2"/>
          <w:szCs w:val="19"/>
        </w:rPr>
        <w:t>0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280EB7">
        <w:rPr>
          <w:spacing w:val="-2"/>
          <w:szCs w:val="19"/>
        </w:rPr>
        <w:t>6</w:t>
      </w:r>
      <w:r w:rsidRPr="00972B05">
        <w:rPr>
          <w:spacing w:val="-2"/>
          <w:szCs w:val="19"/>
        </w:rPr>
        <w:t>,</w:t>
      </w:r>
      <w:r w:rsidR="00873882">
        <w:rPr>
          <w:spacing w:val="-2"/>
          <w:szCs w:val="19"/>
        </w:rPr>
        <w:t>1</w:t>
      </w:r>
      <w:r w:rsidRPr="00972B05">
        <w:rPr>
          <w:spacing w:val="-2"/>
          <w:szCs w:val="19"/>
        </w:rPr>
        <w:t xml:space="preserve"> p.proc., a pod względem </w:t>
      </w:r>
      <w:r w:rsidR="00BB2D1B"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 w:rsidR="00BB2D1B">
        <w:rPr>
          <w:spacing w:val="-2"/>
          <w:szCs w:val="19"/>
        </w:rPr>
        <w:t xml:space="preserve"> </w:t>
      </w:r>
      <w:r w:rsidR="003D577B">
        <w:rPr>
          <w:spacing w:val="-2"/>
          <w:szCs w:val="19"/>
        </w:rPr>
        <w:t>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 w:rsidR="006D75A3">
        <w:rPr>
          <w:spacing w:val="-2"/>
          <w:szCs w:val="19"/>
        </w:rPr>
        <w:t xml:space="preserve">(również </w:t>
      </w:r>
      <w:r w:rsidR="006D75A3" w:rsidRPr="00842A37">
        <w:rPr>
          <w:spacing w:val="-2"/>
          <w:szCs w:val="19"/>
        </w:rPr>
        <w:t>na 1</w:t>
      </w:r>
      <w:r w:rsidR="006D75A3">
        <w:rPr>
          <w:spacing w:val="-2"/>
          <w:szCs w:val="19"/>
        </w:rPr>
        <w:t>6</w:t>
      </w:r>
      <w:r w:rsidR="006D75A3" w:rsidRPr="00842A37">
        <w:rPr>
          <w:spacing w:val="-2"/>
          <w:szCs w:val="19"/>
        </w:rPr>
        <w:t xml:space="preserve">. </w:t>
      </w:r>
      <w:r w:rsidR="006D75A3">
        <w:rPr>
          <w:spacing w:val="-2"/>
          <w:szCs w:val="19"/>
        </w:rPr>
        <w:t>m</w:t>
      </w:r>
      <w:r w:rsidR="006D75A3" w:rsidRPr="00540C34">
        <w:t>iejscu</w:t>
      </w:r>
      <w:r w:rsidR="006D75A3">
        <w:rPr>
          <w:spacing w:val="-2"/>
          <w:szCs w:val="19"/>
        </w:rPr>
        <w:t xml:space="preserve"> zarówno w </w:t>
      </w:r>
      <w:r w:rsidR="00F75C20">
        <w:rPr>
          <w:spacing w:val="-2"/>
          <w:szCs w:val="19"/>
        </w:rPr>
        <w:t>2</w:t>
      </w:r>
      <w:r w:rsidR="00280EB7">
        <w:rPr>
          <w:spacing w:val="-2"/>
          <w:szCs w:val="19"/>
        </w:rPr>
        <w:t xml:space="preserve"> kwartale br.,</w:t>
      </w:r>
      <w:r w:rsidR="006D75A3">
        <w:rPr>
          <w:spacing w:val="-2"/>
          <w:szCs w:val="19"/>
        </w:rPr>
        <w:t xml:space="preserve"> jak i </w:t>
      </w:r>
      <w:r>
        <w:rPr>
          <w:spacing w:val="-2"/>
          <w:szCs w:val="19"/>
        </w:rPr>
        <w:t>w</w:t>
      </w:r>
      <w:r w:rsidR="0055401E">
        <w:rPr>
          <w:spacing w:val="-2"/>
          <w:szCs w:val="19"/>
        </w:rPr>
        <w:t xml:space="preserve"> </w:t>
      </w:r>
      <w:r w:rsidR="00F75C20">
        <w:rPr>
          <w:spacing w:val="-2"/>
          <w:szCs w:val="19"/>
        </w:rPr>
        <w:t>3</w:t>
      </w:r>
      <w:r w:rsidR="0055401E"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 xml:space="preserve">kwartale </w:t>
      </w:r>
      <w:r w:rsidR="00280EB7">
        <w:rPr>
          <w:spacing w:val="-2"/>
          <w:szCs w:val="19"/>
        </w:rPr>
        <w:t>ub. roku</w:t>
      </w:r>
      <w:r w:rsidRPr="00842A37">
        <w:rPr>
          <w:spacing w:val="-2"/>
          <w:szCs w:val="19"/>
        </w:rPr>
        <w:t>).</w:t>
      </w:r>
    </w:p>
    <w:p w14:paraId="65A4C6CB" w14:textId="00411F64" w:rsidR="005508E4" w:rsidRPr="00CB63F4" w:rsidRDefault="005508E4" w:rsidP="00B56AE8">
      <w:pPr>
        <w:pStyle w:val="tytuwykresumapytablicy"/>
        <w:spacing w:before="1920"/>
      </w:pPr>
      <w:r w:rsidRPr="00CB63F4">
        <w:lastRenderedPageBreak/>
        <w:t>Mapa 1. Wskaźnik zatrudnienia ludności w wieku 15</w:t>
      </w:r>
      <w:r w:rsidR="00AE4D30" w:rsidRPr="00CB63F4">
        <w:t>–</w:t>
      </w:r>
      <w:r w:rsidR="00A40B3C" w:rsidRPr="00CB63F4">
        <w:t>89</w:t>
      </w:r>
      <w:r w:rsidRPr="00CB63F4">
        <w:t xml:space="preserve"> lat według</w:t>
      </w:r>
      <w:r w:rsidR="00454B3D" w:rsidRPr="00CB63F4">
        <w:t xml:space="preserve"> </w:t>
      </w:r>
      <w:r w:rsidRPr="00CB63F4">
        <w:t>województw</w:t>
      </w:r>
    </w:p>
    <w:p w14:paraId="54DCC953" w14:textId="3BFD9424" w:rsidR="00926927" w:rsidRPr="00E74411" w:rsidRDefault="00CB63F4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1501CACC" wp14:editId="5D66DAC6">
            <wp:extent cx="4029710" cy="3035935"/>
            <wp:effectExtent l="0" t="0" r="8890" b="0"/>
            <wp:docPr id="11" name="Obraz 11" descr="Na mapie przedstawiono wartości wskaźnika zatrudnienia ludności w wieku 15–89 lat według województw w % w 3 kwartale 2022 r. Dane do mapy dostępne są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26458381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C261CC">
        <w:rPr>
          <w:szCs w:val="19"/>
          <w:shd w:val="clear" w:color="auto" w:fill="FFFFFF"/>
        </w:rPr>
        <w:t>3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CF57CA">
        <w:rPr>
          <w:szCs w:val="19"/>
          <w:shd w:val="clear" w:color="auto" w:fill="FFFFFF"/>
        </w:rPr>
        <w:t>37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6B5C22">
        <w:rPr>
          <w:szCs w:val="19"/>
          <w:shd w:val="clear" w:color="auto" w:fill="FFFFFF"/>
        </w:rPr>
        <w:t xml:space="preserve"> </w:t>
      </w:r>
      <w:r w:rsidR="00852DD6" w:rsidRPr="0099176E">
        <w:rPr>
          <w:szCs w:val="19"/>
          <w:shd w:val="clear" w:color="auto" w:fill="FFFFFF"/>
        </w:rPr>
        <w:t xml:space="preserve">stanowiła </w:t>
      </w:r>
      <w:r w:rsidR="00CB442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CF57CA">
        <w:rPr>
          <w:szCs w:val="19"/>
          <w:shd w:val="clear" w:color="auto" w:fill="FFFFFF"/>
        </w:rPr>
        <w:t>4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CF57CA">
        <w:rPr>
          <w:szCs w:val="19"/>
          <w:shd w:val="clear" w:color="auto" w:fill="FFFFFF"/>
        </w:rPr>
        <w:t xml:space="preserve">wzrosła </w:t>
      </w:r>
      <w:r w:rsidR="003A51CA">
        <w:rPr>
          <w:szCs w:val="19"/>
          <w:shd w:val="clear" w:color="auto" w:fill="FFFFFF"/>
        </w:rPr>
        <w:t>w</w:t>
      </w:r>
      <w:r w:rsidR="0099362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C261CC">
        <w:rPr>
          <w:szCs w:val="19"/>
          <w:shd w:val="clear" w:color="auto" w:fill="FFFFFF"/>
        </w:rPr>
        <w:t>2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(o 15</w:t>
      </w:r>
      <w:r w:rsidR="00CB4427">
        <w:rPr>
          <w:szCs w:val="19"/>
          <w:shd w:val="clear" w:color="auto" w:fill="FFFFFF"/>
        </w:rPr>
        <w:t>,</w:t>
      </w:r>
      <w:r w:rsidR="00CF57CA">
        <w:rPr>
          <w:szCs w:val="19"/>
          <w:shd w:val="clear" w:color="auto" w:fill="FFFFFF"/>
        </w:rPr>
        <w:t>6</w:t>
      </w:r>
      <w:r w:rsidR="00CB4427">
        <w:rPr>
          <w:szCs w:val="19"/>
          <w:shd w:val="clear" w:color="auto" w:fill="FFFFFF"/>
        </w:rPr>
        <w:t>%)</w:t>
      </w:r>
      <w:r w:rsidR="00EB57F9">
        <w:rPr>
          <w:szCs w:val="19"/>
          <w:shd w:val="clear" w:color="auto" w:fill="FFFFFF"/>
        </w:rPr>
        <w:t>, a</w:t>
      </w:r>
      <w:r w:rsidR="00CF57CA">
        <w:rPr>
          <w:szCs w:val="19"/>
          <w:shd w:val="clear" w:color="auto" w:fill="FFFFFF"/>
        </w:rPr>
        <w:t xml:space="preserve"> obniżyła się </w:t>
      </w:r>
      <w:r w:rsidR="00BC2DC3">
        <w:rPr>
          <w:szCs w:val="19"/>
          <w:shd w:val="clear" w:color="auto" w:fill="FFFFFF"/>
        </w:rPr>
        <w:t xml:space="preserve">w relacji do </w:t>
      </w:r>
      <w:r w:rsidR="00C261CC">
        <w:rPr>
          <w:szCs w:val="19"/>
          <w:shd w:val="clear" w:color="auto" w:fill="FFFFFF"/>
        </w:rPr>
        <w:t>3</w:t>
      </w:r>
      <w:r w:rsidR="00BC2DC3">
        <w:rPr>
          <w:szCs w:val="19"/>
          <w:shd w:val="clear" w:color="auto" w:fill="FFFFFF"/>
        </w:rPr>
        <w:t xml:space="preserve"> kwartału 2021 r.</w:t>
      </w:r>
      <w:r w:rsidR="00CF57CA">
        <w:rPr>
          <w:szCs w:val="19"/>
          <w:shd w:val="clear" w:color="auto" w:fill="FFFFFF"/>
        </w:rPr>
        <w:t xml:space="preserve"> (o 2</w:t>
      </w:r>
      <w:r w:rsidR="00CB4427">
        <w:rPr>
          <w:szCs w:val="19"/>
          <w:shd w:val="clear" w:color="auto" w:fill="FFFFFF"/>
        </w:rPr>
        <w:t xml:space="preserve">,6%).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pod względem miejsca zamieszkania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70</w:t>
      </w:r>
      <w:r w:rsidR="00AC33C1" w:rsidRPr="0099176E">
        <w:rPr>
          <w:szCs w:val="19"/>
          <w:shd w:val="clear" w:color="auto" w:fill="FFFFFF"/>
        </w:rPr>
        <w:t>,</w:t>
      </w:r>
      <w:r w:rsidR="00CF57CA">
        <w:rPr>
          <w:szCs w:val="19"/>
          <w:shd w:val="clear" w:color="auto" w:fill="FFFFFF"/>
        </w:rPr>
        <w:t>3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przeważały </w:t>
      </w:r>
      <w:r w:rsidR="00AD6027">
        <w:rPr>
          <w:szCs w:val="19"/>
          <w:shd w:val="clear" w:color="auto" w:fill="FFFFFF"/>
        </w:rPr>
        <w:t>kobiet</w:t>
      </w:r>
      <w:r w:rsidR="00CF57CA">
        <w:rPr>
          <w:szCs w:val="19"/>
          <w:shd w:val="clear" w:color="auto" w:fill="FFFFFF"/>
        </w:rPr>
        <w:t xml:space="preserve">y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54,1%</w:t>
      </w:r>
      <w:r w:rsidR="00AD6027">
        <w:rPr>
          <w:szCs w:val="19"/>
          <w:shd w:val="clear" w:color="auto" w:fill="FFFFFF"/>
        </w:rPr>
        <w:t>).</w:t>
      </w:r>
    </w:p>
    <w:p w14:paraId="70DE90E1" w14:textId="66DCA58D" w:rsidR="00195A20" w:rsidRPr="002A457D" w:rsidRDefault="007B227C" w:rsidP="00196478">
      <w:pPr>
        <w:spacing w:line="288" w:lineRule="auto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387622F">
                <wp:simplePos x="0" y="0"/>
                <wp:positionH relativeFrom="column">
                  <wp:posOffset>5204460</wp:posOffset>
                </wp:positionH>
                <wp:positionV relativeFrom="paragraph">
                  <wp:posOffset>657225</wp:posOffset>
                </wp:positionV>
                <wp:extent cx="1805940" cy="1470660"/>
                <wp:effectExtent l="0" t="0" r="0" b="0"/>
                <wp:wrapTight wrapText="bothSides">
                  <wp:wrapPolygon edited="0">
                    <wp:start x="684" y="0"/>
                    <wp:lineTo x="684" y="21264"/>
                    <wp:lineTo x="20734" y="21264"/>
                    <wp:lineTo x="20734" y="0"/>
                    <wp:lineTo x="684" y="0"/>
                  </wp:wrapPolygon>
                </wp:wrapTight>
                <wp:docPr id="17" name="Pole tekstowe 17" descr="Stopa bezrobocia w 3 kwartale 2022 r. w województwie pod-karpackim wyniosła 4,4% i obniżyła się w odniesieniu do analogicznego kwartału 2021 r. (o 0,1 p.proc.), a wzrosła w porównaniu z poprzednim kwartałem (o 0,5 p.proc.)" title="Bezrobotni w wieku 15–7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1FCE2928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6F39DB">
                              <w:t>3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B75641">
                              <w:t>2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6F39DB">
                              <w:t>4</w:t>
                            </w:r>
                            <w:r w:rsidR="00F41204">
                              <w:t>,</w:t>
                            </w:r>
                            <w:r w:rsidR="006F39DB">
                              <w:t>4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 </w:t>
                            </w:r>
                            <w:r w:rsidR="003D4F93">
                              <w:t xml:space="preserve">obniżyła się </w:t>
                            </w:r>
                            <w:r w:rsidR="006F39DB">
                              <w:t xml:space="preserve">w </w:t>
                            </w:r>
                            <w:r w:rsidR="001455C0">
                              <w:t xml:space="preserve">odniesieniu do </w:t>
                            </w:r>
                            <w:r w:rsidR="006F39DB">
                              <w:t>analogiczn</w:t>
                            </w:r>
                            <w:r w:rsidR="001455C0">
                              <w:t>ego</w:t>
                            </w:r>
                            <w:r w:rsidR="006F39DB">
                              <w:t xml:space="preserve"> kwartał</w:t>
                            </w:r>
                            <w:r w:rsidR="001455C0">
                              <w:t>u</w:t>
                            </w:r>
                            <w:r w:rsidR="006F39DB">
                              <w:t xml:space="preserve"> 2021 r. (o</w:t>
                            </w:r>
                            <w:r w:rsidR="00213BCB">
                              <w:t xml:space="preserve"> </w:t>
                            </w:r>
                            <w:r w:rsidR="006F39DB">
                              <w:t>0,1</w:t>
                            </w:r>
                            <w:r w:rsidR="00213BCB">
                              <w:t xml:space="preserve"> </w:t>
                            </w:r>
                            <w:r w:rsidR="006F39DB">
                              <w:t xml:space="preserve">p.proc.), a wzrosła </w:t>
                            </w:r>
                            <w:r w:rsidR="007B227C">
                              <w:t>w porównaniu z poprzednim kwartałem</w:t>
                            </w:r>
                            <w:r w:rsidR="003D4F93">
                              <w:t xml:space="preserve"> (o </w:t>
                            </w:r>
                            <w:r w:rsidR="006F39DB">
                              <w:t>0</w:t>
                            </w:r>
                            <w:r w:rsidR="003D4F93">
                              <w:t>,</w:t>
                            </w:r>
                            <w:r w:rsidR="006F39DB">
                              <w:t>5</w:t>
                            </w:r>
                            <w:r w:rsidR="003D4F93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61A4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9" type="#_x0000_t202" alt="Tytuł: Bezrobotni w wieku 15–74 lata — opis: Stopa bezrobocia w 3 kwartale 2022 r. w województwie pod-karpackim wyniosła 4,4% i obniżyła się w odniesieniu do analogicznego kwartału 2021 r. (o 0,1 p.proc.), a wzrosła w porównaniu z poprzednim kwartałem (o 0,5 p.proc.)" style="position:absolute;margin-left:409.8pt;margin-top:51.75pt;width:142.2pt;height:115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" filled="f" stroked="f">
                <v:textbox>
                  <w:txbxContent>
                    <w:p w14:paraId="343B3873" w14:textId="1FCE2928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6F39DB">
                        <w:t>3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B75641">
                        <w:t>2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6F39DB">
                        <w:t>4</w:t>
                      </w:r>
                      <w:r w:rsidR="00F41204">
                        <w:t>,</w:t>
                      </w:r>
                      <w:r w:rsidR="006F39DB">
                        <w:t>4</w:t>
                      </w:r>
                      <w:r w:rsidR="00F41204">
                        <w:t>%</w:t>
                      </w:r>
                      <w:r w:rsidR="009054D1">
                        <w:t xml:space="preserve"> i </w:t>
                      </w:r>
                      <w:r w:rsidR="003D4F93">
                        <w:t xml:space="preserve">obniżyła się </w:t>
                      </w:r>
                      <w:r w:rsidR="006F39DB">
                        <w:t xml:space="preserve">w </w:t>
                      </w:r>
                      <w:r w:rsidR="001455C0">
                        <w:t xml:space="preserve">odniesieniu do </w:t>
                      </w:r>
                      <w:r w:rsidR="006F39DB">
                        <w:t>analogiczn</w:t>
                      </w:r>
                      <w:r w:rsidR="001455C0">
                        <w:t>ego</w:t>
                      </w:r>
                      <w:r w:rsidR="006F39DB">
                        <w:t xml:space="preserve"> kwartał</w:t>
                      </w:r>
                      <w:r w:rsidR="001455C0">
                        <w:t>u</w:t>
                      </w:r>
                      <w:r w:rsidR="006F39DB">
                        <w:t xml:space="preserve"> 2021 r. (o</w:t>
                      </w:r>
                      <w:r w:rsidR="00213BCB">
                        <w:t xml:space="preserve"> </w:t>
                      </w:r>
                      <w:r w:rsidR="006F39DB">
                        <w:t>0,1</w:t>
                      </w:r>
                      <w:r w:rsidR="00213BCB">
                        <w:t xml:space="preserve"> </w:t>
                      </w:r>
                      <w:proofErr w:type="spellStart"/>
                      <w:r w:rsidR="006F39DB">
                        <w:t>p.proc</w:t>
                      </w:r>
                      <w:proofErr w:type="spellEnd"/>
                      <w:r w:rsidR="006F39DB">
                        <w:t xml:space="preserve">.), a wzrosła </w:t>
                      </w:r>
                      <w:r w:rsidR="007B227C">
                        <w:t>w porównaniu z poprzednim kwartałem</w:t>
                      </w:r>
                      <w:r w:rsidR="003D4F93">
                        <w:t xml:space="preserve"> (o </w:t>
                      </w:r>
                      <w:r w:rsidR="006F39DB">
                        <w:t>0</w:t>
                      </w:r>
                      <w:r w:rsidR="003D4F93">
                        <w:t>,</w:t>
                      </w:r>
                      <w:r w:rsidR="006F39DB">
                        <w:t>5</w:t>
                      </w:r>
                      <w:r w:rsidR="003D4F93">
                        <w:t xml:space="preserve"> </w:t>
                      </w:r>
                      <w:proofErr w:type="spellStart"/>
                      <w:r w:rsidR="003D4F93">
                        <w:t>p.proc</w:t>
                      </w:r>
                      <w:proofErr w:type="spellEnd"/>
                      <w:r w:rsidR="003D4F93">
                        <w:t>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C261CC">
        <w:rPr>
          <w:szCs w:val="19"/>
          <w:shd w:val="clear" w:color="auto" w:fill="FFFFFF"/>
        </w:rPr>
        <w:t xml:space="preserve">lipca </w:t>
      </w:r>
      <w:r w:rsidR="00463275" w:rsidRPr="00A0485D">
        <w:rPr>
          <w:szCs w:val="19"/>
          <w:shd w:val="clear" w:color="auto" w:fill="FFFFFF"/>
        </w:rPr>
        <w:t>do</w:t>
      </w:r>
      <w:r w:rsidR="00B31301">
        <w:rPr>
          <w:szCs w:val="19"/>
          <w:shd w:val="clear" w:color="auto" w:fill="FFFFFF"/>
        </w:rPr>
        <w:t xml:space="preserve"> </w:t>
      </w:r>
      <w:r w:rsidR="00C261CC">
        <w:rPr>
          <w:szCs w:val="19"/>
          <w:shd w:val="clear" w:color="auto" w:fill="FFFFFF"/>
        </w:rPr>
        <w:t xml:space="preserve">września </w:t>
      </w:r>
      <w:r w:rsidR="00463275" w:rsidRPr="00A0485D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DB49B7">
        <w:rPr>
          <w:szCs w:val="19"/>
          <w:shd w:val="clear" w:color="auto" w:fill="FFFFFF"/>
        </w:rPr>
        <w:t>7</w:t>
      </w:r>
      <w:r w:rsidR="00B77010" w:rsidRPr="00A0485D">
        <w:rPr>
          <w:szCs w:val="19"/>
          <w:shd w:val="clear" w:color="auto" w:fill="FFFFFF"/>
        </w:rPr>
        <w:t>,</w:t>
      </w:r>
      <w:r w:rsidR="00DB49B7">
        <w:rPr>
          <w:szCs w:val="19"/>
          <w:shd w:val="clear" w:color="auto" w:fill="FFFFFF"/>
        </w:rPr>
        <w:t>4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832B36">
        <w:rPr>
          <w:szCs w:val="19"/>
          <w:shd w:val="clear" w:color="auto" w:fill="FFFFFF"/>
        </w:rPr>
        <w:t>7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99362E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832B36">
        <w:rPr>
          <w:szCs w:val="19"/>
          <w:shd w:val="clear" w:color="auto" w:fill="FFFFFF"/>
        </w:rPr>
        <w:t xml:space="preserve">krótszy </w:t>
      </w:r>
      <w:r w:rsidR="00DB49B7">
        <w:rPr>
          <w:szCs w:val="19"/>
          <w:shd w:val="clear" w:color="auto" w:fill="FFFFFF"/>
        </w:rPr>
        <w:t xml:space="preserve">o 2,1 miesiąca </w:t>
      </w:r>
      <w:r w:rsidR="00FE3AD6">
        <w:rPr>
          <w:szCs w:val="19"/>
          <w:shd w:val="clear" w:color="auto" w:fill="FFFFFF"/>
        </w:rPr>
        <w:t>niż w poprzednim kwartale</w:t>
      </w:r>
      <w:r w:rsidR="00DB49B7">
        <w:rPr>
          <w:szCs w:val="19"/>
          <w:shd w:val="clear" w:color="auto" w:fill="FFFFFF"/>
        </w:rPr>
        <w:t xml:space="preserve"> i krótszy o 1,5 miesiąca </w:t>
      </w:r>
      <w:r w:rsidR="008A289F">
        <w:rPr>
          <w:szCs w:val="19"/>
          <w:shd w:val="clear" w:color="auto" w:fill="FFFFFF"/>
        </w:rPr>
        <w:t>niż w analogicznym kwartale 2021 r</w:t>
      </w:r>
      <w:r w:rsidR="00FE3AD6">
        <w:rPr>
          <w:szCs w:val="19"/>
          <w:shd w:val="clear" w:color="auto" w:fill="FFFFFF"/>
        </w:rPr>
        <w:t>.</w:t>
      </w:r>
    </w:p>
    <w:p w14:paraId="25E9E437" w14:textId="320BE3BD" w:rsidR="00A62F68" w:rsidRDefault="00A62F68" w:rsidP="00241B59">
      <w:pPr>
        <w:spacing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F70830"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>,</w:t>
      </w:r>
      <w:r w:rsidR="00F70830"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 w:rsidR="00762E5C">
        <w:rPr>
          <w:szCs w:val="19"/>
          <w:shd w:val="clear" w:color="auto" w:fill="FFFFFF"/>
        </w:rPr>
        <w:t xml:space="preserve">dwudziesta </w:t>
      </w:r>
      <w:r w:rsidR="00F70830">
        <w:rPr>
          <w:szCs w:val="19"/>
          <w:shd w:val="clear" w:color="auto" w:fill="FFFFFF"/>
        </w:rPr>
        <w:t xml:space="preserve">trzecia </w:t>
      </w:r>
      <w:r w:rsidRPr="001520F2">
        <w:rPr>
          <w:szCs w:val="19"/>
          <w:shd w:val="clear" w:color="auto" w:fill="FFFFFF"/>
        </w:rPr>
        <w:t xml:space="preserve">osoba była bez pracy. </w:t>
      </w:r>
      <w:r w:rsidR="0007004B"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 w:rsidR="0007004B"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 w:rsidR="0007004B"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 w:rsidR="00241B59">
        <w:rPr>
          <w:szCs w:val="19"/>
          <w:shd w:val="clear" w:color="auto" w:fill="FFFFFF"/>
        </w:rPr>
        <w:t>niż w</w:t>
      </w:r>
      <w:r w:rsidR="008C0EB3">
        <w:rPr>
          <w:szCs w:val="19"/>
          <w:shd w:val="clear" w:color="auto" w:fill="FFFFFF"/>
        </w:rPr>
        <w:t xml:space="preserve"> </w:t>
      </w:r>
      <w:r w:rsidR="00241B59" w:rsidRPr="001520F2">
        <w:rPr>
          <w:szCs w:val="19"/>
          <w:shd w:val="clear" w:color="auto" w:fill="FFFFFF"/>
        </w:rPr>
        <w:t>kraj</w:t>
      </w:r>
      <w:r w:rsidR="00241B59">
        <w:rPr>
          <w:szCs w:val="19"/>
          <w:shd w:val="clear" w:color="auto" w:fill="FFFFFF"/>
        </w:rPr>
        <w:t>u</w:t>
      </w:r>
      <w:r w:rsidR="00241B59" w:rsidRPr="001520F2">
        <w:rPr>
          <w:szCs w:val="19"/>
          <w:shd w:val="clear" w:color="auto" w:fill="FFFFFF"/>
        </w:rPr>
        <w:t xml:space="preserve"> </w:t>
      </w:r>
      <w:r w:rsidR="00241B59"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 w:rsidR="00241B59">
        <w:rPr>
          <w:szCs w:val="19"/>
          <w:shd w:val="clear" w:color="auto" w:fill="FFFFFF"/>
        </w:rPr>
        <w:t xml:space="preserve"> </w:t>
      </w:r>
      <w:r w:rsidR="00762E5C">
        <w:rPr>
          <w:szCs w:val="19"/>
          <w:shd w:val="clear" w:color="auto" w:fill="FFFFFF"/>
        </w:rPr>
        <w:t>1</w:t>
      </w:r>
      <w:r w:rsidRPr="001520F2">
        <w:rPr>
          <w:szCs w:val="19"/>
          <w:shd w:val="clear" w:color="auto" w:fill="FFFFFF"/>
        </w:rPr>
        <w:t>,</w:t>
      </w:r>
      <w:r w:rsidR="00F70830">
        <w:rPr>
          <w:szCs w:val="19"/>
          <w:shd w:val="clear" w:color="auto" w:fill="FFFFFF"/>
        </w:rPr>
        <w:t>5</w:t>
      </w:r>
      <w:r w:rsidR="00241B59">
        <w:rPr>
          <w:szCs w:val="19"/>
          <w:shd w:val="clear" w:color="auto" w:fill="FFFFFF"/>
        </w:rPr>
        <w:t xml:space="preserve"> </w:t>
      </w:r>
      <w:r w:rsidR="0007004B">
        <w:rPr>
          <w:szCs w:val="19"/>
          <w:shd w:val="clear" w:color="auto" w:fill="FFFFFF"/>
        </w:rPr>
        <w:t>p.proc.</w:t>
      </w:r>
      <w:r w:rsidR="00241B59">
        <w:rPr>
          <w:szCs w:val="19"/>
          <w:shd w:val="clear" w:color="auto" w:fill="FFFFFF"/>
        </w:rPr>
        <w:t>)</w:t>
      </w:r>
      <w:r w:rsidR="0007004B">
        <w:rPr>
          <w:szCs w:val="19"/>
          <w:shd w:val="clear" w:color="auto" w:fill="FFFFFF"/>
        </w:rPr>
        <w:t xml:space="preserve">. </w:t>
      </w:r>
      <w:r w:rsidR="002B2FF9">
        <w:rPr>
          <w:szCs w:val="19"/>
          <w:shd w:val="clear" w:color="auto" w:fill="FFFFFF"/>
        </w:rPr>
        <w:t>Natomiast p</w:t>
      </w:r>
      <w:r w:rsidRPr="001520F2">
        <w:rPr>
          <w:szCs w:val="19"/>
          <w:shd w:val="clear" w:color="auto" w:fill="FFFFFF"/>
        </w:rPr>
        <w:t>od względem wartości tego miernika</w:t>
      </w:r>
      <w:r w:rsidR="009D43D6"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województwo podkarpackie znalazło się na 1</w:t>
      </w:r>
      <w:r w:rsidR="00762E5C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</w:t>
      </w:r>
      <w:r w:rsidR="0094076C">
        <w:rPr>
          <w:szCs w:val="19"/>
          <w:shd w:val="clear" w:color="auto" w:fill="FFFFFF"/>
        </w:rPr>
        <w:t>(</w:t>
      </w:r>
      <w:r w:rsidR="00F70830">
        <w:rPr>
          <w:szCs w:val="19"/>
          <w:shd w:val="clear" w:color="auto" w:fill="FFFFFF"/>
        </w:rPr>
        <w:t xml:space="preserve">także </w:t>
      </w:r>
      <w:r w:rsidR="004B0FBA">
        <w:rPr>
          <w:szCs w:val="19"/>
          <w:shd w:val="clear" w:color="auto" w:fill="FFFFFF"/>
        </w:rPr>
        <w:t>na 1</w:t>
      </w:r>
      <w:r w:rsidR="00F70830">
        <w:rPr>
          <w:szCs w:val="19"/>
          <w:shd w:val="clear" w:color="auto" w:fill="FFFFFF"/>
        </w:rPr>
        <w:t>5</w:t>
      </w:r>
      <w:r w:rsidR="00016D66">
        <w:rPr>
          <w:szCs w:val="19"/>
          <w:shd w:val="clear" w:color="auto" w:fill="FFFFFF"/>
        </w:rPr>
        <w:t xml:space="preserve">. </w:t>
      </w:r>
      <w:r w:rsidR="00B75641">
        <w:rPr>
          <w:szCs w:val="19"/>
          <w:shd w:val="clear" w:color="auto" w:fill="FFFFFF"/>
        </w:rPr>
        <w:t>p</w:t>
      </w:r>
      <w:r w:rsidR="00016D66">
        <w:rPr>
          <w:szCs w:val="19"/>
          <w:shd w:val="clear" w:color="auto" w:fill="FFFFFF"/>
        </w:rPr>
        <w:t>ozycji</w:t>
      </w:r>
      <w:r w:rsidR="00B75641">
        <w:rPr>
          <w:szCs w:val="19"/>
          <w:shd w:val="clear" w:color="auto" w:fill="FFFFFF"/>
        </w:rPr>
        <w:t xml:space="preserve"> kwartał wcześniej</w:t>
      </w:r>
      <w:r w:rsidR="00135D89">
        <w:rPr>
          <w:szCs w:val="19"/>
          <w:shd w:val="clear" w:color="auto" w:fill="FFFFFF"/>
        </w:rPr>
        <w:t>, a na 1</w:t>
      </w:r>
      <w:r w:rsidR="00F70830">
        <w:rPr>
          <w:szCs w:val="19"/>
          <w:shd w:val="clear" w:color="auto" w:fill="FFFFFF"/>
        </w:rPr>
        <w:t>4</w:t>
      </w:r>
      <w:r w:rsidR="00135D89">
        <w:rPr>
          <w:szCs w:val="19"/>
          <w:shd w:val="clear" w:color="auto" w:fill="FFFFFF"/>
        </w:rPr>
        <w:t>. rok wcześniej</w:t>
      </w:r>
      <w:r w:rsidR="00016D66">
        <w:rPr>
          <w:szCs w:val="19"/>
          <w:shd w:val="clear" w:color="auto" w:fill="FFFFFF"/>
        </w:rPr>
        <w:t>).</w:t>
      </w:r>
    </w:p>
    <w:p w14:paraId="0EEBA92A" w14:textId="02ED621C" w:rsidR="00097122" w:rsidRPr="005A68CB" w:rsidRDefault="00097122" w:rsidP="00945EEC">
      <w:pPr>
        <w:pStyle w:val="tytuwykresumapytablicy"/>
      </w:pPr>
      <w:r w:rsidRPr="005A68CB">
        <w:t xml:space="preserve">Wykres </w:t>
      </w:r>
      <w:r w:rsidR="00BF51B9">
        <w:t>2</w:t>
      </w:r>
      <w:r w:rsidR="00606BAE" w:rsidRPr="005A68CB">
        <w:t>. Stopa bezrobocia</w:t>
      </w:r>
      <w:r w:rsidR="00B006D8" w:rsidRPr="005A68CB">
        <w:t xml:space="preserve"> według kwartałów</w:t>
      </w:r>
    </w:p>
    <w:p w14:paraId="052C2A28" w14:textId="3C9B64FA" w:rsidR="00097122" w:rsidRPr="00362684" w:rsidRDefault="00BF0619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651F566E" wp14:editId="4351720D">
            <wp:extent cx="4554220" cy="2188845"/>
            <wp:effectExtent l="0" t="0" r="0" b="1905"/>
            <wp:docPr id="4" name="Obraz 4" descr="Na wykresie kolumnowym zaprezentowano wartości stopy bezrobocia według kwartałów (od 1 kwartału 2021 r. do 3 kwartału 2022 r.) w % dla Polski i województwa podkarpackiego. Dane do wykresu dostępne są w załączonym pliku Excel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0210B27B" w:rsidR="008B4B15" w:rsidRPr="00101160" w:rsidRDefault="00427FAE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7067FE8C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Liczba osób biernych zawodowo stanowiła 47,6% ogółu ludności w wieku 15–89 lat wobec 47,9% w 2 kwartale br. i wobec 46,7% w 3 kwartale ubiegłego roku" title="Bier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46FFBCE9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36215E">
                              <w:t>7</w:t>
                            </w:r>
                            <w:r w:rsidR="00507FA5">
                              <w:t>,</w:t>
                            </w:r>
                            <w:r w:rsidR="008C268F">
                              <w:t>6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47,9% w 2 kwartale br. i wobec 46,7% w 3 kwartale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Tytuł: Bierni zawodowo w wieku 15–89 lat — opis: Liczba osób biernych zawodowo stanowiła 47,6% ogółu ludności w wieku 15–89 lat wobec 47,9% w 2 kwartale br. i wobec 46,7% w 3 kwartale ubiegłego roku" style="position:absolute;margin-left:414pt;margin-top:7.6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" filled="f" stroked="f">
                <v:textbox>
                  <w:txbxContent>
                    <w:p w14:paraId="5D3D025A" w14:textId="46FFBCE9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36215E">
                        <w:t>7</w:t>
                      </w:r>
                      <w:r w:rsidR="00507FA5">
                        <w:t>,</w:t>
                      </w:r>
                      <w:r w:rsidR="008C268F">
                        <w:t>6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47,9% w 2 kwartale br. i wobec 46,7% w 3 kwartale ubiegłego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4DEB6C41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C261CC">
        <w:rPr>
          <w:szCs w:val="19"/>
          <w:shd w:val="clear" w:color="auto" w:fill="FFFFFF"/>
        </w:rPr>
        <w:t>3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012392">
        <w:rPr>
          <w:szCs w:val="19"/>
          <w:shd w:val="clear" w:color="auto" w:fill="FFFFFF"/>
        </w:rPr>
        <w:t>2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C77F21">
        <w:rPr>
          <w:szCs w:val="19"/>
          <w:shd w:val="clear" w:color="auto" w:fill="FFFFFF"/>
        </w:rPr>
        <w:t>59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EF299F" w:rsidRPr="00EF299F">
        <w:rPr>
          <w:szCs w:val="19"/>
          <w:shd w:val="clear" w:color="auto" w:fill="FFFFFF"/>
        </w:rPr>
        <w:t xml:space="preserve"> </w:t>
      </w:r>
      <w:r w:rsidR="00EF299F" w:rsidRPr="00970DA2">
        <w:rPr>
          <w:szCs w:val="19"/>
          <w:shd w:val="clear" w:color="auto" w:fill="FFFFFF"/>
        </w:rPr>
        <w:t xml:space="preserve">i stanowiła </w:t>
      </w:r>
      <w:r w:rsidR="00B8171D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1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biernych zawodowo </w:t>
      </w:r>
      <w:r w:rsidR="00C77F21">
        <w:rPr>
          <w:szCs w:val="19"/>
          <w:shd w:val="clear" w:color="auto" w:fill="FFFFFF"/>
        </w:rPr>
        <w:t xml:space="preserve">wzrosła </w:t>
      </w:r>
      <w:r w:rsidR="00936BB6">
        <w:rPr>
          <w:szCs w:val="19"/>
          <w:shd w:val="clear" w:color="auto" w:fill="FFFFFF"/>
        </w:rPr>
        <w:t xml:space="preserve">w stosunku do analogicznego okresu ubiegłego roku (o </w:t>
      </w:r>
      <w:r w:rsidR="00C77F21">
        <w:rPr>
          <w:szCs w:val="19"/>
          <w:shd w:val="clear" w:color="auto" w:fill="FFFFFF"/>
        </w:rPr>
        <w:t>1</w:t>
      </w:r>
      <w:r w:rsidR="00AD52A1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7</w:t>
      </w:r>
      <w:r w:rsidR="00936BB6">
        <w:rPr>
          <w:szCs w:val="19"/>
          <w:shd w:val="clear" w:color="auto" w:fill="FFFFFF"/>
        </w:rPr>
        <w:t>%), a</w:t>
      </w:r>
      <w:r w:rsidR="00B8171D">
        <w:rPr>
          <w:szCs w:val="19"/>
          <w:shd w:val="clear" w:color="auto" w:fill="FFFFFF"/>
        </w:rPr>
        <w:t xml:space="preserve"> </w:t>
      </w:r>
      <w:r w:rsidR="00C77F21">
        <w:rPr>
          <w:szCs w:val="19"/>
          <w:shd w:val="clear" w:color="auto" w:fill="FFFFFF"/>
        </w:rPr>
        <w:t xml:space="preserve">obniżyła się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6129AC">
        <w:rPr>
          <w:szCs w:val="19"/>
          <w:shd w:val="clear" w:color="auto" w:fill="FFFFFF"/>
        </w:rPr>
        <w:t xml:space="preserve"> poprzednim kwartałem (o </w:t>
      </w:r>
      <w:r w:rsidR="00C77F21">
        <w:rPr>
          <w:szCs w:val="19"/>
          <w:shd w:val="clear" w:color="auto" w:fill="FFFFFF"/>
        </w:rPr>
        <w:t>0</w:t>
      </w:r>
      <w:r w:rsidR="006129AC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7</w:t>
      </w:r>
      <w:r w:rsidR="006129AC">
        <w:rPr>
          <w:szCs w:val="19"/>
          <w:shd w:val="clear" w:color="auto" w:fill="FFFFFF"/>
        </w:rPr>
        <w:t>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C737C4">
        <w:rPr>
          <w:szCs w:val="19"/>
          <w:shd w:val="clear" w:color="auto" w:fill="FFFFFF"/>
        </w:rPr>
        <w:t xml:space="preserve">ze względu na miejsce zamieszkania większość stanowili </w:t>
      </w:r>
      <w:r w:rsidR="00C737C4" w:rsidRPr="00970DA2">
        <w:rPr>
          <w:szCs w:val="19"/>
          <w:shd w:val="clear" w:color="auto" w:fill="FFFFFF"/>
        </w:rPr>
        <w:t>mieszkańcy wsi (</w:t>
      </w:r>
      <w:r w:rsidR="00B8171D">
        <w:rPr>
          <w:szCs w:val="19"/>
          <w:shd w:val="clear" w:color="auto" w:fill="FFFFFF"/>
        </w:rPr>
        <w:t>6</w:t>
      </w:r>
      <w:r w:rsidR="00C77F21">
        <w:rPr>
          <w:szCs w:val="19"/>
          <w:shd w:val="clear" w:color="auto" w:fill="FFFFFF"/>
        </w:rPr>
        <w:t>2</w:t>
      </w:r>
      <w:r w:rsidR="00C737C4" w:rsidRPr="00970DA2">
        <w:rPr>
          <w:szCs w:val="19"/>
          <w:shd w:val="clear" w:color="auto" w:fill="FFFFFF"/>
        </w:rPr>
        <w:t>,</w:t>
      </w:r>
      <w:r w:rsidR="00C77F21">
        <w:rPr>
          <w:szCs w:val="19"/>
          <w:shd w:val="clear" w:color="auto" w:fill="FFFFFF"/>
        </w:rPr>
        <w:t>5</w:t>
      </w:r>
      <w:r w:rsidR="00C737C4" w:rsidRPr="00970DA2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</w:t>
      </w:r>
      <w:r w:rsidR="00B8171D">
        <w:rPr>
          <w:szCs w:val="19"/>
          <w:shd w:val="clear" w:color="auto" w:fill="FFFFFF"/>
        </w:rPr>
        <w:t>59</w:t>
      </w:r>
      <w:r w:rsidR="00093FD9">
        <w:rPr>
          <w:szCs w:val="19"/>
          <w:shd w:val="clear" w:color="auto" w:fill="FFFFFF"/>
        </w:rPr>
        <w:t>,</w:t>
      </w:r>
      <w:r w:rsidR="00C77F21">
        <w:rPr>
          <w:szCs w:val="19"/>
          <w:shd w:val="clear" w:color="auto" w:fill="FFFFFF"/>
        </w:rPr>
        <w:t>7</w:t>
      </w:r>
      <w:r w:rsidR="00093FD9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>.</w:t>
      </w:r>
    </w:p>
    <w:p w14:paraId="6A20B31F" w14:textId="32FC7ACE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F84AD6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DC786E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DC786E">
        <w:rPr>
          <w:szCs w:val="19"/>
          <w:shd w:val="clear" w:color="auto" w:fill="FFFFFF"/>
        </w:rPr>
        <w:t>20</w:t>
      </w:r>
      <w:r w:rsidRPr="00CB062B">
        <w:rPr>
          <w:szCs w:val="19"/>
          <w:shd w:val="clear" w:color="auto" w:fill="FFFFFF"/>
        </w:rPr>
        <w:t>,</w:t>
      </w:r>
      <w:r w:rsidR="00DC786E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miały osoby z wykształceniem</w:t>
      </w:r>
      <w:r w:rsidR="00DC786E">
        <w:rPr>
          <w:szCs w:val="19"/>
          <w:shd w:val="clear" w:color="auto" w:fill="FFFFFF"/>
        </w:rPr>
        <w:t xml:space="preserve"> gimnazjalnym,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>ym</w:t>
      </w:r>
      <w:r w:rsidR="00C77F21" w:rsidRPr="00C77F21">
        <w:rPr>
          <w:szCs w:val="19"/>
          <w:shd w:val="clear" w:color="auto" w:fill="FFFFFF"/>
        </w:rPr>
        <w:t>, niepełn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podstawow</w:t>
      </w:r>
      <w:r w:rsidR="00DC786E">
        <w:rPr>
          <w:szCs w:val="19"/>
          <w:shd w:val="clear" w:color="auto" w:fill="FFFFFF"/>
        </w:rPr>
        <w:t xml:space="preserve">ym </w:t>
      </w:r>
      <w:r w:rsidR="00C77F21" w:rsidRPr="00C77F21">
        <w:rPr>
          <w:szCs w:val="19"/>
          <w:shd w:val="clear" w:color="auto" w:fill="FFFFFF"/>
        </w:rPr>
        <w:t>i bez</w:t>
      </w:r>
      <w:r w:rsidR="00DC786E">
        <w:rPr>
          <w:szCs w:val="19"/>
          <w:shd w:val="clear" w:color="auto" w:fill="FFFFFF"/>
        </w:rPr>
        <w:t xml:space="preserve"> </w:t>
      </w:r>
      <w:r w:rsidR="00C77F21" w:rsidRPr="00C77F21">
        <w:rPr>
          <w:szCs w:val="19"/>
          <w:shd w:val="clear" w:color="auto" w:fill="FFFFFF"/>
        </w:rPr>
        <w:t>wykształcenia szkolnego</w:t>
      </w:r>
      <w:r w:rsidR="00DC786E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(28</w:t>
      </w:r>
      <w:r w:rsidR="00715E14">
        <w:rPr>
          <w:szCs w:val="19"/>
          <w:shd w:val="clear" w:color="auto" w:fill="FFFFFF"/>
        </w:rPr>
        <w:t>,</w:t>
      </w:r>
      <w:r w:rsidR="00DC786E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 xml:space="preserve">te,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DC786E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>,</w:t>
      </w:r>
      <w:r w:rsidR="00DC786E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>%).</w:t>
      </w:r>
    </w:p>
    <w:p w14:paraId="6DD82E38" w14:textId="595D9C70" w:rsidR="000462AB" w:rsidRDefault="00441DB4" w:rsidP="00717F6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</w:t>
      </w:r>
      <w:r w:rsidR="00CE776D">
        <w:rPr>
          <w:rStyle w:val="Odwoanieprzypisudolnego"/>
          <w:szCs w:val="19"/>
          <w:shd w:val="clear" w:color="auto" w:fill="FFFFFF"/>
        </w:rPr>
        <w:footnoteReference w:id="2"/>
      </w:r>
      <w:r w:rsidR="00071A50" w:rsidRPr="00071A50">
        <w:rPr>
          <w:szCs w:val="19"/>
          <w:shd w:val="clear" w:color="auto" w:fill="FFFFFF"/>
        </w:rPr>
        <w:t xml:space="preserve">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</w:t>
      </w:r>
      <w:r w:rsidR="00524C84">
        <w:rPr>
          <w:szCs w:val="19"/>
          <w:shd w:val="clear" w:color="auto" w:fill="FFFFFF"/>
        </w:rPr>
        <w:t>.</w:t>
      </w:r>
      <w:r w:rsidR="00071A50" w:rsidRPr="00071A50">
        <w:rPr>
          <w:szCs w:val="19"/>
          <w:shd w:val="clear" w:color="auto" w:fill="FFFFFF"/>
        </w:rPr>
        <w:t xml:space="preserve"> </w:t>
      </w:r>
      <w:r w:rsidR="00524C84">
        <w:rPr>
          <w:szCs w:val="19"/>
          <w:shd w:val="clear" w:color="auto" w:fill="FFFFFF"/>
        </w:rPr>
        <w:t>S</w:t>
      </w:r>
      <w:r w:rsidR="00071A50" w:rsidRPr="00071A50">
        <w:rPr>
          <w:szCs w:val="19"/>
          <w:shd w:val="clear" w:color="auto" w:fill="FFFFFF"/>
        </w:rPr>
        <w:t xml:space="preserve">tosunkowo rzadziej </w:t>
      </w:r>
      <w:r w:rsidR="00090DCC">
        <w:rPr>
          <w:szCs w:val="19"/>
          <w:shd w:val="clear" w:color="auto" w:fill="FFFFFF"/>
        </w:rPr>
        <w:t xml:space="preserve">wskazywano na </w:t>
      </w:r>
      <w:r w:rsidR="00057841" w:rsidRPr="00071A50">
        <w:rPr>
          <w:szCs w:val="19"/>
          <w:shd w:val="clear" w:color="auto" w:fill="FFFFFF"/>
        </w:rPr>
        <w:t>chorobę</w:t>
      </w:r>
      <w:r w:rsidR="00777472">
        <w:rPr>
          <w:szCs w:val="19"/>
          <w:shd w:val="clear" w:color="auto" w:fill="FFFFFF"/>
        </w:rPr>
        <w:t xml:space="preserve">, </w:t>
      </w:r>
      <w:r w:rsidR="00057841" w:rsidRPr="00071A50">
        <w:rPr>
          <w:szCs w:val="19"/>
          <w:shd w:val="clear" w:color="auto" w:fill="FFFFFF"/>
        </w:rPr>
        <w:t>niesprawność</w:t>
      </w:r>
      <w:r w:rsidR="00057841">
        <w:rPr>
          <w:szCs w:val="19"/>
          <w:shd w:val="clear" w:color="auto" w:fill="FFFFFF"/>
        </w:rPr>
        <w:t xml:space="preserve"> czy na </w:t>
      </w:r>
      <w:r w:rsidR="00C823BC" w:rsidRPr="00071A50">
        <w:rPr>
          <w:szCs w:val="19"/>
          <w:shd w:val="clear" w:color="auto" w:fill="FFFFFF"/>
        </w:rPr>
        <w:t>opiekę nad dziećmi</w:t>
      </w:r>
      <w:r w:rsidR="00777472">
        <w:rPr>
          <w:szCs w:val="19"/>
          <w:shd w:val="clear" w:color="auto" w:fill="FFFFFF"/>
        </w:rPr>
        <w:t xml:space="preserve"> </w:t>
      </w:r>
      <w:r w:rsidR="00C823BC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C823BC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0B5F09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65DE53DE" w:rsidR="000462AB" w:rsidRPr="006F1ECB" w:rsidRDefault="0023419C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9AA6F74" wp14:editId="0E8DE4F3">
            <wp:extent cx="5072380" cy="1645920"/>
            <wp:effectExtent l="0" t="0" r="0" b="0"/>
            <wp:docPr id="6" name="Obraz 6" descr="Na wykresie słupkowym zaprezentowano liczbę osób nieposzukujących pracy w wieku 15–74 lata według wybranych przyczyn bierności w tysiącach osób dla województwa podkarpackiego w 3 kwartale 2022 r. Dane do wykresu dostępne są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05C08335" w:rsidR="006A706A" w:rsidRDefault="006A706A" w:rsidP="00F76793">
      <w:pPr>
        <w:spacing w:before="4080" w:after="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D83074">
        <w:rPr>
          <w:szCs w:val="19"/>
        </w:rPr>
        <w:t xml:space="preserve">Urząd </w:t>
      </w:r>
      <w:r w:rsidR="00B65440">
        <w:rPr>
          <w:szCs w:val="19"/>
        </w:rPr>
        <w:t>S</w:t>
      </w:r>
      <w:r w:rsidR="00D83074">
        <w:rPr>
          <w:szCs w:val="19"/>
        </w:rPr>
        <w:t>tatystyczny w Rzeszowie p</w:t>
      </w:r>
      <w:r w:rsidRPr="001C2BAA">
        <w:rPr>
          <w:szCs w:val="19"/>
        </w:rPr>
        <w:t>rosimy o zamieszczenie informacji: „Opracowanie własne na podstawie danych GUS”.</w:t>
      </w:r>
    </w:p>
    <w:p w14:paraId="4DF0F070" w14:textId="2BF3FE4A" w:rsidR="005D16EB" w:rsidRPr="00547513" w:rsidRDefault="005D16EB" w:rsidP="0045496A">
      <w:pPr>
        <w:pStyle w:val="Nagwek1"/>
        <w:suppressAutoHyphens/>
        <w:spacing w:before="0" w:after="0"/>
        <w:rPr>
          <w:rFonts w:ascii="Fira Sans" w:hAnsi="Fira Sans"/>
          <w:b/>
        </w:rPr>
      </w:pPr>
      <w:r w:rsidRPr="00547513">
        <w:rPr>
          <w:rFonts w:ascii="Fira Sans" w:hAnsi="Fira Sans"/>
          <w:b/>
        </w:rPr>
        <w:lastRenderedPageBreak/>
        <w:t>Załącznik</w:t>
      </w:r>
    </w:p>
    <w:p w14:paraId="2F44C63D" w14:textId="77777777" w:rsidR="005D16EB" w:rsidRPr="00C20132" w:rsidRDefault="005D16EB" w:rsidP="00F559F2">
      <w:pPr>
        <w:pStyle w:val="Nagwek1"/>
        <w:suppressAutoHyphens/>
        <w:spacing w:after="240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>Uwagi metodologiczne</w:t>
      </w:r>
    </w:p>
    <w:p w14:paraId="7C75EBEC" w14:textId="5F45E2F4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B077ED">
        <w:rPr>
          <w:rFonts w:eastAsia="Calibri" w:cs="Calibri"/>
          <w:b/>
          <w:szCs w:val="19"/>
          <w:lang w:eastAsia="pl-PL"/>
        </w:rPr>
        <w:t xml:space="preserve"> kwartału 2021 r. w Badaniu Aktywności Ekonomicznej </w:t>
      </w:r>
      <w:r w:rsidR="00D02317">
        <w:rPr>
          <w:rFonts w:eastAsia="Calibri" w:cs="Calibri"/>
          <w:b/>
          <w:szCs w:val="19"/>
          <w:lang w:eastAsia="pl-PL"/>
        </w:rPr>
        <w:t xml:space="preserve">Ludności </w:t>
      </w:r>
      <w:r w:rsidRPr="00B077ED">
        <w:rPr>
          <w:rFonts w:eastAsia="Calibri" w:cs="Calibri"/>
          <w:b/>
          <w:szCs w:val="19"/>
          <w:lang w:eastAsia="pl-PL"/>
        </w:rPr>
        <w:t>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</w:t>
      </w:r>
      <w:r w:rsidR="004A7AE3">
        <w:rPr>
          <w:rFonts w:eastAsia="Calibri" w:cs="Calibri"/>
          <w:szCs w:val="19"/>
          <w:lang w:eastAsia="pl-PL"/>
        </w:rPr>
        <w:t xml:space="preserve">– </w:t>
      </w:r>
      <w:r w:rsidRPr="003262B5">
        <w:rPr>
          <w:rFonts w:eastAsia="Calibri" w:cs="Calibri"/>
          <w:szCs w:val="19"/>
          <w:lang w:eastAsia="pl-PL"/>
        </w:rPr>
        <w:t xml:space="preserve">zostały one nieco szerzej opisane w </w:t>
      </w:r>
      <w:r w:rsidRPr="00F04B35">
        <w:rPr>
          <w:rFonts w:eastAsia="Calibri" w:cs="Calibri"/>
          <w:szCs w:val="19"/>
          <w:lang w:eastAsia="pl-PL"/>
        </w:rPr>
        <w:t xml:space="preserve">notatce </w:t>
      </w:r>
      <w:hyperlink r:id="rId15" w:tooltip="link do informacji o zmianach metodologicznych od 1 kwartału 2021 r. w BAEL" w:history="1">
        <w:r w:rsidR="00F063EE" w:rsidRPr="00F04B35">
          <w:rPr>
            <w:rFonts w:eastAsia="Calibri" w:cs="Calibri"/>
            <w:color w:val="001D77"/>
            <w:szCs w:val="19"/>
            <w:u w:val="single"/>
            <w:lang w:eastAsia="pl-PL"/>
          </w:rPr>
          <w:t>Informacja Głównego Urzędu Statystycznego na temat zmian wprowadzanych od 2021 r. w Badaniu Aktywności Ekonomicznej Ludności.</w:t>
        </w:r>
      </w:hyperlink>
    </w:p>
    <w:p w14:paraId="1E04C5A6" w14:textId="336A3F8A" w:rsidR="003C7472" w:rsidRDefault="003C7472" w:rsidP="0045496A">
      <w:pPr>
        <w:spacing w:before="60" w:after="60" w:line="288" w:lineRule="auto"/>
        <w:rPr>
          <w:rFonts w:eastAsia="Calibri" w:cs="Calibri"/>
          <w:b/>
          <w:szCs w:val="19"/>
          <w:lang w:eastAsia="pl-PL"/>
        </w:rPr>
      </w:pPr>
      <w:r w:rsidRPr="003C7472">
        <w:rPr>
          <w:rFonts w:eastAsia="Calibri" w:cs="Calibri"/>
          <w:b/>
          <w:szCs w:val="19"/>
          <w:lang w:eastAsia="pl-PL"/>
        </w:rPr>
        <w:t>W związku z powyższym dane BAEL od 1 kwartału 2021 r. nie mogą być porównywane z poprzednimi okresami.</w:t>
      </w:r>
    </w:p>
    <w:p w14:paraId="52E8ADCD" w14:textId="77777777" w:rsidR="005D16EB" w:rsidRPr="00B077ED" w:rsidRDefault="005D16EB" w:rsidP="009242FA">
      <w:pPr>
        <w:suppressAutoHyphens/>
        <w:spacing w:line="288" w:lineRule="auto"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447BD918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 (</w:t>
      </w:r>
      <w:r w:rsidRPr="003262B5">
        <w:rPr>
          <w:rFonts w:eastAsia="Calibri" w:cs="Times New Roman"/>
          <w:szCs w:val="19"/>
        </w:rPr>
        <w:t xml:space="preserve">w konsekwencji ma </w:t>
      </w:r>
      <w:r w:rsidR="009E5A92">
        <w:rPr>
          <w:rFonts w:eastAsia="Calibri" w:cs="Times New Roman"/>
          <w:szCs w:val="19"/>
        </w:rPr>
        <w:t xml:space="preserve">to </w:t>
      </w:r>
      <w:r w:rsidRPr="003262B5">
        <w:rPr>
          <w:rFonts w:eastAsia="Calibri" w:cs="Times New Roman"/>
          <w:szCs w:val="19"/>
        </w:rPr>
        <w:t>również wpływ na populację osób niepracujących, czyli bezrobotnych i biernych zawodowo</w:t>
      </w:r>
      <w:r w:rsidR="00DC00B6">
        <w:rPr>
          <w:rFonts w:eastAsia="Calibri" w:cs="Times New Roman"/>
          <w:szCs w:val="19"/>
        </w:rPr>
        <w:t>, co r</w:t>
      </w:r>
      <w:r w:rsidRPr="003262B5">
        <w:rPr>
          <w:rFonts w:eastAsia="Calibri" w:cs="Times New Roman"/>
          <w:szCs w:val="19"/>
        </w:rPr>
        <w:t>zutuje także na ich wzajemne relacje opisywane wskaźnikami)</w:t>
      </w:r>
      <w:r w:rsidR="00712D03">
        <w:rPr>
          <w:rFonts w:eastAsia="Calibri" w:cs="Times New Roman"/>
          <w:szCs w:val="19"/>
        </w:rPr>
        <w:t>;</w:t>
      </w:r>
    </w:p>
    <w:p w14:paraId="65916744" w14:textId="6D0A27C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metodologii wyodrębniania poszczególnych populacji osób na rynku pracy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pracujących, bezrobotnych i biernych zawodowo (przede wszystkim dostosowanie treści i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</w:t>
      </w:r>
      <w:r w:rsidR="00712D03">
        <w:rPr>
          <w:rFonts w:eastAsia="Calibri" w:cs="Times New Roman"/>
          <w:szCs w:val="19"/>
        </w:rPr>
        <w:t>;</w:t>
      </w:r>
    </w:p>
    <w:p w14:paraId="16338D39" w14:textId="34D9E14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zakresu podmiotowego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zasadniczą częścią badania objęte są osoby w wieku </w:t>
      </w:r>
      <w:r w:rsidR="00AF386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lat (do </w:t>
      </w:r>
      <w:r w:rsidR="00194617">
        <w:rPr>
          <w:rFonts w:eastAsia="Calibri" w:cs="Times New Roman"/>
          <w:szCs w:val="19"/>
        </w:rPr>
        <w:t>4</w:t>
      </w:r>
      <w:r w:rsidRPr="003262B5">
        <w:rPr>
          <w:rFonts w:eastAsia="Calibri" w:cs="Times New Roman"/>
          <w:szCs w:val="19"/>
        </w:rPr>
        <w:t xml:space="preserve"> kwartału 2020 r. były to osoby w wieku 15 lat i więcej), dla pozostałych członków gospodarstwa domowego, tj. osób w wieku poniżej 15 lat i powyżej 89 lat zbierane są wyłącznie informacje dotyczące ogólnej charakterystyki gospodarstwa domowego, z tego powodu analiza sytuacji na rynku pracy została ograniczona do osób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</w:t>
      </w:r>
      <w:r w:rsidR="00712D03">
        <w:rPr>
          <w:rFonts w:eastAsia="Calibri" w:cs="Times New Roman"/>
          <w:szCs w:val="19"/>
        </w:rPr>
        <w:t>;</w:t>
      </w:r>
    </w:p>
    <w:p w14:paraId="52BD7E4D" w14:textId="77777777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DE04F3">
      <w:pPr>
        <w:suppressAutoHyphens/>
        <w:spacing w:before="240" w:line="288" w:lineRule="auto"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A60037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6CC7A5FC" w:rsidR="005D16EB" w:rsidRPr="003262B5" w:rsidRDefault="005D16EB" w:rsidP="00107E60">
      <w:pPr>
        <w:numPr>
          <w:ilvl w:val="1"/>
          <w:numId w:val="6"/>
        </w:numPr>
        <w:spacing w:after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</w:t>
      </w:r>
      <w:r w:rsidR="001B4722">
        <w:rPr>
          <w:rFonts w:eastAsia="Times New Roman" w:cs="Times New Roman"/>
          <w:color w:val="222222"/>
          <w:szCs w:val="19"/>
          <w:lang w:eastAsia="pl-PL"/>
        </w:rPr>
        <w:t>,</w:t>
      </w: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 wykonujących pracę na rzecz rodziny spoza własnego gospodarstwa domowego (prowadząc</w:t>
      </w:r>
      <w:r w:rsidR="001B4722">
        <w:rPr>
          <w:rFonts w:eastAsia="Times New Roman" w:cs="Times New Roman"/>
          <w:color w:val="222222"/>
          <w:szCs w:val="19"/>
          <w:lang w:eastAsia="pl-PL"/>
        </w:rPr>
        <w:t xml:space="preserve">ych </w:t>
      </w:r>
      <w:r w:rsidRPr="003262B5">
        <w:rPr>
          <w:rFonts w:eastAsia="Times New Roman" w:cs="Times New Roman"/>
          <w:color w:val="222222"/>
          <w:szCs w:val="19"/>
          <w:lang w:eastAsia="pl-PL"/>
        </w:rPr>
        <w:t>pozarolniczą działalność gospodarczą lub indywidualne gospodarstwo rolne)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43067133" w14:textId="15ABFB3F" w:rsidR="005D16EB" w:rsidRPr="003262B5" w:rsidRDefault="005D16EB" w:rsidP="00675615">
      <w:pPr>
        <w:numPr>
          <w:ilvl w:val="1"/>
          <w:numId w:val="6"/>
        </w:numPr>
        <w:spacing w:before="60" w:after="6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osób wykonujących </w:t>
      </w:r>
      <w:r w:rsidR="006D5F61">
        <w:rPr>
          <w:rFonts w:eastAsia="Times New Roman" w:cs="Times New Roman"/>
          <w:color w:val="222222"/>
          <w:szCs w:val="19"/>
          <w:lang w:eastAsia="pl-PL"/>
        </w:rPr>
        <w:t>część swojej pracy poza sezonem;</w:t>
      </w:r>
    </w:p>
    <w:p w14:paraId="6931837F" w14:textId="7FC046D4" w:rsidR="005D16EB" w:rsidRPr="003262B5" w:rsidRDefault="005D16EB" w:rsidP="00107E60">
      <w:pPr>
        <w:numPr>
          <w:ilvl w:val="1"/>
          <w:numId w:val="6"/>
        </w:numPr>
        <w:spacing w:before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2B8E9467" w14:textId="77777777" w:rsidR="005D16EB" w:rsidRPr="003262B5" w:rsidRDefault="005D16EB" w:rsidP="009242FA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69D77601" w:rsidR="005D16EB" w:rsidRPr="003262B5" w:rsidRDefault="005D16EB" w:rsidP="006F3E90">
      <w:pPr>
        <w:numPr>
          <w:ilvl w:val="1"/>
          <w:numId w:val="6"/>
        </w:numPr>
        <w:spacing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7393436" w14:textId="2E24A1DB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 xml:space="preserve">Podstawą metodologii BAEL 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3262B5">
        <w:rPr>
          <w:rFonts w:eastAsia="Calibri" w:cs="Calibri"/>
          <w:b/>
          <w:szCs w:val="19"/>
          <w:lang w:eastAsia="pl-PL"/>
        </w:rPr>
        <w:t xml:space="preserve">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</w:t>
      </w:r>
      <w:r w:rsidRPr="003262B5">
        <w:rPr>
          <w:rFonts w:eastAsia="Calibri" w:cs="Calibri"/>
          <w:szCs w:val="19"/>
          <w:lang w:eastAsia="pl-PL"/>
        </w:rPr>
        <w:lastRenderedPageBreak/>
        <w:t>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B5E79C5" w14:textId="1D433116" w:rsidR="005D16EB" w:rsidRPr="00414D9E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414D9E">
        <w:rPr>
          <w:rFonts w:eastAsia="Calibri" w:cs="Calibri"/>
          <w:szCs w:val="19"/>
          <w:lang w:eastAsia="pl-PL"/>
        </w:rPr>
        <w:t xml:space="preserve">Z uwagi na reprezentacyjną metodę badania zalecana jest ostrożność w posługiwaniu się danymi w tych przypadkach, gdy zastosowano bardziej szczegółowe podziały i występują liczby niskiego rzędu, </w:t>
      </w:r>
      <w:r w:rsidRPr="00414D9E">
        <w:rPr>
          <w:rFonts w:eastAsia="Calibri" w:cs="Calibri"/>
          <w:b/>
          <w:szCs w:val="19"/>
          <w:lang w:eastAsia="pl-PL"/>
        </w:rPr>
        <w:t>mniejsze niż 20 tysięcy</w:t>
      </w:r>
      <w:r w:rsidRPr="00414D9E">
        <w:rPr>
          <w:rFonts w:eastAsia="Calibri" w:cs="Calibri"/>
          <w:szCs w:val="19"/>
          <w:lang w:eastAsia="pl-PL"/>
        </w:rPr>
        <w:t>. W przypadku, gdy liczby po uogólnieniu wyników z</w:t>
      </w:r>
      <w:r w:rsidR="00A60037">
        <w:rPr>
          <w:rFonts w:eastAsia="Calibri" w:cs="Calibri"/>
          <w:szCs w:val="19"/>
          <w:lang w:eastAsia="pl-PL"/>
        </w:rPr>
        <w:t> </w:t>
      </w:r>
      <w:r w:rsidRPr="00414D9E">
        <w:rPr>
          <w:rFonts w:eastAsia="Calibri" w:cs="Calibri"/>
          <w:szCs w:val="19"/>
          <w:lang w:eastAsia="pl-PL"/>
        </w:rPr>
        <w:t xml:space="preserve">próby wynoszą </w:t>
      </w:r>
      <w:r w:rsidRPr="00414D9E">
        <w:rPr>
          <w:rFonts w:eastAsia="Calibri" w:cs="Calibri"/>
          <w:b/>
          <w:szCs w:val="19"/>
          <w:lang w:eastAsia="pl-PL"/>
        </w:rPr>
        <w:t>poniżej 10 tys</w:t>
      </w:r>
      <w:r w:rsidR="0023715A" w:rsidRPr="00414D9E">
        <w:rPr>
          <w:rFonts w:eastAsia="Calibri" w:cs="Calibri"/>
          <w:b/>
          <w:szCs w:val="19"/>
          <w:lang w:eastAsia="pl-PL"/>
        </w:rPr>
        <w:t>ięcy</w:t>
      </w:r>
      <w:r w:rsidR="0023715A" w:rsidRPr="00414D9E">
        <w:rPr>
          <w:rFonts w:eastAsia="Calibri" w:cs="Calibri"/>
          <w:szCs w:val="19"/>
          <w:lang w:eastAsia="pl-PL"/>
        </w:rPr>
        <w:t xml:space="preserve"> </w:t>
      </w:r>
      <w:r w:rsidRPr="00414D9E">
        <w:rPr>
          <w:rFonts w:eastAsia="Calibri" w:cs="Calibri"/>
          <w:szCs w:val="19"/>
          <w:lang w:eastAsia="pl-PL"/>
        </w:rPr>
        <w:t>przy publikowaniu wyników powinny one zostać zastąpione znakiem kropki (”.”)</w:t>
      </w:r>
      <w:r w:rsidR="00992F37" w:rsidRPr="00414D9E">
        <w:rPr>
          <w:rFonts w:eastAsia="Calibri" w:cs="Calibri"/>
          <w:szCs w:val="19"/>
          <w:lang w:eastAsia="pl-PL"/>
        </w:rPr>
        <w:t xml:space="preserve">, </w:t>
      </w:r>
      <w:r w:rsidRPr="00414D9E">
        <w:rPr>
          <w:rFonts w:eastAsia="Calibri" w:cs="Calibri"/>
          <w:szCs w:val="19"/>
          <w:lang w:eastAsia="pl-PL"/>
        </w:rPr>
        <w:t>co oznacza, że konkretna wartość nie może być pokazana ze względu na losowy błąd próby.</w:t>
      </w:r>
    </w:p>
    <w:p w14:paraId="67002CBF" w14:textId="220BB866" w:rsidR="005D16EB" w:rsidRPr="00C20132" w:rsidRDefault="005D16EB" w:rsidP="00F559F2">
      <w:pPr>
        <w:pStyle w:val="Nagwek1"/>
        <w:suppressAutoHyphens/>
        <w:spacing w:after="240"/>
        <w:jc w:val="both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 xml:space="preserve">Podstawowe definicje stosowane w Badaniu Aktywności Ekonomicznej Ludności od </w:t>
      </w:r>
      <w:r w:rsidR="00194617" w:rsidRPr="00C20132">
        <w:rPr>
          <w:rFonts w:ascii="Fira Sans" w:hAnsi="Fira Sans"/>
          <w:b/>
        </w:rPr>
        <w:t>1</w:t>
      </w:r>
      <w:r w:rsidR="00244826" w:rsidRPr="00C20132">
        <w:rPr>
          <w:rFonts w:ascii="Fira Sans" w:hAnsi="Fira Sans"/>
          <w:b/>
        </w:rPr>
        <w:t xml:space="preserve"> </w:t>
      </w:r>
      <w:r w:rsidRPr="00C20132">
        <w:rPr>
          <w:rFonts w:ascii="Fira Sans" w:hAnsi="Fira Sans"/>
          <w:b/>
        </w:rPr>
        <w:t>kwartału 2021 r.</w:t>
      </w:r>
    </w:p>
    <w:p w14:paraId="0CC177A0" w14:textId="77777777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2ECD57CB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 xml:space="preserve">obecne w gospodarstwie domowym (zameldowane na pobyt stały lub czasowy, przebywające lub zamierzające przebywać bez zameldowania przez okres 12 miesięcy lub </w:t>
      </w:r>
      <w:r w:rsidR="00F81E15">
        <w:rPr>
          <w:rFonts w:eastAsia="Calibri" w:cs="Times New Roman"/>
          <w:szCs w:val="19"/>
        </w:rPr>
        <w:t>dłużej</w:t>
      </w:r>
      <w:r w:rsidRPr="00B111CF">
        <w:rPr>
          <w:rFonts w:eastAsia="Calibri" w:cs="Times New Roman"/>
          <w:szCs w:val="19"/>
        </w:rPr>
        <w:t>)</w:t>
      </w:r>
      <w:r w:rsidR="00121043">
        <w:rPr>
          <w:rFonts w:eastAsia="Calibri" w:cs="Times New Roman"/>
          <w:szCs w:val="19"/>
        </w:rPr>
        <w:t>;</w:t>
      </w:r>
    </w:p>
    <w:p w14:paraId="0E58A5EB" w14:textId="5EEDA20D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0238F0AE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Badaniem objęci są również cudzoziemcy będący</w:t>
      </w:r>
      <w:r w:rsidR="007F0770">
        <w:rPr>
          <w:rFonts w:eastAsia="Calibri" w:cs="Times New Roman"/>
          <w:szCs w:val="19"/>
        </w:rPr>
        <w:t xml:space="preserve"> członkami gospodarstw domowych </w:t>
      </w:r>
      <w:r w:rsidRPr="003262B5">
        <w:rPr>
          <w:rFonts w:eastAsia="Calibri" w:cs="Times New Roman"/>
          <w:szCs w:val="19"/>
        </w:rPr>
        <w:t>w wylosowanych mieszkaniach, jeżeli spełniają powyższe kryteria.</w:t>
      </w:r>
    </w:p>
    <w:p w14:paraId="68CD24BA" w14:textId="17BD4D06" w:rsidR="005D16EB" w:rsidRPr="003262B5" w:rsidRDefault="005D16EB" w:rsidP="002A34C2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67DD511F" w:rsidR="005D16EB" w:rsidRPr="003262B5" w:rsidRDefault="005D16EB" w:rsidP="006F3E90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Pracujący</w:t>
      </w:r>
      <w:r w:rsidR="001355CA" w:rsidRPr="001355CA">
        <w:rPr>
          <w:rFonts w:eastAsia="Calibri" w:cs="Times New Roman"/>
          <w:szCs w:val="19"/>
        </w:rPr>
        <w:t xml:space="preserve"> </w:t>
      </w:r>
      <w:r w:rsidR="00C36BA5">
        <w:rPr>
          <w:rFonts w:eastAsia="Calibri" w:cs="Times New Roman"/>
          <w:szCs w:val="19"/>
        </w:rPr>
        <w:t xml:space="preserve">– </w:t>
      </w:r>
      <w:r w:rsidRPr="003262B5">
        <w:rPr>
          <w:rFonts w:eastAsia="Calibri" w:cs="Times New Roman"/>
          <w:szCs w:val="19"/>
        </w:rPr>
        <w:t>są to wszystkie osoby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w okresie badanego tygodnia:</w:t>
      </w:r>
    </w:p>
    <w:p w14:paraId="1EFCF00F" w14:textId="33826FA1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</w:t>
      </w:r>
      <w:r w:rsidR="00E14F00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były zatrudnione w firmie/instytucji publicznej lub u prywatnego pracodawcy, pracowały we własnym (lub dzie</w:t>
      </w:r>
      <w:r w:rsidR="00AE37DA">
        <w:rPr>
          <w:rFonts w:eastAsia="Calibri" w:cs="Times New Roman"/>
          <w:szCs w:val="19"/>
        </w:rPr>
        <w:t xml:space="preserve">rżawionym) gospodarstwie rolnym, </w:t>
      </w:r>
      <w:r w:rsidRPr="003262B5">
        <w:rPr>
          <w:rFonts w:eastAsia="Calibri" w:cs="Times New Roman"/>
          <w:szCs w:val="19"/>
        </w:rPr>
        <w:t>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</w:t>
      </w:r>
      <w:r w:rsidR="00AE37DA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lub rodzinnej działalności gospodarczej poza rolnictwem</w:t>
      </w:r>
      <w:r w:rsidR="001355CA">
        <w:rPr>
          <w:rFonts w:eastAsia="Calibri" w:cs="Times New Roman"/>
          <w:szCs w:val="19"/>
        </w:rPr>
        <w:t>;</w:t>
      </w:r>
    </w:p>
    <w:p w14:paraId="68922612" w14:textId="77777777" w:rsidR="005D16EB" w:rsidRPr="003262B5" w:rsidRDefault="005D16EB" w:rsidP="000C3EB5">
      <w:pPr>
        <w:widowControl w:val="0"/>
        <w:numPr>
          <w:ilvl w:val="0"/>
          <w:numId w:val="16"/>
        </w:numPr>
        <w:suppressAutoHyphens/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lastRenderedPageBreak/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5F9E3EE1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</w:t>
      </w:r>
      <w:r w:rsidR="00C44963">
        <w:rPr>
          <w:rFonts w:eastAsia="Calibri" w:cs="Times New Roman"/>
          <w:szCs w:val="19"/>
        </w:rPr>
        <w:t>ł</w:t>
      </w:r>
      <w:r w:rsidRPr="003262B5">
        <w:rPr>
          <w:rFonts w:eastAsia="Calibri" w:cs="Times New Roman"/>
          <w:szCs w:val="19"/>
        </w:rPr>
        <w:t xml:space="preserve"> 3 miesięcy.</w:t>
      </w:r>
    </w:p>
    <w:p w14:paraId="6E3382AE" w14:textId="69457604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pracujących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zgodnie z międzynarodowymi standardami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6248100B" w14:textId="48D5056D" w:rsidR="005D16EB" w:rsidRPr="003262B5" w:rsidRDefault="005D16EB" w:rsidP="00920480">
      <w:pPr>
        <w:widowControl w:val="0"/>
        <w:numPr>
          <w:ilvl w:val="12"/>
          <w:numId w:val="0"/>
        </w:num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Bezrobotni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74 lata, które spełniły jednocześnie trzy warunki:</w:t>
      </w:r>
    </w:p>
    <w:p w14:paraId="019C7202" w14:textId="4E3ABB7D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</w:t>
      </w:r>
      <w:r w:rsidR="008C1843">
        <w:rPr>
          <w:rFonts w:eastAsia="Calibri" w:cs="Times New Roman"/>
          <w:szCs w:val="19"/>
        </w:rPr>
        <w:t>;</w:t>
      </w:r>
    </w:p>
    <w:p w14:paraId="69CE5B70" w14:textId="70FC3263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aktywnie poszukiwały pracy, tzn. podjęły konkretne działania w ciągu 4 tygodni (wliczając jako ostatni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tydzień badany), aby znaleźć pracę</w:t>
      </w:r>
      <w:r w:rsidR="008C1843">
        <w:rPr>
          <w:rFonts w:eastAsia="Calibri" w:cs="Times New Roman"/>
          <w:szCs w:val="19"/>
        </w:rPr>
        <w:t>;</w:t>
      </w:r>
    </w:p>
    <w:p w14:paraId="2C96D80B" w14:textId="77777777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920480">
      <w:pPr>
        <w:keepLines/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20EDBA51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</w:t>
      </w:r>
      <w:r w:rsidR="00283659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to wszystkie osoby w wieku</w:t>
      </w:r>
      <w:r w:rsidR="008C184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nie zostały zaklasyfikowane jako pracujące lub bezrobotne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 osoby, które w</w:t>
      </w:r>
      <w:r w:rsidR="007F0770"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4F2B51E6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</w:t>
      </w:r>
      <w:r w:rsidR="00121043">
        <w:rPr>
          <w:rFonts w:eastAsia="Calibri" w:cs="Times New Roman"/>
          <w:szCs w:val="19"/>
        </w:rPr>
        <w:t>ały pracy i jej nie poszukiwały;</w:t>
      </w:r>
    </w:p>
    <w:p w14:paraId="0CB4E99A" w14:textId="12253142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</w:t>
      </w:r>
      <w:r w:rsidR="00121043">
        <w:rPr>
          <w:rFonts w:eastAsia="Calibri" w:cs="Times New Roman"/>
          <w:szCs w:val="19"/>
        </w:rPr>
        <w:t>;</w:t>
      </w:r>
    </w:p>
    <w:p w14:paraId="1372805B" w14:textId="77777777" w:rsidR="005D16EB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19947574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</w:t>
      </w:r>
      <w:r w:rsidR="00AB74FB">
        <w:rPr>
          <w:rFonts w:eastAsia="Calibri" w:cs="Times New Roman"/>
          <w:szCs w:val="19"/>
        </w:rPr>
        <w:t>;</w:t>
      </w:r>
    </w:p>
    <w:p w14:paraId="2A757097" w14:textId="77777777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0773A71D" w:rsidR="005D16EB" w:rsidRPr="00D94506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Od 2021 r</w:t>
      </w:r>
      <w:r w:rsidR="006106C5">
        <w:rPr>
          <w:rFonts w:eastAsia="Calibri" w:cs="Times New Roman"/>
          <w:szCs w:val="19"/>
        </w:rPr>
        <w:t>.</w:t>
      </w:r>
      <w:r w:rsidRPr="003262B5">
        <w:rPr>
          <w:rFonts w:eastAsia="Calibri" w:cs="Times New Roman"/>
          <w:szCs w:val="19"/>
        </w:rPr>
        <w:t xml:space="preserve"> przyczyny bierności określane są dla populacji biernych zawodowo w wieku</w:t>
      </w:r>
      <w:r w:rsidR="006106C5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="00D94506">
        <w:rPr>
          <w:rFonts w:eastAsia="Calibri" w:cs="Times New Roman"/>
          <w:szCs w:val="19"/>
        </w:rPr>
        <w:t>7</w:t>
      </w:r>
      <w:r w:rsidRPr="003262B5">
        <w:rPr>
          <w:rFonts w:eastAsia="Calibri" w:cs="Times New Roman"/>
          <w:szCs w:val="19"/>
        </w:rPr>
        <w:t xml:space="preserve">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0A452ABF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6C04B33C" w14:textId="10FA7BFA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0B5D05AD" w14:textId="78C15F58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F53758B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77777777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2E7C0033" w:rsidR="009772B9" w:rsidRPr="005A1340" w:rsidRDefault="00AA1296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 (metodologia obowiązująca do 2020 r. włącznie)</w:t>
              </w:r>
            </w:hyperlink>
          </w:p>
          <w:p w14:paraId="313898B7" w14:textId="5F606C14" w:rsidR="009772B9" w:rsidRPr="00CB658D" w:rsidRDefault="00AA1296" w:rsidP="009772B9">
            <w:pPr>
              <w:suppressAutoHyphens/>
              <w:rPr>
                <w:rFonts w:cs="Times New Roman"/>
              </w:rPr>
            </w:pPr>
            <w:hyperlink r:id="rId25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427D3AEA" w:rsidR="009772B9" w:rsidRDefault="00AA1296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5819366F" w:rsidR="009772B9" w:rsidRPr="00CB658D" w:rsidRDefault="00AA1296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685DCA" w14:textId="0ECB540D" w:rsidR="009772B9" w:rsidRPr="002B7FB8" w:rsidRDefault="00AA1296" w:rsidP="009772B9">
            <w:pPr>
              <w:suppressAutoHyphens/>
            </w:pPr>
            <w:hyperlink r:id="rId28" w:tooltip="link do strony Dziedzinowe Bazy Wiedzy" w:history="1">
              <w:r w:rsidR="009772B9" w:rsidRPr="002B7FB8">
                <w:rPr>
                  <w:rStyle w:val="Hipercze"/>
                </w:rPr>
                <w:t>Dziedzinowe Bazy Wiedzy –&gt; Rynek Pracy</w:t>
              </w:r>
            </w:hyperlink>
          </w:p>
          <w:p w14:paraId="13E2E454" w14:textId="4A0780C5" w:rsidR="009772B9" w:rsidRPr="00B16871" w:rsidRDefault="00AA1296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9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3C0DFE47" w:rsidR="009772B9" w:rsidRDefault="00AA1296" w:rsidP="009772B9">
            <w:pPr>
              <w:suppressAutoHyphens/>
              <w:rPr>
                <w:rFonts w:cs="Times New Roman"/>
              </w:rPr>
            </w:pPr>
            <w:hyperlink r:id="rId30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4661870C" w14:textId="3788B0C4" w:rsidR="009772B9" w:rsidRPr="00876479" w:rsidRDefault="00AA1296" w:rsidP="009772B9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1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2"/>
      <w:footerReference w:type="default" r:id="rId33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DEBC9" w14:textId="77777777" w:rsidR="00AA1296" w:rsidRDefault="00AA1296" w:rsidP="000662E2">
      <w:pPr>
        <w:spacing w:after="0" w:line="240" w:lineRule="auto"/>
      </w:pPr>
      <w:r>
        <w:separator/>
      </w:r>
    </w:p>
  </w:endnote>
  <w:endnote w:type="continuationSeparator" w:id="0">
    <w:p w14:paraId="717E2040" w14:textId="77777777" w:rsidR="00AA1296" w:rsidRDefault="00AA12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AE16CAA-0FE3-4F97-8D9D-F83159F22E9A}"/>
    <w:embedBold r:id="rId2" w:fontKey="{B212301C-C45D-46E0-941A-3394ADD08D4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A6C25C8-297A-4534-B8E0-47E0251C3015}"/>
    <w:embedBold r:id="rId4" w:fontKey="{CD036F14-3FB6-4078-B006-FCCEE911A7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DBEFCEA-72B5-47F8-8467-BB25F48185D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45BB83C-6BAD-4474-80E2-B53019EEE0A1}"/>
    <w:embedItalic r:id="rId7" w:fontKey="{1FB85113-FC0D-4A5D-A62A-CC37CBB2ED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0F4875E-E060-4865-8FB1-543ED4A9CC2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6A6B251-66B5-4AEE-9521-94FDA10D3F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E8EAC82-B47E-4F62-A918-D9D2A20C69EB}"/>
    <w:embedBold r:id="rId11" w:fontKey="{AA7F7060-5B2E-4F42-900B-73D15B81DB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90C1B" w14:textId="77777777" w:rsidR="00AA1296" w:rsidRDefault="00AA1296" w:rsidP="000662E2">
      <w:pPr>
        <w:spacing w:after="0" w:line="240" w:lineRule="auto"/>
      </w:pPr>
      <w:r>
        <w:separator/>
      </w:r>
    </w:p>
  </w:footnote>
  <w:footnote w:type="continuationSeparator" w:id="0">
    <w:p w14:paraId="6123957F" w14:textId="77777777" w:rsidR="00AA1296" w:rsidRDefault="00AA1296" w:rsidP="000662E2">
      <w:pPr>
        <w:spacing w:after="0" w:line="240" w:lineRule="auto"/>
      </w:pPr>
      <w:r>
        <w:continuationSeparator/>
      </w:r>
    </w:p>
  </w:footnote>
  <w:footnote w:id="1">
    <w:p w14:paraId="5FEACFFB" w14:textId="10359463" w:rsidR="00437334" w:rsidRPr="00566BC4" w:rsidRDefault="00437334" w:rsidP="006C447A">
      <w:pPr>
        <w:pStyle w:val="Przypis"/>
      </w:pPr>
      <w:r w:rsidRPr="00566BC4">
        <w:rPr>
          <w:rStyle w:val="Odwoanieprzypisudolnego"/>
        </w:rPr>
        <w:footnoteRef/>
      </w:r>
      <w:r w:rsidRPr="00566BC4">
        <w:t xml:space="preserve"> Uwagi metodologiczne oraz podstawowe definicje odnoszące się do zaprezentowanych w</w:t>
      </w:r>
      <w:r w:rsidR="00FF7BB8">
        <w:t> </w:t>
      </w:r>
      <w:r w:rsidRPr="00566BC4">
        <w:t>publikacji danych zamieszczone zostały w formie załącznika na końcu opracowania.</w:t>
      </w:r>
    </w:p>
  </w:footnote>
  <w:footnote w:id="2">
    <w:p w14:paraId="77475C4F" w14:textId="3CF1FF95" w:rsidR="00CE776D" w:rsidRDefault="00CE77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  <w:footnote w:id="3">
    <w:p w14:paraId="2FEFF605" w14:textId="61912C1E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Nowa rezolucja, określona kamieniem milowym w międzynarodowej statystyce pracy, zastąpiła dotychczas obowiązującą rezolucję dotyczącą definiowania pracujących, bezrobotnych oraz niepełnozatrudnionych, przyjętą na XIII ICLS w 1982 r. i obowiązującą przez 30 lat, więcej pod adresem</w:t>
      </w:r>
      <w:r w:rsidRPr="00E04140">
        <w:rPr>
          <w:color w:val="001D77"/>
        </w:rPr>
        <w:t xml:space="preserve">: </w:t>
      </w:r>
      <w:hyperlink r:id="rId1" w:tooltip="link do definicji pracujących, bezrobotnych oraz biernych zawodowo zgodne z Rezolucją dotyczącą statystyki pracy, zatrudnienia i niepełnego wykorzystania siły roboczej, wypracowaną w 2013 r. podczas XIX Międzynarodowej Konferencji Statystyków Pracy" w:history="1">
        <w:r w:rsidRPr="00E04140">
          <w:rPr>
            <w:rStyle w:val="Hipercze"/>
            <w:color w:val="001D77"/>
          </w:rPr>
          <w:t>https://ilostat.ilo.org/about/standards/icls/</w:t>
        </w:r>
      </w:hyperlink>
    </w:p>
  </w:footnote>
  <w:footnote w:id="4">
    <w:p w14:paraId="4F57D817" w14:textId="4299594F" w:rsidR="002A457D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Pełn</w:t>
      </w:r>
      <w:r w:rsidR="001F4C31">
        <w:t>y</w:t>
      </w:r>
      <w:r w:rsidRPr="00E04140">
        <w:t xml:space="preserve"> tekst rozporządzenia dostępny jest na stronie: </w:t>
      </w:r>
      <w:hyperlink r:id="rId2" w:tooltip="link do Rozporządzenia Parlamentu Europejskiego i Rady (UE) 2019/1700 z dnia 10 października 2019 r." w:history="1">
        <w:r w:rsidRPr="00E04140">
          <w:rPr>
            <w:rStyle w:val="Hipercze"/>
            <w:color w:val="001D77"/>
          </w:rPr>
          <w:t>https://eur-lex.europa.eu/search.html?scope=EURLEX&amp;text=2019%2F1700&amp;lang=pl&amp;type=quick&amp;qid=1607068184285</w:t>
        </w:r>
      </w:hyperlink>
    </w:p>
  </w:footnote>
  <w:footnote w:id="5">
    <w:p w14:paraId="20A9AAB7" w14:textId="4A52EC40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="001F4C31">
        <w:t xml:space="preserve"> Peł</w:t>
      </w:r>
      <w:r w:rsidRPr="00E04140">
        <w:t>n</w:t>
      </w:r>
      <w:r w:rsidR="001F4C31">
        <w:t>y</w:t>
      </w:r>
      <w:r w:rsidRPr="00E04140">
        <w:t xml:space="preserve"> tekst rozporządzenia dostępny jest na stronie: </w:t>
      </w:r>
      <w:hyperlink r:id="rId3" w:tooltip="link do Rozporządzenia wykonawczego Komisji (UE) 2019/2240 z dnia 16 grudnia 2019 r." w:history="1">
        <w:r w:rsidRPr="00E04140">
          <w:rPr>
            <w:rStyle w:val="Hipercze"/>
            <w:color w:val="001D77"/>
          </w:rPr>
          <w:t>https://eur-lex.europa.eu/search.html?scope=EURLEX&amp;text=2019%2F2240&amp;lang=pl&amp;type=quick&amp;qid=1607068403345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67F8744">
          <wp:extent cx="1763460" cy="720000"/>
          <wp:effectExtent l="0" t="0" r="0" b="0"/>
          <wp:docPr id="27" name="Obraz 27" descr="Logo Urzędu Statystycznego w Rzeszow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42278C8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2.2022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426EB6C" w:rsidR="001F6CE5" w:rsidRPr="002B5700" w:rsidRDefault="00154A54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1F6CE5" w:rsidRPr="002B5700">
                            <w:t>.</w:t>
                          </w:r>
                          <w:r>
                            <w:t>12</w:t>
                          </w:r>
                          <w:r w:rsidR="001F6CE5" w:rsidRPr="002B5700">
                            <w:t>.202</w:t>
                          </w:r>
                          <w:r w:rsidR="00EB110F" w:rsidRPr="002B5700">
                            <w:t>2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30.12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+4gR2zsCAABB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722536EF" w14:textId="0426EB6C" w:rsidR="001F6CE5" w:rsidRPr="002B5700" w:rsidRDefault="00154A54" w:rsidP="00E35ECB">
                    <w:pPr>
                      <w:pStyle w:val="Datainformacjisygnalnej"/>
                    </w:pPr>
                    <w:r>
                      <w:t>30</w:t>
                    </w:r>
                    <w:r w:rsidR="001F6CE5" w:rsidRPr="002B5700">
                      <w:t>.</w:t>
                    </w:r>
                    <w:r>
                      <w:t>12</w:t>
                    </w:r>
                    <w:r w:rsidR="001F6CE5" w:rsidRPr="002B5700">
                      <w:t>.202</w:t>
                    </w:r>
                    <w:r w:rsidR="00EB110F" w:rsidRPr="002B5700">
                      <w:t>2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43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10A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BB"/>
    <w:rsid w:val="00093FD9"/>
    <w:rsid w:val="00094287"/>
    <w:rsid w:val="00094426"/>
    <w:rsid w:val="0009451D"/>
    <w:rsid w:val="000948E9"/>
    <w:rsid w:val="00095CCC"/>
    <w:rsid w:val="00095FBE"/>
    <w:rsid w:val="0009642D"/>
    <w:rsid w:val="00097122"/>
    <w:rsid w:val="00097840"/>
    <w:rsid w:val="00097B54"/>
    <w:rsid w:val="000A00EB"/>
    <w:rsid w:val="000A057C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DCE"/>
    <w:rsid w:val="000B0727"/>
    <w:rsid w:val="000B0BAA"/>
    <w:rsid w:val="000B1E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624"/>
    <w:rsid w:val="000D37DA"/>
    <w:rsid w:val="000D3E8F"/>
    <w:rsid w:val="000D42DB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0DD3"/>
    <w:rsid w:val="00111687"/>
    <w:rsid w:val="00111C21"/>
    <w:rsid w:val="00111E96"/>
    <w:rsid w:val="00111FBD"/>
    <w:rsid w:val="00112946"/>
    <w:rsid w:val="00112B49"/>
    <w:rsid w:val="00113347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E26"/>
    <w:rsid w:val="0012744D"/>
    <w:rsid w:val="0012759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5CA"/>
    <w:rsid w:val="00135A93"/>
    <w:rsid w:val="00135C15"/>
    <w:rsid w:val="00135D89"/>
    <w:rsid w:val="00135FDC"/>
    <w:rsid w:val="0013603B"/>
    <w:rsid w:val="001362D8"/>
    <w:rsid w:val="00136538"/>
    <w:rsid w:val="0013687B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4DF1"/>
    <w:rsid w:val="00165561"/>
    <w:rsid w:val="0016579B"/>
    <w:rsid w:val="00166226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763"/>
    <w:rsid w:val="001729AF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82A"/>
    <w:rsid w:val="001831D3"/>
    <w:rsid w:val="0018361C"/>
    <w:rsid w:val="00183B8B"/>
    <w:rsid w:val="00184117"/>
    <w:rsid w:val="0018458E"/>
    <w:rsid w:val="001846CA"/>
    <w:rsid w:val="0018492B"/>
    <w:rsid w:val="00184F16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92A"/>
    <w:rsid w:val="00196C64"/>
    <w:rsid w:val="00197653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265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26CA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829"/>
    <w:rsid w:val="001E58E8"/>
    <w:rsid w:val="001E6D04"/>
    <w:rsid w:val="001E7C1C"/>
    <w:rsid w:val="001E7C6C"/>
    <w:rsid w:val="001E7CE3"/>
    <w:rsid w:val="001F119E"/>
    <w:rsid w:val="001F1222"/>
    <w:rsid w:val="001F1349"/>
    <w:rsid w:val="001F152D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9B9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C18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2D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362"/>
    <w:rsid w:val="00283659"/>
    <w:rsid w:val="00283B94"/>
    <w:rsid w:val="00284AE1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400C"/>
    <w:rsid w:val="002A4190"/>
    <w:rsid w:val="002A42C6"/>
    <w:rsid w:val="002A457D"/>
    <w:rsid w:val="002A464A"/>
    <w:rsid w:val="002A591C"/>
    <w:rsid w:val="002A5D16"/>
    <w:rsid w:val="002A5EFA"/>
    <w:rsid w:val="002A6DD4"/>
    <w:rsid w:val="002A7086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5700"/>
    <w:rsid w:val="002B5C6A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2C0F"/>
    <w:rsid w:val="002E365F"/>
    <w:rsid w:val="002E3AC4"/>
    <w:rsid w:val="002E47F8"/>
    <w:rsid w:val="002E4F47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5F1"/>
    <w:rsid w:val="002F1AAD"/>
    <w:rsid w:val="002F25F5"/>
    <w:rsid w:val="002F2808"/>
    <w:rsid w:val="002F29D5"/>
    <w:rsid w:val="002F2F04"/>
    <w:rsid w:val="002F30B0"/>
    <w:rsid w:val="002F30EE"/>
    <w:rsid w:val="002F3157"/>
    <w:rsid w:val="002F3366"/>
    <w:rsid w:val="002F3476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AF9"/>
    <w:rsid w:val="00332320"/>
    <w:rsid w:val="003324A4"/>
    <w:rsid w:val="00332B8F"/>
    <w:rsid w:val="00333048"/>
    <w:rsid w:val="00333260"/>
    <w:rsid w:val="00333BB8"/>
    <w:rsid w:val="00334AD8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DC0"/>
    <w:rsid w:val="003602CE"/>
    <w:rsid w:val="0036069E"/>
    <w:rsid w:val="00360EF8"/>
    <w:rsid w:val="00360FB5"/>
    <w:rsid w:val="0036130B"/>
    <w:rsid w:val="0036215E"/>
    <w:rsid w:val="003625BA"/>
    <w:rsid w:val="00362684"/>
    <w:rsid w:val="00362B11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911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39F"/>
    <w:rsid w:val="00387CDB"/>
    <w:rsid w:val="003905B6"/>
    <w:rsid w:val="0039064F"/>
    <w:rsid w:val="00390EB7"/>
    <w:rsid w:val="00391324"/>
    <w:rsid w:val="00391413"/>
    <w:rsid w:val="003919B6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7A2"/>
    <w:rsid w:val="00394C24"/>
    <w:rsid w:val="00394FF2"/>
    <w:rsid w:val="00395ABC"/>
    <w:rsid w:val="00395BA2"/>
    <w:rsid w:val="00396D1B"/>
    <w:rsid w:val="00396F00"/>
    <w:rsid w:val="00397581"/>
    <w:rsid w:val="003975FF"/>
    <w:rsid w:val="00397A76"/>
    <w:rsid w:val="00397D18"/>
    <w:rsid w:val="003A00E9"/>
    <w:rsid w:val="003A09BC"/>
    <w:rsid w:val="003A11E7"/>
    <w:rsid w:val="003A145F"/>
    <w:rsid w:val="003A1B36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B00D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6BF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620B"/>
    <w:rsid w:val="00416EB8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C76"/>
    <w:rsid w:val="00461F24"/>
    <w:rsid w:val="00462554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812"/>
    <w:rsid w:val="004919DB"/>
    <w:rsid w:val="00491AA0"/>
    <w:rsid w:val="00493015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266B"/>
    <w:rsid w:val="004A291F"/>
    <w:rsid w:val="004A2A6B"/>
    <w:rsid w:val="004A360A"/>
    <w:rsid w:val="004A3958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1B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46D2"/>
    <w:rsid w:val="004D5047"/>
    <w:rsid w:val="004D5960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83"/>
    <w:rsid w:val="004E710B"/>
    <w:rsid w:val="004E7DA5"/>
    <w:rsid w:val="004F08B9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67E"/>
    <w:rsid w:val="004F3963"/>
    <w:rsid w:val="004F3C2C"/>
    <w:rsid w:val="004F4F0C"/>
    <w:rsid w:val="004F51C2"/>
    <w:rsid w:val="004F524E"/>
    <w:rsid w:val="004F54AF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E1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F36"/>
    <w:rsid w:val="005134A3"/>
    <w:rsid w:val="005142C5"/>
    <w:rsid w:val="0051508A"/>
    <w:rsid w:val="0051508C"/>
    <w:rsid w:val="00515359"/>
    <w:rsid w:val="00515685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508E4"/>
    <w:rsid w:val="00550A4F"/>
    <w:rsid w:val="005520D8"/>
    <w:rsid w:val="005524A0"/>
    <w:rsid w:val="005533A3"/>
    <w:rsid w:val="005535F5"/>
    <w:rsid w:val="0055397E"/>
    <w:rsid w:val="00553AE7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7C1"/>
    <w:rsid w:val="00592FB6"/>
    <w:rsid w:val="005930B2"/>
    <w:rsid w:val="00593479"/>
    <w:rsid w:val="00593B33"/>
    <w:rsid w:val="00593C1B"/>
    <w:rsid w:val="005950CA"/>
    <w:rsid w:val="005950D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D0"/>
    <w:rsid w:val="005C028F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2A9"/>
    <w:rsid w:val="005F5A80"/>
    <w:rsid w:val="005F5BD7"/>
    <w:rsid w:val="005F6346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154E"/>
    <w:rsid w:val="006119EC"/>
    <w:rsid w:val="006120E9"/>
    <w:rsid w:val="0061224F"/>
    <w:rsid w:val="006123A5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6C0D"/>
    <w:rsid w:val="00626F3C"/>
    <w:rsid w:val="00627592"/>
    <w:rsid w:val="006300AE"/>
    <w:rsid w:val="006304A3"/>
    <w:rsid w:val="00630CA5"/>
    <w:rsid w:val="00631839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2E92"/>
    <w:rsid w:val="00643575"/>
    <w:rsid w:val="006435E6"/>
    <w:rsid w:val="0064361C"/>
    <w:rsid w:val="006439DA"/>
    <w:rsid w:val="006440CD"/>
    <w:rsid w:val="00644D73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86"/>
    <w:rsid w:val="00670946"/>
    <w:rsid w:val="00670CC9"/>
    <w:rsid w:val="00670D78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80202"/>
    <w:rsid w:val="006804AE"/>
    <w:rsid w:val="006804BB"/>
    <w:rsid w:val="006805DE"/>
    <w:rsid w:val="00680BA7"/>
    <w:rsid w:val="006811D6"/>
    <w:rsid w:val="006812AF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9AC"/>
    <w:rsid w:val="006B2CB8"/>
    <w:rsid w:val="006B30A3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9DB"/>
    <w:rsid w:val="006F3E90"/>
    <w:rsid w:val="006F4346"/>
    <w:rsid w:val="006F4C7D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700D09"/>
    <w:rsid w:val="00701199"/>
    <w:rsid w:val="007020FE"/>
    <w:rsid w:val="007024C4"/>
    <w:rsid w:val="00702C7E"/>
    <w:rsid w:val="0070311D"/>
    <w:rsid w:val="007031EA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16BF"/>
    <w:rsid w:val="00741C4C"/>
    <w:rsid w:val="00741CAA"/>
    <w:rsid w:val="007420E4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056"/>
    <w:rsid w:val="00753A73"/>
    <w:rsid w:val="00753C25"/>
    <w:rsid w:val="00755A9C"/>
    <w:rsid w:val="007564DA"/>
    <w:rsid w:val="00756574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F028D"/>
    <w:rsid w:val="007F0770"/>
    <w:rsid w:val="007F0EDA"/>
    <w:rsid w:val="007F0EEF"/>
    <w:rsid w:val="007F24FB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034B"/>
    <w:rsid w:val="0081148A"/>
    <w:rsid w:val="008114DF"/>
    <w:rsid w:val="008116F4"/>
    <w:rsid w:val="00811E28"/>
    <w:rsid w:val="00813555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16F4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608C2"/>
    <w:rsid w:val="008608F5"/>
    <w:rsid w:val="0086093A"/>
    <w:rsid w:val="00860EBD"/>
    <w:rsid w:val="0086140C"/>
    <w:rsid w:val="00861937"/>
    <w:rsid w:val="0086212C"/>
    <w:rsid w:val="00862D49"/>
    <w:rsid w:val="00863E0C"/>
    <w:rsid w:val="00863EE8"/>
    <w:rsid w:val="008640F9"/>
    <w:rsid w:val="00864905"/>
    <w:rsid w:val="0086491D"/>
    <w:rsid w:val="00864C22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304C"/>
    <w:rsid w:val="0087369E"/>
    <w:rsid w:val="008736B7"/>
    <w:rsid w:val="00873882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B3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272"/>
    <w:rsid w:val="008D23D0"/>
    <w:rsid w:val="008D2A11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70A2"/>
    <w:rsid w:val="008E064F"/>
    <w:rsid w:val="008E0976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4ED8"/>
    <w:rsid w:val="008E5A41"/>
    <w:rsid w:val="008E5C80"/>
    <w:rsid w:val="008E6F43"/>
    <w:rsid w:val="008E7290"/>
    <w:rsid w:val="008E751A"/>
    <w:rsid w:val="008E7715"/>
    <w:rsid w:val="008E77B9"/>
    <w:rsid w:val="008E7999"/>
    <w:rsid w:val="008F0D69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24F7"/>
    <w:rsid w:val="00903D29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6CCB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927"/>
    <w:rsid w:val="00926D07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A18"/>
    <w:rsid w:val="00947895"/>
    <w:rsid w:val="00950418"/>
    <w:rsid w:val="00951236"/>
    <w:rsid w:val="00951330"/>
    <w:rsid w:val="00951877"/>
    <w:rsid w:val="009529AA"/>
    <w:rsid w:val="009530DB"/>
    <w:rsid w:val="00953676"/>
    <w:rsid w:val="009545AB"/>
    <w:rsid w:val="009547A6"/>
    <w:rsid w:val="00954B93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794"/>
    <w:rsid w:val="00957F79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43E"/>
    <w:rsid w:val="00997737"/>
    <w:rsid w:val="009A098A"/>
    <w:rsid w:val="009A1075"/>
    <w:rsid w:val="009A1309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20B1"/>
    <w:rsid w:val="009C23FA"/>
    <w:rsid w:val="009C25F1"/>
    <w:rsid w:val="009C2E60"/>
    <w:rsid w:val="009C323E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760"/>
    <w:rsid w:val="009D5A00"/>
    <w:rsid w:val="009D5D58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FAE"/>
    <w:rsid w:val="009E4456"/>
    <w:rsid w:val="009E471A"/>
    <w:rsid w:val="009E4ECF"/>
    <w:rsid w:val="009E5A92"/>
    <w:rsid w:val="009E692E"/>
    <w:rsid w:val="009F0788"/>
    <w:rsid w:val="009F0BD1"/>
    <w:rsid w:val="009F0FDE"/>
    <w:rsid w:val="009F1EA7"/>
    <w:rsid w:val="009F225C"/>
    <w:rsid w:val="009F2586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2F9B"/>
    <w:rsid w:val="00A53132"/>
    <w:rsid w:val="00A5346F"/>
    <w:rsid w:val="00A53519"/>
    <w:rsid w:val="00A53786"/>
    <w:rsid w:val="00A54357"/>
    <w:rsid w:val="00A548DC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F11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296"/>
    <w:rsid w:val="00AA1C7C"/>
    <w:rsid w:val="00AA231C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5828"/>
    <w:rsid w:val="00AA5C29"/>
    <w:rsid w:val="00AA5E89"/>
    <w:rsid w:val="00AA6AA8"/>
    <w:rsid w:val="00AA6E72"/>
    <w:rsid w:val="00AA6F10"/>
    <w:rsid w:val="00AA710D"/>
    <w:rsid w:val="00AA758C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1D7"/>
    <w:rsid w:val="00B0743F"/>
    <w:rsid w:val="00B077B7"/>
    <w:rsid w:val="00B077ED"/>
    <w:rsid w:val="00B10009"/>
    <w:rsid w:val="00B100CC"/>
    <w:rsid w:val="00B1041C"/>
    <w:rsid w:val="00B10647"/>
    <w:rsid w:val="00B10B75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CA"/>
    <w:rsid w:val="00B16FC2"/>
    <w:rsid w:val="00B178B7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EF0"/>
    <w:rsid w:val="00B24FB5"/>
    <w:rsid w:val="00B2540C"/>
    <w:rsid w:val="00B259F9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6249"/>
    <w:rsid w:val="00B4649C"/>
    <w:rsid w:val="00B470D4"/>
    <w:rsid w:val="00B4728E"/>
    <w:rsid w:val="00B476E6"/>
    <w:rsid w:val="00B51CA8"/>
    <w:rsid w:val="00B520C1"/>
    <w:rsid w:val="00B52388"/>
    <w:rsid w:val="00B523A5"/>
    <w:rsid w:val="00B52F39"/>
    <w:rsid w:val="00B54729"/>
    <w:rsid w:val="00B549DF"/>
    <w:rsid w:val="00B54CE6"/>
    <w:rsid w:val="00B54E26"/>
    <w:rsid w:val="00B554B0"/>
    <w:rsid w:val="00B558D9"/>
    <w:rsid w:val="00B55AF8"/>
    <w:rsid w:val="00B56AE8"/>
    <w:rsid w:val="00B57CB4"/>
    <w:rsid w:val="00B6055A"/>
    <w:rsid w:val="00B60C40"/>
    <w:rsid w:val="00B60F01"/>
    <w:rsid w:val="00B621DC"/>
    <w:rsid w:val="00B6221C"/>
    <w:rsid w:val="00B62C81"/>
    <w:rsid w:val="00B630C1"/>
    <w:rsid w:val="00B63326"/>
    <w:rsid w:val="00B636B3"/>
    <w:rsid w:val="00B653AB"/>
    <w:rsid w:val="00B65440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2CC6"/>
    <w:rsid w:val="00B93026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A03"/>
    <w:rsid w:val="00BA5F15"/>
    <w:rsid w:val="00BA608E"/>
    <w:rsid w:val="00BA619E"/>
    <w:rsid w:val="00BA64C6"/>
    <w:rsid w:val="00BA67C0"/>
    <w:rsid w:val="00BA6970"/>
    <w:rsid w:val="00BA7ED0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C0B13"/>
    <w:rsid w:val="00BC0CC3"/>
    <w:rsid w:val="00BC0E59"/>
    <w:rsid w:val="00BC26CE"/>
    <w:rsid w:val="00BC2DC3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07C"/>
    <w:rsid w:val="00BD14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23B7"/>
    <w:rsid w:val="00BE28B1"/>
    <w:rsid w:val="00BE318E"/>
    <w:rsid w:val="00BE34F1"/>
    <w:rsid w:val="00BE35B0"/>
    <w:rsid w:val="00BE3859"/>
    <w:rsid w:val="00BE399B"/>
    <w:rsid w:val="00BE3BBE"/>
    <w:rsid w:val="00BE64EF"/>
    <w:rsid w:val="00BE6794"/>
    <w:rsid w:val="00BE6880"/>
    <w:rsid w:val="00BE7410"/>
    <w:rsid w:val="00BE7A5B"/>
    <w:rsid w:val="00BE7C0F"/>
    <w:rsid w:val="00BE7C99"/>
    <w:rsid w:val="00BF0619"/>
    <w:rsid w:val="00BF0C4D"/>
    <w:rsid w:val="00BF14AE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5FB"/>
    <w:rsid w:val="00C03E9C"/>
    <w:rsid w:val="00C03FAE"/>
    <w:rsid w:val="00C04B73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DEB"/>
    <w:rsid w:val="00C30F9F"/>
    <w:rsid w:val="00C312E4"/>
    <w:rsid w:val="00C3347B"/>
    <w:rsid w:val="00C334D4"/>
    <w:rsid w:val="00C33B5A"/>
    <w:rsid w:val="00C33FA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0F9F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37C"/>
    <w:rsid w:val="00C554C2"/>
    <w:rsid w:val="00C55711"/>
    <w:rsid w:val="00C55901"/>
    <w:rsid w:val="00C55A56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D7E"/>
    <w:rsid w:val="00C62E01"/>
    <w:rsid w:val="00C635D5"/>
    <w:rsid w:val="00C6368D"/>
    <w:rsid w:val="00C64A37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1EC4"/>
    <w:rsid w:val="00C72454"/>
    <w:rsid w:val="00C7250B"/>
    <w:rsid w:val="00C72870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306"/>
    <w:rsid w:val="00CA5A2C"/>
    <w:rsid w:val="00CA5F50"/>
    <w:rsid w:val="00CA6003"/>
    <w:rsid w:val="00CA659D"/>
    <w:rsid w:val="00CA6A8E"/>
    <w:rsid w:val="00CA6F63"/>
    <w:rsid w:val="00CA7B86"/>
    <w:rsid w:val="00CA7F70"/>
    <w:rsid w:val="00CB062B"/>
    <w:rsid w:val="00CB08B5"/>
    <w:rsid w:val="00CB0D6B"/>
    <w:rsid w:val="00CB0FA2"/>
    <w:rsid w:val="00CB11E4"/>
    <w:rsid w:val="00CB1FCB"/>
    <w:rsid w:val="00CB2685"/>
    <w:rsid w:val="00CB3B88"/>
    <w:rsid w:val="00CB3F0E"/>
    <w:rsid w:val="00CB4427"/>
    <w:rsid w:val="00CB5164"/>
    <w:rsid w:val="00CB5392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B08"/>
    <w:rsid w:val="00CD0B62"/>
    <w:rsid w:val="00CD0BAE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493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6C6"/>
    <w:rsid w:val="00D928EC"/>
    <w:rsid w:val="00D92C62"/>
    <w:rsid w:val="00D9312A"/>
    <w:rsid w:val="00D9386C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77BE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217"/>
    <w:rsid w:val="00DD54D2"/>
    <w:rsid w:val="00DD550F"/>
    <w:rsid w:val="00DD56FE"/>
    <w:rsid w:val="00DD5829"/>
    <w:rsid w:val="00DD5D92"/>
    <w:rsid w:val="00DD5E99"/>
    <w:rsid w:val="00DD61FD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63A"/>
    <w:rsid w:val="00E04140"/>
    <w:rsid w:val="00E04411"/>
    <w:rsid w:val="00E045BD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AA8"/>
    <w:rsid w:val="00E11EB7"/>
    <w:rsid w:val="00E130F6"/>
    <w:rsid w:val="00E13244"/>
    <w:rsid w:val="00E13351"/>
    <w:rsid w:val="00E13ECD"/>
    <w:rsid w:val="00E14C41"/>
    <w:rsid w:val="00E14F00"/>
    <w:rsid w:val="00E1533E"/>
    <w:rsid w:val="00E15760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9D0"/>
    <w:rsid w:val="00E34B8A"/>
    <w:rsid w:val="00E34FD5"/>
    <w:rsid w:val="00E3572B"/>
    <w:rsid w:val="00E35ECB"/>
    <w:rsid w:val="00E35F69"/>
    <w:rsid w:val="00E36D17"/>
    <w:rsid w:val="00E3747E"/>
    <w:rsid w:val="00E3762B"/>
    <w:rsid w:val="00E377C2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B6"/>
    <w:rsid w:val="00E514DA"/>
    <w:rsid w:val="00E51835"/>
    <w:rsid w:val="00E51A90"/>
    <w:rsid w:val="00E51AEB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1C48"/>
    <w:rsid w:val="00EA1E7B"/>
    <w:rsid w:val="00EA28B9"/>
    <w:rsid w:val="00EA2ADA"/>
    <w:rsid w:val="00EA3306"/>
    <w:rsid w:val="00EA37A0"/>
    <w:rsid w:val="00EA3EE7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444"/>
    <w:rsid w:val="00EB2A0B"/>
    <w:rsid w:val="00EB2A5A"/>
    <w:rsid w:val="00EB2C71"/>
    <w:rsid w:val="00EB3843"/>
    <w:rsid w:val="00EB3EE9"/>
    <w:rsid w:val="00EB4340"/>
    <w:rsid w:val="00EB45FA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20C1"/>
    <w:rsid w:val="00ED2914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289E"/>
    <w:rsid w:val="00EE2B16"/>
    <w:rsid w:val="00EE3309"/>
    <w:rsid w:val="00EE3A4E"/>
    <w:rsid w:val="00EE41D5"/>
    <w:rsid w:val="00EE42F7"/>
    <w:rsid w:val="00EE4557"/>
    <w:rsid w:val="00EE45C9"/>
    <w:rsid w:val="00EE4EE4"/>
    <w:rsid w:val="00EE5ACD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BD"/>
    <w:rsid w:val="00EF3935"/>
    <w:rsid w:val="00EF3F9C"/>
    <w:rsid w:val="00EF4170"/>
    <w:rsid w:val="00EF45A3"/>
    <w:rsid w:val="00EF47DF"/>
    <w:rsid w:val="00EF6056"/>
    <w:rsid w:val="00EF63E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1F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8CE"/>
    <w:rsid w:val="00F23BA7"/>
    <w:rsid w:val="00F241B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0830"/>
    <w:rsid w:val="00F7127D"/>
    <w:rsid w:val="00F71441"/>
    <w:rsid w:val="00F71A91"/>
    <w:rsid w:val="00F71C0F"/>
    <w:rsid w:val="00F721F8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1E15"/>
    <w:rsid w:val="00F827CF"/>
    <w:rsid w:val="00F82F30"/>
    <w:rsid w:val="00F8321D"/>
    <w:rsid w:val="00F833BC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62F"/>
    <w:rsid w:val="00FB7B7A"/>
    <w:rsid w:val="00FC053C"/>
    <w:rsid w:val="00FC12D1"/>
    <w:rsid w:val="00FC234F"/>
    <w:rsid w:val="00FC2554"/>
    <w:rsid w:val="00FC2AED"/>
    <w:rsid w:val="00FC3116"/>
    <w:rsid w:val="00FC39E5"/>
    <w:rsid w:val="00FC42A5"/>
    <w:rsid w:val="00FC4478"/>
    <w:rsid w:val="00FC480F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10D7"/>
    <w:rsid w:val="00FF1B6A"/>
    <w:rsid w:val="00FF1DB3"/>
    <w:rsid w:val="00FF2B19"/>
    <w:rsid w:val="00FF2E95"/>
    <w:rsid w:val="00FF2F1D"/>
    <w:rsid w:val="00FF3E0F"/>
    <w:rsid w:val="00FF3F8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el-3-kwartal-2022-roku,12,5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2-kwartal-2022-roku,4,47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strateg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RynekPrac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7C4F3-4E7A-4DE4-9F7C-3A631C11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8</Pages>
  <Words>2644</Words>
  <Characters>15867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268</cp:revision>
  <cp:lastPrinted>2022-09-28T12:07:00Z</cp:lastPrinted>
  <dcterms:created xsi:type="dcterms:W3CDTF">2022-06-15T07:07:00Z</dcterms:created>
  <dcterms:modified xsi:type="dcterms:W3CDTF">2022-12-30T06:40:00Z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