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bookmarkStart w:id="0" w:name="_GoBack"/>
    <w:bookmarkEnd w:id="0"/>
    <w:p w14:paraId="6E0B0A11" w14:textId="1ADA9F62" w:rsidR="00627E8E" w:rsidRPr="00003979" w:rsidRDefault="00326961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0213F2D" wp14:editId="14057249">
                <wp:simplePos x="0" y="0"/>
                <wp:positionH relativeFrom="column">
                  <wp:posOffset>5327650</wp:posOffset>
                </wp:positionH>
                <wp:positionV relativeFrom="paragraph">
                  <wp:posOffset>0</wp:posOffset>
                </wp:positionV>
                <wp:extent cx="1601470" cy="687070"/>
                <wp:effectExtent l="0" t="0" r="0" b="0"/>
                <wp:wrapSquare wrapText="bothSides"/>
                <wp:docPr id="217" name="Pole tekstowe 2" descr="29 grudnia 2022 roku. Numer 11/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A018D" w14:textId="47434B3F" w:rsidR="00BF3808" w:rsidRDefault="00BF3808" w:rsidP="00326961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29.12.2022 r.</w:t>
                            </w:r>
                          </w:p>
                          <w:p w14:paraId="6C6A7E59" w14:textId="4633EBE8" w:rsidR="00BF3808" w:rsidRPr="00A7182C" w:rsidRDefault="00BF3808" w:rsidP="00326961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11/2022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213F2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29 grudnia 2022 roku. Numer 11/2022" style="position:absolute;margin-left:419.5pt;margin-top:0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" filled="f" stroked="f">
                <v:textbox>
                  <w:txbxContent>
                    <w:p w14:paraId="7F8A018D" w14:textId="47434B3F" w:rsidR="00BF3808" w:rsidRDefault="00BF3808" w:rsidP="00326961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29.12.2022 r.</w:t>
                      </w:r>
                    </w:p>
                    <w:p w14:paraId="6C6A7E59" w14:textId="4633EBE8" w:rsidR="00BF3808" w:rsidRPr="00A7182C" w:rsidRDefault="00BF3808" w:rsidP="00326961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11/2022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003979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003979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003979">
        <w:rPr>
          <w:noProof/>
          <w:spacing w:val="-6"/>
          <w:highlight w:val="black"/>
          <w:shd w:val="clear" w:color="auto" w:fill="FFFFFF"/>
        </w:rPr>
        <w:t>a</w:t>
      </w:r>
      <w:r w:rsidR="00440846" w:rsidRPr="00003979">
        <w:rPr>
          <w:noProof/>
          <w:spacing w:val="-6"/>
          <w:highlight w:val="black"/>
          <w:shd w:val="clear" w:color="auto" w:fill="FFFFFF"/>
        </w:rPr>
        <w:t>ckiego</w:t>
      </w:r>
      <w:r w:rsidR="004251FF" w:rsidRPr="00003979">
        <w:rPr>
          <w:noProof/>
          <w:spacing w:val="-6"/>
          <w:highlight w:val="black"/>
          <w:shd w:val="clear" w:color="auto" w:fill="FFFFFF"/>
        </w:rPr>
        <w:t xml:space="preserve"> </w:t>
      </w:r>
      <w:r w:rsidR="00B70C4F" w:rsidRPr="00003979">
        <w:rPr>
          <w:noProof/>
          <w:spacing w:val="-6"/>
          <w:highlight w:val="black"/>
          <w:shd w:val="clear" w:color="auto" w:fill="FFFFFF"/>
        </w:rPr>
        <w:t>w listopadzie</w:t>
      </w:r>
      <w:r w:rsidR="00831592" w:rsidRPr="00003979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003979">
        <w:rPr>
          <w:noProof/>
          <w:spacing w:val="-6"/>
          <w:highlight w:val="black"/>
          <w:shd w:val="clear" w:color="auto" w:fill="FFFFFF"/>
        </w:rPr>
        <w:t>202</w:t>
      </w:r>
      <w:r w:rsidR="00815ECD" w:rsidRPr="00003979">
        <w:rPr>
          <w:noProof/>
          <w:spacing w:val="-6"/>
          <w:highlight w:val="black"/>
          <w:shd w:val="clear" w:color="auto" w:fill="FFFFFF"/>
        </w:rPr>
        <w:t>2</w:t>
      </w:r>
      <w:r w:rsidR="00FE0C01" w:rsidRPr="00003979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003979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listopadzie 2022 r."/>
      </w:tblPr>
      <w:tblGrid>
        <w:gridCol w:w="10467"/>
      </w:tblGrid>
      <w:tr w:rsidR="00627E8E" w:rsidRPr="00003979" w14:paraId="012B0DB3" w14:textId="77777777" w:rsidTr="00003979">
        <w:trPr>
          <w:trHeight w:val="1553"/>
        </w:trPr>
        <w:tc>
          <w:tcPr>
            <w:tcW w:w="10467" w:type="dxa"/>
            <w:shd w:val="clear" w:color="auto" w:fill="000000"/>
          </w:tcPr>
          <w:p w14:paraId="5B712D1C" w14:textId="3131CFCE" w:rsidR="004D6C5C" w:rsidRPr="00003979" w:rsidRDefault="00A866D9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listopadzie 2022 r. przeciętne zatrudnienie w sektorze przedsiębiorstw było wyższe niż przed rokiem</w:t>
            </w:r>
            <w:r w:rsidR="00DA7F31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(o </w:t>
            </w: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2,1%) i wyższe niż przed miesiącem (o 0,3%).</w:t>
            </w:r>
          </w:p>
          <w:p w14:paraId="640B7B96" w14:textId="3EBE9758" w:rsidR="004217A4" w:rsidRPr="00003979" w:rsidRDefault="00BC71A2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0,9% wyższa niż przed miesiącem, a o 11,3% niższa niż przed rokiem. Stopa bezrobocia rejestrowanego w końcu listopada 2022 r. wyniosła 8,7% (podobnie jak przed miesiącem) i zmniejszyła się w porównaniu z listopadem 2021 r</w:t>
            </w:r>
            <w:r w:rsidR="004217A4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90FC83D" w14:textId="46CB4DBB" w:rsidR="004D6C5C" w:rsidRPr="00003979" w:rsidRDefault="00516497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listopadzie 2021 r. (o 12,5%), a niższe niż w październiku 2022 r. (o 0,4%).</w:t>
            </w:r>
          </w:p>
          <w:p w14:paraId="29AD1D7A" w14:textId="6ADA94AB" w:rsidR="00621AFD" w:rsidRPr="00003979" w:rsidRDefault="00621AFD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3 kwartale 2022 r., w porównaniu z analogicznym okresem poprzedniego roku, wystąpił wzrost cen towarów i usług konsumpcyjnych o </w:t>
            </w:r>
            <w:r w:rsidR="00CF6726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15,1</w:t>
            </w: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</w:t>
            </w:r>
          </w:p>
          <w:p w14:paraId="5F3DE4B1" w14:textId="46A71C55" w:rsidR="0036035E" w:rsidRPr="00003979" w:rsidRDefault="00F9623E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rokiem. W porównaniu z październikiem br. niższe były ceny skupu żywca wołowego i wieprzowego. W obrocie targowiskowym ceny były wyższe niż przed rokiem, a w odniesieniu do października br. mniej płacono za pszenicę</w:t>
            </w:r>
            <w:r w:rsidR="0036035E" w:rsidRPr="00003979">
              <w:rPr>
                <w:rFonts w:ascii="Fira Sans" w:hAnsi="Fira Sans" w:cs="Arial"/>
                <w:sz w:val="19"/>
                <w:szCs w:val="19"/>
                <w:highlight w:val="black"/>
              </w:rPr>
              <w:t>.</w:t>
            </w:r>
          </w:p>
          <w:p w14:paraId="2C3E2896" w14:textId="54E378A7" w:rsidR="004D6C5C" w:rsidRPr="00003979" w:rsidRDefault="00220196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7709,7 mln zł i była (w cenach stałych) o 12,3% wyższa niż w listopadzie 2021 r., kiedy notowano wzrost produkcji o 12,0</w:t>
            </w:r>
            <w:r w:rsidR="00DB5150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 W porównaniu z </w:t>
            </w: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 produkcja przemysłowa wzrosła o 0,5%</w:t>
            </w:r>
            <w:r w:rsidR="004D6C5C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19F993FE" w14:textId="47F24A10" w:rsidR="006E5A0E" w:rsidRPr="00003979" w:rsidRDefault="005B4561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64,1%) i wyższa niż przed miesiącem (o 53,8%)</w:t>
            </w:r>
            <w:r w:rsidR="006E5A0E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AC2EDF9" w14:textId="07B3736F" w:rsidR="00CC53D0" w:rsidRPr="00003979" w:rsidRDefault="001F094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listopadzie 2022 r., w porównaniu z analogicznym okresem 2021 r., spadła liczba mieszkań, na realizację których wydano pozwolenia lub dokonano zgłoszenia z projektem budowlanym (o 9,1%), mieszkań oddanych do użytkowania (o 18,4%) oraz mieszkań, których budowę rozpoczęto (o 32,9%)</w:t>
            </w:r>
            <w:r w:rsidR="00CC53D0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27B39AC" w14:textId="713A42B1" w:rsidR="006E5A0E" w:rsidRPr="00003979" w:rsidRDefault="002369D5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listopadzie 2022 r. była wyższa o 18,4% niż przed rokiem (wobec wzrostu o 29,2% w listopadzie 2021 r.), a niższa o 0,3% niż przed miesiącem</w:t>
            </w:r>
            <w:r w:rsidR="006E5A0E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3D7E7D5B" w14:textId="44433CAB" w:rsidR="007002EA" w:rsidRPr="00003979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003979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68CC5DAB" w:rsidR="008C4DB4" w:rsidRPr="00003979" w:rsidRDefault="00EC7787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003979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grudniu</w:t>
            </w:r>
            <w:r w:rsidR="00912FE6" w:rsidRPr="00003979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br. w większości badanych obszarów przedsiębiorcy oceniają koniunkturę podobn</w:t>
            </w:r>
            <w:r w:rsidRPr="00003979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ie lub gorzej niż w listopadzie</w:t>
            </w:r>
            <w:r w:rsidR="00912FE6" w:rsidRPr="00003979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br.</w:t>
            </w:r>
          </w:p>
        </w:tc>
      </w:tr>
    </w:tbl>
    <w:p w14:paraId="6BB92B1F" w14:textId="77777777" w:rsidR="00904606" w:rsidRPr="00003979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003979">
        <w:rPr>
          <w:rFonts w:ascii="Arial" w:hAnsi="Arial" w:cs="Arial"/>
          <w:b/>
          <w:noProof/>
          <w:highlight w:val="black"/>
        </w:rPr>
        <w:br w:type="page"/>
      </w:r>
    </w:p>
    <w:p w14:paraId="51309770" w14:textId="77777777" w:rsidR="00AA38F7" w:rsidRPr="00003979" w:rsidRDefault="003A10CF" w:rsidP="00B473F9">
      <w:pPr>
        <w:pStyle w:val="Spistreci"/>
        <w:rPr>
          <w:noProof/>
          <w:highlight w:val="black"/>
        </w:rPr>
      </w:pPr>
      <w:r w:rsidRPr="00003979">
        <w:rPr>
          <w:highlight w:val="black"/>
        </w:rPr>
        <w:lastRenderedPageBreak/>
        <w:t>Spis treści</w:t>
      </w:r>
      <w:r w:rsidR="00650939" w:rsidRPr="00003979">
        <w:rPr>
          <w:szCs w:val="19"/>
          <w:highlight w:val="black"/>
        </w:rPr>
        <w:fldChar w:fldCharType="begin"/>
      </w:r>
      <w:r w:rsidR="00650939" w:rsidRPr="00003979">
        <w:rPr>
          <w:szCs w:val="19"/>
          <w:highlight w:val="black"/>
        </w:rPr>
        <w:instrText xml:space="preserve"> TOC \h \z \t "Nagłówek 1;1" </w:instrText>
      </w:r>
      <w:r w:rsidR="00650939" w:rsidRPr="00003979">
        <w:rPr>
          <w:szCs w:val="19"/>
          <w:highlight w:val="black"/>
        </w:rPr>
        <w:fldChar w:fldCharType="end"/>
      </w:r>
      <w:r w:rsidR="00560533" w:rsidRPr="00003979">
        <w:rPr>
          <w:szCs w:val="19"/>
          <w:highlight w:val="black"/>
        </w:rPr>
        <w:fldChar w:fldCharType="begin"/>
      </w:r>
      <w:r w:rsidR="00560533" w:rsidRPr="00003979">
        <w:rPr>
          <w:szCs w:val="19"/>
          <w:highlight w:val="black"/>
        </w:rPr>
        <w:instrText xml:space="preserve"> TOC \f \h \z \t "Nagłówek 1;1" </w:instrText>
      </w:r>
      <w:r w:rsidR="00560533" w:rsidRPr="00003979">
        <w:rPr>
          <w:szCs w:val="19"/>
          <w:highlight w:val="black"/>
        </w:rPr>
        <w:fldChar w:fldCharType="separate"/>
      </w:r>
    </w:p>
    <w:p w14:paraId="502E71E9" w14:textId="79CB21ED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399" w:history="1">
        <w:r w:rsidR="00AA38F7" w:rsidRPr="00003979">
          <w:rPr>
            <w:rStyle w:val="Hipercze"/>
            <w:highlight w:val="black"/>
          </w:rPr>
          <w:t>Rynek pracy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_Toc123200399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5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20D4E9C3" w14:textId="68AF4A12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0" w:history="1">
        <w:r w:rsidR="00AA38F7" w:rsidRPr="00003979">
          <w:rPr>
            <w:rStyle w:val="Hipercze"/>
            <w:highlight w:val="black"/>
          </w:rPr>
          <w:t>Wynagrodzenia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_Toc123200400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9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2318A9D2" w14:textId="1130C0E0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1" w:history="1">
        <w:r w:rsidR="00AA38F7" w:rsidRPr="00003979">
          <w:rPr>
            <w:rStyle w:val="Hipercze"/>
            <w:highlight w:val="black"/>
          </w:rPr>
          <w:t>Ceny detaliczne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_Toc123200401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11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043797D0" w14:textId="19F204A4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2" w:history="1">
        <w:r w:rsidR="00AA38F7" w:rsidRPr="00003979">
          <w:rPr>
            <w:rStyle w:val="Hipercze"/>
            <w:highlight w:val="black"/>
          </w:rPr>
          <w:t>Rolnictwo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_Toc123200402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12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63C7B4B7" w14:textId="098CC935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3" w:history="1">
        <w:r w:rsidR="00AA38F7" w:rsidRPr="00003979">
          <w:rPr>
            <w:rStyle w:val="Hipercze"/>
            <w:highlight w:val="black"/>
          </w:rPr>
          <w:t>Przemysł i budownictwo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_Toc123200403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15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7F6CCC7C" w14:textId="6A53AC91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4" w:history="1">
        <w:r w:rsidR="00AA38F7" w:rsidRPr="00003979">
          <w:rPr>
            <w:rStyle w:val="Hipercze"/>
            <w:highlight w:val="black"/>
          </w:rPr>
          <w:t>Budownictwo mieszkaniowe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_Toc123200404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17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0BEDA27E" w14:textId="32333D23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5" w:history="1">
        <w:r w:rsidR="00AA38F7" w:rsidRPr="00003979">
          <w:rPr>
            <w:rStyle w:val="Hipercze"/>
            <w:highlight w:val="black"/>
          </w:rPr>
          <w:t>Rynek wewnętrzny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_Toc123200405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20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367F6F8D" w14:textId="61BC73EE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6" w:history="1">
        <w:r w:rsidR="00AA38F7" w:rsidRPr="00003979">
          <w:rPr>
            <w:rStyle w:val="Hipercze"/>
            <w:highlight w:val="black"/>
          </w:rPr>
          <w:t>Podmioty gospodarki narodowej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_Toc123200406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21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51E73B67" w14:textId="5A7E1706" w:rsidR="00AA38F7" w:rsidRPr="00003979" w:rsidRDefault="0046328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23200407" w:history="1">
        <w:r w:rsidR="00AA38F7" w:rsidRPr="00003979">
          <w:rPr>
            <w:rStyle w:val="Hipercze"/>
            <w:highlight w:val="black"/>
          </w:rPr>
          <w:t>Koniunktura gospodarcza</w:t>
        </w:r>
        <w:r w:rsidR="00AA38F7" w:rsidRPr="00003979">
          <w:rPr>
            <w:webHidden/>
            <w:highlight w:val="black"/>
          </w:rPr>
          <w:tab/>
        </w:r>
        <w:r w:rsidR="00AA38F7" w:rsidRPr="00003979">
          <w:rPr>
            <w:webHidden/>
            <w:highlight w:val="black"/>
          </w:rPr>
          <w:fldChar w:fldCharType="begin"/>
        </w:r>
        <w:r w:rsidR="00AA38F7" w:rsidRPr="00003979">
          <w:rPr>
            <w:webHidden/>
            <w:highlight w:val="black"/>
          </w:rPr>
          <w:instrText xml:space="preserve"> PAGEREF _Toc123200407 \h </w:instrText>
        </w:r>
        <w:r w:rsidR="00AA38F7" w:rsidRPr="00003979">
          <w:rPr>
            <w:webHidden/>
            <w:highlight w:val="black"/>
          </w:rPr>
        </w:r>
        <w:r w:rsidR="00AA38F7" w:rsidRPr="00003979">
          <w:rPr>
            <w:webHidden/>
            <w:highlight w:val="black"/>
          </w:rPr>
          <w:fldChar w:fldCharType="separate"/>
        </w:r>
        <w:r w:rsidR="00A9174C">
          <w:rPr>
            <w:webHidden/>
            <w:highlight w:val="black"/>
          </w:rPr>
          <w:t>24</w:t>
        </w:r>
        <w:r w:rsidR="00AA38F7" w:rsidRPr="00003979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003979" w:rsidRDefault="00560533" w:rsidP="001E694B">
      <w:pPr>
        <w:pStyle w:val="Spistreci"/>
        <w:rPr>
          <w:highlight w:val="black"/>
        </w:rPr>
      </w:pPr>
      <w:r w:rsidRPr="00003979">
        <w:rPr>
          <w:szCs w:val="19"/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003979">
        <w:rPr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003979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003979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003979" w:rsidRDefault="00292906" w:rsidP="00B616E2">
      <w:pPr>
        <w:pStyle w:val="Tekstwypunktowany"/>
        <w:spacing w:line="288" w:lineRule="auto"/>
        <w:rPr>
          <w:highlight w:val="black"/>
        </w:rPr>
      </w:pPr>
      <w:r w:rsidRPr="00003979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003979">
        <w:rPr>
          <w:highlight w:val="black"/>
        </w:rPr>
        <w:t>a pracujących przekracza 9 osób;</w:t>
      </w:r>
    </w:p>
    <w:p w14:paraId="11D10930" w14:textId="48925543" w:rsidR="00B3482C" w:rsidRPr="00003979" w:rsidRDefault="00A75378" w:rsidP="00B616E2">
      <w:pPr>
        <w:pStyle w:val="Tekstwypunktowany"/>
        <w:spacing w:line="288" w:lineRule="auto"/>
        <w:rPr>
          <w:spacing w:val="-4"/>
          <w:highlight w:val="black"/>
        </w:rPr>
      </w:pPr>
      <w:r w:rsidRPr="00003979">
        <w:rPr>
          <w:noProof/>
          <w:spacing w:val="-4"/>
          <w:szCs w:val="19"/>
          <w:highlight w:val="black"/>
        </w:rPr>
        <w:t>o sektorze przedsiębiorstw</w:t>
      </w:r>
      <w:r w:rsidR="00ED7C5A" w:rsidRPr="00003979">
        <w:rPr>
          <w:noProof/>
          <w:spacing w:val="-4"/>
          <w:szCs w:val="19"/>
          <w:highlight w:val="black"/>
        </w:rPr>
        <w:t xml:space="preserve"> dotyczą podmiotów prowadzących działalność gosp</w:t>
      </w:r>
      <w:r w:rsidR="00B2001C" w:rsidRPr="00003979">
        <w:rPr>
          <w:noProof/>
          <w:spacing w:val="-4"/>
          <w:szCs w:val="19"/>
          <w:highlight w:val="black"/>
        </w:rPr>
        <w:t>odarczą w zakresie: leśnictwa i </w:t>
      </w:r>
      <w:r w:rsidR="00ED7C5A" w:rsidRPr="00003979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003979">
        <w:rPr>
          <w:noProof/>
          <w:spacing w:val="-4"/>
          <w:szCs w:val="19"/>
          <w:highlight w:val="black"/>
        </w:rPr>
        <w:t xml:space="preserve">; wytwarzania i zaopatrywania w </w:t>
      </w:r>
      <w:r w:rsidR="00ED7C5A" w:rsidRPr="00003979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003979">
        <w:rPr>
          <w:noProof/>
          <w:spacing w:val="-4"/>
          <w:szCs w:val="19"/>
          <w:highlight w:val="black"/>
        </w:rPr>
        <w:t>-</w:t>
      </w:r>
      <w:r w:rsidR="00ED7C5A" w:rsidRPr="00003979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003979">
        <w:rPr>
          <w:noProof/>
          <w:spacing w:val="-4"/>
          <w:szCs w:val="19"/>
          <w:highlight w:val="black"/>
        </w:rPr>
        <w:t xml:space="preserve">i oraz działalności związanej z </w:t>
      </w:r>
      <w:r w:rsidR="00ED7C5A" w:rsidRPr="00003979">
        <w:rPr>
          <w:noProof/>
          <w:spacing w:val="-4"/>
          <w:szCs w:val="19"/>
          <w:highlight w:val="black"/>
        </w:rPr>
        <w:t>rekultywacją; budowni</w:t>
      </w:r>
      <w:r w:rsidR="00454E28" w:rsidRPr="00003979">
        <w:rPr>
          <w:noProof/>
          <w:spacing w:val="-4"/>
          <w:szCs w:val="19"/>
          <w:highlight w:val="black"/>
        </w:rPr>
        <w:t>-</w:t>
      </w:r>
      <w:r w:rsidR="00ED7C5A" w:rsidRPr="00003979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003979">
        <w:rPr>
          <w:noProof/>
          <w:spacing w:val="-4"/>
          <w:szCs w:val="19"/>
          <w:highlight w:val="black"/>
        </w:rPr>
        <w:t> </w:t>
      </w:r>
      <w:r w:rsidR="00ED7C5A" w:rsidRPr="00003979">
        <w:rPr>
          <w:noProof/>
          <w:spacing w:val="-4"/>
          <w:szCs w:val="19"/>
          <w:highlight w:val="black"/>
        </w:rPr>
        <w:t>gospodarki magazynowej; działalnośc</w:t>
      </w:r>
      <w:r w:rsidR="00170047" w:rsidRPr="00003979">
        <w:rPr>
          <w:noProof/>
          <w:spacing w:val="-4"/>
          <w:szCs w:val="19"/>
          <w:highlight w:val="black"/>
        </w:rPr>
        <w:t xml:space="preserve">i związanej z zakwaterowaniem i </w:t>
      </w:r>
      <w:r w:rsidR="00ED7C5A" w:rsidRPr="00003979">
        <w:rPr>
          <w:noProof/>
          <w:spacing w:val="-4"/>
          <w:szCs w:val="19"/>
          <w:highlight w:val="black"/>
        </w:rPr>
        <w:t>usługami</w:t>
      </w:r>
      <w:r w:rsidR="0071034B" w:rsidRPr="00003979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003979">
        <w:rPr>
          <w:noProof/>
          <w:spacing w:val="-4"/>
          <w:szCs w:val="19"/>
          <w:highlight w:val="black"/>
        </w:rPr>
        <w:t> </w:t>
      </w:r>
      <w:r w:rsidR="00ED7C5A" w:rsidRPr="00003979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003979">
        <w:rPr>
          <w:noProof/>
          <w:spacing w:val="-4"/>
          <w:szCs w:val="19"/>
          <w:highlight w:val="black"/>
        </w:rPr>
        <w:t> </w:t>
      </w:r>
      <w:r w:rsidR="00ED7C5A" w:rsidRPr="00003979">
        <w:rPr>
          <w:noProof/>
          <w:spacing w:val="-4"/>
          <w:szCs w:val="19"/>
          <w:highlight w:val="black"/>
        </w:rPr>
        <w:t>doradztwa podatkowego, działalności firm centralnych (</w:t>
      </w:r>
      <w:r w:rsidR="00ED7C5A" w:rsidRPr="00003979">
        <w:rPr>
          <w:i/>
          <w:noProof/>
          <w:spacing w:val="-4"/>
          <w:szCs w:val="19"/>
          <w:highlight w:val="black"/>
        </w:rPr>
        <w:t>head offices</w:t>
      </w:r>
      <w:r w:rsidR="00ED7C5A" w:rsidRPr="00003979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003979">
        <w:rPr>
          <w:noProof/>
          <w:spacing w:val="-4"/>
          <w:szCs w:val="19"/>
          <w:highlight w:val="black"/>
        </w:rPr>
        <w:t xml:space="preserve">j i </w:t>
      </w:r>
      <w:r w:rsidR="00170047" w:rsidRPr="00003979">
        <w:rPr>
          <w:noProof/>
          <w:spacing w:val="-4"/>
          <w:szCs w:val="19"/>
          <w:highlight w:val="black"/>
        </w:rPr>
        <w:t xml:space="preserve">technicznej; działalności w </w:t>
      </w:r>
      <w:r w:rsidR="00ED7C5A" w:rsidRPr="00003979">
        <w:rPr>
          <w:noProof/>
          <w:spacing w:val="-4"/>
          <w:szCs w:val="19"/>
          <w:highlight w:val="black"/>
        </w:rPr>
        <w:t>z</w:t>
      </w:r>
      <w:r w:rsidR="00170047" w:rsidRPr="00003979">
        <w:rPr>
          <w:noProof/>
          <w:spacing w:val="-4"/>
          <w:szCs w:val="19"/>
          <w:highlight w:val="black"/>
        </w:rPr>
        <w:t>akresie usług administro</w:t>
      </w:r>
      <w:r w:rsidR="00454E28" w:rsidRPr="00003979">
        <w:rPr>
          <w:noProof/>
          <w:spacing w:val="-4"/>
          <w:szCs w:val="19"/>
          <w:highlight w:val="black"/>
        </w:rPr>
        <w:t>-</w:t>
      </w:r>
      <w:r w:rsidR="00170047" w:rsidRPr="00003979">
        <w:rPr>
          <w:noProof/>
          <w:spacing w:val="-4"/>
          <w:szCs w:val="19"/>
          <w:highlight w:val="black"/>
        </w:rPr>
        <w:t xml:space="preserve">wania i </w:t>
      </w:r>
      <w:r w:rsidR="00ED7C5A" w:rsidRPr="00003979">
        <w:rPr>
          <w:noProof/>
          <w:spacing w:val="-4"/>
          <w:szCs w:val="19"/>
          <w:highlight w:val="black"/>
        </w:rPr>
        <w:t>działalności wspiera</w:t>
      </w:r>
      <w:r w:rsidR="00C4541A" w:rsidRPr="00003979">
        <w:rPr>
          <w:noProof/>
          <w:spacing w:val="-4"/>
          <w:szCs w:val="19"/>
          <w:highlight w:val="black"/>
        </w:rPr>
        <w:t xml:space="preserve">jącej; działalności związanej z </w:t>
      </w:r>
      <w:r w:rsidR="00ED7C5A" w:rsidRPr="00003979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003979">
        <w:rPr>
          <w:noProof/>
          <w:spacing w:val="-4"/>
          <w:szCs w:val="19"/>
          <w:highlight w:val="black"/>
        </w:rPr>
        <w:t xml:space="preserve"> </w:t>
      </w:r>
      <w:r w:rsidR="00ED7C5A" w:rsidRPr="00003979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003979">
        <w:rPr>
          <w:noProof/>
          <w:spacing w:val="-4"/>
          <w:szCs w:val="19"/>
          <w:highlight w:val="black"/>
        </w:rPr>
        <w:t xml:space="preserve">i artykułów użytku osobistego i </w:t>
      </w:r>
      <w:r w:rsidR="00ED7C5A" w:rsidRPr="00003979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003979">
        <w:rPr>
          <w:spacing w:val="-4"/>
          <w:highlight w:val="black"/>
        </w:rPr>
        <w:t>;</w:t>
      </w:r>
    </w:p>
    <w:p w14:paraId="1B5A3C46" w14:textId="6634A894" w:rsidR="00B3482C" w:rsidRPr="00003979" w:rsidRDefault="001B0E1A" w:rsidP="00B616E2">
      <w:pPr>
        <w:pStyle w:val="Tekstwypunktowany"/>
        <w:spacing w:line="288" w:lineRule="auto"/>
        <w:rPr>
          <w:highlight w:val="black"/>
        </w:rPr>
      </w:pPr>
      <w:r w:rsidRPr="00003979">
        <w:rPr>
          <w:noProof/>
          <w:szCs w:val="19"/>
          <w:highlight w:val="black"/>
        </w:rPr>
        <w:t>o cenach detalicznych dotyczą towarów żywnościowych i nieżywnościowy</w:t>
      </w:r>
      <w:r w:rsidR="0010020B" w:rsidRPr="00003979">
        <w:rPr>
          <w:noProof/>
          <w:szCs w:val="19"/>
          <w:highlight w:val="black"/>
        </w:rPr>
        <w:t>ch oraz usług, które pochodzą z </w:t>
      </w:r>
      <w:r w:rsidRPr="00003979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003979">
        <w:rPr>
          <w:noProof/>
          <w:szCs w:val="19"/>
          <w:highlight w:val="black"/>
        </w:rPr>
        <w:t>,</w:t>
      </w:r>
      <w:r w:rsidRPr="00003979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003979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003979" w:rsidRDefault="00D07EBC" w:rsidP="00B616E2">
      <w:pPr>
        <w:pStyle w:val="Tekstwypunktowany"/>
        <w:spacing w:line="288" w:lineRule="auto"/>
        <w:rPr>
          <w:highlight w:val="black"/>
        </w:rPr>
      </w:pPr>
      <w:r w:rsidRPr="00003979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003979">
        <w:rPr>
          <w:noProof/>
          <w:szCs w:val="19"/>
          <w:highlight w:val="black"/>
        </w:rPr>
        <w:t xml:space="preserve">ealizowany przez osoby prawne i </w:t>
      </w:r>
      <w:r w:rsidRPr="00003979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003979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003979" w:rsidRDefault="00D07EBC" w:rsidP="00B616E2">
      <w:pPr>
        <w:pStyle w:val="Tekstwypunktowany"/>
        <w:spacing w:line="288" w:lineRule="auto"/>
        <w:rPr>
          <w:highlight w:val="black"/>
        </w:rPr>
      </w:pPr>
      <w:r w:rsidRPr="00003979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003979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003979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003979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003979">
        <w:rPr>
          <w:noProof/>
          <w:spacing w:val="-2"/>
          <w:szCs w:val="19"/>
          <w:highlight w:val="black"/>
        </w:rPr>
        <w:t>iczba pracujących przekracza 49</w:t>
      </w:r>
      <w:r w:rsidR="00EF1D3A" w:rsidRPr="00003979">
        <w:rPr>
          <w:noProof/>
          <w:spacing w:val="-2"/>
          <w:szCs w:val="19"/>
          <w:highlight w:val="black"/>
        </w:rPr>
        <w:t xml:space="preserve"> </w:t>
      </w:r>
      <w:r w:rsidRPr="00003979">
        <w:rPr>
          <w:noProof/>
          <w:spacing w:val="-2"/>
          <w:szCs w:val="19"/>
          <w:highlight w:val="black"/>
        </w:rPr>
        <w:t>osób</w:t>
      </w:r>
      <w:r w:rsidR="00104786" w:rsidRPr="00003979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003979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003979">
        <w:rPr>
          <w:highlight w:val="black"/>
        </w:rPr>
        <w:br w:type="page"/>
      </w:r>
    </w:p>
    <w:p w14:paraId="360189E2" w14:textId="77777777" w:rsidR="00E949F3" w:rsidRPr="00003979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003979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003979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003979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0C3DFCE6" w14:textId="40BAD596" w:rsidR="005273A3" w:rsidRPr="00003979" w:rsidRDefault="00F04051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003979">
        <w:rPr>
          <w:highlight w:val="black"/>
        </w:rPr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003979">
        <w:rPr>
          <w:highlight w:val="black"/>
        </w:rPr>
        <w:t>owanych</w:t>
      </w:r>
      <w:r w:rsidR="00373895" w:rsidRPr="00003979">
        <w:rPr>
          <w:highlight w:val="black"/>
        </w:rPr>
        <w:t xml:space="preserve"> </w:t>
      </w:r>
      <w:r w:rsidRPr="00003979">
        <w:rPr>
          <w:highlight w:val="black"/>
        </w:rPr>
        <w:t xml:space="preserve">na podstawie wyników Powszechnego Spisu Rolnego 2020. Dane te nie są w pełni porównywalne z </w:t>
      </w:r>
      <w:r w:rsidR="00F07CB3" w:rsidRPr="00003979">
        <w:rPr>
          <w:highlight w:val="black"/>
        </w:rPr>
        <w:t>danymi za okresy</w:t>
      </w:r>
      <w:r w:rsidRPr="00003979">
        <w:rPr>
          <w:highlight w:val="black"/>
        </w:rPr>
        <w:t xml:space="preserve"> </w:t>
      </w:r>
      <w:r w:rsidR="00F07CB3" w:rsidRPr="00003979">
        <w:rPr>
          <w:highlight w:val="black"/>
        </w:rPr>
        <w:t>wcześniejsze</w:t>
      </w:r>
      <w:r w:rsidRPr="00003979">
        <w:rPr>
          <w:highlight w:val="black"/>
        </w:rPr>
        <w:t>.</w:t>
      </w:r>
    </w:p>
    <w:p w14:paraId="48FCF23D" w14:textId="19C3EBE9" w:rsidR="006E6036" w:rsidRPr="00003979" w:rsidRDefault="006E6036" w:rsidP="005273A3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003979">
        <w:rPr>
          <w:highlight w:val="black"/>
        </w:rPr>
        <w:t>Dane prezentuje się w układzie Polskiej Klasyfikacji Działalności — PKD 2007.</w:t>
      </w:r>
    </w:p>
    <w:p w14:paraId="1A13D46F" w14:textId="77777777" w:rsidR="00502C57" w:rsidRPr="00003979" w:rsidRDefault="000C2165" w:rsidP="001E694B">
      <w:pPr>
        <w:pStyle w:val="Spistreci"/>
        <w:rPr>
          <w:noProof/>
          <w:highlight w:val="black"/>
        </w:rPr>
      </w:pPr>
      <w:r w:rsidRPr="00003979">
        <w:rPr>
          <w:noProof/>
          <w:highlight w:val="black"/>
        </w:rPr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003979" w14:paraId="05004863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003979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003979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003979" w14:paraId="643F9472" w14:textId="77777777" w:rsidTr="00003979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003979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003979" w14:paraId="1EBFB7B3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003979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003979" w14:paraId="14860AC9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003979" w14:paraId="433ACFC0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003979" w14:paraId="6D17539B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003979" w14:paraId="47368E68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003979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003979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003979" w14:paraId="4F1A3C62" w14:textId="77777777" w:rsidTr="00003979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003979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003979" w14:paraId="2FB72B89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003979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003979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003979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003979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003979" w14:paraId="5285A1FC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003979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003979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003979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003979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003979" w14:paraId="07FB87C6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003979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003979" w14:paraId="41081043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003979" w14:paraId="7F0994C2" w14:textId="77777777" w:rsidTr="00003979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003979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003979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003979" w14:paraId="60A3EBF8" w14:textId="77777777" w:rsidTr="00003979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003979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003979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003979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60ADEF8A" w14:textId="77777777" w:rsidR="005273A3" w:rsidRPr="00003979" w:rsidRDefault="005273A3">
      <w:pPr>
        <w:spacing w:line="230" w:lineRule="exact"/>
        <w:ind w:firstLine="454"/>
        <w:rPr>
          <w:rFonts w:cs="Arial"/>
          <w:b/>
          <w:noProof/>
          <w:spacing w:val="-2"/>
          <w:highlight w:val="black"/>
        </w:rPr>
      </w:pPr>
      <w:r w:rsidRPr="00003979">
        <w:rPr>
          <w:noProof/>
          <w:highlight w:val="black"/>
        </w:rPr>
        <w:br w:type="page"/>
      </w:r>
    </w:p>
    <w:p w14:paraId="0BA075D1" w14:textId="411BC052" w:rsidR="00502C57" w:rsidRPr="00003979" w:rsidRDefault="00237809" w:rsidP="001E694B">
      <w:pPr>
        <w:pStyle w:val="Spistreci"/>
        <w:rPr>
          <w:noProof/>
          <w:highlight w:val="black"/>
        </w:rPr>
      </w:pPr>
      <w:r w:rsidRPr="00003979">
        <w:rPr>
          <w:noProof/>
          <w:highlight w:val="black"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003979" w14:paraId="5BB5D55D" w14:textId="77777777" w:rsidTr="0000397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003979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003979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003979" w14:paraId="21770883" w14:textId="77777777" w:rsidTr="0000397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00397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003979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00397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03979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003979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003979" w14:paraId="0D0ED342" w14:textId="77777777" w:rsidTr="0000397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00397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003979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00397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03979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003979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003979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003979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003979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003979" w14:paraId="1215AF80" w14:textId="77777777" w:rsidTr="0000397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00397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Znak</w:t>
            </w:r>
            <w:r w:rsidRPr="00003979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00397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03979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003979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003979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003979" w14:paraId="5AA9EDD9" w14:textId="77777777" w:rsidTr="00003979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003979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Znak</w:t>
            </w:r>
            <w:r w:rsidRPr="00003979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003979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003979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003979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003979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31AB5D19" w14:textId="77777777" w:rsidR="00502C57" w:rsidRPr="00003979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003979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1FF4988A" w:rsidR="00502C57" w:rsidRPr="00003979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003979">
        <w:rPr>
          <w:noProof/>
          <w:highlight w:val="black"/>
        </w:rPr>
        <w:t>Raport „Koniunktura gospodarcza w w</w:t>
      </w:r>
      <w:r w:rsidR="00100B33" w:rsidRPr="00003979">
        <w:rPr>
          <w:noProof/>
          <w:highlight w:val="black"/>
        </w:rPr>
        <w:t>oj</w:t>
      </w:r>
      <w:r w:rsidR="00B02551" w:rsidRPr="00003979">
        <w:rPr>
          <w:noProof/>
          <w:highlight w:val="black"/>
        </w:rPr>
        <w:t xml:space="preserve">ewództwie </w:t>
      </w:r>
      <w:r w:rsidR="00BB37D0" w:rsidRPr="00003979">
        <w:rPr>
          <w:noProof/>
          <w:highlight w:val="black"/>
        </w:rPr>
        <w:t>podkarpackim</w:t>
      </w:r>
      <w:r w:rsidR="009D2CA6" w:rsidRPr="00003979">
        <w:rPr>
          <w:noProof/>
          <w:highlight w:val="black"/>
        </w:rPr>
        <w:t xml:space="preserve">. </w:t>
      </w:r>
      <w:r w:rsidR="007C32CE" w:rsidRPr="00003979">
        <w:rPr>
          <w:noProof/>
          <w:highlight w:val="black"/>
        </w:rPr>
        <w:t>Grudzień</w:t>
      </w:r>
      <w:r w:rsidR="003C7F22" w:rsidRPr="00003979">
        <w:rPr>
          <w:noProof/>
          <w:highlight w:val="black"/>
        </w:rPr>
        <w:t xml:space="preserve"> </w:t>
      </w:r>
      <w:r w:rsidR="005F6BFD" w:rsidRPr="00003979">
        <w:rPr>
          <w:noProof/>
          <w:highlight w:val="black"/>
        </w:rPr>
        <w:t>2022</w:t>
      </w:r>
      <w:r w:rsidRPr="00003979">
        <w:rPr>
          <w:noProof/>
          <w:highlight w:val="black"/>
        </w:rPr>
        <w:t xml:space="preserve"> r.” </w:t>
      </w:r>
      <w:r w:rsidR="00E87DDC" w:rsidRPr="00003979">
        <w:rPr>
          <w:noProof/>
          <w:highlight w:val="black"/>
        </w:rPr>
        <w:t>ukaże</w:t>
      </w:r>
      <w:r w:rsidR="00912FE6" w:rsidRPr="00003979">
        <w:rPr>
          <w:noProof/>
          <w:highlight w:val="black"/>
        </w:rPr>
        <w:t xml:space="preserve"> się</w:t>
      </w:r>
      <w:r w:rsidRPr="00003979">
        <w:rPr>
          <w:noProof/>
          <w:highlight w:val="black"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003979">
          <w:rPr>
            <w:rStyle w:val="Hipercze"/>
            <w:noProof/>
            <w:highlight w:val="black"/>
          </w:rPr>
          <w:t>https://rzeszow.stat.gov.pl/</w:t>
        </w:r>
      </w:hyperlink>
      <w:r w:rsidR="00100B33" w:rsidRPr="00003979">
        <w:rPr>
          <w:noProof/>
          <w:highlight w:val="black"/>
        </w:rPr>
        <w:t xml:space="preserve"> </w:t>
      </w:r>
      <w:r w:rsidR="00912FE6" w:rsidRPr="00003979">
        <w:rPr>
          <w:noProof/>
          <w:highlight w:val="black"/>
        </w:rPr>
        <w:t>30</w:t>
      </w:r>
      <w:r w:rsidR="000727E3" w:rsidRPr="00003979">
        <w:rPr>
          <w:noProof/>
          <w:highlight w:val="black"/>
        </w:rPr>
        <w:t xml:space="preserve"> </w:t>
      </w:r>
      <w:r w:rsidR="007C32CE" w:rsidRPr="00003979">
        <w:rPr>
          <w:noProof/>
          <w:highlight w:val="black"/>
        </w:rPr>
        <w:t>grudni</w:t>
      </w:r>
      <w:r w:rsidR="00912FE6" w:rsidRPr="00003979">
        <w:rPr>
          <w:noProof/>
          <w:highlight w:val="black"/>
        </w:rPr>
        <w:t>a</w:t>
      </w:r>
      <w:r w:rsidR="006E35D2" w:rsidRPr="00003979">
        <w:rPr>
          <w:noProof/>
          <w:highlight w:val="black"/>
        </w:rPr>
        <w:t xml:space="preserve"> </w:t>
      </w:r>
      <w:r w:rsidR="006A7608" w:rsidRPr="00003979">
        <w:rPr>
          <w:noProof/>
          <w:highlight w:val="black"/>
        </w:rPr>
        <w:t>202</w:t>
      </w:r>
      <w:r w:rsidR="005F6BFD" w:rsidRPr="00003979">
        <w:rPr>
          <w:noProof/>
          <w:highlight w:val="black"/>
        </w:rPr>
        <w:t>2</w:t>
      </w:r>
      <w:r w:rsidR="00C54FAC" w:rsidRPr="00003979">
        <w:rPr>
          <w:noProof/>
          <w:highlight w:val="black"/>
        </w:rPr>
        <w:t xml:space="preserve"> </w:t>
      </w:r>
      <w:r w:rsidRPr="00003979">
        <w:rPr>
          <w:noProof/>
          <w:highlight w:val="black"/>
        </w:rPr>
        <w:t>r.</w:t>
      </w:r>
    </w:p>
    <w:p w14:paraId="4D7AE6B7" w14:textId="51AFA57E" w:rsidR="00EE6AAF" w:rsidRPr="00003979" w:rsidRDefault="00EE6AAF" w:rsidP="007E6E06">
      <w:pPr>
        <w:spacing w:before="120" w:after="120" w:line="288" w:lineRule="auto"/>
        <w:rPr>
          <w:highlight w:val="black"/>
        </w:rPr>
      </w:pPr>
      <w:r w:rsidRPr="00003979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003979">
        <w:rPr>
          <w:highlight w:val="black"/>
        </w:rPr>
        <w:t xml:space="preserve">w </w:t>
      </w:r>
      <w:r w:rsidRPr="00003979">
        <w:rPr>
          <w:highlight w:val="black"/>
        </w:rPr>
        <w:t xml:space="preserve">przypadku publikowania obliczeń dokonanych na danych opublikowanych przez </w:t>
      </w:r>
      <w:r w:rsidR="00BE038B" w:rsidRPr="00003979">
        <w:rPr>
          <w:highlight w:val="black"/>
        </w:rPr>
        <w:t>Urząd Statystyczny w Rzeszowie</w:t>
      </w:r>
      <w:r w:rsidRPr="00003979">
        <w:rPr>
          <w:highlight w:val="black"/>
        </w:rPr>
        <w:t xml:space="preserve"> prosimy o zamieszczenie informacji: „Opracowanie w</w:t>
      </w:r>
      <w:r w:rsidR="00983301" w:rsidRPr="00003979">
        <w:rPr>
          <w:highlight w:val="black"/>
        </w:rPr>
        <w:t>łasne na podstawie danych GUS”.</w:t>
      </w:r>
    </w:p>
    <w:p w14:paraId="7EF1DE5B" w14:textId="77777777" w:rsidR="00502C57" w:rsidRPr="00003979" w:rsidRDefault="00502C57" w:rsidP="00502C57">
      <w:pPr>
        <w:rPr>
          <w:noProof/>
          <w:highlight w:val="black"/>
        </w:rPr>
      </w:pPr>
      <w:r w:rsidRPr="00003979">
        <w:rPr>
          <w:noProof/>
          <w:highlight w:val="black"/>
        </w:rPr>
        <w:br w:type="page"/>
      </w:r>
    </w:p>
    <w:p w14:paraId="1FEC4E22" w14:textId="77777777" w:rsidR="00502C57" w:rsidRPr="00003979" w:rsidRDefault="00FB0521" w:rsidP="00BE77AB">
      <w:pPr>
        <w:pStyle w:val="Nagwek1"/>
        <w:spacing w:before="24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123200399"/>
      <w:r w:rsidRPr="00003979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690F4132" w14:textId="77777777" w:rsidR="0098684A" w:rsidRPr="00003979" w:rsidRDefault="0098684A" w:rsidP="0098684A">
      <w:pPr>
        <w:spacing w:before="120" w:after="120" w:line="288" w:lineRule="auto"/>
        <w:rPr>
          <w:highlight w:val="black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003979">
        <w:rPr>
          <w:highlight w:val="black"/>
        </w:rPr>
        <w:t>W listopadzie 2022 r. w sektorze przedsiębiorstw przeciętne zatrudnienie wzrosło w odniesieniu do analogicznego miesiąca 2021 r., a tempo tego wzrostu było nieco wyższe niż przed miesiącem. W skali roku zmniejszyła się liczba zarejestrowanych bezrobotnych, a także stopa bezrobocia rejestrowanego.</w:t>
      </w:r>
    </w:p>
    <w:p w14:paraId="094506FD" w14:textId="77777777" w:rsidR="0098684A" w:rsidRPr="00003979" w:rsidRDefault="0098684A" w:rsidP="0098684A">
      <w:pPr>
        <w:spacing w:before="120" w:after="120" w:line="288" w:lineRule="auto"/>
        <w:rPr>
          <w:highlight w:val="black"/>
        </w:rPr>
      </w:pPr>
      <w:r w:rsidRPr="00003979">
        <w:rPr>
          <w:b/>
          <w:highlight w:val="black"/>
        </w:rPr>
        <w:t>Przeciętne zatrudnienie</w:t>
      </w:r>
      <w:r w:rsidRPr="00003979">
        <w:rPr>
          <w:highlight w:val="black"/>
        </w:rPr>
        <w:t xml:space="preserve"> w sektorze przedsiębiorstw w listopadzie br. wyniosło 253,7 tys. osób i było wyższe o 2,1% niż przed rokiem (wobec wzrostu o 1,8% w listopadzie 2021 r.) i wyższe o 0,3% niż przed miesiącem. W kraju przeciętne zatrudnienie wzrosło zarówno w odniesieniu do listopada 2021 r. (o 2,3%), jak i w stosunku do października br. (o 0,1%).</w:t>
      </w:r>
    </w:p>
    <w:p w14:paraId="3829D9FF" w14:textId="77777777" w:rsidR="0098684A" w:rsidRPr="00003979" w:rsidRDefault="0098684A" w:rsidP="0098684A">
      <w:pPr>
        <w:spacing w:before="120" w:after="120" w:line="288" w:lineRule="auto"/>
        <w:rPr>
          <w:highlight w:val="black"/>
        </w:rPr>
      </w:pPr>
      <w:r w:rsidRPr="00003979">
        <w:rPr>
          <w:highlight w:val="black"/>
        </w:rPr>
        <w:t>W odniesieniu do listopada 2021 r. wzrost zatrudnienia wystąpił w ośmiu sekcjach, w tym najwyższy w dostawie wody; gospodarowaniu ściekami i odpadami; rekultywacji (o 12,9%), natomiast istotny spadek zatrudnienia odnotowano w budownictwie oraz w handlu; naprawie pojazdów samochodowych (po 1,2%).</w:t>
      </w:r>
    </w:p>
    <w:p w14:paraId="389CED6B" w14:textId="77777777" w:rsidR="0098684A" w:rsidRPr="00003979" w:rsidRDefault="0098684A" w:rsidP="0098684A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003979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98684A" w:rsidRPr="00003979" w14:paraId="139BCA49" w14:textId="77777777" w:rsidTr="00003979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4CFD48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9DA412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DAC3C8D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01–11 2022</w:t>
            </w:r>
          </w:p>
        </w:tc>
      </w:tr>
      <w:tr w:rsidR="00003979" w:rsidRPr="00003979" w14:paraId="7F92BF72" w14:textId="77777777" w:rsidTr="00003979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AC1CEC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DE71BD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E17A2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9D6FA0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0D03BC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01–11 2021=100</w:t>
            </w:r>
          </w:p>
        </w:tc>
      </w:tr>
      <w:tr w:rsidR="00003979" w:rsidRPr="00003979" w14:paraId="47BD0C97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C77D6A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30EDE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253,7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FE3FCE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E27DB4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255,1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DFD4141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103,4</w:t>
            </w:r>
          </w:p>
        </w:tc>
      </w:tr>
      <w:tr w:rsidR="00003979" w:rsidRPr="00003979" w14:paraId="51101567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8DC9D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54521F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DF35FE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73D19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05FAA2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218BD92A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11EBD4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9114EE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136,4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DCE478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35D304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137,5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ED315F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104,8</w:t>
            </w:r>
          </w:p>
        </w:tc>
      </w:tr>
      <w:tr w:rsidR="00003979" w:rsidRPr="00003979" w14:paraId="0DF14708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16D6F5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413F68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2A60C9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FB6FE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1ABFC0D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657E5A5E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3EBC3E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89B86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125,5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03270A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FD8FC9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581F41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104,7</w:t>
            </w:r>
          </w:p>
        </w:tc>
      </w:tr>
      <w:tr w:rsidR="00003979" w:rsidRPr="00003979" w14:paraId="501DB7FE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DA895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92D34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7EBE6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519F63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15C61B9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113,2</w:t>
            </w:r>
          </w:p>
        </w:tc>
      </w:tr>
      <w:tr w:rsidR="00003979" w:rsidRPr="00003979" w14:paraId="7F1DDF4A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28778C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7F06D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36E6F6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473852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19,7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2486A2C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99,8</w:t>
            </w:r>
          </w:p>
        </w:tc>
      </w:tr>
      <w:tr w:rsidR="00003979" w:rsidRPr="00003979" w14:paraId="00449D89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0C1AC3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003979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B6E80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49,0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7AFF2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9BBFDC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49,5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A1C06FA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101,3</w:t>
            </w:r>
          </w:p>
        </w:tc>
      </w:tr>
      <w:tr w:rsidR="00003979" w:rsidRPr="00003979" w14:paraId="61DDFD30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C35C8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82F85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93DED3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D838DE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14,2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30A6C00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106,0</w:t>
            </w:r>
          </w:p>
        </w:tc>
      </w:tr>
      <w:tr w:rsidR="00003979" w:rsidRPr="00003979" w14:paraId="2B49E76D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6F554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Zakwaterowanie i gastronomia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3E57A7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58E18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8DBD4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3B614D3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106,1</w:t>
            </w:r>
          </w:p>
        </w:tc>
      </w:tr>
      <w:tr w:rsidR="00003979" w:rsidRPr="00003979" w14:paraId="2214E90E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401557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Obsługa rynku nieruchomości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F9528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89DE3E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99,1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FF201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F93BF0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99,2</w:t>
            </w:r>
          </w:p>
        </w:tc>
      </w:tr>
      <w:tr w:rsidR="00003979" w:rsidRPr="00003979" w14:paraId="41135BF7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D92AF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003979">
              <w:rPr>
                <w:rFonts w:cs="Arial"/>
                <w:szCs w:val="19"/>
                <w:highlight w:val="black"/>
              </w:rPr>
              <w:t>techniczna</w:t>
            </w:r>
            <w:r w:rsidRPr="00003979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003979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30F9D3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CDA9C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8B6D09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DE2CE5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102,0</w:t>
            </w:r>
          </w:p>
        </w:tc>
      </w:tr>
      <w:tr w:rsidR="0098684A" w:rsidRPr="00003979" w14:paraId="405DD365" w14:textId="77777777" w:rsidTr="00003979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BBE395" w14:textId="77777777" w:rsidR="0098684A" w:rsidRPr="00003979" w:rsidRDefault="0098684A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9167E3B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F572A0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3B5220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3CA3B9D" w14:textId="77777777" w:rsidR="0098684A" w:rsidRPr="00003979" w:rsidRDefault="0098684A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102,8</w:t>
            </w:r>
          </w:p>
        </w:tc>
      </w:tr>
    </w:tbl>
    <w:p w14:paraId="6A83AFF7" w14:textId="77777777" w:rsidR="0098684A" w:rsidRPr="00003979" w:rsidRDefault="0098684A" w:rsidP="0098684A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003979">
        <w:rPr>
          <w:sz w:val="16"/>
          <w:szCs w:val="16"/>
          <w:highlight w:val="black"/>
        </w:rPr>
        <w:t xml:space="preserve">a </w:t>
      </w:r>
      <w:r w:rsidRPr="00003979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902949C" w14:textId="347C1E45" w:rsidR="0098684A" w:rsidRPr="00003979" w:rsidRDefault="0098684A" w:rsidP="0098684A">
      <w:pPr>
        <w:spacing w:before="120" w:after="120" w:line="288" w:lineRule="auto"/>
        <w:rPr>
          <w:highlight w:val="black"/>
        </w:rPr>
      </w:pPr>
      <w:r w:rsidRPr="00003979">
        <w:rPr>
          <w:rFonts w:cs="Arial"/>
          <w:szCs w:val="19"/>
          <w:highlight w:val="black"/>
        </w:rPr>
        <w:t>W stosunku do poprzedniego miesiąca zatrudnienie wzrosło m.in.</w:t>
      </w:r>
      <w:r w:rsidR="00BD14A0" w:rsidRPr="00003979">
        <w:rPr>
          <w:rFonts w:cs="Arial"/>
          <w:szCs w:val="19"/>
          <w:highlight w:val="black"/>
        </w:rPr>
        <w:t>:</w:t>
      </w:r>
      <w:r w:rsidRPr="00003979">
        <w:rPr>
          <w:rFonts w:cs="Arial"/>
          <w:szCs w:val="19"/>
          <w:highlight w:val="black"/>
        </w:rPr>
        <w:t xml:space="preserve"> w</w:t>
      </w:r>
      <w:r w:rsidRPr="00003979">
        <w:rPr>
          <w:highlight w:val="black"/>
        </w:rPr>
        <w:t xml:space="preserve"> administrowaniu i działalności wspierającej (o 0,7%), przetwórstwie przemysłowym (o 0,6%) oraz w transporcie i gospodarce magazynowej (o 0,5%).</w:t>
      </w:r>
      <w:r w:rsidRPr="00003979">
        <w:rPr>
          <w:rFonts w:cs="Arial"/>
          <w:szCs w:val="19"/>
          <w:highlight w:val="black"/>
        </w:rPr>
        <w:t xml:space="preserve"> Natomiast spadek zatrudnienia odnotowano m.in.</w:t>
      </w:r>
      <w:r w:rsidR="00616598" w:rsidRPr="00003979">
        <w:rPr>
          <w:rFonts w:cs="Arial"/>
          <w:szCs w:val="19"/>
          <w:highlight w:val="black"/>
        </w:rPr>
        <w:t>:</w:t>
      </w:r>
      <w:r w:rsidRPr="00003979">
        <w:rPr>
          <w:rFonts w:cs="Arial"/>
          <w:szCs w:val="19"/>
          <w:highlight w:val="black"/>
        </w:rPr>
        <w:t xml:space="preserve"> </w:t>
      </w:r>
      <w:r w:rsidRPr="00003979">
        <w:rPr>
          <w:highlight w:val="black"/>
        </w:rPr>
        <w:t>w działalności profesjonalnej, naukowej i technicznej (o 1,3%), zakwaterowani</w:t>
      </w:r>
      <w:r w:rsidR="003A64D0" w:rsidRPr="00003979">
        <w:rPr>
          <w:highlight w:val="black"/>
        </w:rPr>
        <w:t>u i gastronomii (o </w:t>
      </w:r>
      <w:r w:rsidRPr="00003979">
        <w:rPr>
          <w:highlight w:val="black"/>
        </w:rPr>
        <w:t>0,7%), a także w budownictwie oraz w obsłudze rynku nieruchomości (po 0,4%).</w:t>
      </w:r>
    </w:p>
    <w:p w14:paraId="530C0481" w14:textId="77777777" w:rsidR="0098684A" w:rsidRPr="00003979" w:rsidRDefault="0098684A" w:rsidP="0098684A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003979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0F15AEEB" w14:textId="2102B0E8" w:rsidR="0098684A" w:rsidRPr="00003979" w:rsidRDefault="00326961" w:rsidP="0098684A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2B304F6F" wp14:editId="296864CE">
            <wp:extent cx="6438595" cy="2631600"/>
            <wp:effectExtent l="0" t="0" r="635" b="0"/>
            <wp:docPr id="24" name="Obraz 24" descr="Wykres. 1 Na wykresie liniowym zaprezentowano przeciętne zatrudnienie w sektorze przedsiębiorstw przy podstawie przeciętna miesięczna 2015=100 dla poszczególnych miesięcy w latach 2019-2022 dla Polski i województwa podkarpackiego. Ostatni zaprezentowany okres to listopad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595" cy="263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941447" w14:textId="2D15F5A1" w:rsidR="006E538E" w:rsidRPr="00003979" w:rsidRDefault="0098684A" w:rsidP="0098684A">
      <w:pPr>
        <w:spacing w:before="120" w:after="120" w:line="288" w:lineRule="auto"/>
        <w:rPr>
          <w:highlight w:val="black"/>
        </w:rPr>
      </w:pPr>
      <w:r w:rsidRPr="00003979">
        <w:rPr>
          <w:highlight w:val="black"/>
        </w:rPr>
        <w:t xml:space="preserve">Od stycznia do listopada br. przeciętne zatrudnienie w sektorze przedsiębiorstw ukształtowało się na poziomie 255,1 tys. osób i było o 3,4% wyższe (w kraju o 2,5%) niż w analogicznym okresie ubiegłego roku. Najbardziej zatrudnienie wzrosło w dostawie wody; gospodarowaniu ściekami i odpadami; rekultywacji (o 13,2%), natomiast istotny </w:t>
      </w:r>
      <w:r w:rsidR="00437D8D" w:rsidRPr="00003979">
        <w:rPr>
          <w:highlight w:val="black"/>
        </w:rPr>
        <w:t>spadek odnotowano w </w:t>
      </w:r>
      <w:r w:rsidRPr="00003979">
        <w:rPr>
          <w:highlight w:val="black"/>
        </w:rPr>
        <w:t>obsłudze rynku nieruchomości (o 0,8%)</w:t>
      </w:r>
      <w:r w:rsidR="006E538E" w:rsidRPr="00003979">
        <w:rPr>
          <w:highlight w:val="black"/>
        </w:rPr>
        <w:t>.</w:t>
      </w:r>
    </w:p>
    <w:bookmarkEnd w:id="12"/>
    <w:p w14:paraId="33C51E43" w14:textId="77777777" w:rsidR="00D1400B" w:rsidRPr="00003979" w:rsidRDefault="00D1400B" w:rsidP="00D1400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W końcu listopada 2022 r. </w:t>
      </w:r>
      <w:r w:rsidRPr="00003979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w urzędach pracy wyniosła 68,0 tys. osób i była wyższa o 0,6 tys. osób niż w poprzednim miesiącu, a o 8,7 tys. osób niższa niż w listopadzie 2021 r. Kobiety stanowiły 52,9% ogółu zarejestrowanych bezrobotnych (przed rokiem 53,7%).</w:t>
      </w:r>
    </w:p>
    <w:p w14:paraId="2C26AE02" w14:textId="77777777" w:rsidR="00D1400B" w:rsidRPr="00003979" w:rsidRDefault="00D1400B" w:rsidP="00D1400B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003979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D1400B" w:rsidRPr="00003979" w14:paraId="37DB8D83" w14:textId="77777777" w:rsidTr="00003979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2EE4902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3BA19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B75241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003979" w:rsidRPr="00003979" w14:paraId="0DF09568" w14:textId="77777777" w:rsidTr="00003979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0A4D7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0CC88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36423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E54765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</w:tr>
      <w:tr w:rsidR="00003979" w:rsidRPr="00003979" w14:paraId="0AFFB5A8" w14:textId="77777777" w:rsidTr="00003979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07498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A5E5CD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76,7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6DC99A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67,4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DC1AE0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68,0</w:t>
            </w:r>
          </w:p>
        </w:tc>
      </w:tr>
      <w:tr w:rsidR="00003979" w:rsidRPr="00003979" w14:paraId="72282652" w14:textId="77777777" w:rsidTr="00003979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E89CF1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D971CA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1A9E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DCD6C5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8,4</w:t>
            </w:r>
          </w:p>
        </w:tc>
      </w:tr>
      <w:tr w:rsidR="00003979" w:rsidRPr="00003979" w14:paraId="119CF85C" w14:textId="77777777" w:rsidTr="00DE736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30111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5CA498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7,9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D2336A2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8,9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000000"/>
            <w:vAlign w:val="bottom"/>
          </w:tcPr>
          <w:p w14:paraId="1AF3AF68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7,8</w:t>
            </w:r>
          </w:p>
        </w:tc>
      </w:tr>
      <w:tr w:rsidR="00D1400B" w:rsidRPr="00003979" w14:paraId="61FC5805" w14:textId="77777777" w:rsidTr="00DE7367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DF09127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FD53B2" w14:textId="77777777" w:rsidR="00D1400B" w:rsidRPr="00003979" w:rsidRDefault="00D1400B" w:rsidP="00914F55">
            <w:pPr>
              <w:spacing w:before="120" w:after="120" w:line="240" w:lineRule="exact"/>
              <w:ind w:right="-85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9,9*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18094EE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000000"/>
            <w:vAlign w:val="bottom"/>
          </w:tcPr>
          <w:p w14:paraId="2CDE29F5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8,7</w:t>
            </w:r>
          </w:p>
        </w:tc>
      </w:tr>
    </w:tbl>
    <w:p w14:paraId="28C9A49D" w14:textId="77777777" w:rsidR="00D1400B" w:rsidRPr="00003979" w:rsidRDefault="00D1400B" w:rsidP="00D1400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w końcu listopada 2022 r. wyniosła 8,7% (podobnie jak przed miesiącem) i zmniejszyła się </w:t>
      </w:r>
      <w:r w:rsidRPr="00003979">
        <w:rPr>
          <w:szCs w:val="19"/>
          <w:highlight w:val="black"/>
        </w:rPr>
        <w:t>o 1,2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p.proc. w porównaniu z listopadem 2021 r. W rankingu województw, pod względem wysokości stopy bezrobocia, województwo podkarpackie uplasowało się na szesnastym miejscu (najniższą stopę bezrobocia zanotowano w województwie wielkopolskim – 2,9%). W kraju stopa bezrobocia wyniosła 5,1%, wobec 5,8% przed rokiem.</w:t>
      </w:r>
    </w:p>
    <w:p w14:paraId="5ABCEAFB" w14:textId="77777777" w:rsidR="00D1400B" w:rsidRPr="00003979" w:rsidRDefault="00D1400B" w:rsidP="00D1400B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003979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1C8F981F" w14:textId="7A8815EF" w:rsidR="00D1400B" w:rsidRPr="00003979" w:rsidRDefault="00BF3808" w:rsidP="00D1400B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3691D436" wp14:editId="7471AC16">
            <wp:extent cx="6492716" cy="3056400"/>
            <wp:effectExtent l="0" t="0" r="3810" b="0"/>
            <wp:docPr id="33" name="Obraz 33" descr="Wykres 2. Na wykresie liniowym zaprezentowano stopę bezrobocia rejestrowanego dla poszczególnych miesięcy w latach 2019-2022 dla Polski i województwa podkarpackiego. Ostatni zaprezentowany okres to 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716" cy="30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B972E" w14:textId="5655D6F2" w:rsidR="00D1400B" w:rsidRPr="00003979" w:rsidRDefault="00D1400B" w:rsidP="00D1400B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>Najwyższa stopa bezrobocia rejestrowanego w końcu listopada 2022 r. wystąpiła w powiecie brzozowskim (20,9%), a najniższy jej poziom odnotowano w Krośnie (2,4%). W porównani</w:t>
      </w:r>
      <w:r w:rsidR="001A5B7E" w:rsidRPr="00003979">
        <w:rPr>
          <w:rFonts w:eastAsia="Times New Roman"/>
          <w:szCs w:val="19"/>
          <w:highlight w:val="black"/>
          <w:lang w:eastAsia="pl-PL"/>
        </w:rPr>
        <w:t>u z poprzednim miesiącem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wzrost stopy bezrobocia rejestrowanego zanotowano w czternastu powiatach, w tym największy w bieszczadzkim i leskim (po 0,6 p.proc.). W siedmiu powiatach stopa bezrobocia rejestrowanego utrzymała się na poziomie z poprzedniego miesiąca, a jej spadek zanotowano w czterech powiatach, w tym największy w ropczycko-sędziszowskim (o 0,3 p.proc.).</w:t>
      </w:r>
    </w:p>
    <w:p w14:paraId="5C73A935" w14:textId="77777777" w:rsidR="00D1400B" w:rsidRPr="00003979" w:rsidRDefault="00D1400B" w:rsidP="006D68C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 w:cs="Arial"/>
          <w:szCs w:val="19"/>
          <w:highlight w:val="black"/>
          <w:lang w:eastAsia="pl-PL"/>
        </w:rPr>
        <w:t xml:space="preserve">W porównaniu z listopadem 2021 r. wzrost stopy bezrobocia rejestrowanego zanotowano w osiemnastu powiatach, </w:t>
      </w:r>
      <w:r w:rsidRPr="00003979">
        <w:rPr>
          <w:rFonts w:eastAsia="Times New Roman"/>
          <w:szCs w:val="19"/>
          <w:highlight w:val="black"/>
          <w:lang w:eastAsia="pl-PL"/>
        </w:rPr>
        <w:t>w tym największy w brzozowskim (o 6,1 p.proc.), n</w:t>
      </w:r>
      <w:r w:rsidRPr="00003979">
        <w:rPr>
          <w:rFonts w:eastAsia="Times New Roman" w:cs="Arial"/>
          <w:szCs w:val="19"/>
          <w:highlight w:val="black"/>
          <w:lang w:eastAsia="pl-PL"/>
        </w:rPr>
        <w:t>atomiast spadek odnotowano w siedmiu powiatach, w tym największy w Tarnobrzegu (o 1,5 p.proc.).</w:t>
      </w:r>
    </w:p>
    <w:p w14:paraId="5C2F4CDD" w14:textId="77777777" w:rsidR="00D1400B" w:rsidRPr="00003979" w:rsidRDefault="00D1400B" w:rsidP="00D1400B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003979">
        <w:rPr>
          <w:rFonts w:eastAsia="Times New Roman"/>
          <w:b/>
          <w:highlight w:val="black"/>
          <w:lang w:eastAsia="pl-PL"/>
        </w:rPr>
        <w:t>Mapa 1. Stopa bezrobocia rejestrowanego według powiatów w 2022 r. (stan w końcu listopada)</w:t>
      </w:r>
    </w:p>
    <w:p w14:paraId="1DA4A8BB" w14:textId="77777777" w:rsidR="00D1400B" w:rsidRPr="00003979" w:rsidRDefault="00D1400B" w:rsidP="00D1400B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50E9DDBB" w14:textId="66E2AB5B" w:rsidR="00D1400B" w:rsidRPr="00003979" w:rsidRDefault="00E73398" w:rsidP="00D1400B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20D4B4C7" wp14:editId="354D82ED">
            <wp:extent cx="3681950" cy="4248000"/>
            <wp:effectExtent l="0" t="0" r="0" b="635"/>
            <wp:docPr id="48" name="Obraz 48" descr="Mapa 1. Na mapie przedstawiono stopę bezrobocia rejestrowanego według powiatów województwa podkarpackiego w końcu listopad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topa bezrobocia_11_2022 kolo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50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C39EF" w14:textId="77777777" w:rsidR="00D1400B" w:rsidRPr="00003979" w:rsidRDefault="00D1400B" w:rsidP="00D1400B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listopadzie 2022 r. w urzędach pracy </w:t>
      </w:r>
      <w:r w:rsidRPr="00003979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003979">
        <w:rPr>
          <w:rFonts w:eastAsia="Times New Roman"/>
          <w:spacing w:val="2"/>
          <w:szCs w:val="19"/>
          <w:highlight w:val="black"/>
          <w:lang w:eastAsia="pl-PL"/>
        </w:rPr>
        <w:t xml:space="preserve"> 8,4 tys. osób bezrobotnych, tj. o 1,3% mniej niż przed miesiącem, a o </w:t>
      </w:r>
      <w:r w:rsidRPr="00003979">
        <w:rPr>
          <w:rFonts w:eastAsia="Times New Roman"/>
          <w:spacing w:val="-4"/>
          <w:szCs w:val="19"/>
          <w:highlight w:val="black"/>
          <w:lang w:eastAsia="pl-PL"/>
        </w:rPr>
        <w:t>8,1% więcej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listopada 2021 r. (o 2,5 p.proc. do 78,7%). Zwiększył się natomiast udział osób bez doświadczenia zawodowego (o 0,8 p.proc. do 22,6%), absolwentów (o 1,1 p.proc. do 12,1%), a także osób zwolnionych z przyczyn dotyczących zakładu pracy (o 0,2 p.proc. do 3,1%). </w:t>
      </w:r>
      <w:r w:rsidRPr="00003979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1,1%.</w:t>
      </w:r>
    </w:p>
    <w:p w14:paraId="1F7747FD" w14:textId="77777777" w:rsidR="00D1400B" w:rsidRPr="00003979" w:rsidRDefault="00D1400B" w:rsidP="00D1400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W listopadzie 2022 r. z ewidencji bezrobotnych </w:t>
      </w:r>
      <w:r w:rsidRPr="00003979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7,8 tys. osób, tj. o 12,3% mniej niż w poprzednim miesiącu i o 1,4</w:t>
      </w:r>
      <w:r w:rsidRPr="00003979">
        <w:rPr>
          <w:rFonts w:eastAsia="Times New Roman"/>
          <w:spacing w:val="-4"/>
          <w:szCs w:val="19"/>
          <w:highlight w:val="black"/>
          <w:lang w:eastAsia="pl-PL"/>
        </w:rPr>
        <w:t>% mniej niż w listopadzie 2021 roku.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4,5 tys. osób (przed rokiem – 4,9 tys.). Udział tej kategorii osób w ogólnej liczbie wyrejestrowanych zmniejszył się w ujęciu rocznym (o 3,8 p.proc. do 58,2%).</w:t>
      </w:r>
    </w:p>
    <w:p w14:paraId="3E11774C" w14:textId="77777777" w:rsidR="00D1400B" w:rsidRPr="00003979" w:rsidRDefault="00D1400B" w:rsidP="00D1400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003979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003979">
        <w:rPr>
          <w:rFonts w:eastAsia="Times New Roman"/>
          <w:szCs w:val="19"/>
          <w:highlight w:val="black"/>
          <w:lang w:eastAsia="pl-PL"/>
        </w:rPr>
        <w:t>, które nie potwierdziły gotowości do podjęcia pracy (o 1,7 p.proc. do 13,8%)</w:t>
      </w:r>
      <w:r w:rsidRPr="00003979">
        <w:rPr>
          <w:szCs w:val="19"/>
          <w:highlight w:val="black"/>
        </w:rPr>
        <w:t>. Zwiększył się także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003979">
        <w:rPr>
          <w:szCs w:val="19"/>
          <w:highlight w:val="black"/>
        </w:rPr>
        <w:t xml:space="preserve">osób, które 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 pracodawców </w:t>
      </w:r>
      <w:r w:rsidRPr="00003979">
        <w:rPr>
          <w:szCs w:val="19"/>
          <w:highlight w:val="black"/>
        </w:rPr>
        <w:t xml:space="preserve">(o 1,2 p.proc. do 9,6%) </w:t>
      </w:r>
      <w:r w:rsidRPr="00003979">
        <w:rPr>
          <w:rFonts w:eastAsia="Times New Roman"/>
          <w:szCs w:val="19"/>
          <w:highlight w:val="black"/>
          <w:lang w:eastAsia="pl-PL"/>
        </w:rPr>
        <w:t>oraz osób, które dobrowolnie zrezygnowały ze statusu bezrobotnego (o 0,7 p.proc. do 6,0%)</w:t>
      </w:r>
      <w:r w:rsidRPr="00003979">
        <w:rPr>
          <w:szCs w:val="19"/>
          <w:highlight w:val="black"/>
        </w:rPr>
        <w:t xml:space="preserve">. 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Względem listopada 2021 r. zmniejszył się natomiast udział </w:t>
      </w:r>
      <w:r w:rsidRPr="00003979">
        <w:rPr>
          <w:szCs w:val="19"/>
          <w:highlight w:val="black"/>
        </w:rPr>
        <w:t>osób,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</w:t>
      </w:r>
      <w:r w:rsidRPr="00003979">
        <w:rPr>
          <w:szCs w:val="19"/>
          <w:highlight w:val="black"/>
        </w:rPr>
        <w:t xml:space="preserve">które </w:t>
      </w:r>
      <w:r w:rsidRPr="00003979">
        <w:rPr>
          <w:rFonts w:eastAsia="Times New Roman"/>
          <w:spacing w:val="-2"/>
          <w:szCs w:val="19"/>
          <w:highlight w:val="black"/>
          <w:lang w:eastAsia="pl-PL"/>
        </w:rPr>
        <w:t>osiągnęły wiek emerytalny (o 0,1 p.proc. do 1,4%).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</w:t>
      </w:r>
      <w:r w:rsidRPr="00003979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003979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11,6%.</w:t>
      </w:r>
    </w:p>
    <w:p w14:paraId="3F1A75E7" w14:textId="77777777" w:rsidR="00D1400B" w:rsidRPr="00003979" w:rsidRDefault="00D1400B" w:rsidP="00D1400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W końcu listopada 2022 r. </w:t>
      </w:r>
      <w:r w:rsidRPr="00003979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pozostawało 58,6 tys. bezrobotnych, a ich udział w ogólnej liczbie bezrobotnych zmniejszył się w porównaniu z analogicznym miesiącem 2021 r. (z 86,9% do 86,1%).</w:t>
      </w:r>
    </w:p>
    <w:p w14:paraId="7529E9D8" w14:textId="77777777" w:rsidR="00D1400B" w:rsidRPr="00003979" w:rsidRDefault="00D1400B" w:rsidP="00D1400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003979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w końcu listopada 2022 r. stanowili 87,2% ogółu bezrobotnych (przed rokiem 87,9%). Do bezrobotnych w szczególnej sytuacji na rynku pracy zaliczane są m.in. osoby długotrwale bezrobotne</w:t>
      </w:r>
      <w:r w:rsidRPr="00003979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003979">
        <w:rPr>
          <w:rFonts w:eastAsia="Times New Roman"/>
          <w:szCs w:val="19"/>
          <w:highlight w:val="black"/>
          <w:lang w:eastAsia="pl-PL"/>
        </w:rPr>
        <w:t>, których udział w liczbie zarejestrowanych ogółem zmniejszył się w skali roku (o 2,6 p.proc. do 58,4%). Zwiększył się natomiast udział osób bezrobotnych powyżej 50. roku życia (o 0,9 p.proc. do 24,8%), osób do 25. roku życia (o 0,6 p.proc. do 13,4%), a także osób niepełnosprawnych (o 0,7 p.proc. do 6,4%).</w:t>
      </w:r>
    </w:p>
    <w:p w14:paraId="63FCF5E2" w14:textId="77777777" w:rsidR="00D1400B" w:rsidRPr="00003979" w:rsidRDefault="00D1400B" w:rsidP="00D1400B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003979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003979">
        <w:rPr>
          <w:rFonts w:cs="Arial"/>
          <w:b/>
          <w:szCs w:val="19"/>
          <w:highlight w:val="black"/>
          <w:lang w:eastAsia="pl-PL"/>
        </w:rPr>
        <w:t>bezrobotnych</w:t>
      </w:r>
      <w:r w:rsidRPr="00003979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003979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D1400B" w:rsidRPr="00003979" w14:paraId="3995C63F" w14:textId="77777777" w:rsidTr="00003979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A71C706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ED2EE8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2D72B2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D1400B" w:rsidRPr="00003979" w14:paraId="012CF134" w14:textId="77777777" w:rsidTr="00003979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E31F7A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B54D3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3203C3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C712E7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</w:t>
            </w:r>
          </w:p>
        </w:tc>
      </w:tr>
      <w:tr w:rsidR="00D1400B" w:rsidRPr="00003979" w14:paraId="3772A315" w14:textId="77777777" w:rsidTr="00003979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DFDBB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36BBE5B" w14:textId="77777777" w:rsidR="00D1400B" w:rsidRPr="00003979" w:rsidRDefault="00D1400B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003979" w:rsidRPr="00003979" w14:paraId="23B5B7F0" w14:textId="77777777" w:rsidTr="0000397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E71BB8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1F3970" w14:textId="77777777" w:rsidR="00D1400B" w:rsidRPr="00003979" w:rsidRDefault="00D1400B" w:rsidP="00914F5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B3E21" w14:textId="77777777" w:rsidR="00D1400B" w:rsidRPr="00003979" w:rsidRDefault="00D1400B" w:rsidP="00914F5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BB338F" w14:textId="77777777" w:rsidR="00D1400B" w:rsidRPr="00003979" w:rsidRDefault="00D1400B" w:rsidP="00914F5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03979" w:rsidRPr="00003979" w14:paraId="0601E76C" w14:textId="77777777" w:rsidTr="0000397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5E3481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0E2D2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12,8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DA87B5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13,5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94D025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13,4</w:t>
            </w:r>
          </w:p>
        </w:tc>
      </w:tr>
      <w:tr w:rsidR="00003979" w:rsidRPr="00003979" w14:paraId="0A568EF9" w14:textId="77777777" w:rsidTr="0000397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17D4C2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9C4A2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23,9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09507F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24,7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61E338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24,8</w:t>
            </w:r>
          </w:p>
        </w:tc>
      </w:tr>
      <w:tr w:rsidR="00003979" w:rsidRPr="00003979" w14:paraId="75E8EB3B" w14:textId="77777777" w:rsidTr="0000397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B79FB4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768D89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61,0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0B61C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59,2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4F714E1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58,4</w:t>
            </w:r>
          </w:p>
        </w:tc>
      </w:tr>
      <w:tr w:rsidR="00D1400B" w:rsidRPr="00003979" w14:paraId="00183730" w14:textId="77777777" w:rsidTr="00003979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3951B11" w14:textId="77777777" w:rsidR="00D1400B" w:rsidRPr="00003979" w:rsidRDefault="00D1400B" w:rsidP="00914F5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A3C0C8F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5,7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BA71F6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7B2C40E" w14:textId="77777777" w:rsidR="00D1400B" w:rsidRPr="00003979" w:rsidRDefault="00D1400B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6,4</w:t>
            </w:r>
          </w:p>
        </w:tc>
      </w:tr>
    </w:tbl>
    <w:p w14:paraId="3C09E7B5" w14:textId="77777777" w:rsidR="00D1400B" w:rsidRPr="00003979" w:rsidRDefault="00D1400B" w:rsidP="00D1400B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highlight w:val="black"/>
          <w:lang w:eastAsia="pl-PL"/>
        </w:rPr>
      </w:pPr>
      <w:r w:rsidRPr="00003979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003979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003979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30AD83B" w14:textId="77777777" w:rsidR="00D1400B" w:rsidRPr="00003979" w:rsidRDefault="00D1400B" w:rsidP="00D1400B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003979">
        <w:rPr>
          <w:rFonts w:eastAsia="Times New Roman"/>
          <w:spacing w:val="-4"/>
          <w:szCs w:val="19"/>
          <w:highlight w:val="black"/>
          <w:lang w:eastAsia="pl-PL"/>
        </w:rPr>
        <w:t xml:space="preserve">W listopadzie 2022 r. do urzędów pracy zgłoszono 3,2 tys. </w:t>
      </w:r>
      <w:r w:rsidRPr="00003979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003979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003979">
        <w:rPr>
          <w:rFonts w:eastAsia="Times New Roman"/>
          <w:spacing w:val="-4"/>
          <w:szCs w:val="19"/>
          <w:highlight w:val="black"/>
          <w:lang w:eastAsia="pl-PL"/>
        </w:rPr>
        <w:t xml:space="preserve">, tj. o 0,7 tys. mniej niż przed miesiącem i o 0,8 tys. mniej niż przed rokiem. </w:t>
      </w:r>
      <w:r w:rsidRPr="00003979">
        <w:rPr>
          <w:rFonts w:eastAsia="Times New Roman"/>
          <w:spacing w:val="-2"/>
          <w:szCs w:val="19"/>
          <w:highlight w:val="black"/>
          <w:lang w:eastAsia="pl-PL"/>
        </w:rPr>
        <w:t>W końcu miesiąca na 1 ofertę pracy przypadało 32 bezrobotnych (przed miesiącem 28, a przed rokiem 27).</w:t>
      </w:r>
    </w:p>
    <w:p w14:paraId="32162FDE" w14:textId="77777777" w:rsidR="00D1400B" w:rsidRPr="00003979" w:rsidRDefault="00D1400B" w:rsidP="00D1400B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003979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183728B9" w14:textId="7CC17CCB" w:rsidR="00D1400B" w:rsidRPr="00003979" w:rsidRDefault="00DE7367" w:rsidP="00D1400B">
      <w:pPr>
        <w:jc w:val="center"/>
        <w:rPr>
          <w:highlight w:val="black"/>
        </w:rPr>
      </w:pPr>
      <w:r>
        <w:rPr>
          <w:noProof/>
          <w:highlight w:val="black"/>
        </w:rPr>
        <w:drawing>
          <wp:inline distT="0" distB="0" distL="0" distR="0" wp14:anchorId="3C98C218" wp14:editId="702656B0">
            <wp:extent cx="6653283" cy="3138764"/>
            <wp:effectExtent l="0" t="0" r="0" b="5080"/>
            <wp:docPr id="34" name="Obraz 34" descr="Wykres 3. Na wykresie kolumnowym zaprezentowano liczbę bezrobotnych przypadających na 1 ofertę pracy w województwie podkarpackim w końcu poszczególnych miesięcy w latach 2019-2022. Ostatni zaprezentowany okres to 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32" cy="3142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7A762" w14:textId="17220937" w:rsidR="00114DF8" w:rsidRPr="00003979" w:rsidRDefault="00D1400B" w:rsidP="00D1400B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003979">
        <w:rPr>
          <w:rFonts w:eastAsia="Times New Roman"/>
          <w:spacing w:val="-4"/>
          <w:highlight w:val="black"/>
          <w:lang w:eastAsia="pl-PL"/>
        </w:rPr>
        <w:t>Wydatki Funduszu Pracy w listopadzie 2022 r. wyniosły 49,4 mln zł, z których 25,8% przeznaczono na zasiłki dla bezrobotnych</w:t>
      </w:r>
      <w:r w:rsidR="00114DF8" w:rsidRPr="00003979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003979" w:rsidRDefault="00A40037" w:rsidP="00CE3E17">
      <w:pPr>
        <w:pStyle w:val="Nagwek1"/>
        <w:rPr>
          <w:highlight w:val="black"/>
        </w:rPr>
      </w:pPr>
      <w:bookmarkStart w:id="17" w:name="_Toc123200400"/>
      <w:r w:rsidRPr="00003979">
        <w:rPr>
          <w:highlight w:val="black"/>
        </w:rPr>
        <w:t>W</w:t>
      </w:r>
      <w:r w:rsidR="00502C57" w:rsidRPr="00003979">
        <w:rPr>
          <w:highlight w:val="black"/>
        </w:rPr>
        <w:t>ynagrodzenia</w:t>
      </w:r>
      <w:bookmarkEnd w:id="13"/>
      <w:bookmarkEnd w:id="14"/>
      <w:bookmarkEnd w:id="15"/>
      <w:bookmarkEnd w:id="16"/>
      <w:bookmarkEnd w:id="17"/>
    </w:p>
    <w:p w14:paraId="52961014" w14:textId="77777777" w:rsidR="00B4251C" w:rsidRPr="00003979" w:rsidRDefault="00B4251C" w:rsidP="00B4251C">
      <w:pPr>
        <w:spacing w:before="120" w:after="120" w:line="288" w:lineRule="auto"/>
        <w:rPr>
          <w:highlight w:val="black"/>
        </w:rPr>
      </w:pPr>
      <w:bookmarkStart w:id="18" w:name="_Toc115253228"/>
      <w:bookmarkStart w:id="19" w:name="_Toc328389332"/>
      <w:bookmarkStart w:id="20" w:name="_Toc507071633"/>
      <w:bookmarkStart w:id="21" w:name="_Toc507072376"/>
      <w:bookmarkStart w:id="22" w:name="_Toc507417428"/>
      <w:r w:rsidRPr="00003979">
        <w:rPr>
          <w:highlight w:val="black"/>
        </w:rPr>
        <w:t>W listopadzie 2022 r. przeciętne miesięczne wynagrodzenie brutto</w:t>
      </w:r>
      <w:r w:rsidRPr="00003979">
        <w:rPr>
          <w:b/>
          <w:highlight w:val="black"/>
        </w:rPr>
        <w:t xml:space="preserve"> </w:t>
      </w:r>
      <w:r w:rsidRPr="00003979">
        <w:rPr>
          <w:highlight w:val="black"/>
        </w:rPr>
        <w:t>zwiększyło się w skali roku (listopad 2022 r. do listopada 2021 r.), a tempo tego wzrostu było wyższe od notowanego w listopadzie 2021 r.</w:t>
      </w:r>
    </w:p>
    <w:p w14:paraId="61F39E3D" w14:textId="77777777" w:rsidR="00B4251C" w:rsidRPr="00003979" w:rsidRDefault="00B4251C" w:rsidP="00B4251C">
      <w:pPr>
        <w:spacing w:before="120" w:after="120" w:line="288" w:lineRule="auto"/>
        <w:rPr>
          <w:highlight w:val="black"/>
        </w:rPr>
      </w:pPr>
      <w:r w:rsidRPr="00003979">
        <w:rPr>
          <w:b/>
          <w:highlight w:val="black"/>
        </w:rPr>
        <w:t>Przeciętne miesięczne wynagrodzenie brutto</w:t>
      </w:r>
      <w:r w:rsidRPr="00003979">
        <w:rPr>
          <w:highlight w:val="black"/>
        </w:rPr>
        <w:t xml:space="preserve"> w sektorze przedsiębiorstw w listopadzie br. ukształtowało się na poziomie 5581,77 zł i było o 12,5% wyższe niż w listopadzie 2021 r., kiedy notowano wzrost o 9,7%. W porównaniu z poprzednim miesiącem płace obniżyły się o 0,4%. W Polsce przeciętne miesięczne wynagrodzenie brutto wyniosło 6857,96 zł i wzrosło zarówno w stosunku do listopada 2021 r. (o 13,9%), jak i w odniesieniu do października br. (o 2,5%).</w:t>
      </w:r>
    </w:p>
    <w:p w14:paraId="5A0A753B" w14:textId="7601E7EA" w:rsidR="00B4251C" w:rsidRPr="00003979" w:rsidRDefault="00B4251C" w:rsidP="000134D5">
      <w:pPr>
        <w:spacing w:before="120" w:after="5880" w:line="288" w:lineRule="auto"/>
        <w:rPr>
          <w:highlight w:val="black"/>
        </w:rPr>
      </w:pPr>
      <w:r w:rsidRPr="00003979">
        <w:rPr>
          <w:highlight w:val="black"/>
        </w:rPr>
        <w:t>W odniesieniu do listopada 2021 r. wzrost wynagrodzeń odnotowano prawie we wszystkich sekcjach sektora przedsiębiorstw. Więcej niż przeciętnie w województwie wzrosły wynagrodzenia m.in.</w:t>
      </w:r>
      <w:r w:rsidR="00A52A7F" w:rsidRPr="00003979">
        <w:rPr>
          <w:highlight w:val="black"/>
        </w:rPr>
        <w:t>:</w:t>
      </w:r>
      <w:r w:rsidRPr="00003979">
        <w:rPr>
          <w:highlight w:val="black"/>
        </w:rPr>
        <w:t xml:space="preserve"> w transporcie</w:t>
      </w:r>
      <w:r w:rsidR="00C45C7F" w:rsidRPr="00003979">
        <w:rPr>
          <w:highlight w:val="black"/>
        </w:rPr>
        <w:t xml:space="preserve"> i gospodarce magazynowej (o </w:t>
      </w:r>
      <w:r w:rsidRPr="00003979">
        <w:rPr>
          <w:highlight w:val="black"/>
        </w:rPr>
        <w:t>25,1%), administrowaniu i działalności wspierającej (o 15,3%) oraz w handlu; naprawie pojazdów samochodowych</w:t>
      </w:r>
      <w:r w:rsidR="00C45C7F" w:rsidRPr="00003979">
        <w:rPr>
          <w:highlight w:val="black"/>
        </w:rPr>
        <w:t xml:space="preserve"> (o </w:t>
      </w:r>
      <w:r w:rsidRPr="00003979">
        <w:rPr>
          <w:highlight w:val="black"/>
        </w:rPr>
        <w:t>14,6%).</w:t>
      </w:r>
    </w:p>
    <w:p w14:paraId="5E4047ED" w14:textId="77777777" w:rsidR="00B4251C" w:rsidRPr="00003979" w:rsidRDefault="00B4251C" w:rsidP="00B4251C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B4251C" w:rsidRPr="00003979" w14:paraId="5E4AA57C" w14:textId="77777777" w:rsidTr="00003979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433B9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113E3D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58D7191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01–11 2022</w:t>
            </w:r>
          </w:p>
        </w:tc>
      </w:tr>
      <w:tr w:rsidR="00003979" w:rsidRPr="00003979" w14:paraId="1FD63679" w14:textId="77777777" w:rsidTr="00003979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BB6FC5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BBDB8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A1E12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109DC3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C811A2F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01–11 2021=100</w:t>
            </w:r>
          </w:p>
        </w:tc>
      </w:tr>
      <w:tr w:rsidR="00003979" w:rsidRPr="00003979" w14:paraId="4E21EBFA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478AD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C671F1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5581,77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0E165F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7D2309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5425,34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B5F918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112,3</w:t>
            </w:r>
          </w:p>
        </w:tc>
      </w:tr>
      <w:tr w:rsidR="00003979" w:rsidRPr="00003979" w14:paraId="785A1E52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66C2FF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5356B4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1F55C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E8637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8FC3DE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37D07D00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4A279A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E0382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5773,28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394D6C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111,9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BEEBE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5624,11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E2C5F1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110,7</w:t>
            </w:r>
          </w:p>
        </w:tc>
      </w:tr>
      <w:tr w:rsidR="00003979" w:rsidRPr="00003979" w14:paraId="05A66269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5849A8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E9802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EA66BB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40440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D3EFE1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2A555639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9F730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CCA40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5709,88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7BC9C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EB91D4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5589,63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462DBD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110,7</w:t>
            </w:r>
          </w:p>
        </w:tc>
      </w:tr>
      <w:tr w:rsidR="00003979" w:rsidRPr="00003979" w14:paraId="47B73C7F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982C7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7ADD5F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5396,23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2727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107,7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69F25D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5268,54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83AE02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003979" w:rsidRPr="00003979" w14:paraId="0494A04D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98AFB3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993E85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5198,00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003BA7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110,0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FD2625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5080,39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AD474A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003979" w:rsidRPr="00003979" w14:paraId="7251F4C7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D66936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003979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8F2225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5214,67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1DC400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114,6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16AE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5008,31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73F384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113,3</w:t>
            </w:r>
          </w:p>
        </w:tc>
      </w:tr>
      <w:tr w:rsidR="00003979" w:rsidRPr="00003979" w14:paraId="12A8929A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870BA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961EB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5461,08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E3FC1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125,1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D0783F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5293,06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A1FE60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124,8</w:t>
            </w:r>
          </w:p>
        </w:tc>
      </w:tr>
      <w:tr w:rsidR="00003979" w:rsidRPr="00003979" w14:paraId="12BE9CDE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CDCBC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Zakwaterowanie i gastronomia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7CFA61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4343,00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9E2C29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110155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4402,57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6CC497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114,1</w:t>
            </w:r>
          </w:p>
        </w:tc>
      </w:tr>
      <w:tr w:rsidR="00003979" w:rsidRPr="00003979" w14:paraId="1445A3D8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94A0C1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Obsługa rynku nieruchomości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7D71E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5608,79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346CEB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107,4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43571A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5465,34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715139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110,8</w:t>
            </w:r>
          </w:p>
        </w:tc>
      </w:tr>
      <w:tr w:rsidR="00003979" w:rsidRPr="00003979" w14:paraId="073060B4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B486B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003979">
              <w:rPr>
                <w:rFonts w:cs="Arial"/>
                <w:szCs w:val="19"/>
                <w:highlight w:val="black"/>
              </w:rPr>
              <w:t>techniczna</w:t>
            </w:r>
            <w:r w:rsidRPr="00003979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003979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061E7E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5815,27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CC97A6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109,3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E286E9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5693,59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5E56AF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110,3</w:t>
            </w:r>
          </w:p>
        </w:tc>
      </w:tr>
      <w:tr w:rsidR="00B4251C" w:rsidRPr="00003979" w14:paraId="7A4F1AF9" w14:textId="77777777" w:rsidTr="00003979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5FA86CC" w14:textId="77777777" w:rsidR="00B4251C" w:rsidRPr="00003979" w:rsidRDefault="00B4251C" w:rsidP="00914F55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121CCB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3946,91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CE78C08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115,3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9F40B84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3892,20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26A7D20" w14:textId="77777777" w:rsidR="00B4251C" w:rsidRPr="00003979" w:rsidRDefault="00B4251C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114,0</w:t>
            </w:r>
          </w:p>
        </w:tc>
      </w:tr>
    </w:tbl>
    <w:p w14:paraId="47CAC774" w14:textId="77777777" w:rsidR="00B4251C" w:rsidRPr="00003979" w:rsidRDefault="00B4251C" w:rsidP="00B4251C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003979">
        <w:rPr>
          <w:sz w:val="16"/>
          <w:szCs w:val="16"/>
          <w:highlight w:val="black"/>
        </w:rPr>
        <w:t xml:space="preserve">a </w:t>
      </w:r>
      <w:r w:rsidRPr="00003979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95296DD" w14:textId="77777777" w:rsidR="00B4251C" w:rsidRPr="00003979" w:rsidRDefault="00B4251C" w:rsidP="00B4251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003979">
        <w:rPr>
          <w:b/>
          <w:szCs w:val="19"/>
          <w:highlight w:val="black"/>
        </w:rPr>
        <w:t>Odchylenia względne przeciętnych miesięcznych wynagrodzeń brutto od średniego wynagrodzenia w województwie według wybranych sekcji w listopadzie 2022 r.</w:t>
      </w:r>
    </w:p>
    <w:p w14:paraId="00728171" w14:textId="4B684335" w:rsidR="00B4251C" w:rsidRPr="00003979" w:rsidRDefault="00326961" w:rsidP="00D048FB">
      <w:pPr>
        <w:jc w:val="center"/>
        <w:rPr>
          <w:highlight w:val="black"/>
        </w:rPr>
      </w:pPr>
      <w:r>
        <w:rPr>
          <w:noProof/>
        </w:rPr>
        <w:drawing>
          <wp:inline distT="0" distB="0" distL="0" distR="0" wp14:anchorId="79E727A2" wp14:editId="5CCF6730">
            <wp:extent cx="6645910" cy="3022979"/>
            <wp:effectExtent l="0" t="0" r="2540" b="6350"/>
            <wp:docPr id="27" name="Obraz 27" descr="Wykres 4. Na wykresie słupkowym przedstawiono odchylenia względne przeciętnych miesięcznych wynagrodzeń brutto w wybranych sekcjach od średniego wynagrodzenia w sektorze przedsiębiorstw w województwie podkarpackim w listopadzie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Bez tytułu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419" cy="30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5E44F" w14:textId="77777777" w:rsidR="00B4251C" w:rsidRPr="00003979" w:rsidRDefault="00B4251C" w:rsidP="00B4251C">
      <w:pPr>
        <w:spacing w:before="120" w:after="120" w:line="240" w:lineRule="exact"/>
        <w:rPr>
          <w:sz w:val="16"/>
          <w:szCs w:val="16"/>
          <w:highlight w:val="black"/>
        </w:rPr>
      </w:pPr>
      <w:r w:rsidRPr="00003979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49E473C1" w14:textId="697996A1" w:rsidR="00B4251C" w:rsidRPr="00003979" w:rsidRDefault="00B4251C" w:rsidP="0022055D">
      <w:pPr>
        <w:tabs>
          <w:tab w:val="left" w:pos="567"/>
        </w:tabs>
        <w:spacing w:before="360" w:after="120" w:line="288" w:lineRule="auto"/>
        <w:rPr>
          <w:bCs/>
          <w:highlight w:val="black"/>
        </w:rPr>
      </w:pPr>
      <w:r w:rsidRPr="00003979">
        <w:rPr>
          <w:bCs/>
          <w:highlight w:val="black"/>
        </w:rPr>
        <w:lastRenderedPageBreak/>
        <w:t>W porównaniu z poprzednim miesiącem płace obniżyły się m.in.</w:t>
      </w:r>
      <w:r w:rsidR="00EC633D" w:rsidRPr="00003979">
        <w:rPr>
          <w:bCs/>
          <w:highlight w:val="black"/>
        </w:rPr>
        <w:t>:</w:t>
      </w:r>
      <w:r w:rsidRPr="00003979">
        <w:rPr>
          <w:bCs/>
          <w:highlight w:val="black"/>
        </w:rPr>
        <w:t xml:space="preserve"> w transporcie i gospodarce magazynowej (o 3,1%), zakwaterowaniu i gastronomii (o 3,0%) oraz w przetwórstwie przemysłowym (o 1,0%). Natomiast wzrost wystąpił m.in. w</w:t>
      </w:r>
      <w:r w:rsidR="00692C5B" w:rsidRPr="00003979">
        <w:rPr>
          <w:bCs/>
          <w:highlight w:val="black"/>
        </w:rPr>
        <w:t> </w:t>
      </w:r>
      <w:r w:rsidRPr="00003979">
        <w:rPr>
          <w:bCs/>
          <w:highlight w:val="black"/>
        </w:rPr>
        <w:t>działalności profesjonalnej, naukowej i technicznej (o 3,7%), obsłudze rynku nieruchomości (o 3,1%) oraz w handlu; naprawie pojazdów samochodowych (o 2,0%).</w:t>
      </w:r>
    </w:p>
    <w:p w14:paraId="5C3990C6" w14:textId="11889299" w:rsidR="00B4251C" w:rsidRPr="00003979" w:rsidRDefault="00B4251C" w:rsidP="00B4251C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003979">
        <w:rPr>
          <w:bCs/>
          <w:highlight w:val="black"/>
        </w:rPr>
        <w:t>W okresie styczeń–listopad br. przeciętne miesięczne wynagrodzenie brutto w sektorze przedsiębiorstw wyniosło 5</w:t>
      </w:r>
      <w:r w:rsidR="00692C5B" w:rsidRPr="00003979">
        <w:rPr>
          <w:bCs/>
          <w:highlight w:val="black"/>
        </w:rPr>
        <w:t>425,34 </w:t>
      </w:r>
      <w:r w:rsidRPr="00003979">
        <w:rPr>
          <w:bCs/>
          <w:highlight w:val="black"/>
        </w:rPr>
        <w:t>zł i było o 12,3% wyższe (w Polsce o 13,4%) niż w analogicznym okresie ubiegłego roku. We wszystkich badanych sekcjach odnotowano wzrost płac, w tym najwyższy w transporcie i gospodarce magazynowej (o 24,8%).</w:t>
      </w:r>
    </w:p>
    <w:p w14:paraId="2773D7B8" w14:textId="77777777" w:rsidR="00B4251C" w:rsidRPr="00003979" w:rsidRDefault="00B4251C" w:rsidP="00B4251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003979">
        <w:rPr>
          <w:b/>
          <w:szCs w:val="19"/>
          <w:highlight w:val="black"/>
        </w:rPr>
        <w:t>Dynamika przeciętnego miesięcznego wynagrodzenia brutto w sektorze przedsiębiorstw</w:t>
      </w:r>
      <w:r w:rsidRPr="00003979">
        <w:rPr>
          <w:b/>
          <w:szCs w:val="19"/>
          <w:highlight w:val="black"/>
        </w:rPr>
        <w:br/>
        <w:t>(przeciętna miesięczna 2015=100)</w:t>
      </w:r>
    </w:p>
    <w:p w14:paraId="222774E1" w14:textId="5565A271" w:rsidR="00B4251C" w:rsidRPr="00003979" w:rsidRDefault="00326961" w:rsidP="00B4251C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6D181EB8" wp14:editId="06FD6BD2">
            <wp:extent cx="6342817" cy="2656800"/>
            <wp:effectExtent l="0" t="0" r="1270" b="0"/>
            <wp:docPr id="28" name="Obraz 28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listopad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817" cy="265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BB90DE" w14:textId="77777777" w:rsidR="0049417A" w:rsidRPr="00003979" w:rsidRDefault="0049417A" w:rsidP="0049417A">
      <w:pPr>
        <w:pStyle w:val="Nagwek1"/>
        <w:rPr>
          <w:highlight w:val="black"/>
        </w:rPr>
      </w:pPr>
      <w:bookmarkStart w:id="23" w:name="_Toc123200401"/>
      <w:r w:rsidRPr="00003979">
        <w:rPr>
          <w:highlight w:val="black"/>
        </w:rPr>
        <w:t>Ceny detaliczne</w:t>
      </w:r>
      <w:bookmarkEnd w:id="18"/>
      <w:bookmarkEnd w:id="23"/>
    </w:p>
    <w:p w14:paraId="3EFBE44D" w14:textId="77777777" w:rsidR="00C8528F" w:rsidRPr="00003979" w:rsidRDefault="00C8528F" w:rsidP="00AE71D8">
      <w:pPr>
        <w:spacing w:before="120" w:after="120" w:line="288" w:lineRule="auto"/>
        <w:rPr>
          <w:rFonts w:eastAsia="Times New Roman" w:cs="Arial"/>
          <w:bCs/>
          <w:szCs w:val="19"/>
          <w:highlight w:val="black"/>
          <w:lang w:eastAsia="pl-PL"/>
        </w:rPr>
      </w:pPr>
      <w:r w:rsidRPr="00003979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3 kwartale 2022 r., </w:t>
      </w:r>
      <w:r w:rsidRPr="00003979">
        <w:rPr>
          <w:rFonts w:cs="Arial"/>
          <w:bCs/>
          <w:szCs w:val="19"/>
          <w:highlight w:val="black"/>
        </w:rPr>
        <w:t>w porównaniu z analogicznym okresem poprzedniego roku,</w:t>
      </w:r>
      <w:r w:rsidRPr="00003979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 usług konsumpcyjnych o 15,1% (wobec wzrostu o 12,9% w 2 kwartale 2022 r.). Najwyższy wzrost wystąpił w grupie transport (o 23,5%), mieszkanie (o 19,6%), żywność i napoje bezalkoholowe (o 16,7%) oraz rekreacja i kultura (o 12,1%). W tym okresie w kraju odnotowano wzrost cen o 16,3%.</w:t>
      </w:r>
    </w:p>
    <w:p w14:paraId="60723D34" w14:textId="77777777" w:rsidR="00C8528F" w:rsidRPr="00003979" w:rsidRDefault="00C8528F" w:rsidP="00C8528F">
      <w:pPr>
        <w:numPr>
          <w:ilvl w:val="0"/>
          <w:numId w:val="4"/>
        </w:numPr>
        <w:spacing w:before="36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003979">
        <w:rPr>
          <w:rFonts w:cs="Arial"/>
          <w:b/>
          <w:szCs w:val="19"/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5. Wskaźniki cen towarów i usług konsumpcyjnych. Dane do tabeli dostępne w załączonym pliku excel."/>
      </w:tblPr>
      <w:tblGrid>
        <w:gridCol w:w="3914"/>
        <w:gridCol w:w="1639"/>
        <w:gridCol w:w="1639"/>
        <w:gridCol w:w="1639"/>
        <w:gridCol w:w="1635"/>
      </w:tblGrid>
      <w:tr w:rsidR="00C8528F" w:rsidRPr="00003979" w14:paraId="11452215" w14:textId="77777777" w:rsidTr="00003979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A2EEED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eastAsia="Times New Roman" w:cs="Arial"/>
                <w:szCs w:val="19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B4B751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2021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1E96144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2022</w:t>
            </w:r>
          </w:p>
        </w:tc>
      </w:tr>
      <w:tr w:rsidR="00C8528F" w:rsidRPr="00003979" w14:paraId="3067A798" w14:textId="77777777" w:rsidTr="00003979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43931D5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986AE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093EE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67FFAE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C89778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 kw.</w:t>
            </w:r>
          </w:p>
        </w:tc>
      </w:tr>
      <w:tr w:rsidR="00C8528F" w:rsidRPr="00003979" w14:paraId="645A6DD7" w14:textId="77777777" w:rsidTr="00003979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53342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DC37ED" w14:textId="77777777" w:rsidR="00C8528F" w:rsidRPr="00003979" w:rsidRDefault="00C8528F" w:rsidP="00C8528F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</w:tr>
      <w:tr w:rsidR="00003979" w:rsidRPr="00003979" w14:paraId="793622C6" w14:textId="77777777" w:rsidTr="00003979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34BCC6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eastAsia="Times New Roman" w:cs="Arial"/>
                <w:szCs w:val="19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3AF8CF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67E0DD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2A3296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112,9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E37616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115,1</w:t>
            </w:r>
          </w:p>
        </w:tc>
      </w:tr>
      <w:tr w:rsidR="00003979" w:rsidRPr="00003979" w14:paraId="35FA4F35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E0FEA4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Żywność i napoje bezalkoholowe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95A508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101,1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E8FA5F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D9FFE1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3A2DC2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116,7</w:t>
            </w:r>
          </w:p>
        </w:tc>
      </w:tr>
      <w:tr w:rsidR="00003979" w:rsidRPr="00003979" w14:paraId="4F5DB18B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BD7506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Napoje alkoholowe i wyroby tytoniowe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3F600A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5438F3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198989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3BE1CA5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108,2</w:t>
            </w:r>
          </w:p>
        </w:tc>
      </w:tr>
      <w:tr w:rsidR="00003979" w:rsidRPr="00003979" w14:paraId="44C11DBA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7105E6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Odzież i obuwie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FC31AF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0AB3FC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99,9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A780DF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607CFF1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106,2</w:t>
            </w:r>
          </w:p>
        </w:tc>
      </w:tr>
      <w:tr w:rsidR="00003979" w:rsidRPr="00003979" w14:paraId="4A6291FC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9E45DB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Mieszkanie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EAC1DE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1C3D4A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67F8FA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114,6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C77865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119,6</w:t>
            </w:r>
          </w:p>
        </w:tc>
      </w:tr>
      <w:tr w:rsidR="00003979" w:rsidRPr="00003979" w14:paraId="3A088447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873B7A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Zdrowie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01835F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101,9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19BB5D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101,6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35AF2F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106,1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E8E7417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106,7</w:t>
            </w:r>
          </w:p>
        </w:tc>
      </w:tr>
      <w:tr w:rsidR="00003979" w:rsidRPr="00003979" w14:paraId="7C80A9D5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C75D40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Transport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5148B3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121,6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5EDCF5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4F8C5B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130,4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C8415E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123,5</w:t>
            </w:r>
          </w:p>
        </w:tc>
      </w:tr>
      <w:tr w:rsidR="00003979" w:rsidRPr="00003979" w14:paraId="34C7E9E2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0045CA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Rekreacja i kultura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82487F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24228E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4E6326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109,8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C3E802B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C8528F" w:rsidRPr="00003979" w14:paraId="6042C862" w14:textId="77777777" w:rsidTr="00003979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4644B1B" w14:textId="77777777" w:rsidR="00C8528F" w:rsidRPr="00003979" w:rsidRDefault="00C8528F" w:rsidP="00C8528F">
            <w:pPr>
              <w:tabs>
                <w:tab w:val="right" w:leader="dot" w:pos="3436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Edukacja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6A23A01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898011E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A6FC40C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105,8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CC0ECA2" w14:textId="77777777" w:rsidR="00C8528F" w:rsidRPr="00003979" w:rsidRDefault="00C8528F" w:rsidP="00C8528F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108,5</w:t>
            </w:r>
          </w:p>
        </w:tc>
      </w:tr>
    </w:tbl>
    <w:p w14:paraId="42F49F83" w14:textId="1AAB304C" w:rsidR="00502C57" w:rsidRPr="00003979" w:rsidRDefault="00502C57" w:rsidP="00B934B6">
      <w:pPr>
        <w:pStyle w:val="Nagwek1"/>
        <w:rPr>
          <w:highlight w:val="black"/>
        </w:rPr>
      </w:pPr>
      <w:bookmarkStart w:id="24" w:name="_Toc123200402"/>
      <w:r w:rsidRPr="00003979">
        <w:rPr>
          <w:highlight w:val="black"/>
        </w:rPr>
        <w:lastRenderedPageBreak/>
        <w:t>Rolnictwo</w:t>
      </w:r>
      <w:bookmarkEnd w:id="19"/>
      <w:bookmarkEnd w:id="20"/>
      <w:bookmarkEnd w:id="21"/>
      <w:bookmarkEnd w:id="22"/>
      <w:bookmarkEnd w:id="24"/>
    </w:p>
    <w:p w14:paraId="6F440982" w14:textId="77777777" w:rsidR="00974EDF" w:rsidRPr="00003979" w:rsidRDefault="00974EDF" w:rsidP="00974EDF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bookmarkStart w:id="25" w:name="_Toc328389333"/>
      <w:bookmarkStart w:id="26" w:name="_Toc507071634"/>
      <w:bookmarkStart w:id="27" w:name="_Toc507072377"/>
      <w:bookmarkStart w:id="28" w:name="_Toc507417429"/>
      <w:r w:rsidRPr="00003979">
        <w:rPr>
          <w:bCs/>
          <w:highlight w:val="black"/>
        </w:rPr>
        <w:t>Na rynku rolnym w listopadzie 2022 r. przeciętne ceny skupu podstawowych produktów rolnych były wyższe niż przed rokiem. W porównaniu z październikiem br. niższe były ceny skupu żywca wołowego i wieprzowego. W obrocie targowiskowym ceny były wyższe niż przed rokiem, a w odniesieniu do października br. mniej płacono za pszenicę. Wskaźnik opłacalności tuczu trzody chlewnej utrzymał się na poziomie sprzed roku, a był niższy od notowanego przed miesiącem.</w:t>
      </w:r>
    </w:p>
    <w:p w14:paraId="202DB604" w14:textId="390B47FD" w:rsidR="00974EDF" w:rsidRPr="00003979" w:rsidRDefault="00974EDF" w:rsidP="00974ED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003979">
        <w:rPr>
          <w:rFonts w:eastAsia="Times New Roman" w:cs="Arial"/>
          <w:szCs w:val="19"/>
          <w:highlight w:val="black"/>
          <w:lang w:eastAsia="pl-PL"/>
        </w:rPr>
        <w:t>W listopadzie 2022 r. średnia temperatura powietrza wyniosła 4,4°C i była wyższa o 0,3°C od średniej z lat 1991</w:t>
      </w:r>
      <w:r w:rsidRPr="00003979">
        <w:rPr>
          <w:rFonts w:cs="Arial"/>
          <w:szCs w:val="19"/>
          <w:highlight w:val="black"/>
        </w:rPr>
        <w:t>–</w:t>
      </w:r>
      <w:r w:rsidRPr="00003979">
        <w:rPr>
          <w:rFonts w:eastAsia="Times New Roman" w:cs="Arial"/>
          <w:szCs w:val="19"/>
          <w:highlight w:val="black"/>
          <w:lang w:eastAsia="pl-PL"/>
        </w:rPr>
        <w:t>2020, przy czym maksymalna temperatura wyniosła 17,8°C, a minimalna -6,7°C. Średnia suma opadów atmosferycznych (24</w:t>
      </w:r>
      <w:r w:rsidR="00C72DCF" w:rsidRPr="00003979">
        <w:rPr>
          <w:rFonts w:eastAsia="Times New Roman" w:cs="Arial"/>
          <w:szCs w:val="19"/>
          <w:highlight w:val="black"/>
          <w:lang w:eastAsia="pl-PL"/>
        </w:rPr>
        <w:t xml:space="preserve">,6 </w:t>
      </w:r>
      <w:r w:rsidRPr="00003979">
        <w:rPr>
          <w:rFonts w:eastAsia="Times New Roman" w:cs="Arial"/>
          <w:szCs w:val="19"/>
          <w:highlight w:val="black"/>
          <w:lang w:eastAsia="pl-PL"/>
        </w:rPr>
        <w:t xml:space="preserve">mm) stanowiła 68% normy z </w:t>
      </w:r>
      <w:proofErr w:type="spellStart"/>
      <w:r w:rsidRPr="00003979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003979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003979">
        <w:rPr>
          <w:rFonts w:eastAsia="Times New Roman" w:cs="Arial"/>
          <w:szCs w:val="19"/>
          <w:highlight w:val="black"/>
          <w:lang w:eastAsia="pl-PL"/>
        </w:rPr>
        <w:t>. Odnotowano 11 dni z opadami.</w:t>
      </w:r>
    </w:p>
    <w:p w14:paraId="14AC7F9D" w14:textId="49D63EA0" w:rsidR="00974EDF" w:rsidRPr="00003979" w:rsidRDefault="00974EDF" w:rsidP="00974ED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003979">
        <w:rPr>
          <w:rFonts w:eastAsia="Times New Roman" w:cs="Arial"/>
          <w:szCs w:val="19"/>
          <w:highlight w:val="black"/>
          <w:lang w:eastAsia="pl-PL"/>
        </w:rPr>
        <w:t>Pierwsza dekada listopada br. była słoneczna, ciepła</w:t>
      </w:r>
      <w:r w:rsidR="00537B70" w:rsidRPr="00003979">
        <w:rPr>
          <w:rFonts w:eastAsia="Times New Roman" w:cs="Arial"/>
          <w:szCs w:val="19"/>
          <w:highlight w:val="black"/>
          <w:lang w:eastAsia="pl-PL"/>
        </w:rPr>
        <w:t>,</w:t>
      </w:r>
      <w:r w:rsidRPr="00003979">
        <w:rPr>
          <w:rFonts w:eastAsia="Times New Roman" w:cs="Arial"/>
          <w:szCs w:val="19"/>
          <w:highlight w:val="black"/>
          <w:lang w:eastAsia="pl-PL"/>
        </w:rPr>
        <w:t xml:space="preserve"> z temperaturami nawet do 18°C i z przelotnymi opadami deszczu, w drugiej dekadzie dni były już chłodniejsze. W trzeciej dekadzie </w:t>
      </w:r>
      <w:r w:rsidRPr="00003979">
        <w:rPr>
          <w:rFonts w:cs="Arial"/>
          <w:highlight w:val="black"/>
        </w:rPr>
        <w:t>odnotowano spadki temperatur poniżej -5,0</w:t>
      </w:r>
      <w:r w:rsidR="006626D4" w:rsidRPr="00003979">
        <w:rPr>
          <w:rFonts w:eastAsia="Times New Roman" w:cs="Arial"/>
          <w:szCs w:val="19"/>
          <w:highlight w:val="black"/>
          <w:lang w:eastAsia="pl-PL"/>
        </w:rPr>
        <w:t>°</w:t>
      </w:r>
      <w:r w:rsidRPr="00003979">
        <w:rPr>
          <w:rFonts w:cs="Arial"/>
          <w:highlight w:val="black"/>
        </w:rPr>
        <w:t>C</w:t>
      </w:r>
      <w:r w:rsidRPr="00003979">
        <w:rPr>
          <w:rFonts w:eastAsia="Times New Roman" w:cs="Arial"/>
          <w:szCs w:val="19"/>
          <w:highlight w:val="black"/>
          <w:lang w:eastAsia="pl-PL"/>
        </w:rPr>
        <w:t xml:space="preserve"> i opady śniegu, który utrzymał się przez siedem dni (maksymalna grubość pokrywy śnieżnej – 3 cm). Warunki pogodowe w listopadzie pozwoliły na dokończenie zbioru buraków cukrowych, kukurydzy i wykonaniu orek zimowych.</w:t>
      </w:r>
      <w:r w:rsidRPr="00003979">
        <w:rPr>
          <w:rFonts w:cs="Arial"/>
          <w:highlight w:val="black"/>
        </w:rPr>
        <w:t xml:space="preserve"> Dobowe wahania temperatury powietrza sprzyjały hartowaniu ozimin. Rośliny w końcowej fazie rozwoju, przed wejściem w okres zimowego spoczynku, były dostatecznie wyrośnięte i rozkrzewione.</w:t>
      </w:r>
    </w:p>
    <w:p w14:paraId="38A85A71" w14:textId="77777777" w:rsidR="00974EDF" w:rsidRPr="00003979" w:rsidRDefault="00974EDF" w:rsidP="00974E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003979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974EDF" w:rsidRPr="00003979" w14:paraId="4985DD85" w14:textId="77777777" w:rsidTr="00003979">
        <w:tc>
          <w:tcPr>
            <w:tcW w:w="1397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DA26191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85BA36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07–11 2022</w:t>
            </w:r>
          </w:p>
        </w:tc>
        <w:tc>
          <w:tcPr>
            <w:tcW w:w="216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458ED9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11 2022</w:t>
            </w:r>
          </w:p>
        </w:tc>
      </w:tr>
      <w:tr w:rsidR="00003979" w:rsidRPr="00003979" w14:paraId="00829A48" w14:textId="77777777" w:rsidTr="00003979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90041F" w14:textId="77777777" w:rsidR="00974EDF" w:rsidRPr="00003979" w:rsidRDefault="00974EDF" w:rsidP="00914F55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FAD3B5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98944E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7E4E1A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870626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03BD51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10 2022=100</w:t>
            </w:r>
          </w:p>
        </w:tc>
      </w:tr>
      <w:tr w:rsidR="00003979" w:rsidRPr="00003979" w14:paraId="4B9A6C7E" w14:textId="77777777" w:rsidTr="00003979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56512" w14:textId="77777777" w:rsidR="00974EDF" w:rsidRPr="00003979" w:rsidRDefault="00974EDF" w:rsidP="00914F55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00397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E31DC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97 354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F985F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99,6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96095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12 793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F07F24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169,1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E4A834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117,3</w:t>
            </w:r>
          </w:p>
        </w:tc>
      </w:tr>
      <w:tr w:rsidR="00003979" w:rsidRPr="00003979" w14:paraId="3D3FEC9F" w14:textId="77777777" w:rsidTr="00003979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40FEBA" w14:textId="77777777" w:rsidR="00974EDF" w:rsidRPr="00003979" w:rsidRDefault="00974EDF" w:rsidP="00914F55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79276C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EA2BD5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A05CC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14F6D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04DA1AC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03979" w:rsidRPr="00003979" w14:paraId="54A4503C" w14:textId="77777777" w:rsidTr="00003979">
        <w:tc>
          <w:tcPr>
            <w:tcW w:w="139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55EE3" w14:textId="77777777" w:rsidR="00974EDF" w:rsidRPr="00003979" w:rsidRDefault="00974EDF" w:rsidP="00914F5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F60B7F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84 803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23E99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105,7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C5399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11 462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40549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193,8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F9F7C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120,6</w:t>
            </w:r>
          </w:p>
        </w:tc>
      </w:tr>
      <w:tr w:rsidR="00974EDF" w:rsidRPr="00003979" w14:paraId="66A98CF8" w14:textId="77777777" w:rsidTr="00003979">
        <w:tc>
          <w:tcPr>
            <w:tcW w:w="139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A6E2B1" w14:textId="77777777" w:rsidR="00974EDF" w:rsidRPr="00003979" w:rsidRDefault="00974EDF" w:rsidP="00914F55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353726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1 684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359761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58,4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A136C6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91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632796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149,6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1968DB16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54,6</w:t>
            </w:r>
          </w:p>
        </w:tc>
      </w:tr>
    </w:tbl>
    <w:p w14:paraId="1191E5DB" w14:textId="77777777" w:rsidR="00974EDF" w:rsidRPr="00003979" w:rsidRDefault="00974EDF" w:rsidP="00974EDF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003979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003979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003979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003979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003979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252BBB48" w14:textId="5791A5C5" w:rsidR="00974EDF" w:rsidRPr="00003979" w:rsidRDefault="00974EDF" w:rsidP="00974ED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w okresie lipiec–listopad br. wyniósł 97,4</w:t>
      </w:r>
      <w:r w:rsidR="007705B1" w:rsidRPr="00003979">
        <w:rPr>
          <w:rFonts w:eastAsia="Times New Roman"/>
          <w:szCs w:val="19"/>
          <w:highlight w:val="black"/>
          <w:lang w:eastAsia="pl-PL"/>
        </w:rPr>
        <w:t xml:space="preserve"> </w:t>
      </w:r>
      <w:r w:rsidRPr="00003979">
        <w:rPr>
          <w:rFonts w:eastAsia="Times New Roman"/>
          <w:szCs w:val="19"/>
          <w:highlight w:val="black"/>
          <w:lang w:eastAsia="pl-PL"/>
        </w:rPr>
        <w:t>tys. ton i był o 0,4% mniejszy niż w analogicznym okresie poprzedniego roku. Skup pszenicy w tym okresie był większy o 5,7%, a żyta mniejszy o 41,6%.</w:t>
      </w:r>
    </w:p>
    <w:p w14:paraId="19BC7FE4" w14:textId="77777777" w:rsidR="00974EDF" w:rsidRPr="00003979" w:rsidRDefault="00974EDF" w:rsidP="0022055D">
      <w:pPr>
        <w:spacing w:before="120" w:after="3360" w:line="288" w:lineRule="auto"/>
        <w:rPr>
          <w:highlight w:val="black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W listopadzie br. skup zbóż podstawowych (z mieszankami zbożowymi bez ziarna siewnego) był większy (o 69,1%) niż przed rokiem. Większe niż przed rokiem były dostawy do skupu </w:t>
      </w:r>
      <w:r w:rsidRPr="00003979">
        <w:rPr>
          <w:rFonts w:eastAsia="Times New Roman"/>
          <w:spacing w:val="-2"/>
          <w:szCs w:val="19"/>
          <w:highlight w:val="black"/>
          <w:lang w:eastAsia="pl-PL"/>
        </w:rPr>
        <w:t xml:space="preserve">pszenicy (o 93,8%), jak i </w:t>
      </w:r>
      <w:r w:rsidRPr="00003979">
        <w:rPr>
          <w:rFonts w:eastAsia="Times New Roman"/>
          <w:szCs w:val="19"/>
          <w:highlight w:val="black"/>
          <w:lang w:eastAsia="pl-PL"/>
        </w:rPr>
        <w:t>żyta (o 49,6%)</w:t>
      </w:r>
      <w:r w:rsidRPr="00003979">
        <w:rPr>
          <w:highlight w:val="black"/>
        </w:rPr>
        <w:t>.</w:t>
      </w:r>
      <w:r w:rsidRPr="00003979">
        <w:rPr>
          <w:spacing w:val="-2"/>
          <w:highlight w:val="black"/>
        </w:rPr>
        <w:t xml:space="preserve"> </w:t>
      </w:r>
      <w:r w:rsidRPr="00003979">
        <w:rPr>
          <w:highlight w:val="black"/>
        </w:rPr>
        <w:t>W skali miesiąca odnotowano wzrost (o 17,3%) dostaw do skupu zbóż podstawowych (z mieszankami zbożowymi bez ziarna siewnego), w tym pszenicy (o 20,6%), natomiast skup żyta był mniejszy (o 45,4%).</w:t>
      </w:r>
    </w:p>
    <w:p w14:paraId="6F831349" w14:textId="77777777" w:rsidR="00974EDF" w:rsidRPr="00003979" w:rsidRDefault="00974EDF" w:rsidP="00974E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03979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974EDF" w:rsidRPr="00003979" w14:paraId="13E57DDF" w14:textId="77777777" w:rsidTr="00003979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87BFF9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C6F06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01–11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9C2288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11 2022</w:t>
            </w:r>
          </w:p>
        </w:tc>
      </w:tr>
      <w:tr w:rsidR="00003979" w:rsidRPr="00003979" w14:paraId="10391C92" w14:textId="77777777" w:rsidTr="00003979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1A8BE8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63074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2D9E92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01–11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90501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1D986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F29B35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 2022=100</w:t>
            </w:r>
          </w:p>
        </w:tc>
      </w:tr>
      <w:tr w:rsidR="00003979" w:rsidRPr="00003979" w14:paraId="6BF3B293" w14:textId="77777777" w:rsidTr="0000397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09B81F" w14:textId="77777777" w:rsidR="00974EDF" w:rsidRPr="00003979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00397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E9681C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35 725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4BD4E9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89,5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33C736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2 678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6E30E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125,7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577A1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117,4</w:t>
            </w:r>
          </w:p>
        </w:tc>
      </w:tr>
      <w:tr w:rsidR="00003979" w:rsidRPr="00003979" w14:paraId="59452612" w14:textId="77777777" w:rsidTr="00003979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1692A8" w14:textId="77777777" w:rsidR="00974EDF" w:rsidRPr="00003979" w:rsidRDefault="00974EDF" w:rsidP="00914F55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052E8B" w14:textId="77777777" w:rsidR="00974EDF" w:rsidRPr="00003979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D7598D" w14:textId="77777777" w:rsidR="00974EDF" w:rsidRPr="00003979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931B8A" w14:textId="77777777" w:rsidR="00974EDF" w:rsidRPr="00003979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944225" w14:textId="77777777" w:rsidR="00974EDF" w:rsidRPr="00003979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5BA5B17" w14:textId="77777777" w:rsidR="00974EDF" w:rsidRPr="00003979" w:rsidRDefault="00974EDF" w:rsidP="00914F55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03979" w:rsidRPr="00003979" w14:paraId="4C5B2C07" w14:textId="77777777" w:rsidTr="0000397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D25A87" w14:textId="77777777" w:rsidR="00974EDF" w:rsidRPr="00003979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7CCA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3 319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2F3D1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067E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142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ECDA1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84,7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33629F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112,4</w:t>
            </w:r>
          </w:p>
        </w:tc>
      </w:tr>
      <w:tr w:rsidR="00003979" w:rsidRPr="00003979" w14:paraId="58FCFF56" w14:textId="77777777" w:rsidTr="0000397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4E035" w14:textId="77777777" w:rsidR="00974EDF" w:rsidRPr="00003979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0A3F0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17 266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20A6F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73,9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B321A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1 146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1E2901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117,6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817ED7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104,7</w:t>
            </w:r>
          </w:p>
        </w:tc>
      </w:tr>
      <w:tr w:rsidR="00003979" w:rsidRPr="00003979" w14:paraId="6EB636A0" w14:textId="77777777" w:rsidTr="0000397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C66AC" w14:textId="77777777" w:rsidR="00974EDF" w:rsidRPr="00003979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BCBEC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14 889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AE4E5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123,1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1BD59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1 380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DE0F1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142,1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8F5F49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131,8</w:t>
            </w:r>
          </w:p>
        </w:tc>
      </w:tr>
      <w:tr w:rsidR="00974EDF" w:rsidRPr="00003979" w14:paraId="2BD4BE89" w14:textId="77777777" w:rsidTr="00003979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5A812C" w14:textId="77777777" w:rsidR="00974EDF" w:rsidRPr="00003979" w:rsidRDefault="00974EDF" w:rsidP="00914F55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00397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E1A684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87 506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201A5A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95,3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89FDA5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7 304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78922AA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97,7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3303976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95,1</w:t>
            </w:r>
          </w:p>
        </w:tc>
      </w:tr>
    </w:tbl>
    <w:p w14:paraId="1B9E5F5E" w14:textId="77777777" w:rsidR="00974EDF" w:rsidRPr="00003979" w:rsidRDefault="00974EDF" w:rsidP="00974EDF">
      <w:pPr>
        <w:spacing w:before="10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003979">
        <w:rPr>
          <w:rFonts w:eastAsia="Times New Roman"/>
          <w:sz w:val="16"/>
          <w:szCs w:val="16"/>
          <w:highlight w:val="black"/>
          <w:lang w:eastAsia="pl-PL"/>
        </w:rPr>
        <w:t>a W okresie lipiec–listopad bez skupu realizowanego przez osoby fizyczne.   b Obejmuje: bydło, cielęta, trzodę chlewną, owce, konie i drób; w wadze żywej.   c W tysiącach litrów.</w:t>
      </w:r>
    </w:p>
    <w:p w14:paraId="25BD6B92" w14:textId="09914C23" w:rsidR="00974EDF" w:rsidRPr="00003979" w:rsidRDefault="00974EDF" w:rsidP="00974ED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003979">
        <w:rPr>
          <w:rFonts w:eastAsia="Times New Roman"/>
          <w:szCs w:val="19"/>
          <w:highlight w:val="black"/>
          <w:lang w:eastAsia="pl-PL"/>
        </w:rPr>
        <w:t>w wadze żywej w listopadzie br. wyniósł 2,7 tys. ton, tj. o 25,7% więcej niż przed rokiem. Większe były dostawy do skupu drobiu (o 42,1%) i trzody chlewnej (o 17,6%), a mniej skupiono bydła (o 15,3%). W skali miesiąca odnotowano zwiększenie skupu żywca rzeźnego w wadze żywej (o 17,4%),</w:t>
      </w:r>
      <w:r w:rsidRPr="00003979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wyższy skup drobiu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(o 31,8%), </w:t>
      </w:r>
      <w:r w:rsidRPr="00003979">
        <w:rPr>
          <w:rFonts w:eastAsia="Times New Roman"/>
          <w:spacing w:val="-4"/>
          <w:szCs w:val="19"/>
          <w:highlight w:val="black"/>
          <w:lang w:eastAsia="pl-PL"/>
        </w:rPr>
        <w:t xml:space="preserve">bydła (o 12,4%) i 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trzody chlewnej </w:t>
      </w:r>
      <w:r w:rsidRPr="00003979">
        <w:rPr>
          <w:rFonts w:eastAsia="Times New Roman"/>
          <w:spacing w:val="-4"/>
          <w:szCs w:val="19"/>
          <w:highlight w:val="black"/>
          <w:lang w:eastAsia="pl-PL"/>
        </w:rPr>
        <w:t>(o 4,7%).</w:t>
      </w:r>
    </w:p>
    <w:p w14:paraId="6ED49262" w14:textId="77777777" w:rsidR="00974EDF" w:rsidRPr="00003979" w:rsidRDefault="00974EDF" w:rsidP="00974ED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w listopadzie br. był mniejszy w porównaniu z analogicznym miesiącem 2021 r. (o 2,3%) i niższy w odniesieniu do października br. (o 4,9%).</w:t>
      </w:r>
    </w:p>
    <w:p w14:paraId="6C00AB57" w14:textId="77777777" w:rsidR="00974EDF" w:rsidRPr="00003979" w:rsidRDefault="00974EDF" w:rsidP="00974E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974EDF" w:rsidRPr="00003979" w14:paraId="7E0D6DD3" w14:textId="77777777" w:rsidTr="00003979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BA1E9D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357089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2B0938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974EDF" w:rsidRPr="00003979" w14:paraId="7E9ABF62" w14:textId="77777777" w:rsidTr="00003979">
        <w:trPr>
          <w:trHeight w:val="20"/>
          <w:jc w:val="center"/>
        </w:trPr>
        <w:tc>
          <w:tcPr>
            <w:tcW w:w="1109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643B389A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F75D03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11 2022</w:t>
            </w:r>
          </w:p>
        </w:tc>
        <w:tc>
          <w:tcPr>
            <w:tcW w:w="95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B8199B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01–11 2022</w:t>
            </w:r>
          </w:p>
        </w:tc>
        <w:tc>
          <w:tcPr>
            <w:tcW w:w="139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BBAF6CB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11 2022</w:t>
            </w:r>
          </w:p>
        </w:tc>
      </w:tr>
      <w:tr w:rsidR="00003979" w:rsidRPr="00003979" w14:paraId="378B1C05" w14:textId="77777777" w:rsidTr="00003979">
        <w:trPr>
          <w:trHeight w:val="20"/>
          <w:jc w:val="center"/>
        </w:trPr>
        <w:tc>
          <w:tcPr>
            <w:tcW w:w="1109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AD0A44" w14:textId="77777777" w:rsidR="00974EDF" w:rsidRPr="00003979" w:rsidRDefault="00974EDF" w:rsidP="00914F55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F8954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41EF3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43C67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DF317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391A0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01–11</w:t>
            </w: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6708E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8D1BA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</w:t>
            </w: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62293C1" w14:textId="77777777" w:rsidR="00974EDF" w:rsidRPr="00003979" w:rsidRDefault="00974EDF" w:rsidP="00914F55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</w:t>
            </w: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003979" w:rsidRPr="00003979" w14:paraId="0CFF7074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BEBB8A" w14:textId="77777777" w:rsidR="00974EDF" w:rsidRPr="00003979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003979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2D812A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0EE9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8EEC6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F1BEF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AF595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C04582C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B74E7A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C4A648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003979" w:rsidRPr="00003979" w14:paraId="6D65F326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89CAB6" w14:textId="77777777" w:rsidR="00974EDF" w:rsidRPr="00003979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32874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145,07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C7C7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119,6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C0D579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100,3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A6BC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142,75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5B5E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153,2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70BF2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176,25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631424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149,6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008670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97,8</w:t>
            </w:r>
          </w:p>
        </w:tc>
      </w:tr>
      <w:tr w:rsidR="00003979" w:rsidRPr="00003979" w14:paraId="4519E903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DF70E" w14:textId="77777777" w:rsidR="00974EDF" w:rsidRPr="00003979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BD6D6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122,15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DA83C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138,1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BCD2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105,0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941D5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116,02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AF4FD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165,3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978FB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168,00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70ABA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173,6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752504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100,3</w:t>
            </w:r>
          </w:p>
        </w:tc>
      </w:tr>
      <w:tr w:rsidR="00003979" w:rsidRPr="00003979" w14:paraId="172005FD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0CFAC6" w14:textId="77777777" w:rsidR="00974EDF" w:rsidRPr="00003979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003979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D39E0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80,67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205D6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165,0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6DD2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110,6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1FD98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69,86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E98D4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144,2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DE9AB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165,33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E22CD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127,9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8DFA73F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101,3</w:t>
            </w:r>
          </w:p>
        </w:tc>
      </w:tr>
      <w:tr w:rsidR="00003979" w:rsidRPr="00003979" w14:paraId="4C95EBD4" w14:textId="77777777" w:rsidTr="00003979">
        <w:trPr>
          <w:trHeight w:hRule="exact" w:val="67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92762E" w14:textId="77777777" w:rsidR="00974EDF" w:rsidRPr="00003979" w:rsidRDefault="00974EDF" w:rsidP="00914F55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CC9031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4543C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E0509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1C0E5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20901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B02FD9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928726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FBA63D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003979" w:rsidRPr="00003979" w14:paraId="7EB0B5AB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4F5FD" w14:textId="77777777" w:rsidR="00974EDF" w:rsidRPr="00003979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DDB9CF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9,79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2E1E4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120,6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D6396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99,3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F255D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9,85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33B7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143,0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C5C4F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8DF8A5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88C9C1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003979" w:rsidRPr="00003979" w14:paraId="13764D0B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6690A" w14:textId="77777777" w:rsidR="00974EDF" w:rsidRPr="00003979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891A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7,21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A89885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174,2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F012E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97,8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16FF3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6,33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007CE5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134,4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C418D6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993B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A3F83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003979" w:rsidRPr="00003979" w14:paraId="426AD65D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66A86" w14:textId="77777777" w:rsidR="00974EDF" w:rsidRPr="00003979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1741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7,07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069C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160,7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56F10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106,6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6A5FE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6,31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F0FFE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147,4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557A4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401CA7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97DFA0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003979" w:rsidRPr="00003979" w14:paraId="7E9202F7" w14:textId="77777777" w:rsidTr="00003979">
        <w:trPr>
          <w:trHeight w:hRule="exact" w:val="425"/>
          <w:jc w:val="center"/>
        </w:trPr>
        <w:tc>
          <w:tcPr>
            <w:tcW w:w="1109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AE9471" w14:textId="77777777" w:rsidR="00974EDF" w:rsidRPr="00003979" w:rsidRDefault="00974EDF" w:rsidP="00914F55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F8160AF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2,63</w:t>
            </w:r>
          </w:p>
        </w:tc>
        <w:tc>
          <w:tcPr>
            <w:tcW w:w="49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66E4C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153,8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3647466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100,8</w:t>
            </w:r>
          </w:p>
        </w:tc>
        <w:tc>
          <w:tcPr>
            <w:tcW w:w="462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D2446B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2,25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97B52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150,0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70CA148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942F62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8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1EA8F8D" w14:textId="77777777" w:rsidR="00974EDF" w:rsidRPr="00003979" w:rsidRDefault="00974EDF" w:rsidP="00914F55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003979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4288A967" w14:textId="77777777" w:rsidR="00974EDF" w:rsidRPr="00003979" w:rsidRDefault="00974EDF" w:rsidP="00974EDF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003979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0FD7AF02" w14:textId="3D3753A3" w:rsidR="00974EDF" w:rsidRPr="00003979" w:rsidRDefault="00974EDF" w:rsidP="00974ED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W listopadzie br. </w:t>
      </w:r>
      <w:r w:rsidRPr="00003979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143,18 zł za 1 </w:t>
      </w:r>
      <w:proofErr w:type="spellStart"/>
      <w:r w:rsidRPr="00003979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003979">
        <w:rPr>
          <w:rFonts w:eastAsia="Times New Roman"/>
          <w:szCs w:val="19"/>
          <w:highlight w:val="black"/>
          <w:lang w:eastAsia="pl-PL"/>
        </w:rPr>
        <w:t xml:space="preserve"> i były wyższe niż przed rokiem (o 26,8</w:t>
      </w:r>
      <w:r w:rsidR="00167855" w:rsidRPr="00003979">
        <w:rPr>
          <w:rFonts w:eastAsia="Times New Roman"/>
          <w:szCs w:val="19"/>
          <w:highlight w:val="black"/>
          <w:lang w:eastAsia="pl-PL"/>
        </w:rPr>
        <w:t>%) oraz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wyższe w odniesieniu do cen sprzed miesiąca (o 1,2%).</w:t>
      </w:r>
    </w:p>
    <w:p w14:paraId="6061AA5A" w14:textId="1933E2C4" w:rsidR="00974EDF" w:rsidRPr="00003979" w:rsidRDefault="00974EDF" w:rsidP="00974ED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19,6%) i wy</w:t>
      </w:r>
      <w:r w:rsidRPr="00003979">
        <w:rPr>
          <w:rFonts w:eastAsia="Times New Roman"/>
          <w:szCs w:val="19"/>
          <w:highlight w:val="black"/>
          <w:lang w:eastAsia="pl-PL"/>
        </w:rPr>
        <w:t>ższa niż przed miesiącem (o 0,3%). Cena skupu żyta była wyższa w porównaniu z ceną sprzed roku (o 38,1%) i wyższa w odniesieniu do ceny sprzed miesiąca (o 5,0%). W obrocie targowiskowym w skali roku wyższa była zarówno cena pszenicy (o 49,6%), jak i cena żyta (o 73,6%). W odniesieniu do października br. wyższa była cena żyta</w:t>
      </w:r>
      <w:r w:rsidR="007705B1" w:rsidRPr="00003979">
        <w:rPr>
          <w:rFonts w:eastAsia="Times New Roman"/>
          <w:szCs w:val="19"/>
          <w:highlight w:val="black"/>
          <w:lang w:eastAsia="pl-PL"/>
        </w:rPr>
        <w:t xml:space="preserve"> (o </w:t>
      </w:r>
      <w:r w:rsidRPr="00003979">
        <w:rPr>
          <w:rFonts w:eastAsia="Times New Roman"/>
          <w:szCs w:val="19"/>
          <w:highlight w:val="black"/>
          <w:lang w:eastAsia="pl-PL"/>
        </w:rPr>
        <w:t>0,3%), a niższa cena pszenicy (o 2,2%).</w:t>
      </w:r>
    </w:p>
    <w:p w14:paraId="1DD13B9A" w14:textId="77777777" w:rsidR="00974EDF" w:rsidRPr="00003979" w:rsidRDefault="00974EDF" w:rsidP="00974ED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003979">
        <w:rPr>
          <w:b/>
          <w:szCs w:val="19"/>
          <w:highlight w:val="black"/>
        </w:rPr>
        <w:lastRenderedPageBreak/>
        <w:t>Przeciętne ceny skupu zbóż</w:t>
      </w:r>
    </w:p>
    <w:p w14:paraId="7EE854EA" w14:textId="228119EF" w:rsidR="00974EDF" w:rsidRPr="00003979" w:rsidRDefault="00DE7367" w:rsidP="00974EDF">
      <w:pPr>
        <w:keepNext/>
        <w:suppressAutoHyphens/>
        <w:spacing w:before="120" w:after="120"/>
        <w:jc w:val="center"/>
        <w:outlineLvl w:val="4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0EC2917A" wp14:editId="633BBB67">
            <wp:extent cx="6339385" cy="2807895"/>
            <wp:effectExtent l="0" t="0" r="4445" b="0"/>
            <wp:docPr id="35" name="Obraz 35" descr="Wykres 6. Na wykresie liniowym zaprezentowano przeciętne ceny skupu pszenicy i żyta dla poszczególnych miesięcy w latach 2019-2022 dla województwa podkarpackiego. Ostatni zaprezentowany okres to 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680" cy="281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E8A46" w14:textId="77777777" w:rsidR="00974EDF" w:rsidRPr="00003979" w:rsidRDefault="00974EDF" w:rsidP="00974EDF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003979">
        <w:rPr>
          <w:spacing w:val="-4"/>
          <w:highlight w:val="black"/>
          <w:lang w:eastAsia="pl-PL"/>
        </w:rPr>
        <w:t xml:space="preserve">Za 1 </w:t>
      </w:r>
      <w:proofErr w:type="spellStart"/>
      <w:r w:rsidRPr="00003979">
        <w:rPr>
          <w:highlight w:val="black"/>
          <w:lang w:eastAsia="pl-PL"/>
        </w:rPr>
        <w:t>dt</w:t>
      </w:r>
      <w:proofErr w:type="spellEnd"/>
      <w:r w:rsidRPr="00003979">
        <w:rPr>
          <w:b/>
          <w:highlight w:val="black"/>
          <w:lang w:eastAsia="pl-PL"/>
        </w:rPr>
        <w:t xml:space="preserve"> ziemniaków </w:t>
      </w:r>
      <w:r w:rsidRPr="00003979">
        <w:rPr>
          <w:highlight w:val="black"/>
          <w:lang w:eastAsia="pl-PL"/>
        </w:rPr>
        <w:t xml:space="preserve">w skupie w listopadzie br. płacono średnio 80,67 zł, tj. o 65,0% więcej niż przed rokiem i o 10,6% więcej niż w październiku br. Przeciętna cena ziemniaków jadalnych na targowiskach wyniosła 165,33 zł za 1 </w:t>
      </w:r>
      <w:proofErr w:type="spellStart"/>
      <w:r w:rsidRPr="00003979">
        <w:rPr>
          <w:highlight w:val="black"/>
          <w:lang w:eastAsia="pl-PL"/>
        </w:rPr>
        <w:t>dt</w:t>
      </w:r>
      <w:proofErr w:type="spellEnd"/>
      <w:r w:rsidRPr="00003979">
        <w:rPr>
          <w:highlight w:val="black"/>
          <w:lang w:eastAsia="pl-PL"/>
        </w:rPr>
        <w:t xml:space="preserve"> i była wyższa w skali roku (o 27,9%) i wyższa w skali miesiąca (o 1,3%).</w:t>
      </w:r>
    </w:p>
    <w:p w14:paraId="72DB5D3E" w14:textId="77777777" w:rsidR="00974EDF" w:rsidRPr="00003979" w:rsidRDefault="00974EDF" w:rsidP="00974EDF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003979">
        <w:rPr>
          <w:b/>
          <w:spacing w:val="-4"/>
          <w:highlight w:val="black"/>
          <w:lang w:eastAsia="pl-PL"/>
        </w:rPr>
        <w:t>Ceny skupu żywca wieprzowego</w:t>
      </w:r>
      <w:r w:rsidRPr="00003979">
        <w:rPr>
          <w:spacing w:val="-4"/>
          <w:highlight w:val="black"/>
          <w:lang w:eastAsia="pl-PL"/>
        </w:rPr>
        <w:t xml:space="preserve"> były wyższe w porównaniu z cenami sprzed roku (o 74,2%), a niższe w odniesieniu do października br.</w:t>
      </w:r>
      <w:r w:rsidRPr="00003979">
        <w:rPr>
          <w:highlight w:val="black"/>
          <w:lang w:eastAsia="pl-PL"/>
        </w:rPr>
        <w:t xml:space="preserve"> (o 2,2%). W listopadzie br. cena 1 kg żywca wieprzowego w skupie wyniosła 7,21 zł i </w:t>
      </w:r>
      <w:r w:rsidRPr="00003979">
        <w:rPr>
          <w:rFonts w:eastAsia="Times New Roman" w:cs="Arial"/>
          <w:szCs w:val="19"/>
          <w:highlight w:val="black"/>
          <w:lang w:eastAsia="pl-PL"/>
        </w:rPr>
        <w:t>równoważyła wartość 4,3 kg żyta na targowiskach (wobec 4,4 w październiku br.).</w:t>
      </w:r>
    </w:p>
    <w:p w14:paraId="64950E1B" w14:textId="752F0742" w:rsidR="00974EDF" w:rsidRPr="00003979" w:rsidRDefault="00974EDF" w:rsidP="00974EDF">
      <w:pPr>
        <w:pStyle w:val="Tekstpodstawowy"/>
        <w:spacing w:before="120" w:after="120" w:line="288" w:lineRule="auto"/>
        <w:jc w:val="left"/>
        <w:rPr>
          <w:noProof/>
          <w:highlight w:val="black"/>
          <w:lang w:eastAsia="pl-PL"/>
        </w:rPr>
      </w:pPr>
      <w:r w:rsidRPr="00003979">
        <w:rPr>
          <w:noProof/>
          <w:highlight w:val="black"/>
          <w:lang w:eastAsia="pl-PL"/>
        </w:rPr>
        <w:t xml:space="preserve">W listopadzie br. </w:t>
      </w:r>
      <w:r w:rsidRPr="00003979">
        <w:rPr>
          <w:b/>
          <w:noProof/>
          <w:highlight w:val="black"/>
          <w:lang w:eastAsia="pl-PL"/>
        </w:rPr>
        <w:t>średnia cena skupu 1 kg żywca drobiowego</w:t>
      </w:r>
      <w:r w:rsidRPr="00003979">
        <w:rPr>
          <w:noProof/>
          <w:highlight w:val="black"/>
          <w:lang w:eastAsia="pl-PL"/>
        </w:rPr>
        <w:t xml:space="preserve"> wyniosła 7,07 zł i była wyższa niż przed rokiem (o 60,7</w:t>
      </w:r>
      <w:r w:rsidR="001F56A3" w:rsidRPr="00003979">
        <w:rPr>
          <w:noProof/>
          <w:highlight w:val="black"/>
          <w:lang w:eastAsia="pl-PL"/>
        </w:rPr>
        <w:t>%) oraz</w:t>
      </w:r>
      <w:r w:rsidRPr="00003979">
        <w:rPr>
          <w:noProof/>
          <w:highlight w:val="black"/>
          <w:lang w:eastAsia="pl-PL"/>
        </w:rPr>
        <w:t> wyższa niż przed miesiącem (o 6,6%).</w:t>
      </w:r>
    </w:p>
    <w:p w14:paraId="454B01F1" w14:textId="77777777" w:rsidR="00974EDF" w:rsidRPr="00003979" w:rsidRDefault="00974EDF" w:rsidP="00974ED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003979">
        <w:rPr>
          <w:b/>
          <w:szCs w:val="19"/>
          <w:highlight w:val="black"/>
        </w:rPr>
        <w:t>Przeciętne ceny skupu żywca i mleka</w:t>
      </w:r>
    </w:p>
    <w:p w14:paraId="6996561C" w14:textId="05AC6868" w:rsidR="00974EDF" w:rsidRPr="00003979" w:rsidRDefault="00DE7367" w:rsidP="00974EDF">
      <w:pPr>
        <w:keepNext/>
        <w:suppressAutoHyphens/>
        <w:spacing w:before="120" w:after="120"/>
        <w:jc w:val="center"/>
        <w:outlineLvl w:val="4"/>
        <w:rPr>
          <w:b/>
          <w:noProof/>
          <w:szCs w:val="19"/>
          <w:highlight w:val="black"/>
          <w:lang w:eastAsia="pl-PL"/>
        </w:rPr>
      </w:pPr>
      <w:r>
        <w:rPr>
          <w:b/>
          <w:noProof/>
          <w:szCs w:val="19"/>
          <w:highlight w:val="black"/>
          <w:lang w:eastAsia="pl-PL"/>
        </w:rPr>
        <w:drawing>
          <wp:inline distT="0" distB="0" distL="0" distR="0" wp14:anchorId="37FFCF10" wp14:editId="1BC2FE79">
            <wp:extent cx="6639636" cy="3045298"/>
            <wp:effectExtent l="0" t="0" r="0" b="3175"/>
            <wp:docPr id="36" name="Obraz 36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listopad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912" cy="3051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26F06" w14:textId="77777777" w:rsidR="00974EDF" w:rsidRPr="00003979" w:rsidRDefault="00974EDF" w:rsidP="00974EDF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szCs w:val="19"/>
          <w:highlight w:val="black"/>
          <w:lang w:eastAsia="pl-PL"/>
        </w:rPr>
        <w:t xml:space="preserve">Na </w:t>
      </w:r>
      <w:r w:rsidRPr="00003979">
        <w:rPr>
          <w:highlight w:val="black"/>
          <w:lang w:eastAsia="pl-PL"/>
        </w:rPr>
        <w:t>rynku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</w:t>
      </w:r>
      <w:r w:rsidRPr="00003979">
        <w:rPr>
          <w:rFonts w:eastAsia="Times New Roman"/>
          <w:b/>
          <w:szCs w:val="19"/>
          <w:highlight w:val="black"/>
          <w:lang w:eastAsia="pl-PL"/>
        </w:rPr>
        <w:t>wołowiny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odnotowano wzrost cen w skali roku, a spadek w skali miesiąca. Za 1 kg żywca wołowego w listopadzie br. płacono 9,79 zł, tj. o 20,6% więcej niż przed rokiem. W porównaniu z październikiem br. średnia cena skupu żywca wołowego była niższa o 0,7%.</w:t>
      </w:r>
    </w:p>
    <w:p w14:paraId="32CA675E" w14:textId="0C1A26E1" w:rsidR="004D374C" w:rsidRPr="00003979" w:rsidRDefault="00974EDF" w:rsidP="00B853A4">
      <w:pPr>
        <w:spacing w:before="120" w:after="960" w:line="288" w:lineRule="auto"/>
        <w:rPr>
          <w:rFonts w:eastAsia="Times New Roman"/>
          <w:szCs w:val="19"/>
          <w:highlight w:val="black"/>
          <w:lang w:eastAsia="pl-PL"/>
        </w:rPr>
      </w:pPr>
      <w:r w:rsidRPr="00003979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003979">
        <w:rPr>
          <w:rFonts w:eastAsia="Times New Roman"/>
          <w:szCs w:val="19"/>
          <w:highlight w:val="black"/>
          <w:lang w:eastAsia="pl-PL"/>
        </w:rPr>
        <w:t xml:space="preserve"> w listopadzie br. były wyższe niż przed rokiem (o 53,8%) i wyższe niż przed miesiącem (o 0,8%)</w:t>
      </w:r>
      <w:r w:rsidR="004D374C" w:rsidRPr="00003979">
        <w:rPr>
          <w:rFonts w:eastAsia="Times New Roman"/>
          <w:szCs w:val="19"/>
          <w:highlight w:val="black"/>
          <w:lang w:eastAsia="pl-PL"/>
        </w:rPr>
        <w:t>.</w:t>
      </w:r>
    </w:p>
    <w:p w14:paraId="3B2DB420" w14:textId="6C6E9C11" w:rsidR="00502C57" w:rsidRPr="00003979" w:rsidRDefault="00502C57" w:rsidP="00EE0070">
      <w:pPr>
        <w:pStyle w:val="Nagwek1"/>
        <w:rPr>
          <w:highlight w:val="black"/>
        </w:rPr>
      </w:pPr>
      <w:bookmarkStart w:id="29" w:name="_Toc123200403"/>
      <w:r w:rsidRPr="00003979">
        <w:rPr>
          <w:highlight w:val="black"/>
        </w:rPr>
        <w:lastRenderedPageBreak/>
        <w:t>Przemysł</w:t>
      </w:r>
      <w:r w:rsidR="00191C58" w:rsidRPr="00003979">
        <w:rPr>
          <w:highlight w:val="black"/>
        </w:rPr>
        <w:t xml:space="preserve"> i </w:t>
      </w:r>
      <w:r w:rsidRPr="00003979">
        <w:rPr>
          <w:highlight w:val="black"/>
        </w:rPr>
        <w:t>budownictwo</w:t>
      </w:r>
      <w:bookmarkEnd w:id="25"/>
      <w:bookmarkEnd w:id="26"/>
      <w:bookmarkEnd w:id="27"/>
      <w:bookmarkEnd w:id="28"/>
      <w:bookmarkEnd w:id="29"/>
    </w:p>
    <w:p w14:paraId="46631948" w14:textId="77777777" w:rsidR="00286405" w:rsidRPr="00003979" w:rsidRDefault="00286405" w:rsidP="00286405">
      <w:pPr>
        <w:spacing w:before="120" w:after="120" w:line="288" w:lineRule="auto"/>
        <w:rPr>
          <w:bCs/>
          <w:highlight w:val="black"/>
        </w:rPr>
      </w:pPr>
      <w:bookmarkStart w:id="30" w:name="_Toc507071635"/>
      <w:bookmarkStart w:id="31" w:name="_Toc507072378"/>
      <w:bookmarkStart w:id="32" w:name="_Toc507417430"/>
      <w:bookmarkStart w:id="33" w:name="_Toc328389335"/>
      <w:bookmarkStart w:id="34" w:name="_Toc507071636"/>
      <w:bookmarkStart w:id="35" w:name="_Toc507072379"/>
      <w:bookmarkStart w:id="36" w:name="_Toc507417431"/>
      <w:r w:rsidRPr="00003979">
        <w:rPr>
          <w:bCs/>
          <w:highlight w:val="black"/>
        </w:rPr>
        <w:t>W listopadzie br. w produkcji sprzedanej przemysłu odnotowano wzrost w ujęciu rocznym. Wzrosła również w skali roku zarówno produkcja sprzedana budownictwa, jak i produkcja budowlano-montażowa.</w:t>
      </w:r>
    </w:p>
    <w:p w14:paraId="62CDC090" w14:textId="77777777" w:rsidR="00286405" w:rsidRPr="00003979" w:rsidRDefault="00286405" w:rsidP="00286405">
      <w:pPr>
        <w:spacing w:before="120" w:after="120" w:line="288" w:lineRule="auto"/>
        <w:rPr>
          <w:bCs/>
          <w:highlight w:val="black"/>
        </w:rPr>
      </w:pPr>
      <w:r w:rsidRPr="00003979">
        <w:rPr>
          <w:b/>
          <w:bCs/>
          <w:highlight w:val="black"/>
        </w:rPr>
        <w:t>Produkcja sprzedana przemysłu</w:t>
      </w:r>
      <w:r w:rsidRPr="00003979">
        <w:rPr>
          <w:bCs/>
          <w:highlight w:val="black"/>
        </w:rPr>
        <w:t xml:space="preserve"> w listopadzie 2022 r. osiągnęła wartość (w cenach bieżących) 7709,7 mln zł i była (w cenach stałych) o 12,3% wyższa niż w listopadzie 2021 r., kiedy notowano wzrost o 12,0%. W Polsce produkcja wzrosła zarówno w skali roku (o 4,6%), jak i miesiąca (o 2,9%). Udział produkcji sprzedanej przemysłu w województwie podkarpackim stanowił 3,5% przychodów krajowych.</w:t>
      </w:r>
    </w:p>
    <w:p w14:paraId="0A613340" w14:textId="77777777" w:rsidR="00286405" w:rsidRPr="00003979" w:rsidRDefault="00286405" w:rsidP="00286405">
      <w:pPr>
        <w:spacing w:before="120" w:after="120" w:line="288" w:lineRule="auto"/>
        <w:rPr>
          <w:bCs/>
          <w:highlight w:val="black"/>
        </w:rPr>
      </w:pPr>
      <w:r w:rsidRPr="00003979">
        <w:rPr>
          <w:bCs/>
          <w:highlight w:val="black"/>
        </w:rPr>
        <w:t>W ujęciu rocznym w przetwórstwie przemysłowym produkcja wzrosła o 11,7%, a w dostawie wody; gospodarowaniu ściekami i odpadami; rekultywacji o 30,8%.</w:t>
      </w:r>
    </w:p>
    <w:p w14:paraId="4DF7D70C" w14:textId="77777777" w:rsidR="00286405" w:rsidRPr="00003979" w:rsidRDefault="00286405" w:rsidP="0028640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003979">
        <w:rPr>
          <w:b/>
          <w:szCs w:val="19"/>
          <w:highlight w:val="black"/>
          <w:lang w:eastAsia="pl-PL"/>
        </w:rPr>
        <w:t>Dynamika produkcji sprzedanej przemysłu (ceny stałe; przeciętna miesięczna 2015=100)</w:t>
      </w:r>
    </w:p>
    <w:p w14:paraId="3801B510" w14:textId="0DCBF2AD" w:rsidR="00286405" w:rsidRPr="00003979" w:rsidRDefault="00326961" w:rsidP="00286405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</w:rPr>
        <w:drawing>
          <wp:inline distT="0" distB="0" distL="0" distR="0" wp14:anchorId="2E8556B4" wp14:editId="19FAC337">
            <wp:extent cx="6393260" cy="2602800"/>
            <wp:effectExtent l="0" t="0" r="7620" b="7620"/>
            <wp:docPr id="29" name="Obraz 29" descr="Wykres 8. Na wykresie liniowym zaprezentowano dynamikę produkcji sprzedanej przemysłu przy podstawie przeciętna miesięczna 2015=100 dla poszczególnych miesięcy w latach 2019-2022 dla Polski oraz dla województwa podkarpackiego. Ostatni zaprezentowany okres to listopad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260" cy="26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BE827" w14:textId="60BB57CB" w:rsidR="00286405" w:rsidRPr="00003979" w:rsidRDefault="00286405" w:rsidP="006B337D">
      <w:pPr>
        <w:spacing w:before="120" w:after="5400" w:line="288" w:lineRule="auto"/>
        <w:rPr>
          <w:bCs/>
          <w:highlight w:val="black"/>
        </w:rPr>
      </w:pPr>
      <w:r w:rsidRPr="00003979">
        <w:rPr>
          <w:bCs/>
          <w:highlight w:val="black"/>
        </w:rPr>
        <w:t>W listopadzie 2022 r. wzrost produkcji sprzedanej w stosunku do listopada ubiegłego roku wystąpił w 20 działach przemysłu (spośród 31 występujących w województwie). Uwzględniając działy o znaczącym udziale w produkcji sprzedanej przemysłu wzrosty w stosunku rocznym odnotowano m.in.</w:t>
      </w:r>
      <w:r w:rsidR="00EF503B" w:rsidRPr="00003979">
        <w:rPr>
          <w:bCs/>
          <w:highlight w:val="black"/>
        </w:rPr>
        <w:t>:</w:t>
      </w:r>
      <w:r w:rsidRPr="00003979">
        <w:rPr>
          <w:bCs/>
          <w:highlight w:val="black"/>
        </w:rPr>
        <w:t xml:space="preserve"> w produkcji wyrobów z metali (ponad 2-krotny), komputerów, wyrobów elektronicznych i optycznych (o 38,4%), wyrobów z pozostałych mineraln</w:t>
      </w:r>
      <w:r w:rsidR="00220105" w:rsidRPr="00003979">
        <w:rPr>
          <w:bCs/>
          <w:highlight w:val="black"/>
        </w:rPr>
        <w:t>ych surowców niemetalicznych (o </w:t>
      </w:r>
      <w:r w:rsidRPr="00003979">
        <w:rPr>
          <w:bCs/>
          <w:highlight w:val="black"/>
        </w:rPr>
        <w:t>6,0%), pojazdów samochodowych, przyczep i naczep (o 5,9%) oraz mebli (o 5,1%). Na</w:t>
      </w:r>
      <w:r w:rsidR="00220105" w:rsidRPr="00003979">
        <w:rPr>
          <w:bCs/>
          <w:highlight w:val="black"/>
        </w:rPr>
        <w:t>tomiast spadek wystąpił m.in.</w:t>
      </w:r>
      <w:r w:rsidR="00EF503B" w:rsidRPr="00003979">
        <w:rPr>
          <w:bCs/>
          <w:highlight w:val="black"/>
        </w:rPr>
        <w:t>:</w:t>
      </w:r>
      <w:r w:rsidR="00220105" w:rsidRPr="00003979">
        <w:rPr>
          <w:bCs/>
          <w:highlight w:val="black"/>
        </w:rPr>
        <w:t xml:space="preserve"> w </w:t>
      </w:r>
      <w:r w:rsidRPr="00003979">
        <w:rPr>
          <w:bCs/>
          <w:highlight w:val="black"/>
        </w:rPr>
        <w:t>produkcji pozostałego sprzętu transportowego (o 30,6%), chemikaliów i wyrobów chem</w:t>
      </w:r>
      <w:r w:rsidR="00220105" w:rsidRPr="00003979">
        <w:rPr>
          <w:bCs/>
          <w:highlight w:val="black"/>
        </w:rPr>
        <w:t>icznych (o 23,3%) oraz maszyn i </w:t>
      </w:r>
      <w:r w:rsidRPr="00003979">
        <w:rPr>
          <w:bCs/>
          <w:highlight w:val="black"/>
        </w:rPr>
        <w:t>urządzeń (o 2,6%).</w:t>
      </w:r>
    </w:p>
    <w:p w14:paraId="7655E2A0" w14:textId="77777777" w:rsidR="00286405" w:rsidRPr="00003979" w:rsidRDefault="00286405" w:rsidP="00286405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9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286405" w:rsidRPr="00003979" w14:paraId="0DE290FD" w14:textId="77777777" w:rsidTr="00003979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E418BF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9644B5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D6AE1D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01–11 2022</w:t>
            </w:r>
          </w:p>
        </w:tc>
      </w:tr>
      <w:tr w:rsidR="00286405" w:rsidRPr="00003979" w14:paraId="55FE6F45" w14:textId="77777777" w:rsidTr="00003979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E0F687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5E70DD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1C7D4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03979" w:rsidRPr="00003979" w14:paraId="18BDC9C3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FF94B1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F80FFD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8A0D8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363C8E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03979" w:rsidRPr="00003979" w14:paraId="1FE3B385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1FDD4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39801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0B2266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337A3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4C62450C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6AC99B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C54CC7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1F1F60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035860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93,8</w:t>
            </w:r>
          </w:p>
        </w:tc>
      </w:tr>
      <w:tr w:rsidR="00003979" w:rsidRPr="00003979" w14:paraId="13BA89EC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FFC5F5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A37B9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18877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113F6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21AC810D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49CFFD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BD1207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69466C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BF79B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6,8</w:t>
            </w:r>
          </w:p>
        </w:tc>
      </w:tr>
      <w:tr w:rsidR="00003979" w:rsidRPr="00003979" w14:paraId="4340C866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DF8BF6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095E1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A9C34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95,8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F72B31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7,4</w:t>
            </w:r>
          </w:p>
        </w:tc>
      </w:tr>
      <w:tr w:rsidR="00003979" w:rsidRPr="00003979" w14:paraId="11228CDE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54C37A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DBF1A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76,7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2F881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941627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7,6</w:t>
            </w:r>
          </w:p>
        </w:tc>
      </w:tr>
      <w:tr w:rsidR="00003979" w:rsidRPr="00003979" w14:paraId="33BDCBBD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582EB0D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039B9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334C8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F0C3E46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11,7</w:t>
            </w:r>
          </w:p>
        </w:tc>
      </w:tr>
      <w:tr w:rsidR="00003979" w:rsidRPr="00003979" w14:paraId="6F0D51C6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33DD001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16EA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E2680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77DAAF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003979" w:rsidRPr="00003979" w14:paraId="1F26E9CC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070FD7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78F2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3AF81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4BB9E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003979" w:rsidRPr="00003979" w14:paraId="267311CA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E3F0A8" w14:textId="77777777" w:rsidR="00286405" w:rsidRPr="00003979" w:rsidRDefault="00286405" w:rsidP="00914F5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wyrobów z metali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9423B0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201,0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29FBC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AD611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10,5</w:t>
            </w:r>
          </w:p>
        </w:tc>
      </w:tr>
      <w:tr w:rsidR="00003979" w:rsidRPr="00003979" w14:paraId="145822E3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7E4914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C63DD0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E1B37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146,5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A7183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003979" w:rsidRPr="00003979" w14:paraId="44FB5E5A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3F2773" w14:textId="77777777" w:rsidR="00286405" w:rsidRPr="00003979" w:rsidRDefault="00286405" w:rsidP="00914F5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maszyn i urządzeń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D9171B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6B9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99DC780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003979" w:rsidRPr="00003979" w14:paraId="1A166BCC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5F8F43" w14:textId="77777777" w:rsidR="00286405" w:rsidRPr="00003979" w:rsidRDefault="00286405" w:rsidP="00914F5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08051C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8E21B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C704F8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10,2</w:t>
            </w:r>
          </w:p>
        </w:tc>
      </w:tr>
      <w:tr w:rsidR="00003979" w:rsidRPr="00003979" w14:paraId="66F82A6C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323272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C6283D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69,4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28A6B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85180B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7,8</w:t>
            </w:r>
          </w:p>
        </w:tc>
      </w:tr>
      <w:tr w:rsidR="00003979" w:rsidRPr="00003979" w14:paraId="241C05DF" w14:textId="77777777" w:rsidTr="00003979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805590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5F5778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AB6E7D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BA675B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286405" w:rsidRPr="00003979" w14:paraId="6D9B1782" w14:textId="77777777" w:rsidTr="00003979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21A007F" w14:textId="77777777" w:rsidR="00286405" w:rsidRPr="00003979" w:rsidRDefault="00286405" w:rsidP="00914F5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A91E2B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130,8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B3C43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07AAF1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71E1CB7D" w14:textId="77777777" w:rsidR="00286405" w:rsidRPr="00003979" w:rsidRDefault="00286405" w:rsidP="00286405">
      <w:pPr>
        <w:spacing w:before="120" w:after="120" w:line="288" w:lineRule="auto"/>
        <w:rPr>
          <w:highlight w:val="black"/>
        </w:rPr>
      </w:pPr>
      <w:r w:rsidRPr="00003979">
        <w:rPr>
          <w:highlight w:val="black"/>
        </w:rPr>
        <w:t>W porównaniu z poprzednim miesiącem odnotowano wzrost produkcji o 0,5%. W przetwórstwie przemysłowym produkcja nieznacznie wzrosła (o 0,1%), natomiast w dostawie wody; gospodarowaniu ściekami i odpadami; rekultywacji odnotowano spadek (o 0,4%).</w:t>
      </w:r>
    </w:p>
    <w:p w14:paraId="7E485E96" w14:textId="77777777" w:rsidR="00286405" w:rsidRPr="00003979" w:rsidRDefault="00286405" w:rsidP="00286405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003979">
        <w:rPr>
          <w:rFonts w:cstheme="minorBidi"/>
          <w:b/>
          <w:szCs w:val="19"/>
          <w:highlight w:val="black"/>
        </w:rPr>
        <w:t>Wydajność pracy</w:t>
      </w:r>
      <w:r w:rsidRPr="00003979">
        <w:rPr>
          <w:rFonts w:cstheme="minorBidi"/>
          <w:szCs w:val="19"/>
          <w:highlight w:val="black"/>
        </w:rPr>
        <w:t xml:space="preserve"> w przemyśle, mierzona produkcją sprzedaną na jednego zatrudnionego, w listopadzie 2022 r. wyniosła (w cenach bieżących) 56,5 tys. zł i była wyższa (w cenach stałych) o 8,8% w porównaniu z listopadem 2021 r., przy przeciętnym zatrudnieniu wyższym o 3,3% i wzroście przeciętnego miesięcznego wynagrodzenia brutto o 11,9%.</w:t>
      </w:r>
    </w:p>
    <w:p w14:paraId="39619B27" w14:textId="402A6B11" w:rsidR="00286405" w:rsidRPr="00003979" w:rsidRDefault="00286405" w:rsidP="00286405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003979">
        <w:rPr>
          <w:rFonts w:cstheme="minorBidi"/>
          <w:szCs w:val="19"/>
          <w:highlight w:val="black"/>
        </w:rPr>
        <w:t xml:space="preserve">W okresie jedenastu miesięcy br. produkcja sprzedana przemysłu wyniosła 77 852,2 mln zł i była o 16,1% wyższa (w kraju wzrosła o 10,9%) niż w analogicznym okresie ubiegłego roku, w tym w przetwórstwie przemysłowym odnotowano </w:t>
      </w:r>
      <w:r w:rsidR="001873A9" w:rsidRPr="00003979">
        <w:rPr>
          <w:rFonts w:cstheme="minorBidi"/>
          <w:szCs w:val="19"/>
          <w:highlight w:val="black"/>
        </w:rPr>
        <w:t>wzrost o </w:t>
      </w:r>
      <w:r w:rsidRPr="00003979">
        <w:rPr>
          <w:rFonts w:cstheme="minorBidi"/>
          <w:szCs w:val="19"/>
          <w:highlight w:val="black"/>
        </w:rPr>
        <w:t>15,0%. Wzrost produkcji odnotowano w 25 działach przemysłu, w tym w produkcji komputerów, wyrobów elektronicznych i optycznych (o 46,5%), pojazdów samochodowych, przyczep i naczep (o 18,1%), wyrobów z metali (o 18,0%), pozostałego sprzętu transportowego (o 15,4%), metali (o 14,4%), wyrobów z pozostałych mineralnych surowców niemetalicznych (o 12,0%) oraz maszyn i urządzeń (o 10,7%). Natomiast spadek wystąpił m.in. w produkcji wyrobów z drewna, korka, słomy i wikliny (o 4,2%).</w:t>
      </w:r>
    </w:p>
    <w:p w14:paraId="7089E7FA" w14:textId="3FCBBF7D" w:rsidR="00286405" w:rsidRPr="00003979" w:rsidRDefault="00286405" w:rsidP="00286405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003979">
        <w:rPr>
          <w:rFonts w:cstheme="minorBidi"/>
          <w:b/>
          <w:szCs w:val="19"/>
          <w:highlight w:val="black"/>
        </w:rPr>
        <w:lastRenderedPageBreak/>
        <w:t>Produkcja sprzedana budownictwa</w:t>
      </w:r>
      <w:r w:rsidRPr="00003979">
        <w:rPr>
          <w:rFonts w:cstheme="minorBidi"/>
          <w:szCs w:val="19"/>
          <w:highlight w:val="black"/>
        </w:rPr>
        <w:t xml:space="preserve"> (w cenach bieżących) w listopadzie 2022 r. wyniosła 1469,9 mln zł. Była wyższa niż w</w:t>
      </w:r>
      <w:r w:rsidR="001873A9" w:rsidRPr="00003979">
        <w:rPr>
          <w:rFonts w:cstheme="minorBidi"/>
          <w:szCs w:val="19"/>
          <w:highlight w:val="black"/>
        </w:rPr>
        <w:t> </w:t>
      </w:r>
      <w:r w:rsidRPr="00003979">
        <w:rPr>
          <w:rFonts w:cstheme="minorBidi"/>
          <w:szCs w:val="19"/>
          <w:highlight w:val="black"/>
        </w:rPr>
        <w:t>listopadzie 2021 r. (o 71,0%) i wyższa niż w październiku 2022 r. (o 51,3%). Od początku roku produkcja sprzedana przedsiębiorstw budowlanych osiągnęła wartość 10 103,3 mln zł i w porównaniu z analogicznym okresem ubiegłego roku wzrosła o 21,3%.</w:t>
      </w:r>
    </w:p>
    <w:p w14:paraId="75956697" w14:textId="7A16814B" w:rsidR="00286405" w:rsidRPr="00003979" w:rsidRDefault="00286405" w:rsidP="00286405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003979">
        <w:rPr>
          <w:rFonts w:cstheme="minorBidi"/>
          <w:szCs w:val="19"/>
          <w:highlight w:val="black"/>
        </w:rPr>
        <w:t>W przeliczeniu na 1 zatrudnionego produkcja sprzedana budownictwa w listopadzie 2022 r. ukształtowała się na poziomie 75,9 tys. zł. Była o 73,2% wyższa niż w listopadzie 2021 r., przy przeciętnym zatrudnieniu niższym o 1,2% i wzroście wynagrodzeń o 10,0%.</w:t>
      </w:r>
    </w:p>
    <w:p w14:paraId="7F8DA9F6" w14:textId="334F9E81" w:rsidR="00286405" w:rsidRPr="00003979" w:rsidRDefault="00286405" w:rsidP="00286405">
      <w:pPr>
        <w:spacing w:before="120" w:after="120" w:line="288" w:lineRule="auto"/>
        <w:rPr>
          <w:highlight w:val="black"/>
        </w:rPr>
      </w:pPr>
      <w:r w:rsidRPr="00003979">
        <w:rPr>
          <w:b/>
          <w:highlight w:val="black"/>
        </w:rPr>
        <w:t>Sprzedaż produkcji budowlano-montażowej</w:t>
      </w:r>
      <w:r w:rsidRPr="00003979">
        <w:rPr>
          <w:highlight w:val="black"/>
        </w:rPr>
        <w:t xml:space="preserve"> (stanowiącej ponad 54% przychodów ogółem osiągniętych przez jednostki w</w:t>
      </w:r>
      <w:r w:rsidR="007B6528" w:rsidRPr="00003979">
        <w:rPr>
          <w:highlight w:val="black"/>
        </w:rPr>
        <w:t> </w:t>
      </w:r>
      <w:r w:rsidRPr="00003979">
        <w:rPr>
          <w:highlight w:val="black"/>
        </w:rPr>
        <w:t>sekcji budownictwo), zrealizowana w listopadzie 2022 r. wyniosła 798,7 mln zł i była wyższa o 64,1% od uzyskanej w listopadzie ubiegłego roku (wobec spadku o 1,8% przed rokiem). Wzrost produkcji budowlano-montażowej wystąpił we wszystkich trzech działach budownictwa, w tym najwyższy w jednostkach specjalizujących się w budowie obiektów inżynierii lądowej i wodnej (ponad 2-krotny).</w:t>
      </w:r>
    </w:p>
    <w:p w14:paraId="78BE2CFD" w14:textId="77777777" w:rsidR="00286405" w:rsidRPr="00003979" w:rsidRDefault="00286405" w:rsidP="00286405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286405" w:rsidRPr="00003979" w14:paraId="0851D5B8" w14:textId="77777777" w:rsidTr="00003979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0D208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165AF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ABA7D1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01–11 2022</w:t>
            </w:r>
          </w:p>
        </w:tc>
      </w:tr>
      <w:tr w:rsidR="00286405" w:rsidRPr="00003979" w14:paraId="1641B98D" w14:textId="77777777" w:rsidTr="00003979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80B0AF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07164B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EF2A96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03979" w:rsidRPr="00003979" w14:paraId="57A05218" w14:textId="77777777" w:rsidTr="000039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780FD7" w14:textId="77777777" w:rsidR="00286405" w:rsidRPr="00003979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49F19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164,1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583C7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123,5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13F4BA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03979" w:rsidRPr="00003979" w14:paraId="33781457" w14:textId="77777777" w:rsidTr="000039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7A4A58" w14:textId="77777777" w:rsidR="00286405" w:rsidRPr="00003979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Budowa budynków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2F3D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121,1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D0C808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117,9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96C7B5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32,4</w:t>
            </w:r>
          </w:p>
        </w:tc>
      </w:tr>
      <w:tr w:rsidR="00003979" w:rsidRPr="00003979" w14:paraId="26636D2B" w14:textId="77777777" w:rsidTr="00003979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B1202E" w14:textId="77777777" w:rsidR="00286405" w:rsidRPr="00003979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2C4A22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210,7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24CC23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131,7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B82B57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31,9</w:t>
            </w:r>
          </w:p>
        </w:tc>
      </w:tr>
      <w:tr w:rsidR="00286405" w:rsidRPr="00003979" w14:paraId="4551371D" w14:textId="77777777" w:rsidTr="00003979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F5FC5D0" w14:textId="77777777" w:rsidR="00286405" w:rsidRPr="00003979" w:rsidRDefault="00286405" w:rsidP="00914F55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834A96F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155,9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54DE3F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122,0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DDEBEF9" w14:textId="77777777" w:rsidR="00286405" w:rsidRPr="00003979" w:rsidRDefault="00286405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35,7</w:t>
            </w:r>
          </w:p>
        </w:tc>
      </w:tr>
    </w:tbl>
    <w:p w14:paraId="57BC3983" w14:textId="77777777" w:rsidR="00286405" w:rsidRPr="00003979" w:rsidRDefault="00286405" w:rsidP="00286405">
      <w:pPr>
        <w:spacing w:before="120" w:after="120" w:line="288" w:lineRule="auto"/>
        <w:rPr>
          <w:highlight w:val="black"/>
        </w:rPr>
      </w:pPr>
      <w:r w:rsidRPr="00003979">
        <w:rPr>
          <w:highlight w:val="black"/>
        </w:rPr>
        <w:t>W porównaniu z październikiem br. sprzedaż produkcji budowlano-montażowej była wyższa o 53,8%. Produkcja budowlano-montażowa wzrosła we wszystkich trzech działach budownictwa, w tym najbardziej w podmiotach specjalizujących się w budowie obiektów inżynierii lądowej i wodnej (ponad 2-krotnie), a znacznie mniej w jednostkach, w których podstawowym rodzajem działalności jest budowa budynków (o 27,8%) oraz w podmiotach realizujących głównie roboty budowlane specjalistyczne (o 25,1%).</w:t>
      </w:r>
    </w:p>
    <w:p w14:paraId="13BC492A" w14:textId="34ECCB32" w:rsidR="00114DF8" w:rsidRPr="00003979" w:rsidRDefault="00286405" w:rsidP="00286405">
      <w:pPr>
        <w:spacing w:before="120" w:after="120" w:line="288" w:lineRule="auto"/>
        <w:rPr>
          <w:highlight w:val="black"/>
        </w:rPr>
      </w:pPr>
      <w:r w:rsidRPr="00003979">
        <w:rPr>
          <w:highlight w:val="black"/>
        </w:rPr>
        <w:t>W okresie od stycznia do listopada br. produkcja budowlano-montażowa wyniosła 5348,6 mln zł i była o 23,5% wyższa niż w analogicznym okresie ubiegłego roku. We wszystkich trzech działach budownictwa odnotowano wzrosty, które kształtowały się od 31,7% w podmiotach specjalizujących się w budowie obiektów inżynierii lądowej i wodnej do 17,9% w jednostkach, w których podstawowym rodzajem działalności jest budowa budynków</w:t>
      </w:r>
      <w:r w:rsidR="00114DF8" w:rsidRPr="00003979">
        <w:rPr>
          <w:highlight w:val="black"/>
        </w:rPr>
        <w:t>.</w:t>
      </w:r>
    </w:p>
    <w:p w14:paraId="32323267" w14:textId="583A0FA5" w:rsidR="005068B0" w:rsidRPr="00003979" w:rsidRDefault="005068B0" w:rsidP="0095210F">
      <w:pPr>
        <w:pStyle w:val="Nagwek1"/>
        <w:rPr>
          <w:highlight w:val="black"/>
        </w:rPr>
      </w:pPr>
      <w:bookmarkStart w:id="37" w:name="_Toc123200404"/>
      <w:r w:rsidRPr="00003979">
        <w:rPr>
          <w:highlight w:val="black"/>
        </w:rPr>
        <w:t>Budownictwo mieszkaniowe</w:t>
      </w:r>
      <w:bookmarkEnd w:id="30"/>
      <w:bookmarkEnd w:id="31"/>
      <w:bookmarkEnd w:id="32"/>
      <w:bookmarkEnd w:id="37"/>
    </w:p>
    <w:p w14:paraId="0573F419" w14:textId="77777777" w:rsidR="00FB1F5F" w:rsidRPr="00003979" w:rsidRDefault="00FB1F5F" w:rsidP="00FB1F5F">
      <w:pPr>
        <w:spacing w:before="120" w:after="120" w:line="288" w:lineRule="auto"/>
        <w:rPr>
          <w:szCs w:val="19"/>
          <w:highlight w:val="black"/>
        </w:rPr>
      </w:pPr>
      <w:bookmarkStart w:id="38" w:name="_Toc12612941"/>
      <w:bookmarkEnd w:id="33"/>
      <w:bookmarkEnd w:id="34"/>
      <w:bookmarkEnd w:id="35"/>
      <w:bookmarkEnd w:id="36"/>
      <w:r w:rsidRPr="00003979">
        <w:rPr>
          <w:szCs w:val="19"/>
          <w:highlight w:val="black"/>
        </w:rPr>
        <w:t>W listopadzie 2022 r., w porównaniu z analogicznym okresem 2021 r., spadła liczba mieszkań, na realizację których wydano pozwolenia lub dokonano zgłoszenia z projektem budowlanym (o 9,1%), mieszkań oddanych do użytkowania (o 18,4%) oraz mieszkań, których budowę rozpoczęto (o 32,9%).</w:t>
      </w:r>
    </w:p>
    <w:p w14:paraId="4C6822B2" w14:textId="77777777" w:rsidR="00FB1F5F" w:rsidRPr="00003979" w:rsidRDefault="00FB1F5F" w:rsidP="00FB1F5F">
      <w:pPr>
        <w:spacing w:before="120" w:after="120" w:line="288" w:lineRule="auto"/>
        <w:rPr>
          <w:szCs w:val="19"/>
          <w:highlight w:val="black"/>
        </w:rPr>
      </w:pPr>
      <w:r w:rsidRPr="00003979">
        <w:rPr>
          <w:szCs w:val="19"/>
          <w:highlight w:val="black"/>
        </w:rPr>
        <w:t>Według wstępnych danych</w:t>
      </w:r>
      <w:r w:rsidRPr="00003979">
        <w:rPr>
          <w:szCs w:val="19"/>
          <w:highlight w:val="black"/>
          <w:vertAlign w:val="superscript"/>
        </w:rPr>
        <w:footnoteReference w:id="4"/>
      </w:r>
      <w:r w:rsidRPr="00003979">
        <w:rPr>
          <w:szCs w:val="19"/>
          <w:highlight w:val="black"/>
        </w:rPr>
        <w:t>, w listopadzie 2022 r. przekazano do użytkowania 937 mieszkań o łącznej powierzchni 106,1 tys. m</w:t>
      </w:r>
      <w:r w:rsidRPr="00003979">
        <w:rPr>
          <w:szCs w:val="19"/>
          <w:highlight w:val="black"/>
          <w:vertAlign w:val="superscript"/>
        </w:rPr>
        <w:t>2</w:t>
      </w:r>
      <w:r w:rsidRPr="00003979">
        <w:rPr>
          <w:szCs w:val="19"/>
          <w:highlight w:val="black"/>
        </w:rPr>
        <w:t>. Liczba nowo wybudowanych mieszkań, w porównaniu z listopadem 2021 r., spadła o 211 lokali. W listopadzie 2022 r. w budownictwie indywidualnym oddano do użytkowania 605 mieszkań (o 103 więcej niż w listopadzie 2021 r.), a w budownictwie przeznaczonym na sprzedaż lub wynajem przekazano 284 mieszkania (o 362 mniej). Ponadto w budownictwie społecznym czynszowym oddano 48 mieszkań (przed rokiem w tej formie budownictwa nie odnotowano efektów).</w:t>
      </w:r>
    </w:p>
    <w:p w14:paraId="5207E8AB" w14:textId="77777777" w:rsidR="00FB1F5F" w:rsidRPr="00003979" w:rsidRDefault="00FB1F5F" w:rsidP="00847DDB">
      <w:pPr>
        <w:spacing w:before="120" w:after="960" w:line="288" w:lineRule="auto"/>
        <w:rPr>
          <w:szCs w:val="19"/>
          <w:highlight w:val="black"/>
        </w:rPr>
      </w:pPr>
      <w:r w:rsidRPr="00003979">
        <w:rPr>
          <w:szCs w:val="19"/>
          <w:highlight w:val="black"/>
        </w:rPr>
        <w:t>W listopadzie 2022 r. udział województwa podkarpackiego wśród mieszkań oddanych do użytkowania w kraju wyniósł 3,7% i był o 1,5 p.proc. niższy niż w październiku 2022 r.</w:t>
      </w:r>
    </w:p>
    <w:p w14:paraId="1475D871" w14:textId="77777777" w:rsidR="00FB1F5F" w:rsidRPr="00003979" w:rsidRDefault="00FB1F5F" w:rsidP="00FB1F5F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003979">
        <w:rPr>
          <w:highlight w:val="black"/>
        </w:rPr>
        <w:lastRenderedPageBreak/>
        <w:t>Liczba mieszkań oddanych do użytkowania w okresie styczeń</w:t>
      </w:r>
      <w:r w:rsidRPr="00003979">
        <w:rPr>
          <w:rFonts w:cs="Arial"/>
          <w:highlight w:val="black"/>
        </w:rPr>
        <w:t>–</w:t>
      </w:r>
      <w:r w:rsidRPr="00003979">
        <w:rPr>
          <w:highlight w:val="black"/>
        </w:rPr>
        <w:t>listopad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1. Liczba mieszkań oddanych do użytkowania w okresie styczeń-listopad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FB1F5F" w:rsidRPr="00003979" w14:paraId="43BE053C" w14:textId="77777777" w:rsidTr="00003979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D253F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A8C39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F32323B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 xml:space="preserve">Przeciętna </w:t>
            </w:r>
            <w:r w:rsidRPr="00003979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003979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003979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003979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003979" w:rsidRPr="00003979" w14:paraId="4B478BF7" w14:textId="77777777" w:rsidTr="00003979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DB95C0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CE77A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 xml:space="preserve">w liczbach </w:t>
            </w:r>
            <w:r w:rsidRPr="00003979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90F8F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76AB6D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</w:t>
            </w:r>
            <w:r w:rsidRPr="00003979">
              <w:rPr>
                <w:bCs/>
                <w:noProof/>
                <w:szCs w:val="19"/>
                <w:highlight w:val="black"/>
              </w:rPr>
              <w:t>–</w:t>
            </w:r>
            <w:r w:rsidRPr="00003979">
              <w:rPr>
                <w:rFonts w:cs="Arial"/>
                <w:szCs w:val="19"/>
                <w:highlight w:val="black"/>
              </w:rPr>
              <w:t>11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9B6392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353E48EF" w14:textId="77777777" w:rsidTr="0000397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D157DA" w14:textId="77777777" w:rsidR="00FB1F5F" w:rsidRPr="00003979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2406DD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10 350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27F664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45DAE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2A9FB9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003979" w:rsidRPr="00003979" w14:paraId="25DFD464" w14:textId="77777777" w:rsidTr="0000397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80D2AA" w14:textId="77777777" w:rsidR="00FB1F5F" w:rsidRPr="00003979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E956E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5 741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7765A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55,5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6428ED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107,1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82B17C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141,0</w:t>
            </w:r>
          </w:p>
        </w:tc>
      </w:tr>
      <w:tr w:rsidR="00003979" w:rsidRPr="00003979" w14:paraId="7091C9BB" w14:textId="77777777" w:rsidTr="0000397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E3BB00" w14:textId="77777777" w:rsidR="00FB1F5F" w:rsidRPr="00003979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89AB18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75851E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1,4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0C217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82,0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AA2BF4E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003979" w:rsidRPr="00003979" w14:paraId="6C728FF3" w14:textId="77777777" w:rsidTr="0000397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F50631" w14:textId="77777777" w:rsidR="00FB1F5F" w:rsidRPr="00003979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FB5800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4 328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BB572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41,8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C87CA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127,2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924520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59,6</w:t>
            </w:r>
          </w:p>
        </w:tc>
      </w:tr>
      <w:tr w:rsidR="00003979" w:rsidRPr="00003979" w14:paraId="35E1B6E9" w14:textId="77777777" w:rsidTr="00003979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094761" w14:textId="77777777" w:rsidR="00FB1F5F" w:rsidRPr="00003979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040F82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3BBB4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4D231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 xml:space="preserve">prawie </w:t>
            </w:r>
            <w:r w:rsidRPr="00003979">
              <w:rPr>
                <w:rFonts w:cs="Arial"/>
                <w:szCs w:val="19"/>
                <w:highlight w:val="black"/>
              </w:rPr>
              <w:br/>
              <w:t>5-krotny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90678F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54,8</w:t>
            </w:r>
          </w:p>
        </w:tc>
      </w:tr>
      <w:tr w:rsidR="00FB1F5F" w:rsidRPr="00003979" w14:paraId="1C88E678" w14:textId="77777777" w:rsidTr="00003979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F32D9F1" w14:textId="77777777" w:rsidR="00FB1F5F" w:rsidRPr="00003979" w:rsidRDefault="00FB1F5F" w:rsidP="00914F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DFCF76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126C4B3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754D0E9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BDF31DE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41,0</w:t>
            </w:r>
          </w:p>
        </w:tc>
      </w:tr>
    </w:tbl>
    <w:p w14:paraId="4AFE54BF" w14:textId="77777777" w:rsidR="00FB1F5F" w:rsidRPr="00003979" w:rsidRDefault="00FB1F5F" w:rsidP="00FB1F5F">
      <w:pPr>
        <w:pStyle w:val="Nagwek5"/>
        <w:rPr>
          <w:highlight w:val="black"/>
        </w:rPr>
      </w:pPr>
      <w:r w:rsidRPr="00003979">
        <w:rPr>
          <w:highlight w:val="black"/>
        </w:rPr>
        <w:t>Dynamika mieszkań oddanych do użytkowania (analogiczny okres 2015=100)</w:t>
      </w:r>
    </w:p>
    <w:p w14:paraId="1A060459" w14:textId="0E49BC5B" w:rsidR="00FB1F5F" w:rsidRPr="00003979" w:rsidRDefault="009D7A28" w:rsidP="00FB1F5F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</w:rPr>
        <w:drawing>
          <wp:inline distT="0" distB="0" distL="0" distR="0" wp14:anchorId="23D751EE" wp14:editId="7CC71FD6">
            <wp:extent cx="6698386" cy="3103200"/>
            <wp:effectExtent l="0" t="0" r="7620" b="2540"/>
            <wp:docPr id="37" name="Obraz 37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listopad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386" cy="31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17F74" w14:textId="22124B8C" w:rsidR="00FB1F5F" w:rsidRPr="00003979" w:rsidRDefault="00FB1F5F" w:rsidP="00FB1F5F">
      <w:pPr>
        <w:spacing w:before="240" w:after="120" w:line="288" w:lineRule="auto"/>
        <w:rPr>
          <w:bCs/>
          <w:noProof/>
          <w:szCs w:val="19"/>
          <w:highlight w:val="black"/>
        </w:rPr>
      </w:pPr>
      <w:r w:rsidRPr="00003979">
        <w:rPr>
          <w:rFonts w:cs="Arial"/>
          <w:spacing w:val="-2"/>
          <w:szCs w:val="19"/>
          <w:highlight w:val="black"/>
        </w:rPr>
        <w:t>W okresie styczeń</w:t>
      </w:r>
      <w:r w:rsidRPr="00003979">
        <w:rPr>
          <w:rFonts w:cs="Arial"/>
          <w:szCs w:val="19"/>
          <w:highlight w:val="black"/>
        </w:rPr>
        <w:t>–</w:t>
      </w:r>
      <w:r w:rsidRPr="00003979">
        <w:rPr>
          <w:rFonts w:cs="Arial"/>
          <w:spacing w:val="-2"/>
          <w:szCs w:val="19"/>
          <w:highlight w:val="black"/>
        </w:rPr>
        <w:t xml:space="preserve">listopad 2022 r. </w:t>
      </w:r>
      <w:r w:rsidRPr="00003979">
        <w:rPr>
          <w:rFonts w:cs="Arial"/>
          <w:b/>
          <w:bCs/>
          <w:spacing w:val="-2"/>
          <w:szCs w:val="19"/>
          <w:highlight w:val="black"/>
        </w:rPr>
        <w:t>oddano do użytkowania 10 350</w:t>
      </w:r>
      <w:r w:rsidRPr="00003979">
        <w:rPr>
          <w:rFonts w:cs="Arial"/>
          <w:spacing w:val="-2"/>
          <w:szCs w:val="19"/>
          <w:highlight w:val="black"/>
        </w:rPr>
        <w:t xml:space="preserve"> </w:t>
      </w:r>
      <w:r w:rsidRPr="00003979">
        <w:rPr>
          <w:rFonts w:cs="Arial"/>
          <w:b/>
          <w:bCs/>
          <w:spacing w:val="-2"/>
          <w:szCs w:val="19"/>
          <w:highlight w:val="black"/>
        </w:rPr>
        <w:t>mieszkań</w:t>
      </w:r>
      <w:r w:rsidRPr="00003979">
        <w:rPr>
          <w:rFonts w:cs="Arial"/>
          <w:spacing w:val="-2"/>
          <w:szCs w:val="19"/>
          <w:highlight w:val="black"/>
        </w:rPr>
        <w:t>, tj. o 1391 lokali więcej niż w analogicznym okresie ub. roku. W budownictwie przeznaczonym na sp</w:t>
      </w:r>
      <w:r w:rsidR="00223A88" w:rsidRPr="00003979">
        <w:rPr>
          <w:rFonts w:cs="Arial"/>
          <w:spacing w:val="-2"/>
          <w:szCs w:val="19"/>
          <w:highlight w:val="black"/>
        </w:rPr>
        <w:t xml:space="preserve">rzedaż lub wynajem przekazano o </w:t>
      </w:r>
      <w:r w:rsidRPr="00003979">
        <w:rPr>
          <w:rFonts w:cs="Arial"/>
          <w:spacing w:val="-2"/>
          <w:szCs w:val="19"/>
          <w:highlight w:val="black"/>
        </w:rPr>
        <w:t>926 mieszkań więcej, w</w:t>
      </w:r>
      <w:r w:rsidR="00223A88" w:rsidRPr="00003979">
        <w:rPr>
          <w:rFonts w:cs="Arial"/>
          <w:spacing w:val="-2"/>
          <w:szCs w:val="19"/>
          <w:highlight w:val="black"/>
        </w:rPr>
        <w:t xml:space="preserve"> indywidualnym o </w:t>
      </w:r>
      <w:r w:rsidRPr="00003979">
        <w:rPr>
          <w:rFonts w:cs="Arial"/>
          <w:spacing w:val="-2"/>
          <w:szCs w:val="19"/>
          <w:highlight w:val="black"/>
        </w:rPr>
        <w:t xml:space="preserve">381 więcej, w społecznym czynszowym o 95 mieszkań więcej, a w komunalnym o 20 więcej. Natomiast w budownictwie </w:t>
      </w:r>
      <w:r w:rsidRPr="00003979">
        <w:rPr>
          <w:szCs w:val="19"/>
          <w:highlight w:val="black"/>
        </w:rPr>
        <w:t>spółdzielczym</w:t>
      </w:r>
      <w:r w:rsidRPr="00003979">
        <w:rPr>
          <w:rFonts w:cs="Arial"/>
          <w:spacing w:val="-2"/>
          <w:szCs w:val="19"/>
          <w:highlight w:val="black"/>
        </w:rPr>
        <w:t xml:space="preserve"> oddano do użytkowania </w:t>
      </w:r>
      <w:r w:rsidRPr="00003979">
        <w:rPr>
          <w:szCs w:val="19"/>
          <w:highlight w:val="black"/>
        </w:rPr>
        <w:t>o 31 mieszkań mniej</w:t>
      </w:r>
      <w:r w:rsidRPr="00003979">
        <w:rPr>
          <w:rFonts w:cs="Arial"/>
          <w:spacing w:val="-2"/>
          <w:szCs w:val="19"/>
          <w:highlight w:val="black"/>
        </w:rPr>
        <w:t>.</w:t>
      </w:r>
    </w:p>
    <w:p w14:paraId="2CE37D07" w14:textId="2E6FA7B3" w:rsidR="00FB1F5F" w:rsidRPr="00003979" w:rsidRDefault="00FB1F5F" w:rsidP="00FB1F5F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003979">
        <w:rPr>
          <w:b/>
          <w:bCs/>
          <w:noProof/>
          <w:szCs w:val="19"/>
          <w:highlight w:val="black"/>
        </w:rPr>
        <w:t>Przeciętna powierzchnia użytkowa</w:t>
      </w:r>
      <w:r w:rsidRPr="00003979">
        <w:rPr>
          <w:bCs/>
          <w:noProof/>
          <w:szCs w:val="19"/>
          <w:highlight w:val="black"/>
        </w:rPr>
        <w:t xml:space="preserve"> mieszkania przekazanego do użytkowania w okresie </w:t>
      </w:r>
      <w:r w:rsidRPr="00003979">
        <w:rPr>
          <w:noProof/>
          <w:highlight w:val="black"/>
        </w:rPr>
        <w:t>styczeń</w:t>
      </w:r>
      <w:r w:rsidRPr="00003979">
        <w:rPr>
          <w:rFonts w:cs="Arial"/>
          <w:szCs w:val="19"/>
          <w:highlight w:val="black"/>
        </w:rPr>
        <w:t>–</w:t>
      </w:r>
      <w:r w:rsidRPr="00003979">
        <w:rPr>
          <w:noProof/>
          <w:highlight w:val="black"/>
        </w:rPr>
        <w:t xml:space="preserve">listopad br. </w:t>
      </w:r>
      <w:r w:rsidRPr="00003979">
        <w:rPr>
          <w:bCs/>
          <w:noProof/>
          <w:szCs w:val="19"/>
          <w:highlight w:val="black"/>
        </w:rPr>
        <w:t>wyniosła 104,6</w:t>
      </w:r>
      <w:r w:rsidR="00223A88" w:rsidRPr="00003979">
        <w:rPr>
          <w:bCs/>
          <w:noProof/>
          <w:szCs w:val="19"/>
          <w:highlight w:val="black"/>
        </w:rPr>
        <w:t xml:space="preserve"> </w:t>
      </w:r>
      <w:r w:rsidRPr="00003979">
        <w:rPr>
          <w:bCs/>
          <w:noProof/>
          <w:szCs w:val="19"/>
          <w:highlight w:val="black"/>
        </w:rPr>
        <w:t>m</w:t>
      </w:r>
      <w:r w:rsidRPr="00003979">
        <w:rPr>
          <w:bCs/>
          <w:noProof/>
          <w:szCs w:val="19"/>
          <w:highlight w:val="black"/>
          <w:vertAlign w:val="superscript"/>
        </w:rPr>
        <w:t>2</w:t>
      </w:r>
      <w:r w:rsidRPr="00003979">
        <w:rPr>
          <w:bCs/>
          <w:noProof/>
          <w:szCs w:val="19"/>
          <w:highlight w:val="black"/>
        </w:rPr>
        <w:t>, z tego w budownictwie indywidualnym – 141,0 m</w:t>
      </w:r>
      <w:r w:rsidRPr="00003979">
        <w:rPr>
          <w:bCs/>
          <w:noProof/>
          <w:szCs w:val="19"/>
          <w:highlight w:val="black"/>
          <w:vertAlign w:val="superscript"/>
        </w:rPr>
        <w:t>2</w:t>
      </w:r>
      <w:r w:rsidRPr="00003979">
        <w:rPr>
          <w:bCs/>
          <w:noProof/>
          <w:szCs w:val="19"/>
          <w:highlight w:val="black"/>
        </w:rPr>
        <w:t>, przeznaczonym na sprzedaż lub wynajem – 59,6 m</w:t>
      </w:r>
      <w:r w:rsidRPr="00003979">
        <w:rPr>
          <w:bCs/>
          <w:noProof/>
          <w:szCs w:val="19"/>
          <w:highlight w:val="black"/>
          <w:vertAlign w:val="superscript"/>
        </w:rPr>
        <w:t>2</w:t>
      </w:r>
      <w:r w:rsidRPr="00003979">
        <w:rPr>
          <w:bCs/>
          <w:noProof/>
          <w:szCs w:val="19"/>
          <w:highlight w:val="black"/>
        </w:rPr>
        <w:t>, społecznym czynszowym – 54,8 m</w:t>
      </w:r>
      <w:r w:rsidRPr="00003979">
        <w:rPr>
          <w:bCs/>
          <w:noProof/>
          <w:szCs w:val="19"/>
          <w:highlight w:val="black"/>
          <w:vertAlign w:val="superscript"/>
        </w:rPr>
        <w:t>2</w:t>
      </w:r>
      <w:r w:rsidRPr="00003979">
        <w:rPr>
          <w:bCs/>
          <w:noProof/>
          <w:szCs w:val="19"/>
          <w:highlight w:val="black"/>
        </w:rPr>
        <w:t>, w spółdzielczym 55,1 m</w:t>
      </w:r>
      <w:r w:rsidRPr="00003979">
        <w:rPr>
          <w:bCs/>
          <w:noProof/>
          <w:szCs w:val="19"/>
          <w:highlight w:val="black"/>
          <w:vertAlign w:val="superscript"/>
        </w:rPr>
        <w:t>2</w:t>
      </w:r>
      <w:r w:rsidRPr="00003979">
        <w:rPr>
          <w:bCs/>
          <w:noProof/>
          <w:szCs w:val="19"/>
          <w:highlight w:val="black"/>
        </w:rPr>
        <w:t>, a w komunalnym 41,0 m</w:t>
      </w:r>
      <w:r w:rsidRPr="00003979">
        <w:rPr>
          <w:bCs/>
          <w:noProof/>
          <w:szCs w:val="19"/>
          <w:highlight w:val="black"/>
          <w:vertAlign w:val="superscript"/>
        </w:rPr>
        <w:t>2</w:t>
      </w:r>
      <w:r w:rsidRPr="00003979">
        <w:rPr>
          <w:bCs/>
          <w:noProof/>
          <w:szCs w:val="19"/>
          <w:highlight w:val="black"/>
        </w:rPr>
        <w:t>.</w:t>
      </w:r>
    </w:p>
    <w:p w14:paraId="2E4040FF" w14:textId="5D602ED6" w:rsidR="00FB1F5F" w:rsidRPr="00003979" w:rsidRDefault="00FB1F5F" w:rsidP="00FB1F5F">
      <w:pPr>
        <w:spacing w:before="120" w:after="120" w:line="288" w:lineRule="auto"/>
        <w:rPr>
          <w:noProof/>
          <w:szCs w:val="19"/>
          <w:highlight w:val="black"/>
        </w:rPr>
      </w:pPr>
      <w:r w:rsidRPr="00003979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003979">
        <w:rPr>
          <w:bCs/>
          <w:noProof/>
          <w:szCs w:val="19"/>
          <w:highlight w:val="black"/>
        </w:rPr>
        <w:t xml:space="preserve">powiecie leżajskim </w:t>
      </w:r>
      <w:r w:rsidRPr="00003979">
        <w:rPr>
          <w:noProof/>
          <w:szCs w:val="19"/>
          <w:highlight w:val="black"/>
        </w:rPr>
        <w:t>(147,0 m</w:t>
      </w:r>
      <w:r w:rsidRPr="00003979">
        <w:rPr>
          <w:noProof/>
          <w:szCs w:val="19"/>
          <w:highlight w:val="black"/>
          <w:vertAlign w:val="superscript"/>
        </w:rPr>
        <w:t>2</w:t>
      </w:r>
      <w:r w:rsidRPr="00003979">
        <w:rPr>
          <w:noProof/>
          <w:szCs w:val="19"/>
          <w:highlight w:val="black"/>
        </w:rPr>
        <w:t>), następnie</w:t>
      </w:r>
      <w:r w:rsidRPr="00003979">
        <w:rPr>
          <w:bCs/>
          <w:noProof/>
          <w:szCs w:val="19"/>
          <w:highlight w:val="black"/>
        </w:rPr>
        <w:t xml:space="preserve"> w przemyskim</w:t>
      </w:r>
      <w:r w:rsidRPr="00003979">
        <w:rPr>
          <w:noProof/>
          <w:szCs w:val="19"/>
          <w:highlight w:val="black"/>
        </w:rPr>
        <w:t xml:space="preserve"> (144,7 m</w:t>
      </w:r>
      <w:r w:rsidRPr="00003979">
        <w:rPr>
          <w:noProof/>
          <w:szCs w:val="19"/>
          <w:highlight w:val="black"/>
          <w:vertAlign w:val="superscript"/>
        </w:rPr>
        <w:t>2</w:t>
      </w:r>
      <w:r w:rsidRPr="00003979">
        <w:rPr>
          <w:noProof/>
          <w:szCs w:val="19"/>
          <w:highlight w:val="black"/>
        </w:rPr>
        <w:t>)</w:t>
      </w:r>
      <w:r w:rsidRPr="00003979">
        <w:rPr>
          <w:bCs/>
          <w:noProof/>
          <w:szCs w:val="19"/>
          <w:highlight w:val="black"/>
        </w:rPr>
        <w:t xml:space="preserve"> </w:t>
      </w:r>
      <w:r w:rsidRPr="00003979">
        <w:rPr>
          <w:noProof/>
          <w:szCs w:val="19"/>
          <w:highlight w:val="black"/>
        </w:rPr>
        <w:t>i przeworskim</w:t>
      </w:r>
      <w:r w:rsidRPr="00003979">
        <w:rPr>
          <w:bCs/>
          <w:noProof/>
          <w:szCs w:val="19"/>
          <w:highlight w:val="black"/>
        </w:rPr>
        <w:t xml:space="preserve"> </w:t>
      </w:r>
      <w:r w:rsidRPr="00003979">
        <w:rPr>
          <w:noProof/>
          <w:szCs w:val="19"/>
          <w:highlight w:val="black"/>
        </w:rPr>
        <w:t>(143,2 m</w:t>
      </w:r>
      <w:r w:rsidRPr="00003979">
        <w:rPr>
          <w:noProof/>
          <w:szCs w:val="19"/>
          <w:highlight w:val="black"/>
          <w:vertAlign w:val="superscript"/>
        </w:rPr>
        <w:t>2</w:t>
      </w:r>
      <w:r w:rsidRPr="00003979">
        <w:rPr>
          <w:noProof/>
          <w:szCs w:val="19"/>
          <w:highlight w:val="black"/>
        </w:rPr>
        <w:t>). Najmniejsze natomiast w Przemyślu, Rzeszowie, i Krośnie (odpowiednio: 60,3 m</w:t>
      </w:r>
      <w:r w:rsidRPr="00003979">
        <w:rPr>
          <w:noProof/>
          <w:szCs w:val="19"/>
          <w:highlight w:val="black"/>
          <w:vertAlign w:val="superscript"/>
        </w:rPr>
        <w:t>2</w:t>
      </w:r>
      <w:r w:rsidRPr="00003979">
        <w:rPr>
          <w:noProof/>
          <w:szCs w:val="19"/>
          <w:highlight w:val="black"/>
        </w:rPr>
        <w:t>, 66,2 m</w:t>
      </w:r>
      <w:r w:rsidRPr="00003979">
        <w:rPr>
          <w:noProof/>
          <w:szCs w:val="19"/>
          <w:highlight w:val="black"/>
          <w:vertAlign w:val="superscript"/>
        </w:rPr>
        <w:t>2</w:t>
      </w:r>
      <w:r w:rsidRPr="00003979">
        <w:rPr>
          <w:noProof/>
          <w:szCs w:val="19"/>
          <w:highlight w:val="black"/>
        </w:rPr>
        <w:t xml:space="preserve"> i 70,2 m</w:t>
      </w:r>
      <w:r w:rsidRPr="00003979">
        <w:rPr>
          <w:noProof/>
          <w:szCs w:val="19"/>
          <w:highlight w:val="black"/>
          <w:vertAlign w:val="superscript"/>
        </w:rPr>
        <w:t>2</w:t>
      </w:r>
      <w:r w:rsidRPr="00003979">
        <w:rPr>
          <w:noProof/>
          <w:szCs w:val="19"/>
          <w:highlight w:val="black"/>
        </w:rPr>
        <w:t>).</w:t>
      </w:r>
    </w:p>
    <w:p w14:paraId="720A4D1A" w14:textId="77777777" w:rsidR="00FB1F5F" w:rsidRPr="00003979" w:rsidRDefault="00FB1F5F" w:rsidP="00FB1F5F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003979">
        <w:rPr>
          <w:bCs/>
          <w:noProof/>
          <w:szCs w:val="19"/>
          <w:highlight w:val="black"/>
        </w:rPr>
        <w:t>W przekroju terytorialnym najwięcej mieszkań oddano do użytkowania w Rzeszowie (3040), następnie w powiecie rzeszowskim (1105) i dębickim (829). Najmniej mieszkań przekazano w powiecie bieszczadzkim (52), a następnie</w:t>
      </w:r>
      <w:r w:rsidRPr="00003979">
        <w:rPr>
          <w:bCs/>
          <w:noProof/>
          <w:szCs w:val="19"/>
          <w:highlight w:val="black"/>
        </w:rPr>
        <w:br/>
        <w:t>w leskim (116).</w:t>
      </w:r>
    </w:p>
    <w:p w14:paraId="103CCFD1" w14:textId="77777777" w:rsidR="00FB1F5F" w:rsidRPr="00003979" w:rsidRDefault="00FB1F5F" w:rsidP="00FB1F5F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003979">
        <w:rPr>
          <w:b/>
          <w:highlight w:val="black"/>
        </w:rPr>
        <w:lastRenderedPageBreak/>
        <w:t xml:space="preserve">Mapa 2. Mieszkania oddane do użytkowania według powiatów </w:t>
      </w:r>
      <w:r w:rsidRPr="00003979">
        <w:rPr>
          <w:b/>
          <w:bCs/>
          <w:noProof/>
          <w:szCs w:val="19"/>
          <w:highlight w:val="black"/>
        </w:rPr>
        <w:t xml:space="preserve">w okresie </w:t>
      </w:r>
      <w:r w:rsidRPr="00003979">
        <w:rPr>
          <w:b/>
          <w:noProof/>
          <w:highlight w:val="black"/>
        </w:rPr>
        <w:t>styczeń</w:t>
      </w:r>
      <w:r w:rsidRPr="00003979">
        <w:rPr>
          <w:rFonts w:cs="Arial"/>
          <w:b/>
          <w:szCs w:val="19"/>
          <w:highlight w:val="black"/>
        </w:rPr>
        <w:t>–</w:t>
      </w:r>
      <w:r w:rsidRPr="00003979">
        <w:rPr>
          <w:b/>
          <w:noProof/>
          <w:highlight w:val="black"/>
        </w:rPr>
        <w:t xml:space="preserve">listopad </w:t>
      </w:r>
      <w:r w:rsidRPr="00003979">
        <w:rPr>
          <w:b/>
          <w:highlight w:val="black"/>
        </w:rPr>
        <w:t>2022 r.</w:t>
      </w:r>
    </w:p>
    <w:p w14:paraId="07FD31A9" w14:textId="1714F7E6" w:rsidR="00FB1F5F" w:rsidRPr="00003979" w:rsidRDefault="00E73398" w:rsidP="00FB1F5F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1A76EE46" wp14:editId="4D9AED37">
            <wp:extent cx="4334265" cy="4946914"/>
            <wp:effectExtent l="0" t="0" r="9525" b="6350"/>
            <wp:docPr id="49" name="Obraz 49" descr="Mapa 2. Na mapie przedstawiono mieszkania oddane do użytkowania według powiatów województwa podkarpackiego w okresie styczeń–listopad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mieszkania_11_2022 kolory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65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E4BB" w14:textId="1F38C11E" w:rsidR="00FB1F5F" w:rsidRPr="00003979" w:rsidRDefault="00FB1F5F" w:rsidP="00FB1F5F">
      <w:pPr>
        <w:spacing w:before="240" w:after="120" w:line="288" w:lineRule="auto"/>
        <w:rPr>
          <w:noProof/>
          <w:szCs w:val="19"/>
          <w:highlight w:val="black"/>
        </w:rPr>
      </w:pPr>
      <w:r w:rsidRPr="00003979">
        <w:rPr>
          <w:rFonts w:cs="Arial"/>
          <w:szCs w:val="19"/>
          <w:highlight w:val="black"/>
        </w:rPr>
        <w:t xml:space="preserve">W okresie styczeń–listopad 2022 r. wzrost liczby mieszkań oddanych do użytkowania w odniesieniu do analogicznego okresu 2021 r. odnotowano w dwudziestu jeden powiatach, w tym największy </w:t>
      </w:r>
      <w:r w:rsidR="002F1CB8" w:rsidRPr="00003979">
        <w:rPr>
          <w:rFonts w:cs="Arial"/>
          <w:szCs w:val="19"/>
          <w:highlight w:val="black"/>
        </w:rPr>
        <w:t xml:space="preserve">w </w:t>
      </w:r>
      <w:r w:rsidRPr="00003979">
        <w:rPr>
          <w:rFonts w:cs="Arial"/>
          <w:szCs w:val="19"/>
          <w:highlight w:val="black"/>
        </w:rPr>
        <w:t xml:space="preserve">Krośnie (ponad 2,5-krotny), następnie w powiecie kolbuszowskim (o 88,2%) i brzozowskim (o 70,5%). Spadek liczby mieszkań oddanych do użytkowania odnotowano w czterech powiatach: jarosławskim (o 24,2%), Tarnobrzegu (o 19,8%), </w:t>
      </w:r>
      <w:r w:rsidR="002F1CB8" w:rsidRPr="00003979">
        <w:rPr>
          <w:rFonts w:cs="Arial"/>
          <w:szCs w:val="19"/>
          <w:highlight w:val="black"/>
        </w:rPr>
        <w:t xml:space="preserve">dębickim (o </w:t>
      </w:r>
      <w:r w:rsidRPr="00003979">
        <w:rPr>
          <w:rFonts w:cs="Arial"/>
          <w:szCs w:val="19"/>
          <w:highlight w:val="black"/>
        </w:rPr>
        <w:t>8,3%) i jasielskim (o 6,7%).</w:t>
      </w:r>
    </w:p>
    <w:p w14:paraId="6161A695" w14:textId="77777777" w:rsidR="00FB1F5F" w:rsidRPr="00003979" w:rsidRDefault="00FB1F5F" w:rsidP="00FB1F5F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003979">
        <w:rPr>
          <w:noProof/>
          <w:szCs w:val="19"/>
          <w:highlight w:val="black"/>
        </w:rPr>
        <w:t>W listopadzie 2022 r.</w:t>
      </w:r>
      <w:r w:rsidRPr="00003979">
        <w:rPr>
          <w:rFonts w:cs="Arial"/>
          <w:szCs w:val="19"/>
          <w:highlight w:val="black"/>
        </w:rPr>
        <w:t xml:space="preserve"> liczba mieszkań, na realizację których </w:t>
      </w:r>
      <w:r w:rsidRPr="00003979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003979">
        <w:rPr>
          <w:rFonts w:cs="Arial"/>
          <w:szCs w:val="19"/>
          <w:highlight w:val="black"/>
        </w:rPr>
        <w:t xml:space="preserve"> </w:t>
      </w:r>
      <w:r w:rsidRPr="00003979">
        <w:rPr>
          <w:noProof/>
          <w:szCs w:val="19"/>
          <w:highlight w:val="black"/>
        </w:rPr>
        <w:t>wyniosła 699 (w analogicznym miesiącu 2021 r. – 769), z tego w budownictwie indywidualnym – 411, a w przeznaczonym na sprzedaż lub wynajem – 288.</w:t>
      </w:r>
    </w:p>
    <w:p w14:paraId="7A409B5C" w14:textId="619A75D7" w:rsidR="00FB1F5F" w:rsidRPr="00003979" w:rsidRDefault="00FB1F5F" w:rsidP="009371C7">
      <w:pPr>
        <w:spacing w:before="120" w:after="3840" w:line="288" w:lineRule="auto"/>
        <w:rPr>
          <w:noProof/>
          <w:szCs w:val="19"/>
          <w:highlight w:val="black"/>
        </w:rPr>
      </w:pPr>
      <w:r w:rsidRPr="00003979">
        <w:rPr>
          <w:noProof/>
          <w:szCs w:val="19"/>
          <w:highlight w:val="black"/>
        </w:rPr>
        <w:t xml:space="preserve">W badanym miesiącu </w:t>
      </w:r>
      <w:r w:rsidRPr="00003979">
        <w:rPr>
          <w:b/>
          <w:noProof/>
          <w:szCs w:val="19"/>
          <w:highlight w:val="black"/>
        </w:rPr>
        <w:t xml:space="preserve">rozpoczęto budowę </w:t>
      </w:r>
      <w:r w:rsidRPr="00003979">
        <w:rPr>
          <w:noProof/>
          <w:szCs w:val="19"/>
          <w:highlight w:val="black"/>
        </w:rPr>
        <w:t>406 mieszkań (w analogicznym miesiącu 2021 r. – 605), z tego w budownict</w:t>
      </w:r>
      <w:r w:rsidR="00FF74AA" w:rsidRPr="00003979">
        <w:rPr>
          <w:noProof/>
          <w:szCs w:val="19"/>
          <w:highlight w:val="black"/>
        </w:rPr>
        <w:t>wie indywidualnym – 272 mieszkania</w:t>
      </w:r>
      <w:r w:rsidRPr="00003979">
        <w:rPr>
          <w:noProof/>
          <w:szCs w:val="19"/>
          <w:highlight w:val="black"/>
        </w:rPr>
        <w:t>, a w przeznaczonym na sprzedaż lub wynajem – 134.</w:t>
      </w:r>
    </w:p>
    <w:p w14:paraId="1B951495" w14:textId="77777777" w:rsidR="00FB1F5F" w:rsidRPr="00003979" w:rsidRDefault="00FB1F5F" w:rsidP="00FB1F5F">
      <w:pPr>
        <w:pStyle w:val="Tablicespis"/>
        <w:numPr>
          <w:ilvl w:val="0"/>
          <w:numId w:val="4"/>
        </w:numPr>
        <w:ind w:left="964" w:hanging="964"/>
        <w:rPr>
          <w:highlight w:val="black"/>
        </w:rPr>
      </w:pPr>
      <w:r w:rsidRPr="00003979">
        <w:rPr>
          <w:highlight w:val="black"/>
        </w:rPr>
        <w:lastRenderedPageBreak/>
        <w:t>Liczba mieszkań, na realizację których uzyskano pozwolenia lub dokonano zgłoszenia z projektem budowlanym i mieszkań, których budowę rozpoczęto w okresie styczeń</w:t>
      </w:r>
      <w:r w:rsidRPr="00003979">
        <w:rPr>
          <w:rFonts w:cs="Arial"/>
          <w:highlight w:val="black"/>
        </w:rPr>
        <w:t>–</w:t>
      </w:r>
      <w:r w:rsidRPr="00003979">
        <w:rPr>
          <w:highlight w:val="black"/>
        </w:rPr>
        <w:t>listopad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Liczba mieszkań, na realizację których uzyskano pozwolenia lub dokonano zgłoszenia z projektem budowlanym i mieszkań, których budowę rozpoczęto w okresie styczeń-listopad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FB1F5F" w:rsidRPr="00003979" w14:paraId="2354AB9A" w14:textId="77777777" w:rsidTr="00003979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34ADB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9B8C46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36135AA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003979" w:rsidRPr="00003979" w14:paraId="5E182ADC" w14:textId="77777777" w:rsidTr="00003979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7FB8E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A2A70" w14:textId="77777777" w:rsidR="00FB1F5F" w:rsidRPr="00003979" w:rsidRDefault="00FB1F5F" w:rsidP="00914F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AD8D7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AD8BE5" w14:textId="77777777" w:rsidR="00FB1F5F" w:rsidRPr="00003979" w:rsidRDefault="00FB1F5F" w:rsidP="00914F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</w:t>
            </w:r>
            <w:r w:rsidRPr="00003979">
              <w:rPr>
                <w:bCs/>
                <w:noProof/>
                <w:szCs w:val="19"/>
                <w:highlight w:val="black"/>
              </w:rPr>
              <w:t>–</w:t>
            </w:r>
            <w:r w:rsidRPr="00003979">
              <w:rPr>
                <w:rFonts w:cs="Arial"/>
                <w:szCs w:val="19"/>
                <w:highlight w:val="black"/>
              </w:rPr>
              <w:t>11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DC9739" w14:textId="77777777" w:rsidR="00FB1F5F" w:rsidRPr="00003979" w:rsidRDefault="00FB1F5F" w:rsidP="00914F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A2470A" w14:textId="77777777" w:rsidR="00FB1F5F" w:rsidRPr="00003979" w:rsidRDefault="00FB1F5F" w:rsidP="00914F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F8C229A" w14:textId="77777777" w:rsidR="00FB1F5F" w:rsidRPr="00003979" w:rsidRDefault="00FB1F5F" w:rsidP="00914F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</w:t>
            </w:r>
            <w:r w:rsidRPr="00003979">
              <w:rPr>
                <w:bCs/>
                <w:noProof/>
                <w:szCs w:val="19"/>
                <w:highlight w:val="black"/>
              </w:rPr>
              <w:t>–</w:t>
            </w:r>
            <w:r w:rsidRPr="00003979">
              <w:rPr>
                <w:rFonts w:cs="Arial"/>
                <w:szCs w:val="19"/>
                <w:highlight w:val="black"/>
              </w:rPr>
              <w:t>11 2021=100</w:t>
            </w:r>
          </w:p>
        </w:tc>
      </w:tr>
      <w:tr w:rsidR="00003979" w:rsidRPr="00003979" w14:paraId="27B2E3D2" w14:textId="77777777" w:rsidTr="00003979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312D9C" w14:textId="77777777" w:rsidR="00FB1F5F" w:rsidRPr="00003979" w:rsidRDefault="00FB1F5F" w:rsidP="00914F5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FA4E5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10 196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5BC42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240C5C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90,7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B2433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9 586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89F40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F25BA6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95,7</w:t>
            </w:r>
          </w:p>
        </w:tc>
      </w:tr>
      <w:tr w:rsidR="00003979" w:rsidRPr="00003979" w14:paraId="544EB9A5" w14:textId="77777777" w:rsidTr="00003979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DAB427" w14:textId="77777777" w:rsidR="00FB1F5F" w:rsidRPr="00003979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DECE0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5 536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B50366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54,3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503878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77,4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33A52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5 178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136C1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54,0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40E5139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79,1</w:t>
            </w:r>
          </w:p>
        </w:tc>
      </w:tr>
      <w:tr w:rsidR="00003979" w:rsidRPr="00003979" w14:paraId="792C023C" w14:textId="77777777" w:rsidTr="00003979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4C2C9" w14:textId="77777777" w:rsidR="00FB1F5F" w:rsidRPr="00003979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217CAC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4 638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B8C2CD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45,5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161708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113,2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7E383D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4 242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406E0E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44,3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CAD3CB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124,7</w:t>
            </w:r>
          </w:p>
        </w:tc>
      </w:tr>
      <w:tr w:rsidR="00003979" w:rsidRPr="00003979" w14:paraId="18662A5C" w14:textId="77777777" w:rsidTr="00003979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5EC2CA" w14:textId="77777777" w:rsidR="00FB1F5F" w:rsidRPr="00003979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63971F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97500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FA5AB1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75FC09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52C6E7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A55978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003979" w:rsidRPr="00003979" w14:paraId="13533670" w14:textId="77777777" w:rsidTr="00003979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73D621" w14:textId="77777777" w:rsidR="00FB1F5F" w:rsidRPr="00003979" w:rsidRDefault="00FB1F5F" w:rsidP="00914F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0EA6723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B837791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8EC4F4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9267EDC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166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4DD9CEF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4DA3C97" w14:textId="77777777" w:rsidR="00FB1F5F" w:rsidRPr="00003979" w:rsidRDefault="00FB1F5F" w:rsidP="00914F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 xml:space="preserve">prawie </w:t>
            </w:r>
            <w:r w:rsidRPr="00003979">
              <w:rPr>
                <w:rFonts w:cs="Arial"/>
                <w:szCs w:val="19"/>
                <w:highlight w:val="black"/>
              </w:rPr>
              <w:br/>
              <w:t>3,5-krotny wzrost</w:t>
            </w:r>
          </w:p>
        </w:tc>
      </w:tr>
    </w:tbl>
    <w:p w14:paraId="3A349242" w14:textId="1979EB49" w:rsidR="003A65C9" w:rsidRPr="00003979" w:rsidRDefault="003A65C9" w:rsidP="002146B3">
      <w:pPr>
        <w:pStyle w:val="Nagwek1"/>
        <w:rPr>
          <w:highlight w:val="black"/>
        </w:rPr>
      </w:pPr>
      <w:bookmarkStart w:id="39" w:name="_Toc123200405"/>
      <w:bookmarkEnd w:id="38"/>
      <w:r w:rsidRPr="00003979">
        <w:rPr>
          <w:highlight w:val="black"/>
        </w:rPr>
        <w:t>Rynek wewnętrzny</w:t>
      </w:r>
      <w:bookmarkEnd w:id="39"/>
    </w:p>
    <w:p w14:paraId="540E4BC5" w14:textId="77777777" w:rsidR="00EC2857" w:rsidRPr="00003979" w:rsidRDefault="00EC2857" w:rsidP="00EC2857">
      <w:pPr>
        <w:spacing w:before="120" w:after="120" w:line="288" w:lineRule="auto"/>
        <w:rPr>
          <w:highlight w:val="black"/>
        </w:rPr>
      </w:pPr>
      <w:bookmarkStart w:id="40" w:name="_Toc6905819"/>
      <w:bookmarkStart w:id="41" w:name="_Toc52179244"/>
      <w:bookmarkStart w:id="42" w:name="_Toc36038692"/>
      <w:bookmarkStart w:id="43" w:name="_Toc41652215"/>
      <w:r w:rsidRPr="00003979">
        <w:rPr>
          <w:highlight w:val="black"/>
        </w:rPr>
        <w:t>W listopadzie 2022 r. w skali roku zwiększyła się sprzedaż detaliczna (w cenach bieżących). Wyższa była również sprzedaż hurtowa, zarówno w jednostkach handlowych, jak i hurtowych.</w:t>
      </w:r>
    </w:p>
    <w:p w14:paraId="437D95CA" w14:textId="77777777" w:rsidR="00EC2857" w:rsidRPr="00003979" w:rsidRDefault="00EC2857" w:rsidP="00EC2857">
      <w:pPr>
        <w:spacing w:before="120" w:after="120" w:line="288" w:lineRule="auto"/>
        <w:rPr>
          <w:highlight w:val="black"/>
        </w:rPr>
      </w:pPr>
      <w:r w:rsidRPr="00003979">
        <w:rPr>
          <w:b/>
          <w:highlight w:val="black"/>
        </w:rPr>
        <w:t>Sprzedaż detaliczna</w:t>
      </w:r>
      <w:r w:rsidRPr="00003979">
        <w:rPr>
          <w:highlight w:val="black"/>
        </w:rPr>
        <w:t xml:space="preserve"> zrealizowana przez przedsiębiorstwa handlowe i niehandlowe, w listopadzie br. była o 18,4% wyższa niż przed rokiem (wobec wzrostu o 29,2% w listopadzie 2021 r.), a niższa o 0,3% niż przed miesiącem.</w:t>
      </w:r>
    </w:p>
    <w:p w14:paraId="43E83C53" w14:textId="77777777" w:rsidR="00EC2857" w:rsidRPr="00003979" w:rsidRDefault="00EC2857" w:rsidP="00D351A6">
      <w:pPr>
        <w:spacing w:before="120" w:after="5400" w:line="288" w:lineRule="auto"/>
        <w:rPr>
          <w:highlight w:val="black"/>
        </w:rPr>
      </w:pPr>
      <w:r w:rsidRPr="00003979">
        <w:rPr>
          <w:highlight w:val="black"/>
        </w:rPr>
        <w:t xml:space="preserve">Wzrost sprzedaży detalicznej w porównaniu z listopadem 2021 r. wystąpił m.in. w jednostkach zgrupowanych w kategorii pozostałe (o 44,4%) i w pozostałej sprzedaży detalicznej w niewyspecjalizowanych sklepach (o 31,4%) oraz w podmiotach zajmujących się sprzedażą zarówno żywności, napojów i wyrobów tytoniowych (o 27,9%), jak i farmaceutyków, kosmetyków, sprzętu ortopedycznego (o 12,2%), a także mebli, sprzętu </w:t>
      </w:r>
      <w:proofErr w:type="spellStart"/>
      <w:r w:rsidRPr="00003979">
        <w:rPr>
          <w:highlight w:val="black"/>
        </w:rPr>
        <w:t>rtv</w:t>
      </w:r>
      <w:proofErr w:type="spellEnd"/>
      <w:r w:rsidRPr="00003979">
        <w:rPr>
          <w:highlight w:val="black"/>
        </w:rPr>
        <w:t xml:space="preserve"> i </w:t>
      </w:r>
      <w:proofErr w:type="spellStart"/>
      <w:r w:rsidRPr="00003979">
        <w:rPr>
          <w:highlight w:val="black"/>
        </w:rPr>
        <w:t>agd</w:t>
      </w:r>
      <w:proofErr w:type="spellEnd"/>
      <w:r w:rsidRPr="00003979">
        <w:rPr>
          <w:highlight w:val="black"/>
        </w:rPr>
        <w:t xml:space="preserve"> (o 10,3%). Łączny udział tych pięciu grup w strukturze sprzedaży detalicznej wyniósł 71,4% i w stosunku do listopada ubiegłego roku wzrósł o 6,8 p.proc. Natomiast spadek odnotowano m.in. w jednostkach zajmujących się sprzedażą zarówno prasy, książek, pozostałą sprzedażą w wyspecjalizowanych sklepach (o 20,6%), jak również pojazdów samochodowych, motocykli, części (o 2,1%).</w:t>
      </w:r>
    </w:p>
    <w:p w14:paraId="3F5F231B" w14:textId="77777777" w:rsidR="00EC2857" w:rsidRPr="00003979" w:rsidRDefault="00EC2857" w:rsidP="00EC285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03979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3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EC2857" w:rsidRPr="00003979" w14:paraId="3581AEA4" w14:textId="77777777" w:rsidTr="00003979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28C50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5DBA2C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BBED0C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01–11 2022</w:t>
            </w:r>
          </w:p>
        </w:tc>
      </w:tr>
      <w:tr w:rsidR="00EC2857" w:rsidRPr="00003979" w14:paraId="1234FFCA" w14:textId="77777777" w:rsidTr="00003979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1595C8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1FE915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3D92C8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003979" w:rsidRPr="00003979" w14:paraId="5BB07383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5A8E6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003979">
              <w:rPr>
                <w:rFonts w:cs="Arial"/>
                <w:szCs w:val="19"/>
                <w:highlight w:val="black"/>
              </w:rPr>
              <w:t>Ogółem</w:t>
            </w:r>
            <w:r w:rsidRPr="00003979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003979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D4218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D5195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7FAA2E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003979" w:rsidRPr="00003979" w14:paraId="557F09D1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C4966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A89B9B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666312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F39A9C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003979" w:rsidRPr="00003979" w14:paraId="7BDF5C99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A88B25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EB35B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97,9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36447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0AD6CE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10,7</w:t>
            </w:r>
          </w:p>
        </w:tc>
      </w:tr>
      <w:tr w:rsidR="00003979" w:rsidRPr="00003979" w14:paraId="588F8C21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F04986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4181E8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16E28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138,2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8BDC4E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8,8</w:t>
            </w:r>
          </w:p>
        </w:tc>
      </w:tr>
      <w:tr w:rsidR="00003979" w:rsidRPr="00003979" w14:paraId="5195FC40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FFA821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E1C12C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127,9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C7DE3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128,2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36638D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33,1</w:t>
            </w:r>
          </w:p>
        </w:tc>
      </w:tr>
      <w:tr w:rsidR="00003979" w:rsidRPr="00003979" w14:paraId="1396D165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FB0FE6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9DAC92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112,2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F2117E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95DEF2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4,4</w:t>
            </w:r>
          </w:p>
        </w:tc>
      </w:tr>
      <w:tr w:rsidR="00003979" w:rsidRPr="00003979" w14:paraId="3E927BA7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EBBD40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 xml:space="preserve">meble, </w:t>
            </w:r>
            <w:proofErr w:type="spellStart"/>
            <w:r w:rsidRPr="00003979">
              <w:rPr>
                <w:rFonts w:cs="Arial"/>
                <w:szCs w:val="19"/>
                <w:highlight w:val="black"/>
              </w:rPr>
              <w:t>rtv</w:t>
            </w:r>
            <w:proofErr w:type="spellEnd"/>
            <w:r w:rsidRPr="00003979">
              <w:rPr>
                <w:rFonts w:cs="Arial"/>
                <w:szCs w:val="19"/>
                <w:highlight w:val="black"/>
              </w:rPr>
              <w:t xml:space="preserve">, </w:t>
            </w:r>
            <w:proofErr w:type="spellStart"/>
            <w:r w:rsidRPr="00003979">
              <w:rPr>
                <w:rFonts w:cs="Arial"/>
                <w:szCs w:val="19"/>
                <w:highlight w:val="black"/>
              </w:rPr>
              <w:t>agd</w:t>
            </w:r>
            <w:proofErr w:type="spellEnd"/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C80483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110,3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61DB46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25E36B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3,6</w:t>
            </w:r>
          </w:p>
        </w:tc>
      </w:tr>
      <w:tr w:rsidR="00003979" w:rsidRPr="00003979" w14:paraId="11630F1E" w14:textId="77777777" w:rsidTr="00003979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9E9235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BBB3F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79,4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2B1802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44E070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EC2857" w:rsidRPr="00003979" w14:paraId="34620F82" w14:textId="77777777" w:rsidTr="00003979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047B111" w14:textId="77777777" w:rsidR="00EC2857" w:rsidRPr="00003979" w:rsidRDefault="00EC2857" w:rsidP="00914F55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60915E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144,4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8B5CC32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160,2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167562F" w14:textId="77777777" w:rsidR="00EC2857" w:rsidRPr="00003979" w:rsidRDefault="00EC2857" w:rsidP="00914F5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003979">
              <w:rPr>
                <w:rFonts w:cs="Arial"/>
                <w:szCs w:val="19"/>
                <w:highlight w:val="black"/>
              </w:rPr>
              <w:t>23,8</w:t>
            </w:r>
          </w:p>
        </w:tc>
      </w:tr>
    </w:tbl>
    <w:p w14:paraId="30F9BE2D" w14:textId="77777777" w:rsidR="00EC2857" w:rsidRPr="00003979" w:rsidRDefault="00EC2857" w:rsidP="00EC2857">
      <w:pPr>
        <w:spacing w:before="120" w:after="120" w:line="240" w:lineRule="exact"/>
        <w:rPr>
          <w:rFonts w:cs="Arial"/>
          <w:spacing w:val="-2"/>
          <w:highlight w:val="black"/>
        </w:rPr>
      </w:pPr>
      <w:r w:rsidRPr="00003979">
        <w:rPr>
          <w:sz w:val="16"/>
          <w:szCs w:val="16"/>
          <w:highlight w:val="black"/>
        </w:rPr>
        <w:t xml:space="preserve">a </w:t>
      </w:r>
      <w:r w:rsidRPr="00003979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80196EA" w14:textId="77777777" w:rsidR="00EC2857" w:rsidRPr="00003979" w:rsidRDefault="00EC2857" w:rsidP="00EC2857">
      <w:pPr>
        <w:spacing w:before="120" w:after="120" w:line="288" w:lineRule="auto"/>
        <w:rPr>
          <w:szCs w:val="19"/>
          <w:highlight w:val="black"/>
        </w:rPr>
      </w:pPr>
      <w:r w:rsidRPr="00003979">
        <w:rPr>
          <w:szCs w:val="19"/>
          <w:highlight w:val="black"/>
        </w:rPr>
        <w:t xml:space="preserve">Spadek sprzedaży detalicznej w porównaniu z poprzednim miesiącem wystąpił m.in. w podmiotach zajmujących się sprzedażą żywności, napojów i wyrobów tytoniowych (o 8,9%), a także w jednostkach z grupy - prasa, książki, pozostała sprzedaż w wyspecjalizowanych sklepach (o 4,8%) oraz pozostała sprzedaż detaliczna w niewyspecjalizowanych sklepach (o 4,1%). Natomiast wzrost odnotowano m.in. w podmiotach zajmujących się sprzedażą zarówno pojazdów samochodowych, motocykli, części (o 12,4%), jak również mebli, sprzętu </w:t>
      </w:r>
      <w:proofErr w:type="spellStart"/>
      <w:r w:rsidRPr="00003979">
        <w:rPr>
          <w:szCs w:val="19"/>
          <w:highlight w:val="black"/>
        </w:rPr>
        <w:t>rtv</w:t>
      </w:r>
      <w:proofErr w:type="spellEnd"/>
      <w:r w:rsidRPr="00003979">
        <w:rPr>
          <w:szCs w:val="19"/>
          <w:highlight w:val="black"/>
        </w:rPr>
        <w:t xml:space="preserve"> i </w:t>
      </w:r>
      <w:proofErr w:type="spellStart"/>
      <w:r w:rsidRPr="00003979">
        <w:rPr>
          <w:szCs w:val="19"/>
          <w:highlight w:val="black"/>
        </w:rPr>
        <w:t>agd</w:t>
      </w:r>
      <w:proofErr w:type="spellEnd"/>
      <w:r w:rsidRPr="00003979">
        <w:rPr>
          <w:szCs w:val="19"/>
          <w:highlight w:val="black"/>
        </w:rPr>
        <w:t xml:space="preserve"> (o 11,9%).</w:t>
      </w:r>
    </w:p>
    <w:p w14:paraId="700795A7" w14:textId="137E8281" w:rsidR="00EC2857" w:rsidRPr="00003979" w:rsidRDefault="00EC2857" w:rsidP="00EC2857">
      <w:pPr>
        <w:spacing w:before="120" w:after="120" w:line="288" w:lineRule="auto"/>
        <w:rPr>
          <w:szCs w:val="19"/>
          <w:highlight w:val="black"/>
        </w:rPr>
      </w:pPr>
      <w:r w:rsidRPr="00003979">
        <w:rPr>
          <w:szCs w:val="19"/>
          <w:highlight w:val="black"/>
        </w:rPr>
        <w:t xml:space="preserve">W okresie jedenastu miesięcy br. sprzedaż detaliczna była o 23,6% wyższa w porównaniu z analogicznym okresem ubiegłego roku (przed rokiem odnotowano wzrost o 13,3%). Najwyższy wzrost odnotowano wśród </w:t>
      </w:r>
      <w:r w:rsidR="00476FBC" w:rsidRPr="00003979">
        <w:rPr>
          <w:szCs w:val="19"/>
          <w:highlight w:val="black"/>
        </w:rPr>
        <w:t>jednostek zgrupowanych w </w:t>
      </w:r>
      <w:r w:rsidRPr="00003979">
        <w:rPr>
          <w:szCs w:val="19"/>
          <w:highlight w:val="black"/>
        </w:rPr>
        <w:t>kategorii pozostałe (o 60,2%). Zwiększyła się także sprzedaż detaliczna w jednostkach zaklasyfikowanych m.in. do grup:</w:t>
      </w:r>
      <w:r w:rsidRPr="00003979">
        <w:rPr>
          <w:highlight w:val="black"/>
        </w:rPr>
        <w:t xml:space="preserve"> </w:t>
      </w:r>
      <w:r w:rsidRPr="00003979">
        <w:rPr>
          <w:szCs w:val="19"/>
          <w:highlight w:val="black"/>
        </w:rPr>
        <w:t>pozostała sprzedaż detaliczna w niewyspecjalizowanych sklepach (o 38,2%), żywność, napoje i wyroby tytoniowe</w:t>
      </w:r>
      <w:r w:rsidR="00476FBC" w:rsidRPr="00003979">
        <w:rPr>
          <w:szCs w:val="19"/>
          <w:highlight w:val="black"/>
        </w:rPr>
        <w:t xml:space="preserve"> (o </w:t>
      </w:r>
      <w:r w:rsidRPr="00003979">
        <w:rPr>
          <w:szCs w:val="19"/>
          <w:highlight w:val="black"/>
        </w:rPr>
        <w:t>28,2%), farmaceutyki, kosmetyki, sprzęt ortopedyczny (o 17,1%),</w:t>
      </w:r>
      <w:r w:rsidRPr="00003979">
        <w:rPr>
          <w:highlight w:val="black"/>
        </w:rPr>
        <w:t xml:space="preserve"> </w:t>
      </w:r>
      <w:r w:rsidRPr="00003979">
        <w:rPr>
          <w:szCs w:val="19"/>
          <w:highlight w:val="black"/>
        </w:rPr>
        <w:t>prasa, książki, pozostała sprzedaż w wyspecjalizowanych sklepach</w:t>
      </w:r>
      <w:r w:rsidRPr="00003979">
        <w:rPr>
          <w:highlight w:val="black"/>
        </w:rPr>
        <w:t xml:space="preserve"> (o 9,1%) oraz meble, </w:t>
      </w:r>
      <w:proofErr w:type="spellStart"/>
      <w:r w:rsidRPr="00003979">
        <w:rPr>
          <w:highlight w:val="black"/>
        </w:rPr>
        <w:t>rtv</w:t>
      </w:r>
      <w:proofErr w:type="spellEnd"/>
      <w:r w:rsidRPr="00003979">
        <w:rPr>
          <w:highlight w:val="black"/>
        </w:rPr>
        <w:t xml:space="preserve">, </w:t>
      </w:r>
      <w:proofErr w:type="spellStart"/>
      <w:r w:rsidRPr="00003979">
        <w:rPr>
          <w:highlight w:val="black"/>
        </w:rPr>
        <w:t>agd</w:t>
      </w:r>
      <w:proofErr w:type="spellEnd"/>
      <w:r w:rsidRPr="00003979">
        <w:rPr>
          <w:highlight w:val="black"/>
        </w:rPr>
        <w:t xml:space="preserve"> (o 7,0%)</w:t>
      </w:r>
      <w:r w:rsidRPr="00003979">
        <w:rPr>
          <w:szCs w:val="19"/>
          <w:highlight w:val="black"/>
        </w:rPr>
        <w:t>.</w:t>
      </w:r>
    </w:p>
    <w:bookmarkEnd w:id="40"/>
    <w:bookmarkEnd w:id="41"/>
    <w:p w14:paraId="659466FB" w14:textId="76509FB7" w:rsidR="00114DF8" w:rsidRPr="00003979" w:rsidRDefault="00EC2857" w:rsidP="00EC2857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003979">
        <w:rPr>
          <w:b/>
          <w:szCs w:val="19"/>
          <w:highlight w:val="black"/>
        </w:rPr>
        <w:t>Sprzedaż hurtowa</w:t>
      </w:r>
      <w:r w:rsidRPr="00003979">
        <w:rPr>
          <w:szCs w:val="19"/>
          <w:highlight w:val="black"/>
        </w:rPr>
        <w:t xml:space="preserve"> </w:t>
      </w:r>
      <w:r w:rsidR="00A45EE1" w:rsidRPr="00003979">
        <w:rPr>
          <w:szCs w:val="19"/>
          <w:highlight w:val="black"/>
        </w:rPr>
        <w:t>w przedsiębiorstwach handlowych</w:t>
      </w:r>
      <w:r w:rsidRPr="00003979">
        <w:rPr>
          <w:szCs w:val="19"/>
          <w:highlight w:val="black"/>
        </w:rPr>
        <w:t xml:space="preserve"> w listopadzie 2022 r. była o 34,6% wyższa niż przed rokiem, przy czym w przedsiębiorstwach handlu hurtowego wzrosła o 34,3%. Sprzedaż hurtowa, w porównaniu z poprzednim miesiącem, obniżyła się o 4,6% w przedsiębiorstwach handlowych, a o 5,5% w przedsiębiorstwach handlu hurtowego. W okresie od stycznia do listopada br., w odniesieniu do analogicznego okresu ubiegłego roku</w:t>
      </w:r>
      <w:r w:rsidR="00A45EE1" w:rsidRPr="00003979">
        <w:rPr>
          <w:szCs w:val="19"/>
          <w:highlight w:val="black"/>
        </w:rPr>
        <w:t>,</w:t>
      </w:r>
      <w:r w:rsidRPr="00003979">
        <w:rPr>
          <w:szCs w:val="19"/>
          <w:highlight w:val="black"/>
        </w:rPr>
        <w:t xml:space="preserve"> sprzedaż hurtowa w przedsiębiorstwach handlowych była wyższa o 52,9%, a w przedsiębiorstwach handlu hurtowego o 49,5%</w:t>
      </w:r>
      <w:r w:rsidR="00114DF8" w:rsidRPr="00003979">
        <w:rPr>
          <w:szCs w:val="19"/>
          <w:highlight w:val="black"/>
        </w:rPr>
        <w:t>.</w:t>
      </w:r>
    </w:p>
    <w:p w14:paraId="24CFA44B" w14:textId="77777777" w:rsidR="00147339" w:rsidRPr="00003979" w:rsidRDefault="00147339" w:rsidP="00393785">
      <w:pPr>
        <w:pStyle w:val="Nagwek1"/>
        <w:rPr>
          <w:highlight w:val="black"/>
        </w:rPr>
      </w:pPr>
      <w:bookmarkStart w:id="44" w:name="_Toc123200406"/>
      <w:bookmarkEnd w:id="42"/>
      <w:bookmarkEnd w:id="43"/>
      <w:r w:rsidRPr="00003979">
        <w:rPr>
          <w:highlight w:val="black"/>
        </w:rPr>
        <w:t>Podmioty gospodarki narodowej</w:t>
      </w:r>
      <w:bookmarkEnd w:id="44"/>
    </w:p>
    <w:p w14:paraId="66E4F47C" w14:textId="77777777" w:rsidR="008D38D7" w:rsidRPr="00003979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003979">
        <w:rPr>
          <w:rFonts w:cs="FiraSans-Regular"/>
          <w:szCs w:val="19"/>
          <w:highlight w:val="black"/>
        </w:rPr>
        <w:t xml:space="preserve">Według stanu na koniec listopada 2022 r. w rejestrze REGON wpisanych było 202,9 tys. </w:t>
      </w:r>
      <w:r w:rsidRPr="00003979">
        <w:rPr>
          <w:rFonts w:cs="FiraSans-Regular"/>
          <w:b/>
          <w:szCs w:val="19"/>
          <w:highlight w:val="black"/>
        </w:rPr>
        <w:t>podmiotów gospodarki narodowej</w:t>
      </w:r>
      <w:r w:rsidRPr="00003979">
        <w:rPr>
          <w:rFonts w:cs="FiraSans-Regular"/>
          <w:szCs w:val="19"/>
          <w:highlight w:val="black"/>
          <w:vertAlign w:val="superscript"/>
        </w:rPr>
        <w:footnoteReference w:id="5"/>
      </w:r>
      <w:r w:rsidRPr="00003979">
        <w:rPr>
          <w:rFonts w:cs="FiraSans-Regular"/>
          <w:szCs w:val="19"/>
          <w:highlight w:val="black"/>
        </w:rPr>
        <w:t>, tj. o 3,4% więcej niż przed rokiem i o 0,2% więcej niż w końcu października 2022 r.</w:t>
      </w:r>
    </w:p>
    <w:p w14:paraId="7884204C" w14:textId="071E9897" w:rsidR="008D38D7" w:rsidRPr="00003979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003979">
        <w:rPr>
          <w:rFonts w:cs="FiraSans-Regular"/>
          <w:szCs w:val="19"/>
          <w:highlight w:val="black"/>
        </w:rPr>
        <w:t xml:space="preserve">Liczba zarejestrowanych </w:t>
      </w:r>
      <w:r w:rsidRPr="00003979">
        <w:rPr>
          <w:rFonts w:cs="FiraSans-Regular"/>
          <w:b/>
          <w:szCs w:val="19"/>
          <w:highlight w:val="black"/>
        </w:rPr>
        <w:t>osób fizycznych</w:t>
      </w:r>
      <w:r w:rsidRPr="00003979">
        <w:rPr>
          <w:rFonts w:cs="FiraSans-Regular"/>
          <w:szCs w:val="19"/>
          <w:highlight w:val="black"/>
        </w:rPr>
        <w:t xml:space="preserve"> prowadzących działalność gospodarczą wyniosła 152,3 tys. i w porównaniu z analogicznym okresem poprzedniego roku była o 3,5% większa. Do rejestru REGON wpisanych było 29,2 tys. </w:t>
      </w:r>
      <w:r w:rsidRPr="00003979">
        <w:rPr>
          <w:rFonts w:cs="FiraSans-Regular"/>
          <w:b/>
          <w:szCs w:val="19"/>
          <w:highlight w:val="black"/>
        </w:rPr>
        <w:t>spółek</w:t>
      </w:r>
      <w:r w:rsidRPr="00003979">
        <w:rPr>
          <w:rFonts w:cs="FiraSans-Regular"/>
          <w:szCs w:val="19"/>
          <w:highlight w:val="black"/>
        </w:rPr>
        <w:t xml:space="preserve">, </w:t>
      </w:r>
      <w:r w:rsidRPr="00003979">
        <w:rPr>
          <w:rFonts w:cs="FiraSans-Regular"/>
          <w:szCs w:val="19"/>
          <w:highlight w:val="black"/>
        </w:rPr>
        <w:lastRenderedPageBreak/>
        <w:t>w tym 18</w:t>
      </w:r>
      <w:r w:rsidR="004D50C0" w:rsidRPr="00003979">
        <w:rPr>
          <w:rFonts w:cs="FiraSans-Regular"/>
          <w:szCs w:val="19"/>
          <w:highlight w:val="black"/>
        </w:rPr>
        <w:t xml:space="preserve"> </w:t>
      </w:r>
      <w:r w:rsidRPr="00003979">
        <w:rPr>
          <w:rFonts w:cs="FiraSans-Regular"/>
          <w:szCs w:val="19"/>
          <w:highlight w:val="black"/>
        </w:rPr>
        <w:t>417 spółek handlowych i 10</w:t>
      </w:r>
      <w:r w:rsidR="004D50C0" w:rsidRPr="00003979">
        <w:rPr>
          <w:rFonts w:cs="FiraSans-Regular"/>
          <w:szCs w:val="19"/>
          <w:highlight w:val="black"/>
        </w:rPr>
        <w:t xml:space="preserve"> </w:t>
      </w:r>
      <w:r w:rsidRPr="00003979">
        <w:rPr>
          <w:rFonts w:cs="FiraSans-Regular"/>
          <w:szCs w:val="19"/>
          <w:highlight w:val="black"/>
        </w:rPr>
        <w:t>639 spółek cywilnych. Liczba spółek wzrosła w skali roku o 3,8%, spółek handlowych o 6,8%, natomiast spółek cywilnych zmalała o 1,0%.</w:t>
      </w:r>
    </w:p>
    <w:p w14:paraId="7FD7E8FC" w14:textId="77777777" w:rsidR="008D38D7" w:rsidRPr="00003979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003979">
        <w:rPr>
          <w:rFonts w:cs="FiraSans-Regular"/>
          <w:b/>
          <w:szCs w:val="19"/>
          <w:highlight w:val="black"/>
        </w:rPr>
        <w:t>Według przewidywanej liczby pracujących</w:t>
      </w:r>
      <w:r w:rsidRPr="00003979">
        <w:rPr>
          <w:rFonts w:cs="FiraSans-Regular"/>
          <w:szCs w:val="19"/>
          <w:highlight w:val="black"/>
        </w:rPr>
        <w:t xml:space="preserve"> zdecydowanie przeważały podmioty o liczbie pracujących do 9 osób (96,6% ogółu podmiotów). Udział podmiotów o przewidywanej liczbie pracujących 10</w:t>
      </w:r>
      <w:r w:rsidRPr="00003979">
        <w:rPr>
          <w:rFonts w:cs="FiraSans-Regular"/>
          <w:bCs/>
          <w:szCs w:val="19"/>
          <w:highlight w:val="black"/>
        </w:rPr>
        <w:t>–</w:t>
      </w:r>
      <w:r w:rsidRPr="00003979">
        <w:rPr>
          <w:rFonts w:cs="FiraSans-Regular"/>
          <w:szCs w:val="19"/>
          <w:highlight w:val="black"/>
        </w:rPr>
        <w:t>49 wyniósł 2,7%, a podmioty z liczbą pracujących powyżej 49 stanowiły 0,7% wszystkich podmiotów wpisanych do rejestru REGON. W skali roku wzrost liczby podmiotów wystąpił w przedziale liczby pracujących 0</w:t>
      </w:r>
      <w:r w:rsidRPr="00003979">
        <w:rPr>
          <w:rFonts w:cs="FiraSans-Regular"/>
          <w:bCs/>
          <w:szCs w:val="19"/>
          <w:highlight w:val="black"/>
        </w:rPr>
        <w:t>–</w:t>
      </w:r>
      <w:r w:rsidRPr="00003979">
        <w:rPr>
          <w:rFonts w:cs="FiraSans-Regular"/>
          <w:szCs w:val="19"/>
          <w:highlight w:val="black"/>
        </w:rPr>
        <w:t>9 o 6708 (o 3,5%).</w:t>
      </w:r>
    </w:p>
    <w:p w14:paraId="1912029C" w14:textId="1616CAB1" w:rsidR="008D38D7" w:rsidRPr="00003979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003979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</w:t>
      </w:r>
      <w:r w:rsidRPr="00003979">
        <w:rPr>
          <w:szCs w:val="19"/>
          <w:highlight w:val="black"/>
        </w:rPr>
        <w:t xml:space="preserve">informacja i komunikacja (o 10,9%), następnie budownictwo (o 6,7%), administrowanie i działalność wspierająca (o 4,9%), </w:t>
      </w:r>
      <w:r w:rsidRPr="00003979">
        <w:rPr>
          <w:rFonts w:cs="FiraSans-Regular"/>
          <w:szCs w:val="19"/>
          <w:highlight w:val="black"/>
        </w:rPr>
        <w:t>natomiast spadek zanotowano w sekcjach: dostawa wody; gospodarowanie ściekami i odpadami; rekultywacja (o 2,4%) oraz działalność finansowa i ubezpieczeniowa (o 0,3%).</w:t>
      </w:r>
    </w:p>
    <w:p w14:paraId="62FAE646" w14:textId="5E4012A9" w:rsidR="008D38D7" w:rsidRPr="00003979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003979">
        <w:rPr>
          <w:rFonts w:cs="FiraSans-Regular"/>
          <w:szCs w:val="19"/>
          <w:highlight w:val="black"/>
        </w:rPr>
        <w:t xml:space="preserve">W listopadzie 2022 r. do rejestru REGON wpisano 1131 </w:t>
      </w:r>
      <w:r w:rsidRPr="00003979">
        <w:rPr>
          <w:rFonts w:cs="FiraSans-Regular"/>
          <w:b/>
          <w:szCs w:val="19"/>
          <w:highlight w:val="black"/>
        </w:rPr>
        <w:t>nowych podmiotów</w:t>
      </w:r>
      <w:r w:rsidRPr="00003979">
        <w:rPr>
          <w:rFonts w:cs="FiraSans-Regular"/>
          <w:szCs w:val="19"/>
          <w:highlight w:val="black"/>
        </w:rPr>
        <w:t>, tj. o 21,5% mniej niż w poprzednim miesiącu. Wśród nowo zarejestrowanych jednostek przeważały osoby fizyczne prowadzące działalność gospodarczą, których wpisano 960 (o 19,3% mniej niż we październiku 2022 r.). Liczba nowo zarejestrowanych spółek handlowych była mniejsza o 33,5</w:t>
      </w:r>
      <w:r w:rsidR="00E16E81" w:rsidRPr="00003979">
        <w:rPr>
          <w:rFonts w:cs="FiraSans-Regular"/>
          <w:szCs w:val="19"/>
          <w:highlight w:val="black"/>
        </w:rPr>
        <w:t xml:space="preserve">%, w </w:t>
      </w:r>
      <w:r w:rsidRPr="00003979">
        <w:rPr>
          <w:rFonts w:cs="FiraSans-Regular"/>
          <w:szCs w:val="19"/>
          <w:highlight w:val="black"/>
        </w:rPr>
        <w:t>tym spółek z ograniczoną odpowiedzialnością o 31,4% mniejsza.</w:t>
      </w:r>
    </w:p>
    <w:p w14:paraId="7227174E" w14:textId="4E60EFD5" w:rsidR="00E72F9F" w:rsidRPr="00003979" w:rsidRDefault="008D38D7" w:rsidP="008D38D7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003979">
        <w:rPr>
          <w:rFonts w:cs="FiraSans-Regular"/>
          <w:szCs w:val="19"/>
          <w:highlight w:val="black"/>
        </w:rPr>
        <w:t xml:space="preserve">W listopadzie 2022 r. z rejestru REGON </w:t>
      </w:r>
      <w:r w:rsidRPr="00003979">
        <w:rPr>
          <w:rFonts w:cs="FiraSans-Regular"/>
          <w:b/>
          <w:szCs w:val="19"/>
          <w:highlight w:val="black"/>
        </w:rPr>
        <w:t>wykreślono</w:t>
      </w:r>
      <w:r w:rsidRPr="00003979">
        <w:rPr>
          <w:rFonts w:cs="FiraSans-Regular"/>
          <w:szCs w:val="19"/>
          <w:highlight w:val="black"/>
        </w:rPr>
        <w:t xml:space="preserve"> 665 podmiotów (o 4,9% więcej niż przed miesiącem), w tym 583 osoby fizyczne prowadzące działalność gospodarczą (o 0,2% mniej).</w:t>
      </w:r>
    </w:p>
    <w:p w14:paraId="4102D1EC" w14:textId="0955C4FF" w:rsidR="00352C78" w:rsidRPr="00003979" w:rsidRDefault="00352C78" w:rsidP="00FA51E1">
      <w:pPr>
        <w:pStyle w:val="Nagwek5"/>
        <w:rPr>
          <w:highlight w:val="black"/>
        </w:rPr>
      </w:pPr>
      <w:r w:rsidRPr="00003979">
        <w:rPr>
          <w:highlight w:val="black"/>
        </w:rPr>
        <w:t>Podmioty gospodarki narodowej nowo zarejestro</w:t>
      </w:r>
      <w:r w:rsidR="00E752F2" w:rsidRPr="00003979">
        <w:rPr>
          <w:highlight w:val="black"/>
        </w:rPr>
        <w:t xml:space="preserve">wane i wyrejestrowane </w:t>
      </w:r>
      <w:r w:rsidR="006F3F7A" w:rsidRPr="00003979">
        <w:rPr>
          <w:bCs/>
          <w:highlight w:val="black"/>
        </w:rPr>
        <w:t>w</w:t>
      </w:r>
      <w:r w:rsidR="00A0236F" w:rsidRPr="00003979">
        <w:rPr>
          <w:bCs/>
          <w:highlight w:val="black"/>
        </w:rPr>
        <w:t xml:space="preserve"> listopadzie</w:t>
      </w:r>
      <w:r w:rsidR="00E72F9F" w:rsidRPr="00003979">
        <w:rPr>
          <w:bCs/>
          <w:highlight w:val="black"/>
        </w:rPr>
        <w:t xml:space="preserve"> </w:t>
      </w:r>
      <w:r w:rsidRPr="00003979">
        <w:rPr>
          <w:highlight w:val="black"/>
        </w:rPr>
        <w:t>202</w:t>
      </w:r>
      <w:r w:rsidR="00130F03" w:rsidRPr="00003979">
        <w:rPr>
          <w:highlight w:val="black"/>
        </w:rPr>
        <w:t>2</w:t>
      </w:r>
      <w:r w:rsidRPr="00003979">
        <w:rPr>
          <w:highlight w:val="black"/>
        </w:rPr>
        <w:t xml:space="preserve"> r.</w:t>
      </w:r>
    </w:p>
    <w:p w14:paraId="1C6C3A93" w14:textId="5A49081C" w:rsidR="00E511B2" w:rsidRPr="00003979" w:rsidRDefault="009D7A28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</w:rPr>
        <w:drawing>
          <wp:inline distT="0" distB="0" distL="0" distR="0" wp14:anchorId="5AAFB96A" wp14:editId="3B459812">
            <wp:extent cx="5172501" cy="5450205"/>
            <wp:effectExtent l="0" t="0" r="9525" b="0"/>
            <wp:docPr id="38" name="Obraz 38" descr="Wykres 10. Na wykresie słupkowym zaprezentowano liczbę nowo zarejestrowanych i wyrejestrowanych podmiotów gospodarki narodowej w listopadzie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218" cy="5454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7BAFC" w14:textId="3BD09147" w:rsidR="00E72F9F" w:rsidRPr="00003979" w:rsidRDefault="00E16E81" w:rsidP="00F567FC">
      <w:pPr>
        <w:autoSpaceDE w:val="0"/>
        <w:autoSpaceDN w:val="0"/>
        <w:adjustRightInd w:val="0"/>
        <w:spacing w:before="120" w:after="4800" w:line="288" w:lineRule="auto"/>
        <w:rPr>
          <w:rFonts w:cs="FiraSans-Regular"/>
          <w:szCs w:val="19"/>
          <w:highlight w:val="black"/>
        </w:rPr>
      </w:pPr>
      <w:r w:rsidRPr="00003979">
        <w:rPr>
          <w:rFonts w:cs="FiraSans-Regular"/>
          <w:szCs w:val="19"/>
          <w:highlight w:val="black"/>
        </w:rPr>
        <w:t>Według stanu na koniec listopada 2022 r. w rejestrze REGON 26</w:t>
      </w:r>
      <w:r w:rsidR="004D50C0" w:rsidRPr="00003979">
        <w:rPr>
          <w:rFonts w:cs="FiraSans-Regular"/>
          <w:szCs w:val="19"/>
          <w:highlight w:val="black"/>
        </w:rPr>
        <w:t xml:space="preserve"> </w:t>
      </w:r>
      <w:r w:rsidRPr="00003979">
        <w:rPr>
          <w:rFonts w:cs="FiraSans-Regular"/>
          <w:szCs w:val="19"/>
          <w:highlight w:val="black"/>
        </w:rPr>
        <w:t xml:space="preserve">317 podmiotów miało </w:t>
      </w:r>
      <w:r w:rsidRPr="00003979">
        <w:rPr>
          <w:rFonts w:cs="FiraSans-Regular"/>
          <w:b/>
          <w:szCs w:val="19"/>
          <w:highlight w:val="black"/>
        </w:rPr>
        <w:t>zawieszoną działalność</w:t>
      </w:r>
      <w:r w:rsidRPr="00003979">
        <w:rPr>
          <w:rFonts w:cs="FiraSans-Regular"/>
          <w:szCs w:val="19"/>
          <w:highlight w:val="black"/>
        </w:rPr>
        <w:t xml:space="preserve"> (o 1,3% więcej niż przed miesiącem). Zdecydowaną większość (96,3%) stanowiły osoby fizyczne prowadzące działalność gospodarczą (przed miesiącem 95,4%)</w:t>
      </w:r>
      <w:r w:rsidR="00E72F9F" w:rsidRPr="00003979">
        <w:rPr>
          <w:rFonts w:cs="FiraSans-Regular"/>
          <w:szCs w:val="19"/>
          <w:highlight w:val="black"/>
        </w:rPr>
        <w:t>.</w:t>
      </w:r>
    </w:p>
    <w:p w14:paraId="387E734F" w14:textId="5AA1D820" w:rsidR="00352C78" w:rsidRPr="00003979" w:rsidRDefault="00352C78" w:rsidP="00EF0F73">
      <w:pPr>
        <w:autoSpaceDE w:val="0"/>
        <w:autoSpaceDN w:val="0"/>
        <w:adjustRightInd w:val="0"/>
        <w:spacing w:before="360" w:after="120"/>
        <w:rPr>
          <w:b/>
          <w:highlight w:val="black"/>
        </w:rPr>
      </w:pPr>
      <w:r w:rsidRPr="00003979">
        <w:rPr>
          <w:b/>
          <w:highlight w:val="black"/>
        </w:rPr>
        <w:lastRenderedPageBreak/>
        <w:t xml:space="preserve">Mapa </w:t>
      </w:r>
      <w:r w:rsidR="007C360A" w:rsidRPr="00003979">
        <w:rPr>
          <w:b/>
          <w:highlight w:val="black"/>
        </w:rPr>
        <w:t xml:space="preserve">3. </w:t>
      </w:r>
      <w:r w:rsidRPr="00003979">
        <w:rPr>
          <w:b/>
          <w:highlight w:val="black"/>
        </w:rPr>
        <w:t>Podmioty gospodarki narodowej z zawieszoną działalnością</w:t>
      </w:r>
      <w:r w:rsidR="00701F4A" w:rsidRPr="00003979">
        <w:rPr>
          <w:b/>
          <w:highlight w:val="black"/>
        </w:rPr>
        <w:t xml:space="preserve"> </w:t>
      </w:r>
      <w:r w:rsidR="00EF0F73" w:rsidRPr="00003979">
        <w:rPr>
          <w:b/>
          <w:highlight w:val="black"/>
        </w:rPr>
        <w:t>w</w:t>
      </w:r>
      <w:r w:rsidR="00A0236F" w:rsidRPr="00003979">
        <w:rPr>
          <w:b/>
          <w:highlight w:val="black"/>
        </w:rPr>
        <w:t xml:space="preserve"> listopadzie</w:t>
      </w:r>
      <w:r w:rsidR="00E72F9F" w:rsidRPr="00003979">
        <w:rPr>
          <w:b/>
          <w:highlight w:val="black"/>
        </w:rPr>
        <w:t xml:space="preserve"> </w:t>
      </w:r>
      <w:r w:rsidR="00D90581" w:rsidRPr="00003979">
        <w:rPr>
          <w:b/>
          <w:highlight w:val="black"/>
        </w:rPr>
        <w:t>2022</w:t>
      </w:r>
      <w:r w:rsidR="00E12FBC" w:rsidRPr="00003979">
        <w:rPr>
          <w:b/>
          <w:highlight w:val="black"/>
        </w:rPr>
        <w:t xml:space="preserve"> r</w:t>
      </w:r>
      <w:r w:rsidR="007C360A" w:rsidRPr="00003979">
        <w:rPr>
          <w:b/>
          <w:highlight w:val="black"/>
        </w:rPr>
        <w:t>.</w:t>
      </w:r>
    </w:p>
    <w:p w14:paraId="206E7A8C" w14:textId="3E466812" w:rsidR="00C35A0A" w:rsidRPr="00003979" w:rsidRDefault="00E73398" w:rsidP="00EF1D28">
      <w:pPr>
        <w:autoSpaceDE w:val="0"/>
        <w:autoSpaceDN w:val="0"/>
        <w:adjustRightInd w:val="0"/>
        <w:spacing w:after="516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2E135BDF" wp14:editId="2435547E">
            <wp:extent cx="4572009" cy="6062484"/>
            <wp:effectExtent l="0" t="0" r="0" b="0"/>
            <wp:docPr id="50" name="Obraz 50" descr="Mapa 3. Na kartodiagramie zaprezentowano zmianę liczby podmiotów ogółem z zawieszoną działalnością (kartogram) oraz liczbę osób fizycznych z zawieszoną działalnością (diagram słupkowy) w listopadzie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odmioty_11_2022 kolor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06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508" w14:textId="5EF84C4B" w:rsidR="00A3371C" w:rsidRPr="00003979" w:rsidRDefault="002138AA" w:rsidP="00581DA9">
      <w:pPr>
        <w:pStyle w:val="Nagwek1"/>
        <w:rPr>
          <w:highlight w:val="black"/>
        </w:rPr>
      </w:pPr>
      <w:bookmarkStart w:id="45" w:name="_Toc123200407"/>
      <w:r w:rsidRPr="00003979">
        <w:rPr>
          <w:highlight w:val="black"/>
        </w:rPr>
        <w:lastRenderedPageBreak/>
        <w:t>Koniunktura gospodarcza</w:t>
      </w:r>
      <w:bookmarkEnd w:id="45"/>
    </w:p>
    <w:p w14:paraId="3BE56AC7" w14:textId="50EFB357" w:rsidR="00302D95" w:rsidRPr="00003979" w:rsidRDefault="00B5019E" w:rsidP="00302D95">
      <w:pPr>
        <w:spacing w:before="120" w:after="120" w:line="288" w:lineRule="auto"/>
        <w:rPr>
          <w:highlight w:val="black"/>
        </w:rPr>
      </w:pPr>
      <w:r w:rsidRPr="00003979">
        <w:rPr>
          <w:rFonts w:cs="Fira Sans"/>
          <w:szCs w:val="19"/>
          <w:highlight w:val="black"/>
        </w:rPr>
        <w:t>W grudniu w trzech obszarach działalności gospodarczej (handel detaliczny, transport i gospodarka magazynowa oraz zakwaterowanie i gastronomia) odnotowano niekorzystne i gorsze od zgłaszanych przed miesiącem oceny koniunktury. Najgorsze nastroje panują wśród jednostek zajmujących się transportem i gospodarką magazynową – największy spadek wartości wskaźnika og</w:t>
      </w:r>
      <w:r w:rsidR="003C047D" w:rsidRPr="00003979">
        <w:rPr>
          <w:rFonts w:cs="Fira Sans"/>
          <w:szCs w:val="19"/>
          <w:highlight w:val="black"/>
        </w:rPr>
        <w:t>ólnego nastroju koniunktury</w:t>
      </w:r>
      <w:r w:rsidRPr="00003979">
        <w:rPr>
          <w:rFonts w:cs="Fira Sans"/>
          <w:szCs w:val="19"/>
          <w:highlight w:val="black"/>
        </w:rPr>
        <w:t xml:space="preserve"> w porównaniu z listopadem</w:t>
      </w:r>
      <w:r w:rsidR="003C047D" w:rsidRPr="00003979">
        <w:rPr>
          <w:rFonts w:cs="Fira Sans"/>
          <w:szCs w:val="19"/>
          <w:highlight w:val="black"/>
        </w:rPr>
        <w:t xml:space="preserve"> br</w:t>
      </w:r>
      <w:r w:rsidRPr="00003979">
        <w:rPr>
          <w:rFonts w:cs="Fira Sans"/>
          <w:szCs w:val="19"/>
          <w:highlight w:val="black"/>
        </w:rPr>
        <w:t>. Podmioty prowadzące działalność w zakresie przetwórstwa przemysłowego i handlu hurtowego oceniają koniunkturę nieco optymistyczniej, mimo utrzymanych negatywnych opinii. Jedynie w sekcji informacja i komunikacja wartość wskaźnika ogólnego nastroju koniunktury nie zmieniła się</w:t>
      </w:r>
      <w:r w:rsidR="00302D95" w:rsidRPr="00003979">
        <w:rPr>
          <w:highlight w:val="black"/>
        </w:rPr>
        <w:t>.</w:t>
      </w:r>
    </w:p>
    <w:p w14:paraId="75B1E31F" w14:textId="17A3E9D0" w:rsidR="00C8489B" w:rsidRPr="00003979" w:rsidRDefault="009D7A28" w:rsidP="00BC3BC9">
      <w:pPr>
        <w:pStyle w:val="Nagwek5"/>
        <w:rPr>
          <w:highlight w:val="black"/>
        </w:rPr>
      </w:pPr>
      <w:r>
        <w:rPr>
          <w:noProof/>
          <w:highlight w:val="black"/>
        </w:rPr>
        <w:drawing>
          <wp:anchor distT="0" distB="0" distL="114300" distR="114300" simplePos="0" relativeHeight="251803648" behindDoc="0" locked="0" layoutInCell="1" allowOverlap="1" wp14:anchorId="75F9E631" wp14:editId="4DF26A8A">
            <wp:simplePos x="0" y="0"/>
            <wp:positionH relativeFrom="margin">
              <wp:align>left</wp:align>
            </wp:positionH>
            <wp:positionV relativeFrom="margin">
              <wp:posOffset>1854152</wp:posOffset>
            </wp:positionV>
            <wp:extent cx="6454775" cy="4070985"/>
            <wp:effectExtent l="0" t="0" r="3175" b="5715"/>
            <wp:wrapSquare wrapText="bothSides"/>
            <wp:docPr id="41" name="Obraz 41" descr="Wykres 11. Na dwóch wykresach słupkowych zaprezentowano wskaźniki ogólnego klimatu koniunktury w województwie podkarpackim w grudniu 2021 roku oraz w listopadzie i grudni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940" cy="4076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89B" w:rsidRPr="00003979">
        <w:rPr>
          <w:highlight w:val="black"/>
        </w:rPr>
        <w:t>Wskaźniki ogólnego klimatu koniunktury według rodzaju działalności (sekcje działy PKD 2007)</w:t>
      </w:r>
    </w:p>
    <w:p w14:paraId="42640F5D" w14:textId="597C7BBD" w:rsidR="007377F9" w:rsidRPr="00003979" w:rsidRDefault="007377F9" w:rsidP="009D7A28">
      <w:pPr>
        <w:spacing w:line="230" w:lineRule="exact"/>
        <w:rPr>
          <w:noProof/>
          <w:szCs w:val="19"/>
          <w:highlight w:val="black"/>
        </w:rPr>
      </w:pPr>
    </w:p>
    <w:p w14:paraId="770BBB0F" w14:textId="77777777" w:rsidR="005F1B87" w:rsidRPr="00003979" w:rsidRDefault="005F1B87" w:rsidP="00E73398">
      <w:pPr>
        <w:autoSpaceDE w:val="0"/>
        <w:autoSpaceDN w:val="0"/>
        <w:adjustRightInd w:val="0"/>
        <w:spacing w:before="4560" w:after="120"/>
        <w:jc w:val="both"/>
        <w:rPr>
          <w:b/>
          <w:szCs w:val="19"/>
          <w:highlight w:val="black"/>
        </w:rPr>
      </w:pPr>
      <w:r w:rsidRPr="00003979">
        <w:rPr>
          <w:b/>
          <w:szCs w:val="19"/>
          <w:highlight w:val="black"/>
        </w:rPr>
        <w:lastRenderedPageBreak/>
        <w:t>Wyniki badania dotyczące wpływu wojny w Ukrainie na koniunkturę gospodarczą</w:t>
      </w:r>
      <w:r w:rsidRPr="00003979">
        <w:rPr>
          <w:b/>
          <w:szCs w:val="19"/>
          <w:highlight w:val="black"/>
          <w:vertAlign w:val="superscript"/>
        </w:rPr>
        <w:footnoteReference w:id="6"/>
      </w:r>
    </w:p>
    <w:p w14:paraId="18141328" w14:textId="77777777" w:rsidR="005F1B87" w:rsidRPr="00003979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003979">
        <w:rPr>
          <w:b/>
          <w:szCs w:val="19"/>
          <w:highlight w:val="black"/>
        </w:rPr>
        <w:t>Pytania o wpływ wojny w Ukrainie</w:t>
      </w:r>
    </w:p>
    <w:p w14:paraId="552F9DCD" w14:textId="77777777" w:rsidR="005F1B87" w:rsidRPr="00003979" w:rsidRDefault="005F1B87" w:rsidP="005F1B87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003979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1EC5AB20" w14:textId="431249B8" w:rsidR="005F1B87" w:rsidRPr="00003979" w:rsidRDefault="00E73398" w:rsidP="005F1B87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5E35D990" wp14:editId="429095E7">
            <wp:extent cx="4993005" cy="1969135"/>
            <wp:effectExtent l="0" t="0" r="0" b="0"/>
            <wp:docPr id="42" name="Obraz 42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42A273" w14:textId="77777777" w:rsidR="005F1B87" w:rsidRPr="00003979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003979">
        <w:rPr>
          <w:rFonts w:cs="Fira Sans"/>
          <w:szCs w:val="19"/>
          <w:highlight w:val="black"/>
        </w:rPr>
        <w:t>Wśród przedsiębiorców, którzy udzielili odpowiedzi w badaniu najczęściej pojawiały się zdania, że trwająca wojna stanowiła w grudniu br. nieznaczne zagrożenie dla ich firm. Taką opinię wyrażało m.in. 75,2% podmiotów prowadzących działalność w handlu detalicznym. Największy odsetek odpowiedzi wskazujących na poważny wpływ wojny na działalność gospodarczą udzieliły firmy działające w budownictwie (22,5%), a następnie w handlu detalicznym (21,4%). Skutki wojny zagrażające stabilności firmy przewidywały głównie podmioty związane z budownictwem (4,7%).</w:t>
      </w:r>
    </w:p>
    <w:p w14:paraId="375ED59E" w14:textId="77777777" w:rsidR="005F1B87" w:rsidRPr="00003979" w:rsidRDefault="005F1B87" w:rsidP="005F1B87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003979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4C35DEF2" w14:textId="454C3ACD" w:rsidR="005F1B87" w:rsidRPr="00003979" w:rsidRDefault="00E73398" w:rsidP="005F1B87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40708DD3" wp14:editId="1AD6464A">
            <wp:extent cx="5730875" cy="4048125"/>
            <wp:effectExtent l="0" t="0" r="3175" b="9525"/>
            <wp:docPr id="43" name="Obraz 43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4A354" w14:textId="77777777" w:rsidR="005F1B87" w:rsidRPr="00003979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003979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a także zakłócenie w łańcuchu dostaw. Spadek sprzedaży/spadek przychodów w największym stopniu dotyczył podmiotów zajmujących się handlem hurtowym (39,3%).</w:t>
      </w:r>
    </w:p>
    <w:p w14:paraId="1DFA93A7" w14:textId="77777777" w:rsidR="005F1B87" w:rsidRPr="00003979" w:rsidRDefault="005F1B87" w:rsidP="005F1B87">
      <w:pPr>
        <w:suppressAutoHyphens/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003979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003979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003979">
        <w:rPr>
          <w:rFonts w:cs="FiraSans-Bold"/>
          <w:bCs/>
          <w:i/>
          <w:szCs w:val="19"/>
          <w:highlight w:val="black"/>
        </w:rPr>
        <w:t>:</w:t>
      </w:r>
    </w:p>
    <w:p w14:paraId="30FF21BF" w14:textId="56F0E3F2" w:rsidR="005F1B87" w:rsidRPr="00003979" w:rsidRDefault="00E73398" w:rsidP="005F1B87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0C0D765C" wp14:editId="50A697C7">
            <wp:extent cx="5578475" cy="2280285"/>
            <wp:effectExtent l="0" t="0" r="3175" b="5715"/>
            <wp:docPr id="44" name="Obraz 44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E5914" w14:textId="77777777" w:rsidR="005F1B87" w:rsidRPr="00003979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003979">
        <w:rPr>
          <w:rFonts w:cs="Fira Sans"/>
          <w:szCs w:val="19"/>
          <w:highlight w:val="black"/>
        </w:rPr>
        <w:t>W grudniu br. zaobserwowano nieznaczny odpływ pracowników głównie w branży usługowej (29,1%), a następnie w budownictwie (23,7%). Największy odsetek odpowiedzi wskazujących nieznaczny napływ pracowników udzieliły firmy usługowe (41,9%).</w:t>
      </w:r>
    </w:p>
    <w:p w14:paraId="0F6C330E" w14:textId="77777777" w:rsidR="005F1B87" w:rsidRPr="00003979" w:rsidRDefault="005F1B87" w:rsidP="005F1B87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003979">
        <w:rPr>
          <w:b/>
          <w:szCs w:val="19"/>
          <w:highlight w:val="black"/>
        </w:rPr>
        <w:t>Pytania o inwestycje</w:t>
      </w:r>
    </w:p>
    <w:p w14:paraId="44EF4AF2" w14:textId="77777777" w:rsidR="005F1B87" w:rsidRPr="00003979" w:rsidRDefault="005F1B87" w:rsidP="005F1B87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003979">
        <w:rPr>
          <w:rFonts w:cs="FiraSans-Bold"/>
          <w:bCs/>
          <w:i/>
          <w:szCs w:val="19"/>
          <w:highlight w:val="black"/>
        </w:rPr>
        <w:t>Pyt. 4. Jakie są Państwa aktualne przewidywania, co do poziomu inwestycji Państwa firmy w 2022 r. w odniesieniu do inwestycji zrealizowanych w 2021 r.:</w:t>
      </w:r>
    </w:p>
    <w:p w14:paraId="2B1AFBDC" w14:textId="11AA371A" w:rsidR="005F1B87" w:rsidRPr="00003979" w:rsidRDefault="00E73398" w:rsidP="005F1B87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03C7492B" wp14:editId="18BB8488">
            <wp:extent cx="5578475" cy="2280285"/>
            <wp:effectExtent l="0" t="0" r="3175" b="5715"/>
            <wp:docPr id="45" name="Obraz 45" descr="Pytanie 4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3CE783" w14:textId="753C0643" w:rsidR="005F1B87" w:rsidRPr="00003979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003979">
        <w:rPr>
          <w:rFonts w:cs="Fira Sans"/>
          <w:szCs w:val="19"/>
          <w:highlight w:val="black"/>
        </w:rPr>
        <w:t>Przedsiębiorcy prowadzący działalność głównie w handlu hurtowym (83,3%) byli z</w:t>
      </w:r>
      <w:r w:rsidR="0007095B" w:rsidRPr="00003979">
        <w:rPr>
          <w:rFonts w:cs="Fira Sans"/>
          <w:szCs w:val="19"/>
          <w:highlight w:val="black"/>
        </w:rPr>
        <w:t>dania, że w stosunku do 2021 r.</w:t>
      </w:r>
      <w:r w:rsidRPr="00003979">
        <w:rPr>
          <w:rFonts w:cs="Fira Sans"/>
          <w:szCs w:val="19"/>
          <w:highlight w:val="black"/>
        </w:rPr>
        <w:t xml:space="preserve"> inwestycje pozostaną na tym samym poziomie. Przedsiębiorcy działający w budownictwie najczęściej uważali, że poziom inwestycji spadnie (58,7%), a w przetwórstwie przemysłowym, że wzrośnie (31,3%).</w:t>
      </w:r>
    </w:p>
    <w:p w14:paraId="4C8A5618" w14:textId="77777777" w:rsidR="005F1B87" w:rsidRPr="00003979" w:rsidRDefault="005F1B87" w:rsidP="005F1B87">
      <w:pPr>
        <w:spacing w:line="230" w:lineRule="exact"/>
        <w:ind w:firstLine="454"/>
        <w:rPr>
          <w:rFonts w:cs="Fira Sans"/>
          <w:szCs w:val="19"/>
          <w:highlight w:val="black"/>
        </w:rPr>
      </w:pPr>
      <w:r w:rsidRPr="00003979">
        <w:rPr>
          <w:rFonts w:cs="Fira Sans"/>
          <w:szCs w:val="19"/>
          <w:highlight w:val="black"/>
        </w:rPr>
        <w:br w:type="page"/>
      </w:r>
    </w:p>
    <w:p w14:paraId="7215B7D3" w14:textId="77777777" w:rsidR="005F1B87" w:rsidRPr="00003979" w:rsidRDefault="005F1B87" w:rsidP="005F1B87">
      <w:pPr>
        <w:rPr>
          <w:rFonts w:cs="FiraSans-Bold"/>
          <w:bCs/>
          <w:i/>
          <w:szCs w:val="19"/>
          <w:highlight w:val="black"/>
        </w:rPr>
      </w:pPr>
      <w:r w:rsidRPr="00003979">
        <w:rPr>
          <w:rFonts w:cs="FiraSans-Bold"/>
          <w:bCs/>
          <w:i/>
          <w:szCs w:val="19"/>
          <w:highlight w:val="black"/>
        </w:rPr>
        <w:lastRenderedPageBreak/>
        <w:t>Pyt. 5. Które z poniższych czynników w największym stopniu wpływają na ograniczenie skali inwestycji Państwa firmy w bieżącym roku:</w:t>
      </w:r>
    </w:p>
    <w:p w14:paraId="463A0314" w14:textId="03599F47" w:rsidR="005F1B87" w:rsidRPr="00003979" w:rsidRDefault="00E73398" w:rsidP="005F1B87">
      <w:pPr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</w:rPr>
        <w:drawing>
          <wp:inline distT="0" distB="0" distL="0" distR="0" wp14:anchorId="077D0443" wp14:editId="349ED18D">
            <wp:extent cx="6309995" cy="4919980"/>
            <wp:effectExtent l="0" t="0" r="0" b="0"/>
            <wp:docPr id="47" name="Obraz 47" descr="Pytanie 5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491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BF6459" w14:textId="78F43202" w:rsidR="00464D18" w:rsidRPr="00003979" w:rsidRDefault="005F1B87" w:rsidP="005F1B87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003979">
        <w:rPr>
          <w:highlight w:val="black"/>
        </w:rPr>
        <w:t>Przedsiębiorcy wśród czynników mających wpływ na ograniczenie</w:t>
      </w:r>
      <w:r w:rsidR="002C4D85" w:rsidRPr="00003979">
        <w:rPr>
          <w:highlight w:val="black"/>
        </w:rPr>
        <w:t xml:space="preserve"> skali inwestycji w ich firmach</w:t>
      </w:r>
      <w:r w:rsidRPr="00003979">
        <w:rPr>
          <w:highlight w:val="black"/>
        </w:rPr>
        <w:t xml:space="preserve"> najczęściej wskazywali na wysoką inflację oraz wysokie koszty realizacji inwestycji</w:t>
      </w:r>
      <w:r w:rsidR="00464D18" w:rsidRPr="00003979">
        <w:rPr>
          <w:szCs w:val="19"/>
          <w:highlight w:val="black"/>
        </w:rPr>
        <w:t>.</w:t>
      </w:r>
    </w:p>
    <w:p w14:paraId="18BEB2EF" w14:textId="52EDC527" w:rsidR="00852886" w:rsidRPr="00003979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003979">
        <w:rPr>
          <w:bCs/>
          <w:szCs w:val="19"/>
          <w:highlight w:val="black"/>
        </w:rPr>
        <w:t xml:space="preserve">Więcej informacji </w:t>
      </w:r>
      <w:r w:rsidRPr="00003979">
        <w:rPr>
          <w:szCs w:val="19"/>
          <w:highlight w:val="black"/>
        </w:rPr>
        <w:t xml:space="preserve">dotyczących wyników badań koniunktury gospodarczej </w:t>
      </w:r>
      <w:r w:rsidRPr="00003979">
        <w:rPr>
          <w:bCs/>
          <w:szCs w:val="19"/>
          <w:highlight w:val="black"/>
        </w:rPr>
        <w:t>można znaleźć na stronie Urzędu Statystycznego w Zielonej Górze</w:t>
      </w:r>
      <w:r w:rsidRPr="00003979">
        <w:rPr>
          <w:szCs w:val="19"/>
          <w:highlight w:val="black"/>
        </w:rPr>
        <w:t xml:space="preserve"> </w:t>
      </w:r>
      <w:hyperlink r:id="rId28" w:tooltip="Strona internetowa Urzędu Statystycznego w Zielonej Górze" w:history="1">
        <w:r w:rsidR="00E53851" w:rsidRPr="00003979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003979">
        <w:rPr>
          <w:szCs w:val="19"/>
          <w:highlight w:val="black"/>
          <w:u w:val="single"/>
        </w:rPr>
        <w:t>.</w:t>
      </w:r>
    </w:p>
    <w:p w14:paraId="7D7F6597" w14:textId="77777777" w:rsidR="006B2BB6" w:rsidRPr="00003979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003979" w:rsidRDefault="00EC5577" w:rsidP="00EC5577">
      <w:pPr>
        <w:tabs>
          <w:tab w:val="left" w:pos="2102"/>
        </w:tabs>
        <w:rPr>
          <w:highlight w:val="black"/>
        </w:rPr>
        <w:sectPr w:rsidR="00EC5577" w:rsidRPr="00003979" w:rsidSect="00364C5D"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0AA26330" w:rsidR="00D21774" w:rsidRPr="00003979" w:rsidRDefault="00B73E37" w:rsidP="00325F97">
      <w:pPr>
        <w:pStyle w:val="Tablicespis"/>
        <w:rPr>
          <w:highlight w:val="black"/>
        </w:rPr>
      </w:pPr>
      <w:r w:rsidRPr="00003979">
        <w:rPr>
          <w:highlight w:val="black"/>
        </w:rPr>
        <w:lastRenderedPageBreak/>
        <w:t>Tablica 1</w:t>
      </w:r>
      <w:r w:rsidR="008F5DE9" w:rsidRPr="00003979">
        <w:rPr>
          <w:highlight w:val="black"/>
        </w:rPr>
        <w:t>4</w:t>
      </w:r>
      <w:r w:rsidR="001E65CD" w:rsidRPr="00003979">
        <w:rPr>
          <w:highlight w:val="black"/>
        </w:rPr>
        <w:t>. Wybrane d</w:t>
      </w:r>
      <w:r w:rsidR="00433A5E" w:rsidRPr="00003979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03979" w:rsidRPr="00003979" w14:paraId="6FAE542A" w14:textId="77777777" w:rsidTr="00326961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003979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003979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003979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003979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003979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00397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00397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003979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00397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003979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003979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003979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00397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00397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00397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003979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6CFEB34" w14:textId="28A261A2" w:rsidR="00E87F28" w:rsidRPr="0000397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17F04C8" w14:textId="1DB02061" w:rsidR="00E87F28" w:rsidRPr="00003979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003979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003979" w:rsidRPr="00003979" w14:paraId="22F4A1CC" w14:textId="77777777" w:rsidTr="00326961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003979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003979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003979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D74F7E6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B5711F0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</w:tcBorders>
            <w:shd w:val="clear" w:color="auto" w:fill="000000"/>
            <w:vAlign w:val="center"/>
          </w:tcPr>
          <w:p w14:paraId="665806CB" w14:textId="77777777" w:rsidR="00454E18" w:rsidRPr="00003979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003979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003979" w:rsidRPr="00003979" w14:paraId="54F83FFC" w14:textId="77777777" w:rsidTr="00326961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003979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003979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003979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003979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F03A83" w:rsidR="008C3A9F" w:rsidRPr="0000397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E307DE7" w:rsidR="008C3A9F" w:rsidRPr="00003979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39EBCA20" w:rsidR="008C3A9F" w:rsidRPr="00003979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781A7842" w:rsidR="008C3A9F" w:rsidRPr="0000397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5EEF5928" w:rsidR="008C3A9F" w:rsidRPr="00003979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18978B5C" w:rsidR="008C3A9F" w:rsidRPr="00003979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1764B61B" w:rsidR="008C3A9F" w:rsidRPr="00003979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B58F30A" w14:textId="685A1757" w:rsidR="008C3A9F" w:rsidRPr="0000397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E70AFFB" w14:textId="0CE9DD2D" w:rsidR="008C3A9F" w:rsidRPr="00003979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253,7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541C1902" w14:textId="650D6500" w:rsidR="008C3A9F" w:rsidRPr="00003979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38F5AAC7" w14:textId="77777777" w:rsidTr="00326961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003979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4A88E49" w14:textId="7EF3E941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1677D49" w14:textId="6C3FC402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7A3E093F" w14:textId="35EF7DC3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003979" w:rsidRPr="00003979" w14:paraId="60313CB7" w14:textId="77777777" w:rsidTr="00326961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003979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003979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003979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F1126F" w:rsidR="00CC5E37" w:rsidRPr="0000397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0F08BA7" w:rsidR="00CC5E37" w:rsidRPr="00003979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FA6A501" w:rsidR="00CC5E37" w:rsidRPr="00003979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AA155C5" w:rsidR="00CC5E37" w:rsidRPr="0000397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181ED456" w:rsidR="00CC5E37" w:rsidRPr="00003979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818F0DE" w:rsidR="00CC5E37" w:rsidRPr="00003979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3EBAD7FD" w:rsidR="00CC5E37" w:rsidRPr="00003979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CEBA89C" w14:textId="26EFD084" w:rsidR="00CC5E37" w:rsidRPr="0000397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7B046A3" w14:textId="0F41E1E4" w:rsidR="00CC5E37" w:rsidRPr="00003979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10928627" w14:textId="361BA895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0B55ADD3" w14:textId="77777777" w:rsidTr="00326961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003979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B38D5A" w14:textId="2EC4E059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A427A07" w14:textId="08E15734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3505190" w14:textId="3B1B6050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003979" w:rsidRPr="00003979" w14:paraId="42AB54B7" w14:textId="77777777" w:rsidTr="00326961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003979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003979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FE764FF" w:rsidR="00CC5E37" w:rsidRPr="0000397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FEDBAC9" w:rsidR="00CC5E37" w:rsidRPr="00003979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24D37262" w:rsidR="00CC5E37" w:rsidRPr="00003979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40AA0F44" w:rsidR="00CC5E37" w:rsidRPr="0000397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56D49715" w:rsidR="00CC5E37" w:rsidRPr="00003979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13CF8578" w:rsidR="00CC5E37" w:rsidRPr="00003979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4C31E3E" w:rsidR="00CC5E37" w:rsidRPr="00003979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59CAFD" w14:textId="0A5FB4E2" w:rsidR="00CC5E37" w:rsidRPr="0000397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CD2034" w14:textId="147CE0CF" w:rsidR="00CC5E37" w:rsidRPr="00003979" w:rsidRDefault="0037401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5951FF" w14:textId="0A87747D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7EE27FF6" w14:textId="77777777" w:rsidTr="00326961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5C58B3E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67BAFB9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3211431F" w14:textId="7777777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003979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003979" w:rsidRPr="00003979" w14:paraId="0CEB367B" w14:textId="77777777" w:rsidTr="00326961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003979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003979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693B6C39" w:rsidR="00CC5E37" w:rsidRPr="00003979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048C9B84" w:rsidR="00CC5E37" w:rsidRPr="00003979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4EFD3C6" w:rsidR="00CC5E37" w:rsidRPr="00003979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691912C" w:rsidR="00CC5E37" w:rsidRPr="00003979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2820D420" w:rsidR="00CC5E37" w:rsidRPr="00003979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2B0591DB" w:rsidR="00CC5E37" w:rsidRPr="00003979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6B75779C" w:rsidR="00CC5E37" w:rsidRPr="00003979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43196A3" w14:textId="45F81519" w:rsidR="00CC5E37" w:rsidRPr="00003979" w:rsidRDefault="00C50D3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D6CD6F7" w14:textId="6364DE18" w:rsidR="00CC5E37" w:rsidRPr="00003979" w:rsidRDefault="0069560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68,0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37F7D00" w14:textId="08A4ACB3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07F9BAB5" w14:textId="77777777" w:rsidTr="00326961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bezrobocia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0397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487470ED" w:rsidR="00CC5E37" w:rsidRPr="00003979" w:rsidRDefault="00072246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2DE65EF9" w:rsidR="00CC5E37" w:rsidRPr="00003979" w:rsidRDefault="00620D7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79D6382A" w:rsidR="00CC5E37" w:rsidRPr="00003979" w:rsidRDefault="00200C3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2A35AEED" w:rsidR="00CC5E37" w:rsidRPr="00003979" w:rsidRDefault="00B66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688483C0" w:rsidR="00CC5E37" w:rsidRPr="00003979" w:rsidRDefault="00EC314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3EBF4BCB" w:rsidR="00CC5E37" w:rsidRPr="00003979" w:rsidRDefault="00A1688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4BCB8BED" w:rsidR="00CC5E37" w:rsidRPr="00003979" w:rsidRDefault="00CB7DCC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5AC3F37D" w:rsidR="00CC5E37" w:rsidRPr="00003979" w:rsidRDefault="00860D5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2A60EDEF" w:rsidR="00CC5E37" w:rsidRPr="00003979" w:rsidRDefault="008C7259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721155C" w14:textId="6394B666" w:rsidR="00CC5E37" w:rsidRPr="00003979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CE16C8" w:rsidRPr="00003979">
              <w:rPr>
                <w:rFonts w:ascii="Fira Sans" w:hAnsi="Fira Sans" w:cs="Arial"/>
                <w:szCs w:val="16"/>
                <w:highlight w:val="black"/>
              </w:rPr>
              <w:t>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3D4DB4" w14:textId="5B265952" w:rsidR="00CC5E37" w:rsidRPr="00003979" w:rsidRDefault="00CA75B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9DABFB7" w14:textId="693D78B3" w:rsidR="00CC5E37" w:rsidRPr="00003979" w:rsidRDefault="00B433B8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9,9</w:t>
            </w:r>
          </w:p>
        </w:tc>
      </w:tr>
      <w:tr w:rsidR="00003979" w:rsidRPr="00003979" w14:paraId="7662A346" w14:textId="77777777" w:rsidTr="00326961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69526D8D" w:rsidR="00CC5E37" w:rsidRPr="00003979" w:rsidRDefault="00D51CD3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A419C88" w:rsidR="00CC5E37" w:rsidRPr="0000397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621ECCDE" w:rsidR="00CC5E37" w:rsidRPr="0000397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52A65B15" w:rsidR="00CC5E37" w:rsidRPr="0000397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530106D3" w:rsidR="00CC5E37" w:rsidRPr="0000397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696FB074" w:rsidR="00CC5E37" w:rsidRPr="0000397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EDCDF51" w:rsidR="00CC5E37" w:rsidRPr="0000397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4A6FF0E7" w:rsidR="00CC5E37" w:rsidRPr="00003979" w:rsidRDefault="00364D3D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79158D3D" w:rsidR="00CC5E37" w:rsidRPr="00003979" w:rsidRDefault="00A43D61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2FB3BF4" w14:textId="45885147" w:rsidR="00CC5E37" w:rsidRPr="00003979" w:rsidRDefault="00C50D34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B37D6DC" w14:textId="0587D73E" w:rsidR="00CC5E37" w:rsidRPr="00003979" w:rsidRDefault="003B3802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83A79E1" w14:textId="7E29C98F" w:rsidR="00CC5E37" w:rsidRPr="00003979" w:rsidRDefault="00CC5E37" w:rsidP="00B65F6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1650074B" w14:textId="77777777" w:rsidTr="00326961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D1346FA" w14:textId="2E73EBA8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96CFE4" w14:textId="7E50FA18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FB24D66" w14:textId="64A85D90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003979" w:rsidRPr="00003979" w14:paraId="5A546BC0" w14:textId="77777777" w:rsidTr="00326961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003979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003979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B4FFB3" w:rsidR="00CC5E37" w:rsidRPr="00003979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2FA5D05" w:rsidR="00CC5E37" w:rsidRPr="00003979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319FFA6F" w:rsidR="00CC5E37" w:rsidRPr="00003979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2BE05826" w:rsidR="00CC5E37" w:rsidRPr="00003979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4CE36500" w:rsidR="00CC5E37" w:rsidRPr="00003979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3F8AB7B4" w:rsidR="00CC5E37" w:rsidRPr="00003979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573D079E" w:rsidR="00CC5E37" w:rsidRPr="00003979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723170" w14:textId="229E12D7" w:rsidR="00CC5E37" w:rsidRPr="00003979" w:rsidRDefault="007851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3959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DF7885" w14:textId="2B4B07C6" w:rsidR="00CC5E37" w:rsidRPr="00003979" w:rsidRDefault="00766E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32</w:t>
            </w:r>
            <w:r w:rsidR="00ED6073" w:rsidRPr="00003979">
              <w:rPr>
                <w:rFonts w:ascii="Fira Sans" w:hAnsi="Fira Sans" w:cs="Arial"/>
                <w:szCs w:val="16"/>
                <w:highlight w:val="black"/>
              </w:rPr>
              <w:t>47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61F5032" w14:textId="0D5A2B3A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57A07B1B" w14:textId="77777777" w:rsidTr="00326961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C33F5F" w14:textId="47CA365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62D143" w14:textId="52B3886B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102E88F" w14:textId="303F7D69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003979" w:rsidRPr="00003979" w14:paraId="4ADD167B" w14:textId="77777777" w:rsidTr="00326961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003979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003979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003979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003979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E6560F6" w:rsidR="00CC5E37" w:rsidRPr="00003979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17BDD231" w:rsidR="00CC5E37" w:rsidRPr="00003979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5C700E9" w:rsidR="00CC5E37" w:rsidRPr="00003979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685D63C6" w:rsidR="00CC5E37" w:rsidRPr="00003979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63410FBC" w:rsidR="00CC5E37" w:rsidRPr="00003979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07BE5BF9" w:rsidR="00CC5E37" w:rsidRPr="00003979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3F9A69B" w:rsidR="00CC5E37" w:rsidRPr="00003979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878A2E" w14:textId="3799A39C" w:rsidR="00CC5E37" w:rsidRPr="00003979" w:rsidRDefault="00B9111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CCB206" w14:textId="4B6A7667" w:rsidR="00CC5E37" w:rsidRPr="00003979" w:rsidRDefault="00DF78B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4D64335" w14:textId="4C9DF5C3" w:rsidR="00CC5E37" w:rsidRPr="00003979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0DD843CE" w14:textId="77777777" w:rsidTr="00326961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00397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003979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003979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A7D745F" w14:textId="33BC79B9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9E65852" w14:textId="082D9A36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4D72CA3" w14:textId="02CA6435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003979" w:rsidRPr="00003979" w14:paraId="550FC8AB" w14:textId="77777777" w:rsidTr="00326961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00397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003979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003979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42B6F415" w:rsidR="00FA2018" w:rsidRPr="0000397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10FC0D3A" w:rsidR="00FA2018" w:rsidRPr="00003979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13DF1001" w:rsidR="00FA2018" w:rsidRPr="00003979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4ED06AD4" w:rsidR="00FA2018" w:rsidRPr="0000397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3EC84931" w:rsidR="00FA2018" w:rsidRPr="0000397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195B4300" w:rsidR="00FA2018" w:rsidRPr="00003979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475BD369" w:rsidR="00FA2018" w:rsidRPr="00003979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3927C0E" w14:textId="3AF07ED5" w:rsidR="00FA2018" w:rsidRPr="0000397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5603,48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5AE0EE3" w14:textId="3E1B6BFF" w:rsidR="00FA2018" w:rsidRPr="00003979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5581,77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017DE03A" w14:textId="70C99CAC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3211F68D" w14:textId="77777777" w:rsidTr="00326961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00397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C1119AD" w14:textId="2CDF9C03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712E235" w14:textId="1E5DF062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4A7CD55C" w14:textId="4BAB1E21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003979" w:rsidRPr="00003979" w14:paraId="55FE6316" w14:textId="77777777" w:rsidTr="00326961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00397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003979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003979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4A9D2FB9" w:rsidR="00FA2018" w:rsidRPr="0000397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61E30CF" w:rsidR="00FA2018" w:rsidRPr="00003979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2A249B86" w:rsidR="00FA2018" w:rsidRPr="00003979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3C03AD39" w:rsidR="00FA2018" w:rsidRPr="0000397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498AC8D9" w:rsidR="00FA2018" w:rsidRPr="0000397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386FB666" w:rsidR="00FA2018" w:rsidRPr="00003979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4CEFB45F" w:rsidR="00FA2018" w:rsidRPr="00003979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875CD12" w14:textId="7F19160A" w:rsidR="00FA2018" w:rsidRPr="0000397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A48F4E4" w14:textId="20A2D5AB" w:rsidR="00FA2018" w:rsidRPr="00003979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0BE7C85E" w14:textId="135A2ECD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2FDD34D6" w14:textId="77777777" w:rsidTr="00326961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00397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58FAC37" w14:textId="7620F33C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3CE7181" w14:textId="14DBCFFF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61E52C31" w14:textId="25024FB8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003979" w:rsidRPr="00003979" w14:paraId="532306B1" w14:textId="77777777" w:rsidTr="00326961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00397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003979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003979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6C099ABE" w:rsidR="00FA2018" w:rsidRPr="00003979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E3B416E" w:rsidR="00FA2018" w:rsidRPr="00003979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ED90C62" w:rsidR="00FA2018" w:rsidRPr="00003979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4E624A57" w:rsidR="00FA2018" w:rsidRPr="00003979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7198B778" w:rsidR="00FA2018" w:rsidRPr="0000397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181EA1CB" w:rsidR="00FA2018" w:rsidRPr="00003979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73287FFD" w:rsidR="00FA2018" w:rsidRPr="00003979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F4737EF" w14:textId="775F7CD4" w:rsidR="00FA2018" w:rsidRPr="00003979" w:rsidRDefault="0059529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A398539" w14:textId="5F2C8AAF" w:rsidR="00FA2018" w:rsidRPr="00003979" w:rsidRDefault="00106C9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center"/>
          </w:tcPr>
          <w:p w14:paraId="5BB8946D" w14:textId="13F93E28" w:rsidR="00FA2018" w:rsidRPr="00003979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4D599F39" w14:textId="77777777" w:rsidTr="00326961">
        <w:tc>
          <w:tcPr>
            <w:tcW w:w="3994" w:type="dxa"/>
            <w:shd w:val="clear" w:color="auto" w:fill="000000"/>
          </w:tcPr>
          <w:p w14:paraId="01C4A020" w14:textId="77777777" w:rsidR="00FA2018" w:rsidRPr="0000397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C547A1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459CC99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40ACCA5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2A4CDCB1" w14:textId="77777777" w:rsidTr="00326961">
        <w:tc>
          <w:tcPr>
            <w:tcW w:w="3994" w:type="dxa"/>
            <w:shd w:val="clear" w:color="auto" w:fill="000000"/>
          </w:tcPr>
          <w:p w14:paraId="023E19EA" w14:textId="77777777" w:rsidR="00FA2018" w:rsidRPr="00003979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konsumpcyjnych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003979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BD0CBD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9E9696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03CFF0" w14:textId="7777777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30B17E48" w14:textId="77777777" w:rsidTr="00326961">
        <w:tc>
          <w:tcPr>
            <w:tcW w:w="3994" w:type="dxa"/>
            <w:shd w:val="clear" w:color="auto" w:fill="000000"/>
          </w:tcPr>
          <w:p w14:paraId="61BB361C" w14:textId="77777777" w:rsidR="00FA2018" w:rsidRPr="00003979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4045D46" w14:textId="70BB7D36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7B4249" w14:textId="44BAEA3D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AACE1A" w14:textId="153CBCE6" w:rsidR="00FA2018" w:rsidRPr="00003979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003979" w:rsidRPr="00003979" w14:paraId="7A0FBC1F" w14:textId="77777777" w:rsidTr="00326961">
        <w:tc>
          <w:tcPr>
            <w:tcW w:w="3994" w:type="dxa"/>
            <w:shd w:val="clear" w:color="auto" w:fill="000000"/>
          </w:tcPr>
          <w:p w14:paraId="24466AE5" w14:textId="77777777" w:rsidR="00FA2018" w:rsidRPr="00003979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003979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003979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56278C29" w:rsidR="00FA2018" w:rsidRPr="00003979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F62BE85" w:rsidR="00FA2018" w:rsidRPr="00003979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42A59538" w:rsidR="00FA2018" w:rsidRPr="00003979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02F8ECFF" w:rsidR="00FA2018" w:rsidRPr="00003979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15CA985B" w:rsidR="00FA2018" w:rsidRPr="00003979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0F1F335E" w:rsidR="00FA2018" w:rsidRPr="00003979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0F82FD3D" w:rsidR="00FA2018" w:rsidRPr="00003979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375DBAA" w:rsidR="00FA2018" w:rsidRPr="00003979" w:rsidRDefault="0043445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96F204" w14:textId="08E67074" w:rsidR="00FA2018" w:rsidRPr="00003979" w:rsidRDefault="0034721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CF471E" w14:textId="3A51E095" w:rsidR="00FA2018" w:rsidRPr="00003979" w:rsidRDefault="0056552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7E7FE32" w14:textId="1B5CF217" w:rsidR="00FA2018" w:rsidRPr="00003979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1838F44F" w:rsidR="00E87F28" w:rsidRPr="00003979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003979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003979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003979">
        <w:rPr>
          <w:rFonts w:ascii="Fira Sans" w:hAnsi="Fira Sans"/>
          <w:sz w:val="15"/>
          <w:szCs w:val="15"/>
          <w:highlight w:val="black"/>
        </w:rPr>
        <w:t>b</w:t>
      </w:r>
      <w:r w:rsidR="005113D5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</w:t>
      </w:r>
      <w:r w:rsidR="00B7662E" w:rsidRPr="00003979">
        <w:rPr>
          <w:rFonts w:ascii="Fira Sans" w:hAnsi="Fira Sans"/>
          <w:sz w:val="15"/>
          <w:szCs w:val="15"/>
          <w:highlight w:val="black"/>
        </w:rPr>
        <w:t xml:space="preserve">ej na koniec każdego miesiąca.  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c </w:t>
      </w:r>
      <w:r w:rsidR="005113D5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E31B92D" w:rsidR="009C6D35" w:rsidRPr="00003979" w:rsidRDefault="00E87F28" w:rsidP="00325F97">
      <w:pPr>
        <w:pStyle w:val="Tablicespis"/>
        <w:rPr>
          <w:rFonts w:cs="Arial"/>
          <w:highlight w:val="black"/>
        </w:rPr>
      </w:pPr>
      <w:r w:rsidRPr="00003979">
        <w:rPr>
          <w:sz w:val="16"/>
          <w:szCs w:val="16"/>
          <w:highlight w:val="black"/>
        </w:rPr>
        <w:br w:type="page"/>
      </w:r>
      <w:r w:rsidR="00B73E37" w:rsidRPr="00003979">
        <w:rPr>
          <w:highlight w:val="black"/>
        </w:rPr>
        <w:lastRenderedPageBreak/>
        <w:t>Tablica 1</w:t>
      </w:r>
      <w:r w:rsidR="008F5DE9" w:rsidRPr="00003979">
        <w:rPr>
          <w:highlight w:val="black"/>
        </w:rPr>
        <w:t>4</w:t>
      </w:r>
      <w:r w:rsidR="006A726B" w:rsidRPr="00003979">
        <w:rPr>
          <w:highlight w:val="black"/>
        </w:rPr>
        <w:t xml:space="preserve">. Wybrane dane o województwie podkarpackim </w:t>
      </w:r>
      <w:r w:rsidR="007B038B" w:rsidRPr="00003979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ciąg dalszy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03979" w:rsidRPr="00003979" w14:paraId="0021106F" w14:textId="77777777" w:rsidTr="00326961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003979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003979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003979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003979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003979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00397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8B0B062" w14:textId="27A4ABA3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D6B9E15" w14:textId="4473FDE0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003979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003979" w:rsidRPr="00003979" w14:paraId="397346FD" w14:textId="77777777" w:rsidTr="00326961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003979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003979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003979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F65CD2C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F7CFFE2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</w:tcBorders>
            <w:shd w:val="clear" w:color="auto" w:fill="000000"/>
            <w:vAlign w:val="bottom"/>
          </w:tcPr>
          <w:p w14:paraId="6971450F" w14:textId="77777777" w:rsidR="00E87F28" w:rsidRPr="00003979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67C23DD4" w14:textId="77777777" w:rsidTr="00326961">
        <w:tc>
          <w:tcPr>
            <w:tcW w:w="3994" w:type="dxa"/>
            <w:shd w:val="clear" w:color="auto" w:fill="000000"/>
          </w:tcPr>
          <w:p w14:paraId="16771907" w14:textId="77777777" w:rsidR="0080178C" w:rsidRPr="00003979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80178C" w:rsidRPr="0000397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5941EF8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78CEAA15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7735D8B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9174D15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7E84905E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3775235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F5D9D8" w14:textId="665B46FE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B3346D" w14:textId="07928BF7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5EEDDDC" w14:textId="37ED7F0B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003979" w:rsidRPr="00003979" w14:paraId="6A1FE669" w14:textId="77777777" w:rsidTr="00326961">
        <w:tc>
          <w:tcPr>
            <w:tcW w:w="3994" w:type="dxa"/>
            <w:shd w:val="clear" w:color="auto" w:fill="000000"/>
          </w:tcPr>
          <w:p w14:paraId="21CACB9A" w14:textId="77777777" w:rsidR="0080178C" w:rsidRPr="00003979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80178C" w:rsidRPr="0000397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10306CD" w:rsidR="0080178C" w:rsidRPr="00003979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38393330" w:rsidR="0080178C" w:rsidRPr="00003979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518BE27C" w:rsidR="0080178C" w:rsidRPr="00003979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5D7CC9B" w:rsidR="0080178C" w:rsidRPr="00003979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15D39D47" w:rsidR="0080178C" w:rsidRPr="00003979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770D2ED" w:rsidR="0080178C" w:rsidRPr="00003979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57856C3E" w:rsidR="0080178C" w:rsidRPr="00003979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A0936D5" w:rsidR="0080178C" w:rsidRPr="00003979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0C8F1412" w:rsidR="0080178C" w:rsidRPr="00003979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66DE2B3" w14:textId="0C670C2E" w:rsidR="0080178C" w:rsidRPr="00003979" w:rsidRDefault="007D41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9EA67F" w14:textId="7219731F" w:rsidR="0080178C" w:rsidRPr="00003979" w:rsidRDefault="000C56DA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663C31" w14:textId="025065E3" w:rsidR="0080178C" w:rsidRPr="00003979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2C107B3B" w14:textId="77777777" w:rsidTr="00326961">
        <w:tc>
          <w:tcPr>
            <w:tcW w:w="3994" w:type="dxa"/>
            <w:shd w:val="clear" w:color="auto" w:fill="000000"/>
          </w:tcPr>
          <w:p w14:paraId="64D73657" w14:textId="77777777" w:rsidR="0080178C" w:rsidRPr="00003979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80178C" w:rsidRPr="0000397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68005F50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46C2D4F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7A27996C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1630C944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3F3483CA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48C3C37C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890106" w14:textId="458D67A7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F9098A" w14:textId="739AB038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4EFBC1C" w14:textId="6723509B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003979" w:rsidRPr="00003979" w14:paraId="7B7C4A50" w14:textId="77777777" w:rsidTr="00326961">
        <w:tc>
          <w:tcPr>
            <w:tcW w:w="3994" w:type="dxa"/>
            <w:shd w:val="clear" w:color="auto" w:fill="000000"/>
          </w:tcPr>
          <w:p w14:paraId="0F54400F" w14:textId="77777777" w:rsidR="0080178C" w:rsidRPr="0000397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80178C" w:rsidRPr="0000397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C28E9AD" w:rsidR="0080178C" w:rsidRPr="00003979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056D919B" w:rsidR="0080178C" w:rsidRPr="00003979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7E7C89A2" w:rsidR="0080178C" w:rsidRPr="00003979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72D14ABF" w:rsidR="0080178C" w:rsidRPr="00003979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72455913" w:rsidR="0080178C" w:rsidRPr="00003979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1E58AB89" w:rsidR="0080178C" w:rsidRPr="00003979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42A331F0" w:rsidR="0080178C" w:rsidRPr="00003979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5B876BCA" w:rsidR="0080178C" w:rsidRPr="00003979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2622EAD" w:rsidR="0080178C" w:rsidRPr="00003979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C4F791F" w14:textId="614EDC55" w:rsidR="0080178C" w:rsidRPr="00003979" w:rsidRDefault="007D411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E64FC2" w14:textId="334CD945" w:rsidR="0080178C" w:rsidRPr="00003979" w:rsidRDefault="000C56DA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18EB9D8" w14:textId="0577F29F" w:rsidR="0080178C" w:rsidRPr="00003979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03979" w:rsidRPr="00003979" w14:paraId="31D0E4E6" w14:textId="77777777" w:rsidTr="00326961">
        <w:tc>
          <w:tcPr>
            <w:tcW w:w="3994" w:type="dxa"/>
            <w:shd w:val="clear" w:color="auto" w:fill="000000"/>
          </w:tcPr>
          <w:p w14:paraId="6A3BDDC4" w14:textId="77777777" w:rsidR="0080178C" w:rsidRPr="0000397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8EBEE57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236579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EF8974B" w14:textId="77777777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56433F01" w14:textId="77777777" w:rsidTr="00326961">
        <w:tc>
          <w:tcPr>
            <w:tcW w:w="3994" w:type="dxa"/>
            <w:shd w:val="clear" w:color="auto" w:fill="000000"/>
          </w:tcPr>
          <w:p w14:paraId="35EA1E6D" w14:textId="77777777" w:rsidR="0080178C" w:rsidRPr="0000397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148096CD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5C5F0E8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6ACC00F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07C8DCB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1F506E6A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64C1605A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A7E9F72" w14:textId="5DCEA48F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B79568" w14:textId="213C11E2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BEB8B13" w14:textId="059D362E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003979" w:rsidRPr="00003979" w14:paraId="6C772201" w14:textId="77777777" w:rsidTr="00326961">
        <w:tc>
          <w:tcPr>
            <w:tcW w:w="3994" w:type="dxa"/>
            <w:shd w:val="clear" w:color="auto" w:fill="000000"/>
          </w:tcPr>
          <w:p w14:paraId="6CD4E0CD" w14:textId="77777777" w:rsidR="0080178C" w:rsidRPr="0000397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899476B" w:rsidR="0080178C" w:rsidRPr="0000397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5777A0A1" w:rsidR="0080178C" w:rsidRPr="0000397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0AB8FCD9" w:rsidR="0080178C" w:rsidRPr="0000397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622D65B7" w:rsidR="0080178C" w:rsidRPr="00003979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69771527" w:rsidR="0080178C" w:rsidRPr="0000397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B96DA7" w:rsidR="0080178C" w:rsidRPr="0000397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6021FD43" w:rsidR="0080178C" w:rsidRPr="0000397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4FF976BB" w:rsidR="0080178C" w:rsidRPr="0000397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179B0776" w:rsidR="0080178C" w:rsidRPr="0000397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716B4AB" w14:textId="43207EB5" w:rsidR="0080178C" w:rsidRPr="0000397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1DBC64" w14:textId="204A1AAE" w:rsidR="0080178C" w:rsidRPr="00003979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8D131FA" w14:textId="1396DF59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4750C67A" w14:textId="77777777" w:rsidTr="00326961">
        <w:tc>
          <w:tcPr>
            <w:tcW w:w="3994" w:type="dxa"/>
            <w:shd w:val="clear" w:color="auto" w:fill="000000"/>
          </w:tcPr>
          <w:p w14:paraId="31606691" w14:textId="77777777" w:rsidR="0080178C" w:rsidRPr="0000397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7FDB483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8FED25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7FFE38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18A6A478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40566401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CF57424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137BA5A" w14:textId="1FFCE11F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F50F93" w14:textId="355A60DD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1633E10" w14:textId="08A9A97A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003979" w:rsidRPr="00003979" w14:paraId="6FF8F050" w14:textId="77777777" w:rsidTr="00326961">
        <w:tc>
          <w:tcPr>
            <w:tcW w:w="3994" w:type="dxa"/>
            <w:shd w:val="clear" w:color="auto" w:fill="000000"/>
          </w:tcPr>
          <w:p w14:paraId="00DB1EED" w14:textId="77777777" w:rsidR="0080178C" w:rsidRPr="0000397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B55CF34" w:rsidR="0080178C" w:rsidRPr="00003979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235A189B" w:rsidR="0080178C" w:rsidRPr="00003979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75C8C102" w:rsidR="0080178C" w:rsidRPr="00003979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2A3FFB7" w:rsidR="0080178C" w:rsidRPr="00003979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18735EB3" w:rsidR="0080178C" w:rsidRPr="00003979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46B07310" w:rsidR="0080178C" w:rsidRPr="00003979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4209A57" w:rsidR="0080178C" w:rsidRPr="00003979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A918D49" w:rsidR="0080178C" w:rsidRPr="00003979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5394DB44" w:rsidR="0080178C" w:rsidRPr="00003979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7CF308" w14:textId="23894ABE" w:rsidR="0080178C" w:rsidRPr="00003979" w:rsidRDefault="007D41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131,6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844249" w14:textId="1225C19A" w:rsidR="0080178C" w:rsidRPr="00003979" w:rsidRDefault="000C56D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120,6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EFD631" w14:textId="14B52461" w:rsidR="0080178C" w:rsidRPr="00003979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03979" w:rsidRPr="00003979" w14:paraId="74AAE6A4" w14:textId="77777777" w:rsidTr="00326961">
        <w:tc>
          <w:tcPr>
            <w:tcW w:w="3994" w:type="dxa"/>
            <w:shd w:val="clear" w:color="auto" w:fill="000000"/>
          </w:tcPr>
          <w:p w14:paraId="3C281716" w14:textId="77777777" w:rsidR="0080178C" w:rsidRPr="0000397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82C02E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5138140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852343E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2538723B" w14:textId="77777777" w:rsidTr="00326961">
        <w:tc>
          <w:tcPr>
            <w:tcW w:w="3994" w:type="dxa"/>
            <w:shd w:val="clear" w:color="auto" w:fill="000000"/>
          </w:tcPr>
          <w:p w14:paraId="5B5F23A7" w14:textId="77777777" w:rsidR="0080178C" w:rsidRPr="0000397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745A1C24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EFA0274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8A96DFF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15E5A9C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03979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C5A6D83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33CB0711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03979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0B9A7BF" w14:textId="01850ACF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650E6C" w14:textId="56BF5590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8E71C61" w14:textId="5EA0BD48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003979" w:rsidRPr="00003979" w14:paraId="2B4FC5AB" w14:textId="77777777" w:rsidTr="00326961">
        <w:tc>
          <w:tcPr>
            <w:tcW w:w="3994" w:type="dxa"/>
            <w:shd w:val="clear" w:color="auto" w:fill="000000"/>
          </w:tcPr>
          <w:p w14:paraId="018315BB" w14:textId="77777777" w:rsidR="0080178C" w:rsidRPr="00003979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05FAD6FC" w:rsidR="0080178C" w:rsidRPr="0000397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26EBD29" w:rsidR="0080178C" w:rsidRPr="0000397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31A16210" w:rsidR="0080178C" w:rsidRPr="0000397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6895C7F9" w:rsidR="0080178C" w:rsidRPr="00003979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03979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1D04B13A" w:rsidR="0080178C" w:rsidRPr="0000397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7A3B0D04" w:rsidR="0080178C" w:rsidRPr="0000397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50B24F1B" w:rsidR="0080178C" w:rsidRPr="0000397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12201" w:rsidR="0080178C" w:rsidRPr="0000397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5CAC3EA1" w:rsidR="0080178C" w:rsidRPr="0000397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03979">
              <w:rPr>
                <w:rFonts w:ascii="Fira Sans" w:hAnsi="Fira Sans"/>
                <w:snapToGrid w:val="0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E2C8DB5" w14:textId="5D57D535" w:rsidR="0080178C" w:rsidRPr="0000397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E452AF4" w14:textId="26416D4E" w:rsidR="0080178C" w:rsidRPr="00003979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97,8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E8DA716" w14:textId="0E85245F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77BFC489" w14:textId="77777777" w:rsidTr="00326961">
        <w:tc>
          <w:tcPr>
            <w:tcW w:w="3994" w:type="dxa"/>
            <w:shd w:val="clear" w:color="auto" w:fill="000000"/>
          </w:tcPr>
          <w:p w14:paraId="2E5F0052" w14:textId="77777777" w:rsidR="0080178C" w:rsidRPr="00003979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0AB4044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5294C976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402264A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33A36EA0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32AB7A14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6639EB89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07DAFDA" w14:textId="48941076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0D028AC" w14:textId="3899F3C6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CB5064E" w14:textId="2D400EA8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003979" w:rsidRPr="00003979" w14:paraId="396C40E9" w14:textId="77777777" w:rsidTr="00326961">
        <w:tc>
          <w:tcPr>
            <w:tcW w:w="3994" w:type="dxa"/>
            <w:shd w:val="clear" w:color="auto" w:fill="000000"/>
          </w:tcPr>
          <w:p w14:paraId="12E3B2AF" w14:textId="77777777" w:rsidR="0080178C" w:rsidRPr="00003979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31633E7" w:rsidR="0080178C" w:rsidRPr="0000397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D5BB957" w:rsidR="0080178C" w:rsidRPr="0000397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73BCEDD" w:rsidR="0080178C" w:rsidRPr="0000397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47CC26F6" w:rsidR="0080178C" w:rsidRPr="00003979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580FBA63" w:rsidR="0080178C" w:rsidRPr="0000397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466F5B59" w:rsidR="0080178C" w:rsidRPr="0000397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2C9F51BD" w:rsidR="0080178C" w:rsidRPr="0000397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9B2BFCC" w:rsidR="0080178C" w:rsidRPr="0000397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5F737234" w:rsidR="0080178C" w:rsidRPr="0000397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5AB8BED" w14:textId="4AA0204E" w:rsidR="0080178C" w:rsidRPr="0000397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23E82D" w14:textId="6707623F" w:rsidR="0080178C" w:rsidRPr="00003979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174,2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98EE176" w14:textId="35DBA0BD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12958544" w14:textId="77777777" w:rsidTr="00326961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003979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skupu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003979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003979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6C0903F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C4100CE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D1ABED1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D53DDA2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0E17E078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6D112430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BD9954" w14:textId="12A8A5EB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1B00774" w14:textId="5F93D713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91AC21B" w14:textId="608A6780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3,5</w:t>
            </w:r>
          </w:p>
        </w:tc>
      </w:tr>
      <w:tr w:rsidR="00003979" w:rsidRPr="00003979" w14:paraId="45BC391C" w14:textId="77777777" w:rsidTr="00326961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003979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80178C" w:rsidRPr="00003979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05D1DACC" w:rsidR="0080178C" w:rsidRPr="00003979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42E22A94" w:rsidR="0080178C" w:rsidRPr="00003979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6C7BBFF6" w:rsidR="0080178C" w:rsidRPr="00003979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1E924DEB" w:rsidR="0080178C" w:rsidRPr="00003979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6E6E4A45" w:rsidR="0080178C" w:rsidRPr="00003979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91039C7" w:rsidR="0080178C" w:rsidRPr="00003979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03DB22D3" w:rsidR="0080178C" w:rsidRPr="00003979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4FF7E4A0" w:rsidR="0080178C" w:rsidRPr="00003979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6B2CFE62" w:rsidR="0080178C" w:rsidRPr="00003979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1EF1EE" w14:textId="47D29D7D" w:rsidR="0080178C" w:rsidRPr="00003979" w:rsidRDefault="007D41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33F08E" w14:textId="5A05D318" w:rsidR="0080178C" w:rsidRPr="00003979" w:rsidRDefault="000C56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AA0612A" w14:textId="4734EFDF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7AB31625" w14:textId="77777777" w:rsidTr="00326961">
        <w:tc>
          <w:tcPr>
            <w:tcW w:w="3994" w:type="dxa"/>
            <w:shd w:val="clear" w:color="auto" w:fill="000000"/>
          </w:tcPr>
          <w:p w14:paraId="60E7D17E" w14:textId="77777777" w:rsidR="0080178C" w:rsidRPr="00003979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przemysłu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03979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80178C" w:rsidRPr="0000397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5C7AF3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DE5B476" w14:textId="77777777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048FA32" w14:textId="77777777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6E8278C3" w14:textId="77777777" w:rsidTr="00326961">
        <w:tc>
          <w:tcPr>
            <w:tcW w:w="3994" w:type="dxa"/>
            <w:shd w:val="clear" w:color="auto" w:fill="000000"/>
          </w:tcPr>
          <w:p w14:paraId="43657C4E" w14:textId="1A995D24" w:rsidR="0080178C" w:rsidRPr="00003979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80178C" w:rsidRPr="0000397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453A7EE9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1F8A1CF4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B673258" w:rsidR="0080178C" w:rsidRPr="00003979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23E45291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3D8D240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15B3D6AC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537A06" w14:textId="2A0A4ABE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87D0BDF" w14:textId="007F6FD1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03D6618" w14:textId="55944183" w:rsidR="0080178C" w:rsidRPr="00003979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</w:t>
            </w:r>
            <w:r w:rsidR="00D90E7D" w:rsidRPr="00003979">
              <w:rPr>
                <w:rFonts w:ascii="Fira Sans" w:hAnsi="Fira Sans"/>
                <w:highlight w:val="black"/>
              </w:rPr>
              <w:t>5</w:t>
            </w:r>
            <w:r w:rsidRPr="00003979">
              <w:rPr>
                <w:rFonts w:ascii="Fira Sans" w:hAnsi="Fira Sans"/>
                <w:highlight w:val="black"/>
              </w:rPr>
              <w:t>,</w:t>
            </w:r>
            <w:r w:rsidR="00A96E76" w:rsidRPr="00003979">
              <w:rPr>
                <w:rFonts w:ascii="Fira Sans" w:hAnsi="Fira Sans"/>
                <w:highlight w:val="black"/>
              </w:rPr>
              <w:t>8</w:t>
            </w:r>
          </w:p>
        </w:tc>
      </w:tr>
      <w:tr w:rsidR="00003979" w:rsidRPr="00003979" w14:paraId="12860B2B" w14:textId="77777777" w:rsidTr="00326961">
        <w:tc>
          <w:tcPr>
            <w:tcW w:w="3994" w:type="dxa"/>
            <w:shd w:val="clear" w:color="auto" w:fill="000000"/>
          </w:tcPr>
          <w:p w14:paraId="1E5FCD13" w14:textId="77777777" w:rsidR="0080178C" w:rsidRPr="00003979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0178C" w:rsidRPr="00003979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B286C45" w:rsidR="0080178C" w:rsidRPr="00003979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12101431" w:rsidR="0080178C" w:rsidRPr="00003979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003979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39AC11C4" w:rsidR="0080178C" w:rsidRPr="00003979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003979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003979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07C85C53" w:rsidR="0080178C" w:rsidRPr="00003979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</w:t>
            </w:r>
            <w:r w:rsidR="00CE4ECA" w:rsidRPr="00003979">
              <w:rPr>
                <w:rFonts w:ascii="Fira Sans" w:hAnsi="Fira Sans"/>
                <w:highlight w:val="black"/>
              </w:rPr>
              <w:t>6</w:t>
            </w:r>
            <w:r w:rsidRPr="00003979">
              <w:rPr>
                <w:rFonts w:ascii="Fira Sans" w:hAnsi="Fira Sans"/>
                <w:highlight w:val="black"/>
              </w:rPr>
              <w:t>,</w:t>
            </w:r>
            <w:r w:rsidR="00CE4ECA" w:rsidRPr="00003979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0AC35FDF" w:rsidR="0080178C" w:rsidRPr="00003979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</w:t>
            </w:r>
            <w:r w:rsidR="00E2759B" w:rsidRPr="00003979">
              <w:rPr>
                <w:rFonts w:ascii="Fira Sans" w:hAnsi="Fira Sans"/>
                <w:highlight w:val="black"/>
              </w:rPr>
              <w:t>0</w:t>
            </w:r>
            <w:r w:rsidRPr="00003979">
              <w:rPr>
                <w:rFonts w:ascii="Fira Sans" w:hAnsi="Fira Sans"/>
                <w:highlight w:val="black"/>
              </w:rPr>
              <w:t>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09CAB81A" w:rsidR="0080178C" w:rsidRPr="00003979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</w:t>
            </w:r>
            <w:r w:rsidR="00B91008" w:rsidRPr="00003979">
              <w:rPr>
                <w:rFonts w:ascii="Fira Sans" w:hAnsi="Fira Sans"/>
                <w:highlight w:val="black"/>
              </w:rPr>
              <w:t>1</w:t>
            </w:r>
            <w:r w:rsidRPr="00003979">
              <w:rPr>
                <w:rFonts w:ascii="Fira Sans" w:hAnsi="Fira Sans"/>
                <w:highlight w:val="black"/>
              </w:rPr>
              <w:t>,</w:t>
            </w:r>
            <w:r w:rsidR="00B91008" w:rsidRPr="00003979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7F3F84F0" w:rsidR="0080178C" w:rsidRPr="00003979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</w:t>
            </w:r>
            <w:r w:rsidR="007C38E9" w:rsidRPr="00003979">
              <w:rPr>
                <w:rFonts w:ascii="Fira Sans" w:hAnsi="Fira Sans"/>
                <w:highlight w:val="black"/>
              </w:rPr>
              <w:t>2,7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0AA546A7" w:rsidR="0080178C" w:rsidRPr="00003979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</w:t>
            </w:r>
            <w:r w:rsidR="00314508" w:rsidRPr="00003979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1B349537" w:rsidR="0080178C" w:rsidRPr="00003979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3E1202" w:rsidRPr="00003979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E1202" w:rsidRPr="00003979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6411757" w14:textId="20BAAC67" w:rsidR="0080178C" w:rsidRPr="00003979" w:rsidRDefault="003E1202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</w:t>
            </w:r>
            <w:r w:rsidR="00EA5355" w:rsidRPr="00003979">
              <w:rPr>
                <w:rFonts w:ascii="Fira Sans" w:hAnsi="Fira Sans" w:cs="Arial"/>
                <w:szCs w:val="16"/>
                <w:highlight w:val="black"/>
              </w:rPr>
              <w:t>2*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294364" w14:textId="2C2B8379" w:rsidR="0080178C" w:rsidRPr="00003979" w:rsidRDefault="00EA5355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C0B248D" w14:textId="48915F2D" w:rsidR="0080178C" w:rsidRPr="00003979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686018C8" w14:textId="77777777" w:rsidTr="00326961">
        <w:tc>
          <w:tcPr>
            <w:tcW w:w="3994" w:type="dxa"/>
            <w:shd w:val="clear" w:color="auto" w:fill="000000"/>
          </w:tcPr>
          <w:p w14:paraId="3B673136" w14:textId="425619AA" w:rsidR="00912BF2" w:rsidRPr="00003979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912BF2" w:rsidRPr="0000397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54B81B1" w:rsidR="00912BF2" w:rsidRPr="0000397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72512BD9" w:rsidR="00912BF2" w:rsidRPr="0000397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D9EB828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9DAE063" w:rsidR="00912BF2" w:rsidRPr="0000397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3D5CA5C" w:rsidR="00912BF2" w:rsidRPr="0000397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00397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003979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2440710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C636EF" w14:textId="4044704F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5365FAB" w14:textId="35EBDE1D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200EBBA" w14:textId="6D451D7C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003979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003979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003979" w:rsidRPr="00003979" w14:paraId="5B8FA6B3" w14:textId="77777777" w:rsidTr="00326961">
        <w:tc>
          <w:tcPr>
            <w:tcW w:w="3994" w:type="dxa"/>
            <w:shd w:val="clear" w:color="auto" w:fill="000000"/>
          </w:tcPr>
          <w:p w14:paraId="49A3A52B" w14:textId="77777777" w:rsidR="00912BF2" w:rsidRPr="00003979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912BF2" w:rsidRPr="0000397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A20693E" w:rsidR="00912BF2" w:rsidRPr="00003979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0DBCAAAD" w:rsidR="00912BF2" w:rsidRPr="00003979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003979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003979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639C77FF" w:rsidR="00912BF2" w:rsidRPr="00003979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</w:t>
            </w:r>
            <w:r w:rsidR="008D6B9F" w:rsidRPr="00003979">
              <w:rPr>
                <w:rFonts w:ascii="Fira Sans" w:hAnsi="Fira Sans"/>
                <w:highlight w:val="black"/>
              </w:rPr>
              <w:t>1</w:t>
            </w:r>
            <w:r w:rsidRPr="00003979">
              <w:rPr>
                <w:rFonts w:ascii="Fira Sans" w:hAnsi="Fira Sans"/>
                <w:highlight w:val="black"/>
              </w:rPr>
              <w:t>,</w:t>
            </w:r>
            <w:r w:rsidR="008D6B9F" w:rsidRPr="00003979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22FEFEE7" w:rsidR="00912BF2" w:rsidRPr="00003979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</w:t>
            </w:r>
            <w:r w:rsidR="00CE4ECA" w:rsidRPr="00003979">
              <w:rPr>
                <w:rFonts w:ascii="Fira Sans" w:hAnsi="Fira Sans"/>
                <w:highlight w:val="black"/>
              </w:rPr>
              <w:t>2</w:t>
            </w:r>
            <w:r w:rsidRPr="00003979">
              <w:rPr>
                <w:rFonts w:ascii="Fira Sans" w:hAnsi="Fira Sans"/>
                <w:highlight w:val="black"/>
              </w:rPr>
              <w:t>,</w:t>
            </w:r>
            <w:r w:rsidR="00CE4ECA" w:rsidRPr="00003979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4E1E634" w:rsidR="00912BF2" w:rsidRPr="00003979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C2A1EA1" w:rsidR="00912BF2" w:rsidRPr="00003979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</w:t>
            </w:r>
            <w:r w:rsidR="00B91008" w:rsidRPr="00003979">
              <w:rPr>
                <w:rFonts w:ascii="Fira Sans" w:hAnsi="Fira Sans"/>
                <w:highlight w:val="black"/>
              </w:rPr>
              <w:t>0</w:t>
            </w:r>
            <w:r w:rsidRPr="00003979">
              <w:rPr>
                <w:rFonts w:ascii="Fira Sans" w:hAnsi="Fira Sans"/>
                <w:highlight w:val="black"/>
              </w:rPr>
              <w:t>,</w:t>
            </w:r>
            <w:r w:rsidR="00B91008" w:rsidRPr="00003979">
              <w:rPr>
                <w:rFonts w:ascii="Fira Sans" w:hAnsi="Fira Sans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304D5E71" w:rsidR="00912BF2" w:rsidRPr="00003979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107,</w:t>
            </w:r>
            <w:r w:rsidR="007C38E9" w:rsidRPr="00003979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0297524" w:rsidR="00912BF2" w:rsidRPr="00003979" w:rsidRDefault="007C38E9" w:rsidP="003E120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110,</w:t>
            </w:r>
            <w:r w:rsidR="00314508" w:rsidRPr="00003979">
              <w:rPr>
                <w:rFonts w:ascii="Fira Sans" w:hAnsi="Fira Sans" w:cs="Arial"/>
                <w:szCs w:val="16"/>
                <w:highlight w:val="black"/>
              </w:rPr>
              <w:t>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1C5F95A5" w:rsidR="00912BF2" w:rsidRPr="00003979" w:rsidRDefault="00314508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3E1202" w:rsidRPr="00003979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E1202" w:rsidRPr="00003979">
              <w:rPr>
                <w:rFonts w:ascii="Fira Sans" w:hAnsi="Fira Sans" w:cs="Arial"/>
                <w:szCs w:val="16"/>
                <w:highlight w:val="black"/>
              </w:rPr>
              <w:t>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2969A8" w14:textId="27FC0515" w:rsidR="00912BF2" w:rsidRPr="00003979" w:rsidRDefault="003E1202" w:rsidP="00BE56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109,</w:t>
            </w:r>
            <w:r w:rsidR="00EA5355" w:rsidRPr="00003979">
              <w:rPr>
                <w:rFonts w:ascii="Fira Sans" w:hAnsi="Fira Sans" w:cs="Arial"/>
                <w:szCs w:val="16"/>
                <w:highlight w:val="black"/>
              </w:rPr>
              <w:t>1*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4C712B1" w14:textId="38737070" w:rsidR="00912BF2" w:rsidRPr="00003979" w:rsidRDefault="00EA5355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112,3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4250723" w14:textId="6BA1F726" w:rsidR="00912BF2" w:rsidRPr="00003979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03979" w:rsidRPr="00003979" w14:paraId="645EFC24" w14:textId="77777777" w:rsidTr="00326961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912BF2" w:rsidRPr="00003979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montażowa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03979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912BF2" w:rsidRPr="00003979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912BF2" w:rsidRPr="00003979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912BF2" w:rsidRPr="0000397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33DF832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679804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03FA30D" w14:textId="7777777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47766202" w14:textId="77777777" w:rsidTr="00326961">
        <w:tc>
          <w:tcPr>
            <w:tcW w:w="3994" w:type="dxa"/>
            <w:shd w:val="clear" w:color="auto" w:fill="000000"/>
          </w:tcPr>
          <w:p w14:paraId="2AFBE9CA" w14:textId="737D613B" w:rsidR="00912BF2" w:rsidRPr="00003979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912BF2" w:rsidRPr="0000397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73EF7505" w:rsidR="00912BF2" w:rsidRPr="0000397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14F5EE4F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2F0572FF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C602FD2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525A07B0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5D0EE78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250872F" w14:textId="67F83DCD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5EF947" w14:textId="5EABB9A7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8E0584" w14:textId="3AA5CCBC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003979" w:rsidRPr="00003979" w14:paraId="6E6DB98B" w14:textId="77777777" w:rsidTr="00326961">
        <w:tc>
          <w:tcPr>
            <w:tcW w:w="3994" w:type="dxa"/>
            <w:shd w:val="clear" w:color="auto" w:fill="000000"/>
          </w:tcPr>
          <w:p w14:paraId="239AC464" w14:textId="77777777" w:rsidR="00912BF2" w:rsidRPr="00003979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912BF2" w:rsidRPr="0000397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9BE3820" w:rsidR="00912BF2" w:rsidRPr="00003979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44F03F1E" w:rsidR="00912BF2" w:rsidRPr="00003979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0C25583B" w:rsidR="00912BF2" w:rsidRPr="00003979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24ED4163" w:rsidR="00912BF2" w:rsidRPr="00003979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625BE494" w:rsidR="00912BF2" w:rsidRPr="00003979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4D7AE89" w:rsidR="00912BF2" w:rsidRPr="00003979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44DF7C7A" w:rsidR="00912BF2" w:rsidRPr="0000397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23943E54" w:rsidR="00912BF2" w:rsidRPr="00003979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05EF9BCB" w:rsidR="00912BF2" w:rsidRPr="00003979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A30896" w14:textId="4EAD9C46" w:rsidR="00912BF2" w:rsidRPr="00003979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87,4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68D13F2" w14:textId="0DE62A72" w:rsidR="00912BF2" w:rsidRPr="00003979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153,8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D430042" w14:textId="4B68B40B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30FBB3B2" w14:textId="77777777" w:rsidTr="00326961">
        <w:tc>
          <w:tcPr>
            <w:tcW w:w="3994" w:type="dxa"/>
            <w:shd w:val="clear" w:color="auto" w:fill="000000"/>
          </w:tcPr>
          <w:p w14:paraId="0273F3F9" w14:textId="77777777" w:rsidR="00912BF2" w:rsidRPr="00003979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912BF2" w:rsidRPr="0000397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0E82A65B" w:rsidR="00912BF2" w:rsidRPr="00003979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1178F7D9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072CC24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0C08936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4798E16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2571AA5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26FA227" w14:textId="35D84FA9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FAC9765" w14:textId="0D4B30AF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B38E6D1" w14:textId="012A354A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003979" w:rsidRPr="00003979" w14:paraId="01FB30FA" w14:textId="77777777" w:rsidTr="00326961">
        <w:tc>
          <w:tcPr>
            <w:tcW w:w="3994" w:type="dxa"/>
            <w:shd w:val="clear" w:color="auto" w:fill="000000"/>
          </w:tcPr>
          <w:p w14:paraId="4329905A" w14:textId="77777777" w:rsidR="00912BF2" w:rsidRPr="00003979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912BF2" w:rsidRPr="00003979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76AFF559" w:rsidR="00912BF2" w:rsidRPr="00003979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4FB249E6" w:rsidR="00912BF2" w:rsidRPr="00003979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0FB692CC" w:rsidR="00912BF2" w:rsidRPr="00003979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3CF2326E" w:rsidR="00912BF2" w:rsidRPr="00003979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7A5CFBD2" w:rsidR="00912BF2" w:rsidRPr="00003979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514F95CF" w:rsidR="00912BF2" w:rsidRPr="00003979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4CB73008" w:rsidR="00912BF2" w:rsidRPr="00003979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0927E978" w:rsidR="00912BF2" w:rsidRPr="00003979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543861A2" w:rsidR="00912BF2" w:rsidRPr="00003979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3BA5C0D" w14:textId="7550F7E0" w:rsidR="00912BF2" w:rsidRPr="00003979" w:rsidRDefault="003E120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6A3EB4" w14:textId="51F71F45" w:rsidR="00912BF2" w:rsidRPr="00003979" w:rsidRDefault="0083615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164,1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F47362" w14:textId="5598652D" w:rsidR="00912BF2" w:rsidRPr="00003979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003979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003979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003979">
        <w:rPr>
          <w:rFonts w:ascii="Fira Sans" w:hAnsi="Fira Sans"/>
          <w:sz w:val="15"/>
          <w:szCs w:val="15"/>
          <w:highlight w:val="black"/>
        </w:rPr>
        <w:t xml:space="preserve"> 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32632B7C" w:rsidR="009C6D35" w:rsidRPr="00003979" w:rsidRDefault="00E87F28" w:rsidP="00325F97">
      <w:pPr>
        <w:pStyle w:val="Tablicespis"/>
        <w:rPr>
          <w:rFonts w:cs="Arial"/>
          <w:highlight w:val="black"/>
        </w:rPr>
      </w:pPr>
      <w:r w:rsidRPr="00003979">
        <w:rPr>
          <w:sz w:val="16"/>
          <w:szCs w:val="16"/>
          <w:highlight w:val="black"/>
        </w:rPr>
        <w:br w:type="page"/>
      </w:r>
      <w:r w:rsidR="00B73E37" w:rsidRPr="00003979">
        <w:rPr>
          <w:highlight w:val="black"/>
        </w:rPr>
        <w:lastRenderedPageBreak/>
        <w:t>Tablica 1</w:t>
      </w:r>
      <w:r w:rsidR="008F5DE9" w:rsidRPr="00003979">
        <w:rPr>
          <w:highlight w:val="black"/>
        </w:rPr>
        <w:t>4</w:t>
      </w:r>
      <w:r w:rsidR="00D93148" w:rsidRPr="00003979">
        <w:rPr>
          <w:highlight w:val="black"/>
        </w:rPr>
        <w:t xml:space="preserve">. </w:t>
      </w:r>
      <w:r w:rsidR="007B038B" w:rsidRPr="00003979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4. Wybrane dane o województwie podkarpackim (dokończenie). Dane do tabeli dostępne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003979" w:rsidRPr="00003979" w14:paraId="439BF910" w14:textId="77777777" w:rsidTr="00326961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003979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003979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003979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003979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003979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003979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003979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003979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1A14CB0" w14:textId="1A84D121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407EBA8" w14:textId="5FB1845B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003979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003979" w:rsidRPr="00003979" w14:paraId="2E1193C1" w14:textId="77777777" w:rsidTr="00326961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D10BC6" w:rsidRPr="00003979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D10BC6" w:rsidRPr="00003979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6DEFDCD2" w:rsidR="00D10BC6" w:rsidRPr="0000397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01BB7887" w:rsidR="00D10BC6" w:rsidRPr="0000397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776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3881BBA2" w:rsidR="00D10BC6" w:rsidRPr="0000397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516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45D7002B" w:rsidR="00D10BC6" w:rsidRPr="00003979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196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6BB3D5C9" w:rsidR="00D10BC6" w:rsidRPr="0000397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5F24212E" w:rsidR="00D10BC6" w:rsidRPr="0000397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473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3072FA00" w:rsidR="00D10BC6" w:rsidRPr="0000397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557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15479EB5" w:rsidR="00D10BC6" w:rsidRPr="0000397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403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589BF0B7" w:rsidR="00D10BC6" w:rsidRPr="0000397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983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912E30" w14:textId="40B3102A" w:rsidR="00D10BC6" w:rsidRPr="0000397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811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BA5DA75" w14:textId="0B0D692B" w:rsidR="00D10BC6" w:rsidRPr="00003979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959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</w:tcBorders>
            <w:shd w:val="clear" w:color="auto" w:fill="000000"/>
            <w:vAlign w:val="bottom"/>
          </w:tcPr>
          <w:p w14:paraId="74BA6715" w14:textId="0F49C1ED" w:rsidR="00D10BC6" w:rsidRPr="00003979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A703A5" w:rsidRPr="00003979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Calibri"/>
                <w:szCs w:val="16"/>
                <w:highlight w:val="black"/>
              </w:rPr>
              <w:t>904</w:t>
            </w:r>
          </w:p>
        </w:tc>
      </w:tr>
      <w:tr w:rsidR="00003979" w:rsidRPr="00003979" w14:paraId="14A02D4D" w14:textId="77777777" w:rsidTr="00326961">
        <w:tc>
          <w:tcPr>
            <w:tcW w:w="3994" w:type="dxa"/>
            <w:shd w:val="clear" w:color="auto" w:fill="000000"/>
          </w:tcPr>
          <w:p w14:paraId="735E2827" w14:textId="77777777" w:rsidR="003B4601" w:rsidRPr="00003979" w:rsidRDefault="003B4601" w:rsidP="003B4601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3B4601" w:rsidRPr="00003979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5B34F6AC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1A1697F8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3DA04039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0934350E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3 148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126D3C9E" w:rsidR="003B4601" w:rsidRPr="00003979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4 179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1923B9C5" w:rsidR="003B4601" w:rsidRPr="00003979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Calibri"/>
                <w:szCs w:val="16"/>
                <w:highlight w:val="black"/>
              </w:rPr>
              <w:t>5 176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16D6568C" w:rsidR="003B4601" w:rsidRPr="00003979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</w:t>
            </w:r>
            <w:r w:rsidR="00207300" w:rsidRPr="00003979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291*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7C684DCE" w:rsidR="003B4601" w:rsidRPr="00003979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</w:t>
            </w:r>
            <w:r w:rsidR="00207300" w:rsidRPr="00003979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173*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7F39CA4C" w:rsidR="003B4601" w:rsidRPr="00003979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Calibri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8</w:t>
            </w:r>
            <w:r w:rsidR="00207300" w:rsidRPr="00003979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285*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8F6590F" w14:textId="497137AF" w:rsidR="003B4601" w:rsidRPr="00003979" w:rsidRDefault="003B4601" w:rsidP="00CB28B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</w:t>
            </w:r>
            <w:r w:rsidR="00207300" w:rsidRPr="00003979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413*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C3855E" w14:textId="62E8F6B7" w:rsidR="003B4601" w:rsidRPr="00003979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10</w:t>
            </w:r>
            <w:r w:rsidR="00EA2682" w:rsidRPr="00003979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003979">
              <w:rPr>
                <w:rFonts w:ascii="Fira Sans" w:hAnsi="Fira Sans" w:cs="Arial"/>
                <w:szCs w:val="16"/>
                <w:highlight w:val="black"/>
              </w:rPr>
              <w:t>350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60E036B8" w14:textId="703FFC99" w:rsidR="003B4601" w:rsidRPr="00003979" w:rsidRDefault="003B4601" w:rsidP="003B46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366B2ABD" w14:textId="77777777" w:rsidTr="00326961">
        <w:tc>
          <w:tcPr>
            <w:tcW w:w="3994" w:type="dxa"/>
            <w:shd w:val="clear" w:color="auto" w:fill="000000"/>
          </w:tcPr>
          <w:p w14:paraId="5FF6B17F" w14:textId="77777777" w:rsidR="00AB27D0" w:rsidRPr="0000397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36D43D1D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3E4DE53A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6EEEF1D6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60D39D60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66E6E267" w:rsidR="00AB27D0" w:rsidRPr="0000397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0A0BF656" w:rsidR="00AB27D0" w:rsidRPr="0000397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0FC510E" w:rsidR="00AB27D0" w:rsidRPr="0000397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1F2615D1" w:rsidR="00AB27D0" w:rsidRPr="0000397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40312FBD" w:rsidR="00AB27D0" w:rsidRPr="00003979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4CB674" w14:textId="25F46FE8" w:rsidR="00AB27D0" w:rsidRPr="0000397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03979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0047A0" w14:textId="2D75CBF5" w:rsidR="00AB27D0" w:rsidRPr="0000397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03979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BC8838A" w14:textId="1B1E4415" w:rsidR="00AB27D0" w:rsidRPr="0000397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03979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003979" w:rsidRPr="00003979" w14:paraId="0B7CAD4D" w14:textId="77777777" w:rsidTr="00326961">
        <w:tc>
          <w:tcPr>
            <w:tcW w:w="3994" w:type="dxa"/>
            <w:shd w:val="clear" w:color="auto" w:fill="000000"/>
          </w:tcPr>
          <w:p w14:paraId="485353D3" w14:textId="77777777" w:rsidR="003B4601" w:rsidRPr="00003979" w:rsidRDefault="003B4601" w:rsidP="003B4601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3B4601" w:rsidRPr="00003979" w:rsidRDefault="003B4601" w:rsidP="003B4601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30CC316B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597E9B28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FCBAE53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5A336299" w:rsidR="003B4601" w:rsidRPr="00003979" w:rsidRDefault="003B4601" w:rsidP="003B4601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6DF57D4" w:rsidR="003B4601" w:rsidRPr="00003979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6B144AA0" w:rsidR="003B4601" w:rsidRPr="00003979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FB6A2AB" w:rsidR="003B4601" w:rsidRPr="00003979" w:rsidRDefault="003B4601" w:rsidP="00CB28B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113,2*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EDD8885" w:rsidR="003B4601" w:rsidRPr="00003979" w:rsidRDefault="003B4601" w:rsidP="00CB28B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-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112,0*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36272F5" w:rsidR="003B4601" w:rsidRPr="00003979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CBF70F" w14:textId="5982FEFB" w:rsidR="003B4601" w:rsidRPr="00003979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120,5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0D1CA79" w14:textId="117CBADA" w:rsidR="003B4601" w:rsidRPr="00003979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115,5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B515D7F" w14:textId="27F16546" w:rsidR="003B4601" w:rsidRPr="00003979" w:rsidRDefault="003B4601" w:rsidP="003B4601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03979" w:rsidRPr="00003979" w14:paraId="2CD366CD" w14:textId="77777777" w:rsidTr="00326961">
        <w:tc>
          <w:tcPr>
            <w:tcW w:w="3994" w:type="dxa"/>
            <w:shd w:val="clear" w:color="auto" w:fill="000000"/>
          </w:tcPr>
          <w:p w14:paraId="4911267C" w14:textId="77777777" w:rsidR="00AB27D0" w:rsidRPr="00003979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towarów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003979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F5119A0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550DA95" w14:textId="77777777" w:rsidR="00AB27D0" w:rsidRPr="0000397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9DE363D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0BC56087" w14:textId="77777777" w:rsidTr="00326961">
        <w:tc>
          <w:tcPr>
            <w:tcW w:w="3994" w:type="dxa"/>
            <w:shd w:val="clear" w:color="auto" w:fill="000000"/>
          </w:tcPr>
          <w:p w14:paraId="451B997E" w14:textId="52B5DC6B" w:rsidR="00AB27D0" w:rsidRPr="00003979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1529BF1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4C03837B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20AF067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FF3DFF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5509C89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7E36BA5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03979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2FD51F5" w14:textId="71B3BF13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3E1C01" w14:textId="459FA462" w:rsidR="00AB27D0" w:rsidRPr="0000397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03979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8C5150E" w14:textId="6C25722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003979" w:rsidRPr="00003979" w14:paraId="156101CB" w14:textId="77777777" w:rsidTr="00326961">
        <w:tc>
          <w:tcPr>
            <w:tcW w:w="3994" w:type="dxa"/>
            <w:shd w:val="clear" w:color="auto" w:fill="000000"/>
          </w:tcPr>
          <w:p w14:paraId="2E14D57D" w14:textId="77777777" w:rsidR="00AB27D0" w:rsidRPr="00003979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837C03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31EF56F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5659F0D9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014DDBA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22CEA1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522BDA3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5BEC07B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3D2F971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20F1B9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003979">
              <w:rPr>
                <w:rFonts w:ascii="Fira Sans" w:hAnsi="Fira Sans"/>
                <w:snapToGrid w:val="0"/>
                <w:highlight w:val="black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26A575" w14:textId="754B98CD" w:rsidR="00AB27D0" w:rsidRPr="00003979" w:rsidRDefault="005C4E0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A64BED" w14:textId="25734177" w:rsidR="00AB27D0" w:rsidRPr="00003979" w:rsidRDefault="00413819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03979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6BB9571" w14:textId="5BE2CE9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2EA14C8F" w14:textId="77777777" w:rsidTr="00326961">
        <w:tc>
          <w:tcPr>
            <w:tcW w:w="3994" w:type="dxa"/>
            <w:shd w:val="clear" w:color="auto" w:fill="000000"/>
          </w:tcPr>
          <w:p w14:paraId="458E9865" w14:textId="77777777" w:rsidR="00AB27D0" w:rsidRPr="00003979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01BA8ABC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205EB29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191C32AF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17230BBD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24B75AC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16965746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AFC081A" w14:textId="08AAC1D1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CF9AB2" w14:textId="60EAD524" w:rsidR="00AB27D0" w:rsidRPr="00003979" w:rsidRDefault="00AB27D0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03979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46E82EB" w14:textId="08EBC8F1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003979" w:rsidRPr="00003979" w14:paraId="78A989C3" w14:textId="77777777" w:rsidTr="00326961">
        <w:tc>
          <w:tcPr>
            <w:tcW w:w="3994" w:type="dxa"/>
            <w:shd w:val="clear" w:color="auto" w:fill="000000"/>
          </w:tcPr>
          <w:p w14:paraId="7D02E5F5" w14:textId="77777777" w:rsidR="00AB27D0" w:rsidRPr="00003979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394BE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45E8FB9B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5379909E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2F11A0C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701C4E89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775E44D7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40E9FCA3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51C0AEC6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5D9C3D1B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DA8CCE" w14:textId="12FA3E6E" w:rsidR="00AB27D0" w:rsidRPr="00003979" w:rsidRDefault="005C4E06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 w:val="16"/>
                <w:szCs w:val="16"/>
                <w:highlight w:val="black"/>
              </w:rPr>
              <w:t>114,5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58AEAD" w14:textId="78BBB41C" w:rsidR="00AB27D0" w:rsidRPr="00003979" w:rsidRDefault="00413819" w:rsidP="00AB27D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003979">
              <w:rPr>
                <w:rFonts w:cs="Calibri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531F5A4" w14:textId="0DB2375C" w:rsidR="00AB27D0" w:rsidRPr="00003979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003979" w:rsidRPr="00003979" w14:paraId="5E9F541B" w14:textId="77777777" w:rsidTr="00326961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AB27D0" w:rsidRPr="00003979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przedsiębiorstwach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70DDE76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1C41D1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915A673" w14:textId="77777777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52EF22C7" w14:textId="77777777" w:rsidTr="00326961">
        <w:tc>
          <w:tcPr>
            <w:tcW w:w="3994" w:type="dxa"/>
            <w:shd w:val="clear" w:color="auto" w:fill="000000"/>
          </w:tcPr>
          <w:p w14:paraId="216A70D8" w14:textId="77777777" w:rsidR="00AB27D0" w:rsidRPr="0000397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003979">
              <w:rPr>
                <w:rFonts w:ascii="Fira Sans" w:hAnsi="Fira Sans"/>
                <w:highlight w:val="black"/>
              </w:rPr>
              <w:t>brutto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00397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2AC725C8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8234361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75F4155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683A8529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86DCAE5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2AB8B0BA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E1F2B0" w14:textId="34A9E85C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284905" w14:textId="468BDEB5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7485FAB0" w14:textId="383BA7E8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003979" w:rsidRPr="00003979" w14:paraId="14E9F495" w14:textId="77777777" w:rsidTr="00326961">
        <w:tc>
          <w:tcPr>
            <w:tcW w:w="3994" w:type="dxa"/>
            <w:shd w:val="clear" w:color="auto" w:fill="000000"/>
          </w:tcPr>
          <w:p w14:paraId="3B161B6A" w14:textId="77777777" w:rsidR="00AB27D0" w:rsidRPr="0000397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93D98DB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3F8466F0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2C6B5D4C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32C12C80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70FC030A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07D98D9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2F24B102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30A6244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1931E840" w:rsidR="00AB27D0" w:rsidRPr="00003979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CEDC32" w14:textId="6AE8D2F8" w:rsidR="00AB27D0" w:rsidRPr="00003979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E22488" w14:textId="592ACCAD" w:rsidR="00AB27D0" w:rsidRPr="00003979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5A0625B" w14:textId="3BAFFDA1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003979" w:rsidRPr="00003979" w14:paraId="631EEA7C" w14:textId="77777777" w:rsidTr="00326961">
        <w:tc>
          <w:tcPr>
            <w:tcW w:w="3994" w:type="dxa"/>
            <w:shd w:val="clear" w:color="auto" w:fill="000000"/>
          </w:tcPr>
          <w:p w14:paraId="6E58C275" w14:textId="77777777" w:rsidR="00AB27D0" w:rsidRPr="0000397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003979">
              <w:rPr>
                <w:rFonts w:ascii="Fira Sans" w:hAnsi="Fira Sans"/>
                <w:highlight w:val="black"/>
              </w:rPr>
              <w:t>netto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00397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3AAB2BA0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6F67C92C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69CFBEEA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B30108A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1C93A586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0965A834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E0B1773" w14:textId="3FE34F4C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A8F8839" w14:textId="78A3937D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F69A656" w14:textId="53E51F1C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003979" w:rsidRPr="00003979" w14:paraId="63F3BA07" w14:textId="77777777" w:rsidTr="00326961">
        <w:tc>
          <w:tcPr>
            <w:tcW w:w="3994" w:type="dxa"/>
            <w:shd w:val="clear" w:color="auto" w:fill="000000"/>
          </w:tcPr>
          <w:p w14:paraId="34168E8F" w14:textId="77777777" w:rsidR="00AB27D0" w:rsidRPr="0000397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4B1E0BA2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556DCAF2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2DE6E615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37D50996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0F0D8F45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42D61325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03F1B774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55B7FC13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38AA708D" w:rsidR="00AB27D0" w:rsidRPr="00003979" w:rsidRDefault="00A07B93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D22842" w14:textId="00F25F8C" w:rsidR="00AB27D0" w:rsidRPr="00003979" w:rsidRDefault="00EB4541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5F5B06" w14:textId="59FAF019" w:rsidR="00AB27D0" w:rsidRPr="00003979" w:rsidRDefault="00E56B88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233B000" w14:textId="1DEC40C4" w:rsidR="00AB27D0" w:rsidRPr="00003979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003979" w:rsidRPr="00003979" w14:paraId="0994815D" w14:textId="77777777" w:rsidTr="00326961">
        <w:tc>
          <w:tcPr>
            <w:tcW w:w="3994" w:type="dxa"/>
            <w:vMerge w:val="restart"/>
            <w:shd w:val="clear" w:color="auto" w:fill="000000"/>
          </w:tcPr>
          <w:p w14:paraId="18348A11" w14:textId="77777777" w:rsidR="00AB27D0" w:rsidRPr="0000397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przedsiębiorstw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003979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045E34D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3F4F99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4E48FFC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6F352FB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3BA32E6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2075DB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</w:t>
            </w:r>
            <w:r w:rsidR="00C94B7D" w:rsidRPr="00003979">
              <w:rPr>
                <w:rFonts w:ascii="Fira Sans" w:hAnsi="Fira Sans"/>
                <w:highlight w:val="black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44C2907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</w:t>
            </w:r>
            <w:r w:rsidR="00C94B7D" w:rsidRPr="00003979">
              <w:rPr>
                <w:rFonts w:ascii="Fira Sans" w:hAnsi="Fira Sans"/>
                <w:highlight w:val="black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04EEA5" w14:textId="0958E3C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743FA7E" w14:textId="16D3E74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05EDA9B7" w14:textId="2927AEC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3</w:t>
            </w:r>
            <w:r w:rsidR="00C94B7D" w:rsidRPr="00003979">
              <w:rPr>
                <w:rFonts w:ascii="Fira Sans" w:hAnsi="Fira Sans"/>
                <w:highlight w:val="black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159,8</w:t>
            </w:r>
          </w:p>
        </w:tc>
      </w:tr>
      <w:tr w:rsidR="00003979" w:rsidRPr="00003979" w14:paraId="43CF098F" w14:textId="77777777" w:rsidTr="00326961">
        <w:tc>
          <w:tcPr>
            <w:tcW w:w="3994" w:type="dxa"/>
            <w:vMerge/>
            <w:shd w:val="clear" w:color="auto" w:fill="000000"/>
          </w:tcPr>
          <w:p w14:paraId="213382E3" w14:textId="77777777" w:rsidR="00AB27D0" w:rsidRPr="00003979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5AB12C4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700F83DF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0E15735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02DD863B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63E0EA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1770433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</w:t>
            </w:r>
            <w:r w:rsidR="00C94B7D" w:rsidRPr="00003979">
              <w:rPr>
                <w:rFonts w:ascii="Fira Sans" w:hAnsi="Fira Sans"/>
                <w:highlight w:val="black"/>
              </w:rPr>
              <w:t xml:space="preserve"> </w:t>
            </w:r>
            <w:r w:rsidRPr="00003979">
              <w:rPr>
                <w:rFonts w:ascii="Fira Sans" w:hAnsi="Fira Sans"/>
                <w:highlight w:val="black"/>
              </w:rPr>
              <w:t>416,1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0AF8B95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40272E1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79F1E037" w:rsidR="00AB27D0" w:rsidRPr="0000397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EF68B8C" w14:textId="6D481D40" w:rsidR="00AB27D0" w:rsidRPr="0000397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5475DE" w14:textId="0AD9D477" w:rsidR="00AB27D0" w:rsidRPr="00003979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A3A90BA" w14:textId="534E48B1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67F5C5D7" w14:textId="77777777" w:rsidTr="00326961">
        <w:tc>
          <w:tcPr>
            <w:tcW w:w="3994" w:type="dxa"/>
            <w:vMerge w:val="restart"/>
            <w:shd w:val="clear" w:color="auto" w:fill="000000"/>
          </w:tcPr>
          <w:p w14:paraId="78AE928E" w14:textId="0A7BDD53" w:rsidR="00AB27D0" w:rsidRPr="0000397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003979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5BD4568B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E2E6799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6DFDC26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0943C45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48FFCDC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3EC4D5E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3F125B" w14:textId="035B7E2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0B01C7A" w14:textId="0CFF8DB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5F41520E" w14:textId="637AB31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003979" w:rsidRPr="00003979" w14:paraId="0CF23CC4" w14:textId="77777777" w:rsidTr="00326961">
        <w:tc>
          <w:tcPr>
            <w:tcW w:w="3994" w:type="dxa"/>
            <w:vMerge/>
            <w:shd w:val="clear" w:color="auto" w:fill="000000"/>
          </w:tcPr>
          <w:p w14:paraId="5AB3B261" w14:textId="77777777" w:rsidR="00AB27D0" w:rsidRPr="00003979" w:rsidRDefault="00AB27D0" w:rsidP="00AB27D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59FC853F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1E42F9A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67F5D36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0773248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65C3F1A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47CF908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2010F9B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63570AD5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CF3AAB6" w:rsidR="00AB27D0" w:rsidRPr="0000397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8E925B0" w14:textId="02972494" w:rsidR="00AB27D0" w:rsidRPr="00003979" w:rsidRDefault="00EB4541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3578D8F" w14:textId="58AFFDE3" w:rsidR="00AB27D0" w:rsidRPr="00003979" w:rsidRDefault="00E56B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20DE5867" w14:textId="0E9C0323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533C91EF" w14:textId="77777777" w:rsidTr="00326961">
        <w:tc>
          <w:tcPr>
            <w:tcW w:w="3994" w:type="dxa"/>
            <w:shd w:val="clear" w:color="auto" w:fill="000000"/>
          </w:tcPr>
          <w:p w14:paraId="4411DA68" w14:textId="77777777" w:rsidR="00AB27D0" w:rsidRPr="0000397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003979">
              <w:rPr>
                <w:rFonts w:ascii="Fira Sans" w:hAnsi="Fira Sans"/>
                <w:highlight w:val="black"/>
              </w:rPr>
              <w:t>narodowej</w:t>
            </w:r>
            <w:r w:rsidRPr="00003979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003979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3C973DB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188 781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544CC4B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189 306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53292A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190 047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61E80B3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190 890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47FF0BE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191 871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C26BB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192 671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5F1AC3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193 275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C82E4FB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Cs w:val="16"/>
                <w:highlight w:val="black"/>
              </w:rPr>
              <w:t>193 972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673AEE4F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194 632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90335B5" w14:textId="3F03832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195 345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303977" w14:textId="735CF4EA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196 203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4198CD5" w14:textId="7EDD7948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196 532</w:t>
            </w:r>
          </w:p>
        </w:tc>
      </w:tr>
      <w:tr w:rsidR="00003979" w:rsidRPr="00003979" w14:paraId="78B04BE1" w14:textId="77777777" w:rsidTr="00326961">
        <w:tc>
          <w:tcPr>
            <w:tcW w:w="3994" w:type="dxa"/>
            <w:shd w:val="clear" w:color="auto" w:fill="000000"/>
          </w:tcPr>
          <w:p w14:paraId="55B74D66" w14:textId="77777777" w:rsidR="00AB27D0" w:rsidRPr="0000397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5033E3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196 512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28DAFB7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196 864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62D8157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197 386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4AB07ED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197 800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581216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198 406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6DC9335C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199 156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76BF013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199 975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01809270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200 757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67A4DD0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201 664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6A2B876" w14:textId="3F5ABCA5" w:rsidR="00AB27D0" w:rsidRPr="00003979" w:rsidRDefault="00C60723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202 444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8B2896" w14:textId="61A7206F" w:rsidR="00AB27D0" w:rsidRPr="00003979" w:rsidRDefault="00B61B3A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202 858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14A0D24B" w14:textId="661F8CBB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410C41F4" w14:textId="77777777" w:rsidTr="00326961">
        <w:tc>
          <w:tcPr>
            <w:tcW w:w="3994" w:type="dxa"/>
            <w:shd w:val="clear" w:color="auto" w:fill="000000"/>
          </w:tcPr>
          <w:p w14:paraId="1E5BDF44" w14:textId="77777777" w:rsidR="00AB27D0" w:rsidRPr="0000397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53149D33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16 001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24FD1F6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16 429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0D4043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16 514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799658E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16 600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15149F8D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16 660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6A57B1F7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16 776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025AE93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16 887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332C40B4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Cs w:val="16"/>
                <w:highlight w:val="black"/>
              </w:rPr>
              <w:t>16 946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6C4403D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5F05015" w14:textId="1FBD749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17 150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F3D0E31" w14:textId="1688D68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17 247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44566277" w14:textId="7EC5A0B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17 451</w:t>
            </w:r>
          </w:p>
        </w:tc>
      </w:tr>
      <w:tr w:rsidR="00003979" w:rsidRPr="00003979" w14:paraId="6250BC86" w14:textId="77777777" w:rsidTr="00326961">
        <w:tc>
          <w:tcPr>
            <w:tcW w:w="3994" w:type="dxa"/>
            <w:shd w:val="clear" w:color="auto" w:fill="000000"/>
          </w:tcPr>
          <w:p w14:paraId="0E4AF580" w14:textId="77777777" w:rsidR="00AB27D0" w:rsidRPr="00003979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56C8098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17 612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19C8EE9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D900A35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17 886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5B050EE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17 942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4D2E8E43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17 990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60E2ADA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18 054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248204D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18 127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7001442E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18 196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5BE751D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18 191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FA45AF" w14:textId="11DD44C3" w:rsidR="00AB27D0" w:rsidRPr="00003979" w:rsidRDefault="00524F88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18 352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504E86" w14:textId="572F6FF7" w:rsidR="00AB27D0" w:rsidRPr="00003979" w:rsidRDefault="00344272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18 417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EE13F93" w14:textId="400B05D7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003979" w:rsidRPr="00003979" w14:paraId="7FEE8768" w14:textId="77777777" w:rsidTr="00326961">
        <w:tc>
          <w:tcPr>
            <w:tcW w:w="3994" w:type="dxa"/>
            <w:shd w:val="clear" w:color="auto" w:fill="000000"/>
          </w:tcPr>
          <w:p w14:paraId="4E5D3D84" w14:textId="77777777" w:rsidR="00AB27D0" w:rsidRPr="00003979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1E52E37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7B2BA756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C2A9AD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72289C23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76F7644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E00AE7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4D40AF3C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404D812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/>
                <w:szCs w:val="16"/>
                <w:highlight w:val="black"/>
              </w:rPr>
              <w:t>2 248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2F4D681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BC8C57" w14:textId="1FB4AB38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B60B734" w14:textId="2A475AB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2 277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8611850" w14:textId="17A00082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2 292</w:t>
            </w:r>
          </w:p>
        </w:tc>
      </w:tr>
      <w:tr w:rsidR="00003979" w:rsidRPr="00003979" w14:paraId="1FD1479C" w14:textId="77777777" w:rsidTr="00326961">
        <w:tc>
          <w:tcPr>
            <w:tcW w:w="3994" w:type="dxa"/>
            <w:shd w:val="clear" w:color="auto" w:fill="000000"/>
          </w:tcPr>
          <w:p w14:paraId="7CCD9285" w14:textId="77777777" w:rsidR="00AB27D0" w:rsidRPr="00003979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AB27D0" w:rsidRPr="00003979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6CEE179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54BF818E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9831481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2 326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AFAD1D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A18D0F0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B311405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2CC2D7FC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2 345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73AB5070" w:rsidR="00AB27D0" w:rsidRPr="00003979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003979">
              <w:rPr>
                <w:rFonts w:ascii="Fira Sans" w:hAnsi="Fira Sans" w:cs="Arial"/>
                <w:szCs w:val="16"/>
                <w:highlight w:val="black"/>
              </w:rPr>
              <w:t>2 360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2160A362" w:rsidR="00AB27D0" w:rsidRPr="00003979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4924CF" w14:textId="2C616D38" w:rsidR="00AB27D0" w:rsidRPr="00003979" w:rsidRDefault="00321AE6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15DFEF" w14:textId="16A13A4B" w:rsidR="00AB27D0" w:rsidRPr="00003979" w:rsidRDefault="00A74F64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>2 375</w:t>
            </w:r>
          </w:p>
        </w:tc>
        <w:tc>
          <w:tcPr>
            <w:tcW w:w="857" w:type="dxa"/>
            <w:tcBorders>
              <w:left w:val="single" w:sz="4" w:space="0" w:color="FFFF00"/>
            </w:tcBorders>
            <w:shd w:val="clear" w:color="auto" w:fill="000000"/>
            <w:vAlign w:val="bottom"/>
          </w:tcPr>
          <w:p w14:paraId="303C9949" w14:textId="482FD3F3" w:rsidR="00AB27D0" w:rsidRPr="00003979" w:rsidRDefault="00AB27D0" w:rsidP="00AB27D0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003979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  <w:highlight w:val="black"/>
        </w:rPr>
      </w:pPr>
      <w:r w:rsidRPr="00003979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 c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 </w:t>
      </w:r>
      <w:r w:rsidRPr="00003979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 </w:t>
      </w:r>
      <w:r w:rsidRPr="00003979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003979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003979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003979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003979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003979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003979" w:rsidRDefault="00E87F28">
      <w:pPr>
        <w:spacing w:line="230" w:lineRule="exact"/>
        <w:ind w:firstLine="454"/>
        <w:rPr>
          <w:highlight w:val="black"/>
        </w:rPr>
        <w:sectPr w:rsidR="00E87F28" w:rsidRPr="00003979" w:rsidSect="00FA558F">
          <w:headerReference w:type="first" r:id="rId33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003979" w14:paraId="6EB86DA4" w14:textId="77777777" w:rsidTr="00003979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003979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003979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003979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003979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003979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003979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003979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003979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003979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003979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003979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003979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003979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003979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003979" w14:paraId="5573F632" w14:textId="77777777" w:rsidTr="00003979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003979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003979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003979" w:rsidRDefault="004B4DF6" w:rsidP="000378AF">
            <w:pPr>
              <w:rPr>
                <w:rFonts w:ascii="Fira Sans" w:hAnsi="Fira Sans"/>
                <w:highlight w:val="black"/>
              </w:rPr>
            </w:pPr>
            <w:r w:rsidRPr="00003979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62C527E6" w:rsidR="004B4DF6" w:rsidRPr="00003979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003979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6DCC042F" w:rsidR="004B4DF6" w:rsidRPr="00003979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003979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47E2E407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003979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003979" w14:paraId="153DF665" w14:textId="77777777" w:rsidTr="00003979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003979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17CEF281" w:rsidR="004B4DF6" w:rsidRPr="00003979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003979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6D145E10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rzędu Statystycznego w Rzeszowie" w:history="1">
              <w:r w:rsidRPr="00003979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003979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003979" w14:paraId="4B82A92F" w14:textId="77777777" w:rsidTr="00003979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003979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1E68848A" w:rsidR="004B4DF6" w:rsidRPr="00003979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003979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0DA92394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003979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003979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003979" w:rsidRDefault="004B4DF6" w:rsidP="009B729B">
      <w:pPr>
        <w:rPr>
          <w:highlight w:val="black"/>
        </w:rPr>
      </w:pPr>
    </w:p>
    <w:p w14:paraId="23591FFA" w14:textId="77777777" w:rsidR="004B4DF6" w:rsidRPr="00003979" w:rsidRDefault="004B4DF6" w:rsidP="009B729B">
      <w:pPr>
        <w:rPr>
          <w:highlight w:val="black"/>
        </w:rPr>
      </w:pPr>
    </w:p>
    <w:p w14:paraId="5EDCF7F2" w14:textId="77777777" w:rsidR="00D667EC" w:rsidRPr="00003979" w:rsidRDefault="00D667EC" w:rsidP="009B729B">
      <w:pPr>
        <w:rPr>
          <w:highlight w:val="black"/>
        </w:rPr>
      </w:pPr>
    </w:p>
    <w:p w14:paraId="7BA6981A" w14:textId="77777777" w:rsidR="00D667EC" w:rsidRPr="00003979" w:rsidRDefault="00D667EC" w:rsidP="009B729B">
      <w:pPr>
        <w:rPr>
          <w:highlight w:val="black"/>
        </w:rPr>
      </w:pPr>
    </w:p>
    <w:p w14:paraId="41260B71" w14:textId="77777777" w:rsidR="00D667EC" w:rsidRPr="00003979" w:rsidRDefault="00D667EC" w:rsidP="009B729B">
      <w:pPr>
        <w:rPr>
          <w:highlight w:val="black"/>
        </w:rPr>
      </w:pPr>
    </w:p>
    <w:p w14:paraId="5E20F6F3" w14:textId="77777777" w:rsidR="00D667EC" w:rsidRPr="00003979" w:rsidRDefault="00D667EC" w:rsidP="009B729B">
      <w:pPr>
        <w:rPr>
          <w:highlight w:val="black"/>
        </w:rPr>
      </w:pPr>
    </w:p>
    <w:p w14:paraId="77AF758F" w14:textId="66F64835" w:rsidR="00111673" w:rsidRPr="00003979" w:rsidRDefault="004D19D0" w:rsidP="009B729B">
      <w:pPr>
        <w:rPr>
          <w:highlight w:val="black"/>
          <w:lang w:val="en-US"/>
        </w:rPr>
      </w:pPr>
      <w:r w:rsidRPr="0000397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BF3808" w:rsidRPr="00003979" w:rsidRDefault="00BF3808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BF3808" w:rsidRPr="00003979" w:rsidRDefault="00BF380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0397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1C7950FB" w:rsidR="00BF3808" w:rsidRPr="00003979" w:rsidRDefault="00BF3808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00397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00397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"https://stat.gov.pl/obszary-tematyczne/inne-opracowania/informacje-o-sytuacji-spoleczno-gospodarczej/sytuacja-spoleczno-gospodarcza-kraju-w-listopadzie-2022-r-,1,127.html" \o "Link do opracowania Sytuacja społeczno-gospodarcza kraju"</w:instrText>
                            </w:r>
                            <w:r w:rsidRPr="0000397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00397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listopadzie 2022 r.</w:t>
                            </w:r>
                          </w:p>
                          <w:p w14:paraId="39D90BB6" w14:textId="760F3A0A" w:rsidR="00BF3808" w:rsidRPr="00003979" w:rsidRDefault="00BF380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003979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BF3808" w:rsidRPr="00003979" w:rsidRDefault="00BF380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03979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BF3808" w:rsidRPr="00003979" w:rsidRDefault="004632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3" w:tooltip="Link do bazy danych: Bank Danych Lokalnych (BDL)" w:history="1">
                              <w:r w:rsidR="00BF3808" w:rsidRPr="00003979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BF3808" w:rsidRPr="00003979" w:rsidRDefault="004632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4" w:tooltip="Link do bazy danych: Dziedzinowe Bazy Wiedzy (DBW)" w:history="1">
                              <w:r w:rsidR="00BF3808" w:rsidRPr="00003979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BF3808" w:rsidRPr="00003979" w:rsidRDefault="00BF380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BF3808" w:rsidRPr="00003979" w:rsidRDefault="00BF3808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03979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BF3808" w:rsidRPr="00003979" w:rsidRDefault="0046328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5" w:tooltip="Link do pojęć stosowanych w statystyce publicznej" w:history="1">
                              <w:r w:rsidR="00BF3808" w:rsidRPr="00003979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BF3808" w:rsidRPr="00003979" w:rsidRDefault="00BF3808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BF3808" w:rsidRPr="00003979" w:rsidRDefault="00BF3808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0397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1C7950FB" w:rsidR="00BF3808" w:rsidRPr="00003979" w:rsidRDefault="00BF3808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00397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00397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"https://stat.gov.pl/obszary-tematyczne/inne-opracowania/informacje-o-sytuacji-spoleczno-gospodarczej/sytuacja-spoleczno-gospodarcza-kraju-w-listopadzie-2022-r-,1,127.html" \o "Link do opracowania Sytuacja społeczno-gospodarcza kraju"</w:instrText>
                      </w:r>
                      <w:r w:rsidRPr="0000397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00397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listopadzie 2022 r.</w:t>
                      </w:r>
                    </w:p>
                    <w:p w14:paraId="39D90BB6" w14:textId="760F3A0A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003979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03979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46" w:tooltip="Link do bazy danych: Bank Danych Lokalnych (BDL)" w:history="1">
                        <w:r w:rsidRPr="00003979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E0CBCD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7" w:tooltip="Link do bazy danych: Dziedzinowe Bazy Wiedzy (DBW)" w:history="1">
                        <w:r w:rsidRPr="00003979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003979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BF3808" w:rsidRPr="00003979" w:rsidRDefault="00BF3808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8" w:tooltip="Link do pojęć stosowanych w statystyce publicznej" w:history="1">
                        <w:r w:rsidRPr="00003979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BF3808" w:rsidRPr="00003979" w:rsidRDefault="00BF3808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003979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A9EF8" w14:textId="77777777" w:rsidR="00463281" w:rsidRDefault="00463281" w:rsidP="00502C57">
      <w:r>
        <w:separator/>
      </w:r>
    </w:p>
  </w:endnote>
  <w:endnote w:type="continuationSeparator" w:id="0">
    <w:p w14:paraId="7A92507A" w14:textId="77777777" w:rsidR="00463281" w:rsidRDefault="00463281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BF3808" w:rsidRDefault="00BF3808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BF3808" w:rsidRDefault="00BF38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BF3808" w:rsidRDefault="00BF3808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BF3808" w:rsidRDefault="00BF38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BF3808" w:rsidRDefault="00BF380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BF3808" w:rsidRDefault="00BF38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C1A23" w14:textId="77777777" w:rsidR="00463281" w:rsidRDefault="00463281" w:rsidP="00502C57">
      <w:r>
        <w:separator/>
      </w:r>
    </w:p>
  </w:footnote>
  <w:footnote w:type="continuationSeparator" w:id="0">
    <w:p w14:paraId="309CBAAF" w14:textId="77777777" w:rsidR="00463281" w:rsidRDefault="00463281" w:rsidP="00502C57">
      <w:r>
        <w:continuationSeparator/>
      </w:r>
    </w:p>
  </w:footnote>
  <w:footnote w:id="1">
    <w:p w14:paraId="6F8255C4" w14:textId="77777777" w:rsidR="00BF3808" w:rsidRPr="00BB5D72" w:rsidRDefault="00BF3808" w:rsidP="00D1400B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62122F5" w14:textId="77777777" w:rsidR="00BF3808" w:rsidRPr="00BB5D72" w:rsidRDefault="00BF3808" w:rsidP="00D1400B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5BB87ED7" w14:textId="77777777" w:rsidR="00BF3808" w:rsidRPr="005D5750" w:rsidRDefault="00BF3808" w:rsidP="00974ED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49AC6919" w14:textId="77777777" w:rsidR="00BF3808" w:rsidRPr="004D4843" w:rsidRDefault="00BF3808" w:rsidP="00FB1F5F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77DDA780" w14:textId="77777777" w:rsidR="00BF3808" w:rsidRPr="00F15BE1" w:rsidRDefault="00BF3808" w:rsidP="008D38D7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8BDC41" w14:textId="77777777" w:rsidR="00BF3808" w:rsidRPr="002D0FBC" w:rsidRDefault="00BF3808" w:rsidP="005F1B87">
      <w:pPr>
        <w:spacing w:before="120"/>
        <w:rPr>
          <w:szCs w:val="19"/>
        </w:rPr>
      </w:pPr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E92473">
        <w:rPr>
          <w:szCs w:val="19"/>
        </w:rPr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</w:t>
      </w:r>
      <w:r w:rsidRPr="00E92473">
        <w:t>dobrowolności</w:t>
      </w:r>
      <w:r w:rsidRPr="00E92473">
        <w:rPr>
          <w:szCs w:val="19"/>
        </w:rPr>
        <w:t>. W poniższej tabeli we wszystkich pytaniach prezentowany jest procent (ważony) odpowiedzi respondentów na dany wariant. Dane zostały zagregowane zgodnie z</w:t>
      </w:r>
      <w:r>
        <w:rPr>
          <w:szCs w:val="19"/>
        </w:rPr>
        <w:t xml:space="preserve"> </w:t>
      </w:r>
      <w:r w:rsidRPr="00E92473">
        <w:rPr>
          <w:szCs w:val="19"/>
        </w:rPr>
        <w:t>metodologią agregacji (ważenia) stosowaną standardowo w badaniu koniunktury gospodarczej.</w:t>
      </w:r>
    </w:p>
  </w:footnote>
  <w:footnote w:id="7">
    <w:p w14:paraId="748D6ED8" w14:textId="77777777" w:rsidR="00BF3808" w:rsidRDefault="00BF3808" w:rsidP="005F1B87">
      <w:pPr>
        <w:spacing w:before="120"/>
      </w:pPr>
      <w:r w:rsidRPr="00E92473">
        <w:rPr>
          <w:rStyle w:val="Odwoanieprzypisudolnego"/>
        </w:rPr>
        <w:footnoteRef/>
      </w:r>
      <w:r w:rsidRPr="00E92473">
        <w:t xml:space="preserve"> 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145520CE" w:rsidR="00BF3808" w:rsidRDefault="00BF3808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0F2B413" w:rsidR="00BF3808" w:rsidRPr="00AF15B1" w:rsidRDefault="00BF3808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4399FA60" w14:textId="09F31DF0" w:rsidR="00BF3808" w:rsidRDefault="00BF3808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C3827B" wp14:editId="0788AFA2">
              <wp:simplePos x="0" y="0"/>
              <wp:positionH relativeFrom="page">
                <wp:align>right</wp:align>
              </wp:positionH>
              <wp:positionV relativeFrom="paragraph">
                <wp:posOffset>5715</wp:posOffset>
              </wp:positionV>
              <wp:extent cx="2058670" cy="356235"/>
              <wp:effectExtent l="0" t="0" r="0" b="5715"/>
              <wp:wrapNone/>
              <wp:docPr id="23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C572BE" w14:textId="77777777" w:rsidR="00BF3808" w:rsidRPr="00A7182C" w:rsidRDefault="00BF3808" w:rsidP="00326961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C3827B" id="Schemat blokowy: opóźnienie 6" o:spid="_x0000_s1028" alt="Napis &quot;Informacje sygnalne&quot;" style="position:absolute;margin-left:110.9pt;margin-top:.45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71C572BE" w14:textId="77777777" w:rsidR="00BF3808" w:rsidRPr="00A7182C" w:rsidRDefault="00BF3808" w:rsidP="00326961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inline distT="0" distB="0" distL="0" distR="0" wp14:anchorId="5525B0E4" wp14:editId="6CFD4CEB">
          <wp:extent cx="1395467" cy="432000"/>
          <wp:effectExtent l="0" t="0" r="0" b="6350"/>
          <wp:docPr id="4" name="Obraz 4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 Rrzeszowie wersja podstawowa wariant monochromatycz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BF3808" w:rsidRDefault="00BF3808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C4BC919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3810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34DA27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21C685B0" w:rsidR="00BF3808" w:rsidRPr="00285307" w:rsidRDefault="00BF3808" w:rsidP="00285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BF3808" w:rsidRPr="008926DD" w:rsidRDefault="00BF3808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BF3808" w:rsidRPr="008926DD" w:rsidRDefault="00BF3808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F0E3D1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BD0623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8B6B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C80EE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307AF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ACDA7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7AB7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D4061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F0B54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33BB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B43E0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A7E3B5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22"/>
  </w:num>
  <w:num w:numId="5">
    <w:abstractNumId w:val="19"/>
  </w:num>
  <w:num w:numId="6">
    <w:abstractNumId w:val="17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</w:num>
  <w:num w:numId="10">
    <w:abstractNumId w:val="17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0"/>
  </w:num>
  <w:num w:numId="16">
    <w:abstractNumId w:val="17"/>
  </w:num>
  <w:num w:numId="17">
    <w:abstractNumId w:val="11"/>
  </w:num>
  <w:num w:numId="18">
    <w:abstractNumId w:val="15"/>
  </w:num>
  <w:num w:numId="19">
    <w:abstractNumId w:val="17"/>
  </w:num>
  <w:num w:numId="20">
    <w:abstractNumId w:val="17"/>
  </w:num>
  <w:num w:numId="21">
    <w:abstractNumId w:val="17"/>
  </w:num>
  <w:num w:numId="22">
    <w:abstractNumId w:val="18"/>
  </w:num>
  <w:num w:numId="23">
    <w:abstractNumId w:val="21"/>
  </w:num>
  <w:num w:numId="24">
    <w:abstractNumId w:val="20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3979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D48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5C5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3DFB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857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5E1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6DA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3D13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8F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C9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4DF8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095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7A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702"/>
    <w:rsid w:val="00152BEE"/>
    <w:rsid w:val="00152C2B"/>
    <w:rsid w:val="00152E7C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1E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55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47B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3A9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B7E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940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6A3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300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5C07"/>
    <w:rsid w:val="002163D2"/>
    <w:rsid w:val="002165E0"/>
    <w:rsid w:val="002168BA"/>
    <w:rsid w:val="00216CBC"/>
    <w:rsid w:val="00216DC6"/>
    <w:rsid w:val="0021745F"/>
    <w:rsid w:val="00217471"/>
    <w:rsid w:val="00220105"/>
    <w:rsid w:val="00220196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3A88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69D5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E95"/>
    <w:rsid w:val="00257FA9"/>
    <w:rsid w:val="00260305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D85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B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1113"/>
    <w:rsid w:val="00321860"/>
    <w:rsid w:val="00321AE6"/>
    <w:rsid w:val="00321BC0"/>
    <w:rsid w:val="00321F33"/>
    <w:rsid w:val="0032212A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C2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961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861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272"/>
    <w:rsid w:val="0034438F"/>
    <w:rsid w:val="003448D7"/>
    <w:rsid w:val="00344D7E"/>
    <w:rsid w:val="0034507E"/>
    <w:rsid w:val="0034525D"/>
    <w:rsid w:val="0034535C"/>
    <w:rsid w:val="00345956"/>
    <w:rsid w:val="00346773"/>
    <w:rsid w:val="00346804"/>
    <w:rsid w:val="003468E9"/>
    <w:rsid w:val="0034702A"/>
    <w:rsid w:val="00347211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2ED7"/>
    <w:rsid w:val="003730DF"/>
    <w:rsid w:val="00373895"/>
    <w:rsid w:val="00373962"/>
    <w:rsid w:val="0037401C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4D0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428"/>
    <w:rsid w:val="003B3687"/>
    <w:rsid w:val="003B3802"/>
    <w:rsid w:val="003B387B"/>
    <w:rsid w:val="003B3A7C"/>
    <w:rsid w:val="003B3A9C"/>
    <w:rsid w:val="003B3C0B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47D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88E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819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2C7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458"/>
    <w:rsid w:val="004346EB"/>
    <w:rsid w:val="004348D4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37D8D"/>
    <w:rsid w:val="00440846"/>
    <w:rsid w:val="00440AB0"/>
    <w:rsid w:val="00440ADC"/>
    <w:rsid w:val="00440E42"/>
    <w:rsid w:val="004411D3"/>
    <w:rsid w:val="0044156C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81"/>
    <w:rsid w:val="004632CA"/>
    <w:rsid w:val="004633FE"/>
    <w:rsid w:val="0046453C"/>
    <w:rsid w:val="0046468F"/>
    <w:rsid w:val="00464D18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6FBC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17A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BBD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374C"/>
    <w:rsid w:val="004D4336"/>
    <w:rsid w:val="004D4434"/>
    <w:rsid w:val="004D4496"/>
    <w:rsid w:val="004D452A"/>
    <w:rsid w:val="004D4843"/>
    <w:rsid w:val="004D49D3"/>
    <w:rsid w:val="004D4D02"/>
    <w:rsid w:val="004D50C0"/>
    <w:rsid w:val="004D51D5"/>
    <w:rsid w:val="004D54E6"/>
    <w:rsid w:val="004D5B0E"/>
    <w:rsid w:val="004D5D9D"/>
    <w:rsid w:val="004D5F0D"/>
    <w:rsid w:val="004D5FBA"/>
    <w:rsid w:val="004D642D"/>
    <w:rsid w:val="004D64F5"/>
    <w:rsid w:val="004D6C5C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511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448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522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771"/>
    <w:rsid w:val="00524F0E"/>
    <w:rsid w:val="00524F88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B7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2C"/>
    <w:rsid w:val="005655A2"/>
    <w:rsid w:val="0056573F"/>
    <w:rsid w:val="00565997"/>
    <w:rsid w:val="00565EA7"/>
    <w:rsid w:val="005668F6"/>
    <w:rsid w:val="00566F9E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2B"/>
    <w:rsid w:val="0057419B"/>
    <w:rsid w:val="00574365"/>
    <w:rsid w:val="00574798"/>
    <w:rsid w:val="005757A0"/>
    <w:rsid w:val="00575975"/>
    <w:rsid w:val="00575D28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291"/>
    <w:rsid w:val="00595789"/>
    <w:rsid w:val="005958F3"/>
    <w:rsid w:val="00595B81"/>
    <w:rsid w:val="00596146"/>
    <w:rsid w:val="0059650C"/>
    <w:rsid w:val="0059650E"/>
    <w:rsid w:val="00596604"/>
    <w:rsid w:val="005966EA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4561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855"/>
    <w:rsid w:val="005B7920"/>
    <w:rsid w:val="005B7DA3"/>
    <w:rsid w:val="005B7EEC"/>
    <w:rsid w:val="005C0315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3A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B87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1B0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598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1AFD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84D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6D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2C5B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601"/>
    <w:rsid w:val="006959A1"/>
    <w:rsid w:val="00695B85"/>
    <w:rsid w:val="00695D73"/>
    <w:rsid w:val="00696E17"/>
    <w:rsid w:val="00697120"/>
    <w:rsid w:val="0069772F"/>
    <w:rsid w:val="00697F71"/>
    <w:rsid w:val="006A0117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37D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2EF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8C3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38E"/>
    <w:rsid w:val="006E5A0E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21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7F9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9E9"/>
    <w:rsid w:val="00743B6C"/>
    <w:rsid w:val="007440D4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BFC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6EBD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17B"/>
    <w:rsid w:val="00785314"/>
    <w:rsid w:val="007856A6"/>
    <w:rsid w:val="007857C5"/>
    <w:rsid w:val="00785CFA"/>
    <w:rsid w:val="00785DD3"/>
    <w:rsid w:val="00785E54"/>
    <w:rsid w:val="00785F46"/>
    <w:rsid w:val="0078624A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3FF8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528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2CE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11F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F37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158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47DDB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404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8702E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514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E56"/>
    <w:rsid w:val="008D2E78"/>
    <w:rsid w:val="008D2F0D"/>
    <w:rsid w:val="008D3135"/>
    <w:rsid w:val="008D358B"/>
    <w:rsid w:val="008D38D7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E78D9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5DE9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2FE6"/>
    <w:rsid w:val="009146B0"/>
    <w:rsid w:val="009146E7"/>
    <w:rsid w:val="0091471B"/>
    <w:rsid w:val="00914726"/>
    <w:rsid w:val="00914E91"/>
    <w:rsid w:val="00914F55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1C7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3F2C"/>
    <w:rsid w:val="00954771"/>
    <w:rsid w:val="00954D2B"/>
    <w:rsid w:val="00954F9D"/>
    <w:rsid w:val="009553E2"/>
    <w:rsid w:val="009557FE"/>
    <w:rsid w:val="00955E95"/>
    <w:rsid w:val="0095695C"/>
    <w:rsid w:val="009569A0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EDF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84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341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5D5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A2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3FA7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B93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56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5EE1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6B0"/>
    <w:rsid w:val="00A51AAD"/>
    <w:rsid w:val="00A51C1D"/>
    <w:rsid w:val="00A52A7F"/>
    <w:rsid w:val="00A52E65"/>
    <w:rsid w:val="00A5375C"/>
    <w:rsid w:val="00A53C43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4F64"/>
    <w:rsid w:val="00A75378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6D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174C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8F7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612"/>
    <w:rsid w:val="00AD2D11"/>
    <w:rsid w:val="00AD2D2F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1D8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E6B"/>
    <w:rsid w:val="00B12510"/>
    <w:rsid w:val="00B125CE"/>
    <w:rsid w:val="00B13046"/>
    <w:rsid w:val="00B130FE"/>
    <w:rsid w:val="00B131CA"/>
    <w:rsid w:val="00B13B0F"/>
    <w:rsid w:val="00B13D2B"/>
    <w:rsid w:val="00B13E73"/>
    <w:rsid w:val="00B13F42"/>
    <w:rsid w:val="00B14376"/>
    <w:rsid w:val="00B14716"/>
    <w:rsid w:val="00B14D4E"/>
    <w:rsid w:val="00B15337"/>
    <w:rsid w:val="00B1552C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69D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51C"/>
    <w:rsid w:val="00B42E43"/>
    <w:rsid w:val="00B42E47"/>
    <w:rsid w:val="00B42E78"/>
    <w:rsid w:val="00B42EE9"/>
    <w:rsid w:val="00B42F00"/>
    <w:rsid w:val="00B433B8"/>
    <w:rsid w:val="00B433DC"/>
    <w:rsid w:val="00B43904"/>
    <w:rsid w:val="00B43D40"/>
    <w:rsid w:val="00B442F9"/>
    <w:rsid w:val="00B44343"/>
    <w:rsid w:val="00B44555"/>
    <w:rsid w:val="00B44991"/>
    <w:rsid w:val="00B44A65"/>
    <w:rsid w:val="00B44AC6"/>
    <w:rsid w:val="00B44B6C"/>
    <w:rsid w:val="00B450CB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2AE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1B3A"/>
    <w:rsid w:val="00B62214"/>
    <w:rsid w:val="00B6274B"/>
    <w:rsid w:val="00B62866"/>
    <w:rsid w:val="00B62880"/>
    <w:rsid w:val="00B62F04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5F61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C36"/>
    <w:rsid w:val="00B84E24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11A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0DA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3E41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3F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4E"/>
    <w:rsid w:val="00BC2EFF"/>
    <w:rsid w:val="00BC32A2"/>
    <w:rsid w:val="00BC32F7"/>
    <w:rsid w:val="00BC36AA"/>
    <w:rsid w:val="00BC3997"/>
    <w:rsid w:val="00BC3A39"/>
    <w:rsid w:val="00BC3A5E"/>
    <w:rsid w:val="00BC3BC9"/>
    <w:rsid w:val="00BC3D0E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1A2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4A0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595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6F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808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3D1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C7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0D34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723"/>
    <w:rsid w:val="00C60EE5"/>
    <w:rsid w:val="00C60F59"/>
    <w:rsid w:val="00C61178"/>
    <w:rsid w:val="00C61A26"/>
    <w:rsid w:val="00C61A33"/>
    <w:rsid w:val="00C61CDD"/>
    <w:rsid w:val="00C61DE8"/>
    <w:rsid w:val="00C62A92"/>
    <w:rsid w:val="00C62C52"/>
    <w:rsid w:val="00C63444"/>
    <w:rsid w:val="00C63A38"/>
    <w:rsid w:val="00C63D1C"/>
    <w:rsid w:val="00C64524"/>
    <w:rsid w:val="00C6463A"/>
    <w:rsid w:val="00C64B63"/>
    <w:rsid w:val="00C654F8"/>
    <w:rsid w:val="00C656E4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2DCF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28F"/>
    <w:rsid w:val="00C855F4"/>
    <w:rsid w:val="00C85A92"/>
    <w:rsid w:val="00C85AF1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62F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6C67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134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8B8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726"/>
    <w:rsid w:val="00CF68E8"/>
    <w:rsid w:val="00CF6B54"/>
    <w:rsid w:val="00CF6C34"/>
    <w:rsid w:val="00CF6DB1"/>
    <w:rsid w:val="00CF732A"/>
    <w:rsid w:val="00CF752C"/>
    <w:rsid w:val="00CF77A5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8FB"/>
    <w:rsid w:val="00D04A6F"/>
    <w:rsid w:val="00D04D23"/>
    <w:rsid w:val="00D05166"/>
    <w:rsid w:val="00D054ED"/>
    <w:rsid w:val="00D0607C"/>
    <w:rsid w:val="00D06708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00B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1A6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B2F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1D4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A7F31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064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8A5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7367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74E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8BD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9B4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C91"/>
    <w:rsid w:val="00E12FBC"/>
    <w:rsid w:val="00E13434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6E81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AF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6B88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2F9F"/>
    <w:rsid w:val="00E73097"/>
    <w:rsid w:val="00E73398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0C7A"/>
    <w:rsid w:val="00EA11C7"/>
    <w:rsid w:val="00EA1507"/>
    <w:rsid w:val="00EA16C5"/>
    <w:rsid w:val="00EA1784"/>
    <w:rsid w:val="00EA1DF6"/>
    <w:rsid w:val="00EA1FE0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6E3"/>
    <w:rsid w:val="00EC18C8"/>
    <w:rsid w:val="00EC2082"/>
    <w:rsid w:val="00EC244E"/>
    <w:rsid w:val="00EC2857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33D"/>
    <w:rsid w:val="00EC69C1"/>
    <w:rsid w:val="00EC6A0A"/>
    <w:rsid w:val="00EC6ABD"/>
    <w:rsid w:val="00EC714B"/>
    <w:rsid w:val="00EC7628"/>
    <w:rsid w:val="00EC7787"/>
    <w:rsid w:val="00EC78F3"/>
    <w:rsid w:val="00EC7E83"/>
    <w:rsid w:val="00ED02F3"/>
    <w:rsid w:val="00ED0438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073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28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03B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07CB3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4C2E"/>
    <w:rsid w:val="00F9524D"/>
    <w:rsid w:val="00F9559A"/>
    <w:rsid w:val="00F9571E"/>
    <w:rsid w:val="00F9591B"/>
    <w:rsid w:val="00F95983"/>
    <w:rsid w:val="00F95A24"/>
    <w:rsid w:val="00F95A6D"/>
    <w:rsid w:val="00F95C52"/>
    <w:rsid w:val="00F95CC4"/>
    <w:rsid w:val="00F95D2B"/>
    <w:rsid w:val="00F961E9"/>
    <w:rsid w:val="00F96223"/>
    <w:rsid w:val="00F9623E"/>
    <w:rsid w:val="00F965FA"/>
    <w:rsid w:val="00F968F0"/>
    <w:rsid w:val="00F96E83"/>
    <w:rsid w:val="00F97300"/>
    <w:rsid w:val="00F9792A"/>
    <w:rsid w:val="00F97ECD"/>
    <w:rsid w:val="00FA01CB"/>
    <w:rsid w:val="00FA0221"/>
    <w:rsid w:val="00FA022D"/>
    <w:rsid w:val="00FA0313"/>
    <w:rsid w:val="00FA031A"/>
    <w:rsid w:val="00FA05C3"/>
    <w:rsid w:val="00FA078A"/>
    <w:rsid w:val="00FA0B06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1E1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4CF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00397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97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003979"/>
    <w:pPr>
      <w:numPr>
        <w:numId w:val="22"/>
      </w:numPr>
    </w:pPr>
  </w:style>
  <w:style w:type="numbering" w:styleId="1ai">
    <w:name w:val="Outline List 1"/>
    <w:basedOn w:val="Bezlisty"/>
    <w:uiPriority w:val="99"/>
    <w:semiHidden/>
    <w:unhideWhenUsed/>
    <w:rsid w:val="00003979"/>
    <w:pPr>
      <w:numPr>
        <w:numId w:val="23"/>
      </w:numPr>
    </w:pPr>
  </w:style>
  <w:style w:type="paragraph" w:styleId="Adresnakopercie">
    <w:name w:val="envelope address"/>
    <w:basedOn w:val="Normalny"/>
    <w:uiPriority w:val="99"/>
    <w:semiHidden/>
    <w:unhideWhenUsed/>
    <w:rsid w:val="0000397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03979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979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979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03979"/>
    <w:pPr>
      <w:numPr>
        <w:numId w:val="24"/>
      </w:numPr>
    </w:pPr>
  </w:style>
  <w:style w:type="paragraph" w:styleId="Bezodstpw">
    <w:name w:val="No Spacing"/>
    <w:uiPriority w:val="1"/>
    <w:rsid w:val="00003979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03979"/>
  </w:style>
  <w:style w:type="table" w:styleId="Ciemnalista">
    <w:name w:val="Dark List"/>
    <w:basedOn w:val="Standardowy"/>
    <w:uiPriority w:val="70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00397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03979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0397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3979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03979"/>
  </w:style>
  <w:style w:type="character" w:customStyle="1" w:styleId="DataZnak">
    <w:name w:val="Data Znak"/>
    <w:basedOn w:val="Domylnaczcionkaakapitu"/>
    <w:link w:val="Data"/>
    <w:uiPriority w:val="99"/>
    <w:semiHidden/>
    <w:rsid w:val="00003979"/>
    <w:rPr>
      <w:color w:val="FFFFFF"/>
    </w:rPr>
  </w:style>
  <w:style w:type="character" w:styleId="Hasztag">
    <w:name w:val="Hashtag"/>
    <w:basedOn w:val="Domylnaczcionkaakapitu"/>
    <w:uiPriority w:val="99"/>
    <w:semiHidden/>
    <w:unhideWhenUsed/>
    <w:rsid w:val="00003979"/>
    <w:rPr>
      <w:color w:val="FFFFFF"/>
      <w:shd w:val="clear" w:color="auto" w:fill="E1DFDD"/>
    </w:rPr>
  </w:style>
  <w:style w:type="character" w:styleId="Hiperlinkinteligentny">
    <w:name w:val="Smart Hyperlink"/>
    <w:basedOn w:val="Domylnaczcionkaakapitu"/>
    <w:uiPriority w:val="99"/>
    <w:semiHidden/>
    <w:unhideWhenUsed/>
    <w:rsid w:val="00003979"/>
    <w:rPr>
      <w:color w:val="FFFFFF"/>
      <w:u w:val="dotted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03979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03979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00397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0397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0397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0397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0397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0397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0397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0397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03979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00397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03979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03979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03979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03979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03979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03979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03979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03979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03979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03979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03979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0397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03979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03979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03979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03979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03979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0397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0397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0397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03979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03979"/>
    <w:pPr>
      <w:numPr>
        <w:numId w:val="2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03979"/>
    <w:pPr>
      <w:numPr>
        <w:numId w:val="2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03979"/>
    <w:pPr>
      <w:numPr>
        <w:numId w:val="2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03979"/>
    <w:pPr>
      <w:numPr>
        <w:numId w:val="2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03979"/>
    <w:pPr>
      <w:numPr>
        <w:numId w:val="2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03979"/>
    <w:pPr>
      <w:numPr>
        <w:numId w:val="3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03979"/>
    <w:pPr>
      <w:numPr>
        <w:numId w:val="3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03979"/>
    <w:pPr>
      <w:numPr>
        <w:numId w:val="3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03979"/>
    <w:pPr>
      <w:numPr>
        <w:numId w:val="33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00397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03979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03979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039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0397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0397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3979"/>
    <w:rPr>
      <w:color w:val="FFFFFF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003979"/>
    <w:rPr>
      <w:color w:val="FFFFFF"/>
    </w:rPr>
  </w:style>
  <w:style w:type="character" w:styleId="Odwoaniedelikatne">
    <w:name w:val="Subtle Reference"/>
    <w:basedOn w:val="Domylnaczcionkaakapitu"/>
    <w:uiPriority w:val="31"/>
    <w:rsid w:val="0000397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00397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397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03979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03979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03979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03979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003979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003979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00397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003979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0397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0397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0397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0397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0397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0397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0397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03979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0397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003979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03979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03979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03979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03979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03979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03979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03979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03979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03979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03979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03979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0397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0039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03979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03979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03979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03979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03979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00397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00397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397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00397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00397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0397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03979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00397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003979"/>
    <w:rPr>
      <w:i/>
      <w:iCs/>
      <w:color w:val="FFFFFF"/>
    </w:rPr>
  </w:style>
  <w:style w:type="character" w:styleId="Wzmianka">
    <w:name w:val="Mention"/>
    <w:basedOn w:val="Domylnaczcionkaakapitu"/>
    <w:uiPriority w:val="99"/>
    <w:semiHidden/>
    <w:unhideWhenUsed/>
    <w:rsid w:val="00003979"/>
    <w:rPr>
      <w:color w:val="FFFFFF"/>
      <w:shd w:val="clear" w:color="auto" w:fill="E1DFDD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0397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03979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03979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03979"/>
    <w:rPr>
      <w:color w:val="FFFFFF"/>
    </w:rPr>
  </w:style>
  <w:style w:type="table" w:styleId="Zwykatabela1">
    <w:name w:val="Plain Table 1"/>
    <w:basedOn w:val="Standardowy"/>
    <w:uiPriority w:val="41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0397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0397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03979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397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twitter.com/Rzeszow_STAT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footer" Target="footer1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3.xml"/><Relationship Id="rId37" Type="http://schemas.openxmlformats.org/officeDocument/2006/relationships/image" Target="media/image22.png"/><Relationship Id="rId40" Type="http://schemas.openxmlformats.org/officeDocument/2006/relationships/image" Target="media/image23.png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zielonagora.stat.gov.pl/osrodki/osrodek-badan-koniunktury/obk-dane/" TargetMode="External"/><Relationship Id="rId36" Type="http://schemas.openxmlformats.org/officeDocument/2006/relationships/hyperlink" Target="https://rzeszow.stat.gov.pl/" TargetMode="Externa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4" Type="http://schemas.openxmlformats.org/officeDocument/2006/relationships/hyperlink" Target="http://swaid.stat.gov.pl/SitePages/StronaGlownaDBW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2.xml"/><Relationship Id="rId35" Type="http://schemas.microsoft.com/office/2007/relationships/hdphoto" Target="media/hdphoto1.wdp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2.xml"/><Relationship Id="rId38" Type="http://schemas.microsoft.com/office/2007/relationships/hdphoto" Target="media/hdphoto2.wdp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3E75B-B616-4EE0-B7E2-609C7898C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8050</Words>
  <Characters>48303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7</cp:revision>
  <cp:lastPrinted>2022-12-29T10:48:00Z</cp:lastPrinted>
  <dcterms:created xsi:type="dcterms:W3CDTF">2022-12-29T10:10:00Z</dcterms:created>
  <dcterms:modified xsi:type="dcterms:W3CDTF">2022-12-29T10:49:00Z</dcterms:modified>
</cp:coreProperties>
</file>