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5ED72D7" w:rsidR="00393761" w:rsidRDefault="00B27FA3" w:rsidP="00F049AB">
      <w:pPr>
        <w:pStyle w:val="Tytuinfomacjisygnalnej"/>
        <w:rPr>
          <w:sz w:val="32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65D46B1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18 maja 2022 rok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9375D71" w:rsidR="00B27FA3" w:rsidRPr="00A01B40" w:rsidRDefault="00B27FA3" w:rsidP="00B27FA3">
                            <w:pPr>
                              <w:pStyle w:val="Datainformacjisygnalnej"/>
                            </w:pPr>
                            <w:r>
                              <w:t xml:space="preserve">18.05.2022 </w:t>
                            </w:r>
                            <w:proofErr w:type="gramStart"/>
                            <w:r>
                              <w:t>r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Data publikacji — opis: Data publikacji informacji sygnalnej 18 maja 2022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ldPgIAAE0EAAAOAAAAZHJzL2Uyb0RvYy54bWysVMtu2zAQvBfoPxC8N7JlO7WFyEGaNEWB&#10;PgKk/YA1RVmMSS5L0pHcr++SchIjvRX1gVhqubM7w6EvLgej2aP0QaGt+fRswpm0AhtltzX/+eP2&#10;3ZKzEME2oNHKmh9k4Jfrt28uelfJEjvUjfSMQGyoelfzLkZXFUUQnTQQztBJS8kWvYFIW78tGg89&#10;oRtdlJPJedGjb5xHIUOgrzdjkq8zfttKEb+3bZCR6ZrTbDGvPq+btBbrC6i2HlynxHEM+IcpDChL&#10;TZ+hbiAC23v1F5RRwmPANp4JNAW2rRIycyA208krNvcdOJm5kDjBPcsU/h+s+PZ455lqal5yZsHQ&#10;Fd2hlizKXYjYS0afGxkESZY5uf1Gqx2IB8WUzdeSwnDYWtBWPrDpkhl4AFZOypJ53JHkKmpCfVWd&#10;hO9dqKj/vaMJ4vABBzJQFjG4Lyh2gVm87sBu5ZX32HcSGiI+TZXFSemIExLIpv+KDfWCfcQMNLTe&#10;pFshnRmhkwEOz5cuh8hEajmfleVqxpmg3Gx2vliucguonqqdD/GTRMNSUHNPpsro8PglxDQNVE9H&#10;UjOLt0rrbCxtWV/z1aJc5IKTjFGRfK+Vqflykn6jExPJj7bJxRGUHmNqoO2RdSI6Uo7DZqCDSYoN&#10;Ngfi73H0N71HCjr0vznryds1D7/24CVn+rMlDVfT+Tw9hryZL96XtPGnmc1pBqwgqJpHzsbwOuYH&#10;NHK9Iq1blWV4meQ4K3k2q3N8X8kCp/t86uVfYP0HAAD//wMAUEsDBBQABgAIAAAAIQC5soU03QAA&#10;AAoBAAAPAAAAZHJzL2Rvd25yZXYueG1sTI/BTsMwEETvSP0Ha5G4UbtVmoYQp6pAXEG0gMTNjbdJ&#10;RLyOYrcJf8/2RI+rGc2+V2wm14kzDqH1pGExVyCQKm9bqjV87F/uMxAhGrKm84QafjHAppzdFCa3&#10;fqR3PO9iLXiEQm40NDH2uZShatCZMPc9EmdHPzgT+RxqaQcz8rjr5FKpVDrTEn9oTI9PDVY/u5PT&#10;8Pl6/P5K1Fv97Fb96CclyT1Ire9up+0jiIhT/C/DBZ/RoWSmgz+RDaLTkCWLhKscLFnhUlDpmu0O&#10;GtJVBrIs5LVC+QcAAP//AwBQSwECLQAUAAYACAAAACEAtoM4kv4AAADhAQAAEwAAAAAAAAAAAAAA&#10;AAAAAAAAW0NvbnRlbnRfVHlwZXNdLnhtbFBLAQItABQABgAIAAAAIQA4/SH/1gAAAJQBAAALAAAA&#10;AAAAAAAAAAAAAC8BAABfcmVscy8ucmVsc1BLAQItABQABgAIAAAAIQAFsWldPgIAAE0EAAAOAAAA&#10;AAAAAAAAAAAAAC4CAABkcnMvZTJvRG9jLnhtbFBLAQItABQABgAIAAAAIQC5soU03QAAAAoBAAAP&#10;AAAAAAAAAAAAAAAAAJgEAABkcnMvZG93bnJldi54bWxQSwUGAAAAAAQABADzAAAAogUAAAAA&#10;" filled="f" stroked="f">
                <v:textbox>
                  <w:txbxContent>
                    <w:p w14:paraId="275F7779" w14:textId="49375D71" w:rsidR="00B27FA3" w:rsidRPr="00A01B40" w:rsidRDefault="00B27FA3" w:rsidP="00B27FA3">
                      <w:pPr>
                        <w:pStyle w:val="Datainformacjisygnalnej"/>
                      </w:pPr>
                      <w:bookmarkStart w:id="1" w:name="_GoBack"/>
                      <w:r>
                        <w:t xml:space="preserve">18.05.2022 </w:t>
                      </w:r>
                      <w:proofErr w:type="gramStart"/>
                      <w:r>
                        <w:t>r</w:t>
                      </w:r>
                      <w:proofErr w:type="gramEnd"/>
                      <w:r>
                        <w:t>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657D8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2C906F0">
                <wp:simplePos x="0" y="0"/>
                <wp:positionH relativeFrom="margin">
                  <wp:posOffset>25400</wp:posOffset>
                </wp:positionH>
                <wp:positionV relativeFrom="paragraph">
                  <wp:posOffset>739775</wp:posOffset>
                </wp:positionV>
                <wp:extent cx="2204085" cy="1096010"/>
                <wp:effectExtent l="0" t="0" r="5715" b="8890"/>
                <wp:wrapSquare wrapText="bothSides"/>
                <wp:docPr id="6" name="Pole tekstowe 2" descr="Ikona strzałki. Strzałka skierowana grotem w górę, co oznacza wzrost r/r liczby turystów korzystających z turystycznych obiektów noclegowych o 53,4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960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8856617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04EC3">
                              <w:rPr>
                                <w:rStyle w:val="WartowskanikaZnak"/>
                              </w:rPr>
                              <w:t>53,4</w:t>
                            </w:r>
                            <w:r w:rsidR="00475019" w:rsidRPr="00475019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E36E7E3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154CA3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154CA3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53,4%" style="position:absolute;margin-left:2pt;margin-top:58.25pt;width:173.55pt;height:8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p9twIAAOkEAAAOAAAAZHJzL2Uyb0RvYy54bWysVM1u2zAMvg/YOxACdutiJ0v6E9QpunYb&#10;CnRrsW4PIMuyrVkWPUmpkxwH7CH2HL3t2va9Rilpm223YT4IpCh+JD+SPjxatBqupXUKTcaGg5SB&#10;NAILZaqMff709uU+A+e5KbhGIzO2lI4dzZ4/O+y7qRxhjbqQFgjEuGnfZaz2vpsmiRO1bLkbYCcN&#10;GUu0Lfek2iopLO8JvdXJKE13kx5t0VkU0jm6PV0b2Szil6UU/qIsnfSgM0a5+XjaeObhTGaHfFpZ&#10;3tVKbNLg/5BFy5WhoI9Qp9xzmFv1F1SrhEWHpR8IbBMsSyVkrIGqGaZ/VHNV807GWogc1z3S5P4f&#10;rPhwfWlBFRnbZWB4Sy26RC3By8Z57CWMGBTSCaLsrEHDqZl2xe+/NWoAVxuRLhslLfac7JVFL1vo&#10;obq9sXc/dkAg4MpwseLQr6h2DzaxoJVY5Uvwc7t0/vamhwbtikT+5e67WIoaVhvbUqxM0DFXsokv&#10;DQotK+zjLUxe7YxfUGOV15T7Racc9K7h9z+Nanhob9+5KVV51VGdfvEaFzSmsVWuO0fRODB4UnNT&#10;yWNLJdSSF0TvMHgmW65rHBdA8v49FhSLzz1GoEVp29B76iYQOo3Z8nG05MKDoMvRKB2n+xMGgmzD&#10;9GCXuh1j8OmDe2edfyexhSBkzOLcFB9pgGMMfn3ufMiJTx/ehZAOtSreKq2jYqv8RFu45mHY0+Hp&#10;3t4mxG/PtIE+YweT0SQiGwz+cQ9a5WkZtWoztp+GL7jzaeDkjSmi7LnSa5ky0WZDUuBlzZBf5Is4&#10;TpHBQGCOxZJYo7GI1NC/goSaus2gp73LmPs651Yy0GeGmD8YjsdhUaMynuyNSLHblnzbwo0gqIx5&#10;BmvxxMflDmkbPKYOlSrS9pTJJmXap8jmZvfDwm7r8dXTH2r2CwAA//8DAFBLAwQUAAYACAAAACEA&#10;lZ4iW+AAAAAJAQAADwAAAGRycy9kb3ducmV2LnhtbEyPwU7DMBBE70j8g7VIXCLquKVVm8apKFI4&#10;0BMp3N14G0fEdhS7Tfh7lhM9zs5q5k2+m2zHrjiE1jsJYpYCQ1d73bpGwuexfFoDC1E5rTrvUMIP&#10;BtgV93e5yrQf3Qdeq9gwCnEhUxJMjH3GeagNWhVmvkdH3tkPVkWSQ8P1oEYKtx2fp+mKW9U6ajCq&#10;x1eD9Xd1sRL2w/lQpYspmP3x/ZCUZfL1NiZSPj5ML1tgEaf4/wx/+IQOBTGd/MXpwDoJz7Qk0lms&#10;lsDIXyyFAHaSMF9vBPAi57cLil8AAAD//wMAUEsBAi0AFAAGAAgAAAAhALaDOJL+AAAA4QEAABMA&#10;AAAAAAAAAAAAAAAAAAAAAFtDb250ZW50X1R5cGVzXS54bWxQSwECLQAUAAYACAAAACEAOP0h/9YA&#10;AACUAQAACwAAAAAAAAAAAAAAAAAvAQAAX3JlbHMvLnJlbHNQSwECLQAUAAYACAAAACEADzOKfbcC&#10;AADpBAAADgAAAAAAAAAAAAAAAAAuAgAAZHJzL2Uyb0RvYy54bWxQSwECLQAUAAYACAAAACEAlZ4i&#10;W+AAAAAJAQAADwAAAAAAAAAAAAAAAAARBQAAZHJzL2Rvd25yZXYueG1sUEsFBgAAAAAEAAQA8wAA&#10;AB4GAAAAAA==&#10;" fillcolor="#001d77" stroked="f">
                <v:stroke joinstyle="miter"/>
                <v:textbox>
                  <w:txbxContent>
                    <w:p w14:paraId="30951E30" w14:textId="38856617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04EC3">
                        <w:rPr>
                          <w:rStyle w:val="WartowskanikaZnak"/>
                        </w:rPr>
                        <w:t>53,4</w:t>
                      </w:r>
                      <w:r w:rsidR="00475019" w:rsidRPr="00475019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E36E7E3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154CA3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154CA3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6340B6">
        <w:t>Turystyka</w:t>
      </w:r>
      <w:r w:rsidR="00154CA3">
        <w:rPr>
          <w:rStyle w:val="Odwoanieprzypisudolnego"/>
        </w:rPr>
        <w:footnoteReference w:id="1"/>
      </w:r>
      <w:r w:rsidR="006340B6" w:rsidRPr="006340B6">
        <w:t xml:space="preserve"> w </w:t>
      </w:r>
      <w:r w:rsidR="00504EC3">
        <w:t>m.st. Warszawie</w:t>
      </w:r>
      <w:r w:rsidR="006340B6">
        <w:t xml:space="preserve"> w 2021 r.</w:t>
      </w:r>
    </w:p>
    <w:p w14:paraId="1B274AC3" w14:textId="2068CDB0" w:rsidR="009F6C1C" w:rsidRDefault="00504EC3" w:rsidP="00504EC3">
      <w:pPr>
        <w:pStyle w:val="Lead"/>
        <w:rPr>
          <w:rStyle w:val="Wyrnieniedelikatne"/>
          <w:i w:val="0"/>
          <w:color w:val="000000" w:themeColor="text1"/>
        </w:rPr>
      </w:pPr>
      <w:r w:rsidRPr="0029614B">
        <w:t>W 20</w:t>
      </w:r>
      <w:bookmarkStart w:id="0" w:name="_GoBack"/>
      <w:bookmarkEnd w:id="0"/>
      <w:r w:rsidRPr="0029614B">
        <w:t>21 r. z turystycznych obiektów noclegowych</w:t>
      </w:r>
      <w:r w:rsidRPr="0029614B">
        <w:br/>
        <w:t>w Warszawie skorzystało 2029,8 tys. turystów, którym udzielono 3479,6 tys. noclegów. W</w:t>
      </w:r>
      <w:r w:rsidR="00154CA3">
        <w:t> </w:t>
      </w:r>
      <w:r w:rsidRPr="0029614B">
        <w:t>porównaniu z 2020 r. było to więcej odpowiednio o 53,4% i o 48,9%. Stopień wykorzystania miejsc noclegowych wyniósł 30,5% i w ciągu roku zwiększył się o 8,1 p. proc</w:t>
      </w:r>
      <w:r>
        <w:t>.</w:t>
      </w:r>
    </w:p>
    <w:p w14:paraId="6F00074B" w14:textId="77777777" w:rsidR="00504EC3" w:rsidRDefault="00504EC3" w:rsidP="009F6C1C">
      <w:pPr>
        <w:rPr>
          <w:rStyle w:val="Wyrnieniedelikatne"/>
          <w:i w:val="0"/>
          <w:color w:val="000000" w:themeColor="text1"/>
        </w:rPr>
      </w:pPr>
    </w:p>
    <w:p w14:paraId="2DA69CA2" w14:textId="1C8BF0DC" w:rsidR="00890E7C" w:rsidRPr="009F6C1C" w:rsidRDefault="00A657D8" w:rsidP="009F6C1C">
      <w:pPr>
        <w:rPr>
          <w:rStyle w:val="Wyrnieniedelikatne"/>
          <w:i w:val="0"/>
          <w:color w:val="000000" w:themeColor="text1"/>
        </w:rPr>
      </w:pPr>
      <w:r w:rsidRPr="009F6C1C">
        <w:rPr>
          <w:rStyle w:val="Wyrnieniedelikatne"/>
          <w:i w:val="0"/>
          <w:color w:val="000000" w:themeColor="text1"/>
        </w:rPr>
        <w:t>W 2021</w:t>
      </w:r>
      <w:r w:rsidR="00890E7C" w:rsidRPr="009F6C1C">
        <w:rPr>
          <w:rStyle w:val="Wyrnieniedelikatne"/>
          <w:i w:val="0"/>
          <w:color w:val="000000" w:themeColor="text1"/>
        </w:rPr>
        <w:t xml:space="preserve"> r. </w:t>
      </w:r>
      <w:r w:rsidRPr="009F6C1C">
        <w:rPr>
          <w:rStyle w:val="Wyrnieniedelikatne"/>
          <w:i w:val="0"/>
          <w:color w:val="000000" w:themeColor="text1"/>
        </w:rPr>
        <w:t>nadal obowiązywały ograniczenia dotyczące działalności turystycznych obiektów noclegowych wprowadzone od połowy marca 2020 r. w związku z pandemią</w:t>
      </w:r>
      <w:r w:rsidR="00890E7C" w:rsidRPr="009F6C1C">
        <w:rPr>
          <w:rStyle w:val="Wyrnieniedelikatne"/>
          <w:i w:val="0"/>
          <w:color w:val="000000" w:themeColor="text1"/>
        </w:rPr>
        <w:t xml:space="preserve"> COVID-</w:t>
      </w:r>
      <w:r w:rsidR="00623D07" w:rsidRPr="009F6C1C">
        <w:rPr>
          <w:rStyle w:val="Wyrnieniedelikatne"/>
          <w:i w:val="0"/>
          <w:color w:val="000000" w:themeColor="text1"/>
        </w:rPr>
        <w:t xml:space="preserve">19. </w:t>
      </w:r>
      <w:r w:rsidRPr="009F6C1C">
        <w:rPr>
          <w:rStyle w:val="Wyrnieniedelikatne"/>
          <w:i w:val="0"/>
          <w:color w:val="000000" w:themeColor="text1"/>
        </w:rPr>
        <w:t>Zakres tych ograniczeń był zmieniany w zależności od aktualnej sytuacji e</w:t>
      </w:r>
      <w:r w:rsidR="00154CA3">
        <w:rPr>
          <w:rStyle w:val="Wyrnieniedelikatne"/>
          <w:i w:val="0"/>
          <w:color w:val="000000" w:themeColor="text1"/>
        </w:rPr>
        <w:t>pidemi</w:t>
      </w:r>
      <w:r w:rsidRPr="009F6C1C">
        <w:rPr>
          <w:rStyle w:val="Wyrnieniedelikatne"/>
          <w:i w:val="0"/>
          <w:color w:val="000000" w:themeColor="text1"/>
        </w:rPr>
        <w:t>cznej.</w:t>
      </w:r>
    </w:p>
    <w:p w14:paraId="2C12E35B" w14:textId="77777777" w:rsidR="00F378B4" w:rsidRPr="00F378B4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4EA71F51">
                <wp:simplePos x="0" y="0"/>
                <wp:positionH relativeFrom="column">
                  <wp:posOffset>5343102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 descr="W końcu lipca 2021 r. turyści odwiedzający stolicę mieli do dyspozycji 173 turystyczne obiekty noclegow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77777777" w:rsidR="00F378B4" w:rsidRPr="009346E5" w:rsidRDefault="00F378B4" w:rsidP="00F378B4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>końcu lipca 2021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 stolicę mieli do dyspozycji 173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Tytuł: Istotna informacja — opis: W końcu lipca 2021 r. turyści odwiedzający stolicę mieli do dyspozycji 173 turystyczne obiekty noclegowe" style="position:absolute;margin-left:420.7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tLfQIAAI4EAAAOAAAAZHJzL2Uyb0RvYy54bWysVMFu2zAMvQ/YPxC6L068pGmCOkXXrkOB&#10;bivQDTsrkhyrkUVPUuo45+0jhv1O+1+j5LQLttswHwTRNB/5HkmfnG5rA/fKeY22YKPBkIGyAqW2&#10;q4J9/nT56piBD9xKbtCqgnXKs9PFyxcnbTNXOVZopHJAINbP26ZgVQjNPMu8qFTN/QAbZclZoqt5&#10;INOtMul4S+i1yfLh8Chr0cnGoVDe09uL3skWCb8slQgfy9KrAKZgVFtIp0vnMp7Z4oTPV443lRb7&#10;Mvg/VFFzbSnpM9QFDxw2Tv8FVWvh0GMZBgLrDMtSC5U4EJvR8A82txVvVOJC4vjmWSb//2DFh/sb&#10;B1oWbMzA8ppadINGQVBrH7BVkDOQyguS7Aus8fGb2IDRjeCQD/MRuAGEjesefwoNKFut5I7fPXwX&#10;HTUdjRYPP6DWymiQCLLzDe46cadhNH2d4nzoxM4qwKVW69CBRWHUitJSp3QwVMwV4QTLQds0A+KO&#10;x5a1jZ9T5bcN1R62b3BLo5fk9801irUnoPOK25U6cw7bSnFJko1iZHYQ2uP4CLJs36OkdHwTMAFt&#10;S1fHflKHgNBpdLrncVHbACKmnOaTfDZhIMh3fDQdj9I8ZXz+FN04H94prCFeCuZoHBM6v7/2IVbD&#10;50+fxGQWL7UxaSSNhbZgs0k+SQEHnloH2hija8o5jE8/w5HkWytTcODa9HdKYOyedSTaUw7b5Tb1&#10;PH8Sc4myIxkc9gtCC02XCt2OQUvLUTD/dcMdtcVcWZJyNhqP4zYlYzyZ5mS4Q8/y0MOtIKiCBQb9&#10;9TykDewpn5HkpU5qxN70lexLpqFPIu0XNG7VoZ2++v0bWfwCAAD//wMAUEsDBBQABgAIAAAAIQD8&#10;gE2v3gAAAAsBAAAPAAAAZHJzL2Rvd25yZXYueG1sTI9NT8MwDIbvSPyHyEjcWJJSqlGaTgjEFcT4&#10;kLh5jddWNE7VZGv592QnuNnyo9fPW20WN4gjTaH3bECvFAjixtueWwPvb09XaxAhIlscPJOBHwqw&#10;qc/PKiytn/mVjtvYihTCoUQDXYxjKWVoOnIYVn4kTre9nxzGtE6ttBPOKdwNMlOqkA57Th86HOmh&#10;o+Z7e3AGPp73X5+5emkf3c04+0VJdrfSmMuL5f4ORKQl/sFw0k/qUCennT+wDWIwsM51nlADWV6A&#10;OAFaX2sQuzQVOgNZV/J/h/oXAAD//wMAUEsBAi0AFAAGAAgAAAAhALaDOJL+AAAA4QEAABMAAAAA&#10;AAAAAAAAAAAAAAAAAFtDb250ZW50X1R5cGVzXS54bWxQSwECLQAUAAYACAAAACEAOP0h/9YAAACU&#10;AQAACwAAAAAAAAAAAAAAAAAvAQAAX3JlbHMvLnJlbHNQSwECLQAUAAYACAAAACEAjygrS30CAACO&#10;BAAADgAAAAAAAAAAAAAAAAAuAgAAZHJzL2Uyb0RvYy54bWxQSwECLQAUAAYACAAAACEA/IBNr94A&#10;AAALAQAADwAAAAAAAAAAAAAAAADXBAAAZHJzL2Rvd25yZXYueG1sUEsFBgAAAAAEAAQA8wAAAOIF&#10;AAAAAA==&#10;" filled="f" stroked="f">
                <v:textbox>
                  <w:txbxContent>
                    <w:p w14:paraId="54EFA85C" w14:textId="77777777" w:rsidR="00F378B4" w:rsidRPr="009346E5" w:rsidRDefault="00F378B4" w:rsidP="00F378B4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>końcu lipca 2021</w:t>
                      </w:r>
                      <w:r w:rsidRPr="009346E5">
                        <w:t xml:space="preserve"> r. </w:t>
                      </w:r>
                      <w:r>
                        <w:t>turyści odwiedzający stolicę mieli do dyspozycji 173 turystyczne obiekty noclegowe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Turystyczna baza noclegowa</w:t>
      </w:r>
    </w:p>
    <w:p w14:paraId="6BA8E8A8" w14:textId="358896FE" w:rsidR="00F378B4" w:rsidRPr="00F378B4" w:rsidRDefault="00F378B4" w:rsidP="00F378B4">
      <w:r w:rsidRPr="00F378B4">
        <w:t>Według stanu w dniu 31 lipca 2021 r. w m.st. Warszawie funkcjonowały 173 turystyczne obiekty noclegowe, w tym 172 o charakterze całorocznym. W ciągu roku liczba obiektów noc</w:t>
      </w:r>
      <w:r w:rsidR="004B1AD3">
        <w:t>legow</w:t>
      </w:r>
      <w:r w:rsidR="00102A22">
        <w:t>ych zwiększyła się o 12</w:t>
      </w:r>
      <w:r w:rsidRPr="00F378B4">
        <w:t xml:space="preserve">. </w:t>
      </w:r>
    </w:p>
    <w:p w14:paraId="49F263A0" w14:textId="1A52CFE1" w:rsidR="00F378B4" w:rsidRPr="00F378B4" w:rsidRDefault="00F378B4" w:rsidP="00F378B4">
      <w:r w:rsidRPr="00F378B4">
        <w:rPr>
          <w:bCs/>
        </w:rPr>
        <w:t>Na bazę noclegową składały się 124 obiekty hotelowe (</w:t>
      </w:r>
      <w:r w:rsidRPr="00F378B4">
        <w:rPr>
          <w:bCs/>
          <w:szCs w:val="19"/>
        </w:rPr>
        <w:t>h</w:t>
      </w:r>
      <w:r w:rsidRPr="00F378B4">
        <w:rPr>
          <w:szCs w:val="19"/>
        </w:rPr>
        <w:t>otele, motele, pensjonaty i inne obiekty hotelowe)</w:t>
      </w:r>
      <w:r w:rsidRPr="00F378B4">
        <w:rPr>
          <w:bCs/>
        </w:rPr>
        <w:t xml:space="preserve"> oraz 49 pozostałych obiektów.</w:t>
      </w:r>
      <w:r w:rsidRPr="00F378B4">
        <w:t xml:space="preserve"> Najliczniejszą grupę wśród </w:t>
      </w:r>
      <w:r w:rsidRPr="00F378B4">
        <w:rPr>
          <w:bCs/>
        </w:rPr>
        <w:t>obiektów hotelowych</w:t>
      </w:r>
      <w:r w:rsidRPr="00F378B4">
        <w:t>, podobnie jak w latach poprzednich, stanowiły hotele –</w:t>
      </w:r>
      <w:r w:rsidR="00A970F1">
        <w:t xml:space="preserve"> 100 obiektów (o 15 więcej niż </w:t>
      </w:r>
      <w:r w:rsidRPr="00F378B4">
        <w:t>w 2020 r</w:t>
      </w:r>
      <w:proofErr w:type="gramStart"/>
      <w:r w:rsidRPr="00F378B4">
        <w:t>.). Wśród</w:t>
      </w:r>
      <w:proofErr w:type="gramEnd"/>
      <w:r w:rsidRPr="00F378B4">
        <w:t xml:space="preserve"> </w:t>
      </w:r>
      <w:r w:rsidRPr="00F378B4">
        <w:rPr>
          <w:bCs/>
        </w:rPr>
        <w:t xml:space="preserve">pozostałych obiektów </w:t>
      </w:r>
      <w:r w:rsidRPr="00F378B4">
        <w:t>najliczniejsze były hostele – 17 (o 2 mniej niż przed rokiem).</w:t>
      </w:r>
    </w:p>
    <w:p w14:paraId="72E4CEDC" w14:textId="21867708" w:rsidR="00F378B4" w:rsidRPr="00F378B4" w:rsidRDefault="005A352E" w:rsidP="00F378B4">
      <w:pPr>
        <w:keepNext/>
        <w:spacing w:before="360" w:line="240" w:lineRule="auto"/>
        <w:ind w:left="851" w:hanging="851"/>
        <w:outlineLvl w:val="0"/>
        <w:rPr>
          <w:rFonts w:ascii="Fira Sans SemiBold" w:hAnsi="Fira Sans SemiBold" w:cs="Times New Roman"/>
          <w:noProof/>
          <w:color w:val="001D77"/>
          <w:szCs w:val="24"/>
          <w:lang w:eastAsia="pl-PL"/>
        </w:rPr>
      </w:pPr>
      <w:r>
        <w:rPr>
          <w:rFonts w:ascii="Fira Sans SemiBold" w:hAnsi="Fira Sans SemiBold" w:cs="Times New Roman"/>
          <w:noProof/>
          <w:color w:val="001D77"/>
          <w:szCs w:val="24"/>
          <w:lang w:eastAsia="pl-PL"/>
        </w:rPr>
        <w:drawing>
          <wp:anchor distT="0" distB="0" distL="114300" distR="114300" simplePos="0" relativeHeight="251823104" behindDoc="0" locked="0" layoutInCell="1" allowOverlap="1" wp14:anchorId="4CFE48F7" wp14:editId="7FB5CDD4">
            <wp:simplePos x="0" y="0"/>
            <wp:positionH relativeFrom="column">
              <wp:posOffset>673947</wp:posOffset>
            </wp:positionH>
            <wp:positionV relativeFrom="paragraph">
              <wp:posOffset>628226</wp:posOffset>
            </wp:positionV>
            <wp:extent cx="4300220" cy="1727835"/>
            <wp:effectExtent l="0" t="0" r="5080" b="5715"/>
            <wp:wrapTopAndBottom/>
            <wp:docPr id="3" name="Obraz 3" descr="Na wykresie słupkowo-kołowym przedstawiono strukturę   turystycznych obiektów noclegowych według rodzajów w końcu lipca 2021 roku. Dane do wykresu dostępne w załączonym pliku excel." title="Wykres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rszaw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22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F378B4">
        <w:rPr>
          <w:rFonts w:ascii="Fira Sans SemiBold" w:hAnsi="Fira Sans SemiBold" w:cs="Times New Roman"/>
          <w:noProof/>
          <w:color w:val="000000" w:themeColor="text1"/>
          <w:szCs w:val="24"/>
          <w:lang w:eastAsia="pl-PL"/>
        </w:rPr>
        <w:t>Wykres 1. Struktura turystycznych obiektów noclegowych według rodzajów w końcu lipca 2021 r.</w:t>
      </w:r>
      <w:r w:rsidR="00F378B4" w:rsidRPr="00F378B4">
        <w:rPr>
          <w:rFonts w:ascii="Fira Sans SemiBold" w:hAnsi="Fira Sans SemiBold" w:cs="Times New Roman"/>
          <w:noProof/>
          <w:color w:val="000000" w:themeColor="text1"/>
          <w:szCs w:val="24"/>
          <w:lang w:eastAsia="pl-PL"/>
        </w:rPr>
        <w:br/>
      </w:r>
    </w:p>
    <w:p w14:paraId="32CA6908" w14:textId="77777777" w:rsidR="00FC4B6C" w:rsidRDefault="00FC4B6C" w:rsidP="00F378B4"/>
    <w:p w14:paraId="4EE0B0AD" w14:textId="6FA7A25D" w:rsidR="00F378B4" w:rsidRPr="00F378B4" w:rsidRDefault="00F378B4" w:rsidP="00F378B4">
      <w:pPr>
        <w:rPr>
          <w:b/>
          <w:sz w:val="18"/>
          <w:szCs w:val="18"/>
        </w:rPr>
      </w:pPr>
      <w:r w:rsidRPr="00F378B4">
        <w:t>W końcu lipca 2021 r. w turystycznych obiektach noclegowych na przyjęcie turystów</w:t>
      </w:r>
      <w:r w:rsidR="0075037D">
        <w:t xml:space="preserve"> przygotowane były</w:t>
      </w:r>
      <w:r w:rsidRPr="00F378B4">
        <w:t xml:space="preserve"> 37583 miejsc</w:t>
      </w:r>
      <w:r w:rsidR="0075037D">
        <w:t>a noclegowe</w:t>
      </w:r>
      <w:r w:rsidRPr="00F378B4">
        <w:t>, czyli o 18,3% wię</w:t>
      </w:r>
      <w:r w:rsidR="0075037D">
        <w:t xml:space="preserve">cej niż w analogicznym okresie </w:t>
      </w:r>
      <w:r w:rsidRPr="00F378B4">
        <w:t>2020 r. Z</w:t>
      </w:r>
      <w:r w:rsidR="002E6658">
        <w:t> </w:t>
      </w:r>
      <w:r w:rsidRPr="00F378B4">
        <w:t xml:space="preserve">opracowanych danych wynika, że średnio jeden obiekt w stolicy dysponował </w:t>
      </w:r>
      <w:r w:rsidRPr="00F378B4">
        <w:rPr>
          <w:spacing w:val="-4"/>
        </w:rPr>
        <w:t>217 miejscami noclegowymi (w 2020 r. – 197).</w:t>
      </w:r>
      <w:r w:rsidRPr="00F378B4">
        <w:rPr>
          <w:b/>
          <w:noProof/>
          <w:sz w:val="18"/>
          <w:szCs w:val="18"/>
          <w:lang w:eastAsia="pl-PL"/>
        </w:rPr>
        <w:t xml:space="preserve"> </w:t>
      </w:r>
    </w:p>
    <w:p w14:paraId="1CE6C646" w14:textId="1CDF5ED6" w:rsidR="00F378B4" w:rsidRPr="00F378B4" w:rsidRDefault="00F378B4" w:rsidP="00F378B4">
      <w:r w:rsidRPr="00F378B4">
        <w:t>Najwięcej miejsc noclegowych of</w:t>
      </w:r>
      <w:r w:rsidR="0075037D">
        <w:t xml:space="preserve">erowały hotele </w:t>
      </w:r>
      <w:r w:rsidR="0075037D" w:rsidRPr="00F378B4">
        <w:rPr>
          <w:spacing w:val="-4"/>
        </w:rPr>
        <w:t>–</w:t>
      </w:r>
      <w:r w:rsidR="0075037D">
        <w:rPr>
          <w:spacing w:val="-4"/>
        </w:rPr>
        <w:t xml:space="preserve"> </w:t>
      </w:r>
      <w:r w:rsidR="0075037D">
        <w:t>31372</w:t>
      </w:r>
      <w:r w:rsidRPr="00F378B4">
        <w:t>, tj. 83,5% wszystkich miejsc noclegowych w m.st. Warszawie. W stosunku do analogicznego okresu ub. roku liczba miejsc nocle</w:t>
      </w:r>
      <w:r w:rsidR="00B42FA2">
        <w:t>gowych w hotelach wzrosła o 23,5</w:t>
      </w:r>
      <w:r w:rsidRPr="00F378B4">
        <w:t xml:space="preserve">%. Na 1 hotel przypadało </w:t>
      </w:r>
      <w:r w:rsidR="00A970F1">
        <w:t xml:space="preserve">średnio 314 miejsc noclegowych </w:t>
      </w:r>
      <w:r w:rsidRPr="00F378B4">
        <w:t>(o 15 więcej niż przed rokiem).</w:t>
      </w:r>
    </w:p>
    <w:p w14:paraId="5C5134B5" w14:textId="77777777" w:rsidR="00F378B4" w:rsidRP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1. Turystyczne obiekty noclegowe w końcu lipca 2021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"/>
        <w:tblDescription w:val=" Turystyczne obiekty noclegowe w końcu lipca 2021 roku"/>
      </w:tblPr>
      <w:tblGrid>
        <w:gridCol w:w="2838"/>
        <w:gridCol w:w="1270"/>
        <w:gridCol w:w="1271"/>
        <w:gridCol w:w="1271"/>
        <w:gridCol w:w="1271"/>
      </w:tblGrid>
      <w:tr w:rsidR="00F378B4" w:rsidRPr="00F378B4" w14:paraId="3BD2B27B" w14:textId="77777777" w:rsidTr="007A383F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FF65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797737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CDF4124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miejsc noclegowych</w:t>
            </w:r>
          </w:p>
        </w:tc>
      </w:tr>
      <w:tr w:rsidR="00F378B4" w:rsidRPr="00F378B4" w14:paraId="69A3C6D1" w14:textId="77777777" w:rsidTr="007A383F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D15FF90" w14:textId="77777777" w:rsidR="00F378B4" w:rsidRPr="00F378B4" w:rsidRDefault="00F378B4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9F9D9" w14:textId="77777777" w:rsidR="00F378B4" w:rsidRPr="00F378B4" w:rsidRDefault="00F378B4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hideMark/>
          </w:tcPr>
          <w:p w14:paraId="63F2DF0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2020=100 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7642B9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8E87A2C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2020=100</w:t>
            </w:r>
          </w:p>
        </w:tc>
      </w:tr>
      <w:tr w:rsidR="00F378B4" w:rsidRPr="00F378B4" w14:paraId="27C99E2E" w14:textId="77777777" w:rsidTr="007A383F">
        <w:trPr>
          <w:trHeight w:val="480"/>
        </w:trPr>
        <w:tc>
          <w:tcPr>
            <w:tcW w:w="283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B0F4227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369A02C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173</w:t>
            </w:r>
          </w:p>
        </w:tc>
        <w:tc>
          <w:tcPr>
            <w:tcW w:w="1271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26ED5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107,5</w:t>
            </w:r>
          </w:p>
        </w:tc>
        <w:tc>
          <w:tcPr>
            <w:tcW w:w="127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D2B9B7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37583</w:t>
            </w:r>
          </w:p>
        </w:tc>
        <w:tc>
          <w:tcPr>
            <w:tcW w:w="127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2BA79A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118,3</w:t>
            </w:r>
          </w:p>
        </w:tc>
      </w:tr>
      <w:tr w:rsidR="00F378B4" w:rsidRPr="00F378B4" w14:paraId="08359F47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7CC61F60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proofErr w:type="gramStart"/>
            <w:r w:rsidRPr="00F378B4">
              <w:rPr>
                <w:szCs w:val="19"/>
              </w:rPr>
              <w:t>w</w:t>
            </w:r>
            <w:proofErr w:type="gramEnd"/>
            <w:r w:rsidRPr="00F378B4">
              <w:rPr>
                <w:szCs w:val="19"/>
              </w:rPr>
              <w:t xml:space="preserve"> tym całoroczne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AEAFD1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172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9BCE33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108,2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425C3B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37407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BD93E3D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118,4</w:t>
            </w:r>
          </w:p>
        </w:tc>
      </w:tr>
      <w:tr w:rsidR="00F378B4" w:rsidRPr="00F378B4" w14:paraId="52346760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0C2C16A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6EA0F3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124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21434C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113,8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F9D37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33386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DF2251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122,2</w:t>
            </w:r>
          </w:p>
        </w:tc>
      </w:tr>
      <w:tr w:rsidR="00F378B4" w:rsidRPr="00F378B4" w14:paraId="2F64B4E9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3F6EA1B8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proofErr w:type="gramStart"/>
            <w:r w:rsidRPr="00F378B4">
              <w:rPr>
                <w:szCs w:val="19"/>
              </w:rPr>
              <w:t>w</w:t>
            </w:r>
            <w:proofErr w:type="gramEnd"/>
            <w:r w:rsidRPr="00F378B4">
              <w:rPr>
                <w:szCs w:val="19"/>
              </w:rPr>
              <w:t xml:space="preserve"> tym hotele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3EF380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100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103F4F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117,6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969F4" w14:textId="0162FF34" w:rsidR="00F378B4" w:rsidRPr="00F378B4" w:rsidRDefault="007B3B42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31372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7428E94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123,5</w:t>
            </w:r>
          </w:p>
        </w:tc>
      </w:tr>
      <w:tr w:rsidR="00F378B4" w:rsidRPr="00F378B4" w14:paraId="7870CC6A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457D0CC3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5F5E91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49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BD6B1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94,2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27FAFF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4197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FD4F968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94,3</w:t>
            </w:r>
          </w:p>
        </w:tc>
      </w:tr>
    </w:tbl>
    <w:p w14:paraId="1A5F0335" w14:textId="58D02847" w:rsidR="00F378B4" w:rsidRPr="00F378B4" w:rsidRDefault="00F378B4" w:rsidP="00F378B4">
      <w:pPr>
        <w:autoSpaceDE w:val="0"/>
        <w:autoSpaceDN w:val="0"/>
        <w:adjustRightInd w:val="0"/>
        <w:spacing w:before="240"/>
        <w:rPr>
          <w:rFonts w:cs="Arial"/>
          <w:bCs/>
          <w:spacing w:val="-4"/>
        </w:rPr>
      </w:pPr>
      <w:r w:rsidRPr="00F378B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4FE77C54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0" b="3810"/>
                <wp:wrapNone/>
                <wp:docPr id="12" name="Pole tekstowe 2" descr="W końcu lipca 2021 r. w turystycznych obiektach nocle-gowych m.st. Warszawy oferowano 37,6 tys. miejsc noc-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77B496CF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>
                              <w:t>końcu lipca 2021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w turystycznych obiektach noclegowych m.st. Warszawy oferowano 37,6 tys. miejsc noclegowych, </w:t>
                            </w:r>
                            <w:r w:rsidRPr="002A2814">
                              <w:t>z czego</w:t>
                            </w:r>
                            <w:r w:rsidR="00154CA3">
                              <w:t xml:space="preserve"> najwięcej </w:t>
                            </w:r>
                            <w:r>
                              <w:t>w</w:t>
                            </w:r>
                            <w:r w:rsidR="00154CA3">
                              <w:t> </w:t>
                            </w:r>
                            <w: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8CA7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W końcu lipca 2021 r. w turystycznych obiektach nocle-gowych m.st. Warszawy oferowano 37,6 tys. miejsc noc-legowych, z czego najwięcej w Śródmieściu" style="position:absolute;margin-left:412.6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NzngIAAL0EAAAOAAAAZHJzL2Uyb0RvYy54bWysVM1u2zAMvg/YOxA6t3HiNm0T1Cm6dh0K&#10;dFuBbuhZkeVYiSx6klLbOe8ltj3GHmHre42S0y7YbsN8EEhR/MiPPz49aysND9I6hSZjo8GQgTQC&#10;c2UWGfv44Wr/hIHz3ORco5EZ66RjZ7OXL06beipTLFHn0gKBGDdt6oyV3tfTJHGilBV3A6ylIWOB&#10;tuKeVLtIcssbQq90kg6HR0mDNq8tCukc3V72RjaL+EUhhX9fFE560Bmj3Hw8bTzn4Uxmp3y6sLwu&#10;ldimwf8hi4orQ0GfoS6557C26i+oSgmLDgs/EFglWBRKyMiB2IyGf7C5K3ktIxcqjqufy+T+H6x4&#10;93BrQeXUu5SB4RX16Ba1BC9XzmMjga5z6QTV7B5W+PhZrEGrWnBIh+kI7AAa8GvbOd+JjelECThX&#10;cuU5SQaFlvsLbMJ1NXB+APfcug1vOsBCWmy4QTg43jsC37kBVEounQhu+1r2bnuwAbEhhXJbNurn&#10;FyGXFPHxq/3xPaf3j9+EWlNfldeU+TWl7A0HZeLEiCUPDW5qNyWedzUx9e0rbIlsbJarb1CsHAW8&#10;KLlZyHNLKZWS51TgUfBMdlx7HBdA5s1bzCkcX3uMQG1hq9B96icQOg1a9zxcsvUgQsjjdJxOxgwE&#10;2UYj6vYkjl/Cp0/utXX+jcQKgpAxS9Mb4fnDjfMhHT59ehKiGbxSWscJ1gaajE3G6Tg67Fgq5WnB&#10;tKoydjIMXz/ygeVrk0dnz5XuZQqgzZZ2YNpz9u28jSNy8FTNOeYd1cFiv0+0/ySUaDcMGtqljLlP&#10;a24lA31tqJaT0eFhWL6oHI6PU1LsrmW+a+FGEFTGPINevPBxYXvK51TzQsVqhOb0mWxTph2JRdru&#10;c1jCXT2++v3Xmf0CAAD//wMAUEsDBBQABgAIAAAAIQDNRW6T3QAAAAsBAAAPAAAAZHJzL2Rvd25y&#10;ZXYueG1sTI/BTsMwDIbvSLxDZCRuLCFi1do1nRCIK4gNkLhljddWa5yqydby9ngnONr+9Pv7y83s&#10;e3HGMXaBDNwvFAikOriOGgMfu5e7FYiYLDnbB0IDPxhhU11flbZwYaJ3PG9TIziEYmENtCkNhZSx&#10;btHbuAgDEt8OYfQ28Tg20o124nDfS61UJr3tiD+0dsCnFuvj9uQNfL4evr8e1Fvz7JfDFGYlyefS&#10;mNub+XENIuGc/mC46LM6VOy0DydyUfQGVnqpGTWgM65wAVSe5SD2vFFKg6xK+b9D9QsAAP//AwBQ&#10;SwECLQAUAAYACAAAACEAtoM4kv4AAADhAQAAEwAAAAAAAAAAAAAAAAAAAAAAW0NvbnRlbnRfVHlw&#10;ZXNdLnhtbFBLAQItABQABgAIAAAAIQA4/SH/1gAAAJQBAAALAAAAAAAAAAAAAAAAAC8BAABfcmVs&#10;cy8ucmVsc1BLAQItABQABgAIAAAAIQAZpyNzngIAAL0EAAAOAAAAAAAAAAAAAAAAAC4CAABkcnMv&#10;ZTJvRG9jLnhtbFBLAQItABQABgAIAAAAIQDNRW6T3QAAAAsBAAAPAAAAAAAAAAAAAAAAAPgEAABk&#10;cnMvZG93bnJldi54bWxQSwUGAAAAAAQABADzAAAAAgYAAAAA&#10;" filled="f" stroked="f">
                <v:textbox>
                  <w:txbxContent>
                    <w:p w14:paraId="091AA51F" w14:textId="77B496CF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>
                        <w:t>końcu lipca 2021</w:t>
                      </w:r>
                      <w:r w:rsidRPr="009346E5">
                        <w:t xml:space="preserve"> r. </w:t>
                      </w:r>
                      <w:r>
                        <w:t xml:space="preserve">w turystycznych obiektach noclegowych m.st. Warszawy oferowano 37,6 tys. miejsc noclegowych, </w:t>
                      </w:r>
                      <w:r w:rsidRPr="002A2814">
                        <w:t>z czego</w:t>
                      </w:r>
                      <w:r w:rsidR="00154CA3">
                        <w:t xml:space="preserve"> najwięcej </w:t>
                      </w:r>
                      <w:r>
                        <w:t>w</w:t>
                      </w:r>
                      <w:r w:rsidR="00154CA3">
                        <w:t> </w:t>
                      </w:r>
                      <w: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F378B4">
        <w:t>Rozmieszczenie zasobów turystycznej bazy noclegowej w m.st. Warszawie jest nierównomierne. Według stanu na koniec lipca 2021 r. najwięcej obiektów noclegowych było zlokalizowanych w dzielnicy Śródmieście. Działalność prowadziło tutaj 46 obiektów, które oferowały 12625 miejsc noclegowych (33,6% wszystkich miejsc w stolicy). Poza Śródmieściem największą liczbą miejsc dysponowały dzielnice: Włoch</w:t>
      </w:r>
      <w:r w:rsidR="0075037D">
        <w:t>y (5693 miejsca w 21 obiektach) i</w:t>
      </w:r>
      <w:r w:rsidRPr="00F378B4">
        <w:t xml:space="preserve"> Wola (5146 </w:t>
      </w:r>
      <w:r w:rsidR="0075037D">
        <w:t>miejsc w 17 obiektach)</w:t>
      </w:r>
      <w:r w:rsidRPr="00F378B4">
        <w:rPr>
          <w:rFonts w:cs="Arial"/>
          <w:spacing w:val="-4"/>
        </w:rPr>
        <w:t xml:space="preserve">. </w:t>
      </w:r>
    </w:p>
    <w:p w14:paraId="4A0AD61B" w14:textId="47A3AD52" w:rsidR="00F378B4" w:rsidRDefault="00ED6311" w:rsidP="00F378B4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25152" behindDoc="0" locked="0" layoutInCell="1" allowOverlap="1" wp14:anchorId="0570E448" wp14:editId="0F9C2079">
            <wp:simplePos x="0" y="0"/>
            <wp:positionH relativeFrom="column">
              <wp:posOffset>535578</wp:posOffset>
            </wp:positionH>
            <wp:positionV relativeFrom="paragraph">
              <wp:posOffset>560343</wp:posOffset>
            </wp:positionV>
            <wp:extent cx="3681991" cy="2657861"/>
            <wp:effectExtent l="0" t="0" r="0" b="9525"/>
            <wp:wrapTopAndBottom/>
            <wp:docPr id="8" name="Obraz 8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rszawa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91" cy="2657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Mapa 1. Miejsca noclegowe w turystycznych obiektach noclegowych według dzielnic w końcu lipca 2021 r.</w:t>
      </w:r>
    </w:p>
    <w:p w14:paraId="2202721A" w14:textId="471339F8" w:rsidR="00ED6311" w:rsidRPr="00F378B4" w:rsidRDefault="00ED6311" w:rsidP="003E4C28">
      <w:pPr>
        <w:rPr>
          <w:noProof/>
          <w:lang w:eastAsia="pl-PL"/>
        </w:rPr>
      </w:pPr>
    </w:p>
    <w:p w14:paraId="1CC49916" w14:textId="77777777" w:rsidR="00F378B4" w:rsidRPr="00F378B4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Wyposażenie turystycznych obiektów noclegowych</w:t>
      </w:r>
    </w:p>
    <w:p w14:paraId="3D319B36" w14:textId="4D4CD833" w:rsidR="00F378B4" w:rsidRPr="00F378B4" w:rsidRDefault="00F378B4" w:rsidP="00F378B4">
      <w:pPr>
        <w:spacing w:before="0" w:after="0"/>
        <w:contextualSpacing/>
        <w:rPr>
          <w:rFonts w:eastAsia="Times New Roman" w:cs="Arial"/>
          <w:b/>
          <w:sz w:val="18"/>
          <w:szCs w:val="18"/>
          <w:lang w:eastAsia="pl-PL"/>
        </w:rPr>
      </w:pPr>
      <w:r w:rsidRPr="00F378B4">
        <w:rPr>
          <w:rFonts w:eastAsia="Times New Roman" w:cs="Arial"/>
          <w:szCs w:val="19"/>
          <w:lang w:eastAsia="pl-PL"/>
        </w:rPr>
        <w:t xml:space="preserve">W końcu lipca 2021 r. w turystycznych obiektach noclegowych funkcjonowały 204 placówki gastronomiczne (o 29 więcej niż w roku poprzednim). Największą grupę stanowiły restauracje </w:t>
      </w:r>
      <w:r w:rsidR="003E4C28" w:rsidRPr="00F378B4">
        <w:rPr>
          <w:rFonts w:eastAsia="Times New Roman" w:cs="Arial"/>
          <w:szCs w:val="19"/>
          <w:lang w:eastAsia="pl-PL"/>
        </w:rPr>
        <w:t>–</w:t>
      </w:r>
      <w:r w:rsidR="007B3B42">
        <w:rPr>
          <w:rFonts w:eastAsia="Times New Roman" w:cs="Arial"/>
          <w:szCs w:val="19"/>
          <w:lang w:eastAsia="pl-PL"/>
        </w:rPr>
        <w:t xml:space="preserve">96 </w:t>
      </w:r>
      <w:r w:rsidRPr="00F378B4">
        <w:rPr>
          <w:rFonts w:eastAsia="Times New Roman" w:cs="Arial"/>
          <w:szCs w:val="19"/>
          <w:lang w:eastAsia="pl-PL"/>
        </w:rPr>
        <w:t>(47,1%), następnie bary i kawiarnie – 66 (32,4%), punkty gastronomiczne – 22 (10,8%) oraz stołówki – 20 (9,8%).</w:t>
      </w:r>
    </w:p>
    <w:p w14:paraId="331C45A1" w14:textId="36E866F8" w:rsidR="00F378B4" w:rsidRPr="00F378B4" w:rsidRDefault="00F378B4" w:rsidP="00F378B4">
      <w:pPr>
        <w:rPr>
          <w:lang w:eastAsia="pl-PL"/>
        </w:rPr>
      </w:pPr>
      <w:r w:rsidRPr="00F378B4">
        <w:rPr>
          <w:lang w:eastAsia="pl-PL"/>
        </w:rPr>
        <w:t xml:space="preserve">Badanie turystycznych obiektów noclegowych </w:t>
      </w:r>
      <w:r w:rsidR="004B1AD3" w:rsidRPr="00F378B4">
        <w:rPr>
          <w:lang w:eastAsia="pl-PL"/>
        </w:rPr>
        <w:t xml:space="preserve">raz na cztery lata </w:t>
      </w:r>
      <w:r w:rsidR="004B1AD3">
        <w:rPr>
          <w:lang w:eastAsia="pl-PL"/>
        </w:rPr>
        <w:t>obejmuje także</w:t>
      </w:r>
      <w:r w:rsidRPr="00F378B4">
        <w:rPr>
          <w:lang w:eastAsia="pl-PL"/>
        </w:rPr>
        <w:t xml:space="preserve"> wyposażenie turystycznych obiektów noclegowych w zaplecze konferencyjne, urządzenia sportowo-rekreacyjne oraz dostępność </w:t>
      </w:r>
      <w:r w:rsidRPr="00154CA3">
        <w:rPr>
          <w:lang w:eastAsia="pl-PL"/>
        </w:rPr>
        <w:t xml:space="preserve">udogodnień </w:t>
      </w:r>
      <w:r w:rsidR="00154CA3" w:rsidRPr="00154CA3">
        <w:rPr>
          <w:lang w:eastAsia="pl-PL"/>
        </w:rPr>
        <w:t>dla</w:t>
      </w:r>
      <w:r w:rsidR="00355290" w:rsidRPr="00355290">
        <w:rPr>
          <w:lang w:eastAsia="pl-PL"/>
        </w:rPr>
        <w:t xml:space="preserve"> </w:t>
      </w:r>
      <w:r w:rsidRPr="00F378B4">
        <w:rPr>
          <w:lang w:eastAsia="pl-PL"/>
        </w:rPr>
        <w:t>osób niepełnosprawnych ruchowo.</w:t>
      </w:r>
    </w:p>
    <w:p w14:paraId="5EA7F140" w14:textId="0FEDD4FA" w:rsidR="00F378B4" w:rsidRPr="00F378B4" w:rsidRDefault="00F378B4" w:rsidP="00F378B4">
      <w:pPr>
        <w:rPr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61788FAA" wp14:editId="7CE29BD4">
                <wp:simplePos x="0" y="0"/>
                <wp:positionH relativeFrom="column">
                  <wp:posOffset>5223722</wp:posOffset>
                </wp:positionH>
                <wp:positionV relativeFrom="paragraph">
                  <wp:posOffset>18415</wp:posOffset>
                </wp:positionV>
                <wp:extent cx="1849120" cy="609600"/>
                <wp:effectExtent l="0" t="0" r="0" b="0"/>
                <wp:wrapTight wrapText="bothSides">
                  <wp:wrapPolygon edited="0">
                    <wp:start x="668" y="0"/>
                    <wp:lineTo x="668" y="20925"/>
                    <wp:lineTo x="20918" y="20925"/>
                    <wp:lineTo x="20918" y="0"/>
                    <wp:lineTo x="668" y="0"/>
                  </wp:wrapPolygon>
                </wp:wrapTight>
                <wp:docPr id="46" name="Pole tekstowe 2" descr="Salę konferencyjną posiadało 100 turystycznych obiektów noclegowych, w tym 75 hoteli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D459D" w14:textId="77777777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Salę konferencyjną posiadało 100 turystycznych obiektów noclegowych, w tym 75 hoteli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88FAA" id="_x0000_s1030" type="#_x0000_t202" alt="Tytuł: Istotna informacja — opis: Salę konferencyjną posiadało 100 turystycznych obiektów noclegowych, w tym 75 hoteli " style="position:absolute;margin-left:411.3pt;margin-top:1.45pt;width:145.6pt;height:48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qTcwIAAHwEAAAOAAAAZHJzL2Uyb0RvYy54bWysVFFuEzEQ/UfiDiN/Q3cTJaWJuqlKS1Gl&#10;ApUKB3C83qwbr2exJ91sP5E4BOfgCJR7MfamJYI/xH5YtsfzZt6bmT0+2TYW7rQPBl0hRge5AO0U&#10;lsatCvHp48XLIwGBpCulRacL0esgThbPnx137VyPsUZbag8M4sK8awtRE7XzLAuq1o0MB9hqx8YK&#10;fSOJj36VlV52jN7YbJznh1mHvmw9Kh0C354PRrFI+FWlFX2oqqAJbCE4N0qrT+syrtniWM5XXra1&#10;Ubs05D9k0UjjOOgT1LkkCRtv/oJqjPIYsKIDhU2GVWWUThyYzSj/g81NLVuduLA4oX2SKfw/WPX+&#10;7tqDKQsxORTgZMM1ukargfQ6EHYaxgJKHRRrdiPtwzdYo6u05yL3t+7hK7QYjCzlzy8IozwH2vg+&#10;UK/uXa9qwKXRa/rxvQOHyuoVdnz7AjqgvoFXU6iRtDXAdTFkOfIlhyQnwbhUcXUrY4G6Nsw5z5uW&#10;M6Xta9xyoyWxQ3uFah0Y/KyWbqVPvceu1rJkgUbRM9tzHXBCBFl277DkcHJDmIC2lW9i9bgewOjc&#10;KP1Tc+gtgYohjyaz0ZhNim2H+ewwT92Tyfmjd+sDvdXYQNwUwnPzJXR5dxUoZiPnj09iMIcXxtrU&#10;gNZBV4jZdDxNDnuWxhDPhzVNIY7y+A0dG0m+cWVyJmnssOcA1u1YR6IDZdout0OFH8VcYtmzDB6H&#10;ceDx5U2N/l5Ax6NQiPB5I70WYC8dSzkbTSZxdtJhMn0VRfD7luW+RTrFUIUgAcP2jNK8DZRPWfLK&#10;JDVibYZMdilziyeRduMYZ2j/nF79/mksfgEAAP//AwBQSwMEFAAGAAgAAAAhAAZMlnjdAAAACQEA&#10;AA8AAABkcnMvZG93bnJldi54bWxMj81OwzAQhO9IfQdrK3GjdgJUScimqoq4gig/Ejc33iYR8TqK&#10;3Sa8Pe4JjqMZzXxTbmbbizONvnOMkKwUCOLamY4bhPe3p5sMhA+aje4dE8IPedhUi6tSF8ZN/Ern&#10;fWhELGFfaIQ2hKGQ0tctWe1XbiCO3tGNVocox0aaUU+x3PYyVWotre44LrR6oF1L9ff+ZBE+no9f&#10;n3fqpXm098PkZiXZ5hLxejlvH0AEmsNfGC74ER2qyHRwJzZe9AhZmq5jFCHNQVz8JLmNXw4IeZaD&#10;rEr5/0H1CwAA//8DAFBLAQItABQABgAIAAAAIQC2gziS/gAAAOEBAAATAAAAAAAAAAAAAAAAAAAA&#10;AABbQ29udGVudF9UeXBlc10ueG1sUEsBAi0AFAAGAAgAAAAhADj9If/WAAAAlAEAAAsAAAAAAAAA&#10;AAAAAAAALwEAAF9yZWxzLy5yZWxzUEsBAi0AFAAGAAgAAAAhAKDJCpNzAgAAfAQAAA4AAAAAAAAA&#10;AAAAAAAALgIAAGRycy9lMm9Eb2MueG1sUEsBAi0AFAAGAAgAAAAhAAZMlnjdAAAACQEAAA8AAAAA&#10;AAAAAAAAAAAAzQQAAGRycy9kb3ducmV2LnhtbFBLBQYAAAAABAAEAPMAAADXBQAAAAA=&#10;" filled="f" stroked="f">
                <v:textbox>
                  <w:txbxContent>
                    <w:p w14:paraId="5E3D459D" w14:textId="77777777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>
                        <w:t xml:space="preserve">Salę konferencyjną posiadało 100 turystycznych obiektów noclegowych, w tym 75 hoteli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lang w:eastAsia="pl-PL"/>
        </w:rPr>
        <w:t>W 2021 r. na prowadzenie konfere</w:t>
      </w:r>
      <w:r w:rsidR="008F3306">
        <w:rPr>
          <w:lang w:eastAsia="pl-PL"/>
        </w:rPr>
        <w:t>ncji przygotowanych było 100 (57</w:t>
      </w:r>
      <w:r w:rsidRPr="00F378B4">
        <w:rPr>
          <w:lang w:eastAsia="pl-PL"/>
        </w:rPr>
        <w:t>,8%) turystycznych obiektów noclegowych, a wśród hoteli odsetek ten wyniósł 75,0% (75 obiektów). Obiekty noclegowe oferowały łącznie 33719 miejsc w 601 salach konferencyjnych. W 83,0% obiektów dysponujących zapleczem konferencyjnym, poza urządzeniami technicznymi, zapewniano t</w:t>
      </w:r>
      <w:r w:rsidR="00471F6E">
        <w:rPr>
          <w:lang w:eastAsia="pl-PL"/>
        </w:rPr>
        <w:t>akże obsługę techniczną. Sieć Wi-Fi</w:t>
      </w:r>
      <w:r w:rsidRPr="00F378B4">
        <w:rPr>
          <w:lang w:eastAsia="pl-PL"/>
        </w:rPr>
        <w:t xml:space="preserve"> n</w:t>
      </w:r>
      <w:r w:rsidR="00C240DD">
        <w:rPr>
          <w:lang w:eastAsia="pl-PL"/>
        </w:rPr>
        <w:t>a terenie obiektu posiadało 67,6</w:t>
      </w:r>
      <w:r w:rsidRPr="00F378B4">
        <w:rPr>
          <w:lang w:eastAsia="pl-PL"/>
        </w:rPr>
        <w:t xml:space="preserve">% turystycznych </w:t>
      </w:r>
      <w:r w:rsidR="00C240DD">
        <w:rPr>
          <w:lang w:eastAsia="pl-PL"/>
        </w:rPr>
        <w:t>obiektów noclegowych, w tym 81,0</w:t>
      </w:r>
      <w:r w:rsidRPr="00F378B4">
        <w:rPr>
          <w:lang w:eastAsia="pl-PL"/>
        </w:rPr>
        <w:t>% hoteli.</w:t>
      </w:r>
    </w:p>
    <w:p w14:paraId="6BDF1431" w14:textId="32103B43" w:rsidR="00F378B4" w:rsidRPr="00F378B4" w:rsidRDefault="00F378B4" w:rsidP="00F378B4">
      <w:pPr>
        <w:rPr>
          <w:lang w:eastAsia="pl-PL"/>
        </w:rPr>
      </w:pPr>
      <w:r w:rsidRPr="00F378B4">
        <w:rPr>
          <w:lang w:eastAsia="pl-PL"/>
        </w:rPr>
        <w:t>Spośród urządzeń sportowo-rekreacyjnych turystyczne obiekty noclegowe najczęściej posiadały siłowni</w:t>
      </w:r>
      <w:r w:rsidR="00154CA3">
        <w:rPr>
          <w:lang w:eastAsia="pl-PL"/>
        </w:rPr>
        <w:t>ę</w:t>
      </w:r>
      <w:r w:rsidR="00471F6E">
        <w:rPr>
          <w:lang w:eastAsia="pl-PL"/>
        </w:rPr>
        <w:t xml:space="preserve"> </w:t>
      </w:r>
      <w:r w:rsidRPr="00F378B4">
        <w:rPr>
          <w:lang w:eastAsia="pl-PL"/>
        </w:rPr>
        <w:t>– 41 (23,7%) i saunę – 35 (20,2%). Zabiegi spa oferowano w 18 (10,4%) obiektach podob</w:t>
      </w:r>
      <w:r w:rsidR="001349F8">
        <w:rPr>
          <w:lang w:eastAsia="pl-PL"/>
        </w:rPr>
        <w:t>nie jak zabiegi rehabilitacyjne</w:t>
      </w:r>
      <w:r w:rsidRPr="00F378B4">
        <w:rPr>
          <w:lang w:eastAsia="pl-PL"/>
        </w:rPr>
        <w:t xml:space="preserve"> – 18 (10,4%). Pokój zabaw dla dzieci znajdował się w 14 obiektach (8,1%), basen kryty w 12 (6,9%) i stół do bilardu w 12 obiektach (6,9%).</w:t>
      </w:r>
    </w:p>
    <w:p w14:paraId="681683E0" w14:textId="0C5C3996" w:rsidR="00F378B4" w:rsidRPr="00F378B4" w:rsidRDefault="00F378B4" w:rsidP="00F378B4">
      <w:pPr>
        <w:rPr>
          <w:lang w:eastAsia="pl-PL"/>
        </w:rPr>
      </w:pPr>
      <w:r w:rsidRPr="00F378B4">
        <w:rPr>
          <w:lang w:eastAsia="pl-PL"/>
        </w:rPr>
        <w:t>W 2021 r. najwięcej turystycznych ob</w:t>
      </w:r>
      <w:r w:rsidR="00154CA3">
        <w:rPr>
          <w:lang w:eastAsia="pl-PL"/>
        </w:rPr>
        <w:t>iektów noclegowych – 95 (54,9%)</w:t>
      </w:r>
      <w:r w:rsidRPr="00F378B4">
        <w:rPr>
          <w:lang w:eastAsia="pl-PL"/>
        </w:rPr>
        <w:t xml:space="preserve"> </w:t>
      </w:r>
      <w:r w:rsidR="00154CA3">
        <w:rPr>
          <w:lang w:eastAsia="pl-PL"/>
        </w:rPr>
        <w:t>posiadało</w:t>
      </w:r>
      <w:r w:rsidRPr="00F378B4">
        <w:rPr>
          <w:lang w:eastAsia="pl-PL"/>
        </w:rPr>
        <w:t xml:space="preserve"> wi</w:t>
      </w:r>
      <w:r w:rsidR="00471F6E">
        <w:rPr>
          <w:lang w:eastAsia="pl-PL"/>
        </w:rPr>
        <w:t>ndy przystosowane</w:t>
      </w:r>
      <w:r w:rsidRPr="00F378B4">
        <w:rPr>
          <w:lang w:eastAsia="pl-PL"/>
        </w:rPr>
        <w:t xml:space="preserve"> dla osób niepełno</w:t>
      </w:r>
      <w:r w:rsidR="00471F6E">
        <w:rPr>
          <w:lang w:eastAsia="pl-PL"/>
        </w:rPr>
        <w:t>sprawnych, a 86 (49,7%) parking</w:t>
      </w:r>
      <w:r w:rsidRPr="00F378B4">
        <w:rPr>
          <w:lang w:eastAsia="pl-PL"/>
        </w:rPr>
        <w:t xml:space="preserve"> z wyznaczonymi miejscami dla osób niepełnosprawnych ruchowo. Drzwi otwierane automatycznie znajdowały się w 66 (38,2%) jednostkach, a pochylnia wjazdowa w 63 (36,4%) obiektach.</w:t>
      </w:r>
    </w:p>
    <w:p w14:paraId="42CE0DC1" w14:textId="77777777" w:rsidR="00F378B4" w:rsidRPr="00F378B4" w:rsidRDefault="00F378B4" w:rsidP="00F378B4">
      <w:pPr>
        <w:tabs>
          <w:tab w:val="left" w:pos="7133"/>
        </w:tabs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 xml:space="preserve">Turyści korzystający z noclegów w turystycznych obiektów noclegowych </w:t>
      </w:r>
      <w:r w:rsidRPr="00F378B4">
        <w:rPr>
          <w:rFonts w:eastAsia="Times New Roman" w:cs="Arial"/>
          <w:b/>
          <w:bCs/>
          <w:color w:val="001D77"/>
          <w:spacing w:val="-4"/>
          <w:szCs w:val="19"/>
          <w:lang w:eastAsia="pl-PL"/>
        </w:rPr>
        <w:tab/>
      </w:r>
    </w:p>
    <w:p w14:paraId="75F275BC" w14:textId="0D0CCA4A" w:rsidR="00F378B4" w:rsidRPr="00F378B4" w:rsidRDefault="00F378B4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 w:rsidRPr="00F378B4">
        <w:rPr>
          <w:rFonts w:eastAsia="Times New Roman" w:cs="Arial"/>
          <w:bCs/>
          <w:spacing w:val="-4"/>
          <w:szCs w:val="19"/>
          <w:lang w:eastAsia="pl-PL"/>
        </w:rPr>
        <w:t>W 2021 r.</w:t>
      </w:r>
      <w:r w:rsidRPr="00F378B4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>z obiektów turystycznej bazy noclegowej skorzystało 2029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,8 tys. osób, w tym 454,6 tys. 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>(tj.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>22,4%) turystów zagranicznych. W porównaniu z 2020 r. odnotowano wzrost liczby turystów ogółem o 53,4% i wzrost liczby turystów zagranicznych o 38,8%.</w:t>
      </w:r>
    </w:p>
    <w:p w14:paraId="719B9838" w14:textId="63DE74F3" w:rsidR="00F378B4" w:rsidRPr="00F378B4" w:rsidRDefault="00F378B4" w:rsidP="00F378B4">
      <w:pPr>
        <w:contextualSpacing/>
        <w:rPr>
          <w:rFonts w:eastAsia="Times New Roman" w:cs="Arial"/>
          <w:spacing w:val="-4"/>
          <w:szCs w:val="19"/>
          <w:lang w:eastAsia="pl-PL"/>
        </w:rPr>
      </w:pPr>
      <w:r w:rsidRPr="00F378B4">
        <w:rPr>
          <w:rFonts w:eastAsia="Times New Roman" w:cs="Arial"/>
          <w:spacing w:val="-4"/>
          <w:szCs w:val="19"/>
          <w:lang w:eastAsia="pl-PL"/>
        </w:rPr>
        <w:t xml:space="preserve">Podobnie jak przed rokiem turyści najchętniej zatrzymywali 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się w hotelach, które przyjęły </w:t>
      </w:r>
      <w:r w:rsidRPr="00F378B4">
        <w:rPr>
          <w:rFonts w:eastAsia="Times New Roman" w:cs="Arial"/>
          <w:spacing w:val="-4"/>
          <w:szCs w:val="19"/>
          <w:lang w:eastAsia="pl-PL"/>
        </w:rPr>
        <w:t>1771,5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>tys. osób (tj. 87,3% ogółu korzystających z noclegów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). Wśród gości hotelowych było </w:t>
      </w:r>
      <w:r w:rsidRPr="00F378B4">
        <w:rPr>
          <w:rFonts w:eastAsia="Times New Roman" w:cs="Arial"/>
          <w:spacing w:val="-4"/>
          <w:szCs w:val="19"/>
          <w:lang w:eastAsia="pl-PL"/>
        </w:rPr>
        <w:t>400,9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>tys. turystów zagranicznych.</w:t>
      </w:r>
    </w:p>
    <w:p w14:paraId="792B7DF9" w14:textId="77777777" w:rsidR="00F378B4" w:rsidRPr="00F378B4" w:rsidRDefault="00F378B4" w:rsidP="00F378B4">
      <w:pPr>
        <w:spacing w:before="0" w:after="0"/>
        <w:rPr>
          <w:rFonts w:eastAsia="Times New Roman" w:cs="Arial"/>
          <w:spacing w:val="-4"/>
          <w:szCs w:val="19"/>
          <w:lang w:eastAsia="pl-PL"/>
        </w:rPr>
      </w:pPr>
    </w:p>
    <w:p w14:paraId="148CAD60" w14:textId="77777777" w:rsidR="00F378B4" w:rsidRPr="00F378B4" w:rsidRDefault="00F378B4" w:rsidP="00F378B4">
      <w:pPr>
        <w:spacing w:before="0" w:after="0"/>
        <w:rPr>
          <w:rFonts w:cs="Arial"/>
          <w:b/>
          <w:bCs/>
          <w:sz w:val="18"/>
          <w:szCs w:val="18"/>
        </w:rPr>
      </w:pPr>
      <w:r w:rsidRPr="00F378B4">
        <w:rPr>
          <w:rFonts w:cs="Arial"/>
          <w:b/>
          <w:sz w:val="18"/>
          <w:szCs w:val="18"/>
        </w:rPr>
        <w:t xml:space="preserve">Tablica 2. Turyści </w:t>
      </w:r>
      <w:r w:rsidRPr="00F378B4">
        <w:rPr>
          <w:rFonts w:cs="Arial"/>
          <w:b/>
          <w:bCs/>
          <w:sz w:val="18"/>
          <w:szCs w:val="18"/>
        </w:rPr>
        <w:t xml:space="preserve">korzystający z noclegów oraz udzielone noclegi w turystycznych obiektach </w:t>
      </w:r>
    </w:p>
    <w:p w14:paraId="73E3EF59" w14:textId="070C36EC" w:rsidR="00F378B4" w:rsidRPr="00F378B4" w:rsidRDefault="00F378B4" w:rsidP="00F378B4">
      <w:pPr>
        <w:spacing w:before="0" w:after="0"/>
        <w:ind w:left="851"/>
        <w:contextualSpacing/>
        <w:rPr>
          <w:rFonts w:cs="Arial"/>
          <w:b/>
          <w:bCs/>
          <w:sz w:val="18"/>
          <w:szCs w:val="18"/>
        </w:rPr>
      </w:pPr>
      <w:proofErr w:type="gramStart"/>
      <w:r w:rsidRPr="00F378B4">
        <w:rPr>
          <w:rFonts w:cs="Arial"/>
          <w:b/>
          <w:bCs/>
          <w:sz w:val="18"/>
          <w:szCs w:val="18"/>
        </w:rPr>
        <w:t>noclegowych</w:t>
      </w:r>
      <w:proofErr w:type="gramEnd"/>
      <w:r w:rsidRPr="00F378B4">
        <w:rPr>
          <w:rFonts w:cs="Arial"/>
          <w:b/>
          <w:bCs/>
          <w:sz w:val="18"/>
          <w:szCs w:val="18"/>
        </w:rPr>
        <w:t xml:space="preserve"> w 2021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"/>
        <w:tblDescription w:val="Turyści korzystający z noclegów oraz udzielone noclegi w turystycznych obiektach noclegowych w 2021 roku&#10;"/>
      </w:tblPr>
      <w:tblGrid>
        <w:gridCol w:w="2552"/>
        <w:gridCol w:w="1382"/>
        <w:gridCol w:w="1382"/>
        <w:gridCol w:w="1382"/>
        <w:gridCol w:w="1382"/>
      </w:tblGrid>
      <w:tr w:rsidR="00F378B4" w:rsidRPr="00F378B4" w14:paraId="5784C11B" w14:textId="77777777" w:rsidTr="007A383F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62215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A6ECA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BD2F81A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</w:tr>
      <w:tr w:rsidR="00F378B4" w:rsidRPr="00F378B4" w14:paraId="5BA630A7" w14:textId="77777777" w:rsidTr="007A383F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1AF10379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2B1F0A8E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</w:t>
            </w:r>
            <w:proofErr w:type="gramEnd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60E4BC01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2020=100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420D6B13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</w:t>
            </w:r>
            <w:proofErr w:type="gramEnd"/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12" w:space="0" w:color="002060"/>
            </w:tcBorders>
            <w:shd w:val="clear" w:color="auto" w:fill="auto"/>
            <w:vAlign w:val="center"/>
          </w:tcPr>
          <w:p w14:paraId="17D18348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2020=100</w:t>
            </w:r>
          </w:p>
        </w:tc>
      </w:tr>
      <w:tr w:rsidR="00F378B4" w:rsidRPr="00F378B4" w14:paraId="304965D6" w14:textId="77777777" w:rsidTr="007A383F">
        <w:trPr>
          <w:trHeight w:val="57"/>
        </w:trPr>
        <w:tc>
          <w:tcPr>
            <w:tcW w:w="2552" w:type="dxa"/>
            <w:tcBorders>
              <w:top w:val="single" w:sz="12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56C29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30D2E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2029,8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D5E99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153,4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F8F7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3479,6</w:t>
            </w:r>
          </w:p>
        </w:tc>
        <w:tc>
          <w:tcPr>
            <w:tcW w:w="1382" w:type="dxa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C5C5FE" w14:textId="77777777" w:rsidR="00F378B4" w:rsidRPr="00F378B4" w:rsidRDefault="00F378B4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148,9</w:t>
            </w:r>
          </w:p>
        </w:tc>
      </w:tr>
      <w:tr w:rsidR="00F378B4" w:rsidRPr="00F378B4" w14:paraId="1E13725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D47DF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proofErr w:type="gramStart"/>
            <w:r w:rsidRPr="00F378B4">
              <w:rPr>
                <w:szCs w:val="19"/>
                <w:lang w:eastAsia="pl-PL"/>
              </w:rPr>
              <w:t>w</w:t>
            </w:r>
            <w:proofErr w:type="gramEnd"/>
            <w:r w:rsidRPr="00F378B4">
              <w:rPr>
                <w:szCs w:val="19"/>
                <w:lang w:eastAsia="pl-PL"/>
              </w:rPr>
              <w:t xml:space="preserve"> tym turyści zagraniczni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026B3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454,6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95194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138,8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8B8F94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865,5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0016C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136,7</w:t>
            </w:r>
          </w:p>
        </w:tc>
      </w:tr>
      <w:tr w:rsidR="00F378B4" w:rsidRPr="00F378B4" w14:paraId="55644386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17235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B48EDC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1851,1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9734D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155,7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921AB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3015,7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FD8F02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153,4</w:t>
            </w:r>
          </w:p>
        </w:tc>
      </w:tr>
      <w:tr w:rsidR="00F378B4" w:rsidRPr="00F378B4" w14:paraId="6FEFED3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27F5901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proofErr w:type="gramStart"/>
            <w:r w:rsidRPr="00F378B4">
              <w:rPr>
                <w:szCs w:val="19"/>
                <w:lang w:eastAsia="pl-PL"/>
              </w:rPr>
              <w:t>w</w:t>
            </w:r>
            <w:proofErr w:type="gramEnd"/>
            <w:r w:rsidRPr="00F378B4">
              <w:rPr>
                <w:szCs w:val="19"/>
                <w:lang w:eastAsia="pl-PL"/>
              </w:rPr>
              <w:t xml:space="preserve"> tym hotele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862F5C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1771,5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3DEE0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156,6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A0AEC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2840,0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21C785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156,6</w:t>
            </w:r>
          </w:p>
        </w:tc>
      </w:tr>
      <w:tr w:rsidR="00F378B4" w:rsidRPr="00F378B4" w14:paraId="369998FF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6D38A4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2D29C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178,7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9F654C8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133,3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1F59A5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463,9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FBED260" w14:textId="77777777" w:rsidR="00F378B4" w:rsidRPr="00F378B4" w:rsidRDefault="00F378B4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szCs w:val="19"/>
                <w:lang w:eastAsia="pl-PL"/>
              </w:rPr>
              <w:t>124,9</w:t>
            </w:r>
          </w:p>
        </w:tc>
      </w:tr>
    </w:tbl>
    <w:p w14:paraId="3D8F4C99" w14:textId="69409194" w:rsidR="00F378B4" w:rsidRPr="00F378B4" w:rsidRDefault="00F378B4" w:rsidP="00F378B4">
      <w:pPr>
        <w:spacing w:before="0" w:after="0"/>
        <w:rPr>
          <w:rFonts w:eastAsia="Times New Roman" w:cs="Arial"/>
          <w:spacing w:val="-2"/>
          <w:szCs w:val="19"/>
          <w:lang w:eastAsia="pl-PL"/>
        </w:rPr>
      </w:pPr>
    </w:p>
    <w:p w14:paraId="3D7A5AE1" w14:textId="0F91172E" w:rsidR="00F378B4" w:rsidRPr="00F378B4" w:rsidRDefault="00F378B4" w:rsidP="00F378B4">
      <w:pPr>
        <w:rPr>
          <w:lang w:eastAsia="pl-PL"/>
        </w:rPr>
      </w:pPr>
      <w:r w:rsidRPr="00F378B4">
        <w:rPr>
          <w:lang w:eastAsia="pl-PL"/>
        </w:rPr>
        <w:t>Wśród turystów zagra</w:t>
      </w:r>
      <w:r w:rsidR="00C30143">
        <w:rPr>
          <w:lang w:eastAsia="pl-PL"/>
        </w:rPr>
        <w:t xml:space="preserve">nicznych najwięcej było osób z </w:t>
      </w:r>
      <w:r w:rsidRPr="00F378B4">
        <w:rPr>
          <w:lang w:eastAsia="pl-PL"/>
        </w:rPr>
        <w:t xml:space="preserve">Niemiec </w:t>
      </w:r>
      <w:r w:rsidR="0075037D" w:rsidRPr="00F378B4">
        <w:rPr>
          <w:lang w:eastAsia="pl-PL"/>
        </w:rPr>
        <w:t xml:space="preserve">– </w:t>
      </w:r>
      <w:r w:rsidR="0075037D">
        <w:rPr>
          <w:lang w:eastAsia="pl-PL"/>
        </w:rPr>
        <w:t>54,0 tys. (</w:t>
      </w:r>
      <w:r w:rsidRPr="00F378B4">
        <w:rPr>
          <w:lang w:eastAsia="pl-PL"/>
        </w:rPr>
        <w:t>11,9% ogólnej liczby turystów zagr</w:t>
      </w:r>
      <w:r w:rsidR="0075037D">
        <w:rPr>
          <w:lang w:eastAsia="pl-PL"/>
        </w:rPr>
        <w:t>anicznych przybyłych do stolicy)</w:t>
      </w:r>
      <w:r w:rsidRPr="00F378B4">
        <w:rPr>
          <w:lang w:eastAsia="pl-PL"/>
        </w:rPr>
        <w:t xml:space="preserve">, Stanów Zjednoczonych </w:t>
      </w:r>
      <w:r w:rsidR="0075037D" w:rsidRPr="00F378B4">
        <w:rPr>
          <w:lang w:eastAsia="pl-PL"/>
        </w:rPr>
        <w:t xml:space="preserve">– </w:t>
      </w:r>
      <w:r w:rsidR="0075037D">
        <w:rPr>
          <w:lang w:eastAsia="pl-PL"/>
        </w:rPr>
        <w:t>46,0 tys. (10,1%)</w:t>
      </w:r>
      <w:r w:rsidRPr="00F378B4">
        <w:rPr>
          <w:lang w:eastAsia="pl-PL"/>
        </w:rPr>
        <w:t xml:space="preserve"> oraz Ukrainy </w:t>
      </w:r>
      <w:r w:rsidR="0075037D" w:rsidRPr="00F378B4">
        <w:rPr>
          <w:lang w:eastAsia="pl-PL"/>
        </w:rPr>
        <w:t xml:space="preserve">– </w:t>
      </w:r>
      <w:r w:rsidR="0075037D">
        <w:rPr>
          <w:lang w:eastAsia="pl-PL"/>
        </w:rPr>
        <w:t>31,6 tys.</w:t>
      </w:r>
      <w:r w:rsidRPr="00F378B4">
        <w:rPr>
          <w:lang w:eastAsia="pl-PL"/>
        </w:rPr>
        <w:t xml:space="preserve"> </w:t>
      </w:r>
      <w:r w:rsidR="0075037D">
        <w:rPr>
          <w:lang w:eastAsia="pl-PL"/>
        </w:rPr>
        <w:t>(</w:t>
      </w:r>
      <w:r w:rsidRPr="00F378B4">
        <w:rPr>
          <w:lang w:eastAsia="pl-PL"/>
        </w:rPr>
        <w:t>6,9%).</w:t>
      </w:r>
    </w:p>
    <w:p w14:paraId="19FD46A7" w14:textId="77777777" w:rsidR="00F378B4" w:rsidRPr="00F378B4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/>
          <w:bCs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65101504">
                <wp:simplePos x="0" y="0"/>
                <wp:positionH relativeFrom="column">
                  <wp:posOffset>5215255</wp:posOffset>
                </wp:positionH>
                <wp:positionV relativeFrom="paragraph">
                  <wp:posOffset>130810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3" name="Pole tekstowe 2" descr="Z turystycznych obiektów noclegowych stolicy w 2021 r. skorzystało 454,6 tys. turystów zagranicznych, najwięcej z Niemiec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0CC79B2F" w:rsidR="00F378B4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C64751">
                              <w:t>clegowych stolicy w 2021</w:t>
                            </w:r>
                            <w:r>
                              <w:t xml:space="preserve"> r. skorzystało 454,6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zagranicznych, najwięcej z Niemiec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1" type="#_x0000_t202" alt="Tytuł: Istotna informacja — opis: Z turystycznych obiektów noclegowych stolicy w 2021 r. skorzystało 454,6 tys. turystów zagranicznych, najwięcej z Niemiec" style="position:absolute;margin-left:410.65pt;margin-top:10.3pt;width:135.85pt;height:69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XxhgIAAKAEAAAOAAAAZHJzL2Uyb0RvYy54bWysVMFy0zAQvTPDP+zoXOLETZrWU6dTWsp0&#10;ppTOFC7cFFmO1chaIym1nSN/wXfwCcB/sZLTkoEbQw4eyet9u++93ZyedbWGR2mdQpOzyWjMQBqB&#10;hTKrnH38cPXqmIHz3BRco5E566VjZ4uXL07bJpMpVqgLaYFAjMvaJmeV902WJE5UsuZuhI00FCzR&#10;1tzT1a6SwvKW0GudpOPxUdKiLRqLQjpHby+HIFtE/LKUwr8vSyc96JxRbz4+bXwuwzNZnPJsZXlT&#10;KbFrg/9DFzVXhoo+Q11yz2Fj1V9QtRIWHZZ+JLBOsCyVkJEDsZmM/2BzX/FGRi4kjmueZXL/D1bc&#10;Pt5ZUAV5d8jA8Jo8ukMtwcu189hKSBkU0gnS7BP4je2d78XW9KICXCq59t+/tWBQaLnCNrylLK1E&#10;Dy2k43QCdgRujXZLefznF4TpbHpwBL53ox1ayN9yssCoAfeA2nho1Y+vQj7AFm6VrJUU5J3ymrq7&#10;pgLecFAmToV44MHEtnEZcblviI3vXmNHhKIhrrlBsXbU4kXFzUqeW4ttJXlBIk5CZrKXOuC4ALJs&#10;32FB5fjGYwTqSlsHh8kzIHQapv55gGTnQYSS83SWnswYCIodz48Ox3HCEp49ZTfW+bcSawiHnFka&#10;0IjOH2+cD93w7OmTUMzgldI6Dqk20ObsZJbOYsJepFaedkirmmqOw2+Y6kDyjSlisudKD2cqoM2O&#10;dSA6UPbdsotTMHsSc4lFTzJYHFaGVpwOFRnJoKV1yZn7vOFWMtDXhqQ8mUynYb/iZTqbp3Sx+5Hl&#10;foQbQVA58wyG44WPOzlQPifJSxXVCN4MnexapjWIIu1WNuzZ/j1+9fuPZfELAAD//wMAUEsDBBQA&#10;BgAIAAAAIQBRb1863wAAAAsBAAAPAAAAZHJzL2Rvd25yZXYueG1sTI9NT8MwDIbvSPsPkSdxY8k6&#10;VnWl6TQNcQUxPiRuWeO1FY1TNdla/j3eCW62/Oj18xbbyXXigkNoPWlYLhQIpMrblmoN729PdxmI&#10;EA1Z03lCDT8YYFvObgqTWz/SK14OsRYcQiE3GpoY+1zKUDXoTFj4HolvJz84E3kdamkHM3K462Si&#10;VCqdaYk/NKbHfYPV9+HsNHw8n74+79VL/ejW/egnJcltpNa382n3ACLiFP9guOqzOpTsdPRnskF0&#10;GrJkuWJUQ6JSEFdAbVbc7sjTOktBloX836H8BQAA//8DAFBLAQItABQABgAIAAAAIQC2gziS/gAA&#10;AOEBAAATAAAAAAAAAAAAAAAAAAAAAABbQ29udGVudF9UeXBlc10ueG1sUEsBAi0AFAAGAAgAAAAh&#10;ADj9If/WAAAAlAEAAAsAAAAAAAAAAAAAAAAALwEAAF9yZWxzLy5yZWxzUEsBAi0AFAAGAAgAAAAh&#10;ANYyBfGGAgAAoAQAAA4AAAAAAAAAAAAAAAAALgIAAGRycy9lMm9Eb2MueG1sUEsBAi0AFAAGAAgA&#10;AAAhAFFvXzrfAAAACwEAAA8AAAAAAAAAAAAAAAAA4AQAAGRycy9kb3ducmV2LnhtbFBLBQYAAAAA&#10;BAAEAPMAAADsBQAAAAA=&#10;" filled="f" stroked="f">
                <v:textbox>
                  <w:txbxContent>
                    <w:p w14:paraId="6FA49071" w14:textId="0CC79B2F" w:rsidR="00F378B4" w:rsidRDefault="00F378B4" w:rsidP="00F378B4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C64751">
                        <w:t>clegowych stolicy w 2021</w:t>
                      </w:r>
                      <w:r>
                        <w:t xml:space="preserve"> r. skorzystało 454,6</w:t>
                      </w:r>
                      <w:r w:rsidRPr="003812DF">
                        <w:t xml:space="preserve"> tys. </w:t>
                      </w:r>
                      <w:r>
                        <w:t>turystów zagranicznych, najwięcej z Niemiec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Wykres 2. Struktura turystów zagranicznych według kraju stałego zamieszkania w 2021 r.</w:t>
      </w:r>
    </w:p>
    <w:p w14:paraId="248C3123" w14:textId="71504136" w:rsidR="00F378B4" w:rsidRPr="00F378B4" w:rsidRDefault="006B4929" w:rsidP="00F378B4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3A82968C" wp14:editId="65C790C5">
            <wp:simplePos x="0" y="0"/>
            <wp:positionH relativeFrom="column">
              <wp:posOffset>1089211</wp:posOffset>
            </wp:positionH>
            <wp:positionV relativeFrom="paragraph">
              <wp:posOffset>320825</wp:posOffset>
            </wp:positionV>
            <wp:extent cx="2983998" cy="1493523"/>
            <wp:effectExtent l="0" t="0" r="6985" b="0"/>
            <wp:wrapTopAndBottom/>
            <wp:docPr id="5" name="Obraz 5" descr="Na wykresie kołowym przedstawiono strukturę turystów zagranicznych według kraju stałego zamieszkania w 2021 roku. Dane do wykresu dostępne w załączonym pliku excel." title="Wykres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arszaw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998" cy="1493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5D598" w14:textId="67242946" w:rsidR="00F378B4" w:rsidRPr="00F378B4" w:rsidRDefault="00F378B4" w:rsidP="00F378B4">
      <w:pPr>
        <w:rPr>
          <w:lang w:eastAsia="pl-PL"/>
        </w:rPr>
      </w:pPr>
    </w:p>
    <w:p w14:paraId="5F2005CD" w14:textId="6839803E" w:rsidR="00F378B4" w:rsidRPr="00F378B4" w:rsidRDefault="00505E79" w:rsidP="00F378B4">
      <w:pPr>
        <w:rPr>
          <w:b/>
          <w:noProof/>
          <w:sz w:val="18"/>
          <w:szCs w:val="18"/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5616A5E9">
                <wp:simplePos x="0" y="0"/>
                <wp:positionH relativeFrom="column">
                  <wp:posOffset>5237290</wp:posOffset>
                </wp:positionH>
                <wp:positionV relativeFrom="paragraph">
                  <wp:posOffset>652202</wp:posOffset>
                </wp:positionV>
                <wp:extent cx="1725295" cy="851535"/>
                <wp:effectExtent l="0" t="0" r="0" b="5715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14" name="Pole tekstowe 2" descr="W 2021 r. średnio jeden turysta korzystał z 1,7 noclegu, natomiast turysta zagraniczny 1,9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77777777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2021 r. średnio jeden turysta korzystał z 1,7 noclegu, natomiast turysta zagraniczny 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2" type="#_x0000_t202" alt="Tytuł: Istotna informacja — opis: W 2021 r. średnio jeden turysta korzystał z 1,7 noclegu, natomiast turysta zagraniczny 1,9" style="position:absolute;margin-left:412.4pt;margin-top:51.35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H5awIAAH8EAAAOAAAAZHJzL2Uyb0RvYy54bWysVMFu2zAMvQ/YPxA6d3HsxW1j1Cm6dh0K&#10;dFuBbthZkeVYrSx6klI7Oe439j39r1FymgXbbVgOAhWKj+R7pM/Oh1bDk7ROoSlZOpkykEZgpcyq&#10;ZF+/XL85ZeA8NxXXaGTJNtKx88XrV2d9V8gMG9SVtEAgxhV9V7LG+65IEica2XI3wU4actZoW+7p&#10;aldJZXlP6K1Osun0OOnRVp1FIZ2jf69GJ1tE/LqWwn+uayc96JJRbT6eNp7LcCaLM16sLO8aJXZl&#10;8H+oouXKUNI91BX3HNZW/QXVKmHRYe0nAtsE61oJGXugbtLpH93cN7yTsRcix3V7mtz/gxWfnu4s&#10;qIq0mzEwvCWN7lBL8PLReewlZAwq6QRx9g2yaZaCncDzTysroxAeZCUN+LXdkMjwiHYbjOcfsIX0&#10;6AQMCi1X6yMC9tgq7vz+7ZYT60aJrdnQ0zlJo7ym5DeU1RsOykTRxQMPGvWdK6jU+46K9cM7HKje&#10;yLfrblE8Osp02XCzkhfWYt9IXhFHaYhMDkJHHBdAlv1HrCgdX3uMQENt2yAgSQKETrOy2c+HHDyI&#10;kPIky7N5zkCQ7zRP87d5TMGLl+jOOv9BYgvBKJml+Yvo/OnW+VANL16ehGQGr5XWcQa1gb5k8zzL&#10;Y8CBp1WeVkSrlnJOw28c2tDke1PFYM+VHm1KoM2u69Do2LIflkMU+fiFzCVWG6LB4rgRtMFkNKQf&#10;g562oWTu+5pbyUDfGKJyns5mYX3iZZafZHSxh57loYcbQVAl8wxG89LHlRtbviDKaxXZCNqMlexK&#10;pimPJO02MqzR4T2++v3dWPwCAAD//wMAUEsDBBQABgAIAAAAIQDQtusJ4AAAAAwBAAAPAAAAZHJz&#10;L2Rvd25yZXYueG1sTI/NTsMwEITvSH0HaytxozahDWmIU1UgriDKj8TNjbdJ1HgdxW4T3p7tCY6j&#10;Gc18U2wm14kzDqH1pOF2oUAgVd62VGv4eH++yUCEaMiazhNq+MEAm3J2VZjc+pHe8LyLteASCrnR&#10;0MTY51KGqkFnwsL3SOwd/OBMZDnU0g5m5HLXyUSpVDrTEi80psfHBqvj7uQ0fL4cvr+W6rV+cqt+&#10;9JOS5NZS6+v5tH0AEXGKf2G44DM6lMy09yeyQXQasmTJ6JENldyDuCTUOl2B2GtI7tIMZFnI/yfK&#10;XwAAAP//AwBQSwECLQAUAAYACAAAACEAtoM4kv4AAADhAQAAEwAAAAAAAAAAAAAAAAAAAAAAW0Nv&#10;bnRlbnRfVHlwZXNdLnhtbFBLAQItABQABgAIAAAAIQA4/SH/1gAAAJQBAAALAAAAAAAAAAAAAAAA&#10;AC8BAABfcmVscy8ucmVsc1BLAQItABQABgAIAAAAIQCtl8H5awIAAH8EAAAOAAAAAAAAAAAAAAAA&#10;AC4CAABkcnMvZTJvRG9jLnhtbFBLAQItABQABgAIAAAAIQDQtusJ4AAAAAwBAAAPAAAAAAAAAAAA&#10;AAAAAMUEAABkcnMvZG93bnJldi54bWxQSwUGAAAAAAQABADzAAAA0gUAAAAA&#10;" filled="f" stroked="f">
                <v:textbox>
                  <w:txbxContent>
                    <w:p w14:paraId="17463B49" w14:textId="77777777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>
                        <w:t>W 2021 r. średnio jeden turysta korzystał z 1,7 noclegu, natomiast turysta zagraniczny 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F378B4">
        <w:rPr>
          <w:lang w:eastAsia="pl-PL"/>
        </w:rPr>
        <w:t>Turystom, którzy w 2021 r. odwiedzili m.st. Warszawę udzielono 3479,6 tys. noclegów (o 48,9% więcej niż w 2020 r.), w tym 865,5 tys. (24,9%) turystom zagranicznym (o 36,7% więcej niż przed rokiem).</w:t>
      </w:r>
      <w:r w:rsidR="00F378B4" w:rsidRPr="00F378B4">
        <w:rPr>
          <w:b/>
          <w:lang w:eastAsia="pl-PL"/>
        </w:rPr>
        <w:t xml:space="preserve"> </w:t>
      </w:r>
      <w:r w:rsidR="00F378B4" w:rsidRPr="00F378B4">
        <w:rPr>
          <w:lang w:eastAsia="pl-PL"/>
        </w:rPr>
        <w:t>Najwięcej noclegów udzielono turystom przebywa</w:t>
      </w:r>
      <w:r w:rsidR="00A970F1">
        <w:rPr>
          <w:lang w:eastAsia="pl-PL"/>
        </w:rPr>
        <w:t xml:space="preserve">jącym w hotelach – 2840,0 tys. </w:t>
      </w:r>
      <w:r w:rsidR="00F378B4" w:rsidRPr="00F378B4">
        <w:rPr>
          <w:lang w:eastAsia="pl-PL"/>
        </w:rPr>
        <w:t>(tj.</w:t>
      </w:r>
      <w:r w:rsidR="00A970F1">
        <w:rPr>
          <w:lang w:eastAsia="pl-PL"/>
        </w:rPr>
        <w:t> </w:t>
      </w:r>
      <w:r w:rsidR="00F378B4" w:rsidRPr="00F378B4">
        <w:rPr>
          <w:lang w:eastAsia="pl-PL"/>
        </w:rPr>
        <w:t xml:space="preserve">81,6% ogółu noclegów udzielonych w stolicy). </w:t>
      </w:r>
    </w:p>
    <w:p w14:paraId="6A8B84A7" w14:textId="00F9AEEE" w:rsidR="00F378B4" w:rsidRPr="00F378B4" w:rsidRDefault="00F378B4" w:rsidP="00F378B4">
      <w:pPr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Średnio jeden turysta korzystał w 2021 r. z 1,7 noclegu (przed rokiem 1,8 noclegu). Ś</w:t>
      </w:r>
      <w:r w:rsidRPr="00F378B4">
        <w:rPr>
          <w:rFonts w:eastAsia="Times New Roman" w:cs="Arial"/>
          <w:szCs w:val="19"/>
          <w:lang w:eastAsia="pl-PL"/>
        </w:rPr>
        <w:t>redni czas pobytu turysty zagranicznego w m.st. Warszawie utrzymał</w:t>
      </w:r>
      <w:r w:rsidR="00A970F1">
        <w:rPr>
          <w:rFonts w:eastAsia="Times New Roman" w:cs="Arial"/>
          <w:szCs w:val="19"/>
          <w:lang w:eastAsia="pl-PL"/>
        </w:rPr>
        <w:t xml:space="preserve"> się na niezmienionym poziomie </w:t>
      </w:r>
      <w:r w:rsidRPr="00F378B4">
        <w:rPr>
          <w:rFonts w:eastAsia="Times New Roman" w:cs="Arial"/>
          <w:szCs w:val="19"/>
          <w:lang w:eastAsia="pl-PL"/>
        </w:rPr>
        <w:t>i</w:t>
      </w:r>
      <w:r w:rsidR="00A970F1">
        <w:rPr>
          <w:rFonts w:eastAsia="Times New Roman" w:cs="Arial"/>
          <w:szCs w:val="19"/>
          <w:lang w:eastAsia="pl-PL"/>
        </w:rPr>
        <w:t> </w:t>
      </w:r>
      <w:r w:rsidRPr="00F378B4">
        <w:rPr>
          <w:rFonts w:eastAsia="Times New Roman" w:cs="Arial"/>
          <w:szCs w:val="19"/>
          <w:lang w:eastAsia="pl-PL"/>
        </w:rPr>
        <w:t>wyniósł 1,9 noclegu.</w:t>
      </w:r>
    </w:p>
    <w:p w14:paraId="056CEC30" w14:textId="77777777" w:rsidR="00F378B4" w:rsidRPr="00F378B4" w:rsidRDefault="00F378B4" w:rsidP="00F378B4">
      <w:pPr>
        <w:keepNext/>
        <w:spacing w:before="360" w:line="240" w:lineRule="auto"/>
        <w:ind w:left="964" w:hanging="964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20032" behindDoc="0" locked="0" layoutInCell="1" allowOverlap="1" wp14:anchorId="50A1DEF5" wp14:editId="798A8D19">
            <wp:simplePos x="0" y="0"/>
            <wp:positionH relativeFrom="column">
              <wp:posOffset>112395</wp:posOffset>
            </wp:positionH>
            <wp:positionV relativeFrom="paragraph">
              <wp:posOffset>551815</wp:posOffset>
            </wp:positionV>
            <wp:extent cx="4876800" cy="2599690"/>
            <wp:effectExtent l="0" t="0" r="0" b="0"/>
            <wp:wrapTopAndBottom/>
            <wp:docPr id="47" name="Obraz 47" descr="Na wykresie kolumnowo-liniowym dla miesięcy 2021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arszawa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3. Turyści korzystający z noclegów, udzielone noclegi oraz średni czas pobytu </w:t>
      </w: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br/>
        <w:t xml:space="preserve">w turystycznych obiektach noclegowych według miesięcy w 2021 r. </w:t>
      </w:r>
    </w:p>
    <w:p w14:paraId="3EADA808" w14:textId="77777777" w:rsidR="00F378B4" w:rsidRPr="00F378B4" w:rsidRDefault="00F378B4" w:rsidP="00F378B4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559234C8" w14:textId="05B8A33A" w:rsidR="00C64751" w:rsidRDefault="00C64751" w:rsidP="00C64751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Najwięcej turystów od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>wiedziło stolicę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 xml:space="preserve">październiku </w:t>
      </w:r>
      <w:r w:rsidR="00AB7651" w:rsidRPr="00F378B4">
        <w:rPr>
          <w:lang w:eastAsia="pl-PL"/>
        </w:rPr>
        <w:t>–</w:t>
      </w:r>
      <w:r w:rsidR="00AB7651">
        <w:rPr>
          <w:lang w:eastAsia="pl-PL"/>
        </w:rPr>
        <w:t xml:space="preserve"> 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>312,7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, 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 xml:space="preserve">a najmniej w styczniu </w:t>
      </w:r>
      <w:r w:rsidR="00AB7651" w:rsidRPr="00F378B4">
        <w:rPr>
          <w:lang w:eastAsia="pl-PL"/>
        </w:rPr>
        <w:t>–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>23,2</w:t>
      </w:r>
      <w:r w:rsidR="00917454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>tys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Najwięcej noclegów udzielono </w:t>
      </w:r>
      <w:r>
        <w:rPr>
          <w:rFonts w:eastAsia="Times New Roman" w:cs="Arial"/>
          <w:bCs/>
          <w:spacing w:val="-2"/>
          <w:szCs w:val="19"/>
          <w:lang w:eastAsia="pl-PL"/>
        </w:rPr>
        <w:t>również w październiku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AB7651" w:rsidRPr="00F378B4">
        <w:rPr>
          <w:lang w:eastAsia="pl-PL"/>
        </w:rPr>
        <w:t>–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>515,9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>
        <w:rPr>
          <w:rFonts w:eastAsia="Times New Roman" w:cs="Arial"/>
          <w:bCs/>
          <w:spacing w:val="-2"/>
          <w:szCs w:val="19"/>
          <w:lang w:eastAsia="pl-PL"/>
        </w:rPr>
        <w:t>,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 xml:space="preserve"> a najmniej w styczniu </w:t>
      </w:r>
      <w:r w:rsidR="00AB7651" w:rsidRPr="00F378B4">
        <w:rPr>
          <w:lang w:eastAsia="pl-PL"/>
        </w:rPr>
        <w:t>–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10A39">
        <w:rPr>
          <w:rFonts w:eastAsia="Times New Roman" w:cs="Arial"/>
          <w:bCs/>
          <w:spacing w:val="-2"/>
          <w:szCs w:val="19"/>
          <w:lang w:eastAsia="pl-PL"/>
        </w:rPr>
        <w:t>60,7</w:t>
      </w:r>
      <w:r w:rsidR="00AB7651">
        <w:rPr>
          <w:rFonts w:eastAsia="Times New Roman" w:cs="Arial"/>
          <w:bCs/>
          <w:spacing w:val="-2"/>
          <w:szCs w:val="19"/>
          <w:lang w:eastAsia="pl-PL"/>
        </w:rPr>
        <w:t xml:space="preserve"> tys</w:t>
      </w:r>
      <w:r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48ABF237" w14:textId="39455C05" w:rsidR="00F378B4" w:rsidRPr="00F378B4" w:rsidRDefault="00F378B4" w:rsidP="00F378B4">
      <w:pPr>
        <w:rPr>
          <w:rFonts w:eastAsia="Times New Roman" w:cs="Arial"/>
          <w:bCs/>
          <w:szCs w:val="19"/>
          <w:lang w:eastAsia="pl-PL"/>
        </w:rPr>
      </w:pPr>
      <w:r w:rsidRPr="00F378B4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064D5B36">
                <wp:simplePos x="0" y="0"/>
                <wp:positionH relativeFrom="column">
                  <wp:posOffset>5240655</wp:posOffset>
                </wp:positionH>
                <wp:positionV relativeFrom="paragraph">
                  <wp:posOffset>13970</wp:posOffset>
                </wp:positionV>
                <wp:extent cx="1849120" cy="990600"/>
                <wp:effectExtent l="0" t="0" r="0" b="0"/>
                <wp:wrapTight wrapText="bothSides">
                  <wp:wrapPolygon edited="0">
                    <wp:start x="668" y="0"/>
                    <wp:lineTo x="668" y="21185"/>
                    <wp:lineTo x="20918" y="21185"/>
                    <wp:lineTo x="20918" y="0"/>
                    <wp:lineTo x="668" y="0"/>
                  </wp:wrapPolygon>
                </wp:wrapTight>
                <wp:docPr id="15" name="Pole tekstowe 2" descr="W 2021 r. najwyższy stopień wykorzystania miejsc noclego-wych odnotowano w ośrodkach szkoleniowo-wypoczynkowych (42,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77777777" w:rsidR="00F378B4" w:rsidRPr="009346E5" w:rsidRDefault="00F378B4" w:rsidP="00F378B4">
                            <w:pPr>
                              <w:pStyle w:val="tekstzboku"/>
                            </w:pPr>
                            <w:r>
                              <w:t>W 2021 r. najwyższy s</w:t>
                            </w:r>
                            <w:r w:rsidRPr="003812DF">
                              <w:t xml:space="preserve">topień wykorzystania miejsc noclegowych </w:t>
                            </w:r>
                            <w:r>
                              <w:t>odnotowano w ośrodkach szkoleniowo-wypoczynkowych (42,1%)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3" type="#_x0000_t202" alt="Tytuł: Istotna informacja — opis: W 2021 r. najwyższy stopień wykorzystania miejsc noclego-wych odnotowano w ośrodkach szkoleniowo-wypoczynkowych (42,1%)" style="position:absolute;margin-left:412.65pt;margin-top:1.1pt;width:145.6pt;height:78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OmhgIAAJ0EAAAOAAAAZHJzL2Uyb0RvYy54bWysVMFuEzEQvSPxD5YlJJBodrNK2mbVTVVa&#10;QJUKVCqIs+P1Zt14PcZ2692c+Qt+hWv/i7E3LRHcEDlY9o79Zt57Mzk57TtF7oV1EnRFp5OcEqE5&#10;1FKvK/rl87uDY0qcZ7pmCrSo6CAcPV0+f3YSTCkKaEHVwhIE0a4MpqKt96bMMsdb0TE3ASM0Bhuw&#10;HfN4tOustiwgeqeyIs8PswC2Nha4cA6/XoxBukz4TSO4/9Q0TniiKoq1+bTatK7imi1PWLm2zLSS&#10;78pg/1BFx6TGpE9QF8wzcmflX1Cd5BYcNH7CocugaSQXiQOymeZ/sLlpmRGJC4rjzJNM7v/B8o/3&#10;15bIGr2bU6JZhx5dgxLEi43zEAQpKKmF46jZV1LkxZTYCd67DcPDT7cd0FwwUjx8J2HYgN0O0WzJ&#10;SCfFreNEA1diDQdh4C2BWgNCMg0kEHj4YaHeMPzuthvMqCWEeNEA3w56A+nJy1nxevriFRonvcLS&#10;LjGd14xInVqC37LoYDCuRCI3Bqn4/g30yCa54cwV8I3DMs5bptfizFoIrWA1KjiNL7O9pyOOiyCr&#10;8AFqTMfuPCSgvrFdtBcNI4iOnTQ8dY/oPeEx5fFsMS0wxDG2WOSHeWqvjJWPr411/r2AjsRNRS12&#10;Z0Jn91fOx2pY+XglJtPwTiqVOlRpEhB0XszTg71IJz0OkJJdRY/z+BtbOpJ8q+v02DOpxj0mUHrH&#10;OhIdKft+1acWOHoUcwX1gDJYGOcF5xs3LdpLScBZqaj7dsesoERdapRyMZ3N4nClw2x+FEWw+5HV&#10;foRpjlAV9ZSM23OfBnKkfIaSNzKpEb0ZK9mVjDOQRNrNaxyy/XO69ftfZfkLAAD//wMAUEsDBBQA&#10;BgAIAAAAIQCds3jR3gAAAAoBAAAPAAAAZHJzL2Rvd25yZXYueG1sTI/NTsMwEITvSLyDtUjcqB1D&#10;qhDiVAjEFUT5kbi58TaJiNdR7Dbh7dme4DarGc18W20WP4gjTrEPZCBbKRBITXA9tQbe356uChAx&#10;WXJ2CIQGfjDCpj4/q2zpwkyveNymVnAJxdIa6FIaSylj06G3cRVGJPb2YfI28Tm10k125nI/SK3U&#10;WnrbEy90dsSHDpvv7cEb+Hjef33eqJf20efjHBYlyd9KYy4vlvs7EAmX9BeGEz6jQ81Mu3AgF8Vg&#10;oND5NUcNaA3i5GfZOgexY5UXGmRdyf8v1L8AAAD//wMAUEsBAi0AFAAGAAgAAAAhALaDOJL+AAAA&#10;4QEAABMAAAAAAAAAAAAAAAAAAAAAAFtDb250ZW50X1R5cGVzXS54bWxQSwECLQAUAAYACAAAACEA&#10;OP0h/9YAAACUAQAACwAAAAAAAAAAAAAAAAAvAQAAX3JlbHMvLnJlbHNQSwECLQAUAAYACAAAACEA&#10;8GPDpoYCAACdBAAADgAAAAAAAAAAAAAAAAAuAgAAZHJzL2Uyb0RvYy54bWxQSwECLQAUAAYACAAA&#10;ACEAnbN40d4AAAAKAQAADwAAAAAAAAAAAAAAAADgBAAAZHJzL2Rvd25yZXYueG1sUEsFBgAAAAAE&#10;AAQA8wAAAOsFAAAAAA==&#10;" filled="f" stroked="f">
                <v:textbox>
                  <w:txbxContent>
                    <w:p w14:paraId="7C5D1949" w14:textId="77777777" w:rsidR="00F378B4" w:rsidRPr="009346E5" w:rsidRDefault="00F378B4" w:rsidP="00F378B4">
                      <w:pPr>
                        <w:pStyle w:val="tekstzboku"/>
                      </w:pPr>
                      <w:r>
                        <w:t>W 2021 r. najwyższy s</w:t>
                      </w:r>
                      <w:r w:rsidRPr="003812DF">
                        <w:t xml:space="preserve">topień wykorzystania miejsc noclegowych </w:t>
                      </w:r>
                      <w:r>
                        <w:t>odnotowano w ośrodkach szkoleniowo-wypoczynkowych (42,1%)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eastAsia="Times New Roman" w:cs="Arial"/>
          <w:bCs/>
          <w:szCs w:val="19"/>
          <w:lang w:eastAsia="pl-PL"/>
        </w:rPr>
        <w:t>Stopień wykorzystania miejsc noclegowych w 2021 r. wyniósł 30,5% i był wyższy o 8,1 p. proc. niż przed rokiem. Stopień wykorzystania miejsc noclegowych w obiektach hotelowych wyniósł 30,0% (o 8,1 p. proc. więcej niż przed rokiem), a w pozostałych obiektach 33,9% (o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>8,5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Pr="003E4C28">
        <w:rPr>
          <w:rFonts w:eastAsia="Times New Roman" w:cs="Arial"/>
          <w:bCs/>
          <w:szCs w:val="19"/>
          <w:lang w:eastAsia="pl-PL"/>
        </w:rPr>
        <w:t>p.</w:t>
      </w:r>
      <w:r w:rsidR="003E4C28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>proc. więcej).</w:t>
      </w:r>
    </w:p>
    <w:p w14:paraId="0777F370" w14:textId="7DE89E85" w:rsidR="00F378B4" w:rsidRPr="00F378B4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lastRenderedPageBreak/>
        <w:t>Wykres 4. Stopień wykorzystania miejsc noclegowych w 2021 r. (w %)</w:t>
      </w:r>
    </w:p>
    <w:p w14:paraId="1FC2BFCB" w14:textId="601653C5" w:rsidR="00F378B4" w:rsidRPr="00F378B4" w:rsidRDefault="006D467C" w:rsidP="00F378B4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F378B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19008" behindDoc="0" locked="0" layoutInCell="1" allowOverlap="1" wp14:anchorId="0F991937" wp14:editId="1867094D">
            <wp:simplePos x="0" y="0"/>
            <wp:positionH relativeFrom="column">
              <wp:posOffset>183515</wp:posOffset>
            </wp:positionH>
            <wp:positionV relativeFrom="paragraph">
              <wp:posOffset>126456</wp:posOffset>
            </wp:positionV>
            <wp:extent cx="4806315" cy="1648460"/>
            <wp:effectExtent l="0" t="0" r="0" b="8890"/>
            <wp:wrapTopAndBottom/>
            <wp:docPr id="53" name="Obraz 53" descr="Na wykresie liniowym dla miesięcy 2021 roku zaprezentowano stopień wykorzystania miejsc noclegowych w obiektach hotelowych i pozostałych obiektach. Dane do wykresu dostępne w załączonym pliku excel." title="Wykres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Warszawa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31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499C1" w14:textId="5BAA802E" w:rsidR="00F378B4" w:rsidRPr="00F378B4" w:rsidRDefault="00F378B4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W stolicy w obiektach hotelowych turystom wynajęto 1916,2 tys. pokoi, z tego 500,6 tys. 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(26,1%) 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>turystom zagranicznym. Wykorzystanie pokoi w hotelach, motelach, pensjonatach i innych obiektach hotelowych w 2021 r. wyniosło 36,0% (o 8,3 p. proc. w</w:t>
      </w:r>
      <w:r w:rsidR="001349F8">
        <w:rPr>
          <w:rFonts w:eastAsia="Times New Roman" w:cs="Arial"/>
          <w:bCs/>
          <w:spacing w:val="-4"/>
          <w:szCs w:val="19"/>
          <w:lang w:eastAsia="pl-PL"/>
        </w:rPr>
        <w:t>ięcej niż w 2020 r</w:t>
      </w:r>
      <w:proofErr w:type="gramStart"/>
      <w:r w:rsidR="001349F8">
        <w:rPr>
          <w:rFonts w:eastAsia="Times New Roman" w:cs="Arial"/>
          <w:bCs/>
          <w:spacing w:val="-4"/>
          <w:szCs w:val="19"/>
          <w:lang w:eastAsia="pl-PL"/>
        </w:rPr>
        <w:t>.). Najwyższy</w:t>
      </w:r>
      <w:proofErr w:type="gramEnd"/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stopień wykorzystania pokoi zanotowano w p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aździerniku </w:t>
      </w:r>
      <w:r w:rsidR="00AB7651" w:rsidRPr="00F378B4">
        <w:rPr>
          <w:lang w:eastAsia="pl-PL"/>
        </w:rPr>
        <w:t>–</w:t>
      </w:r>
      <w:r w:rsidR="00AB7651">
        <w:rPr>
          <w:lang w:eastAsia="pl-PL"/>
        </w:rPr>
        <w:t xml:space="preserve"> 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56,0%, </w:t>
      </w:r>
      <w:r w:rsidR="00D93C9B">
        <w:rPr>
          <w:rFonts w:eastAsia="Times New Roman" w:cs="Arial"/>
          <w:bCs/>
          <w:spacing w:val="-4"/>
          <w:szCs w:val="19"/>
          <w:lang w:eastAsia="pl-PL"/>
        </w:rPr>
        <w:t xml:space="preserve">zaś najniższy 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>w kwietniu – 12,7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%. </w:t>
      </w:r>
    </w:p>
    <w:p w14:paraId="1BCB2DC6" w14:textId="175A957B" w:rsidR="00F378B4" w:rsidRPr="00F378B4" w:rsidRDefault="00F378B4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15B87052">
                <wp:simplePos x="0" y="0"/>
                <wp:positionH relativeFrom="column">
                  <wp:posOffset>5243195</wp:posOffset>
                </wp:positionH>
                <wp:positionV relativeFrom="paragraph">
                  <wp:posOffset>384</wp:posOffset>
                </wp:positionV>
                <wp:extent cx="1725295" cy="1101090"/>
                <wp:effectExtent l="0" t="0" r="0" b="381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38" name="Pole tekstowe 2" descr="W 2021 r. turyści najchętniej korzystali z hoteli, przy czym co szósty wybierał ofertę hoteli 5-gwiazdk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77777777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2021</w:t>
                            </w:r>
                            <w:r w:rsidRPr="009346E5">
                              <w:t xml:space="preserve"> r. </w:t>
                            </w:r>
                            <w:r>
                              <w:t>turyści najchętniej korzystali z hoteli, przy czym co szósty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4" type="#_x0000_t202" alt="Tytuł: Istotna informacja — opis: W 2021 r. turyści najchętniej korzystali z hoteli, przy czym co szósty wybierał ofertę hoteli 5-gwiazdkowych" style="position:absolute;margin-left:412.85pt;margin-top:.05pt;width:135.85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IHhgIAAJUEAAAOAAAAZHJzL2Uyb0RvYy54bWysVMFuEzEQvSPxDyOfaTZZGtqsuqlKS1Gl&#10;ApUK4ux4vVk3Xs9iO93dHPsXFZ/BJ9D+F2NvWiK4IXKw7B3P87z3ZnJ03NUabqV1Ck3OJqMxA2kE&#10;Fsosc/bl8/neIQPnuSm4RiNz1kvHjucvXxy1TSZTrFAX0gKBGJe1Tc4q75ssSZyoZM3dCBtpKFii&#10;rbmno10mheUtodc6ScfjN0mLtmgsCukcfT0bgmwe8ctSCv+pLJ30oHNGtfm42rguwprMj3i2tLyp&#10;lNiWwf+hiporQ48+Q51xz2Ft1V9QtRIWHZZ+JLBOsCyVkJEDsZmM/2BzXfFGRi4kjmueZXL/D1Z8&#10;vL2yoIqcvSanDK/JoyvUErxcOY+thJRBIZ0gzb5COk4nYEfg17Z//C4UJdyI6uHeGyVvYIV205PZ&#10;WsEGKvRSq1fQ0DcQm74GgeA2P38430PbL5S0/PEOsJTWP9xvr8N0b9kqvilW2PaiIr+U11TRBZXi&#10;DQdlYieIGx6MaxuXUf3XDTHw3VvsqAGjCa65RLFyYPC04mYpT6zFtpK8IOEmITPZSR1wXABZtB+w&#10;oOf42mME6kpbB1fJJyB0aqD+uWlk50GEJw/SaTqbMhAUm0zIxVlsq4RnT+mNdf69xJrEcNSBlroy&#10;wvPbS+dDOTx7uhJeM3iutI6dqQ20OZtN02lM2InUytPgaFXn7HAcfkMrB5bvTBGTPVd62NMD2mxp&#10;B6YDZ98tumj94ZOaCyx60sHiMCc017SpyFYGLc1Izty3NbeSgb4wpOVssr8fhioe9qcHKR3sbmSx&#10;G+FGEFTOPINhe+rjIA6UT0jzUkU1gjlDJduSqfejSNs5DcO1e463fv+bzH8BAAD//wMAUEsDBBQA&#10;BgAIAAAAIQDmKa7O3QAAAAkBAAAPAAAAZHJzL2Rvd25yZXYueG1sTI9NT8MwDIbvSPsPkSdxYwlj&#10;pVtpOk0griDGh8TNa7y2WuNUTbaWf096gput59Xrx/l2tK24UO8bxxpuFwoEcelMw5WGj/fnmzUI&#10;H5ANto5Jww952Bazqxwz4wZ+o8s+VCKWsM9QQx1Cl0npy5os+oXriCM7ut5iiGtfSdPjEMttK5dK&#10;3UuLDccLNXb0WFN52p+ths+X4/fXSr1WTzbpBjcqyXYjtb6ej7sHEIHG8BeGST+qQxGdDu7MxotW&#10;w3qZpDE6ATFhtUlXIA5xSu8SkEUu/39Q/AIAAP//AwBQSwECLQAUAAYACAAAACEAtoM4kv4AAADh&#10;AQAAEwAAAAAAAAAAAAAAAAAAAAAAW0NvbnRlbnRfVHlwZXNdLnhtbFBLAQItABQABgAIAAAAIQA4&#10;/SH/1gAAAJQBAAALAAAAAAAAAAAAAAAAAC8BAABfcmVscy8ucmVsc1BLAQItABQABgAIAAAAIQDt&#10;mKIHhgIAAJUEAAAOAAAAAAAAAAAAAAAAAC4CAABkcnMvZTJvRG9jLnhtbFBLAQItABQABgAIAAAA&#10;IQDmKa7O3QAAAAkBAAAPAAAAAAAAAAAAAAAAAOAEAABkcnMvZG93bnJldi54bWxQSwUGAAAAAAQA&#10;BADzAAAA6gUAAAAA&#10;" filled="f" stroked="f">
                <v:textbox>
                  <w:txbxContent>
                    <w:p w14:paraId="1AA00773" w14:textId="77777777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>
                        <w:t>W 2021</w:t>
                      </w:r>
                      <w:r w:rsidRPr="009346E5">
                        <w:t xml:space="preserve"> r. </w:t>
                      </w:r>
                      <w:r>
                        <w:t>turyści najchętniej korzystali z hoteli, przy czym co szósty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378B4">
        <w:rPr>
          <w:rFonts w:eastAsia="Times New Roman" w:cs="Arial"/>
          <w:bCs/>
          <w:szCs w:val="19"/>
          <w:lang w:eastAsia="pl-PL"/>
        </w:rPr>
        <w:t>Warszawa jest dobrze wyposażona w infrastrukturę tury</w:t>
      </w:r>
      <w:r w:rsidR="00154CA3">
        <w:rPr>
          <w:rFonts w:eastAsia="Times New Roman" w:cs="Arial"/>
          <w:bCs/>
          <w:szCs w:val="19"/>
          <w:lang w:eastAsia="pl-PL"/>
        </w:rPr>
        <w:t xml:space="preserve">styczną o wysokim standardzie. </w:t>
      </w:r>
      <w:r w:rsidRPr="00F378B4">
        <w:rPr>
          <w:rFonts w:eastAsia="Times New Roman" w:cs="Arial"/>
          <w:bCs/>
          <w:szCs w:val="19"/>
          <w:lang w:eastAsia="pl-PL"/>
        </w:rPr>
        <w:t>W</w:t>
      </w:r>
      <w:r w:rsidR="00154CA3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 xml:space="preserve">stolicy zlokalizowanych było 39,7% ogółu hoteli województwa mazowieckiego, w tym 15 hoteli 5-gwiazdkowych spośród 16 w województwie. Hotele 5-gwiazdkowe oferowały 3506 pokoi i 6133 miejsca noclegowe. Stopień wykorzystania pokoi </w:t>
      </w:r>
      <w:r w:rsidR="00154CA3">
        <w:rPr>
          <w:rFonts w:eastAsia="Times New Roman" w:cs="Arial"/>
          <w:bCs/>
          <w:szCs w:val="19"/>
          <w:lang w:eastAsia="pl-PL"/>
        </w:rPr>
        <w:t xml:space="preserve">w tych hotelach wyniósł 32,1%, </w:t>
      </w:r>
      <w:r w:rsidRPr="00F378B4">
        <w:rPr>
          <w:rFonts w:eastAsia="Times New Roman" w:cs="Arial"/>
          <w:bCs/>
          <w:szCs w:val="19"/>
          <w:lang w:eastAsia="pl-PL"/>
        </w:rPr>
        <w:t>a</w:t>
      </w:r>
      <w:r w:rsidR="00154CA3">
        <w:rPr>
          <w:rFonts w:eastAsia="Times New Roman" w:cs="Arial"/>
          <w:bCs/>
          <w:szCs w:val="19"/>
          <w:lang w:eastAsia="pl-PL"/>
        </w:rPr>
        <w:t> </w:t>
      </w:r>
      <w:r w:rsidR="001349F8">
        <w:rPr>
          <w:rFonts w:eastAsia="Times New Roman" w:cs="Arial"/>
          <w:bCs/>
          <w:szCs w:val="19"/>
          <w:lang w:eastAsia="pl-PL"/>
        </w:rPr>
        <w:t xml:space="preserve">miejsc noclegowych </w:t>
      </w:r>
      <w:r w:rsidRPr="00F378B4">
        <w:rPr>
          <w:rFonts w:eastAsia="Times New Roman" w:cs="Arial"/>
          <w:bCs/>
          <w:szCs w:val="19"/>
          <w:lang w:eastAsia="pl-PL"/>
        </w:rPr>
        <w:t>27,6%. W 2021 r. z hoteli 5-gwiazdkowyc</w:t>
      </w:r>
      <w:r w:rsidR="00154CA3">
        <w:rPr>
          <w:rFonts w:eastAsia="Times New Roman" w:cs="Arial"/>
          <w:bCs/>
          <w:szCs w:val="19"/>
          <w:lang w:eastAsia="pl-PL"/>
        </w:rPr>
        <w:t xml:space="preserve">h skorzystało 304,8 tys., </w:t>
      </w:r>
      <w:r w:rsidRPr="00F378B4">
        <w:rPr>
          <w:rFonts w:eastAsia="Times New Roman" w:cs="Arial"/>
          <w:bCs/>
          <w:szCs w:val="19"/>
          <w:lang w:eastAsia="pl-PL"/>
        </w:rPr>
        <w:t>tj.</w:t>
      </w:r>
      <w:r w:rsidR="006D3B3C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 xml:space="preserve">17,2% ogólnej liczby korzystających z hoteli w stolicy. Największy odsetek stanowili turyści korzystający z hoteli 4-gwiazdkowych (32,5%) i 3-gwiazdkowych (32,4%). </w:t>
      </w:r>
      <w:r w:rsidRPr="00F378B4">
        <w:rPr>
          <w:rFonts w:eastAsia="Times New Roman" w:cs="Arial"/>
          <w:spacing w:val="-4"/>
          <w:szCs w:val="19"/>
          <w:lang w:eastAsia="pl-PL"/>
        </w:rPr>
        <w:t>C</w:t>
      </w:r>
      <w:r w:rsidRPr="00F378B4">
        <w:rPr>
          <w:rFonts w:eastAsia="Times New Roman" w:cs="Arial"/>
          <w:spacing w:val="-2"/>
          <w:szCs w:val="19"/>
          <w:lang w:eastAsia="pl-PL"/>
        </w:rPr>
        <w:t>udzoziemcy</w:t>
      </w:r>
      <w:r w:rsidRPr="00F378B4">
        <w:rPr>
          <w:rFonts w:eastAsia="Times New Roman" w:cs="Arial"/>
          <w:spacing w:val="-4"/>
          <w:szCs w:val="19"/>
          <w:lang w:eastAsia="pl-PL"/>
        </w:rPr>
        <w:t xml:space="preserve"> w hotelach </w:t>
      </w:r>
      <w:r w:rsidRPr="00F378B4">
        <w:rPr>
          <w:rFonts w:eastAsia="Times New Roman" w:cs="Arial"/>
          <w:spacing w:val="-2"/>
          <w:szCs w:val="19"/>
          <w:lang w:eastAsia="pl-PL"/>
        </w:rPr>
        <w:t xml:space="preserve">stanowili 22,6% ogółu gości, </w:t>
      </w:r>
      <w:r w:rsidRPr="00F378B4">
        <w:rPr>
          <w:rFonts w:eastAsia="Times New Roman" w:cs="Arial"/>
          <w:spacing w:val="-6"/>
          <w:szCs w:val="19"/>
          <w:lang w:eastAsia="pl-PL"/>
        </w:rPr>
        <w:t>a w hotelach o najwyższym standardzie (5-gwiazdkowych) udział ten był najwyższy i wyniósł 42,8%.</w:t>
      </w:r>
    </w:p>
    <w:p w14:paraId="5CA7C24B" w14:textId="77777777" w:rsidR="00F378B4" w:rsidRP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Tablica 3. Wykorzystanie hoteli według kategorii w 2021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"/>
        <w:tblDescription w:val="Wykorzystanie hoteli według kategorii w 2021 roku"/>
      </w:tblPr>
      <w:tblGrid>
        <w:gridCol w:w="2125"/>
        <w:gridCol w:w="992"/>
        <w:gridCol w:w="992"/>
        <w:gridCol w:w="992"/>
        <w:gridCol w:w="993"/>
        <w:gridCol w:w="993"/>
        <w:gridCol w:w="850"/>
        <w:gridCol w:w="143"/>
      </w:tblGrid>
      <w:tr w:rsidR="00F378B4" w:rsidRPr="00F378B4" w14:paraId="614E8E36" w14:textId="77777777" w:rsidTr="007A383F">
        <w:trPr>
          <w:gridAfter w:val="1"/>
          <w:wAfter w:w="142" w:type="dxa"/>
          <w:trHeight w:val="57"/>
        </w:trPr>
        <w:tc>
          <w:tcPr>
            <w:tcW w:w="2126" w:type="dxa"/>
            <w:vMerge w:val="restart"/>
            <w:tcBorders>
              <w:top w:val="nil"/>
            </w:tcBorders>
            <w:vAlign w:val="center"/>
          </w:tcPr>
          <w:p w14:paraId="2AD5AE6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628FB819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Liczba obiektów </w:t>
            </w:r>
            <w:r w:rsidRPr="00F378B4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</w:p>
          <w:p w14:paraId="3E967066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2C62C050" w14:textId="09255182" w:rsidR="00F378B4" w:rsidRPr="00F378B4" w:rsidRDefault="002E6658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z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63788CE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14:paraId="22C39ECB" w14:textId="65AE8982" w:rsidR="00F378B4" w:rsidRPr="00F378B4" w:rsidRDefault="00F378B4" w:rsidP="002E665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Wynajęte pokoje</w:t>
            </w: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7B2BFB24" w14:textId="2EC45A2D" w:rsidR="00F378B4" w:rsidRPr="00F378B4" w:rsidRDefault="00F378B4" w:rsidP="00D93C9B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Stopień wykorzystania w %</w:t>
            </w:r>
          </w:p>
        </w:tc>
      </w:tr>
      <w:tr w:rsidR="00F378B4" w:rsidRPr="00F378B4" w14:paraId="0D9DBC95" w14:textId="77777777" w:rsidTr="007A383F">
        <w:trPr>
          <w:trHeight w:val="57"/>
        </w:trPr>
        <w:tc>
          <w:tcPr>
            <w:tcW w:w="2126" w:type="dxa"/>
            <w:vMerge/>
            <w:tcBorders>
              <w:bottom w:val="single" w:sz="12" w:space="0" w:color="001D77"/>
            </w:tcBorders>
            <w:vAlign w:val="center"/>
          </w:tcPr>
          <w:p w14:paraId="1DB28A75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vAlign w:val="center"/>
          </w:tcPr>
          <w:p w14:paraId="65766000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94DD45E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szCs w:val="19"/>
                <w:lang w:eastAsia="pl-PL"/>
              </w:rPr>
              <w:t>w</w:t>
            </w:r>
            <w:proofErr w:type="gramEnd"/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 tys.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9D8D100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szCs w:val="19"/>
                <w:lang w:eastAsia="pl-PL"/>
              </w:rPr>
              <w:t>miejsc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DD69EFA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gramStart"/>
            <w:r w:rsidRPr="00F378B4">
              <w:rPr>
                <w:rFonts w:eastAsia="Times New Roman" w:cs="Calibri"/>
                <w:szCs w:val="19"/>
                <w:lang w:eastAsia="pl-PL"/>
              </w:rPr>
              <w:t>pokoi</w:t>
            </w:r>
            <w:proofErr w:type="gramEnd"/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 </w:t>
            </w:r>
          </w:p>
        </w:tc>
      </w:tr>
      <w:tr w:rsidR="00F378B4" w:rsidRPr="00F378B4" w14:paraId="0CC526BE" w14:textId="77777777" w:rsidTr="007A383F">
        <w:trPr>
          <w:trHeight w:val="316"/>
        </w:trPr>
        <w:tc>
          <w:tcPr>
            <w:tcW w:w="2126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75858D9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Hotele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35569EE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CD94EB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1771,5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FD6E3D2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2840,0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1EED112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1822,6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1D77AF4" w14:textId="77777777" w:rsidR="00F378B4" w:rsidRPr="00F378B4" w:rsidRDefault="00F378B4" w:rsidP="00F378B4">
            <w:pPr>
              <w:jc w:val="right"/>
              <w:rPr>
                <w:rFonts w:eastAsia="Times New Roman" w:cs="Arial"/>
                <w:bCs/>
                <w:noProof/>
                <w:szCs w:val="19"/>
                <w:lang w:eastAsia="pl-PL"/>
              </w:rPr>
            </w:pPr>
            <w:r w:rsidRPr="00F378B4">
              <w:rPr>
                <w:rFonts w:eastAsia="Times New Roman" w:cs="Arial"/>
                <w:bCs/>
                <w:noProof/>
                <w:szCs w:val="19"/>
                <w:lang w:eastAsia="pl-PL"/>
              </w:rPr>
              <w:t>30,2</w:t>
            </w:r>
          </w:p>
        </w:tc>
        <w:tc>
          <w:tcPr>
            <w:tcW w:w="992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3294AD32" w14:textId="77777777" w:rsidR="00F378B4" w:rsidRPr="00F378B4" w:rsidRDefault="00F378B4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36,6</w:t>
            </w:r>
          </w:p>
        </w:tc>
      </w:tr>
      <w:tr w:rsidR="00F378B4" w:rsidRPr="00F378B4" w14:paraId="7FE35D88" w14:textId="77777777" w:rsidTr="007A383F">
        <w:trPr>
          <w:trHeight w:val="227"/>
        </w:trPr>
        <w:tc>
          <w:tcPr>
            <w:tcW w:w="2126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6BF6C2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E618A4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4C0CD8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304,8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958CF7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526,8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4D8B0A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346,2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DBD806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color w:val="000000"/>
                <w:szCs w:val="19"/>
                <w:lang w:eastAsia="pl-PL"/>
              </w:rPr>
              <w:t>27,6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FB2C68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32,1</w:t>
            </w:r>
          </w:p>
        </w:tc>
      </w:tr>
      <w:tr w:rsidR="00F378B4" w:rsidRPr="00F378B4" w14:paraId="7C1759BC" w14:textId="77777777" w:rsidTr="007A383F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881CBF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C3AC6C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21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BA6754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575,3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CEEB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867,8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80D933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564,1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194C79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color w:val="000000"/>
                <w:szCs w:val="19"/>
                <w:lang w:eastAsia="pl-PL"/>
              </w:rPr>
              <w:t>31,2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D979AB8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37,6</w:t>
            </w:r>
          </w:p>
        </w:tc>
      </w:tr>
      <w:tr w:rsidR="00F378B4" w:rsidRPr="00F378B4" w14:paraId="0484B9D5" w14:textId="77777777" w:rsidTr="007A383F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DA79C9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ECA7F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2B1FA2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573,6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697E37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903,4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1BE132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586,1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9AED24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color w:val="000000"/>
                <w:szCs w:val="19"/>
                <w:lang w:eastAsia="pl-PL"/>
              </w:rPr>
              <w:t>31,0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885DD6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36,3</w:t>
            </w:r>
          </w:p>
        </w:tc>
      </w:tr>
      <w:tr w:rsidR="00F378B4" w:rsidRPr="00F378B4" w14:paraId="027826E4" w14:textId="77777777" w:rsidTr="007A383F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D9C0BF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C44B36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17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8618C7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172,3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71730B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296,9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574449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192,7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395D0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color w:val="000000"/>
                <w:szCs w:val="19"/>
                <w:lang w:eastAsia="pl-PL"/>
              </w:rPr>
              <w:t>25,4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F7189D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36,4</w:t>
            </w:r>
          </w:p>
        </w:tc>
      </w:tr>
      <w:tr w:rsidR="00F378B4" w:rsidRPr="00F378B4" w14:paraId="422F3082" w14:textId="77777777" w:rsidTr="007A383F">
        <w:tc>
          <w:tcPr>
            <w:tcW w:w="2126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78A2DD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0CCE4E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5364E6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528805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39180F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5CD509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658F17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</w:tr>
      <w:tr w:rsidR="00F378B4" w:rsidRPr="00F378B4" w14:paraId="4DA212C6" w14:textId="77777777" w:rsidTr="007A383F">
        <w:tc>
          <w:tcPr>
            <w:tcW w:w="2126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2764CC3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proofErr w:type="gramStart"/>
            <w:r w:rsidRPr="00F378B4">
              <w:rPr>
                <w:szCs w:val="19"/>
                <w:lang w:eastAsia="pl-PL"/>
              </w:rPr>
              <w:t>w</w:t>
            </w:r>
            <w:proofErr w:type="gramEnd"/>
            <w:r w:rsidRPr="00F378B4">
              <w:rPr>
                <w:szCs w:val="19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0FA028F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2411FD5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76F2032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D32F4B6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6E295B9" w14:textId="77777777" w:rsidR="00F378B4" w:rsidRPr="00F378B4" w:rsidRDefault="00F378B4" w:rsidP="00F378B4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D96CF78" w14:textId="77777777" w:rsidR="00F378B4" w:rsidRPr="00F378B4" w:rsidRDefault="00F378B4" w:rsidP="00F378B4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378B4">
              <w:rPr>
                <w:rFonts w:eastAsia="Times New Roman" w:cs="Arial"/>
                <w:color w:val="000000"/>
                <w:szCs w:val="19"/>
                <w:lang w:eastAsia="pl-PL"/>
              </w:rPr>
              <w:t>.</w:t>
            </w:r>
          </w:p>
        </w:tc>
      </w:tr>
    </w:tbl>
    <w:p w14:paraId="5DB70A39" w14:textId="77777777" w:rsidR="00F378B4" w:rsidRPr="00F378B4" w:rsidRDefault="00F378B4" w:rsidP="002E6658">
      <w:pPr>
        <w:pStyle w:val="Tablicanotka"/>
        <w:rPr>
          <w:lang w:eastAsia="pl-PL"/>
        </w:rPr>
      </w:pPr>
      <w:r w:rsidRPr="00F378B4">
        <w:rPr>
          <w:lang w:eastAsia="pl-PL"/>
        </w:rPr>
        <w:t>a Stan w końcu lipca.</w:t>
      </w:r>
    </w:p>
    <w:p w14:paraId="46F25108" w14:textId="77777777" w:rsidR="006C1499" w:rsidRDefault="006C1499" w:rsidP="002B08A2">
      <w:pPr>
        <w:pStyle w:val="Tablicanotka"/>
        <w:rPr>
          <w:lang w:eastAsia="pl-PL"/>
        </w:rPr>
      </w:pPr>
    </w:p>
    <w:p w14:paraId="3D98D900" w14:textId="21A02FB7" w:rsidR="0005100B" w:rsidRPr="0005100B" w:rsidRDefault="0005100B" w:rsidP="0005100B">
      <w:pPr>
        <w:spacing w:line="288" w:lineRule="auto"/>
        <w:rPr>
          <w:szCs w:val="19"/>
        </w:rPr>
        <w:sectPr w:rsidR="0005100B" w:rsidRPr="0005100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</w:t>
      </w:r>
      <w:r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77777777" w:rsidR="00B91169" w:rsidRPr="00C10BEC" w:rsidRDefault="00B91169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10BEC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</w:t>
            </w:r>
            <w:proofErr w:type="gramStart"/>
            <w:r w:rsidRPr="00C10BEC">
              <w:rPr>
                <w:rFonts w:cs="Arial"/>
                <w:sz w:val="20"/>
              </w:rPr>
              <w:t>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</w:t>
            </w:r>
            <w:proofErr w:type="gramEnd"/>
            <w:r w:rsidRPr="00C10BEC">
              <w:rPr>
                <w:rFonts w:cs="Arial"/>
                <w:b/>
                <w:sz w:val="20"/>
              </w:rPr>
              <w:t xml:space="preserve">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>Tel.: 22 464 20 91</w:t>
            </w:r>
          </w:p>
          <w:p w14:paraId="5310C71B" w14:textId="77777777" w:rsidR="00B91169" w:rsidRPr="00C10BEC" w:rsidRDefault="00B91169" w:rsidP="009D0785">
            <w:pPr>
              <w:spacing w:line="288" w:lineRule="auto"/>
              <w:rPr>
                <w:sz w:val="18"/>
                <w:lang w:val="en-US"/>
              </w:rPr>
            </w:pPr>
          </w:p>
        </w:tc>
      </w:tr>
      <w:tr w:rsidR="00B91169" w:rsidRPr="00CD5FE2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8A618B" w:rsidRDefault="00B91169" w:rsidP="009D0785">
            <w:pPr>
              <w:rPr>
                <w:b/>
                <w:sz w:val="20"/>
                <w:lang w:val="en-GB"/>
              </w:rPr>
            </w:pPr>
            <w:proofErr w:type="spellStart"/>
            <w:r w:rsidRPr="008A618B">
              <w:rPr>
                <w:b/>
                <w:sz w:val="20"/>
                <w:lang w:val="en-GB"/>
              </w:rPr>
              <w:t>Obsługa</w:t>
            </w:r>
            <w:proofErr w:type="spellEnd"/>
            <w:r w:rsidRPr="008A618B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8A618B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42227385" w14:textId="77777777" w:rsidR="00B91169" w:rsidRPr="008A618B" w:rsidRDefault="00B91169" w:rsidP="009D0785">
            <w:pPr>
              <w:spacing w:before="0" w:after="0"/>
              <w:rPr>
                <w:sz w:val="20"/>
                <w:lang w:val="en-GB"/>
              </w:rPr>
            </w:pPr>
            <w:r w:rsidRPr="008A618B">
              <w:rPr>
                <w:sz w:val="20"/>
                <w:lang w:val="en-GB"/>
              </w:rPr>
              <w:t>Tel</w:t>
            </w:r>
            <w:r>
              <w:rPr>
                <w:sz w:val="20"/>
                <w:lang w:val="en-GB"/>
              </w:rPr>
              <w:t>.</w:t>
            </w:r>
            <w:r w:rsidRPr="008A618B">
              <w:rPr>
                <w:sz w:val="20"/>
                <w:lang w:val="en-GB"/>
              </w:rPr>
              <w:t>: 22 464 20 91</w:t>
            </w:r>
          </w:p>
          <w:p w14:paraId="3EB69872" w14:textId="77777777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C14751">
              <w:rPr>
                <w:b/>
                <w:sz w:val="20"/>
                <w:szCs w:val="20"/>
                <w:lang w:val="en-GB"/>
              </w:rPr>
              <w:t>e-mail:</w:t>
            </w:r>
            <w:r w:rsidRPr="00C14751">
              <w:rPr>
                <w:sz w:val="20"/>
                <w:szCs w:val="20"/>
                <w:lang w:val="en-GB"/>
              </w:rPr>
              <w:t xml:space="preserve"> </w:t>
            </w:r>
            <w:hyperlink r:id="rId20" w:tooltip="Link do maila: m.kaluski@stat. gov.pl" w:history="1">
              <w:r w:rsidRPr="00C1475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77777777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2B922CF" wp14:editId="237939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6F6AE6" w:rsidP="009D0785">
            <w:pPr>
              <w:ind w:firstLine="680"/>
              <w:rPr>
                <w:sz w:val="20"/>
              </w:rPr>
            </w:pPr>
            <w:hyperlink r:id="rId27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proofErr w:type="gram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</w:t>
              </w:r>
              <w:proofErr w:type="gramEnd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proofErr w:type="gram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6F6AE6" w:rsidP="009D0785">
            <w:pPr>
              <w:ind w:firstLine="680"/>
              <w:rPr>
                <w:sz w:val="20"/>
              </w:rPr>
            </w:pPr>
            <w:hyperlink r:id="rId31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77777777" w:rsidR="009469C6" w:rsidRPr="002D3662" w:rsidRDefault="006F6AE6" w:rsidP="009469C6">
                            <w:pPr>
                              <w:rPr>
                                <w:color w:val="1E3660"/>
                                <w:szCs w:val="24"/>
                              </w:rPr>
                            </w:pPr>
                            <w:hyperlink r:id="rId34" w:history="1">
                              <w:r w:rsidR="009469C6" w:rsidRPr="003E169B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Turystyka w 2020 roku</w:t>
                              </w:r>
                            </w:hyperlink>
                          </w:p>
                          <w:p w14:paraId="4A8F9CD9" w14:textId="77777777" w:rsidR="009469C6" w:rsidRPr="003E169B" w:rsidRDefault="006F6AE6" w:rsidP="009469C6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35" w:history="1">
                              <w:r w:rsidR="009469C6" w:rsidRPr="003E169B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7233C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7233C4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7233C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6F4501" w:rsidRDefault="009469C6" w:rsidP="009469C6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5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AHaSQIAAJMEAAAOAAAAZHJzL2Uyb0RvYy54bWysVNtu2zAMfR+wfxD0vjoxcjXqFF26DgO6&#10;rkC3D2BkORYqiZ6kxM6+fpScZOn2tGF+EERJPDzkIX190xvN9tJ5hbbk46sRZ9IKrJTdlvzb1/t3&#10;C858AFuBRitLfpCe36zevrnu2kLm2KCupGMEYn3RtSVvQmiLLPOikQb8FbbS0mWNzkAg022zykFH&#10;6EZn+Wg0yzp0VetQSO/p9G645KuEX9dShC917WVguuTELaTVpXUT12x1DcXWQdsocaQB/8DCgLIU&#10;9Ax1BwHYzqk/oIwSDj3W4UqgybCulZApB8pmPPotm+cGWplyoeL49lwm//9gxeP+yTFVlTxfcmbB&#10;kEZPqCUL8sUH7CTLY4261hf09Lmlx6F/jz1pnfL17QOKF88srhuwW3nrHHaNhIo4jqNnduE64PgI&#10;suk+Y0WxYBcwAfW1M7GAVBJG6KTV4ayP7AMTdDibzcbzxZQzQXf5cpzPJ9MUA4qTe+t8+CjRsLgp&#10;uaMGSPCwf/Ah0oHi9CRG86hVda+0TsbBr7Vje6BeoRarsONMgw90WPL79CUsvTNEfni3nI5GqYsI&#10;2Cf/FOMVrrasK/lymk+Hkv1tzIH2K0ijAo2NVqbkCyIwUIAiFv6DrcgBigBKD3uipu1RiVj8QYbQ&#10;b/ok/PIk8AarA0njcJgSmmraNOh+cNbRhJTcf9+Bk1SUT5bkXY4nkzhSyZhM5zkZ7vJmc3kDVhBU&#10;yQNnw3Yd0hhGqhZvqQ1qlQSK/TIwOVKmzk81PU5pHK1LO7369S9Z/QQAAP//AwBQSwMEFAAGAAgA&#10;AAAhACyUWnbdAAAACgEAAA8AAABkcnMvZG93bnJldi54bWxMj0FrwzAMhe+D/Qejwm6tk64pIYtT&#10;yqC7jdFs9KzGWhJqyyF22+zfzzltN0nv8fS9cjdZI240+t6xgnSVgCBunO65VfD1eVjmIHxA1mgc&#10;k4If8rCrHh9KLLS785FudWhFDGFfoIIuhKGQ0jcdWfQrNxBH7duNFkNcx1bqEe8x3Bq5TpKttNhz&#10;/NDhQK8dNZf6ahXkx03N+zbPzcdJnt5TSjF9Oyj1tJj2LyACTeHPDDN+RIcqMp3dlbUXRsFy/Ryd&#10;CrJtbDDryWaezvGSZhnIqpT/K1S/AAAA//8DAFBLAQItABQABgAIAAAAIQC2gziS/gAAAOEBAAAT&#10;AAAAAAAAAAAAAAAAAAAAAABbQ29udGVudF9UeXBlc10ueG1sUEsBAi0AFAAGAAgAAAAhADj9If/W&#10;AAAAlAEAAAsAAAAAAAAAAAAAAAAALwEAAF9yZWxzLy5yZWxzUEsBAi0AFAAGAAgAAAAhAD54AdpJ&#10;AgAAkwQAAA4AAAAAAAAAAAAAAAAALgIAAGRycy9lMm9Eb2MueG1sUEsBAi0AFAAGAAgAAAAhACyU&#10;WnbdAAAACgEAAA8AAAAAAAAAAAAAAAAAowQAAGRycy9kb3ducmV2LnhtbFBLBQYAAAAABAAEAPMA&#10;AACtBQAAAAA=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77777777" w:rsidR="009469C6" w:rsidRPr="002D3662" w:rsidRDefault="008A491C" w:rsidP="009469C6">
                      <w:pPr>
                        <w:rPr>
                          <w:color w:val="1E3660"/>
                          <w:szCs w:val="24"/>
                        </w:rPr>
                      </w:pPr>
                      <w:hyperlink r:id="rId38" w:history="1">
                        <w:r w:rsidR="009469C6" w:rsidRPr="003E169B">
                          <w:rPr>
                            <w:rStyle w:val="Hipercze"/>
                            <w:rFonts w:cstheme="minorBidi"/>
                            <w:szCs w:val="24"/>
                          </w:rPr>
                          <w:t>Turystyka w 2020 roku</w:t>
                        </w:r>
                      </w:hyperlink>
                    </w:p>
                    <w:p w14:paraId="4A8F9CD9" w14:textId="77777777" w:rsidR="009469C6" w:rsidRPr="003E169B" w:rsidRDefault="008A491C" w:rsidP="009469C6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39" w:history="1">
                        <w:r w:rsidR="009469C6" w:rsidRPr="003E169B">
                          <w:rPr>
                            <w:rStyle w:val="Hipercze"/>
                            <w:rFonts w:cstheme="minorBidi"/>
                            <w:szCs w:val="24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7233C4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7233C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7233C4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7233C4" w:rsidRDefault="009469C6" w:rsidP="009469C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6F4501" w:rsidRDefault="009469C6" w:rsidP="009469C6">
                      <w:pPr>
                        <w:rPr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EE559" w14:textId="77777777" w:rsidR="006F6AE6" w:rsidRDefault="006F6AE6" w:rsidP="000662E2">
      <w:pPr>
        <w:spacing w:after="0" w:line="240" w:lineRule="auto"/>
      </w:pPr>
      <w:r>
        <w:separator/>
      </w:r>
    </w:p>
  </w:endnote>
  <w:endnote w:type="continuationSeparator" w:id="0">
    <w:p w14:paraId="1434E401" w14:textId="77777777" w:rsidR="006F6AE6" w:rsidRDefault="006F6A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BD1A738-0292-466F-AD1C-F5928A616A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09125EC4-A0F2-46DB-A323-4C113D20B31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BFA2111E-FF4B-422A-A835-183923E5707D}"/>
    <w:embedBold r:id="rId4" w:fontKey="{552B1212-075D-47AC-BB39-09C90BDA89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BA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B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BA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666F" w14:textId="77777777" w:rsidR="006F6AE6" w:rsidRDefault="006F6AE6" w:rsidP="000662E2">
      <w:pPr>
        <w:spacing w:after="0" w:line="240" w:lineRule="auto"/>
      </w:pPr>
      <w:r>
        <w:separator/>
      </w:r>
    </w:p>
  </w:footnote>
  <w:footnote w:type="continuationSeparator" w:id="0">
    <w:p w14:paraId="564D2619" w14:textId="77777777" w:rsidR="006F6AE6" w:rsidRDefault="006F6AE6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3BDE669" w:rsidR="0005100B" w:rsidRDefault="00154CA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373F1C32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6" alt="Tytuł: Napis — opis: Napis Informacja sygnalna.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xKMQYAAH4rAAAOAAAAZHJzL2Uyb0RvYy54bWzsWlFv2zYQfh+w/0DoccBiUbIsy6hTZA26&#10;DSjaAunQ7pGWJVubJGokEzv9W3vb67D/tSMpJVRSiHSUDCnmoHAp83gf7+7TUZC/Fy/3VYmuMsYL&#10;Wi89fOJ7KKtTui7qzdL75cPr7+ce4oLUa1LSOlt61xn3Xp5++82LXbPIArql5TpjCJzUfLFrlt5W&#10;iGYxmfB0m1WEn9Amq2Eyp6wiAi7ZZrJmZAfeq3IS+P5ssqNs3TCaZpzDt+d60jtV/vM8S8W7POeZ&#10;QOXSg70J9cnU50p+Tk5fkMWGkWZbpO02yAN2UZGiBtAbV+dEEHTJinuuqiJllNNcnKS0mtA8L9JM&#10;xQDRYP9ONBdb0mQqFkgOb27SxB/Pbfr26j1DxXrpJR6qSQUlulC5F2hV0t/p7nqBaPP3n//8VRcZ&#10;/EMzD60znkIK35Km4OjnWhUn/Y0gfr2pSVmTE8hzIUpwpUxkjncNXwDURfOetVcchjJh+5xVKC+L&#10;5iegj0ohJAXtVYWubyqU7QVK4cvAn/lRHHkohbkQRn4k3U+0H+kvveTix4xWckyu3nChK7yGkarP&#10;uo0ypXXNC5F9AlbkVQlF/26CfLRDMxzgaUeMu9a/9q23w9afsOE7hK3HdgBziY9sAIEBoDdujcBc&#10;0u7JhhIaKI5hmEvajdlQpgaKPU+mtSMA0OaASvetbZvv82KHcBImgT9v+8sj0gjPwhCHcyizBeLh&#10;RGod2yFGUsk5lJFkwmEQ+zOHlD0CpyxFOZLKytuvhFSyQ1mK/ZzphGH7IcbhbBq69Cjs4xBbTyOz&#10;5QRzP47i0A5jLjrswGv3b4cYSSnnUMb2KRxPp2Fkj2cksRxqb/Ypt9rfPQAPIJe96iZHnKthLrJD&#10;9Diibwx7IXqL9POd7UHB5IhzKOYix4cdkyP4PyKW7ImWupvEshflSKrnSyqHYpscdKRtnx9PTafE&#10;D6IgcTkA7Vw1200YJbNplMjbYRjCXGSH6LUb7dgO0Vt0OJ2cQxnZo+I5/M3s4TwGp4Zr0qegrZ/f&#10;a1HDzvvmNucmPZwLYS76f3NKtajhejxnOkXTWYLVw9pwDEdOwas759tjZJ96ek65lv3hfSqAFyKB&#10;bLUhdN3kSd51xsE8UKkahhjRq7RjexRjzz/fMZTH4NVwskb2KseqP5xWut5RNMNP8N4z9KdJNJUv&#10;8cJwEGIMpZRjO8RoSjmGMpJSOIlidXwMJ2wkrRyqfqSUlbVfCaUciv3s6RTBrwFP0qGCwE90hxqG&#10;GNGhtGPZoYYhxtLJNZSxHSqGn1oVp4bDeQxODSOMbFHDzkc8oLsW4sip7jf8AM/1O/ThmhwpZesh&#10;R0p1lHrmHQrUL5tO30K2neQl3det5gVGiEg9lq/0NQ3lUl9jCmBATNNdgsJFC2pgldLTDC8GkpiL&#10;8UGL4ZQyFwcHLYajx1ysfsaETLhtG+5+c/H0IGQ4K8zFnQJJIesdtIlnID+TwrNSCc+Eh0A1xTwE&#10;wrOVBCSLhghZr26IdlLUpB9P0Hbp6XfmqmgVvco+UGUo7qijAPJ2tqxNq1AfH2q/XV07i/RyVaQ/&#10;ZJ979uE8SeYg8YL42tcCjYK72RVM4DD2Q1UrCODerNYHdfnsYXwRsQsXHE/jCHeSmdaxsZ82GTpv&#10;GtaI7nZWVqAH2wWsXcJZDFA9886g+980vJe1kvJM3yCyeEp6dlNFBX0rP+O0LNavi7KUZeNss3pV&#10;MnRFpBLRx+dx3CapZ1bWkgQYOAAbTQkoIvOSAHPSqgGNHq83HiLlBqSWqWCKGDWVCDorjItzwrca&#10;Q7nVNKtA58ZQWVRLb+7Lvxa5VHd4pmSSum1MpFBPS/PkSOxXe3Athyu6vgalIKNaQsmb9HUBeG8I&#10;F+8JA/kc7Bd0oOIdfOQlhSCAsWrkoS1ln7/0vbQHKSPMemgHGkwI8I9LwjIPlT/XIHJM8BSUeEio&#10;i2kUB3DBzJmVOVNfVq8oJBdaEuxODaW9KLthzmj1EeSiZxIVpkidArZOZXvxSsA1TIGmMc3OztQY&#10;hJpQ4Tf1RZN2EsUGIv+w/0hYg+Rw6QkQKL6lnV7zVnkIjLi1lTSo6dmloHkhZYkq2Tqv7QWIPBWj&#10;WkGqVJGa18rqVjZ7+i8AAAD//wMAUEsDBBQABgAIAAAAIQCABWN53gAAAAoBAAAPAAAAZHJzL2Rv&#10;d25yZXYueG1sTI/LTsMwEEX3SPyDNUjsqO0ghRIyqapKsKqQaMrejYck4Edku23697grWI7m6N5z&#10;69VsDTtRiKN3CHIhgJHrvB5dj7BvXx+WwGJSTivjHSFcKMKqub2pVaX92X3QaZd6lkNcrBTCkNJU&#10;cR67gayKCz+Ry78vH6xK+Qw910Gdc7g1vBCi5FaNLjcMaqLNQN3P7mgRjNlMoU1vl/e2W2/3ot2m&#10;z++IeH83r1+AJZrTHwxX/awOTXY6+KPTkRmEp+dCZhSheMwTroCUZQnsgLAUEnhT8/8Tml8AAAD/&#10;/wMAUEsBAi0AFAAGAAgAAAAhALaDOJL+AAAA4QEAABMAAAAAAAAAAAAAAAAAAAAAAFtDb250ZW50&#10;X1R5cGVzXS54bWxQSwECLQAUAAYACAAAACEAOP0h/9YAAACUAQAACwAAAAAAAAAAAAAAAAAvAQAA&#10;X3JlbHMvLnJlbHNQSwECLQAUAAYACAAAACEAyXQsSjEGAAB+KwAADgAAAAAAAAAAAAAAAAAuAgAA&#10;ZHJzL2Uyb0RvYy54bWxQSwECLQAUAAYACAAAACEAgAVjed4AAAAKAQAADwAAAAAAAAAAAAAAAACL&#10;CAAAZHJzL2Rvd25yZXYueG1sUEsFBgAAAAAEAAQA8wAAAJ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w:drawing>
        <wp:inline distT="0" distB="0" distL="0" distR="0" wp14:anchorId="5923C75C" wp14:editId="0D6C833F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9pt;height:126.85pt;visibility:visible;mso-wrap-style:square" o:bullet="t">
        <v:imagedata r:id="rId1" o:title=""/>
      </v:shape>
    </w:pict>
  </w:numPicBullet>
  <w:numPicBullet w:numPicBulletId="1">
    <w:pict>
      <v:shape id="_x0000_i1033" type="#_x0000_t75" style="width:124.35pt;height:126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A39"/>
    <w:rsid w:val="00010A3A"/>
    <w:rsid w:val="000152F5"/>
    <w:rsid w:val="00026FD5"/>
    <w:rsid w:val="000301A5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743"/>
    <w:rsid w:val="000806F7"/>
    <w:rsid w:val="00092305"/>
    <w:rsid w:val="00097840"/>
    <w:rsid w:val="000B002F"/>
    <w:rsid w:val="000B0727"/>
    <w:rsid w:val="000B5BE3"/>
    <w:rsid w:val="000B7418"/>
    <w:rsid w:val="000C135D"/>
    <w:rsid w:val="000C6476"/>
    <w:rsid w:val="000D1D43"/>
    <w:rsid w:val="000D225C"/>
    <w:rsid w:val="000D2A5C"/>
    <w:rsid w:val="000D39F0"/>
    <w:rsid w:val="000E0918"/>
    <w:rsid w:val="000E79A9"/>
    <w:rsid w:val="001011C3"/>
    <w:rsid w:val="00102A22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4145"/>
    <w:rsid w:val="001349F8"/>
    <w:rsid w:val="00136736"/>
    <w:rsid w:val="00136D67"/>
    <w:rsid w:val="001423B6"/>
    <w:rsid w:val="001448A7"/>
    <w:rsid w:val="00146621"/>
    <w:rsid w:val="00154CA3"/>
    <w:rsid w:val="001617E3"/>
    <w:rsid w:val="00162325"/>
    <w:rsid w:val="001630B2"/>
    <w:rsid w:val="001951DA"/>
    <w:rsid w:val="001965C9"/>
    <w:rsid w:val="001978CC"/>
    <w:rsid w:val="001B053D"/>
    <w:rsid w:val="001B411B"/>
    <w:rsid w:val="001C3269"/>
    <w:rsid w:val="001D19B6"/>
    <w:rsid w:val="001D1DB4"/>
    <w:rsid w:val="001D23F1"/>
    <w:rsid w:val="001D25F9"/>
    <w:rsid w:val="001D5CB9"/>
    <w:rsid w:val="001D61ED"/>
    <w:rsid w:val="001E5B2D"/>
    <w:rsid w:val="001E7C73"/>
    <w:rsid w:val="00200612"/>
    <w:rsid w:val="0020156C"/>
    <w:rsid w:val="00215A96"/>
    <w:rsid w:val="00216634"/>
    <w:rsid w:val="0021670C"/>
    <w:rsid w:val="00230AE0"/>
    <w:rsid w:val="00233FAD"/>
    <w:rsid w:val="00242D31"/>
    <w:rsid w:val="0025481E"/>
    <w:rsid w:val="002574F9"/>
    <w:rsid w:val="00262B61"/>
    <w:rsid w:val="00262CC6"/>
    <w:rsid w:val="00263E08"/>
    <w:rsid w:val="002726BC"/>
    <w:rsid w:val="00275C5F"/>
    <w:rsid w:val="00276811"/>
    <w:rsid w:val="00282699"/>
    <w:rsid w:val="002926DF"/>
    <w:rsid w:val="00296697"/>
    <w:rsid w:val="002A2E23"/>
    <w:rsid w:val="002B0472"/>
    <w:rsid w:val="002B08A2"/>
    <w:rsid w:val="002B6B12"/>
    <w:rsid w:val="002C21F0"/>
    <w:rsid w:val="002D01DF"/>
    <w:rsid w:val="002E3EB3"/>
    <w:rsid w:val="002E3F93"/>
    <w:rsid w:val="002E6140"/>
    <w:rsid w:val="002E6658"/>
    <w:rsid w:val="002E6985"/>
    <w:rsid w:val="002E71B6"/>
    <w:rsid w:val="002F35F6"/>
    <w:rsid w:val="002F77C8"/>
    <w:rsid w:val="00304F22"/>
    <w:rsid w:val="00306C7C"/>
    <w:rsid w:val="00314F86"/>
    <w:rsid w:val="00317F4D"/>
    <w:rsid w:val="0032158C"/>
    <w:rsid w:val="00322EDD"/>
    <w:rsid w:val="00323212"/>
    <w:rsid w:val="003309FA"/>
    <w:rsid w:val="00332320"/>
    <w:rsid w:val="00343549"/>
    <w:rsid w:val="00345F6C"/>
    <w:rsid w:val="00347D72"/>
    <w:rsid w:val="00353F45"/>
    <w:rsid w:val="00355290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4108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76F6"/>
    <w:rsid w:val="003F4C97"/>
    <w:rsid w:val="003F666D"/>
    <w:rsid w:val="003F7FE6"/>
    <w:rsid w:val="00400193"/>
    <w:rsid w:val="00407448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1FD"/>
    <w:rsid w:val="00463E39"/>
    <w:rsid w:val="004657FC"/>
    <w:rsid w:val="004665D6"/>
    <w:rsid w:val="00471F6E"/>
    <w:rsid w:val="004733F6"/>
    <w:rsid w:val="00474E69"/>
    <w:rsid w:val="00475019"/>
    <w:rsid w:val="004761B1"/>
    <w:rsid w:val="00483E9F"/>
    <w:rsid w:val="00485A2C"/>
    <w:rsid w:val="0049621B"/>
    <w:rsid w:val="004A1D19"/>
    <w:rsid w:val="004A746B"/>
    <w:rsid w:val="004B1AD3"/>
    <w:rsid w:val="004C1895"/>
    <w:rsid w:val="004C6D40"/>
    <w:rsid w:val="004C77AB"/>
    <w:rsid w:val="004D1713"/>
    <w:rsid w:val="004D5BA8"/>
    <w:rsid w:val="004E1B5E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3ED6"/>
    <w:rsid w:val="005659BF"/>
    <w:rsid w:val="005762A7"/>
    <w:rsid w:val="0058003C"/>
    <w:rsid w:val="00586B57"/>
    <w:rsid w:val="00587CEE"/>
    <w:rsid w:val="005916D7"/>
    <w:rsid w:val="0059427F"/>
    <w:rsid w:val="005A352E"/>
    <w:rsid w:val="005A698C"/>
    <w:rsid w:val="005B59EC"/>
    <w:rsid w:val="005C0CAC"/>
    <w:rsid w:val="005D062E"/>
    <w:rsid w:val="005D57E4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33014"/>
    <w:rsid w:val="006340B6"/>
    <w:rsid w:val="0063437B"/>
    <w:rsid w:val="0064017E"/>
    <w:rsid w:val="00640D89"/>
    <w:rsid w:val="00654BB6"/>
    <w:rsid w:val="0066534B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1499"/>
    <w:rsid w:val="006D1507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70528F"/>
    <w:rsid w:val="007211B1"/>
    <w:rsid w:val="007277DA"/>
    <w:rsid w:val="00730554"/>
    <w:rsid w:val="00730761"/>
    <w:rsid w:val="00731D27"/>
    <w:rsid w:val="00746187"/>
    <w:rsid w:val="0075037D"/>
    <w:rsid w:val="0076254F"/>
    <w:rsid w:val="00767E6C"/>
    <w:rsid w:val="00767F66"/>
    <w:rsid w:val="00777BEA"/>
    <w:rsid w:val="007801F5"/>
    <w:rsid w:val="00783CA4"/>
    <w:rsid w:val="007842FB"/>
    <w:rsid w:val="007844A9"/>
    <w:rsid w:val="00786124"/>
    <w:rsid w:val="0079514B"/>
    <w:rsid w:val="00795252"/>
    <w:rsid w:val="007A000B"/>
    <w:rsid w:val="007A2DC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124A"/>
    <w:rsid w:val="00823593"/>
    <w:rsid w:val="00825DC2"/>
    <w:rsid w:val="00834AD3"/>
    <w:rsid w:val="00843795"/>
    <w:rsid w:val="00847EA5"/>
    <w:rsid w:val="00847F0F"/>
    <w:rsid w:val="00852448"/>
    <w:rsid w:val="00877F6C"/>
    <w:rsid w:val="0088258A"/>
    <w:rsid w:val="0088568E"/>
    <w:rsid w:val="00886332"/>
    <w:rsid w:val="00890E7C"/>
    <w:rsid w:val="008925F0"/>
    <w:rsid w:val="0089448A"/>
    <w:rsid w:val="00897877"/>
    <w:rsid w:val="008A26D9"/>
    <w:rsid w:val="008A491C"/>
    <w:rsid w:val="008A7B5B"/>
    <w:rsid w:val="008B12D2"/>
    <w:rsid w:val="008B5E1C"/>
    <w:rsid w:val="008C0C29"/>
    <w:rsid w:val="008C3615"/>
    <w:rsid w:val="008D02DA"/>
    <w:rsid w:val="008D6FDF"/>
    <w:rsid w:val="008D76BC"/>
    <w:rsid w:val="008E2BC0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46AD"/>
    <w:rsid w:val="009469C6"/>
    <w:rsid w:val="009530DB"/>
    <w:rsid w:val="00953676"/>
    <w:rsid w:val="00956F30"/>
    <w:rsid w:val="009648B0"/>
    <w:rsid w:val="00966C9A"/>
    <w:rsid w:val="009705EE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7251"/>
    <w:rsid w:val="009D32AD"/>
    <w:rsid w:val="009E2303"/>
    <w:rsid w:val="009E2E91"/>
    <w:rsid w:val="009F0E97"/>
    <w:rsid w:val="009F6263"/>
    <w:rsid w:val="009F6C1C"/>
    <w:rsid w:val="00A01B40"/>
    <w:rsid w:val="00A139F5"/>
    <w:rsid w:val="00A26D4B"/>
    <w:rsid w:val="00A32E16"/>
    <w:rsid w:val="00A365F4"/>
    <w:rsid w:val="00A47D80"/>
    <w:rsid w:val="00A53132"/>
    <w:rsid w:val="00A563F2"/>
    <w:rsid w:val="00A566E8"/>
    <w:rsid w:val="00A657D8"/>
    <w:rsid w:val="00A66347"/>
    <w:rsid w:val="00A71D74"/>
    <w:rsid w:val="00A75964"/>
    <w:rsid w:val="00A810F9"/>
    <w:rsid w:val="00A82D31"/>
    <w:rsid w:val="00A85E7E"/>
    <w:rsid w:val="00A86ECC"/>
    <w:rsid w:val="00A86FCC"/>
    <w:rsid w:val="00A90A6D"/>
    <w:rsid w:val="00A970F1"/>
    <w:rsid w:val="00A971E5"/>
    <w:rsid w:val="00AA0619"/>
    <w:rsid w:val="00AA710D"/>
    <w:rsid w:val="00AB64F3"/>
    <w:rsid w:val="00AB6D25"/>
    <w:rsid w:val="00AB7651"/>
    <w:rsid w:val="00AD07E2"/>
    <w:rsid w:val="00AD0E56"/>
    <w:rsid w:val="00AD4B15"/>
    <w:rsid w:val="00AD609A"/>
    <w:rsid w:val="00AD7D81"/>
    <w:rsid w:val="00AE229B"/>
    <w:rsid w:val="00AE2D4B"/>
    <w:rsid w:val="00AE4F99"/>
    <w:rsid w:val="00B11B69"/>
    <w:rsid w:val="00B12374"/>
    <w:rsid w:val="00B14952"/>
    <w:rsid w:val="00B16871"/>
    <w:rsid w:val="00B2015A"/>
    <w:rsid w:val="00B25B45"/>
    <w:rsid w:val="00B25D01"/>
    <w:rsid w:val="00B27FA3"/>
    <w:rsid w:val="00B31E5A"/>
    <w:rsid w:val="00B330A6"/>
    <w:rsid w:val="00B4110F"/>
    <w:rsid w:val="00B42FA2"/>
    <w:rsid w:val="00B47359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C0EDF"/>
    <w:rsid w:val="00BC2D48"/>
    <w:rsid w:val="00BD4E33"/>
    <w:rsid w:val="00BE4412"/>
    <w:rsid w:val="00C030DE"/>
    <w:rsid w:val="00C051A8"/>
    <w:rsid w:val="00C10BEC"/>
    <w:rsid w:val="00C22105"/>
    <w:rsid w:val="00C22BA2"/>
    <w:rsid w:val="00C240DD"/>
    <w:rsid w:val="00C244B6"/>
    <w:rsid w:val="00C27BF1"/>
    <w:rsid w:val="00C30143"/>
    <w:rsid w:val="00C3702F"/>
    <w:rsid w:val="00C437CA"/>
    <w:rsid w:val="00C4500A"/>
    <w:rsid w:val="00C5539C"/>
    <w:rsid w:val="00C62238"/>
    <w:rsid w:val="00C64751"/>
    <w:rsid w:val="00C64A37"/>
    <w:rsid w:val="00C7158E"/>
    <w:rsid w:val="00C71B07"/>
    <w:rsid w:val="00C7250B"/>
    <w:rsid w:val="00C7346B"/>
    <w:rsid w:val="00C73F5A"/>
    <w:rsid w:val="00C77C0E"/>
    <w:rsid w:val="00C91212"/>
    <w:rsid w:val="00C91687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18EE"/>
    <w:rsid w:val="00CF30BD"/>
    <w:rsid w:val="00CF4099"/>
    <w:rsid w:val="00CF4200"/>
    <w:rsid w:val="00D00796"/>
    <w:rsid w:val="00D261A2"/>
    <w:rsid w:val="00D33FB9"/>
    <w:rsid w:val="00D616D2"/>
    <w:rsid w:val="00D63B5F"/>
    <w:rsid w:val="00D70EF7"/>
    <w:rsid w:val="00D773FB"/>
    <w:rsid w:val="00D8194E"/>
    <w:rsid w:val="00D8397C"/>
    <w:rsid w:val="00D85FBE"/>
    <w:rsid w:val="00D90019"/>
    <w:rsid w:val="00D93C9B"/>
    <w:rsid w:val="00D94EED"/>
    <w:rsid w:val="00D96026"/>
    <w:rsid w:val="00D972F6"/>
    <w:rsid w:val="00DA1E6C"/>
    <w:rsid w:val="00DA2421"/>
    <w:rsid w:val="00DA331D"/>
    <w:rsid w:val="00DA60B3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7F4"/>
    <w:rsid w:val="00E04D6C"/>
    <w:rsid w:val="00E11CF1"/>
    <w:rsid w:val="00E13195"/>
    <w:rsid w:val="00E17B77"/>
    <w:rsid w:val="00E231AB"/>
    <w:rsid w:val="00E23337"/>
    <w:rsid w:val="00E259EA"/>
    <w:rsid w:val="00E25BBF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DCB"/>
    <w:rsid w:val="00E54452"/>
    <w:rsid w:val="00E63B0C"/>
    <w:rsid w:val="00E6418D"/>
    <w:rsid w:val="00E64997"/>
    <w:rsid w:val="00E664C5"/>
    <w:rsid w:val="00E671A2"/>
    <w:rsid w:val="00E76D26"/>
    <w:rsid w:val="00E76EE5"/>
    <w:rsid w:val="00E7757C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33DD"/>
    <w:rsid w:val="00EE41D5"/>
    <w:rsid w:val="00EE4390"/>
    <w:rsid w:val="00EE6E2C"/>
    <w:rsid w:val="00EF3141"/>
    <w:rsid w:val="00F0166F"/>
    <w:rsid w:val="00F037A4"/>
    <w:rsid w:val="00F049AB"/>
    <w:rsid w:val="00F142DB"/>
    <w:rsid w:val="00F27C8F"/>
    <w:rsid w:val="00F32749"/>
    <w:rsid w:val="00F33074"/>
    <w:rsid w:val="00F34383"/>
    <w:rsid w:val="00F37172"/>
    <w:rsid w:val="00F378B4"/>
    <w:rsid w:val="00F40A9A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4FBE"/>
    <w:rsid w:val="00FB5906"/>
    <w:rsid w:val="00FB762F"/>
    <w:rsid w:val="00FC2AED"/>
    <w:rsid w:val="00FC4B6C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tat.gov.pl/obszary-tematyczne/kultura-turystyka-sport/turystyka/turystyka-w-unii-europejskiej-dane-za-2020-rok,11,7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0-roku,1,18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unii-europejskiej-dane-za-2020-rok,11,7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hyperlink" Target="https://stat.gov.pl/obszary-tematyczne/kultura-turystyka-sport/turystyka/turystyka-w-2020-roku,1,18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5525AF-8916-49EF-B5F8-20B13282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6</Pages>
  <Words>1436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105</cp:revision>
  <cp:lastPrinted>2022-03-31T11:15:00Z</cp:lastPrinted>
  <dcterms:created xsi:type="dcterms:W3CDTF">2022-02-07T06:34:00Z</dcterms:created>
  <dcterms:modified xsi:type="dcterms:W3CDTF">2022-05-09T07:50:00Z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