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0E710E" w14:textId="77777777" w:rsidR="008918A4" w:rsidRPr="007D605C" w:rsidRDefault="008918A4" w:rsidP="008918A4">
      <w:pPr>
        <w:pStyle w:val="Tytuinfomacjisygnalnej"/>
      </w:pPr>
      <w:bookmarkStart w:id="0" w:name="_GoBack"/>
      <w:bookmarkEnd w:id="0"/>
      <w:r>
        <w:t xml:space="preserve">Turystyka w województwie zachodniopomorskim </w:t>
      </w:r>
      <w:r>
        <w:br/>
        <w:t>w 202</w:t>
      </w:r>
      <w:r w:rsidR="00400B77">
        <w:t>1</w:t>
      </w:r>
      <w:r>
        <w:t xml:space="preserve"> r. </w:t>
      </w:r>
      <w:r w:rsidR="00DD0BA3">
        <w:br/>
      </w:r>
      <w:r w:rsidRPr="00292223">
        <w:rPr>
          <w:sz w:val="19"/>
          <w:szCs w:val="19"/>
        </w:rPr>
        <w:t xml:space="preserve">(dane dotyczą turystycznych obiektów noclegowych posiadających 10 </w:t>
      </w:r>
      <w:r w:rsidR="009E112F">
        <w:rPr>
          <w:sz w:val="19"/>
          <w:szCs w:val="19"/>
        </w:rPr>
        <w:t>lub</w:t>
      </w:r>
      <w:r w:rsidRPr="00292223">
        <w:rPr>
          <w:sz w:val="19"/>
          <w:szCs w:val="19"/>
        </w:rPr>
        <w:t xml:space="preserve"> więcej miejsc noclegowych)</w:t>
      </w:r>
      <w:r w:rsidRPr="007D605C">
        <w:rPr>
          <w:sz w:val="32"/>
        </w:rPr>
        <w:tab/>
      </w:r>
    </w:p>
    <w:p w14:paraId="1D13E9AC" w14:textId="77777777" w:rsidR="008918A4" w:rsidRDefault="00E07197" w:rsidP="009E112F">
      <w:pPr>
        <w:autoSpaceDE w:val="0"/>
        <w:autoSpaceDN w:val="0"/>
        <w:adjustRightInd w:val="0"/>
        <w:spacing w:before="0" w:after="0" w:line="240" w:lineRule="auto"/>
      </w:pPr>
      <w:r w:rsidRPr="00DE5839">
        <w:rPr>
          <w:rStyle w:val="LIDZnak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24CB9509" wp14:editId="312147BF">
                <wp:simplePos x="0" y="0"/>
                <wp:positionH relativeFrom="column">
                  <wp:posOffset>152400</wp:posOffset>
                </wp:positionH>
                <wp:positionV relativeFrom="paragraph">
                  <wp:posOffset>187325</wp:posOffset>
                </wp:positionV>
                <wp:extent cx="266700" cy="400050"/>
                <wp:effectExtent l="19050" t="19050" r="38100" b="19050"/>
                <wp:wrapNone/>
                <wp:docPr id="15" name="Strzałka w dół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66700" cy="400050"/>
                        </a:xfrm>
                        <a:prstGeom prst="downArrow">
                          <a:avLst/>
                        </a:prstGeom>
                        <a:noFill/>
                        <a:ln w="254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E17645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 w dół 15" o:spid="_x0000_s1026" type="#_x0000_t67" style="position:absolute;margin-left:12pt;margin-top:14.75pt;width:21pt;height:31.5pt;rotation:180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" adj="14400" filled="f" strokecolor="#5b9bd5 [3204]" strokeweight="2pt"/>
            </w:pict>
          </mc:Fallback>
        </mc:AlternateContent>
      </w:r>
      <w:r w:rsidR="008918A4" w:rsidRPr="00DE5839">
        <w:rPr>
          <w:rStyle w:val="LIDZnak"/>
        </w:rPr>
        <mc:AlternateContent>
          <mc:Choice Requires="wps">
            <w:drawing>
              <wp:anchor distT="45720" distB="45720" distL="114300" distR="114300" simplePos="0" relativeHeight="251795456" behindDoc="0" locked="0" layoutInCell="1" allowOverlap="1" wp14:anchorId="64CA3D2E" wp14:editId="3D9A02E6">
                <wp:simplePos x="0" y="0"/>
                <wp:positionH relativeFrom="margin">
                  <wp:posOffset>3810</wp:posOffset>
                </wp:positionH>
                <wp:positionV relativeFrom="paragraph">
                  <wp:posOffset>6350</wp:posOffset>
                </wp:positionV>
                <wp:extent cx="2196000" cy="1260000"/>
                <wp:effectExtent l="0" t="0" r="0" b="0"/>
                <wp:wrapSquare wrapText="bothSides"/>
                <wp:docPr id="14" name="Pole tekstowe 2" descr="Ikona strzałki skierowana grotem w górę, co oznacza wzrost liczby korzystających z turystycznych obiektów noclegowych w porównaniu z 2020 r. o 16,3%." title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6000" cy="1260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801D16" w14:textId="77777777" w:rsidR="000C6EF8" w:rsidRPr="00F65A5A" w:rsidRDefault="000C6EF8" w:rsidP="00DE0B31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ind w:left="454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16,3%</w:t>
                            </w:r>
                          </w:p>
                          <w:p w14:paraId="5DE8A95C" w14:textId="77777777" w:rsidR="000C6EF8" w:rsidRPr="007D605C" w:rsidRDefault="000C6EF8" w:rsidP="008918A4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 xml:space="preserve">Wzrost liczby korzystających </w:t>
                            </w:r>
                            <w:r>
                              <w:br/>
                              <w:t>z turystycznych obiektów noclegowych w porównaniu z 2020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154168" id="Pole tekstowe 2" o:spid="_x0000_s1026" alt="Tytuł: Opis wskaźnika — opis: Ikona strzałki skierowana grotem w górę, co oznacza wzrost liczby korzystających z turystycznych obiektów noclegowych w porównaniu z 2020 r. o 16,3%." style="position:absolute;margin-left:.3pt;margin-top:.5pt;width:172.9pt;height:99.2pt;z-index:251795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" fillcolor="#001d77" stroked="f">
                <v:stroke joinstyle="miter"/>
                <v:textbox>
                  <w:txbxContent>
                    <w:p w:rsidR="000C6EF8" w:rsidRPr="00F65A5A" w:rsidRDefault="000C6EF8" w:rsidP="00DE0B31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ind w:left="454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16,3%</w:t>
                      </w:r>
                    </w:p>
                    <w:p w:rsidR="000C6EF8" w:rsidRPr="007D605C" w:rsidRDefault="000C6EF8" w:rsidP="008918A4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 xml:space="preserve">Wzrost liczby korzystających </w:t>
                      </w:r>
                      <w:r>
                        <w:br/>
                        <w:t>z turystycznych obiektów noclegowych w porównaniu z 2020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918A4" w:rsidRPr="00DE5839">
        <w:rPr>
          <w:rStyle w:val="LIDZnak"/>
        </w:rPr>
        <w:t xml:space="preserve">W </w:t>
      </w:r>
      <w:r w:rsidR="009E112F" w:rsidRPr="00DE5839">
        <w:rPr>
          <w:rStyle w:val="LIDZnak"/>
        </w:rPr>
        <w:t xml:space="preserve">końcu lipca </w:t>
      </w:r>
      <w:r w:rsidR="00400B77" w:rsidRPr="00DE5839">
        <w:rPr>
          <w:rStyle w:val="LIDZnak"/>
        </w:rPr>
        <w:t xml:space="preserve">2021 r. </w:t>
      </w:r>
      <w:r w:rsidR="009E112F" w:rsidRPr="00DE5839">
        <w:rPr>
          <w:rStyle w:val="LIDZnak"/>
        </w:rPr>
        <w:t>liczba turystycznych obiektów noclegowych oferujących zakwaterowanie dla turystów w województwie zachodniopomorskim zmniejszyła się. Pomimo tego liczba miejsc noclegowych była wyższa</w:t>
      </w:r>
      <w:r w:rsidR="0057705A" w:rsidRPr="00DE5839">
        <w:rPr>
          <w:rStyle w:val="LIDZnak"/>
        </w:rPr>
        <w:t xml:space="preserve"> </w:t>
      </w:r>
      <w:r w:rsidR="00EC3FA8">
        <w:rPr>
          <w:rStyle w:val="LIDZnak"/>
        </w:rPr>
        <w:br/>
      </w:r>
      <w:r w:rsidR="0057705A" w:rsidRPr="00DE5839">
        <w:rPr>
          <w:rStyle w:val="LIDZnak"/>
        </w:rPr>
        <w:t>niż przed rokiem</w:t>
      </w:r>
      <w:r w:rsidR="009E112F" w:rsidRPr="00DE5839">
        <w:rPr>
          <w:rStyle w:val="LIDZnak"/>
        </w:rPr>
        <w:t>.</w:t>
      </w:r>
      <w:r w:rsidR="00FC486D" w:rsidRPr="00DE5839">
        <w:rPr>
          <w:rStyle w:val="LIDZnak"/>
        </w:rPr>
        <w:t xml:space="preserve"> </w:t>
      </w:r>
      <w:r w:rsidR="0057705A" w:rsidRPr="00DE5839">
        <w:rPr>
          <w:rStyle w:val="LIDZnak"/>
        </w:rPr>
        <w:t>W ciągu roku w</w:t>
      </w:r>
      <w:r w:rsidR="00FC486D" w:rsidRPr="00DE5839">
        <w:rPr>
          <w:rStyle w:val="LIDZnak"/>
        </w:rPr>
        <w:t>ięcej</w:t>
      </w:r>
      <w:r w:rsidR="008918A4" w:rsidRPr="00DE5839">
        <w:rPr>
          <w:rStyle w:val="LIDZnak"/>
        </w:rPr>
        <w:t xml:space="preserve"> </w:t>
      </w:r>
      <w:r w:rsidR="00FC486D" w:rsidRPr="00DE5839">
        <w:rPr>
          <w:rStyle w:val="LIDZnak"/>
        </w:rPr>
        <w:t>osób s</w:t>
      </w:r>
      <w:r w:rsidR="00204898" w:rsidRPr="00DE5839">
        <w:rPr>
          <w:rStyle w:val="LIDZnak"/>
        </w:rPr>
        <w:t>korzysta</w:t>
      </w:r>
      <w:r w:rsidR="00FC486D" w:rsidRPr="00DE5839">
        <w:rPr>
          <w:rStyle w:val="LIDZnak"/>
        </w:rPr>
        <w:t>ło</w:t>
      </w:r>
      <w:r w:rsidR="00204898" w:rsidRPr="00DE5839">
        <w:rPr>
          <w:rStyle w:val="LIDZnak"/>
        </w:rPr>
        <w:t xml:space="preserve"> </w:t>
      </w:r>
      <w:r w:rsidR="00FC486D" w:rsidRPr="00DE5839">
        <w:rPr>
          <w:rStyle w:val="LIDZnak"/>
        </w:rPr>
        <w:t>z turystycznych obiektów noclegowych</w:t>
      </w:r>
      <w:r w:rsidR="0057705A" w:rsidRPr="00DE5839">
        <w:rPr>
          <w:rStyle w:val="LIDZnak"/>
        </w:rPr>
        <w:t xml:space="preserve"> i udzielono więcej </w:t>
      </w:r>
      <w:r w:rsidR="00204898" w:rsidRPr="00DE5839">
        <w:rPr>
          <w:rStyle w:val="LIDZnak"/>
        </w:rPr>
        <w:t>noclegów. W skali roku odnotowano poprawę zarówno stopnia wykorzystania miejsc noclegowych jak i pokoi</w:t>
      </w:r>
      <w:r w:rsidR="00204898">
        <w:t>.</w:t>
      </w:r>
    </w:p>
    <w:p w14:paraId="1FF83F2E" w14:textId="77777777" w:rsidR="008918A4" w:rsidRDefault="00EC3FA8" w:rsidP="009866D8">
      <w:pPr>
        <w:pStyle w:val="Nagwek1"/>
      </w:pPr>
      <w:r w:rsidRPr="000F7F7B">
        <w:rPr>
          <w:b/>
          <w:noProof/>
          <w:color w:val="212492"/>
          <w:spacing w:val="-2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86E0EB0" wp14:editId="11366DAD">
                <wp:simplePos x="0" y="0"/>
                <wp:positionH relativeFrom="column">
                  <wp:posOffset>5189855</wp:posOffset>
                </wp:positionH>
                <wp:positionV relativeFrom="paragraph">
                  <wp:posOffset>437718</wp:posOffset>
                </wp:positionV>
                <wp:extent cx="1850390" cy="965200"/>
                <wp:effectExtent l="0" t="0" r="0" b="6350"/>
                <wp:wrapTight wrapText="bothSides">
                  <wp:wrapPolygon edited="0">
                    <wp:start x="667" y="0"/>
                    <wp:lineTo x="667" y="21316"/>
                    <wp:lineTo x="20903" y="21316"/>
                    <wp:lineTo x="20903" y="0"/>
                    <wp:lineTo x="667" y="0"/>
                  </wp:wrapPolygon>
                </wp:wrapTight>
                <wp:docPr id="11" name="Pole tekstowe 2" descr="W przeliczeniu na 100 km2 powierzchni w województwie znajdowało się 6,4 obiektów, przy średniej krajowej wynoszącej 3,2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0390" cy="96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6FE119" w14:textId="77777777" w:rsidR="000C6EF8" w:rsidRPr="00C976DA" w:rsidRDefault="000C6EF8" w:rsidP="00B57042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Pr="00EC3FA8">
                              <w:t>przeliczeniu</w:t>
                            </w:r>
                            <w:r>
                              <w:t xml:space="preserve"> na 100 km</w:t>
                            </w:r>
                            <w:r w:rsidRPr="0057705A">
                              <w:rPr>
                                <w:vertAlign w:val="superscript"/>
                              </w:rPr>
                              <w:t>2</w:t>
                            </w:r>
                            <w:r>
                              <w:t xml:space="preserve"> </w:t>
                            </w:r>
                            <w:r w:rsidR="00EC3FA8">
                              <w:br/>
                            </w:r>
                            <w:r>
                              <w:t xml:space="preserve">powierzchni w </w:t>
                            </w:r>
                            <w:r w:rsidRPr="00B57042">
                              <w:t>województwie</w:t>
                            </w:r>
                            <w:r>
                              <w:t xml:space="preserve"> znajdowało się 6,4 obiektów, przy średniej krajowej wynoszącej 3,2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57A22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przeliczeniu na 100 km2 powierzchni w województwie znajdowało się 6,4 obiektów, przy średniej krajowej wynoszącej 3,2&#10;" style="position:absolute;margin-left:408.65pt;margin-top:34.45pt;width:145.7pt;height:76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" filled="f" stroked="f">
                <v:textbox>
                  <w:txbxContent>
                    <w:p w:rsidR="000C6EF8" w:rsidRPr="00C976DA" w:rsidRDefault="000C6EF8" w:rsidP="00B57042">
                      <w:pPr>
                        <w:pStyle w:val="tekstzboku"/>
                      </w:pPr>
                      <w:r>
                        <w:t xml:space="preserve">W </w:t>
                      </w:r>
                      <w:r w:rsidRPr="00EC3FA8">
                        <w:t>przeliczeniu</w:t>
                      </w:r>
                      <w:r>
                        <w:t xml:space="preserve"> na 100 km</w:t>
                      </w:r>
                      <w:r w:rsidRPr="0057705A">
                        <w:rPr>
                          <w:vertAlign w:val="superscript"/>
                        </w:rPr>
                        <w:t>2</w:t>
                      </w:r>
                      <w:r>
                        <w:t xml:space="preserve"> </w:t>
                      </w:r>
                      <w:r w:rsidR="00EC3FA8">
                        <w:br/>
                      </w:r>
                      <w:r>
                        <w:t xml:space="preserve">powierzchni w </w:t>
                      </w:r>
                      <w:r w:rsidRPr="00B57042">
                        <w:t>województwie</w:t>
                      </w:r>
                      <w:r>
                        <w:t xml:space="preserve"> znajdowało się 6,4 obiektów, przy średniej krajowej wynoszącej 3,2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918A4" w:rsidRPr="00E231AB">
        <w:rPr>
          <w:shd w:val="clear" w:color="auto" w:fill="FFFFFF"/>
        </w:rPr>
        <w:br/>
      </w:r>
      <w:r w:rsidR="008918A4">
        <w:t>Baza noclegowa</w:t>
      </w:r>
    </w:p>
    <w:p w14:paraId="119C9D6F" w14:textId="77777777" w:rsidR="0050148D" w:rsidRPr="000F7F7B" w:rsidRDefault="007B473F" w:rsidP="00B57042">
      <w:r w:rsidRPr="000F7F7B">
        <w:t xml:space="preserve">W końcu lipca 2021 r. liczba funkcjonujących w województwie </w:t>
      </w:r>
      <w:r w:rsidR="000F7F7B">
        <w:t xml:space="preserve">zachodniopomorskim </w:t>
      </w:r>
      <w:r w:rsidRPr="000F7F7B">
        <w:t>turystycznych obiektów noclegowych wyniosła 1465. W porównaniu z lipcem 2020 r.</w:t>
      </w:r>
      <w:r w:rsidR="00CF098F" w:rsidRPr="000F7F7B">
        <w:t xml:space="preserve"> </w:t>
      </w:r>
      <w:r w:rsidR="000F7F7B">
        <w:t>u</w:t>
      </w:r>
      <w:r w:rsidR="00CF098F" w:rsidRPr="000F7F7B">
        <w:t xml:space="preserve">było </w:t>
      </w:r>
      <w:r w:rsidR="00B57042">
        <w:br/>
      </w:r>
      <w:r w:rsidR="00CF098F" w:rsidRPr="000F7F7B">
        <w:t xml:space="preserve">19 obiektów. W strukturze </w:t>
      </w:r>
      <w:r w:rsidR="000F7F7B">
        <w:t xml:space="preserve">bazy noclegowej </w:t>
      </w:r>
      <w:r w:rsidR="00CF098F" w:rsidRPr="000F7F7B">
        <w:t>dominowały pokoje gościnne oraz ośrodki wczasowe, które stanowiły łącznie ponad 50% wszystkich turystycznych obiektów noclegowych. Kolejną pod względem liczebności</w:t>
      </w:r>
      <w:r w:rsidR="000F7F7B">
        <w:t xml:space="preserve"> </w:t>
      </w:r>
      <w:r w:rsidR="00CF098F" w:rsidRPr="000F7F7B">
        <w:t xml:space="preserve">grupą obiektów były hotele, których udział wyniósł </w:t>
      </w:r>
      <w:r w:rsidR="000F7F7B" w:rsidRPr="000F7F7B">
        <w:t>8,9%</w:t>
      </w:r>
      <w:r w:rsidR="0050148D" w:rsidRPr="000F7F7B">
        <w:t xml:space="preserve">. </w:t>
      </w:r>
      <w:r w:rsidR="00B57042">
        <w:br/>
      </w:r>
      <w:r w:rsidR="0050148D" w:rsidRPr="000F7F7B">
        <w:t xml:space="preserve">Z ogólnej liczby obiektów 36,9% stanowiły placówki całoroczne. </w:t>
      </w:r>
    </w:p>
    <w:p w14:paraId="40505702" w14:textId="77777777" w:rsidR="00B86BFE" w:rsidRPr="00BD0300" w:rsidRDefault="00364B14" w:rsidP="00B57042">
      <w:r>
        <w:t>W 202</w:t>
      </w:r>
      <w:r w:rsidR="000F7F7B">
        <w:t>1</w:t>
      </w:r>
      <w:r>
        <w:t xml:space="preserve"> r. obiekty noclegowe </w:t>
      </w:r>
      <w:r w:rsidR="000F7F7B">
        <w:t>oferowały</w:t>
      </w:r>
      <w:r>
        <w:t xml:space="preserve"> 14</w:t>
      </w:r>
      <w:r w:rsidR="000F7F7B">
        <w:t>4</w:t>
      </w:r>
      <w:r>
        <w:t>,</w:t>
      </w:r>
      <w:r w:rsidR="000F7F7B">
        <w:t>2</w:t>
      </w:r>
      <w:r>
        <w:t xml:space="preserve"> tys. miejsc, w tym 63,</w:t>
      </w:r>
      <w:r w:rsidR="000F7F7B">
        <w:t>7</w:t>
      </w:r>
      <w:r>
        <w:t xml:space="preserve"> tys. było dostępnych dla turystów przez cały rok. W porównaniu z </w:t>
      </w:r>
      <w:r w:rsidR="000F7F7B">
        <w:t>lipcem 2020 r.</w:t>
      </w:r>
      <w:r>
        <w:t xml:space="preserve"> liczba miejsc noclegowych z</w:t>
      </w:r>
      <w:r w:rsidR="000F7F7B">
        <w:t xml:space="preserve">większyła </w:t>
      </w:r>
      <w:r w:rsidRPr="00B57042">
        <w:rPr>
          <w:spacing w:val="-6"/>
        </w:rPr>
        <w:t>się o 2,</w:t>
      </w:r>
      <w:r w:rsidR="0057705A" w:rsidRPr="00B57042">
        <w:rPr>
          <w:spacing w:val="-6"/>
        </w:rPr>
        <w:t>2</w:t>
      </w:r>
      <w:r w:rsidRPr="00B57042">
        <w:rPr>
          <w:spacing w:val="-6"/>
        </w:rPr>
        <w:t xml:space="preserve">%. Najwięcej miejsc noclegowych oferowały ośrodki wczasowe – </w:t>
      </w:r>
      <w:r w:rsidR="0057705A" w:rsidRPr="00B57042">
        <w:rPr>
          <w:spacing w:val="-6"/>
        </w:rPr>
        <w:t>56,4</w:t>
      </w:r>
      <w:r w:rsidRPr="00B57042">
        <w:rPr>
          <w:spacing w:val="-6"/>
        </w:rPr>
        <w:t xml:space="preserve"> tys., hotele – </w:t>
      </w:r>
      <w:r w:rsidR="0057705A" w:rsidRPr="00B57042">
        <w:rPr>
          <w:spacing w:val="-6"/>
        </w:rPr>
        <w:t>21,2</w:t>
      </w:r>
      <w:r w:rsidRPr="00B57042">
        <w:rPr>
          <w:spacing w:val="-6"/>
        </w:rPr>
        <w:t xml:space="preserve"> tys.,</w:t>
      </w:r>
      <w:r>
        <w:rPr>
          <w:spacing w:val="-4"/>
        </w:rPr>
        <w:t xml:space="preserve"> pokoje gościnne – 12,</w:t>
      </w:r>
      <w:r w:rsidR="0057705A">
        <w:rPr>
          <w:spacing w:val="-4"/>
        </w:rPr>
        <w:t>5</w:t>
      </w:r>
      <w:r>
        <w:rPr>
          <w:spacing w:val="-4"/>
        </w:rPr>
        <w:t xml:space="preserve"> tys., zakłady uzdrowiskowe – 1</w:t>
      </w:r>
      <w:r w:rsidR="0057705A">
        <w:rPr>
          <w:spacing w:val="-4"/>
        </w:rPr>
        <w:t>2</w:t>
      </w:r>
      <w:r>
        <w:rPr>
          <w:spacing w:val="-4"/>
        </w:rPr>
        <w:t xml:space="preserve">,0 tys., zespoły domków turystycznych </w:t>
      </w:r>
      <w:r w:rsidR="00B57042">
        <w:rPr>
          <w:spacing w:val="-4"/>
        </w:rPr>
        <w:br/>
      </w:r>
      <w:r>
        <w:rPr>
          <w:spacing w:val="-4"/>
        </w:rPr>
        <w:t>– 8</w:t>
      </w:r>
      <w:r w:rsidR="00A73DF4">
        <w:rPr>
          <w:spacing w:val="-4"/>
        </w:rPr>
        <w:t>,0</w:t>
      </w:r>
      <w:r>
        <w:rPr>
          <w:spacing w:val="-4"/>
        </w:rPr>
        <w:t xml:space="preserve"> tys. oraz inne obiekty hotelowe – 7,2 tys.</w:t>
      </w:r>
    </w:p>
    <w:p w14:paraId="6526BD98" w14:textId="77777777" w:rsidR="00B86BFE" w:rsidRDefault="00B86BFE" w:rsidP="009172B6">
      <w:pPr>
        <w:pStyle w:val="tytuwykresu"/>
        <w:ind w:left="851" w:hanging="851"/>
        <w:rPr>
          <w:rFonts w:cs="Calibri"/>
          <w:b w:val="0"/>
        </w:rPr>
      </w:pPr>
      <w:r w:rsidRPr="0089558C">
        <w:t>Wykres 1.</w:t>
      </w:r>
      <w:r w:rsidRPr="0089558C">
        <w:rPr>
          <w:shd w:val="clear" w:color="auto" w:fill="FFFFFF"/>
        </w:rPr>
        <w:t xml:space="preserve"> </w:t>
      </w:r>
      <w:r w:rsidR="0056575C" w:rsidRPr="0056575C">
        <w:rPr>
          <w:shd w:val="clear" w:color="auto" w:fill="FFFFFF"/>
        </w:rPr>
        <w:t xml:space="preserve">Turystyczne obiekty </w:t>
      </w:r>
      <w:r w:rsidR="0056575C" w:rsidRPr="004B6518">
        <w:t>noclegowe</w:t>
      </w:r>
      <w:r w:rsidR="0056575C" w:rsidRPr="0056575C">
        <w:rPr>
          <w:shd w:val="clear" w:color="auto" w:fill="FFFFFF"/>
        </w:rPr>
        <w:t xml:space="preserve"> w 202</w:t>
      </w:r>
      <w:r w:rsidR="0017375B">
        <w:rPr>
          <w:shd w:val="clear" w:color="auto" w:fill="FFFFFF"/>
        </w:rPr>
        <w:t>1</w:t>
      </w:r>
      <w:r w:rsidR="0056575C" w:rsidRPr="0056575C">
        <w:rPr>
          <w:shd w:val="clear" w:color="auto" w:fill="FFFFFF"/>
        </w:rPr>
        <w:t xml:space="preserve"> r.</w:t>
      </w:r>
      <w:r w:rsidR="00324C31">
        <w:rPr>
          <w:rFonts w:cs="Calibri"/>
        </w:rPr>
        <w:t xml:space="preserve"> </w:t>
      </w:r>
      <w:r w:rsidR="00324C31">
        <w:rPr>
          <w:rFonts w:cs="Calibri"/>
        </w:rPr>
        <w:br/>
      </w:r>
      <w:r w:rsidRPr="003023D1">
        <w:rPr>
          <w:rFonts w:cs="Calibri"/>
          <w:b w:val="0"/>
        </w:rPr>
        <w:t xml:space="preserve">Stan w dniu 31 </w:t>
      </w:r>
      <w:r w:rsidR="00540BB8">
        <w:rPr>
          <w:rFonts w:cs="Calibri"/>
          <w:b w:val="0"/>
        </w:rPr>
        <w:t>lipca</w:t>
      </w:r>
    </w:p>
    <w:p w14:paraId="1A445034" w14:textId="77777777" w:rsidR="009172B6" w:rsidRDefault="009172B6" w:rsidP="009172B6">
      <w:pPr>
        <w:pStyle w:val="Brakstyluakapitowego"/>
      </w:pPr>
      <w:r>
        <w:rPr>
          <w:noProof/>
          <w:lang w:val="pl-PL"/>
        </w:rPr>
        <w:drawing>
          <wp:inline distT="0" distB="0" distL="0" distR="0" wp14:anchorId="701A435C" wp14:editId="3A97257F">
            <wp:extent cx="5076000" cy="2072055"/>
            <wp:effectExtent l="0" t="0" r="0" b="4445"/>
            <wp:docPr id="26" name="Obraz 26" descr="Największy odsetek obiektów odnotowano w grupie pokoje gościnne, kwatery agroturystyczne - 33,3% i ośrodki wczasowe, kolonijne, szkoleniowo-wypoczynkowe - 26,8%. Największy odsetek miejsc noclegowych odnotowano w grupie ośrodki wczasowe, kolonijne, szkoleniowo-wypoczynkowe - 46,0% i w hotelach - 14,7%." title="Wykres słupkowy dwustronny prezentujący według pogrupowanych obiektów: z lewej strony - odsetek obiektów turystycznych, z prawej strony -  odsetek miejsc noclegowych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76000" cy="207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5A884" w14:textId="77777777" w:rsidR="00EB14E3" w:rsidRDefault="00B57042" w:rsidP="009172B6">
      <w:pPr>
        <w:rPr>
          <w:rFonts w:cs="Calibri"/>
          <w:szCs w:val="18"/>
        </w:rPr>
      </w:pPr>
      <w:r w:rsidRPr="005275FC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3168" behindDoc="1" locked="0" layoutInCell="1" allowOverlap="1" wp14:anchorId="53864364" wp14:editId="60D42D64">
                <wp:simplePos x="0" y="0"/>
                <wp:positionH relativeFrom="column">
                  <wp:posOffset>5216779</wp:posOffset>
                </wp:positionH>
                <wp:positionV relativeFrom="paragraph">
                  <wp:posOffset>163932</wp:posOffset>
                </wp:positionV>
                <wp:extent cx="1835150" cy="793115"/>
                <wp:effectExtent l="0" t="0" r="0" b="0"/>
                <wp:wrapTight wrapText="bothSides">
                  <wp:wrapPolygon edited="0">
                    <wp:start x="673" y="0"/>
                    <wp:lineTo x="673" y="20753"/>
                    <wp:lineTo x="20853" y="20753"/>
                    <wp:lineTo x="20853" y="0"/>
                    <wp:lineTo x="673" y="0"/>
                  </wp:wrapPolygon>
                </wp:wrapTight>
                <wp:docPr id="12" name="Pole tekstowe 2" descr="Na jeden obiekt noclegowy przypadało średnio 98 miejsc, przy średniej krajowej &#10;wynoszącej 79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150" cy="7931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E553A8" w14:textId="77777777" w:rsidR="000C6EF8" w:rsidRPr="00C976DA" w:rsidRDefault="000C6EF8" w:rsidP="00B57042">
                            <w:pPr>
                              <w:pStyle w:val="tekstzboku"/>
                            </w:pPr>
                            <w:r>
                              <w:t>Na j</w:t>
                            </w:r>
                            <w:r w:rsidRPr="00781BD6">
                              <w:t>eden</w:t>
                            </w:r>
                            <w:r w:rsidRPr="00BC4798">
                              <w:t xml:space="preserve"> </w:t>
                            </w:r>
                            <w:r w:rsidRPr="00B57042">
                              <w:t>obiekt</w:t>
                            </w:r>
                            <w:r w:rsidRPr="00BC4798">
                              <w:t xml:space="preserve"> noclegowy</w:t>
                            </w:r>
                            <w:r>
                              <w:t xml:space="preserve"> przypadało średnio </w:t>
                            </w:r>
                            <w:r w:rsidRPr="00BC4798">
                              <w:t>9</w:t>
                            </w:r>
                            <w:r>
                              <w:t>8</w:t>
                            </w:r>
                            <w:r w:rsidRPr="00BC4798">
                              <w:t xml:space="preserve"> miejsc, </w:t>
                            </w:r>
                            <w:r>
                              <w:rPr>
                                <w:spacing w:val="-7"/>
                              </w:rPr>
                              <w:t xml:space="preserve">przy średniej krajowej </w:t>
                            </w:r>
                            <w:r w:rsidR="00561222">
                              <w:rPr>
                                <w:spacing w:val="-7"/>
                              </w:rPr>
                              <w:br/>
                            </w:r>
                            <w:r>
                              <w:rPr>
                                <w:spacing w:val="-7"/>
                              </w:rPr>
                              <w:t>wynoszącej 79</w:t>
                            </w:r>
                          </w:p>
                          <w:p w14:paraId="72C73F07" w14:textId="77777777" w:rsidR="000C6EF8" w:rsidRDefault="000C6EF8" w:rsidP="00781BD6">
                            <w:pPr>
                              <w:pStyle w:val="tekstzboku"/>
                            </w:pPr>
                            <w:r w:rsidRPr="00BC4798">
                              <w:t>tj. o 4 więcej</w:t>
                            </w:r>
                            <w:r>
                              <w:t xml:space="preserve"> niż w 2019 r.</w:t>
                            </w:r>
                            <w:r w:rsidRPr="002515CE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4E674E" id="_x0000_s1028" type="#_x0000_t202" alt="Na jeden obiekt noclegowy przypadało średnio 98 miejsc, przy średniej krajowej &#10;wynoszącej 79&#10;" style="position:absolute;margin-left:410.75pt;margin-top:12.9pt;width:144.5pt;height:62.45pt;z-index:-251533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" filled="f" stroked="f">
                <v:textbox>
                  <w:txbxContent>
                    <w:p w:rsidR="000C6EF8" w:rsidRPr="00C976DA" w:rsidRDefault="000C6EF8" w:rsidP="00B57042">
                      <w:pPr>
                        <w:pStyle w:val="tekstzboku"/>
                      </w:pPr>
                      <w:r>
                        <w:t>Na j</w:t>
                      </w:r>
                      <w:r w:rsidRPr="00781BD6">
                        <w:t>eden</w:t>
                      </w:r>
                      <w:r w:rsidRPr="00BC4798">
                        <w:t xml:space="preserve"> </w:t>
                      </w:r>
                      <w:r w:rsidRPr="00B57042">
                        <w:t>obiekt</w:t>
                      </w:r>
                      <w:r w:rsidRPr="00BC4798">
                        <w:t xml:space="preserve"> noclegowy</w:t>
                      </w:r>
                      <w:r>
                        <w:t xml:space="preserve"> przypadało średnio </w:t>
                      </w:r>
                      <w:r w:rsidRPr="00BC4798">
                        <w:t>9</w:t>
                      </w:r>
                      <w:r>
                        <w:t>8</w:t>
                      </w:r>
                      <w:r w:rsidRPr="00BC4798">
                        <w:t xml:space="preserve"> miejsc, </w:t>
                      </w:r>
                      <w:r>
                        <w:rPr>
                          <w:spacing w:val="-7"/>
                        </w:rPr>
                        <w:t xml:space="preserve">przy średniej krajowej </w:t>
                      </w:r>
                      <w:r w:rsidR="00561222">
                        <w:rPr>
                          <w:spacing w:val="-7"/>
                        </w:rPr>
                        <w:br/>
                      </w:r>
                      <w:r>
                        <w:rPr>
                          <w:spacing w:val="-7"/>
                        </w:rPr>
                        <w:t>wynoszącej 79</w:t>
                      </w:r>
                    </w:p>
                    <w:p w:rsidR="000C6EF8" w:rsidRDefault="000C6EF8" w:rsidP="00781BD6">
                      <w:pPr>
                        <w:pStyle w:val="tekstzboku"/>
                      </w:pPr>
                      <w:r w:rsidRPr="00BC4798">
                        <w:t>tj. o 4 więcej</w:t>
                      </w:r>
                      <w:r>
                        <w:t xml:space="preserve"> niż w 2019 r.</w:t>
                      </w:r>
                      <w:r w:rsidRPr="002515CE"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EDEB0B0" w14:textId="77777777" w:rsidR="00E84BE8" w:rsidRDefault="00E84BE8" w:rsidP="004B6518">
      <w:r w:rsidRPr="002515CE">
        <w:t>W</w:t>
      </w:r>
      <w:r w:rsidR="001D44AF">
        <w:t xml:space="preserve"> końcu lipca 2021 r.</w:t>
      </w:r>
      <w:r w:rsidRPr="002515CE">
        <w:t xml:space="preserve"> na terenie województwa </w:t>
      </w:r>
      <w:r>
        <w:t xml:space="preserve">zachodniopomorskiego </w:t>
      </w:r>
      <w:r w:rsidRPr="00E9610C">
        <w:rPr>
          <w:spacing w:val="-2"/>
        </w:rPr>
        <w:t xml:space="preserve">znajdowało się </w:t>
      </w:r>
      <w:r w:rsidR="001D44AF">
        <w:rPr>
          <w:spacing w:val="-2"/>
        </w:rPr>
        <w:t>6</w:t>
      </w:r>
      <w:r w:rsidRPr="00E9610C">
        <w:rPr>
          <w:spacing w:val="-2"/>
        </w:rPr>
        <w:t xml:space="preserve"> hoteli oznaczonych najwyższą 5-gwiazdkową kategorią, któr</w:t>
      </w:r>
      <w:r w:rsidR="001D44AF">
        <w:rPr>
          <w:spacing w:val="-2"/>
        </w:rPr>
        <w:t>e</w:t>
      </w:r>
      <w:r w:rsidRPr="00E9610C">
        <w:rPr>
          <w:spacing w:val="-2"/>
        </w:rPr>
        <w:t xml:space="preserve"> </w:t>
      </w:r>
      <w:r w:rsidR="001D44AF">
        <w:rPr>
          <w:spacing w:val="-2"/>
        </w:rPr>
        <w:t xml:space="preserve">posiadały 14,9% </w:t>
      </w:r>
      <w:r w:rsidRPr="002515CE">
        <w:t>wszystkich miejsc noc</w:t>
      </w:r>
      <w:r w:rsidRPr="00EC442A">
        <w:rPr>
          <w:spacing w:val="-4"/>
        </w:rPr>
        <w:t xml:space="preserve">legowych w hotelach. Najwięcej miejsc noclegowych koncentrowało się w </w:t>
      </w:r>
      <w:r w:rsidR="001D44AF" w:rsidRPr="00EC442A">
        <w:rPr>
          <w:spacing w:val="-4"/>
        </w:rPr>
        <w:t>2</w:t>
      </w:r>
      <w:r w:rsidRPr="00EC442A">
        <w:rPr>
          <w:spacing w:val="-4"/>
        </w:rPr>
        <w:t xml:space="preserve">8 hotelach </w:t>
      </w:r>
      <w:r w:rsidR="001D44AF" w:rsidRPr="00EC442A">
        <w:rPr>
          <w:spacing w:val="-4"/>
        </w:rPr>
        <w:t>4</w:t>
      </w:r>
      <w:r w:rsidRPr="00EC442A">
        <w:rPr>
          <w:spacing w:val="-4"/>
        </w:rPr>
        <w:t xml:space="preserve">-gwiazdkowej </w:t>
      </w:r>
      <w:r w:rsidRPr="00E41D07">
        <w:rPr>
          <w:spacing w:val="-2"/>
        </w:rPr>
        <w:t>klasy (</w:t>
      </w:r>
      <w:r>
        <w:rPr>
          <w:spacing w:val="-2"/>
        </w:rPr>
        <w:t>3</w:t>
      </w:r>
      <w:r w:rsidR="001D44AF">
        <w:rPr>
          <w:spacing w:val="-2"/>
        </w:rPr>
        <w:t>3,7</w:t>
      </w:r>
      <w:r w:rsidRPr="00E41D07">
        <w:rPr>
          <w:spacing w:val="-2"/>
        </w:rPr>
        <w:t xml:space="preserve">%) oraz w </w:t>
      </w:r>
      <w:r w:rsidR="001D44AF">
        <w:rPr>
          <w:spacing w:val="-2"/>
        </w:rPr>
        <w:t>56</w:t>
      </w:r>
      <w:r w:rsidRPr="00E41D07">
        <w:rPr>
          <w:spacing w:val="-2"/>
        </w:rPr>
        <w:t xml:space="preserve"> hotelach oznaczonych </w:t>
      </w:r>
      <w:r w:rsidR="001D44AF">
        <w:rPr>
          <w:spacing w:val="-2"/>
        </w:rPr>
        <w:t>3</w:t>
      </w:r>
      <w:r w:rsidRPr="00E41D07">
        <w:rPr>
          <w:spacing w:val="-2"/>
        </w:rPr>
        <w:t>-gwiazdkową</w:t>
      </w:r>
      <w:r w:rsidRPr="002515CE">
        <w:t xml:space="preserve"> kategorią (</w:t>
      </w:r>
      <w:r w:rsidR="001D44AF">
        <w:t>32,3</w:t>
      </w:r>
      <w:r w:rsidRPr="002515CE">
        <w:t>%).</w:t>
      </w:r>
    </w:p>
    <w:p w14:paraId="002D1686" w14:textId="77777777" w:rsidR="006B3F7A" w:rsidRDefault="00015248" w:rsidP="00CB52C8">
      <w:r w:rsidRPr="00EC442A">
        <w:lastRenderedPageBreak/>
        <w:t>Obiekty hotelowe posiadały w ofercie 14,</w:t>
      </w:r>
      <w:r w:rsidR="002F4A6D" w:rsidRPr="00EC442A">
        <w:t>6</w:t>
      </w:r>
      <w:r w:rsidRPr="00EC442A">
        <w:t xml:space="preserve"> tys. pokoi (o 2,</w:t>
      </w:r>
      <w:r w:rsidR="002F4A6D" w:rsidRPr="00EC442A">
        <w:t>8</w:t>
      </w:r>
      <w:r w:rsidRPr="00EC442A">
        <w:t xml:space="preserve">% </w:t>
      </w:r>
      <w:r w:rsidR="002F4A6D" w:rsidRPr="00EC442A">
        <w:t>więcej</w:t>
      </w:r>
      <w:r w:rsidRPr="00EC442A">
        <w:t xml:space="preserve"> niż w </w:t>
      </w:r>
      <w:r w:rsidR="002F4A6D" w:rsidRPr="00EC442A">
        <w:t xml:space="preserve">lipcu </w:t>
      </w:r>
      <w:r w:rsidRPr="00EC442A">
        <w:t>20</w:t>
      </w:r>
      <w:r w:rsidR="002F4A6D" w:rsidRPr="00EC442A">
        <w:t>20</w:t>
      </w:r>
      <w:r w:rsidRPr="00EC442A">
        <w:t xml:space="preserve"> r.). </w:t>
      </w:r>
      <w:r w:rsidR="00EC442A">
        <w:br/>
      </w:r>
      <w:r w:rsidRPr="00EC442A">
        <w:t xml:space="preserve">Na jeden obiekt hotelowy przypadało średnio </w:t>
      </w:r>
      <w:r w:rsidR="0003115C" w:rsidRPr="00EC442A">
        <w:t>50</w:t>
      </w:r>
      <w:r w:rsidRPr="00EC442A">
        <w:t xml:space="preserve"> pokoi, w tym w hotelach – 7</w:t>
      </w:r>
      <w:r w:rsidR="0003115C" w:rsidRPr="00EC442A">
        <w:t>7</w:t>
      </w:r>
      <w:r w:rsidRPr="00EC442A">
        <w:t>, w innych obiektach hotelowych – 3</w:t>
      </w:r>
      <w:r w:rsidR="0003115C" w:rsidRPr="00EC442A">
        <w:t>2</w:t>
      </w:r>
      <w:r w:rsidRPr="00EC442A">
        <w:t>, w pensjonatach – 22, a w motelach – 20. Prawie wszystkie pokoje (9</w:t>
      </w:r>
      <w:r w:rsidR="0003115C" w:rsidRPr="00EC442A">
        <w:t>9</w:t>
      </w:r>
      <w:r w:rsidRPr="00EC442A">
        <w:t>,</w:t>
      </w:r>
      <w:r w:rsidR="0003115C" w:rsidRPr="00EC442A">
        <w:t>4</w:t>
      </w:r>
      <w:r w:rsidRPr="00EC442A">
        <w:t xml:space="preserve">%) wyposażone były w pełen węzeł </w:t>
      </w:r>
      <w:r w:rsidR="00CB52C8" w:rsidRPr="00EC442A">
        <w:t>higieniczno-sanitarny</w:t>
      </w:r>
      <w:r w:rsidRPr="00EC442A">
        <w:t>. D</w:t>
      </w:r>
      <w:r w:rsidR="0003115C" w:rsidRPr="00EC442A">
        <w:t>o dyspozycji</w:t>
      </w:r>
      <w:r w:rsidRPr="00EC442A">
        <w:t xml:space="preserve"> osób niepełnosprawnych ruchowo przystosowanych było </w:t>
      </w:r>
      <w:r w:rsidR="0003115C" w:rsidRPr="00EC442A">
        <w:t>321</w:t>
      </w:r>
      <w:r w:rsidRPr="00EC442A">
        <w:t xml:space="preserve"> pokoi (wobec </w:t>
      </w:r>
      <w:r w:rsidR="0003115C" w:rsidRPr="00EC442A">
        <w:t>247</w:t>
      </w:r>
      <w:r w:rsidRPr="00EC442A">
        <w:t xml:space="preserve"> w 20</w:t>
      </w:r>
      <w:r w:rsidR="0003115C" w:rsidRPr="00EC442A">
        <w:t>20</w:t>
      </w:r>
      <w:r w:rsidRPr="00EC442A">
        <w:t xml:space="preserve"> r.)</w:t>
      </w:r>
      <w:r>
        <w:t>.</w:t>
      </w:r>
    </w:p>
    <w:p w14:paraId="5CC5CA33" w14:textId="77777777" w:rsidR="00B86BFE" w:rsidRPr="00C852EC" w:rsidRDefault="00FD41A2" w:rsidP="009866D8">
      <w:pPr>
        <w:pStyle w:val="Nagwek1"/>
      </w:pPr>
      <w:r w:rsidRPr="00633014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55520" behindDoc="1" locked="0" layoutInCell="1" allowOverlap="1" wp14:anchorId="46DE3BE8" wp14:editId="56AD004E">
                <wp:simplePos x="0" y="0"/>
                <wp:positionH relativeFrom="column">
                  <wp:posOffset>5246066</wp:posOffset>
                </wp:positionH>
                <wp:positionV relativeFrom="paragraph">
                  <wp:posOffset>246518</wp:posOffset>
                </wp:positionV>
                <wp:extent cx="1834515" cy="724535"/>
                <wp:effectExtent l="0" t="0" r="0" b="0"/>
                <wp:wrapTight wrapText="bothSides">
                  <wp:wrapPolygon edited="0">
                    <wp:start x="673" y="0"/>
                    <wp:lineTo x="673" y="21013"/>
                    <wp:lineTo x="20860" y="21013"/>
                    <wp:lineTo x="20860" y="0"/>
                    <wp:lineTo x="673" y="0"/>
                  </wp:wrapPolygon>
                </wp:wrapTight>
                <wp:docPr id="19" name="Pole tekstowe 19" descr="Średnio co drugi turystyczny obiekt noclegowy posiadał placówkę gastronomiczną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4515" cy="724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72ED00" w14:textId="77777777" w:rsidR="000C6EF8" w:rsidRPr="00CB0308" w:rsidRDefault="000C6EF8" w:rsidP="00EC442A">
                            <w:pPr>
                              <w:pStyle w:val="tekstzboku"/>
                            </w:pPr>
                            <w:r>
                              <w:t xml:space="preserve">Średnio co drugi turystyczny obiekt noclegowy posiadał </w:t>
                            </w:r>
                            <w:r w:rsidR="00EC442A">
                              <w:br/>
                            </w:r>
                            <w:r w:rsidRPr="00EC442A">
                              <w:t>placówkę</w:t>
                            </w:r>
                            <w:r>
                              <w:t xml:space="preserve"> gastronomiczną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A43591" id="Pole tekstowe 19" o:spid="_x0000_s1029" type="#_x0000_t202" alt="Średnio co drugi turystyczny obiekt noclegowy posiadał placówkę gastronomiczną&#10;" style="position:absolute;margin-left:413.1pt;margin-top:19.4pt;width:144.45pt;height:57.05pt;z-index:-251560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" filled="f" stroked="f">
                <v:textbox>
                  <w:txbxContent>
                    <w:p w:rsidR="000C6EF8" w:rsidRPr="00CB0308" w:rsidRDefault="000C6EF8" w:rsidP="00EC442A">
                      <w:pPr>
                        <w:pStyle w:val="tekstzboku"/>
                      </w:pPr>
                      <w:r>
                        <w:t xml:space="preserve">Średnio co drugi turystyczny obiekt noclegowy posiadał </w:t>
                      </w:r>
                      <w:r w:rsidR="00EC442A">
                        <w:br/>
                      </w:r>
                      <w:r w:rsidRPr="00EC442A">
                        <w:t>placówkę</w:t>
                      </w:r>
                      <w:r>
                        <w:t xml:space="preserve"> gastronomiczną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86BFE" w:rsidRPr="00C852EC">
        <w:t>Placówki gastronomiczne</w:t>
      </w:r>
    </w:p>
    <w:p w14:paraId="2AEAF739" w14:textId="77777777" w:rsidR="006F0DD9" w:rsidRPr="00C852EC" w:rsidRDefault="006F0DD9" w:rsidP="00EC442A">
      <w:r w:rsidRPr="0002738B">
        <w:rPr>
          <w:spacing w:val="-2"/>
        </w:rPr>
        <w:t xml:space="preserve">Atrakcyjność zachodniopomorskiej bazy noclegowej </w:t>
      </w:r>
      <w:r>
        <w:rPr>
          <w:spacing w:val="-2"/>
        </w:rPr>
        <w:t>podnosiło</w:t>
      </w:r>
      <w:r w:rsidRPr="0002738B">
        <w:rPr>
          <w:spacing w:val="-2"/>
        </w:rPr>
        <w:t xml:space="preserve"> </w:t>
      </w:r>
      <w:r w:rsidR="00A80538">
        <w:rPr>
          <w:spacing w:val="-2"/>
        </w:rPr>
        <w:t xml:space="preserve">790 placówek gastronomicznych </w:t>
      </w:r>
      <w:r w:rsidRPr="00C852EC">
        <w:t>zlokalizowan</w:t>
      </w:r>
      <w:r>
        <w:t>ych</w:t>
      </w:r>
      <w:r w:rsidRPr="00C852EC">
        <w:t xml:space="preserve"> na terenie turystycznych obiektów noclegowych</w:t>
      </w:r>
      <w:r w:rsidR="00A80538">
        <w:t xml:space="preserve"> </w:t>
      </w:r>
      <w:r w:rsidR="00A80538">
        <w:rPr>
          <w:spacing w:val="-2"/>
        </w:rPr>
        <w:t>(wobec 789</w:t>
      </w:r>
      <w:r w:rsidR="00A80538" w:rsidRPr="0002738B">
        <w:rPr>
          <w:spacing w:val="-2"/>
        </w:rPr>
        <w:t xml:space="preserve"> </w:t>
      </w:r>
      <w:r w:rsidR="00A80538">
        <w:rPr>
          <w:spacing w:val="-2"/>
        </w:rPr>
        <w:t>przed rokiem)</w:t>
      </w:r>
      <w:r w:rsidRPr="00C852EC">
        <w:t xml:space="preserve">. </w:t>
      </w:r>
      <w:r w:rsidR="00EC442A">
        <w:br/>
      </w:r>
      <w:r w:rsidR="00A80538">
        <w:t xml:space="preserve">W końcu lipca </w:t>
      </w:r>
      <w:r w:rsidRPr="00C852EC">
        <w:t>20</w:t>
      </w:r>
      <w:r>
        <w:t>2</w:t>
      </w:r>
      <w:r w:rsidR="00A80538">
        <w:t>1</w:t>
      </w:r>
      <w:r w:rsidRPr="00C852EC">
        <w:t xml:space="preserve"> r. dostępn</w:t>
      </w:r>
      <w:r>
        <w:t>ych</w:t>
      </w:r>
      <w:r w:rsidRPr="00C852EC">
        <w:t xml:space="preserve"> był</w:t>
      </w:r>
      <w:r>
        <w:t>o</w:t>
      </w:r>
      <w:r w:rsidRPr="00C852EC">
        <w:t xml:space="preserve">: </w:t>
      </w:r>
      <w:r>
        <w:t>305 stołówek, 23</w:t>
      </w:r>
      <w:r w:rsidR="00A80538">
        <w:t>3</w:t>
      </w:r>
      <w:r>
        <w:t xml:space="preserve"> barów </w:t>
      </w:r>
      <w:r w:rsidR="00A80538">
        <w:t xml:space="preserve">i </w:t>
      </w:r>
      <w:r w:rsidRPr="00C852EC">
        <w:t xml:space="preserve">kawiarni, </w:t>
      </w:r>
      <w:r w:rsidR="00A80538">
        <w:t>203</w:t>
      </w:r>
      <w:r>
        <w:t xml:space="preserve"> </w:t>
      </w:r>
      <w:r w:rsidRPr="00C852EC">
        <w:t>restauracj</w:t>
      </w:r>
      <w:r>
        <w:t>i</w:t>
      </w:r>
      <w:r w:rsidRPr="00C852EC">
        <w:t xml:space="preserve"> </w:t>
      </w:r>
      <w:r w:rsidR="00EC442A">
        <w:br/>
      </w:r>
      <w:r w:rsidRPr="00C852EC">
        <w:t xml:space="preserve">i </w:t>
      </w:r>
      <w:r w:rsidR="00A80538">
        <w:t>49</w:t>
      </w:r>
      <w:r w:rsidRPr="00C852EC">
        <w:t xml:space="preserve"> punktów gastronomicznych (np. smażalni, pijalni, lodziarni czy bufetów). </w:t>
      </w:r>
    </w:p>
    <w:p w14:paraId="131B0EC4" w14:textId="758A8A50" w:rsidR="00B86BFE" w:rsidRDefault="006F0DD9" w:rsidP="00EC442A">
      <w:r w:rsidRPr="00A252E3">
        <w:rPr>
          <w:spacing w:val="-2"/>
        </w:rPr>
        <w:t>Większość restauracji (15</w:t>
      </w:r>
      <w:r w:rsidR="009E598E">
        <w:rPr>
          <w:spacing w:val="-2"/>
        </w:rPr>
        <w:t>2</w:t>
      </w:r>
      <w:r w:rsidRPr="00A252E3">
        <w:rPr>
          <w:spacing w:val="-2"/>
        </w:rPr>
        <w:t>) zlokalizowana była w obiektach hotelowych, w tym 108 w hotelach</w:t>
      </w:r>
      <w:r w:rsidR="009E598E">
        <w:rPr>
          <w:spacing w:val="-2"/>
        </w:rPr>
        <w:t xml:space="preserve"> </w:t>
      </w:r>
      <w:r w:rsidR="00006B86">
        <w:rPr>
          <w:spacing w:val="-2"/>
        </w:rPr>
        <w:br/>
      </w:r>
      <w:r w:rsidR="009E598E">
        <w:rPr>
          <w:spacing w:val="-2"/>
        </w:rPr>
        <w:t>i 31 w innych obiektach hotelowych</w:t>
      </w:r>
      <w:r w:rsidRPr="00194795">
        <w:t xml:space="preserve">. Bary </w:t>
      </w:r>
      <w:r w:rsidR="009E598E">
        <w:t>i</w:t>
      </w:r>
      <w:r w:rsidRPr="00194795">
        <w:t xml:space="preserve"> kawiarnie najczęściej prowadziły swoją działalność </w:t>
      </w:r>
      <w:r w:rsidR="009E598E">
        <w:t xml:space="preserve">na terenie </w:t>
      </w:r>
      <w:r w:rsidRPr="00194795">
        <w:t>hotel</w:t>
      </w:r>
      <w:r w:rsidR="009E598E">
        <w:t>i</w:t>
      </w:r>
      <w:r w:rsidRPr="00194795">
        <w:t xml:space="preserve"> (</w:t>
      </w:r>
      <w:r w:rsidR="009E598E">
        <w:t>90</w:t>
      </w:r>
      <w:r w:rsidRPr="00194795">
        <w:t>) oraz ośrodk</w:t>
      </w:r>
      <w:r w:rsidR="009E598E">
        <w:t>ów</w:t>
      </w:r>
      <w:r w:rsidRPr="00194795">
        <w:t xml:space="preserve"> wczasowych (</w:t>
      </w:r>
      <w:r w:rsidR="009E598E">
        <w:t>62</w:t>
      </w:r>
      <w:r w:rsidRPr="00194795">
        <w:t xml:space="preserve">). Blisko połowa </w:t>
      </w:r>
      <w:r w:rsidRPr="009E78EA">
        <w:t>stołówek (4</w:t>
      </w:r>
      <w:r w:rsidR="009E598E" w:rsidRPr="009E78EA">
        <w:t>7</w:t>
      </w:r>
      <w:r w:rsidRPr="009E78EA">
        <w:t>,</w:t>
      </w:r>
      <w:r w:rsidR="009E78EA" w:rsidRPr="009E78EA">
        <w:t>6</w:t>
      </w:r>
      <w:r w:rsidRPr="009E78EA">
        <w:t>%)</w:t>
      </w:r>
      <w:r w:rsidRPr="00194795">
        <w:t xml:space="preserve"> mieściła się na terenie ośrodków wczasowych. Najwięcej punktów gastronomicznych zlokalizowanych było w hotel</w:t>
      </w:r>
      <w:r w:rsidR="005066FB">
        <w:t xml:space="preserve">ach </w:t>
      </w:r>
      <w:r w:rsidRPr="00194795">
        <w:t>(</w:t>
      </w:r>
      <w:r w:rsidR="009E598E">
        <w:t>18</w:t>
      </w:r>
      <w:r>
        <w:t>).</w:t>
      </w:r>
    </w:p>
    <w:p w14:paraId="10122C81" w14:textId="77777777" w:rsidR="00B86BFE" w:rsidRDefault="00B86BFE" w:rsidP="006551B9">
      <w:pPr>
        <w:pStyle w:val="tytuwykresu"/>
        <w:ind w:left="851" w:hanging="851"/>
        <w:rPr>
          <w:rFonts w:cs="Calibri"/>
          <w:b w:val="0"/>
          <w:szCs w:val="18"/>
        </w:rPr>
      </w:pPr>
      <w:r w:rsidRPr="00CF2D9B">
        <w:t xml:space="preserve">Wykres </w:t>
      </w:r>
      <w:r w:rsidR="0050344D">
        <w:t>2</w:t>
      </w:r>
      <w:r w:rsidRPr="00CF2D9B">
        <w:t>.</w:t>
      </w:r>
      <w:r w:rsidRPr="00CF2D9B">
        <w:rPr>
          <w:shd w:val="clear" w:color="auto" w:fill="FFFFFF"/>
        </w:rPr>
        <w:t xml:space="preserve"> </w:t>
      </w:r>
      <w:r w:rsidRPr="00CF2D9B">
        <w:t xml:space="preserve">Placówki </w:t>
      </w:r>
      <w:r w:rsidRPr="00754302">
        <w:t>gastronomiczne</w:t>
      </w:r>
      <w:r w:rsidRPr="00CF2D9B">
        <w:t xml:space="preserve"> w </w:t>
      </w:r>
      <w:r w:rsidRPr="004B6518">
        <w:t>turystycznych</w:t>
      </w:r>
      <w:r w:rsidRPr="00CF2D9B">
        <w:t xml:space="preserve"> obiektach noclegowych w 20</w:t>
      </w:r>
      <w:r w:rsidR="0085275F">
        <w:t>2</w:t>
      </w:r>
      <w:r w:rsidR="00497AC6">
        <w:t>1</w:t>
      </w:r>
      <w:r w:rsidRPr="00CF2D9B">
        <w:t xml:space="preserve"> r.</w:t>
      </w:r>
      <w:r w:rsidR="009C1505">
        <w:t xml:space="preserve"> </w:t>
      </w:r>
      <w:r w:rsidR="009C1505">
        <w:br/>
      </w:r>
      <w:r w:rsidRPr="003023D1">
        <w:rPr>
          <w:rFonts w:cs="Calibri"/>
          <w:b w:val="0"/>
          <w:szCs w:val="18"/>
        </w:rPr>
        <w:t xml:space="preserve">Stan w dniu 31 </w:t>
      </w:r>
      <w:r w:rsidR="00540BB8">
        <w:rPr>
          <w:rFonts w:cs="Calibri"/>
          <w:b w:val="0"/>
          <w:szCs w:val="18"/>
        </w:rPr>
        <w:t>lipca</w:t>
      </w:r>
    </w:p>
    <w:p w14:paraId="2442064A" w14:textId="77777777" w:rsidR="00E2107A" w:rsidRDefault="00E2107A" w:rsidP="00E2107A">
      <w:pPr>
        <w:pStyle w:val="Brakstyluakapitowego"/>
      </w:pPr>
      <w:r>
        <w:rPr>
          <w:noProof/>
          <w:lang w:val="pl-PL"/>
        </w:rPr>
        <w:drawing>
          <wp:inline distT="0" distB="0" distL="0" distR="0" wp14:anchorId="45F1A60C" wp14:editId="627C01E9">
            <wp:extent cx="5122545" cy="1536065"/>
            <wp:effectExtent l="0" t="0" r="1905" b="6985"/>
            <wp:docPr id="18" name="Obraz 18" descr="Wśród restauracji największy odsetek stanowiły restauracje w hotelach - 53,2%, wśród barów i kawiarni - w hotelach - 38,6%, wśród stołówek - w ośrodkach wczasowych 47,6%, wśród punktów gastronomicznych - w hotelach - 36,7%." title="Wykres kolumnowy skumulowany prezentujący udział placówek gastronomicznych według rodzajów turystycznych obiektów noclegow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36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80BEB" w14:textId="77777777" w:rsidR="00531D52" w:rsidRPr="00531D52" w:rsidRDefault="00531D52" w:rsidP="00006B86">
      <w:pPr>
        <w:pStyle w:val="Nagwek1"/>
      </w:pPr>
      <w:r w:rsidRPr="00531D52">
        <w:t>Urządzenia sportowo-</w:t>
      </w:r>
      <w:r w:rsidRPr="00006B86">
        <w:t>rekreacyjne</w:t>
      </w:r>
      <w:r w:rsidRPr="00531D52">
        <w:t xml:space="preserve"> i rehabilitacyjne, zaplecze konferencyjne i udogodnienia dla osób niepełnosprawnych</w:t>
      </w:r>
    </w:p>
    <w:p w14:paraId="2DEDF157" w14:textId="77777777" w:rsidR="00531D52" w:rsidRDefault="00CF3C3E" w:rsidP="00531D52">
      <w:pPr>
        <w:jc w:val="both"/>
      </w:pPr>
      <w:r w:rsidRPr="00006B86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4A622288" wp14:editId="31D3A1E9">
                <wp:simplePos x="0" y="0"/>
                <wp:positionH relativeFrom="column">
                  <wp:posOffset>5211666</wp:posOffset>
                </wp:positionH>
                <wp:positionV relativeFrom="paragraph">
                  <wp:posOffset>631218</wp:posOffset>
                </wp:positionV>
                <wp:extent cx="1834515" cy="897890"/>
                <wp:effectExtent l="0" t="0" r="0" b="0"/>
                <wp:wrapTight wrapText="bothSides">
                  <wp:wrapPolygon edited="0">
                    <wp:start x="673" y="0"/>
                    <wp:lineTo x="673" y="21081"/>
                    <wp:lineTo x="20860" y="21081"/>
                    <wp:lineTo x="20860" y="0"/>
                    <wp:lineTo x="673" y="0"/>
                  </wp:wrapPolygon>
                </wp:wrapTight>
                <wp:docPr id="2" name="Pole tekstowe 2" descr="Ośrodki wczasowe i hotele były najczęściej wyposażone w urządzenia sportowo-rekreacyjne i rehabilitacyjne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4515" cy="897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EC8C25" w14:textId="77777777" w:rsidR="00CF3C3E" w:rsidRPr="00CB0308" w:rsidRDefault="00CF3C3E" w:rsidP="00006B86">
                            <w:pPr>
                              <w:pStyle w:val="tekstzboku"/>
                            </w:pPr>
                            <w:r w:rsidRPr="00834363">
                              <w:t xml:space="preserve">Ośrodki wczasowe i hotele były </w:t>
                            </w:r>
                            <w:r w:rsidRPr="00006B86">
                              <w:t>najczęściej</w:t>
                            </w:r>
                            <w:r w:rsidRPr="00834363">
                              <w:t xml:space="preserve"> wyposażone w urządzenia sportowo-rekreacyjne </w:t>
                            </w:r>
                            <w:r w:rsidR="00006B86">
                              <w:br/>
                            </w:r>
                            <w:r w:rsidRPr="00834363">
                              <w:t>i rehabilitacyjne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0C506C" id="_x0000_s1030" type="#_x0000_t202" alt="Ośrodki wczasowe i hotele były najczęściej wyposażone w urządzenia sportowo-rekreacyjne i rehabilitacyjne&#10;" style="position:absolute;left:0;text-align:left;margin-left:410.35pt;margin-top:49.7pt;width:144.45pt;height:70.7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" filled="f" stroked="f">
                <v:textbox>
                  <w:txbxContent>
                    <w:p w:rsidR="00CF3C3E" w:rsidRPr="00CB0308" w:rsidRDefault="00CF3C3E" w:rsidP="00006B86">
                      <w:pPr>
                        <w:pStyle w:val="tekstzboku"/>
                      </w:pPr>
                      <w:r w:rsidRPr="00834363">
                        <w:t xml:space="preserve">Ośrodki wczasowe i hotele były </w:t>
                      </w:r>
                      <w:r w:rsidRPr="00006B86">
                        <w:t>najczęściej</w:t>
                      </w:r>
                      <w:r w:rsidRPr="00834363">
                        <w:t xml:space="preserve"> wyposażone w urządzenia sportowo-rekreacyjne </w:t>
                      </w:r>
                      <w:r w:rsidR="00006B86">
                        <w:br/>
                      </w:r>
                      <w:r w:rsidRPr="00834363">
                        <w:t>i rehabilitacyjne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31D52" w:rsidRPr="00006B86">
        <w:t>W</w:t>
      </w:r>
      <w:r w:rsidR="002B5A74" w:rsidRPr="00006B86">
        <w:t xml:space="preserve"> celu przyciągnięcia gości t</w:t>
      </w:r>
      <w:r w:rsidR="00531D52" w:rsidRPr="00006B86">
        <w:t>urystyczne obiekty noclegowe wzbogacają swoją ofertę możliwością korzystania z urządzeń sportowo-rekreacyjnych, szeroki</w:t>
      </w:r>
      <w:r w:rsidR="002B5A74" w:rsidRPr="00006B86">
        <w:t>ego</w:t>
      </w:r>
      <w:r w:rsidR="00531D52" w:rsidRPr="00006B86">
        <w:t xml:space="preserve"> zaplecz</w:t>
      </w:r>
      <w:r w:rsidR="002B5A74" w:rsidRPr="00006B86">
        <w:t>a</w:t>
      </w:r>
      <w:r w:rsidR="00531D52" w:rsidRPr="00006B86">
        <w:t xml:space="preserve"> rehabilitacyjn</w:t>
      </w:r>
      <w:r w:rsidR="002B5A74" w:rsidRPr="00006B86">
        <w:t>ego</w:t>
      </w:r>
      <w:r w:rsidR="00531D52" w:rsidRPr="00006B86">
        <w:t>, konferencyjn</w:t>
      </w:r>
      <w:r w:rsidR="002B5A74" w:rsidRPr="00006B86">
        <w:t>ego</w:t>
      </w:r>
      <w:r w:rsidR="00531D52" w:rsidRPr="00006B86">
        <w:t xml:space="preserve"> oraz udogodnie</w:t>
      </w:r>
      <w:r w:rsidR="00D04BC6" w:rsidRPr="00006B86">
        <w:t>ń</w:t>
      </w:r>
      <w:r w:rsidR="00531D52" w:rsidRPr="00006B86">
        <w:t xml:space="preserve"> dla osób niepełnosprawnych. Badanie dotyczące bazy noclegowej w 20</w:t>
      </w:r>
      <w:r w:rsidR="002B5A74" w:rsidRPr="00006B86">
        <w:t>21</w:t>
      </w:r>
      <w:r w:rsidR="00531D52" w:rsidRPr="00006B86">
        <w:t xml:space="preserve"> r. dostarczyło dodatkowych informacji w tym zakresie</w:t>
      </w:r>
      <w:r w:rsidR="00531D52">
        <w:t>.</w:t>
      </w:r>
    </w:p>
    <w:p w14:paraId="1C506E93" w14:textId="77777777" w:rsidR="00531D52" w:rsidRDefault="00CF3C3E" w:rsidP="00006B86"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0576" behindDoc="1" locked="0" layoutInCell="1" allowOverlap="1" wp14:anchorId="1EF72DB4" wp14:editId="0BA125DD">
                <wp:simplePos x="0" y="0"/>
                <wp:positionH relativeFrom="column">
                  <wp:posOffset>5248109</wp:posOffset>
                </wp:positionH>
                <wp:positionV relativeFrom="paragraph">
                  <wp:posOffset>2181722</wp:posOffset>
                </wp:positionV>
                <wp:extent cx="1834515" cy="897890"/>
                <wp:effectExtent l="0" t="0" r="0" b="0"/>
                <wp:wrapTight wrapText="bothSides">
                  <wp:wrapPolygon edited="0">
                    <wp:start x="673" y="0"/>
                    <wp:lineTo x="673" y="21081"/>
                    <wp:lineTo x="20860" y="21081"/>
                    <wp:lineTo x="20860" y="0"/>
                    <wp:lineTo x="673" y="0"/>
                  </wp:wrapPolygon>
                </wp:wrapTight>
                <wp:docPr id="3" name="Pole tekstowe 3" descr="Co szósty obiekt turystyczny posiadał zaplecze konferencyj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4515" cy="897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976DC3" w14:textId="77777777" w:rsidR="00CF3C3E" w:rsidRPr="00CB0308" w:rsidRDefault="00CF3C3E" w:rsidP="00B36794">
                            <w:pPr>
                              <w:pStyle w:val="tekstzboku"/>
                            </w:pPr>
                            <w:r w:rsidRPr="00834363">
                              <w:t xml:space="preserve">Co szósty </w:t>
                            </w:r>
                            <w:r w:rsidRPr="00B36794">
                              <w:t>obiekt</w:t>
                            </w:r>
                            <w:r w:rsidRPr="00834363">
                              <w:t xml:space="preserve"> turystyczny </w:t>
                            </w:r>
                            <w:r w:rsidRPr="00CF3C3E">
                              <w:t>posiadał</w:t>
                            </w:r>
                            <w:r w:rsidRPr="00834363">
                              <w:t xml:space="preserve"> zaplecze konferencyjne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9BFE3D" id="Pole tekstowe 3" o:spid="_x0000_s1031" type="#_x0000_t202" alt="Co szósty obiekt turystyczny posiadał zaplecze konferencyjne" style="position:absolute;margin-left:413.25pt;margin-top:171.8pt;width:144.45pt;height:70.7pt;z-index:-251515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" filled="f" stroked="f">
                <v:textbox>
                  <w:txbxContent>
                    <w:p w:rsidR="00CF3C3E" w:rsidRPr="00CB0308" w:rsidRDefault="00CF3C3E" w:rsidP="00B36794">
                      <w:pPr>
                        <w:pStyle w:val="tekstzboku"/>
                      </w:pPr>
                      <w:r w:rsidRPr="00834363">
                        <w:t xml:space="preserve">Co szósty </w:t>
                      </w:r>
                      <w:r w:rsidRPr="00B36794">
                        <w:t>obiekt</w:t>
                      </w:r>
                      <w:r w:rsidRPr="00834363">
                        <w:t xml:space="preserve"> turystyczny </w:t>
                      </w:r>
                      <w:r w:rsidRPr="00CF3C3E">
                        <w:t>posiadał</w:t>
                      </w:r>
                      <w:r w:rsidRPr="00834363">
                        <w:t xml:space="preserve"> zaplecze konferencyjne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31D52">
        <w:t xml:space="preserve">W </w:t>
      </w:r>
      <w:r w:rsidR="002B5A74">
        <w:t xml:space="preserve">końcu lipca 2021 </w:t>
      </w:r>
      <w:r w:rsidR="00531D52">
        <w:t xml:space="preserve">r. </w:t>
      </w:r>
      <w:r w:rsidR="00270170">
        <w:t xml:space="preserve">wśród turystycznych obiektów noclegowych najczęściej wyposażone </w:t>
      </w:r>
      <w:r w:rsidR="00B36794">
        <w:br/>
      </w:r>
      <w:r w:rsidR="00270170">
        <w:t xml:space="preserve">w urządzenia sportowo-rekreacyjne i rehabilitacyjne były ośrodki wczasowe i hotele. </w:t>
      </w:r>
      <w:r w:rsidR="00B36794">
        <w:br/>
      </w:r>
      <w:r w:rsidR="0070750C">
        <w:t xml:space="preserve">W ośrodkach wczasowych dysponowano ponad połową wszystkich basenów otwartych (58,9%), co drugim boiskiem do siatkówki lub koszykówki oraz kręgielnią. </w:t>
      </w:r>
      <w:r w:rsidR="00270170">
        <w:t>O</w:t>
      </w:r>
      <w:r w:rsidR="00531D52">
        <w:t xml:space="preserve">biekty noclegowe posiadały </w:t>
      </w:r>
      <w:r w:rsidR="00270170">
        <w:t>235</w:t>
      </w:r>
      <w:r w:rsidR="00531D52">
        <w:t xml:space="preserve"> wypożyczalni sprzętu turystycznego (np. rowery, nordic walking, narty, łyżwy, rolki)</w:t>
      </w:r>
      <w:r w:rsidR="00270170">
        <w:t>, a</w:t>
      </w:r>
      <w:r w:rsidR="00531D52">
        <w:t xml:space="preserve"> </w:t>
      </w:r>
      <w:r w:rsidR="00270170">
        <w:t>n</w:t>
      </w:r>
      <w:r w:rsidR="00531D52">
        <w:t xml:space="preserve">iemal 40% wszystkich wypożyczalni sprzętu turystycznego oferowało swoje usługi </w:t>
      </w:r>
      <w:r w:rsidR="0070750C">
        <w:t>również w ośrodkach wczasowych.</w:t>
      </w:r>
      <w:r w:rsidR="00531D52">
        <w:t xml:space="preserve"> </w:t>
      </w:r>
      <w:r w:rsidR="0070750C">
        <w:t xml:space="preserve">Sauna </w:t>
      </w:r>
      <w:r w:rsidR="00531D52">
        <w:t>był</w:t>
      </w:r>
      <w:r w:rsidR="0070750C">
        <w:t>a</w:t>
      </w:r>
      <w:r w:rsidR="00531D52">
        <w:t xml:space="preserve"> atrakcją dostępną w </w:t>
      </w:r>
      <w:r w:rsidR="0070750C">
        <w:t>193</w:t>
      </w:r>
      <w:r w:rsidR="00531D52">
        <w:t xml:space="preserve"> obiektach, </w:t>
      </w:r>
      <w:r w:rsidR="0070750C">
        <w:t>basen kryty</w:t>
      </w:r>
      <w:r w:rsidR="00531D52">
        <w:t xml:space="preserve"> – w </w:t>
      </w:r>
      <w:r w:rsidR="0070750C">
        <w:t>131</w:t>
      </w:r>
      <w:r w:rsidR="00531D52">
        <w:t xml:space="preserve">, </w:t>
      </w:r>
      <w:r w:rsidR="0070750C">
        <w:t>a moż</w:t>
      </w:r>
      <w:r w:rsidR="00014AF7">
        <w:t>liwość</w:t>
      </w:r>
      <w:r w:rsidR="0070750C">
        <w:t xml:space="preserve"> z nich skorzysta</w:t>
      </w:r>
      <w:r w:rsidR="00014AF7">
        <w:t>nia była</w:t>
      </w:r>
      <w:r w:rsidR="0070750C">
        <w:t xml:space="preserve"> niemal w co trzecim hotelu (odpowiednio </w:t>
      </w:r>
      <w:r w:rsidR="00014AF7">
        <w:t>32,6% i 32,8%).</w:t>
      </w:r>
      <w:r w:rsidR="00531D52">
        <w:t xml:space="preserve"> Pokój zabaw dla dzieci zadeklarowano w </w:t>
      </w:r>
      <w:r w:rsidR="00014AF7">
        <w:t>185</w:t>
      </w:r>
      <w:r w:rsidR="00531D52">
        <w:t xml:space="preserve"> turystycznych obiektach noclegowych. Z zabiegów rehabilitacyjnych (masaży, fizykoterapii itp.) turyści mogli skorzystać w </w:t>
      </w:r>
      <w:r w:rsidR="00014AF7">
        <w:t>177</w:t>
      </w:r>
      <w:r w:rsidR="00531D52">
        <w:t xml:space="preserve"> obiektach (w tym w </w:t>
      </w:r>
      <w:r w:rsidR="00014AF7">
        <w:t>62</w:t>
      </w:r>
      <w:r w:rsidR="00531D52">
        <w:t xml:space="preserve"> ośrodkach wczasowych, </w:t>
      </w:r>
      <w:r w:rsidR="00014AF7">
        <w:t>43 zakładach uzdrowiskowych i 42</w:t>
      </w:r>
      <w:r w:rsidR="00531D52">
        <w:t xml:space="preserve"> hotelach</w:t>
      </w:r>
      <w:r w:rsidR="00014AF7">
        <w:t>)</w:t>
      </w:r>
      <w:r w:rsidR="00531D52">
        <w:t xml:space="preserve">, </w:t>
      </w:r>
      <w:r w:rsidR="00B36794">
        <w:br/>
      </w:r>
      <w:r w:rsidR="00531D52">
        <w:t xml:space="preserve">z zabiegów spa – w </w:t>
      </w:r>
      <w:r w:rsidR="00014AF7">
        <w:t>126</w:t>
      </w:r>
      <w:r w:rsidR="00531D52">
        <w:t xml:space="preserve"> (odpowiednio </w:t>
      </w:r>
      <w:r w:rsidR="00014AF7">
        <w:t>34</w:t>
      </w:r>
      <w:r w:rsidR="00531D52">
        <w:t xml:space="preserve">, </w:t>
      </w:r>
      <w:r w:rsidR="00014AF7">
        <w:t>44</w:t>
      </w:r>
      <w:r w:rsidR="00531D52">
        <w:t xml:space="preserve"> i 2</w:t>
      </w:r>
      <w:r w:rsidR="00014AF7">
        <w:t>9</w:t>
      </w:r>
      <w:r w:rsidR="00531D52">
        <w:t xml:space="preserve">). W </w:t>
      </w:r>
      <w:r w:rsidR="00014AF7">
        <w:t>105</w:t>
      </w:r>
      <w:r w:rsidR="00531D52">
        <w:t xml:space="preserve"> obiek</w:t>
      </w:r>
      <w:r w:rsidR="00014AF7">
        <w:t>tach</w:t>
      </w:r>
      <w:r w:rsidR="00531D52">
        <w:t xml:space="preserve"> prowadzono również zajęcia z instruktorem (np. fitness, joga, aerobik, gimnastyka).</w:t>
      </w:r>
    </w:p>
    <w:p w14:paraId="54AEBA51" w14:textId="77777777" w:rsidR="00531D52" w:rsidRPr="001F0585" w:rsidRDefault="00531D52" w:rsidP="00006B86">
      <w:r>
        <w:t xml:space="preserve">Zaplecze konferencyjne posiadało </w:t>
      </w:r>
      <w:r w:rsidR="00206517">
        <w:t>241</w:t>
      </w:r>
      <w:r>
        <w:t xml:space="preserve"> turystycznych obiektów noclegowych spośród 14</w:t>
      </w:r>
      <w:r w:rsidR="00206517">
        <w:t>65</w:t>
      </w:r>
      <w:r>
        <w:t xml:space="preserve"> </w:t>
      </w:r>
      <w:r w:rsidR="00B36794">
        <w:br/>
      </w:r>
      <w:r>
        <w:t>objętych badaniem w 20</w:t>
      </w:r>
      <w:r w:rsidR="00206517">
        <w:t>21</w:t>
      </w:r>
      <w:r>
        <w:t xml:space="preserve"> r. Najwięcej było wśród nich hoteli (</w:t>
      </w:r>
      <w:r w:rsidR="00206517">
        <w:t>78</w:t>
      </w:r>
      <w:r>
        <w:t>), ośrodków wczasowych (</w:t>
      </w:r>
      <w:r w:rsidR="00206517">
        <w:t>66</w:t>
      </w:r>
      <w:r>
        <w:t>), innych obiektów hotelowych oraz ośrodków szkoleniowo-wypoczynkowych (</w:t>
      </w:r>
      <w:r w:rsidR="00206517">
        <w:t>po 23</w:t>
      </w:r>
      <w:r>
        <w:t xml:space="preserve">). </w:t>
      </w:r>
      <w:r w:rsidR="001F0585">
        <w:br/>
      </w:r>
      <w:r>
        <w:t>Zaplecze obejmowało 4</w:t>
      </w:r>
      <w:r w:rsidR="00206517">
        <w:t>3</w:t>
      </w:r>
      <w:r>
        <w:t xml:space="preserve">4 sale, w których było </w:t>
      </w:r>
      <w:r w:rsidR="00206517">
        <w:t>27,1</w:t>
      </w:r>
      <w:r>
        <w:t xml:space="preserve"> tys. miejsc. Ekran stanowił wyposażenie </w:t>
      </w:r>
      <w:r w:rsidR="00206517" w:rsidRPr="001F0585">
        <w:lastRenderedPageBreak/>
        <w:t>198</w:t>
      </w:r>
      <w:r w:rsidRPr="001F0585">
        <w:t xml:space="preserve"> turystycznych obiektów noclegowych</w:t>
      </w:r>
      <w:r w:rsidR="00206517" w:rsidRPr="001F0585">
        <w:t>.</w:t>
      </w:r>
      <w:r w:rsidRPr="001F0585">
        <w:t xml:space="preserve"> Projektor multimedialny posiadało </w:t>
      </w:r>
      <w:r w:rsidR="00206517" w:rsidRPr="001F0585">
        <w:t>196</w:t>
      </w:r>
      <w:r w:rsidRPr="001F0585">
        <w:t xml:space="preserve"> badanych obiektów, </w:t>
      </w:r>
      <w:r w:rsidR="00206517" w:rsidRPr="001F0585">
        <w:t xml:space="preserve">nagłośnienie – 183, </w:t>
      </w:r>
      <w:r w:rsidRPr="001F0585">
        <w:t xml:space="preserve">flipchart – </w:t>
      </w:r>
      <w:r w:rsidR="00206517" w:rsidRPr="001F0585">
        <w:t>171</w:t>
      </w:r>
      <w:r w:rsidRPr="001F0585">
        <w:t xml:space="preserve">, a komputer/laptop </w:t>
      </w:r>
      <w:r w:rsidR="00206517" w:rsidRPr="001F0585">
        <w:t xml:space="preserve">na wyposażeniu </w:t>
      </w:r>
      <w:r w:rsidRPr="001F0585">
        <w:t xml:space="preserve">– </w:t>
      </w:r>
      <w:r w:rsidR="00206517" w:rsidRPr="001F0585">
        <w:t>133</w:t>
      </w:r>
      <w:r w:rsidRPr="001F0585">
        <w:t xml:space="preserve">. </w:t>
      </w:r>
      <w:r w:rsidR="001F0585">
        <w:br/>
      </w:r>
      <w:r w:rsidRPr="001F0585">
        <w:t xml:space="preserve">Własną obsługą techniczną dysponowało </w:t>
      </w:r>
      <w:r w:rsidR="00206517" w:rsidRPr="001F0585">
        <w:t>115</w:t>
      </w:r>
      <w:r w:rsidRPr="001F0585">
        <w:t xml:space="preserve"> turystycznych obiektów noclegowych. Wraz </w:t>
      </w:r>
      <w:r w:rsidR="001F0585">
        <w:br/>
      </w:r>
      <w:r w:rsidRPr="001F0585">
        <w:t xml:space="preserve">z rozwojem społeczeństwa informacyjnego </w:t>
      </w:r>
      <w:r w:rsidR="00206517" w:rsidRPr="001F0585">
        <w:t>istnieje</w:t>
      </w:r>
      <w:r w:rsidRPr="001F0585">
        <w:t xml:space="preserve"> zapotrzebowanie na wyposażenie turystycznych obiektów noclegowych w sieć WiFi. W 20</w:t>
      </w:r>
      <w:r w:rsidR="00206517" w:rsidRPr="001F0585">
        <w:t>21</w:t>
      </w:r>
      <w:r w:rsidRPr="001F0585">
        <w:t xml:space="preserve"> r. </w:t>
      </w:r>
      <w:r w:rsidR="00206517" w:rsidRPr="001F0585">
        <w:t>57,8</w:t>
      </w:r>
      <w:r w:rsidRPr="001F0585">
        <w:t xml:space="preserve">% obiektów </w:t>
      </w:r>
      <w:r w:rsidR="00D04BC6" w:rsidRPr="001F0585">
        <w:t>oferowało taką usługę</w:t>
      </w:r>
      <w:r w:rsidRPr="001F0585">
        <w:t>.</w:t>
      </w:r>
    </w:p>
    <w:p w14:paraId="4E2EA91D" w14:textId="77777777" w:rsidR="001F03FD" w:rsidRDefault="001F03FD" w:rsidP="007C4FD0">
      <w:pPr>
        <w:pStyle w:val="tytuwykresu"/>
      </w:pPr>
      <w:r w:rsidRPr="001F03FD">
        <w:t>Wykres 3</w:t>
      </w:r>
      <w:r w:rsidR="00C73F1B">
        <w:t>.</w:t>
      </w:r>
      <w:r w:rsidRPr="001F03FD">
        <w:t xml:space="preserve"> Sale konferencyjne według rodzajów obiektów w 2021 r.</w:t>
      </w:r>
      <w:r>
        <w:t xml:space="preserve"> </w:t>
      </w:r>
    </w:p>
    <w:p w14:paraId="2F58D159" w14:textId="6118A828" w:rsidR="009E78EA" w:rsidRDefault="009E78EA" w:rsidP="009E78EA">
      <w:pPr>
        <w:pStyle w:val="Brakstyluakapitowego"/>
      </w:pPr>
      <w:r>
        <w:rPr>
          <w:noProof/>
        </w:rPr>
        <w:drawing>
          <wp:inline distT="0" distB="0" distL="0" distR="0" wp14:anchorId="09F7FBA6" wp14:editId="03715E63">
            <wp:extent cx="5218500" cy="1764000"/>
            <wp:effectExtent l="0" t="0" r="1270" b="8255"/>
            <wp:docPr id="25" name="Obraz 25" descr="Największy odsetek sal konferencyjnych odnotowano w hotelach - 44,7% i w ośrodkach wczasowych - 21,4%." title="Wykres słupkowy prezentujący odsetek sal konferencyjnych według pogrupowanych obiekt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18500" cy="17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AA8C1" w14:textId="15AE7DE2" w:rsidR="00C73F1B" w:rsidRDefault="00F83F4B" w:rsidP="007E4413">
      <w:pPr>
        <w:pStyle w:val="Brakstyluakapitowego"/>
      </w:pPr>
      <w:r w:rsidRPr="00633014">
        <w:rPr>
          <w:noProof/>
          <w:lang w:val="pl-PL"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40365019" wp14:editId="290EEE91">
                <wp:simplePos x="0" y="0"/>
                <wp:positionH relativeFrom="column">
                  <wp:posOffset>5172600</wp:posOffset>
                </wp:positionH>
                <wp:positionV relativeFrom="paragraph">
                  <wp:posOffset>151765</wp:posOffset>
                </wp:positionV>
                <wp:extent cx="1866900" cy="1057275"/>
                <wp:effectExtent l="0" t="0" r="0" b="0"/>
                <wp:wrapTight wrapText="bothSides">
                  <wp:wrapPolygon edited="0">
                    <wp:start x="661" y="0"/>
                    <wp:lineTo x="661" y="21016"/>
                    <wp:lineTo x="20718" y="21016"/>
                    <wp:lineTo x="20718" y="0"/>
                    <wp:lineTo x="661" y="0"/>
                  </wp:wrapPolygon>
                </wp:wrapTight>
                <wp:docPr id="5" name="Pole tekstowe 5" descr="Najwięcej udogodnień dla osób niepełnosprawnych odnotowano w ośrodkach wczasowych, hotelach oraz zakładach uzdrowiskow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BAF565" w14:textId="77777777" w:rsidR="003452AA" w:rsidRPr="001F0585" w:rsidRDefault="003452AA" w:rsidP="001F0585">
                            <w:pPr>
                              <w:pStyle w:val="tekstzboku"/>
                            </w:pPr>
                            <w:r w:rsidRPr="001F0585">
                              <w:t>Najwięcej udogodnień dla osób niepełnosprawnych odnotowano w ośrodkach wczasowych, hotelach oraz zakładach uzdrowiskowych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365019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32" type="#_x0000_t202" alt="Najwięcej udogodnień dla osób niepełnosprawnych odnotowano w ośrodkach wczasowych, hotelach oraz zakładach uzdrowiskowych" style="position:absolute;margin-left:407.3pt;margin-top:11.95pt;width:147pt;height:83.25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" filled="f" stroked="f">
                <v:textbox>
                  <w:txbxContent>
                    <w:p w14:paraId="65BAF565" w14:textId="77777777" w:rsidR="003452AA" w:rsidRPr="001F0585" w:rsidRDefault="003452AA" w:rsidP="001F0585">
                      <w:pPr>
                        <w:pStyle w:val="tekstzboku"/>
                      </w:pPr>
                      <w:r w:rsidRPr="001F0585">
                        <w:t>Najwięcej udogodnień dla osób niepełnosprawnych odnotowano w ośrodkach wczasowych, hotelach oraz zakładach uzdrowiskowych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CC8F18A" w14:textId="301AF825" w:rsidR="00531D52" w:rsidRDefault="00531D52" w:rsidP="001F0585">
      <w:r>
        <w:t xml:space="preserve">W </w:t>
      </w:r>
      <w:r w:rsidR="000C6EF8">
        <w:t xml:space="preserve">końcu lipca </w:t>
      </w:r>
      <w:r>
        <w:t>20</w:t>
      </w:r>
      <w:r w:rsidR="000C6EF8">
        <w:t>21</w:t>
      </w:r>
      <w:r>
        <w:t xml:space="preserve"> r. </w:t>
      </w:r>
      <w:r w:rsidR="000C6EF8">
        <w:t xml:space="preserve">parkingiem z miejscami wyznaczonymi dla osób niepełnosprawnych dysponowano w 218 obiektach, m.in. w 66 ośrodkach wczasowych, 61 hotelach i 27 zakładach uzdrowiskowych. W </w:t>
      </w:r>
      <w:r>
        <w:t xml:space="preserve">pochylnię wjazdową </w:t>
      </w:r>
      <w:r w:rsidR="000C6EF8">
        <w:t>wyposażon</w:t>
      </w:r>
      <w:r w:rsidR="00AD6AC1">
        <w:t>ych</w:t>
      </w:r>
      <w:r w:rsidR="000C6EF8">
        <w:t xml:space="preserve"> było 212 obiektów</w:t>
      </w:r>
      <w:r>
        <w:t xml:space="preserve">, w tym </w:t>
      </w:r>
      <w:r w:rsidR="00AD6AC1">
        <w:t>72</w:t>
      </w:r>
      <w:r>
        <w:t xml:space="preserve"> ośrodków wczasowych, 48 hoteli i 3</w:t>
      </w:r>
      <w:r w:rsidR="00AD6AC1">
        <w:t>4</w:t>
      </w:r>
      <w:r>
        <w:t xml:space="preserve"> zakładów uzdrowiskowych. Z windy przystosowanej dla osób niepełnosprawnych turyści mogli korzystać w </w:t>
      </w:r>
      <w:r w:rsidR="00AD6AC1">
        <w:t>191</w:t>
      </w:r>
      <w:r>
        <w:t xml:space="preserve"> obiektach, w tym w </w:t>
      </w:r>
      <w:r w:rsidR="00AD6AC1">
        <w:t xml:space="preserve">65 ośrodkach wczasowych, </w:t>
      </w:r>
      <w:r>
        <w:t>62 hotelach i 3</w:t>
      </w:r>
      <w:r w:rsidR="00AD6AC1">
        <w:t>8</w:t>
      </w:r>
      <w:r>
        <w:t xml:space="preserve"> zakładach uzdrowiskowych. Drzwi otwierane automatycznie to udogodnienia dla osób niepełnosprawnych w 14</w:t>
      </w:r>
      <w:r w:rsidR="00AD6AC1">
        <w:t>6</w:t>
      </w:r>
      <w:r>
        <w:t xml:space="preserve"> obiektach (</w:t>
      </w:r>
      <w:r w:rsidR="00D04BC6">
        <w:t xml:space="preserve">w tym w </w:t>
      </w:r>
      <w:r w:rsidR="00AD6AC1">
        <w:t>53</w:t>
      </w:r>
      <w:r>
        <w:t xml:space="preserve"> hotelach, </w:t>
      </w:r>
      <w:r w:rsidR="00AD6AC1">
        <w:t>41</w:t>
      </w:r>
      <w:r>
        <w:t xml:space="preserve"> ośrodkach wczasowych i </w:t>
      </w:r>
      <w:r w:rsidR="00AD6AC1">
        <w:t>33</w:t>
      </w:r>
      <w:r>
        <w:t xml:space="preserve"> zakładach uzdrowiskowych).</w:t>
      </w:r>
    </w:p>
    <w:p w14:paraId="73E73E08" w14:textId="77777777" w:rsidR="00B86BFE" w:rsidRPr="00C852EC" w:rsidRDefault="00B86BFE" w:rsidP="00D728B2">
      <w:pPr>
        <w:pStyle w:val="Nagwek1"/>
      </w:pPr>
      <w:r w:rsidRPr="00633014">
        <w:rPr>
          <w:noProof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7F35E472" wp14:editId="5189E6EB">
                <wp:simplePos x="0" y="0"/>
                <wp:positionH relativeFrom="column">
                  <wp:posOffset>5233975</wp:posOffset>
                </wp:positionH>
                <wp:positionV relativeFrom="paragraph">
                  <wp:posOffset>226161</wp:posOffset>
                </wp:positionV>
                <wp:extent cx="1783715" cy="541020"/>
                <wp:effectExtent l="0" t="0" r="0" b="0"/>
                <wp:wrapTight wrapText="bothSides">
                  <wp:wrapPolygon edited="0">
                    <wp:start x="692" y="0"/>
                    <wp:lineTo x="692" y="20535"/>
                    <wp:lineTo x="20762" y="20535"/>
                    <wp:lineTo x="20762" y="0"/>
                    <wp:lineTo x="692" y="0"/>
                  </wp:wrapPolygon>
                </wp:wrapTight>
                <wp:docPr id="31" name="Pole tekstowe 31" descr="W 2021 r. turyści najczęściej nocowali w hotelach (36,5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3715" cy="541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DF9CB5" w14:textId="77777777" w:rsidR="000C6EF8" w:rsidRPr="001C5310" w:rsidRDefault="000C6EF8" w:rsidP="00D728B2">
                            <w:pPr>
                              <w:pStyle w:val="tekstzboku"/>
                            </w:pPr>
                            <w:r>
                              <w:t xml:space="preserve">W 2021 r. turyści </w:t>
                            </w:r>
                            <w:r w:rsidRPr="00D728B2">
                              <w:t>najczęściej</w:t>
                            </w:r>
                            <w:r>
                              <w:t xml:space="preserve"> nocowali w hotelach (36,5%)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0B0E62" id="Pole tekstowe 31" o:spid="_x0000_s1033" type="#_x0000_t202" alt="W 2021 r. turyści najczęściej nocowali w hotelach (36,5%)" style="position:absolute;margin-left:412.1pt;margin-top:17.8pt;width:140.45pt;height:42.6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" filled="f" stroked="f">
                <v:textbox>
                  <w:txbxContent>
                    <w:p w:rsidR="000C6EF8" w:rsidRPr="001C5310" w:rsidRDefault="000C6EF8" w:rsidP="00D728B2">
                      <w:pPr>
                        <w:pStyle w:val="tekstzboku"/>
                      </w:pPr>
                      <w:r>
                        <w:t xml:space="preserve">W 2021 r. turyści </w:t>
                      </w:r>
                      <w:r w:rsidRPr="00D728B2">
                        <w:t>najczęściej</w:t>
                      </w:r>
                      <w:r>
                        <w:t xml:space="preserve"> nocowali w hotelach (36,5%)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t xml:space="preserve">Wykorzystanie </w:t>
      </w:r>
      <w:r w:rsidRPr="004B6518">
        <w:t>turystycznych</w:t>
      </w:r>
      <w:r>
        <w:rPr>
          <w:noProof/>
        </w:rPr>
        <w:t xml:space="preserve"> obiektów noclegowych</w:t>
      </w:r>
    </w:p>
    <w:p w14:paraId="09439F56" w14:textId="77777777" w:rsidR="009866D8" w:rsidRDefault="009B6DEA" w:rsidP="009866D8">
      <w:r w:rsidRPr="00BD0300">
        <w:t>W 20</w:t>
      </w:r>
      <w:r>
        <w:t>2</w:t>
      </w:r>
      <w:r w:rsidR="00A51B73">
        <w:t>1</w:t>
      </w:r>
      <w:r w:rsidRPr="00BD0300">
        <w:t xml:space="preserve"> r. z </w:t>
      </w:r>
      <w:r>
        <w:t xml:space="preserve">noclegów w turystycznych obiektach noclegowych w województwie zachodniopomorskim skorzystało </w:t>
      </w:r>
      <w:r w:rsidR="00A51B73">
        <w:t>2450,4</w:t>
      </w:r>
      <w:r w:rsidRPr="00BD0300">
        <w:t xml:space="preserve"> tys. osób </w:t>
      </w:r>
      <w:r w:rsidR="00A51B73">
        <w:t>(</w:t>
      </w:r>
      <w:r w:rsidRPr="00BD0300">
        <w:t xml:space="preserve">o </w:t>
      </w:r>
      <w:r w:rsidR="00A51B73">
        <w:t>16,3</w:t>
      </w:r>
      <w:r>
        <w:t xml:space="preserve">% </w:t>
      </w:r>
      <w:r w:rsidR="00A51B73">
        <w:t>więcej</w:t>
      </w:r>
      <w:r w:rsidRPr="00BD0300">
        <w:t xml:space="preserve"> niż przed rokiem</w:t>
      </w:r>
      <w:r w:rsidR="00A51B73">
        <w:t>), w tym 434,3 tys. turystów zagranicznych (o 0,4% mniej w porównaniu z 2020 r.)</w:t>
      </w:r>
      <w:r w:rsidRPr="00BD0300">
        <w:t xml:space="preserve">. </w:t>
      </w:r>
      <w:r w:rsidR="00A51B73">
        <w:t>N</w:t>
      </w:r>
      <w:r w:rsidR="00A51B73" w:rsidRPr="009866D8">
        <w:t xml:space="preserve">ajwięcej turystów </w:t>
      </w:r>
      <w:r w:rsidR="00A51B73">
        <w:t>przebywało</w:t>
      </w:r>
      <w:r w:rsidR="00A51B73" w:rsidRPr="009866D8">
        <w:t xml:space="preserve"> </w:t>
      </w:r>
      <w:r w:rsidR="004B6F99">
        <w:br/>
      </w:r>
      <w:r w:rsidR="00A51B73" w:rsidRPr="009866D8">
        <w:t>w hotelach (</w:t>
      </w:r>
      <w:r w:rsidR="00A51B73">
        <w:t>36,5</w:t>
      </w:r>
      <w:r w:rsidR="00A51B73" w:rsidRPr="009866D8">
        <w:t>%)</w:t>
      </w:r>
      <w:r w:rsidR="00A51B73">
        <w:t>,</w:t>
      </w:r>
      <w:r w:rsidR="00A51B73" w:rsidRPr="009866D8">
        <w:t xml:space="preserve"> </w:t>
      </w:r>
      <w:r w:rsidR="00A51B73">
        <w:t>w</w:t>
      </w:r>
      <w:r w:rsidR="00A51B73" w:rsidRPr="009866D8">
        <w:t xml:space="preserve"> innych obiektach hotelowych </w:t>
      </w:r>
      <w:r w:rsidR="00A51B73">
        <w:t>(8,1</w:t>
      </w:r>
      <w:r w:rsidR="00A51B73" w:rsidRPr="009866D8">
        <w:t>%</w:t>
      </w:r>
      <w:r w:rsidR="00A51B73">
        <w:t>)</w:t>
      </w:r>
      <w:r w:rsidR="00A51B73" w:rsidRPr="009866D8">
        <w:t>, w zakładach uzdrowiskowych</w:t>
      </w:r>
      <w:r w:rsidR="00A51B73">
        <w:t xml:space="preserve"> (8,0%) oraz</w:t>
      </w:r>
      <w:r w:rsidR="00A51B73" w:rsidRPr="009866D8">
        <w:t xml:space="preserve"> w pokojach gościnnych</w:t>
      </w:r>
      <w:r w:rsidR="00A51B73">
        <w:t xml:space="preserve"> (5,4%)</w:t>
      </w:r>
      <w:r w:rsidR="00A51B73" w:rsidRPr="009866D8">
        <w:t>. W pozostałych rodzajach obiektów udział korzystających z noclegów w ogółem nie przekroczył 4</w:t>
      </w:r>
      <w:r w:rsidR="00A51B73">
        <w:t>%.</w:t>
      </w:r>
    </w:p>
    <w:p w14:paraId="02446569" w14:textId="77777777" w:rsidR="007C1CEE" w:rsidRDefault="007C1CEE" w:rsidP="009866D8">
      <w:r w:rsidRPr="00621991">
        <w:rPr>
          <w:spacing w:val="-2"/>
          <w:szCs w:val="19"/>
        </w:rPr>
        <w:t>W 20</w:t>
      </w:r>
      <w:r>
        <w:rPr>
          <w:spacing w:val="-2"/>
          <w:szCs w:val="19"/>
        </w:rPr>
        <w:t>2</w:t>
      </w:r>
      <w:r w:rsidR="00000046">
        <w:rPr>
          <w:spacing w:val="-2"/>
          <w:szCs w:val="19"/>
        </w:rPr>
        <w:t>1</w:t>
      </w:r>
      <w:r w:rsidRPr="00621991">
        <w:rPr>
          <w:spacing w:val="-2"/>
          <w:szCs w:val="19"/>
        </w:rPr>
        <w:t xml:space="preserve"> r. </w:t>
      </w:r>
      <w:r>
        <w:rPr>
          <w:spacing w:val="-2"/>
          <w:szCs w:val="19"/>
        </w:rPr>
        <w:t xml:space="preserve">w turystycznych obiektach noclegowych udzielono </w:t>
      </w:r>
      <w:r w:rsidR="00000046">
        <w:rPr>
          <w:spacing w:val="-2"/>
          <w:szCs w:val="19"/>
        </w:rPr>
        <w:t>11934,8</w:t>
      </w:r>
      <w:r>
        <w:rPr>
          <w:spacing w:val="-2"/>
          <w:szCs w:val="19"/>
        </w:rPr>
        <w:t xml:space="preserve"> tys. noclegów</w:t>
      </w:r>
      <w:r w:rsidRPr="00621991">
        <w:rPr>
          <w:spacing w:val="-2"/>
          <w:szCs w:val="19"/>
        </w:rPr>
        <w:t xml:space="preserve">, tj. o </w:t>
      </w:r>
      <w:r w:rsidR="00000046">
        <w:rPr>
          <w:spacing w:val="-2"/>
          <w:szCs w:val="19"/>
        </w:rPr>
        <w:t>20,0</w:t>
      </w:r>
      <w:r w:rsidRPr="00621991">
        <w:rPr>
          <w:spacing w:val="-2"/>
          <w:szCs w:val="19"/>
        </w:rPr>
        <w:t xml:space="preserve">% </w:t>
      </w:r>
      <w:r w:rsidR="00000046">
        <w:rPr>
          <w:spacing w:val="-2"/>
          <w:szCs w:val="19"/>
        </w:rPr>
        <w:t>więcej</w:t>
      </w:r>
      <w:r w:rsidRPr="00621991">
        <w:rPr>
          <w:spacing w:val="-2"/>
          <w:szCs w:val="19"/>
        </w:rPr>
        <w:t xml:space="preserve"> niż w 20</w:t>
      </w:r>
      <w:r w:rsidR="00000046">
        <w:rPr>
          <w:spacing w:val="-2"/>
          <w:szCs w:val="19"/>
        </w:rPr>
        <w:t>20</w:t>
      </w:r>
      <w:r w:rsidRPr="00621991">
        <w:rPr>
          <w:spacing w:val="-2"/>
          <w:szCs w:val="19"/>
        </w:rPr>
        <w:t xml:space="preserve"> r.</w:t>
      </w:r>
      <w:r w:rsidRPr="00C852EC">
        <w:rPr>
          <w:szCs w:val="19"/>
        </w:rPr>
        <w:t xml:space="preserve"> Podobnie jak przed rokiem dominowały noclegi udzielone w ośrodkach wczasowych (</w:t>
      </w:r>
      <w:r w:rsidR="00000046">
        <w:rPr>
          <w:szCs w:val="19"/>
        </w:rPr>
        <w:t>31,9</w:t>
      </w:r>
      <w:r w:rsidRPr="00C852EC">
        <w:rPr>
          <w:szCs w:val="19"/>
        </w:rPr>
        <w:t>%), hotelach (2</w:t>
      </w:r>
      <w:r w:rsidR="00000046">
        <w:rPr>
          <w:szCs w:val="19"/>
        </w:rPr>
        <w:t>3</w:t>
      </w:r>
      <w:r>
        <w:rPr>
          <w:szCs w:val="19"/>
        </w:rPr>
        <w:t>,0%</w:t>
      </w:r>
      <w:r w:rsidRPr="00C852EC">
        <w:rPr>
          <w:szCs w:val="19"/>
        </w:rPr>
        <w:t>) i zakładach uzdrowiskowych (</w:t>
      </w:r>
      <w:r w:rsidR="00000046">
        <w:rPr>
          <w:szCs w:val="19"/>
        </w:rPr>
        <w:t>16,7</w:t>
      </w:r>
      <w:r w:rsidRPr="00C852EC">
        <w:rPr>
          <w:szCs w:val="19"/>
        </w:rPr>
        <w:t>%).</w:t>
      </w:r>
      <w:r>
        <w:rPr>
          <w:szCs w:val="19"/>
        </w:rPr>
        <w:t xml:space="preserve"> Turystom zagranicznym udzielono </w:t>
      </w:r>
      <w:r w:rsidR="00000046">
        <w:rPr>
          <w:szCs w:val="19"/>
        </w:rPr>
        <w:t>1973,0</w:t>
      </w:r>
      <w:r>
        <w:rPr>
          <w:szCs w:val="19"/>
        </w:rPr>
        <w:t xml:space="preserve"> tys. noclegów, tj. o </w:t>
      </w:r>
      <w:r w:rsidR="00000046">
        <w:rPr>
          <w:szCs w:val="19"/>
        </w:rPr>
        <w:t>3,1</w:t>
      </w:r>
      <w:r>
        <w:rPr>
          <w:szCs w:val="19"/>
        </w:rPr>
        <w:t>% mniej w porównaniu z rokiem poprzednim.</w:t>
      </w:r>
    </w:p>
    <w:p w14:paraId="14F32558" w14:textId="77777777" w:rsidR="009B6DEA" w:rsidRDefault="009B6DEA" w:rsidP="00FD077B">
      <w:pPr>
        <w:pStyle w:val="tytuwykresu"/>
        <w:ind w:left="879" w:hanging="879"/>
        <w:rPr>
          <w:lang w:eastAsia="pl-PL"/>
        </w:rPr>
      </w:pPr>
      <w:r w:rsidRPr="002D68BC">
        <w:rPr>
          <w:lang w:eastAsia="pl-PL"/>
        </w:rPr>
        <w:t>Wyk</w:t>
      </w:r>
      <w:r w:rsidR="006E41BF">
        <w:rPr>
          <w:lang w:eastAsia="pl-PL"/>
        </w:rPr>
        <w:t>res</w:t>
      </w:r>
      <w:r w:rsidRPr="002D68BC">
        <w:rPr>
          <w:lang w:eastAsia="pl-PL"/>
        </w:rPr>
        <w:t xml:space="preserve"> </w:t>
      </w:r>
      <w:r w:rsidR="001F03FD">
        <w:rPr>
          <w:lang w:eastAsia="pl-PL"/>
        </w:rPr>
        <w:t>4</w:t>
      </w:r>
      <w:r w:rsidR="006E41BF">
        <w:rPr>
          <w:lang w:eastAsia="pl-PL"/>
        </w:rPr>
        <w:t>.</w:t>
      </w:r>
      <w:r w:rsidRPr="002D68BC">
        <w:rPr>
          <w:lang w:eastAsia="pl-PL"/>
        </w:rPr>
        <w:t xml:space="preserve"> </w:t>
      </w:r>
      <w:r w:rsidRPr="00754302">
        <w:t>Turyści</w:t>
      </w:r>
      <w:r w:rsidRPr="002D68BC">
        <w:rPr>
          <w:lang w:eastAsia="pl-PL"/>
        </w:rPr>
        <w:t xml:space="preserve"> </w:t>
      </w:r>
      <w:r w:rsidRPr="009866D8">
        <w:t>korzystający</w:t>
      </w:r>
      <w:r w:rsidRPr="002D68BC">
        <w:rPr>
          <w:lang w:eastAsia="pl-PL"/>
        </w:rPr>
        <w:t xml:space="preserve"> z noclegów w turystycznych obiektach noclegowych w</w:t>
      </w:r>
      <w:r>
        <w:rPr>
          <w:lang w:eastAsia="pl-PL"/>
        </w:rPr>
        <w:t xml:space="preserve">edług miesięcy w </w:t>
      </w:r>
      <w:r w:rsidRPr="002D68BC">
        <w:rPr>
          <w:lang w:eastAsia="pl-PL"/>
        </w:rPr>
        <w:t>202</w:t>
      </w:r>
      <w:r w:rsidR="00761C10">
        <w:rPr>
          <w:lang w:eastAsia="pl-PL"/>
        </w:rPr>
        <w:t>1</w:t>
      </w:r>
      <w:r w:rsidRPr="002D68BC">
        <w:rPr>
          <w:lang w:eastAsia="pl-PL"/>
        </w:rPr>
        <w:t xml:space="preserve"> r.</w:t>
      </w:r>
    </w:p>
    <w:p w14:paraId="4EEC5D4A" w14:textId="77777777" w:rsidR="00C728B7" w:rsidRDefault="00FD077B" w:rsidP="00C728B7">
      <w:pPr>
        <w:pStyle w:val="Brakstyluakapitowego"/>
      </w:pPr>
      <w:r>
        <w:rPr>
          <w:noProof/>
          <w:lang w:val="pl-PL"/>
        </w:rPr>
        <w:drawing>
          <wp:inline distT="0" distB="0" distL="0" distR="0" wp14:anchorId="326CA8CD" wp14:editId="0D949BBD">
            <wp:extent cx="5122545" cy="1652270"/>
            <wp:effectExtent l="0" t="0" r="1905" b="5080"/>
            <wp:docPr id="7" name="Obraz 7" descr="W ciągu roku najwięcej turystów ogółem korzystało z noclegów w turystycznycznych obiektach noclegowych w lipcu - 542,9 tys., w tym 78,3 tys. turystów zagranicznych i w sierpniu - 530,9 tys., w tym 86,8 tys. turystów zagranicznych." title="Wykres słupkowy prezentujący liczbę turystów ogółem i turystów zagranicznych korzystających z noclegów w turystycznych obiektów noclegowych według miesięc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652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3B2D4" w14:textId="77777777" w:rsidR="007C1CEE" w:rsidRDefault="007C1CEE" w:rsidP="007C1CEE">
      <w:r w:rsidRPr="004B6F99">
        <w:lastRenderedPageBreak/>
        <w:t xml:space="preserve">W przeliczeniu na 100 </w:t>
      </w:r>
      <w:r w:rsidR="0090598D" w:rsidRPr="004B6F99">
        <w:t>mieszkańców</w:t>
      </w:r>
      <w:r w:rsidRPr="004B6F99">
        <w:t xml:space="preserve"> liczba korzystających z noclegów wyniosła </w:t>
      </w:r>
      <w:r w:rsidR="00761C10" w:rsidRPr="004B6F99">
        <w:t>146</w:t>
      </w:r>
      <w:r w:rsidRPr="004B6F99">
        <w:t xml:space="preserve"> (wobec </w:t>
      </w:r>
      <w:r w:rsidR="004B6F99">
        <w:br/>
      </w:r>
      <w:r w:rsidR="00761C10" w:rsidRPr="004B6F99">
        <w:t>124</w:t>
      </w:r>
      <w:r w:rsidRPr="004B6F99">
        <w:t xml:space="preserve"> w 20</w:t>
      </w:r>
      <w:r w:rsidR="00761C10" w:rsidRPr="004B6F99">
        <w:t>20</w:t>
      </w:r>
      <w:r w:rsidRPr="004B6F99">
        <w:t xml:space="preserve"> r.). Wskaźnik rozwoju bazy noclegowej (liczba korzystających w odniesieniu </w:t>
      </w:r>
      <w:r w:rsidR="004B6F99">
        <w:br/>
      </w:r>
      <w:r w:rsidRPr="004B6F99">
        <w:t>do liczby miejsc noclegowych) wyniósł 1</w:t>
      </w:r>
      <w:r w:rsidR="00761C10" w:rsidRPr="004B6F99">
        <w:t>7</w:t>
      </w:r>
      <w:r w:rsidRPr="004B6F99">
        <w:t xml:space="preserve"> (wobec </w:t>
      </w:r>
      <w:r w:rsidR="00761C10" w:rsidRPr="004B6F99">
        <w:t>15</w:t>
      </w:r>
      <w:r w:rsidRPr="004B6F99">
        <w:t xml:space="preserve"> przed rokiem)</w:t>
      </w:r>
      <w:r>
        <w:t>.</w:t>
      </w:r>
    </w:p>
    <w:p w14:paraId="5AB04BC7" w14:textId="77777777" w:rsidR="00B86BFE" w:rsidRDefault="00B86BFE" w:rsidP="00754302">
      <w:pPr>
        <w:pStyle w:val="tytuwykresu"/>
        <w:rPr>
          <w:noProof/>
          <w:szCs w:val="19"/>
        </w:rPr>
      </w:pPr>
      <w:r w:rsidRPr="00CF2D9B">
        <w:t xml:space="preserve">Wykres </w:t>
      </w:r>
      <w:r w:rsidR="001F03FD">
        <w:t>5</w:t>
      </w:r>
      <w:r w:rsidRPr="00CF2D9B">
        <w:t>.</w:t>
      </w:r>
      <w:r w:rsidRPr="00CF2D9B">
        <w:rPr>
          <w:shd w:val="clear" w:color="auto" w:fill="FFFFFF"/>
        </w:rPr>
        <w:t xml:space="preserve"> </w:t>
      </w:r>
      <w:r w:rsidR="00FD531F">
        <w:rPr>
          <w:shd w:val="clear" w:color="auto" w:fill="FFFFFF"/>
        </w:rPr>
        <w:t>Turyści w</w:t>
      </w:r>
      <w:r w:rsidR="00A310FF">
        <w:rPr>
          <w:shd w:val="clear" w:color="auto" w:fill="FFFFFF"/>
        </w:rPr>
        <w:t xml:space="preserve"> </w:t>
      </w:r>
      <w:r w:rsidRPr="00CF2D9B">
        <w:t xml:space="preserve">turystycznych </w:t>
      </w:r>
      <w:r w:rsidRPr="00754302">
        <w:t>obiekt</w:t>
      </w:r>
      <w:r w:rsidR="00FD531F" w:rsidRPr="00754302">
        <w:t>ach</w:t>
      </w:r>
      <w:r w:rsidRPr="00CF2D9B">
        <w:t xml:space="preserve"> </w:t>
      </w:r>
      <w:r w:rsidRPr="004B6518">
        <w:t>noclegowych</w:t>
      </w:r>
      <w:r w:rsidR="00FD531F">
        <w:t xml:space="preserve"> </w:t>
      </w:r>
      <w:r w:rsidRPr="00CF2D9B">
        <w:t>w 20</w:t>
      </w:r>
      <w:r w:rsidR="005A7CBF">
        <w:t>2</w:t>
      </w:r>
      <w:r w:rsidR="00761C10">
        <w:t>1</w:t>
      </w:r>
      <w:r w:rsidRPr="00CF2D9B">
        <w:t xml:space="preserve"> r.</w:t>
      </w:r>
      <w:r w:rsidRPr="0085134A">
        <w:rPr>
          <w:noProof/>
          <w:szCs w:val="19"/>
        </w:rPr>
        <w:t xml:space="preserve"> </w:t>
      </w:r>
    </w:p>
    <w:p w14:paraId="3857E630" w14:textId="77777777" w:rsidR="00A51A5B" w:rsidRDefault="00A51A5B" w:rsidP="00F42784">
      <w:pPr>
        <w:spacing w:before="0" w:after="0" w:line="240" w:lineRule="auto"/>
        <w:rPr>
          <w:noProof/>
        </w:rPr>
      </w:pPr>
    </w:p>
    <w:p w14:paraId="1F269190" w14:textId="77777777" w:rsidR="00A51A5B" w:rsidRDefault="00A51A5B" w:rsidP="00A51A5B">
      <w:pPr>
        <w:pStyle w:val="Brakstyluakapitowego"/>
        <w:jc w:val="center"/>
        <w:rPr>
          <w:noProof/>
        </w:rPr>
      </w:pPr>
      <w:r>
        <w:rPr>
          <w:noProof/>
          <w:lang w:val="pl-PL"/>
        </w:rPr>
        <w:drawing>
          <wp:inline distT="0" distB="0" distL="0" distR="0" wp14:anchorId="19275E48" wp14:editId="1658A19D">
            <wp:extent cx="5171348" cy="2052000"/>
            <wp:effectExtent l="0" t="0" r="0" b="5715"/>
            <wp:docPr id="29" name="Obraz 29" descr="Wykres opisany w tekście." title="Wykres słupkowy dwustronny prezentujący odsetek turystów ogółem i turystów zagranicznych według pogrupowanych obiektów: z lewej strony - korzystający z turystycznych obiektów noclegowych, z prawej strony -  udzielone noclegi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71348" cy="20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AF7CA" w14:textId="77777777" w:rsidR="00A51A5B" w:rsidRDefault="00A51A5B" w:rsidP="005A1F4A"/>
    <w:p w14:paraId="2AF0B5E2" w14:textId="77777777" w:rsidR="00F4372A" w:rsidRDefault="00B06AD7" w:rsidP="005A1F4A">
      <w:r w:rsidRPr="004B6F99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613CB303" wp14:editId="70AC7605">
                <wp:simplePos x="0" y="0"/>
                <wp:positionH relativeFrom="page">
                  <wp:posOffset>5723890</wp:posOffset>
                </wp:positionH>
                <wp:positionV relativeFrom="paragraph">
                  <wp:posOffset>882422</wp:posOffset>
                </wp:positionV>
                <wp:extent cx="1836420" cy="679450"/>
                <wp:effectExtent l="0" t="0" r="0" b="6350"/>
                <wp:wrapTight wrapText="bothSides">
                  <wp:wrapPolygon edited="0">
                    <wp:start x="672" y="0"/>
                    <wp:lineTo x="672" y="21196"/>
                    <wp:lineTo x="20838" y="21196"/>
                    <wp:lineTo x="20838" y="0"/>
                    <wp:lineTo x="672" y="0"/>
                  </wp:wrapPolygon>
                </wp:wrapTight>
                <wp:docPr id="20" name="Pole tekstowe 20" descr="Średni czas pobytu turystów w obiektach wyniósł niespełna 5 noclegów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6420" cy="679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61F29C" w14:textId="77777777" w:rsidR="000C6EF8" w:rsidRPr="00CB0308" w:rsidRDefault="000C6EF8" w:rsidP="004B6F9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85134A">
                              <w:t xml:space="preserve">Średni czas pobytu </w:t>
                            </w:r>
                            <w:r>
                              <w:t xml:space="preserve">turystów </w:t>
                            </w:r>
                            <w:r w:rsidR="004B6F99">
                              <w:br/>
                            </w:r>
                            <w:r>
                              <w:t xml:space="preserve">w obiektach </w:t>
                            </w:r>
                            <w:r w:rsidRPr="0085134A">
                              <w:t xml:space="preserve">wyniósł </w:t>
                            </w:r>
                            <w:r>
                              <w:t>niespełna 5</w:t>
                            </w:r>
                            <w:r w:rsidRPr="0085134A">
                              <w:t xml:space="preserve"> </w:t>
                            </w:r>
                            <w:r>
                              <w:t>noclegów</w:t>
                            </w:r>
                            <w:r w:rsidRPr="0085134A">
                              <w:t xml:space="preserve"> </w:t>
                            </w:r>
                          </w:p>
                          <w:p w14:paraId="49A53D89" w14:textId="77777777" w:rsidR="000C6EF8" w:rsidRPr="00CB0308" w:rsidRDefault="000C6EF8" w:rsidP="001C5310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4E7288" id="Pole tekstowe 20" o:spid="_x0000_s1034" type="#_x0000_t202" alt="Średni czas pobytu turystów w obiektach wyniósł niespełna 5 noclegów &#10;" style="position:absolute;margin-left:450.7pt;margin-top:69.5pt;width:144.6pt;height:53.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" filled="f" stroked="f">
                <v:textbox>
                  <w:txbxContent>
                    <w:p w:rsidR="000C6EF8" w:rsidRPr="00CB0308" w:rsidRDefault="000C6EF8" w:rsidP="004B6F99">
                      <w:pPr>
                        <w:pStyle w:val="tekstzboku"/>
                        <w:rPr>
                          <w:bCs w:val="0"/>
                        </w:rPr>
                      </w:pPr>
                      <w:r w:rsidRPr="0085134A">
                        <w:t xml:space="preserve">Średni czas pobytu </w:t>
                      </w:r>
                      <w:r>
                        <w:t xml:space="preserve">turystów </w:t>
                      </w:r>
                      <w:r w:rsidR="004B6F99">
                        <w:br/>
                      </w:r>
                      <w:r>
                        <w:t xml:space="preserve">w obiektach </w:t>
                      </w:r>
                      <w:r w:rsidRPr="0085134A">
                        <w:t xml:space="preserve">wyniósł </w:t>
                      </w:r>
                      <w:r>
                        <w:t>niespełna 5</w:t>
                      </w:r>
                      <w:r w:rsidRPr="0085134A">
                        <w:t xml:space="preserve"> </w:t>
                      </w:r>
                      <w:r>
                        <w:t>noclegów</w:t>
                      </w:r>
                      <w:r w:rsidRPr="0085134A">
                        <w:t xml:space="preserve"> </w:t>
                      </w:r>
                    </w:p>
                    <w:p w:rsidR="000C6EF8" w:rsidRPr="00CB0308" w:rsidRDefault="000C6EF8" w:rsidP="001C5310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4372A" w:rsidRPr="004B6F99">
        <w:t>Wśród osób przebywających w turystycznych obiektach noclegowych w 202</w:t>
      </w:r>
      <w:r w:rsidR="00BD5668" w:rsidRPr="004B6F99">
        <w:t>1</w:t>
      </w:r>
      <w:r w:rsidR="00F4372A" w:rsidRPr="004B6F99">
        <w:t xml:space="preserve"> r. turyści zagraniczni stanowili </w:t>
      </w:r>
      <w:r w:rsidR="00BD5668" w:rsidRPr="004B6F99">
        <w:t>17,7</w:t>
      </w:r>
      <w:r w:rsidR="00F4372A" w:rsidRPr="004B6F99">
        <w:t xml:space="preserve">% (przed rokiem </w:t>
      </w:r>
      <w:r w:rsidR="00536901" w:rsidRPr="004B6F99">
        <w:t>20,7</w:t>
      </w:r>
      <w:r w:rsidR="00F4372A" w:rsidRPr="004B6F99">
        <w:t>%). Najliczniejszą grupą turystów zagranicznych byli goście z Nie</w:t>
      </w:r>
      <w:r w:rsidR="00B700A7" w:rsidRPr="004B6F99">
        <w:t>m</w:t>
      </w:r>
      <w:r w:rsidR="00F4372A" w:rsidRPr="004B6F99">
        <w:t xml:space="preserve">iec </w:t>
      </w:r>
      <w:r w:rsidR="00BD5668" w:rsidRPr="004B6F99">
        <w:t>(84,2%)</w:t>
      </w:r>
      <w:r w:rsidR="00F4372A" w:rsidRPr="004B6F99">
        <w:t xml:space="preserve">. Spośród pozostałych krajów najwięcej osób przybyło z </w:t>
      </w:r>
      <w:r w:rsidR="00BD5668" w:rsidRPr="004B6F99">
        <w:t>Danii (3,4%)</w:t>
      </w:r>
      <w:r w:rsidR="00F4372A" w:rsidRPr="004B6F99">
        <w:t xml:space="preserve"> oraz z </w:t>
      </w:r>
      <w:r w:rsidR="00BD5668" w:rsidRPr="004B6F99">
        <w:t>Ukrainy</w:t>
      </w:r>
      <w:r w:rsidR="00F4372A" w:rsidRPr="004B6F99">
        <w:t xml:space="preserve"> </w:t>
      </w:r>
      <w:r w:rsidR="00BD5668" w:rsidRPr="004B6F99">
        <w:t>(2,7</w:t>
      </w:r>
      <w:r w:rsidR="00F4372A" w:rsidRPr="004B6F99">
        <w:t>%</w:t>
      </w:r>
      <w:r w:rsidR="00BD5668" w:rsidRPr="004B6F99">
        <w:t>)</w:t>
      </w:r>
      <w:r w:rsidR="00F4372A" w:rsidRPr="004B6F99">
        <w:t>. Większość z nich wybierała hotele (</w:t>
      </w:r>
      <w:r w:rsidR="00BD5668" w:rsidRPr="004B6F99">
        <w:t>62,4</w:t>
      </w:r>
      <w:r w:rsidR="00F4372A" w:rsidRPr="004B6F99">
        <w:t xml:space="preserve">%), w tym najczęściej o standardzie 4- i </w:t>
      </w:r>
      <w:r w:rsidR="00BD5668" w:rsidRPr="004B6F99">
        <w:t>5</w:t>
      </w:r>
      <w:r w:rsidR="00F4372A" w:rsidRPr="004B6F99">
        <w:t>-gwiazdkowym</w:t>
      </w:r>
      <w:r w:rsidR="00BD5668" w:rsidRPr="004B6F99">
        <w:t xml:space="preserve"> (odpowiednio 33,2% i 27,4%</w:t>
      </w:r>
      <w:r w:rsidR="00F4372A" w:rsidRPr="004B6F99">
        <w:t>)</w:t>
      </w:r>
      <w:r w:rsidR="00F4372A" w:rsidRPr="00D14A0F">
        <w:t xml:space="preserve">. </w:t>
      </w:r>
    </w:p>
    <w:p w14:paraId="6F7E6D19" w14:textId="77777777" w:rsidR="00000046" w:rsidRDefault="00F51B63" w:rsidP="004B6F99">
      <w:r>
        <w:t xml:space="preserve">Średni czas pobytu </w:t>
      </w:r>
      <w:r w:rsidR="00000046">
        <w:t>turyst</w:t>
      </w:r>
      <w:r>
        <w:t xml:space="preserve">ów </w:t>
      </w:r>
      <w:r w:rsidR="00B61B21">
        <w:t xml:space="preserve">ogółem </w:t>
      </w:r>
      <w:r>
        <w:t>w obiektach noclegowych województwa zachodniopomorskiego wyniósł 4,9</w:t>
      </w:r>
      <w:r w:rsidR="00000046">
        <w:t xml:space="preserve"> </w:t>
      </w:r>
      <w:r>
        <w:t>noclegów (wobec 4,7 w 2020 r.)</w:t>
      </w:r>
      <w:r w:rsidR="00000046">
        <w:t>. Najdłużej turyści przebywali w hostelach (</w:t>
      </w:r>
      <w:r>
        <w:t>12,6</w:t>
      </w:r>
      <w:r w:rsidR="00000046">
        <w:t xml:space="preserve"> noclegów) oraz zakładach uzdrowiskowych (</w:t>
      </w:r>
      <w:r>
        <w:t xml:space="preserve">10,1 noclegów). Turyści </w:t>
      </w:r>
      <w:r w:rsidR="003B4EA0">
        <w:t>krajowi</w:t>
      </w:r>
      <w:r>
        <w:t xml:space="preserve"> przebywali </w:t>
      </w:r>
      <w:r w:rsidR="003B4EA0">
        <w:t>dłużej</w:t>
      </w:r>
      <w:r>
        <w:t xml:space="preserve"> </w:t>
      </w:r>
      <w:r w:rsidR="003B4EA0">
        <w:t xml:space="preserve">w obiektach noclegowych </w:t>
      </w:r>
      <w:r>
        <w:t xml:space="preserve">niż turyści </w:t>
      </w:r>
      <w:r w:rsidR="003B4EA0">
        <w:t>zagraniczni</w:t>
      </w:r>
      <w:r w:rsidR="00B61B21">
        <w:t xml:space="preserve"> </w:t>
      </w:r>
      <w:r w:rsidR="003B4EA0">
        <w:t>– średnio spędzali 4,9 noclegów (wobec 4,5 noclegów spędzanych przez turystów zagranicznych)</w:t>
      </w:r>
      <w:r w:rsidR="00B61B21">
        <w:t>.</w:t>
      </w:r>
    </w:p>
    <w:p w14:paraId="602C5BA8" w14:textId="77777777" w:rsidR="0071736A" w:rsidRDefault="0071736A" w:rsidP="00754302">
      <w:pPr>
        <w:pStyle w:val="tytuwykresu"/>
      </w:pPr>
      <w:r w:rsidRPr="00CF2D9B">
        <w:t xml:space="preserve">Wykres </w:t>
      </w:r>
      <w:r w:rsidR="001F03FD">
        <w:t>6</w:t>
      </w:r>
      <w:r w:rsidRPr="00CF2D9B">
        <w:t>.</w:t>
      </w:r>
      <w:r w:rsidRPr="00CF2D9B">
        <w:rPr>
          <w:shd w:val="clear" w:color="auto" w:fill="FFFFFF"/>
        </w:rPr>
        <w:t xml:space="preserve"> </w:t>
      </w:r>
      <w:r w:rsidRPr="00CF2D9B">
        <w:t xml:space="preserve">Średni czas pobytu w </w:t>
      </w:r>
      <w:r>
        <w:t xml:space="preserve">turystycznych </w:t>
      </w:r>
      <w:r w:rsidRPr="00CF2D9B">
        <w:t xml:space="preserve">obiektach </w:t>
      </w:r>
      <w:r w:rsidRPr="00754302">
        <w:t>noclegowych</w:t>
      </w:r>
      <w:r w:rsidRPr="00CF2D9B">
        <w:t xml:space="preserve"> w 20</w:t>
      </w:r>
      <w:r>
        <w:t>2</w:t>
      </w:r>
      <w:r w:rsidR="003C55E4">
        <w:t>1</w:t>
      </w:r>
      <w:r w:rsidRPr="00CF2D9B">
        <w:t xml:space="preserve"> r.</w:t>
      </w:r>
    </w:p>
    <w:p w14:paraId="20C51460" w14:textId="77777777" w:rsidR="007C7D1E" w:rsidRDefault="00A20176" w:rsidP="00F42784">
      <w:pPr>
        <w:pStyle w:val="Brakstyluakapitowego"/>
        <w:jc w:val="center"/>
      </w:pPr>
      <w:r>
        <w:rPr>
          <w:noProof/>
          <w:lang w:val="pl-PL"/>
        </w:rPr>
        <w:drawing>
          <wp:inline distT="0" distB="0" distL="0" distR="0" wp14:anchorId="2338884B" wp14:editId="4AD15D11">
            <wp:extent cx="5184000" cy="3402663"/>
            <wp:effectExtent l="0" t="0" r="0" b="7620"/>
            <wp:docPr id="16" name="Obraz 16" descr="Turyści krajowi najdłużej przebywali w zakładach uzdrowiskowych - 10,4 noclegów, a turyści zagraniczni - w hostelach - 19,5 noclegów." title="Wykres słupkowy prezentujący średni czas pobytu w turystycznych obiektach noclegowych turystów krajowych i zagraniczn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84000" cy="3402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AB6045" w14:textId="77777777" w:rsidR="00A20176" w:rsidRDefault="00A20176" w:rsidP="00781BD6"/>
    <w:p w14:paraId="20991627" w14:textId="77777777" w:rsidR="00F943C3" w:rsidRDefault="000443F4" w:rsidP="00781BD6">
      <w:r w:rsidRPr="00AD5014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04672" behindDoc="1" locked="0" layoutInCell="1" allowOverlap="1" wp14:anchorId="5CEC3B60" wp14:editId="6DAEC8C9">
                <wp:simplePos x="0" y="0"/>
                <wp:positionH relativeFrom="page">
                  <wp:posOffset>5663648</wp:posOffset>
                </wp:positionH>
                <wp:positionV relativeFrom="paragraph">
                  <wp:posOffset>641377</wp:posOffset>
                </wp:positionV>
                <wp:extent cx="1836420" cy="679450"/>
                <wp:effectExtent l="0" t="0" r="0" b="6350"/>
                <wp:wrapTight wrapText="bothSides">
                  <wp:wrapPolygon edited="0">
                    <wp:start x="672" y="0"/>
                    <wp:lineTo x="672" y="21196"/>
                    <wp:lineTo x="20838" y="21196"/>
                    <wp:lineTo x="20838" y="0"/>
                    <wp:lineTo x="672" y="0"/>
                  </wp:wrapPolygon>
                </wp:wrapTight>
                <wp:docPr id="6" name="Pole tekstowe 6" descr="Stopień wykorzystania miejsc noclegowych wyniósł 44,0%, przy średniej krajowej 32,3%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6420" cy="679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10F615" w14:textId="77777777" w:rsidR="000443F4" w:rsidRPr="00CB0308" w:rsidRDefault="000443F4" w:rsidP="00AD501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644876">
                              <w:t xml:space="preserve">Stopień wykorzystania miejsc </w:t>
                            </w:r>
                            <w:r w:rsidRPr="000443F4">
                              <w:t>noclegowych</w:t>
                            </w:r>
                            <w:r w:rsidRPr="00644876">
                              <w:t xml:space="preserve"> wyniósł 44,0%, przy </w:t>
                            </w:r>
                            <w:r w:rsidRPr="00AD5014">
                              <w:t>średniej</w:t>
                            </w:r>
                            <w:r w:rsidRPr="00644876">
                              <w:t xml:space="preserve"> krajowej 32,3%</w:t>
                            </w:r>
                            <w:r w:rsidRPr="0085134A">
                              <w:t xml:space="preserve"> </w:t>
                            </w:r>
                          </w:p>
                          <w:p w14:paraId="42BD57C6" w14:textId="77777777" w:rsidR="000443F4" w:rsidRPr="00CB0308" w:rsidRDefault="000443F4" w:rsidP="000443F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5195BC" id="Pole tekstowe 6" o:spid="_x0000_s1035" type="#_x0000_t202" alt="Stopień wykorzystania miejsc noclegowych wyniósł 44,0%, przy średniej krajowej 32,3% " style="position:absolute;margin-left:445.95pt;margin-top:50.5pt;width:144.6pt;height:53.5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" filled="f" stroked="f">
                <v:textbox>
                  <w:txbxContent>
                    <w:p w:rsidR="000443F4" w:rsidRPr="00CB0308" w:rsidRDefault="000443F4" w:rsidP="00AD5014">
                      <w:pPr>
                        <w:pStyle w:val="tekstzboku"/>
                        <w:rPr>
                          <w:bCs w:val="0"/>
                        </w:rPr>
                      </w:pPr>
                      <w:r w:rsidRPr="00644876">
                        <w:t xml:space="preserve">Stopień wykorzystania miejsc </w:t>
                      </w:r>
                      <w:r w:rsidRPr="000443F4">
                        <w:t>noclegowych</w:t>
                      </w:r>
                      <w:r w:rsidRPr="00644876">
                        <w:t xml:space="preserve"> wyniósł 44,0%, przy </w:t>
                      </w:r>
                      <w:r w:rsidRPr="00AD5014">
                        <w:t>średniej</w:t>
                      </w:r>
                      <w:r w:rsidRPr="00644876">
                        <w:t xml:space="preserve"> krajowej 32,3%</w:t>
                      </w:r>
                      <w:r w:rsidRPr="0085134A">
                        <w:t xml:space="preserve"> </w:t>
                      </w:r>
                    </w:p>
                    <w:p w:rsidR="000443F4" w:rsidRPr="00CB0308" w:rsidRDefault="000443F4" w:rsidP="000443F4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943C3" w:rsidRPr="00AD5014">
        <w:t>Wykorzystanie turystycznych obiektów noclegowych wyraża się jako stosunek liczby udzielonych noclegów do nominalnej liczby miejsc noclegowych (stopień wykorzystania miejsc noclegowych) oraz liczby wynajętych pokoi do nominalnej liczby pokoi w obiektach hotelowych (stopień wykorzystania pokoi w obiektach hotelowych)</w:t>
      </w:r>
      <w:r w:rsidR="00F943C3">
        <w:t>.</w:t>
      </w:r>
      <w:r w:rsidR="00F943C3" w:rsidRPr="00C852EC">
        <w:t xml:space="preserve"> </w:t>
      </w:r>
    </w:p>
    <w:p w14:paraId="2BF39CE7" w14:textId="77777777" w:rsidR="00F943C3" w:rsidRDefault="00AD5014" w:rsidP="00AD5014">
      <w:r w:rsidRPr="00AD5014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6559AAF9" wp14:editId="3C00F849">
                <wp:simplePos x="0" y="0"/>
                <wp:positionH relativeFrom="page">
                  <wp:posOffset>5654040</wp:posOffset>
                </wp:positionH>
                <wp:positionV relativeFrom="paragraph">
                  <wp:posOffset>610870</wp:posOffset>
                </wp:positionV>
                <wp:extent cx="1889125" cy="874395"/>
                <wp:effectExtent l="0" t="0" r="0" b="1905"/>
                <wp:wrapTight wrapText="bothSides">
                  <wp:wrapPolygon edited="0">
                    <wp:start x="653" y="0"/>
                    <wp:lineTo x="653" y="21176"/>
                    <wp:lineTo x="20910" y="21176"/>
                    <wp:lineTo x="20910" y="0"/>
                    <wp:lineTo x="653" y="0"/>
                  </wp:wrapPolygon>
                </wp:wrapTight>
                <wp:docPr id="13" name="Pole tekstowe 13" descr="Stopień wykorzystania pokoi &#10;w obiektach hotelowych wyniósł 45,9%, przy średniej krajowej 36,3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9125" cy="874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251867" w14:textId="77777777" w:rsidR="00CD54F7" w:rsidRPr="00CB0308" w:rsidRDefault="00CD54F7" w:rsidP="00AD501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644876">
                              <w:t xml:space="preserve">Stopień wykorzystania </w:t>
                            </w:r>
                            <w:r>
                              <w:t xml:space="preserve">pokoi </w:t>
                            </w:r>
                            <w:r w:rsidR="00AD5014">
                              <w:br/>
                            </w:r>
                            <w:r>
                              <w:t xml:space="preserve">w </w:t>
                            </w:r>
                            <w:r w:rsidRPr="00AD5014">
                              <w:t>obiektach</w:t>
                            </w:r>
                            <w:r>
                              <w:t xml:space="preserve"> </w:t>
                            </w:r>
                            <w:r w:rsidRPr="00CD54F7">
                              <w:t>hotelowych</w:t>
                            </w:r>
                            <w:r>
                              <w:t xml:space="preserve"> </w:t>
                            </w:r>
                            <w:r w:rsidRPr="00644876">
                              <w:t xml:space="preserve">wyniósł </w:t>
                            </w:r>
                            <w:r>
                              <w:t>45,9</w:t>
                            </w:r>
                            <w:r w:rsidRPr="00644876">
                              <w:t>%, przy średniej krajowej</w:t>
                            </w:r>
                            <w:r>
                              <w:t xml:space="preserve"> 36,3%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B2E109" id="Pole tekstowe 13" o:spid="_x0000_s1036" type="#_x0000_t202" alt="Stopień wykorzystania pokoi &#10;w obiektach hotelowych wyniósł 45,9%, przy średniej krajowej 36,3%&#10;" style="position:absolute;margin-left:445.2pt;margin-top:48.1pt;width:148.75pt;height:68.85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" filled="f" stroked="f">
                <v:textbox>
                  <w:txbxContent>
                    <w:p w:rsidR="00CD54F7" w:rsidRPr="00CB0308" w:rsidRDefault="00CD54F7" w:rsidP="00AD5014">
                      <w:pPr>
                        <w:pStyle w:val="tekstzboku"/>
                        <w:rPr>
                          <w:bCs w:val="0"/>
                        </w:rPr>
                      </w:pPr>
                      <w:r w:rsidRPr="00644876">
                        <w:t xml:space="preserve">Stopień wykorzystania </w:t>
                      </w:r>
                      <w:r>
                        <w:t xml:space="preserve">pokoi </w:t>
                      </w:r>
                      <w:r w:rsidR="00AD5014">
                        <w:br/>
                      </w:r>
                      <w:r>
                        <w:t xml:space="preserve">w </w:t>
                      </w:r>
                      <w:r w:rsidRPr="00AD5014">
                        <w:t>obiektach</w:t>
                      </w:r>
                      <w:r>
                        <w:t xml:space="preserve"> </w:t>
                      </w:r>
                      <w:r w:rsidRPr="00CD54F7">
                        <w:t>hotelowych</w:t>
                      </w:r>
                      <w:r>
                        <w:t xml:space="preserve"> </w:t>
                      </w:r>
                      <w:r w:rsidRPr="00644876">
                        <w:t xml:space="preserve">wyniósł </w:t>
                      </w:r>
                      <w:r>
                        <w:t>45,9</w:t>
                      </w:r>
                      <w:r w:rsidRPr="00644876">
                        <w:t>%, przy średniej krajowej</w:t>
                      </w:r>
                      <w:r>
                        <w:t xml:space="preserve"> 36,3%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943C3" w:rsidRPr="00C852EC">
        <w:t>W 20</w:t>
      </w:r>
      <w:r w:rsidR="00F943C3">
        <w:t>2</w:t>
      </w:r>
      <w:r w:rsidR="009C6290">
        <w:t>1</w:t>
      </w:r>
      <w:r w:rsidR="00F943C3" w:rsidRPr="00C852EC">
        <w:t xml:space="preserve"> r. stopień wykorzystania miejsc noclegowych w </w:t>
      </w:r>
      <w:r w:rsidR="00F943C3">
        <w:t xml:space="preserve">turystycznych </w:t>
      </w:r>
      <w:r w:rsidR="00F943C3" w:rsidRPr="00C852EC">
        <w:t>obiekt</w:t>
      </w:r>
      <w:r w:rsidR="00F943C3">
        <w:t xml:space="preserve">ach noclegowych </w:t>
      </w:r>
      <w:r w:rsidR="009C6290">
        <w:t xml:space="preserve">zwiększył </w:t>
      </w:r>
      <w:r w:rsidR="00F943C3">
        <w:t xml:space="preserve">się w </w:t>
      </w:r>
      <w:r w:rsidR="00F943C3" w:rsidRPr="00C852EC">
        <w:t xml:space="preserve">skali roku o </w:t>
      </w:r>
      <w:r w:rsidR="009C6290">
        <w:t>6,2</w:t>
      </w:r>
      <w:r w:rsidR="00F943C3" w:rsidRPr="00C852EC">
        <w:t xml:space="preserve"> p. proc. do </w:t>
      </w:r>
      <w:r w:rsidR="009C6290">
        <w:t>44,0</w:t>
      </w:r>
      <w:r w:rsidR="00F943C3" w:rsidRPr="00C852EC">
        <w:t>%</w:t>
      </w:r>
      <w:r w:rsidR="00F943C3">
        <w:t>. Najwyższe wykorzystanie miejsc noclegowych odnotowano w sierpniu (</w:t>
      </w:r>
      <w:r w:rsidR="009C6290">
        <w:t>64,1</w:t>
      </w:r>
      <w:r w:rsidR="00F943C3">
        <w:t>%)</w:t>
      </w:r>
      <w:r w:rsidR="009C6290">
        <w:t xml:space="preserve"> i</w:t>
      </w:r>
      <w:r w:rsidR="00F943C3">
        <w:t xml:space="preserve"> w lipcu (</w:t>
      </w:r>
      <w:r w:rsidR="009C6290">
        <w:t>62,9%), natomiast w styczniu wskaźnik ten ukształtował się na najniższym poziomie w roku, tj. 6,3%</w:t>
      </w:r>
      <w:r w:rsidR="00F943C3">
        <w:t>.</w:t>
      </w:r>
      <w:r w:rsidR="00F943C3" w:rsidRPr="00C852EC">
        <w:t xml:space="preserve"> </w:t>
      </w:r>
    </w:p>
    <w:p w14:paraId="3BD70F61" w14:textId="77777777" w:rsidR="00904FC4" w:rsidRDefault="00904FC4" w:rsidP="00AD5014">
      <w:r w:rsidRPr="00AD5014">
        <w:t xml:space="preserve">Stopień wykorzystania pokoi w obiektach hotelowych w 2021 r. wyniósł 45,9%, tj. o 3,1 p. proc. </w:t>
      </w:r>
      <w:r w:rsidRPr="00AD5014">
        <w:rPr>
          <w:spacing w:val="-2"/>
        </w:rPr>
        <w:t>więcej niż w 2020 r. Największe obłożenie pokoi w obiektach hotelowych przypadło na sierpień</w:t>
      </w:r>
      <w:r w:rsidRPr="00AD5014">
        <w:t xml:space="preserve"> (</w:t>
      </w:r>
      <w:r w:rsidRPr="00AD5014">
        <w:rPr>
          <w:spacing w:val="-2"/>
        </w:rPr>
        <w:t>74,2%), lipiec (69,0%) i wrzesień (66,0%), a najmniejsze – na styczeń (10,6%) i kwiecień (13,9%).</w:t>
      </w:r>
      <w:r w:rsidR="00644876">
        <w:t xml:space="preserve"> </w:t>
      </w:r>
    </w:p>
    <w:p w14:paraId="4475BE53" w14:textId="77777777" w:rsidR="00F943C3" w:rsidRDefault="00F943C3" w:rsidP="00C65A1A">
      <w:pPr>
        <w:pStyle w:val="tytuwykresu"/>
        <w:ind w:left="851" w:hanging="851"/>
      </w:pPr>
      <w:r>
        <w:t xml:space="preserve">Wykres </w:t>
      </w:r>
      <w:r w:rsidR="001F03FD">
        <w:t>7</w:t>
      </w:r>
      <w:r>
        <w:t xml:space="preserve">. Stopień wykorzystania miejsc </w:t>
      </w:r>
      <w:r w:rsidRPr="00781BD6">
        <w:t>noclegowych</w:t>
      </w:r>
      <w:r>
        <w:t xml:space="preserve"> </w:t>
      </w:r>
      <w:r w:rsidR="009C6290">
        <w:t xml:space="preserve">i pokoi </w:t>
      </w:r>
      <w:r w:rsidR="00402D94">
        <w:t xml:space="preserve">w obiektach hotelowych </w:t>
      </w:r>
      <w:r>
        <w:t>według miesięcy</w:t>
      </w:r>
      <w:r w:rsidR="009C6290">
        <w:t xml:space="preserve"> w</w:t>
      </w:r>
      <w:r w:rsidR="003E236A">
        <w:t xml:space="preserve"> </w:t>
      </w:r>
      <w:r w:rsidR="009C6290">
        <w:t>2021 r.</w:t>
      </w:r>
    </w:p>
    <w:p w14:paraId="741357EE" w14:textId="77777777" w:rsidR="00A63009" w:rsidRDefault="00BC6817" w:rsidP="00A63009">
      <w:pPr>
        <w:pStyle w:val="Brakstyluakapitowego"/>
      </w:pPr>
      <w:r>
        <w:rPr>
          <w:noProof/>
          <w:lang w:val="pl-PL"/>
        </w:rPr>
        <w:drawing>
          <wp:inline distT="0" distB="0" distL="0" distR="0" wp14:anchorId="0C41DC98" wp14:editId="55B85F0D">
            <wp:extent cx="5122545" cy="2117725"/>
            <wp:effectExtent l="0" t="0" r="1905" b="0"/>
            <wp:docPr id="17" name="Obraz 17" descr="Wykres opisany w tekście." title="Wykres słupkowy prezentujący stopień wykorzystania miejsc noclegowych i pokoi w obiektach hotelowych według miesięc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11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21473D" w14:textId="77777777" w:rsidR="00B86BFE" w:rsidRPr="00C852EC" w:rsidRDefault="00B86BFE" w:rsidP="00E35AE9">
      <w:pPr>
        <w:pStyle w:val="Nagwek1"/>
      </w:pPr>
      <w:r>
        <w:rPr>
          <w:noProof/>
        </w:rPr>
        <w:t xml:space="preserve">Turystyczne obiekty </w:t>
      </w:r>
      <w:r w:rsidRPr="00E35AE9">
        <w:t>noclegowe</w:t>
      </w:r>
      <w:r>
        <w:rPr>
          <w:noProof/>
        </w:rPr>
        <w:t xml:space="preserve"> i ich wykorzystanie według powiatów</w:t>
      </w:r>
    </w:p>
    <w:p w14:paraId="08B6B9B8" w14:textId="77777777" w:rsidR="00040ED4" w:rsidRPr="0014215B" w:rsidRDefault="00040ED4" w:rsidP="0060566F">
      <w:pPr>
        <w:rPr>
          <w:spacing w:val="-2"/>
          <w:szCs w:val="19"/>
        </w:rPr>
      </w:pPr>
      <w:r w:rsidRPr="00847C38">
        <w:rPr>
          <w:spacing w:val="-2"/>
        </w:rPr>
        <w:t>W województwie zachodniopomorskim turystyczne obiekty noclegowe koncentrują się w pasie</w:t>
      </w:r>
      <w:r>
        <w:t xml:space="preserve"> nadmorskim. W 202</w:t>
      </w:r>
      <w:r w:rsidR="007578FA">
        <w:t>1</w:t>
      </w:r>
      <w:r>
        <w:t xml:space="preserve"> r. n</w:t>
      </w:r>
      <w:r w:rsidRPr="00CB67E8">
        <w:t xml:space="preserve">ajwięcej turystycznych obiektów noclegowych </w:t>
      </w:r>
      <w:r>
        <w:t xml:space="preserve">odnotowano w </w:t>
      </w:r>
      <w:r w:rsidRPr="00CB67E8">
        <w:t>powiatach: kołobrzeskim (</w:t>
      </w:r>
      <w:r w:rsidR="007578FA">
        <w:t>332</w:t>
      </w:r>
      <w:r w:rsidRPr="00CB67E8">
        <w:t>), gryfickim (</w:t>
      </w:r>
      <w:r w:rsidR="007578FA">
        <w:t>232</w:t>
      </w:r>
      <w:r w:rsidRPr="00CB67E8">
        <w:t>)</w:t>
      </w:r>
      <w:r>
        <w:t xml:space="preserve">, </w:t>
      </w:r>
      <w:r w:rsidRPr="00CB67E8">
        <w:t>koszalińskim (</w:t>
      </w:r>
      <w:r w:rsidR="007578FA">
        <w:t>218</w:t>
      </w:r>
      <w:r w:rsidRPr="00CB67E8">
        <w:t>), kamieńskim (</w:t>
      </w:r>
      <w:r w:rsidR="007578FA">
        <w:t>175</w:t>
      </w:r>
      <w:r w:rsidRPr="00CB67E8">
        <w:t>) i sławieńskim (</w:t>
      </w:r>
      <w:r w:rsidR="007578FA">
        <w:t>173</w:t>
      </w:r>
      <w:r w:rsidRPr="00CB67E8">
        <w:t>). W</w:t>
      </w:r>
      <w:r w:rsidR="007578FA">
        <w:t xml:space="preserve"> końcu </w:t>
      </w:r>
      <w:r>
        <w:rPr>
          <w:spacing w:val="-2"/>
        </w:rPr>
        <w:t>lipca 202</w:t>
      </w:r>
      <w:r w:rsidR="007578FA">
        <w:rPr>
          <w:spacing w:val="-2"/>
        </w:rPr>
        <w:t>1</w:t>
      </w:r>
      <w:r>
        <w:rPr>
          <w:spacing w:val="-2"/>
        </w:rPr>
        <w:t xml:space="preserve"> r.</w:t>
      </w:r>
      <w:r w:rsidRPr="00DB2473">
        <w:rPr>
          <w:spacing w:val="-2"/>
        </w:rPr>
        <w:t xml:space="preserve"> obiekty zlokalizowane w tych pięciu powiatach oferowały łącznie</w:t>
      </w:r>
      <w:r w:rsidRPr="00322AB8">
        <w:rPr>
          <w:spacing w:val="-2"/>
        </w:rPr>
        <w:t xml:space="preserve"> </w:t>
      </w:r>
      <w:r w:rsidRPr="00CB67E8">
        <w:t>ponad trzy czwarte miejsc noclegowych w województwie (</w:t>
      </w:r>
      <w:r>
        <w:t>7</w:t>
      </w:r>
      <w:r w:rsidR="007578FA">
        <w:t>9</w:t>
      </w:r>
      <w:r>
        <w:t>,</w:t>
      </w:r>
      <w:r w:rsidR="007578FA">
        <w:t>2</w:t>
      </w:r>
      <w:r w:rsidRPr="00CB67E8">
        <w:t xml:space="preserve">%). </w:t>
      </w:r>
    </w:p>
    <w:p w14:paraId="64FF710D" w14:textId="77777777" w:rsidR="00040ED4" w:rsidRPr="00CB67E8" w:rsidRDefault="00040ED4" w:rsidP="0060566F">
      <w:pPr>
        <w:rPr>
          <w:szCs w:val="19"/>
        </w:rPr>
      </w:pPr>
      <w:r w:rsidRPr="00CB67E8">
        <w:rPr>
          <w:szCs w:val="19"/>
        </w:rPr>
        <w:t xml:space="preserve">W m. Szczecin usługi turystyczne świadczono w </w:t>
      </w:r>
      <w:r>
        <w:rPr>
          <w:szCs w:val="19"/>
        </w:rPr>
        <w:t>60</w:t>
      </w:r>
      <w:r w:rsidRPr="00CB67E8">
        <w:rPr>
          <w:szCs w:val="19"/>
        </w:rPr>
        <w:t xml:space="preserve"> obiektach oferując</w:t>
      </w:r>
      <w:r>
        <w:rPr>
          <w:szCs w:val="19"/>
        </w:rPr>
        <w:t>ych 7,</w:t>
      </w:r>
      <w:r w:rsidR="007578FA">
        <w:rPr>
          <w:szCs w:val="19"/>
        </w:rPr>
        <w:t>5</w:t>
      </w:r>
      <w:r>
        <w:rPr>
          <w:szCs w:val="19"/>
        </w:rPr>
        <w:t xml:space="preserve"> tys. miejsc noclegowych</w:t>
      </w:r>
      <w:r w:rsidRPr="00CB67E8">
        <w:rPr>
          <w:szCs w:val="19"/>
        </w:rPr>
        <w:t xml:space="preserve">. </w:t>
      </w:r>
      <w:r>
        <w:rPr>
          <w:szCs w:val="19"/>
        </w:rPr>
        <w:t>Głównie były to hotele (24) mające do dyspozycji 3,5 tys. całorocznych miejsc noclegowych.</w:t>
      </w:r>
    </w:p>
    <w:p w14:paraId="36A0FC2E" w14:textId="77777777" w:rsidR="00040ED4" w:rsidRDefault="00040ED4" w:rsidP="0060566F">
      <w:r w:rsidRPr="00CB67E8">
        <w:t xml:space="preserve">Najwięcej </w:t>
      </w:r>
      <w:r>
        <w:t>turystów korzystało z noclegów w turystycznych obiektach noclegowych w powiatach</w:t>
      </w:r>
      <w:r w:rsidRPr="00CB67E8">
        <w:t>: kołobrzeskim (</w:t>
      </w:r>
      <w:r w:rsidR="007578FA">
        <w:t>27,5</w:t>
      </w:r>
      <w:r w:rsidRPr="00CB67E8">
        <w:t>%), gryfickim (</w:t>
      </w:r>
      <w:r w:rsidR="007578FA">
        <w:t>11,0</w:t>
      </w:r>
      <w:r w:rsidRPr="00CB67E8">
        <w:t xml:space="preserve">%), </w:t>
      </w:r>
      <w:r w:rsidR="007578FA" w:rsidRPr="00CB67E8">
        <w:t>kamieńskim (</w:t>
      </w:r>
      <w:r w:rsidR="007578FA">
        <w:t>10,0</w:t>
      </w:r>
      <w:r w:rsidR="007578FA" w:rsidRPr="00CB67E8">
        <w:t xml:space="preserve">%), </w:t>
      </w:r>
      <w:r w:rsidRPr="00CB67E8">
        <w:t>koszalińskim (</w:t>
      </w:r>
      <w:r w:rsidR="007578FA">
        <w:t>9,4</w:t>
      </w:r>
      <w:r w:rsidRPr="00CB67E8">
        <w:t xml:space="preserve">%), </w:t>
      </w:r>
      <w:r w:rsidR="00E35AE9">
        <w:br/>
      </w:r>
      <w:r w:rsidRPr="00CB67E8">
        <w:t>sławieńskim (</w:t>
      </w:r>
      <w:r w:rsidR="007578FA">
        <w:t>8,0</w:t>
      </w:r>
      <w:r w:rsidRPr="00CB67E8">
        <w:t xml:space="preserve">%) oraz w miastach </w:t>
      </w:r>
      <w:r>
        <w:t>na prawach powiatu</w:t>
      </w:r>
      <w:r w:rsidR="00D61934">
        <w:t xml:space="preserve"> w</w:t>
      </w:r>
      <w:r>
        <w:t xml:space="preserve"> Świnoujściu</w:t>
      </w:r>
      <w:r w:rsidRPr="00CB67E8">
        <w:t xml:space="preserve"> (</w:t>
      </w:r>
      <w:r w:rsidR="007578FA">
        <w:t>11,9</w:t>
      </w:r>
      <w:r w:rsidRPr="00CB67E8">
        <w:t xml:space="preserve">%) i </w:t>
      </w:r>
      <w:r w:rsidR="00D61934">
        <w:t xml:space="preserve">w </w:t>
      </w:r>
      <w:r w:rsidRPr="00CB67E8">
        <w:t>Szczecinie (</w:t>
      </w:r>
      <w:r>
        <w:t>10,</w:t>
      </w:r>
      <w:r w:rsidR="007578FA">
        <w:t>4</w:t>
      </w:r>
      <w:r>
        <w:t>%)</w:t>
      </w:r>
      <w:r w:rsidRPr="00CB67E8">
        <w:t xml:space="preserve">. </w:t>
      </w:r>
      <w:r w:rsidRPr="00E35AE9">
        <w:rPr>
          <w:spacing w:val="-4"/>
        </w:rPr>
        <w:t>W powiatach tych w 202</w:t>
      </w:r>
      <w:r w:rsidR="007578FA" w:rsidRPr="00E35AE9">
        <w:rPr>
          <w:spacing w:val="-4"/>
        </w:rPr>
        <w:t>1</w:t>
      </w:r>
      <w:r w:rsidRPr="00E35AE9">
        <w:rPr>
          <w:spacing w:val="-4"/>
        </w:rPr>
        <w:t xml:space="preserve"> r. udzielono łącznie </w:t>
      </w:r>
      <w:r w:rsidR="007578FA" w:rsidRPr="00E35AE9">
        <w:rPr>
          <w:spacing w:val="-4"/>
        </w:rPr>
        <w:t>11085,0</w:t>
      </w:r>
      <w:r w:rsidRPr="00E35AE9">
        <w:rPr>
          <w:spacing w:val="-4"/>
        </w:rPr>
        <w:t xml:space="preserve"> tys. noclegów, co stanowiło 92,9% noclegów</w:t>
      </w:r>
      <w:r w:rsidRPr="00CB67E8">
        <w:t xml:space="preserve"> udzielonych w województwie. </w:t>
      </w:r>
    </w:p>
    <w:p w14:paraId="58F73F3C" w14:textId="77777777" w:rsidR="00040ED4" w:rsidRPr="00CB67E8" w:rsidRDefault="00040ED4" w:rsidP="0060566F">
      <w:r w:rsidRPr="00CB67E8">
        <w:t>Turyści zagraniczni najczęściej korzystali z obiektów zlokalizowanych w</w:t>
      </w:r>
      <w:r w:rsidRPr="00AB6272">
        <w:t xml:space="preserve"> powi</w:t>
      </w:r>
      <w:r>
        <w:t>atach kołobrzeskim (</w:t>
      </w:r>
      <w:r w:rsidR="007578FA">
        <w:t>22,7</w:t>
      </w:r>
      <w:r>
        <w:t>%), kamieńskim (</w:t>
      </w:r>
      <w:r w:rsidR="007578FA">
        <w:t>9,4</w:t>
      </w:r>
      <w:r>
        <w:t>%) oraz w miastach na prawach powiatu</w:t>
      </w:r>
      <w:r w:rsidR="00DA301A">
        <w:t xml:space="preserve"> w</w:t>
      </w:r>
      <w:r>
        <w:t xml:space="preserve"> Świnoujściu (</w:t>
      </w:r>
      <w:r w:rsidR="007578FA">
        <w:t>33,8</w:t>
      </w:r>
      <w:r>
        <w:t xml:space="preserve">%) </w:t>
      </w:r>
      <w:r w:rsidR="00515605">
        <w:br/>
      </w:r>
      <w:r>
        <w:t xml:space="preserve">i </w:t>
      </w:r>
      <w:r w:rsidR="00DA301A">
        <w:t xml:space="preserve">w </w:t>
      </w:r>
      <w:r>
        <w:t>Szczecinie (</w:t>
      </w:r>
      <w:r w:rsidR="007578FA">
        <w:t>16,3</w:t>
      </w:r>
      <w:r>
        <w:t>%).</w:t>
      </w:r>
      <w:r w:rsidRPr="00AB6272">
        <w:t xml:space="preserve"> </w:t>
      </w:r>
      <w:r w:rsidRPr="00CB67E8">
        <w:t xml:space="preserve"> </w:t>
      </w:r>
    </w:p>
    <w:p w14:paraId="2041C86D" w14:textId="77777777" w:rsidR="00040ED4" w:rsidRDefault="00040ED4" w:rsidP="0060566F">
      <w:r w:rsidRPr="00CB67E8">
        <w:t>W 20</w:t>
      </w:r>
      <w:r>
        <w:t>2</w:t>
      </w:r>
      <w:r w:rsidR="007578FA">
        <w:t>1</w:t>
      </w:r>
      <w:r w:rsidRPr="00CB67E8">
        <w:t xml:space="preserve"> r. wyższy stopień wykorzystania m</w:t>
      </w:r>
      <w:r>
        <w:t>iejsc noclegowych niż średnio</w:t>
      </w:r>
      <w:r w:rsidRPr="00CB67E8">
        <w:t xml:space="preserve"> w</w:t>
      </w:r>
      <w:r>
        <w:t xml:space="preserve"> województwie </w:t>
      </w:r>
      <w:r w:rsidR="00E35AE9">
        <w:br/>
      </w:r>
      <w:r>
        <w:t>odnotowano w powiatach</w:t>
      </w:r>
      <w:r w:rsidRPr="00CB67E8">
        <w:t xml:space="preserve">: </w:t>
      </w:r>
      <w:r>
        <w:t>sławieńskim (</w:t>
      </w:r>
      <w:r w:rsidR="007578FA">
        <w:t>50,9</w:t>
      </w:r>
      <w:r>
        <w:t xml:space="preserve">%), </w:t>
      </w:r>
      <w:r w:rsidR="007578FA" w:rsidRPr="00CB67E8">
        <w:t>kołobrzeskim (</w:t>
      </w:r>
      <w:r w:rsidR="007578FA">
        <w:t>49,9%</w:t>
      </w:r>
      <w:r w:rsidR="007578FA" w:rsidRPr="00CB67E8">
        <w:t xml:space="preserve">), </w:t>
      </w:r>
      <w:r w:rsidR="007578FA">
        <w:t xml:space="preserve">świdwińskim (47,1%) </w:t>
      </w:r>
      <w:r>
        <w:t xml:space="preserve">oraz </w:t>
      </w:r>
      <w:r w:rsidRPr="00CB67E8">
        <w:t>m. Świnoujści</w:t>
      </w:r>
      <w:r w:rsidR="007578FA">
        <w:t>e</w:t>
      </w:r>
      <w:r w:rsidRPr="00CB67E8">
        <w:t xml:space="preserve"> (</w:t>
      </w:r>
      <w:r w:rsidR="007578FA">
        <w:t>47,6</w:t>
      </w:r>
      <w:r w:rsidRPr="00CB67E8">
        <w:t>%</w:t>
      </w:r>
      <w:r>
        <w:t>).</w:t>
      </w:r>
      <w:r w:rsidRPr="00CB67E8">
        <w:t xml:space="preserve"> </w:t>
      </w:r>
    </w:p>
    <w:p w14:paraId="16B2B918" w14:textId="77777777" w:rsidR="00B86BFE" w:rsidRDefault="00B86BFE" w:rsidP="007674BE"/>
    <w:p w14:paraId="617389BC" w14:textId="77777777" w:rsidR="009B2AF2" w:rsidRDefault="009B2AF2" w:rsidP="007674BE"/>
    <w:p w14:paraId="2877DE18" w14:textId="77777777" w:rsidR="00B86BFE" w:rsidRDefault="00B86BFE" w:rsidP="00BC4598">
      <w:pPr>
        <w:pStyle w:val="tytuwykresu"/>
        <w:ind w:left="703" w:hanging="703"/>
      </w:pPr>
      <w:r w:rsidRPr="00195C88">
        <w:lastRenderedPageBreak/>
        <w:t>Mapa</w:t>
      </w:r>
      <w:r w:rsidR="00697890">
        <w:t xml:space="preserve"> 1</w:t>
      </w:r>
      <w:r w:rsidRPr="00195C88">
        <w:t>.</w:t>
      </w:r>
      <w:r w:rsidRPr="00195C88">
        <w:rPr>
          <w:shd w:val="clear" w:color="auto" w:fill="FFFFFF"/>
        </w:rPr>
        <w:t xml:space="preserve"> </w:t>
      </w:r>
      <w:r w:rsidRPr="00195C88">
        <w:t xml:space="preserve">Stopień wykorzystania miejsc noclegowych w </w:t>
      </w:r>
      <w:r w:rsidRPr="00781BD6">
        <w:t>turystycznych</w:t>
      </w:r>
      <w:r w:rsidRPr="00195C88">
        <w:t xml:space="preserve"> obiektach noclegowych </w:t>
      </w:r>
      <w:r w:rsidR="001C5310">
        <w:br/>
      </w:r>
      <w:r w:rsidRPr="00195C88">
        <w:t>według powiatów w 20</w:t>
      </w:r>
      <w:r w:rsidR="00175A49">
        <w:t>2</w:t>
      </w:r>
      <w:r w:rsidR="001F03FD">
        <w:t>1</w:t>
      </w:r>
      <w:r w:rsidRPr="00195C88">
        <w:t xml:space="preserve"> r.</w:t>
      </w:r>
    </w:p>
    <w:p w14:paraId="19900EAB" w14:textId="77777777" w:rsidR="00A63009" w:rsidRDefault="00A63009" w:rsidP="00A63009">
      <w:pPr>
        <w:pStyle w:val="Brakstyluakapitowego"/>
        <w:jc w:val="center"/>
      </w:pPr>
      <w:r>
        <w:rPr>
          <w:noProof/>
          <w:lang w:val="pl-PL"/>
        </w:rPr>
        <w:drawing>
          <wp:inline distT="0" distB="0" distL="0" distR="0" wp14:anchorId="1D235988" wp14:editId="702E67C8">
            <wp:extent cx="4761846" cy="3816000"/>
            <wp:effectExtent l="0" t="0" r="1270" b="0"/>
            <wp:docPr id="4" name="Obraz 4" descr="Najwyższy stopień wykorzystania miejsc noclegowych w turystycznych obiektach noclegowych odnotowano w powiecie sławieńskim - 50,9%, a najniższy - w powiecie choszczeńskim - 14,8%." title="Kartogram prezentujący stopień wykorzystania miejsc noclegow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61846" cy="38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8F88B1" w14:textId="77777777" w:rsidR="00F721C7" w:rsidRDefault="00F721C7" w:rsidP="00754302">
      <w:pPr>
        <w:rPr>
          <w:spacing w:val="-4"/>
          <w:szCs w:val="19"/>
        </w:rPr>
      </w:pPr>
    </w:p>
    <w:p w14:paraId="0B7BCE96" w14:textId="77777777" w:rsidR="00F721C7" w:rsidRDefault="00F721C7" w:rsidP="00754302">
      <w:pPr>
        <w:rPr>
          <w:spacing w:val="-4"/>
          <w:szCs w:val="19"/>
        </w:rPr>
      </w:pPr>
    </w:p>
    <w:p w14:paraId="27B113A1" w14:textId="77777777" w:rsidR="00F721C7" w:rsidRDefault="00F721C7" w:rsidP="00754302">
      <w:pPr>
        <w:rPr>
          <w:spacing w:val="-4"/>
          <w:szCs w:val="19"/>
        </w:rPr>
      </w:pPr>
    </w:p>
    <w:p w14:paraId="4F4AD7BC" w14:textId="77777777" w:rsidR="009B2AF2" w:rsidRDefault="009B2AF2" w:rsidP="00754302">
      <w:pPr>
        <w:rPr>
          <w:spacing w:val="-4"/>
          <w:szCs w:val="19"/>
        </w:rPr>
      </w:pPr>
    </w:p>
    <w:p w14:paraId="054335BF" w14:textId="77777777" w:rsidR="009B2AF2" w:rsidRDefault="009B2AF2" w:rsidP="00754302">
      <w:pPr>
        <w:rPr>
          <w:spacing w:val="-4"/>
          <w:szCs w:val="19"/>
        </w:rPr>
      </w:pPr>
    </w:p>
    <w:p w14:paraId="7E7189D2" w14:textId="77777777" w:rsidR="001833A5" w:rsidRDefault="001833A5" w:rsidP="00754302">
      <w:pPr>
        <w:rPr>
          <w:spacing w:val="-4"/>
          <w:szCs w:val="19"/>
        </w:rPr>
      </w:pPr>
    </w:p>
    <w:p w14:paraId="64C12849" w14:textId="77777777" w:rsidR="001833A5" w:rsidRDefault="001833A5" w:rsidP="00754302">
      <w:pPr>
        <w:rPr>
          <w:spacing w:val="-4"/>
          <w:szCs w:val="19"/>
        </w:rPr>
      </w:pPr>
    </w:p>
    <w:p w14:paraId="6133610B" w14:textId="77777777" w:rsidR="001833A5" w:rsidRDefault="001833A5" w:rsidP="00754302">
      <w:pPr>
        <w:rPr>
          <w:spacing w:val="-4"/>
          <w:szCs w:val="19"/>
        </w:rPr>
      </w:pPr>
    </w:p>
    <w:p w14:paraId="0B1ECBC0" w14:textId="77777777" w:rsidR="00AD3F89" w:rsidRDefault="00AD3F89" w:rsidP="00754302">
      <w:pPr>
        <w:rPr>
          <w:spacing w:val="-4"/>
          <w:szCs w:val="19"/>
        </w:rPr>
      </w:pPr>
    </w:p>
    <w:p w14:paraId="377B35AE" w14:textId="77777777" w:rsidR="009B2AF2" w:rsidRDefault="009B2AF2" w:rsidP="00754302">
      <w:pPr>
        <w:rPr>
          <w:spacing w:val="-4"/>
          <w:szCs w:val="19"/>
        </w:rPr>
      </w:pPr>
    </w:p>
    <w:p w14:paraId="0CC71F25" w14:textId="77777777" w:rsidR="00F17082" w:rsidRDefault="00F17082" w:rsidP="00EC1B38">
      <w:pPr>
        <w:spacing w:before="0" w:after="0"/>
        <w:rPr>
          <w:spacing w:val="-4"/>
          <w:szCs w:val="19"/>
        </w:rPr>
      </w:pPr>
    </w:p>
    <w:p w14:paraId="4E027421" w14:textId="77777777" w:rsidR="00D65331" w:rsidRDefault="00F17082" w:rsidP="00E35AE9">
      <w:pPr>
        <w:rPr>
          <w:spacing w:val="-4"/>
        </w:rPr>
      </w:pPr>
      <w:r w:rsidRPr="002E267F">
        <w:rPr>
          <w:lang w:eastAsia="pl-PL"/>
        </w:rPr>
        <w:t xml:space="preserve">W przypadku cytowania danych Głównego Urzędu Statystycznego prosimy o zamieszczenie informacji: „Źródło danych GUS”, a w przypadku publikowania obliczeń dokonanych </w:t>
      </w:r>
      <w:r w:rsidR="00E35AE9">
        <w:rPr>
          <w:lang w:eastAsia="pl-PL"/>
        </w:rPr>
        <w:br/>
      </w:r>
      <w:r w:rsidRPr="002E267F">
        <w:rPr>
          <w:lang w:eastAsia="pl-PL"/>
        </w:rPr>
        <w:t>na</w:t>
      </w:r>
      <w:r>
        <w:rPr>
          <w:lang w:eastAsia="pl-PL"/>
        </w:rPr>
        <w:t xml:space="preserve"> </w:t>
      </w:r>
      <w:r w:rsidRPr="002E267F">
        <w:rPr>
          <w:lang w:eastAsia="pl-PL"/>
        </w:rPr>
        <w:t>danych opublikowanych przez GUS prosimy o zamieszczenie informacji: „Opracowanie własne na</w:t>
      </w:r>
      <w:r>
        <w:rPr>
          <w:lang w:eastAsia="pl-PL"/>
        </w:rPr>
        <w:t xml:space="preserve"> </w:t>
      </w:r>
      <w:r w:rsidRPr="002E267F">
        <w:rPr>
          <w:lang w:eastAsia="pl-PL"/>
        </w:rPr>
        <w:t>podstawie danych GUS”</w:t>
      </w:r>
      <w:r>
        <w:rPr>
          <w:lang w:eastAsia="pl-PL"/>
        </w:rPr>
        <w:t>.</w:t>
      </w:r>
    </w:p>
    <w:p w14:paraId="4F2DFDD7" w14:textId="77777777" w:rsidR="009A6AFC" w:rsidRDefault="009A6AFC" w:rsidP="00EC1B38">
      <w:pPr>
        <w:spacing w:before="0" w:after="0"/>
        <w:rPr>
          <w:spacing w:val="-4"/>
          <w:szCs w:val="19"/>
        </w:rPr>
      </w:pPr>
    </w:p>
    <w:p w14:paraId="326FF181" w14:textId="77777777" w:rsidR="005C178E" w:rsidRDefault="005C178E" w:rsidP="00190F3D">
      <w:pPr>
        <w:rPr>
          <w:spacing w:val="-7"/>
        </w:rPr>
      </w:pPr>
    </w:p>
    <w:p w14:paraId="0B90B7E2" w14:textId="77777777" w:rsidR="00694AF0" w:rsidRPr="00057C45" w:rsidRDefault="00694AF0" w:rsidP="00C976DA">
      <w:pPr>
        <w:jc w:val="both"/>
        <w:sectPr w:rsidR="00694AF0" w:rsidRPr="00057C45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49EB20A8" w14:textId="77777777" w:rsidR="00DA1CC5" w:rsidRDefault="00DA1CC5" w:rsidP="00DA1CC5">
      <w:pPr>
        <w:rPr>
          <w:sz w:val="18"/>
        </w:rPr>
      </w:pPr>
    </w:p>
    <w:tbl>
      <w:tblPr>
        <w:tblpPr w:leftFromText="141" w:rightFromText="141" w:vertAnchor="text" w:horzAnchor="margin" w:tblpX="284" w:tblpY="-47"/>
        <w:tblW w:w="9854" w:type="dxa"/>
        <w:tblLook w:val="04A0" w:firstRow="1" w:lastRow="0" w:firstColumn="1" w:lastColumn="0" w:noHBand="0" w:noVBand="1"/>
      </w:tblPr>
      <w:tblGrid>
        <w:gridCol w:w="4927"/>
        <w:gridCol w:w="4927"/>
      </w:tblGrid>
      <w:tr w:rsidR="00DA1CC5" w:rsidRPr="00670943" w14:paraId="0A2F1F53" w14:textId="77777777" w:rsidTr="000C6EF8">
        <w:trPr>
          <w:trHeight w:val="1912"/>
        </w:trPr>
        <w:tc>
          <w:tcPr>
            <w:tcW w:w="4927" w:type="dxa"/>
          </w:tcPr>
          <w:p w14:paraId="5C50B8C7" w14:textId="77777777" w:rsidR="00DA1CC5" w:rsidRPr="00F97320" w:rsidRDefault="00DA1CC5" w:rsidP="000C6EF8">
            <w:pPr>
              <w:spacing w:before="0" w:after="0" w:line="276" w:lineRule="auto"/>
              <w:rPr>
                <w:rFonts w:cs="Arial"/>
                <w:sz w:val="20"/>
              </w:rPr>
            </w:pPr>
            <w:r w:rsidRPr="00F97320">
              <w:rPr>
                <w:rFonts w:cs="Arial"/>
                <w:sz w:val="20"/>
              </w:rPr>
              <w:t xml:space="preserve">Opracowanie merytoryczne: </w:t>
            </w:r>
          </w:p>
          <w:p w14:paraId="1FCD8BC7" w14:textId="77777777" w:rsidR="00DA1CC5" w:rsidRPr="00F97320" w:rsidRDefault="00DA1CC5" w:rsidP="000C6EF8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F97320">
              <w:rPr>
                <w:rFonts w:cs="Arial"/>
                <w:b/>
                <w:sz w:val="20"/>
              </w:rPr>
              <w:t>Urząd Statystyczny w Szczecinie</w:t>
            </w:r>
          </w:p>
          <w:p w14:paraId="2B7810D5" w14:textId="77777777" w:rsidR="00DA1CC5" w:rsidRPr="00F97320" w:rsidRDefault="00DA1CC5" w:rsidP="000C6EF8">
            <w:pPr>
              <w:keepNext/>
              <w:keepLines/>
              <w:spacing w:after="0" w:line="276" w:lineRule="auto"/>
              <w:outlineLvl w:val="2"/>
              <w:rPr>
                <w:rFonts w:eastAsiaTheme="majorEastAsia" w:cs="Arial"/>
                <w:b/>
                <w:sz w:val="22"/>
                <w:szCs w:val="28"/>
              </w:rPr>
            </w:pPr>
            <w:r w:rsidRPr="00F97320">
              <w:rPr>
                <w:b/>
                <w:sz w:val="20"/>
                <w:lang w:val="fi-FI"/>
              </w:rPr>
              <w:t xml:space="preserve">Dyrektor </w:t>
            </w:r>
            <w:r w:rsidRPr="00F97320">
              <w:rPr>
                <w:rFonts w:eastAsiaTheme="majorEastAsia" w:cstheme="majorBidi"/>
                <w:b/>
                <w:bCs/>
                <w:sz w:val="20"/>
                <w:szCs w:val="18"/>
                <w:lang w:eastAsia="pl-PL"/>
              </w:rPr>
              <w:t>Magdalena Wegner</w:t>
            </w:r>
          </w:p>
          <w:p w14:paraId="382A966B" w14:textId="77777777" w:rsidR="00DA1CC5" w:rsidRPr="00670943" w:rsidRDefault="00DA1CC5" w:rsidP="000C6EF8">
            <w:pPr>
              <w:keepNext/>
              <w:keepLines/>
              <w:spacing w:before="0" w:after="0" w:line="240" w:lineRule="auto"/>
              <w:outlineLvl w:val="2"/>
            </w:pPr>
            <w:r w:rsidRPr="00F97320">
              <w:rPr>
                <w:rFonts w:eastAsiaTheme="majorEastAsia" w:cs="Arial"/>
                <w:sz w:val="20"/>
                <w:szCs w:val="24"/>
                <w:lang w:val="fi-FI"/>
              </w:rPr>
              <w:t>Tel: 91 459 77 00</w:t>
            </w:r>
          </w:p>
        </w:tc>
        <w:tc>
          <w:tcPr>
            <w:tcW w:w="4927" w:type="dxa"/>
          </w:tcPr>
          <w:p w14:paraId="54D954F2" w14:textId="77777777" w:rsidR="00DA1CC5" w:rsidRDefault="00DA1CC5" w:rsidP="000C6EF8">
            <w:pPr>
              <w:spacing w:before="0" w:after="0" w:line="276" w:lineRule="auto"/>
              <w:rPr>
                <w:rFonts w:cs="Arial"/>
                <w:sz w:val="20"/>
              </w:rPr>
            </w:pPr>
            <w:r w:rsidRPr="00670943">
              <w:rPr>
                <w:rFonts w:cs="Arial"/>
                <w:sz w:val="20"/>
              </w:rPr>
              <w:t>Rozpowszechnianie:</w:t>
            </w:r>
            <w:r>
              <w:rPr>
                <w:rFonts w:cs="Arial"/>
                <w:sz w:val="20"/>
              </w:rPr>
              <w:t xml:space="preserve"> </w:t>
            </w:r>
          </w:p>
          <w:p w14:paraId="309CAC18" w14:textId="77777777" w:rsidR="00DA1CC5" w:rsidRPr="00670943" w:rsidRDefault="00DA1CC5" w:rsidP="000C6EF8">
            <w:pPr>
              <w:spacing w:before="0" w:after="0" w:line="276" w:lineRule="auto"/>
              <w:rPr>
                <w:rFonts w:cs="Arial"/>
                <w:b/>
                <w:sz w:val="20"/>
                <w:szCs w:val="28"/>
              </w:rPr>
            </w:pPr>
            <w:r>
              <w:rPr>
                <w:rFonts w:cs="Arial"/>
                <w:b/>
                <w:sz w:val="20"/>
              </w:rPr>
              <w:t xml:space="preserve">Informatorium </w:t>
            </w:r>
            <w:r w:rsidRPr="004A1D19">
              <w:rPr>
                <w:rFonts w:cs="Arial"/>
                <w:b/>
                <w:sz w:val="20"/>
              </w:rPr>
              <w:t>S</w:t>
            </w:r>
            <w:r>
              <w:rPr>
                <w:rFonts w:cs="Arial"/>
                <w:b/>
                <w:sz w:val="20"/>
              </w:rPr>
              <w:t>tatystyczne</w:t>
            </w:r>
          </w:p>
          <w:p w14:paraId="0582E8F1" w14:textId="77777777" w:rsidR="00DA1CC5" w:rsidRPr="003B4052" w:rsidRDefault="00DA1CC5" w:rsidP="000C6EF8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  <w:r w:rsidRPr="00670943">
              <w:rPr>
                <w:rFonts w:ascii="Fira Sans" w:hAnsi="Fira Sans" w:cs="Arial"/>
                <w:color w:val="auto"/>
                <w:sz w:val="20"/>
                <w:lang w:val="fi-FI"/>
              </w:rPr>
              <w:t>Tel: 91 459 75 00, 91 459 75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Pr="00670943">
              <w:rPr>
                <w:rFonts w:ascii="Fira Sans" w:hAnsi="Fira Sans" w:cs="Arial"/>
                <w:color w:val="auto"/>
                <w:sz w:val="20"/>
                <w:lang w:val="fi-FI"/>
              </w:rPr>
              <w:t>73</w:t>
            </w:r>
          </w:p>
        </w:tc>
      </w:tr>
      <w:tr w:rsidR="00DA1CC5" w:rsidRPr="00670943" w14:paraId="5E7581C5" w14:textId="77777777" w:rsidTr="000C6EF8">
        <w:trPr>
          <w:trHeight w:val="510"/>
        </w:trPr>
        <w:tc>
          <w:tcPr>
            <w:tcW w:w="4927" w:type="dxa"/>
          </w:tcPr>
          <w:p w14:paraId="4CD1685A" w14:textId="77777777" w:rsidR="00DA1CC5" w:rsidRPr="00F278A6" w:rsidRDefault="00DA1CC5" w:rsidP="000C6EF8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89D1D30" w14:textId="77777777" w:rsidR="00DA1CC5" w:rsidRDefault="00DA1CC5" w:rsidP="000C6EF8">
            <w:pPr>
              <w:ind w:firstLine="680"/>
              <w:rPr>
                <w:sz w:val="18"/>
              </w:rPr>
            </w:pPr>
            <w:r w:rsidRPr="00B811CF">
              <w:rPr>
                <w:noProof/>
                <w:sz w:val="22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3F505865" wp14:editId="085BF48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8" name="Obraz 2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811CF">
              <w:rPr>
                <w:sz w:val="20"/>
              </w:rPr>
              <w:t>www.szczecin.stat.gov.pl</w:t>
            </w:r>
          </w:p>
        </w:tc>
      </w:tr>
      <w:tr w:rsidR="00DA1CC5" w:rsidRPr="00670943" w14:paraId="663436E7" w14:textId="77777777" w:rsidTr="000C6EF8">
        <w:trPr>
          <w:trHeight w:val="510"/>
        </w:trPr>
        <w:tc>
          <w:tcPr>
            <w:tcW w:w="4927" w:type="dxa"/>
            <w:vMerge w:val="restart"/>
          </w:tcPr>
          <w:p w14:paraId="5D003968" w14:textId="77777777" w:rsidR="00DA1CC5" w:rsidRPr="00F278A6" w:rsidRDefault="00DA1CC5" w:rsidP="000C6EF8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6CA738A0" w14:textId="77777777" w:rsidR="00DA1CC5" w:rsidRDefault="00DA1CC5" w:rsidP="000C6EF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4AC0D714" wp14:editId="6307F3A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 w:rsidRPr="005F7DCC">
              <w:rPr>
                <w:sz w:val="20"/>
                <w:szCs w:val="20"/>
              </w:rPr>
              <w:t>Szczecin_STAT</w:t>
            </w:r>
          </w:p>
        </w:tc>
      </w:tr>
      <w:tr w:rsidR="00DA1CC5" w:rsidRPr="00670943" w14:paraId="37EC36EB" w14:textId="77777777" w:rsidTr="000C6EF8">
        <w:trPr>
          <w:trHeight w:val="510"/>
        </w:trPr>
        <w:tc>
          <w:tcPr>
            <w:tcW w:w="4927" w:type="dxa"/>
            <w:vMerge/>
          </w:tcPr>
          <w:p w14:paraId="7C2B2198" w14:textId="77777777" w:rsidR="00DA1CC5" w:rsidRPr="00F278A6" w:rsidRDefault="00DA1CC5" w:rsidP="000C6EF8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</w:tcPr>
          <w:p w14:paraId="1DB4B0B8" w14:textId="77777777" w:rsidR="00DA1CC5" w:rsidRDefault="00DA1CC5" w:rsidP="000C6EF8">
            <w:pPr>
              <w:spacing w:after="600"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431B4242" wp14:editId="07C9A9BC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2" name="Obraz 22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 w:rsidRPr="005F7DCC">
              <w:rPr>
                <w:sz w:val="20"/>
              </w:rPr>
              <w:t>UrzadStatystycznywSzczecinie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</w:tbl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3"/>
      </w:tblGrid>
      <w:tr w:rsidR="00DA1CC5" w14:paraId="1ADA8E3B" w14:textId="77777777" w:rsidTr="000C6EF8">
        <w:trPr>
          <w:trHeight w:val="4114"/>
        </w:trPr>
        <w:tc>
          <w:tcPr>
            <w:tcW w:w="9853" w:type="dxa"/>
            <w:shd w:val="clear" w:color="auto" w:fill="D9D9D9" w:themeFill="background1" w:themeFillShade="D9"/>
          </w:tcPr>
          <w:p w14:paraId="7C03B86C" w14:textId="77777777" w:rsidR="00DA1CC5" w:rsidRDefault="00DA1CC5" w:rsidP="000C6EF8">
            <w:pPr>
              <w:shd w:val="clear" w:color="auto" w:fill="D9D9D9" w:themeFill="background1" w:themeFillShade="D9"/>
              <w:rPr>
                <w:b/>
              </w:rPr>
            </w:pPr>
            <w:r w:rsidRPr="005520D8">
              <w:rPr>
                <w:b/>
              </w:rPr>
              <w:t>Powiązane</w:t>
            </w:r>
            <w:r>
              <w:rPr>
                <w:b/>
              </w:rPr>
              <w:t xml:space="preserve"> opracowania</w:t>
            </w:r>
          </w:p>
          <w:p w14:paraId="35C70C62" w14:textId="77777777" w:rsidR="00DA1CC5" w:rsidRDefault="0006762C" w:rsidP="00DA1CC5">
            <w:pPr>
              <w:rPr>
                <w:rStyle w:val="Hipercze"/>
                <w:rFonts w:cstheme="minorBidi"/>
                <w:sz w:val="18"/>
                <w:szCs w:val="24"/>
              </w:rPr>
            </w:pPr>
            <w:hyperlink r:id="rId23" w:history="1">
              <w:r w:rsidR="00686FFC">
                <w:rPr>
                  <w:rStyle w:val="Hipercze"/>
                  <w:rFonts w:cstheme="minorBidi"/>
                  <w:sz w:val="18"/>
                  <w:szCs w:val="24"/>
                </w:rPr>
                <w:t>Turystyka w 2020 r.</w:t>
              </w:r>
            </w:hyperlink>
          </w:p>
          <w:p w14:paraId="3032DCE6" w14:textId="77777777" w:rsidR="0034535A" w:rsidRPr="00DA1CC5" w:rsidRDefault="0006762C" w:rsidP="00DA1CC5">
            <w:pPr>
              <w:rPr>
                <w:color w:val="0000FF"/>
                <w:sz w:val="18"/>
                <w:szCs w:val="24"/>
              </w:rPr>
            </w:pPr>
            <w:hyperlink r:id="rId24" w:history="1">
              <w:r w:rsidR="0034535A" w:rsidRPr="0034535A">
                <w:rPr>
                  <w:rStyle w:val="Hipercze"/>
                  <w:rFonts w:cstheme="minorBidi"/>
                  <w:sz w:val="18"/>
                  <w:szCs w:val="24"/>
                </w:rPr>
                <w:t>Turystyka w województwie zachodniopomorskim w 2020 r.</w:t>
              </w:r>
            </w:hyperlink>
          </w:p>
          <w:p w14:paraId="2A514078" w14:textId="77777777" w:rsidR="00DA1CC5" w:rsidRDefault="00DA1CC5" w:rsidP="000C6EF8">
            <w:pPr>
              <w:shd w:val="clear" w:color="auto" w:fill="D9D9D9" w:themeFill="background1" w:themeFillShade="D9"/>
              <w:spacing w:before="360"/>
              <w:rPr>
                <w:b/>
                <w:szCs w:val="24"/>
              </w:rPr>
            </w:pPr>
            <w:r>
              <w:rPr>
                <w:b/>
                <w:szCs w:val="24"/>
              </w:rPr>
              <w:t>Ważniejsze</w:t>
            </w:r>
            <w:r w:rsidRPr="00505A92">
              <w:rPr>
                <w:b/>
                <w:szCs w:val="24"/>
              </w:rPr>
              <w:t xml:space="preserve"> pojęcia dostępne w słowniku</w:t>
            </w:r>
          </w:p>
          <w:p w14:paraId="0A22F811" w14:textId="77777777" w:rsidR="00DA1CC5" w:rsidRPr="00DA1CC5" w:rsidRDefault="0006762C" w:rsidP="00DA1CC5">
            <w:pPr>
              <w:rPr>
                <w:color w:val="0000FF"/>
                <w:sz w:val="18"/>
                <w:szCs w:val="24"/>
              </w:rPr>
            </w:pPr>
            <w:hyperlink r:id="rId25" w:history="1">
              <w:r w:rsidR="00DA1CC5" w:rsidRPr="00DA1CC5">
                <w:rPr>
                  <w:rStyle w:val="Hipercze"/>
                  <w:rFonts w:cstheme="minorBidi"/>
                  <w:sz w:val="18"/>
                  <w:szCs w:val="24"/>
                </w:rPr>
                <w:t>Turystyczny obiekt noclegowy</w:t>
              </w:r>
            </w:hyperlink>
          </w:p>
          <w:p w14:paraId="7A9347B0" w14:textId="77777777" w:rsidR="00DA1CC5" w:rsidRPr="00DA1CC5" w:rsidRDefault="0006762C" w:rsidP="00DA1CC5">
            <w:pPr>
              <w:rPr>
                <w:color w:val="0000FF"/>
                <w:sz w:val="18"/>
                <w:szCs w:val="24"/>
              </w:rPr>
            </w:pPr>
            <w:hyperlink r:id="rId26" w:history="1">
              <w:r w:rsidR="00DA1CC5" w:rsidRPr="00DA1CC5">
                <w:rPr>
                  <w:rStyle w:val="Hipercze"/>
                  <w:rFonts w:cstheme="minorBidi"/>
                  <w:sz w:val="18"/>
                  <w:szCs w:val="24"/>
                </w:rPr>
                <w:t>Miejsca noclegowe w turystycznych obiektach noclegowych</w:t>
              </w:r>
            </w:hyperlink>
          </w:p>
          <w:p w14:paraId="7F322EE2" w14:textId="77777777" w:rsidR="00DA1CC5" w:rsidRPr="00DA1CC5" w:rsidRDefault="0006762C" w:rsidP="00DA1CC5">
            <w:pPr>
              <w:rPr>
                <w:color w:val="0000FF"/>
                <w:sz w:val="18"/>
                <w:szCs w:val="24"/>
              </w:rPr>
            </w:pPr>
            <w:hyperlink r:id="rId27" w:history="1">
              <w:r w:rsidR="00DA1CC5" w:rsidRPr="00DA1CC5">
                <w:rPr>
                  <w:rStyle w:val="Hipercze"/>
                  <w:rFonts w:cstheme="minorBidi"/>
                  <w:sz w:val="18"/>
                  <w:szCs w:val="24"/>
                </w:rPr>
                <w:t>Korzystający z noclegów</w:t>
              </w:r>
            </w:hyperlink>
          </w:p>
          <w:p w14:paraId="433D8F5C" w14:textId="77777777" w:rsidR="00DA1CC5" w:rsidRPr="00DA1CC5" w:rsidRDefault="0006762C" w:rsidP="00DA1CC5">
            <w:pPr>
              <w:rPr>
                <w:color w:val="0000FF"/>
                <w:sz w:val="18"/>
                <w:szCs w:val="24"/>
              </w:rPr>
            </w:pPr>
            <w:hyperlink r:id="rId28" w:history="1">
              <w:r w:rsidR="00DA1CC5" w:rsidRPr="00DA1CC5">
                <w:rPr>
                  <w:rStyle w:val="Hipercze"/>
                  <w:rFonts w:cstheme="minorBidi"/>
                  <w:sz w:val="18"/>
                  <w:szCs w:val="24"/>
                </w:rPr>
                <w:t>Noclegi udzielone w turystycznych obiektach noclegowych</w:t>
              </w:r>
            </w:hyperlink>
          </w:p>
          <w:p w14:paraId="2BB18E9F" w14:textId="77777777" w:rsidR="00DA1CC5" w:rsidRPr="00DA1CC5" w:rsidRDefault="0006762C" w:rsidP="00DA1CC5">
            <w:pPr>
              <w:rPr>
                <w:b/>
                <w:color w:val="0000FF"/>
                <w:szCs w:val="24"/>
              </w:rPr>
            </w:pPr>
            <w:hyperlink r:id="rId29" w:history="1">
              <w:r w:rsidR="00DA1CC5" w:rsidRPr="00DA1CC5">
                <w:rPr>
                  <w:rStyle w:val="Hipercze"/>
                  <w:rFonts w:cstheme="minorBidi"/>
                  <w:sz w:val="18"/>
                  <w:szCs w:val="24"/>
                </w:rPr>
                <w:t>Stopień wykorzystania miejsc noclegowych lub pokoi w turystycznych obiektach noclegowych</w:t>
              </w:r>
            </w:hyperlink>
          </w:p>
          <w:p w14:paraId="55B92734" w14:textId="77777777" w:rsidR="00DA1CC5" w:rsidRPr="00983CE6" w:rsidRDefault="0006762C" w:rsidP="000C6EF8">
            <w:pPr>
              <w:rPr>
                <w:szCs w:val="24"/>
                <w:lang w:val="en-GB"/>
              </w:rPr>
            </w:pPr>
            <w:hyperlink r:id="rId30" w:history="1">
              <w:r w:rsidR="00686FFC" w:rsidRPr="00983CE6">
                <w:rPr>
                  <w:rStyle w:val="Hipercze"/>
                  <w:rFonts w:cstheme="minorBidi"/>
                  <w:szCs w:val="24"/>
                  <w:lang w:val="en-GB"/>
                </w:rPr>
                <w:t>Zaplecze konferencyjne w turystycznych obiektach noclegowych</w:t>
              </w:r>
            </w:hyperlink>
          </w:p>
          <w:p w14:paraId="3B21CDA2" w14:textId="77777777" w:rsidR="00DA1CC5" w:rsidRPr="00983CE6" w:rsidRDefault="0006762C" w:rsidP="000C6EF8">
            <w:pPr>
              <w:rPr>
                <w:szCs w:val="24"/>
                <w:lang w:val="en-GB"/>
              </w:rPr>
            </w:pPr>
            <w:hyperlink r:id="rId31" w:history="1">
              <w:r w:rsidR="00686FFC" w:rsidRPr="00983CE6">
                <w:rPr>
                  <w:rStyle w:val="Hipercze"/>
                  <w:rFonts w:cstheme="minorBidi"/>
                  <w:szCs w:val="24"/>
                  <w:lang w:val="en-GB"/>
                </w:rPr>
                <w:t>Zaplecze sportowo-rekreacyjne w turystycznych obiektach noclegowych</w:t>
              </w:r>
            </w:hyperlink>
          </w:p>
        </w:tc>
      </w:tr>
    </w:tbl>
    <w:p w14:paraId="4D8F20C2" w14:textId="77777777" w:rsidR="009E5055" w:rsidRPr="009E5055" w:rsidRDefault="009E5055" w:rsidP="000470AA">
      <w:pPr>
        <w:rPr>
          <w:color w:val="000000" w:themeColor="text1"/>
          <w:sz w:val="18"/>
        </w:rPr>
      </w:pPr>
    </w:p>
    <w:p w14:paraId="06E89C94" w14:textId="77777777" w:rsidR="00D261A2" w:rsidRPr="00001C5B" w:rsidRDefault="00D261A2" w:rsidP="00E76D26">
      <w:pPr>
        <w:rPr>
          <w:sz w:val="18"/>
        </w:rPr>
      </w:pPr>
    </w:p>
    <w:sectPr w:rsidR="00D261A2" w:rsidRPr="00001C5B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95E6BF" w14:textId="77777777" w:rsidR="0006762C" w:rsidRDefault="0006762C" w:rsidP="000662E2">
      <w:pPr>
        <w:spacing w:after="0" w:line="240" w:lineRule="auto"/>
      </w:pPr>
      <w:r>
        <w:separator/>
      </w:r>
    </w:p>
  </w:endnote>
  <w:endnote w:type="continuationSeparator" w:id="0">
    <w:p w14:paraId="6604E52B" w14:textId="77777777" w:rsidR="0006762C" w:rsidRDefault="0006762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C521902F-B309-49BC-9937-9F4DC1ADF221}"/>
    <w:embedBold r:id="rId2" w:fontKey="{670E7742-BA3E-4E45-9304-1ACEF7628CCB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6073A889-A844-4118-A402-ABE2FF7C03A2}"/>
    <w:embedBold r:id="rId4" w:fontKey="{2284DC0D-8903-4889-A29F-EFCC6739071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013B8021-B7C1-48DB-83A9-643820A004D4}"/>
    <w:embedBold r:id="rId6" w:fontKey="{F3328730-60DC-4683-AB40-CBB280AF3C9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29A2EFE5-C396-4FA4-ABC6-21AB13C07541}"/>
    <w:embedItalic r:id="rId8" w:fontKey="{3960FC2D-741C-43E9-9403-8EA4B693C71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EC78D1F7-1196-4635-9273-0B8CEFFA117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03D56CA6-34A0-41C4-8E49-4F3C845A3007}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11" w:fontKey="{711FA6BC-A221-41F8-BBA0-1865F040A075}"/>
    <w:embedBold r:id="rId12" w:fontKey="{951D01A7-E5E8-4C72-803D-CBCC48CFAB33}"/>
    <w:embedItalic r:id="rId13" w:fontKey="{639B064B-D9DD-43CC-B064-71C83AA24F36}"/>
    <w:embedBoldItalic r:id="rId14" w:fontKey="{6D71F2BC-0144-47AE-8597-9F1EFBA3EEC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1EA76F7A" w14:textId="77777777" w:rsidR="000C6EF8" w:rsidRDefault="000C6EF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63BF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22BC11B8" w14:textId="77777777" w:rsidR="000C6EF8" w:rsidRDefault="000C6EF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3F4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3EC43C2" w14:textId="77777777" w:rsidR="000C6EF8" w:rsidRDefault="000C6EF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3F4B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5537EF" w14:textId="77777777" w:rsidR="0006762C" w:rsidRDefault="0006762C" w:rsidP="000662E2">
      <w:pPr>
        <w:spacing w:after="0" w:line="240" w:lineRule="auto"/>
      </w:pPr>
      <w:r>
        <w:separator/>
      </w:r>
    </w:p>
  </w:footnote>
  <w:footnote w:type="continuationSeparator" w:id="0">
    <w:p w14:paraId="3D4828C6" w14:textId="77777777" w:rsidR="0006762C" w:rsidRDefault="0006762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DEBF0B" w14:textId="77777777" w:rsidR="000C6EF8" w:rsidRDefault="000C6EF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83A9643" wp14:editId="2AA369E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E5F3301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3E53C2EB" w14:textId="77777777" w:rsidR="000C6EF8" w:rsidRDefault="000C6EF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2E3638" w14:textId="77777777" w:rsidR="000C6EF8" w:rsidRDefault="000C6EF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5A226310" wp14:editId="4DDF2E05">
              <wp:simplePos x="0" y="0"/>
              <wp:positionH relativeFrom="column">
                <wp:posOffset>5033010</wp:posOffset>
              </wp:positionH>
              <wp:positionV relativeFrom="paragraph">
                <wp:posOffset>226918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 – 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6CA2A1A" w14:textId="77777777" w:rsidR="000C6EF8" w:rsidRPr="003C6C8D" w:rsidRDefault="000C6EF8" w:rsidP="005D0CFD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226310" id="Schemat blokowy: opóźnienie 6" o:spid="_x0000_s1037" alt="Napis &quot;Informacja sygnalna&quot; – nazwa serii wydawniczej" style="position:absolute;margin-left:396.3pt;margin-top:17.85pt;width:162.25pt;height:28.1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6CA2A1A" w14:textId="77777777" w:rsidR="000C6EF8" w:rsidRPr="003C6C8D" w:rsidRDefault="000C6EF8" w:rsidP="005D0CFD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7B05B62" wp14:editId="03AE9F5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AAD9587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D236CD3" wp14:editId="1D61D96F">
          <wp:extent cx="1638000" cy="512326"/>
          <wp:effectExtent l="0" t="0" r="635" b="2540"/>
          <wp:docPr id="1" name="Obraz 1" descr="Logo Urzędu Statystycznego w Szczeci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38000" cy="5123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4E2C6FB" w14:textId="77777777" w:rsidR="000C6EF8" w:rsidRDefault="000C6EF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03E5076" wp14:editId="7295FEEA">
              <wp:simplePos x="0" y="0"/>
              <wp:positionH relativeFrom="column">
                <wp:posOffset>5219700</wp:posOffset>
              </wp:positionH>
              <wp:positionV relativeFrom="paragraph">
                <wp:posOffset>279239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26.05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4A6CF6" w14:textId="77777777" w:rsidR="000C6EF8" w:rsidRPr="00BE0B73" w:rsidRDefault="000C6EF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 w:rsidRPr="00BE0B73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26.05.2022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3E5076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a publikacji informacji sygnalnej: 26.05.2022 r." style="position:absolute;margin-left:411pt;margin-top:22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" filled="f" stroked="f">
              <v:textbox>
                <w:txbxContent>
                  <w:p w14:paraId="754A6CF6" w14:textId="77777777" w:rsidR="000C6EF8" w:rsidRPr="00BE0B73" w:rsidRDefault="000C6EF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 w:rsidRPr="00BE0B73">
                      <w:rPr>
                        <w:rFonts w:ascii="Fira Sans SemiBold" w:hAnsi="Fira Sans SemiBold"/>
                        <w:color w:val="001D77"/>
                        <w:sz w:val="20"/>
                      </w:rPr>
                      <w:t>26.05.2022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B8A462" w14:textId="77777777" w:rsidR="000C6EF8" w:rsidRDefault="000C6EF8">
    <w:pPr>
      <w:pStyle w:val="Nagwek"/>
    </w:pPr>
  </w:p>
  <w:p w14:paraId="57872DC6" w14:textId="77777777" w:rsidR="000C6EF8" w:rsidRDefault="000C6EF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74" type="#_x0000_t75" style="width:123.95pt;height:124.6pt;visibility:visible" o:bullet="t">
        <v:imagedata r:id="rId1" o:title=""/>
      </v:shape>
    </w:pict>
  </w:numPicBullet>
  <w:numPicBullet w:numPicBulletId="1">
    <w:pict>
      <v:shape id="_x0000_i1175" type="#_x0000_t75" style="width:123.95pt;height:124.6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46"/>
    <w:rsid w:val="00001C5B"/>
    <w:rsid w:val="00003437"/>
    <w:rsid w:val="000041E3"/>
    <w:rsid w:val="0000633A"/>
    <w:rsid w:val="00006B86"/>
    <w:rsid w:val="0000709F"/>
    <w:rsid w:val="000108B8"/>
    <w:rsid w:val="00011D75"/>
    <w:rsid w:val="00014AF7"/>
    <w:rsid w:val="00015248"/>
    <w:rsid w:val="000152F5"/>
    <w:rsid w:val="00024A67"/>
    <w:rsid w:val="0002738B"/>
    <w:rsid w:val="0003043D"/>
    <w:rsid w:val="0003115C"/>
    <w:rsid w:val="00040ED4"/>
    <w:rsid w:val="000443F4"/>
    <w:rsid w:val="0004582E"/>
    <w:rsid w:val="00045FB1"/>
    <w:rsid w:val="000470AA"/>
    <w:rsid w:val="0005048A"/>
    <w:rsid w:val="000528D0"/>
    <w:rsid w:val="0005656F"/>
    <w:rsid w:val="00057C45"/>
    <w:rsid w:val="00057CA1"/>
    <w:rsid w:val="00060556"/>
    <w:rsid w:val="000662E2"/>
    <w:rsid w:val="00066883"/>
    <w:rsid w:val="0006762C"/>
    <w:rsid w:val="00074DD8"/>
    <w:rsid w:val="000806F7"/>
    <w:rsid w:val="00091B62"/>
    <w:rsid w:val="00092BAD"/>
    <w:rsid w:val="000955E8"/>
    <w:rsid w:val="000971E9"/>
    <w:rsid w:val="00097840"/>
    <w:rsid w:val="000A1E7D"/>
    <w:rsid w:val="000B0727"/>
    <w:rsid w:val="000B281E"/>
    <w:rsid w:val="000C135D"/>
    <w:rsid w:val="000C33E7"/>
    <w:rsid w:val="000C435B"/>
    <w:rsid w:val="000C5DAB"/>
    <w:rsid w:val="000C6EF8"/>
    <w:rsid w:val="000C75E5"/>
    <w:rsid w:val="000D1D43"/>
    <w:rsid w:val="000D225C"/>
    <w:rsid w:val="000D2A5C"/>
    <w:rsid w:val="000E0918"/>
    <w:rsid w:val="000E3368"/>
    <w:rsid w:val="000E74FD"/>
    <w:rsid w:val="000F6145"/>
    <w:rsid w:val="000F7F7B"/>
    <w:rsid w:val="001011C3"/>
    <w:rsid w:val="00103B37"/>
    <w:rsid w:val="001105BF"/>
    <w:rsid w:val="00110D87"/>
    <w:rsid w:val="00110DED"/>
    <w:rsid w:val="00111AEF"/>
    <w:rsid w:val="00112141"/>
    <w:rsid w:val="00114DB9"/>
    <w:rsid w:val="00116087"/>
    <w:rsid w:val="001172E0"/>
    <w:rsid w:val="00117D30"/>
    <w:rsid w:val="0012026F"/>
    <w:rsid w:val="00122425"/>
    <w:rsid w:val="00126D47"/>
    <w:rsid w:val="00130296"/>
    <w:rsid w:val="0013317A"/>
    <w:rsid w:val="0014005B"/>
    <w:rsid w:val="001423B6"/>
    <w:rsid w:val="001448A7"/>
    <w:rsid w:val="00146621"/>
    <w:rsid w:val="00161230"/>
    <w:rsid w:val="00162325"/>
    <w:rsid w:val="001624D1"/>
    <w:rsid w:val="001636A0"/>
    <w:rsid w:val="00165468"/>
    <w:rsid w:val="0017375B"/>
    <w:rsid w:val="001737FE"/>
    <w:rsid w:val="00175A49"/>
    <w:rsid w:val="00177BDA"/>
    <w:rsid w:val="001833A5"/>
    <w:rsid w:val="00183FE1"/>
    <w:rsid w:val="00187369"/>
    <w:rsid w:val="00190F3D"/>
    <w:rsid w:val="00194795"/>
    <w:rsid w:val="001951DA"/>
    <w:rsid w:val="00197E53"/>
    <w:rsid w:val="001A60BB"/>
    <w:rsid w:val="001A6FFF"/>
    <w:rsid w:val="001B180B"/>
    <w:rsid w:val="001B4096"/>
    <w:rsid w:val="001C0800"/>
    <w:rsid w:val="001C3269"/>
    <w:rsid w:val="001C3AA5"/>
    <w:rsid w:val="001C5310"/>
    <w:rsid w:val="001D1DB4"/>
    <w:rsid w:val="001D25BF"/>
    <w:rsid w:val="001D44AF"/>
    <w:rsid w:val="001D45EA"/>
    <w:rsid w:val="001D52E6"/>
    <w:rsid w:val="001F00D4"/>
    <w:rsid w:val="001F03FD"/>
    <w:rsid w:val="001F0585"/>
    <w:rsid w:val="001F1286"/>
    <w:rsid w:val="001F526A"/>
    <w:rsid w:val="002016A6"/>
    <w:rsid w:val="0020234F"/>
    <w:rsid w:val="00204898"/>
    <w:rsid w:val="00206517"/>
    <w:rsid w:val="00206DD3"/>
    <w:rsid w:val="00207B00"/>
    <w:rsid w:val="002106AC"/>
    <w:rsid w:val="00211987"/>
    <w:rsid w:val="00214184"/>
    <w:rsid w:val="00223403"/>
    <w:rsid w:val="002257F2"/>
    <w:rsid w:val="002357D4"/>
    <w:rsid w:val="00242CD8"/>
    <w:rsid w:val="00247428"/>
    <w:rsid w:val="002574F9"/>
    <w:rsid w:val="002576CE"/>
    <w:rsid w:val="00257BA6"/>
    <w:rsid w:val="00257FDE"/>
    <w:rsid w:val="002623B9"/>
    <w:rsid w:val="00262B61"/>
    <w:rsid w:val="00270170"/>
    <w:rsid w:val="00274B73"/>
    <w:rsid w:val="00276748"/>
    <w:rsid w:val="00276811"/>
    <w:rsid w:val="00281B9E"/>
    <w:rsid w:val="00282699"/>
    <w:rsid w:val="002870B0"/>
    <w:rsid w:val="002926DF"/>
    <w:rsid w:val="002930C6"/>
    <w:rsid w:val="00296697"/>
    <w:rsid w:val="002A2303"/>
    <w:rsid w:val="002A2740"/>
    <w:rsid w:val="002B0472"/>
    <w:rsid w:val="002B180F"/>
    <w:rsid w:val="002B3347"/>
    <w:rsid w:val="002B5A74"/>
    <w:rsid w:val="002B6B12"/>
    <w:rsid w:val="002C3A22"/>
    <w:rsid w:val="002C554D"/>
    <w:rsid w:val="002D070F"/>
    <w:rsid w:val="002D77A5"/>
    <w:rsid w:val="002E6140"/>
    <w:rsid w:val="002E6985"/>
    <w:rsid w:val="002E71B6"/>
    <w:rsid w:val="002F4A6D"/>
    <w:rsid w:val="002F5D19"/>
    <w:rsid w:val="002F6FA2"/>
    <w:rsid w:val="002F77C8"/>
    <w:rsid w:val="00302FB6"/>
    <w:rsid w:val="00304F22"/>
    <w:rsid w:val="003069FC"/>
    <w:rsid w:val="00306C7C"/>
    <w:rsid w:val="00307A6F"/>
    <w:rsid w:val="00322AB8"/>
    <w:rsid w:val="00322EDD"/>
    <w:rsid w:val="00324AA3"/>
    <w:rsid w:val="00324C31"/>
    <w:rsid w:val="00326468"/>
    <w:rsid w:val="00330018"/>
    <w:rsid w:val="00330F23"/>
    <w:rsid w:val="00332320"/>
    <w:rsid w:val="00336523"/>
    <w:rsid w:val="00337D39"/>
    <w:rsid w:val="0034033B"/>
    <w:rsid w:val="003452AA"/>
    <w:rsid w:val="0034535A"/>
    <w:rsid w:val="0034602E"/>
    <w:rsid w:val="003472EA"/>
    <w:rsid w:val="00347D72"/>
    <w:rsid w:val="00350AA0"/>
    <w:rsid w:val="00353455"/>
    <w:rsid w:val="00357611"/>
    <w:rsid w:val="00364B14"/>
    <w:rsid w:val="00367237"/>
    <w:rsid w:val="0037077F"/>
    <w:rsid w:val="00372411"/>
    <w:rsid w:val="00373882"/>
    <w:rsid w:val="00381717"/>
    <w:rsid w:val="003843DB"/>
    <w:rsid w:val="00393761"/>
    <w:rsid w:val="00397D18"/>
    <w:rsid w:val="003A1B36"/>
    <w:rsid w:val="003A409E"/>
    <w:rsid w:val="003A79BA"/>
    <w:rsid w:val="003B1454"/>
    <w:rsid w:val="003B18B6"/>
    <w:rsid w:val="003B407A"/>
    <w:rsid w:val="003B4EA0"/>
    <w:rsid w:val="003B6988"/>
    <w:rsid w:val="003C55E4"/>
    <w:rsid w:val="003C59E0"/>
    <w:rsid w:val="003C5AD5"/>
    <w:rsid w:val="003C5D62"/>
    <w:rsid w:val="003C62BD"/>
    <w:rsid w:val="003C6C8D"/>
    <w:rsid w:val="003D1804"/>
    <w:rsid w:val="003D403F"/>
    <w:rsid w:val="003D4F95"/>
    <w:rsid w:val="003D5F42"/>
    <w:rsid w:val="003D60A9"/>
    <w:rsid w:val="003E236A"/>
    <w:rsid w:val="003F0678"/>
    <w:rsid w:val="003F29B0"/>
    <w:rsid w:val="003F4C97"/>
    <w:rsid w:val="003F5E46"/>
    <w:rsid w:val="003F7FE6"/>
    <w:rsid w:val="00400193"/>
    <w:rsid w:val="00400B77"/>
    <w:rsid w:val="00402D94"/>
    <w:rsid w:val="0040382B"/>
    <w:rsid w:val="00404D05"/>
    <w:rsid w:val="004121BE"/>
    <w:rsid w:val="004212E7"/>
    <w:rsid w:val="0042446D"/>
    <w:rsid w:val="00427BF8"/>
    <w:rsid w:val="00431C02"/>
    <w:rsid w:val="0043656B"/>
    <w:rsid w:val="00436C8F"/>
    <w:rsid w:val="00437395"/>
    <w:rsid w:val="00445047"/>
    <w:rsid w:val="004500D9"/>
    <w:rsid w:val="0045063D"/>
    <w:rsid w:val="00451379"/>
    <w:rsid w:val="00451C5F"/>
    <w:rsid w:val="00463E39"/>
    <w:rsid w:val="004657FC"/>
    <w:rsid w:val="004733F6"/>
    <w:rsid w:val="00474ABB"/>
    <w:rsid w:val="00474E69"/>
    <w:rsid w:val="00481659"/>
    <w:rsid w:val="00484F3C"/>
    <w:rsid w:val="00495689"/>
    <w:rsid w:val="0049621B"/>
    <w:rsid w:val="00497AC6"/>
    <w:rsid w:val="004A492E"/>
    <w:rsid w:val="004A7E15"/>
    <w:rsid w:val="004B338E"/>
    <w:rsid w:val="004B6518"/>
    <w:rsid w:val="004B6F99"/>
    <w:rsid w:val="004C1895"/>
    <w:rsid w:val="004C1DAA"/>
    <w:rsid w:val="004C6D40"/>
    <w:rsid w:val="004D0D9B"/>
    <w:rsid w:val="004D6643"/>
    <w:rsid w:val="004D70C9"/>
    <w:rsid w:val="004E00A3"/>
    <w:rsid w:val="004E11E7"/>
    <w:rsid w:val="004E361D"/>
    <w:rsid w:val="004E3CDD"/>
    <w:rsid w:val="004E5A30"/>
    <w:rsid w:val="004F0C3C"/>
    <w:rsid w:val="004F0E49"/>
    <w:rsid w:val="004F24FA"/>
    <w:rsid w:val="004F63FC"/>
    <w:rsid w:val="004F7932"/>
    <w:rsid w:val="005007E3"/>
    <w:rsid w:val="0050148D"/>
    <w:rsid w:val="0050344D"/>
    <w:rsid w:val="00505A92"/>
    <w:rsid w:val="005066FB"/>
    <w:rsid w:val="00506731"/>
    <w:rsid w:val="00515605"/>
    <w:rsid w:val="00517330"/>
    <w:rsid w:val="005203F1"/>
    <w:rsid w:val="00520CEC"/>
    <w:rsid w:val="00521BC3"/>
    <w:rsid w:val="00523285"/>
    <w:rsid w:val="0052757E"/>
    <w:rsid w:val="005275FC"/>
    <w:rsid w:val="00530A35"/>
    <w:rsid w:val="00531D52"/>
    <w:rsid w:val="00533632"/>
    <w:rsid w:val="00536901"/>
    <w:rsid w:val="00537584"/>
    <w:rsid w:val="00540BB8"/>
    <w:rsid w:val="00541E6E"/>
    <w:rsid w:val="0054251F"/>
    <w:rsid w:val="00544C61"/>
    <w:rsid w:val="0054647E"/>
    <w:rsid w:val="005520D8"/>
    <w:rsid w:val="00556CF1"/>
    <w:rsid w:val="00561222"/>
    <w:rsid w:val="00561517"/>
    <w:rsid w:val="00563731"/>
    <w:rsid w:val="00563DAB"/>
    <w:rsid w:val="00564D08"/>
    <w:rsid w:val="0056575C"/>
    <w:rsid w:val="00565914"/>
    <w:rsid w:val="00570150"/>
    <w:rsid w:val="0057310E"/>
    <w:rsid w:val="005762A7"/>
    <w:rsid w:val="0057705A"/>
    <w:rsid w:val="0059086B"/>
    <w:rsid w:val="005916D7"/>
    <w:rsid w:val="005938C7"/>
    <w:rsid w:val="00594BC4"/>
    <w:rsid w:val="00594C6E"/>
    <w:rsid w:val="005A1F4A"/>
    <w:rsid w:val="005A2ADD"/>
    <w:rsid w:val="005A563F"/>
    <w:rsid w:val="005A698C"/>
    <w:rsid w:val="005A7CBF"/>
    <w:rsid w:val="005B732A"/>
    <w:rsid w:val="005C0536"/>
    <w:rsid w:val="005C178E"/>
    <w:rsid w:val="005D0CFD"/>
    <w:rsid w:val="005E0799"/>
    <w:rsid w:val="005E092A"/>
    <w:rsid w:val="005E0CEA"/>
    <w:rsid w:val="005E6AF3"/>
    <w:rsid w:val="005F4FFD"/>
    <w:rsid w:val="005F55A4"/>
    <w:rsid w:val="005F5A80"/>
    <w:rsid w:val="006044FF"/>
    <w:rsid w:val="00604568"/>
    <w:rsid w:val="0060566F"/>
    <w:rsid w:val="00607CC5"/>
    <w:rsid w:val="00611C03"/>
    <w:rsid w:val="006208C6"/>
    <w:rsid w:val="00621991"/>
    <w:rsid w:val="00622E9E"/>
    <w:rsid w:val="00632C8B"/>
    <w:rsid w:val="00633014"/>
    <w:rsid w:val="0063437B"/>
    <w:rsid w:val="00635E5C"/>
    <w:rsid w:val="00640A09"/>
    <w:rsid w:val="00643076"/>
    <w:rsid w:val="00644876"/>
    <w:rsid w:val="00644967"/>
    <w:rsid w:val="00650AA0"/>
    <w:rsid w:val="006551B9"/>
    <w:rsid w:val="0065634B"/>
    <w:rsid w:val="00661440"/>
    <w:rsid w:val="006625E1"/>
    <w:rsid w:val="006663BF"/>
    <w:rsid w:val="006673CA"/>
    <w:rsid w:val="00673C26"/>
    <w:rsid w:val="006759E3"/>
    <w:rsid w:val="006812AF"/>
    <w:rsid w:val="006828BF"/>
    <w:rsid w:val="0068327D"/>
    <w:rsid w:val="0068357D"/>
    <w:rsid w:val="006845DA"/>
    <w:rsid w:val="00686FFC"/>
    <w:rsid w:val="00691E4D"/>
    <w:rsid w:val="00694AF0"/>
    <w:rsid w:val="00696989"/>
    <w:rsid w:val="00697890"/>
    <w:rsid w:val="006A1E1E"/>
    <w:rsid w:val="006A4686"/>
    <w:rsid w:val="006A4C58"/>
    <w:rsid w:val="006A5296"/>
    <w:rsid w:val="006A6BCB"/>
    <w:rsid w:val="006B0E9E"/>
    <w:rsid w:val="006B3F7A"/>
    <w:rsid w:val="006B5AE4"/>
    <w:rsid w:val="006B7A55"/>
    <w:rsid w:val="006C0012"/>
    <w:rsid w:val="006C39D8"/>
    <w:rsid w:val="006D1507"/>
    <w:rsid w:val="006D32CF"/>
    <w:rsid w:val="006D4054"/>
    <w:rsid w:val="006E02EC"/>
    <w:rsid w:val="006E048A"/>
    <w:rsid w:val="006E360B"/>
    <w:rsid w:val="006E41BF"/>
    <w:rsid w:val="006E5753"/>
    <w:rsid w:val="006E6453"/>
    <w:rsid w:val="006F0DD9"/>
    <w:rsid w:val="006F1AE2"/>
    <w:rsid w:val="006F5719"/>
    <w:rsid w:val="0070750C"/>
    <w:rsid w:val="00711939"/>
    <w:rsid w:val="00715491"/>
    <w:rsid w:val="0071736A"/>
    <w:rsid w:val="007210DA"/>
    <w:rsid w:val="007211B1"/>
    <w:rsid w:val="00722F6F"/>
    <w:rsid w:val="00725C4C"/>
    <w:rsid w:val="00732956"/>
    <w:rsid w:val="00734D8D"/>
    <w:rsid w:val="007436CF"/>
    <w:rsid w:val="00743E63"/>
    <w:rsid w:val="0074544F"/>
    <w:rsid w:val="00746187"/>
    <w:rsid w:val="00747428"/>
    <w:rsid w:val="00751BBF"/>
    <w:rsid w:val="00754302"/>
    <w:rsid w:val="007578FA"/>
    <w:rsid w:val="00761C10"/>
    <w:rsid w:val="00762436"/>
    <w:rsid w:val="0076254F"/>
    <w:rsid w:val="007674BE"/>
    <w:rsid w:val="0077176F"/>
    <w:rsid w:val="0077620F"/>
    <w:rsid w:val="007801F5"/>
    <w:rsid w:val="00781BD6"/>
    <w:rsid w:val="00783CA4"/>
    <w:rsid w:val="007842FB"/>
    <w:rsid w:val="00786124"/>
    <w:rsid w:val="0079514B"/>
    <w:rsid w:val="007A2DC1"/>
    <w:rsid w:val="007A2E92"/>
    <w:rsid w:val="007A7EE9"/>
    <w:rsid w:val="007B473F"/>
    <w:rsid w:val="007C02FF"/>
    <w:rsid w:val="007C1CEE"/>
    <w:rsid w:val="007C4FD0"/>
    <w:rsid w:val="007C7D1E"/>
    <w:rsid w:val="007D1A57"/>
    <w:rsid w:val="007D3319"/>
    <w:rsid w:val="007D335D"/>
    <w:rsid w:val="007D751E"/>
    <w:rsid w:val="007E17CD"/>
    <w:rsid w:val="007E3314"/>
    <w:rsid w:val="007E3F88"/>
    <w:rsid w:val="007E4413"/>
    <w:rsid w:val="007E4B03"/>
    <w:rsid w:val="007E5F43"/>
    <w:rsid w:val="007F324B"/>
    <w:rsid w:val="007F7765"/>
    <w:rsid w:val="00801F8B"/>
    <w:rsid w:val="0080553C"/>
    <w:rsid w:val="00805B46"/>
    <w:rsid w:val="0081227F"/>
    <w:rsid w:val="00815800"/>
    <w:rsid w:val="00815DC2"/>
    <w:rsid w:val="00816CF7"/>
    <w:rsid w:val="00823210"/>
    <w:rsid w:val="00824D90"/>
    <w:rsid w:val="00825DC2"/>
    <w:rsid w:val="00834363"/>
    <w:rsid w:val="00834773"/>
    <w:rsid w:val="00834AD3"/>
    <w:rsid w:val="00834F97"/>
    <w:rsid w:val="00840A79"/>
    <w:rsid w:val="00842759"/>
    <w:rsid w:val="00843795"/>
    <w:rsid w:val="00844F80"/>
    <w:rsid w:val="00847C38"/>
    <w:rsid w:val="00847F0F"/>
    <w:rsid w:val="00852448"/>
    <w:rsid w:val="0085275F"/>
    <w:rsid w:val="00854649"/>
    <w:rsid w:val="00855C0C"/>
    <w:rsid w:val="0085768B"/>
    <w:rsid w:val="00857D68"/>
    <w:rsid w:val="008608CC"/>
    <w:rsid w:val="00864504"/>
    <w:rsid w:val="00873DFD"/>
    <w:rsid w:val="00875206"/>
    <w:rsid w:val="00880153"/>
    <w:rsid w:val="0088258A"/>
    <w:rsid w:val="00886332"/>
    <w:rsid w:val="008918A4"/>
    <w:rsid w:val="0089322B"/>
    <w:rsid w:val="008A26D9"/>
    <w:rsid w:val="008A2FFE"/>
    <w:rsid w:val="008A3718"/>
    <w:rsid w:val="008A376C"/>
    <w:rsid w:val="008A3E6E"/>
    <w:rsid w:val="008A5164"/>
    <w:rsid w:val="008C0C29"/>
    <w:rsid w:val="008C3AC3"/>
    <w:rsid w:val="008C59EA"/>
    <w:rsid w:val="008E5B0A"/>
    <w:rsid w:val="008F3638"/>
    <w:rsid w:val="008F4441"/>
    <w:rsid w:val="008F6F31"/>
    <w:rsid w:val="008F74DF"/>
    <w:rsid w:val="008F7CC6"/>
    <w:rsid w:val="00901F79"/>
    <w:rsid w:val="00904FC4"/>
    <w:rsid w:val="0090598D"/>
    <w:rsid w:val="009127BA"/>
    <w:rsid w:val="00912983"/>
    <w:rsid w:val="009172B6"/>
    <w:rsid w:val="00917815"/>
    <w:rsid w:val="009226DB"/>
    <w:rsid w:val="009227A6"/>
    <w:rsid w:val="00933EC1"/>
    <w:rsid w:val="00934D44"/>
    <w:rsid w:val="00935766"/>
    <w:rsid w:val="009530DB"/>
    <w:rsid w:val="00953676"/>
    <w:rsid w:val="009705EE"/>
    <w:rsid w:val="0097091B"/>
    <w:rsid w:val="009709BF"/>
    <w:rsid w:val="00971996"/>
    <w:rsid w:val="00977927"/>
    <w:rsid w:val="0098135C"/>
    <w:rsid w:val="0098156A"/>
    <w:rsid w:val="00983CE6"/>
    <w:rsid w:val="009866D8"/>
    <w:rsid w:val="00986BE2"/>
    <w:rsid w:val="00987255"/>
    <w:rsid w:val="00991BAC"/>
    <w:rsid w:val="00992B8A"/>
    <w:rsid w:val="009A2706"/>
    <w:rsid w:val="009A68DD"/>
    <w:rsid w:val="009A6AFC"/>
    <w:rsid w:val="009A6EA0"/>
    <w:rsid w:val="009B2AF2"/>
    <w:rsid w:val="009B4408"/>
    <w:rsid w:val="009B6DEA"/>
    <w:rsid w:val="009C1335"/>
    <w:rsid w:val="009C1505"/>
    <w:rsid w:val="009C1AB2"/>
    <w:rsid w:val="009C57CA"/>
    <w:rsid w:val="009C6290"/>
    <w:rsid w:val="009C7251"/>
    <w:rsid w:val="009D3B12"/>
    <w:rsid w:val="009E112F"/>
    <w:rsid w:val="009E2E91"/>
    <w:rsid w:val="009E5055"/>
    <w:rsid w:val="009E598E"/>
    <w:rsid w:val="009E78EA"/>
    <w:rsid w:val="009E7E6B"/>
    <w:rsid w:val="009F6538"/>
    <w:rsid w:val="009F7F93"/>
    <w:rsid w:val="00A037C6"/>
    <w:rsid w:val="00A05463"/>
    <w:rsid w:val="00A12FEB"/>
    <w:rsid w:val="00A13274"/>
    <w:rsid w:val="00A139F5"/>
    <w:rsid w:val="00A1655C"/>
    <w:rsid w:val="00A20176"/>
    <w:rsid w:val="00A20709"/>
    <w:rsid w:val="00A252E3"/>
    <w:rsid w:val="00A26265"/>
    <w:rsid w:val="00A310FF"/>
    <w:rsid w:val="00A365F4"/>
    <w:rsid w:val="00A428F7"/>
    <w:rsid w:val="00A42B00"/>
    <w:rsid w:val="00A47D80"/>
    <w:rsid w:val="00A505E8"/>
    <w:rsid w:val="00A51052"/>
    <w:rsid w:val="00A51A5B"/>
    <w:rsid w:val="00A51B73"/>
    <w:rsid w:val="00A53132"/>
    <w:rsid w:val="00A563F2"/>
    <w:rsid w:val="00A566E8"/>
    <w:rsid w:val="00A619B7"/>
    <w:rsid w:val="00A63009"/>
    <w:rsid w:val="00A63DC2"/>
    <w:rsid w:val="00A6525B"/>
    <w:rsid w:val="00A71652"/>
    <w:rsid w:val="00A723D0"/>
    <w:rsid w:val="00A73DF4"/>
    <w:rsid w:val="00A80538"/>
    <w:rsid w:val="00A810F9"/>
    <w:rsid w:val="00A82FD2"/>
    <w:rsid w:val="00A86ECC"/>
    <w:rsid w:val="00A86FCC"/>
    <w:rsid w:val="00A908FE"/>
    <w:rsid w:val="00AA615F"/>
    <w:rsid w:val="00AA710D"/>
    <w:rsid w:val="00AA7ECD"/>
    <w:rsid w:val="00AB4880"/>
    <w:rsid w:val="00AB6272"/>
    <w:rsid w:val="00AB6D25"/>
    <w:rsid w:val="00AD3F89"/>
    <w:rsid w:val="00AD5014"/>
    <w:rsid w:val="00AD6AC1"/>
    <w:rsid w:val="00AE2215"/>
    <w:rsid w:val="00AE2D4B"/>
    <w:rsid w:val="00AE4F99"/>
    <w:rsid w:val="00B00BF1"/>
    <w:rsid w:val="00B06AD7"/>
    <w:rsid w:val="00B11B69"/>
    <w:rsid w:val="00B14952"/>
    <w:rsid w:val="00B23E97"/>
    <w:rsid w:val="00B30659"/>
    <w:rsid w:val="00B31E5A"/>
    <w:rsid w:val="00B36794"/>
    <w:rsid w:val="00B37C87"/>
    <w:rsid w:val="00B400F6"/>
    <w:rsid w:val="00B42C2B"/>
    <w:rsid w:val="00B42C97"/>
    <w:rsid w:val="00B473EE"/>
    <w:rsid w:val="00B5433F"/>
    <w:rsid w:val="00B56B67"/>
    <w:rsid w:val="00B57042"/>
    <w:rsid w:val="00B61B21"/>
    <w:rsid w:val="00B61B41"/>
    <w:rsid w:val="00B62C71"/>
    <w:rsid w:val="00B63339"/>
    <w:rsid w:val="00B634A2"/>
    <w:rsid w:val="00B63C2A"/>
    <w:rsid w:val="00B653AB"/>
    <w:rsid w:val="00B65F9E"/>
    <w:rsid w:val="00B66B19"/>
    <w:rsid w:val="00B67C6B"/>
    <w:rsid w:val="00B700A7"/>
    <w:rsid w:val="00B851D7"/>
    <w:rsid w:val="00B8542C"/>
    <w:rsid w:val="00B85E17"/>
    <w:rsid w:val="00B86BFE"/>
    <w:rsid w:val="00B914E9"/>
    <w:rsid w:val="00B9466A"/>
    <w:rsid w:val="00B956EE"/>
    <w:rsid w:val="00BA0320"/>
    <w:rsid w:val="00BA2BA1"/>
    <w:rsid w:val="00BA3562"/>
    <w:rsid w:val="00BB3C2E"/>
    <w:rsid w:val="00BB3DAB"/>
    <w:rsid w:val="00BB4F09"/>
    <w:rsid w:val="00BC4598"/>
    <w:rsid w:val="00BC4798"/>
    <w:rsid w:val="00BC564D"/>
    <w:rsid w:val="00BC6817"/>
    <w:rsid w:val="00BC6FD4"/>
    <w:rsid w:val="00BD0300"/>
    <w:rsid w:val="00BD3E9B"/>
    <w:rsid w:val="00BD4E33"/>
    <w:rsid w:val="00BD5668"/>
    <w:rsid w:val="00BE07B5"/>
    <w:rsid w:val="00BE0B73"/>
    <w:rsid w:val="00BF0822"/>
    <w:rsid w:val="00BF327D"/>
    <w:rsid w:val="00C030DE"/>
    <w:rsid w:val="00C0722D"/>
    <w:rsid w:val="00C11436"/>
    <w:rsid w:val="00C13F01"/>
    <w:rsid w:val="00C2060E"/>
    <w:rsid w:val="00C22105"/>
    <w:rsid w:val="00C22ED8"/>
    <w:rsid w:val="00C244B6"/>
    <w:rsid w:val="00C27FA0"/>
    <w:rsid w:val="00C313EC"/>
    <w:rsid w:val="00C32CE7"/>
    <w:rsid w:val="00C3702F"/>
    <w:rsid w:val="00C438DF"/>
    <w:rsid w:val="00C449F1"/>
    <w:rsid w:val="00C4500A"/>
    <w:rsid w:val="00C471CA"/>
    <w:rsid w:val="00C57AF2"/>
    <w:rsid w:val="00C6200C"/>
    <w:rsid w:val="00C62B3A"/>
    <w:rsid w:val="00C64A37"/>
    <w:rsid w:val="00C65A1A"/>
    <w:rsid w:val="00C7158E"/>
    <w:rsid w:val="00C7250B"/>
    <w:rsid w:val="00C728B7"/>
    <w:rsid w:val="00C7346B"/>
    <w:rsid w:val="00C73F1B"/>
    <w:rsid w:val="00C75460"/>
    <w:rsid w:val="00C76E1F"/>
    <w:rsid w:val="00C77C0E"/>
    <w:rsid w:val="00C9053B"/>
    <w:rsid w:val="00C91687"/>
    <w:rsid w:val="00C9218F"/>
    <w:rsid w:val="00C924A8"/>
    <w:rsid w:val="00C924BA"/>
    <w:rsid w:val="00C92622"/>
    <w:rsid w:val="00C945FE"/>
    <w:rsid w:val="00C96FAA"/>
    <w:rsid w:val="00C976DA"/>
    <w:rsid w:val="00C97A04"/>
    <w:rsid w:val="00CA107B"/>
    <w:rsid w:val="00CA484D"/>
    <w:rsid w:val="00CA4FB6"/>
    <w:rsid w:val="00CB2FED"/>
    <w:rsid w:val="00CB52C8"/>
    <w:rsid w:val="00CB77DF"/>
    <w:rsid w:val="00CC0406"/>
    <w:rsid w:val="00CC739E"/>
    <w:rsid w:val="00CD54F7"/>
    <w:rsid w:val="00CD58B7"/>
    <w:rsid w:val="00CE07EB"/>
    <w:rsid w:val="00CF098F"/>
    <w:rsid w:val="00CF3C3E"/>
    <w:rsid w:val="00CF4099"/>
    <w:rsid w:val="00D00768"/>
    <w:rsid w:val="00D00796"/>
    <w:rsid w:val="00D04BC6"/>
    <w:rsid w:val="00D12D6F"/>
    <w:rsid w:val="00D13157"/>
    <w:rsid w:val="00D14A0F"/>
    <w:rsid w:val="00D257FF"/>
    <w:rsid w:val="00D261A2"/>
    <w:rsid w:val="00D44544"/>
    <w:rsid w:val="00D4684F"/>
    <w:rsid w:val="00D537D8"/>
    <w:rsid w:val="00D60B9A"/>
    <w:rsid w:val="00D616D2"/>
    <w:rsid w:val="00D61934"/>
    <w:rsid w:val="00D63B5F"/>
    <w:rsid w:val="00D65331"/>
    <w:rsid w:val="00D67EAF"/>
    <w:rsid w:val="00D70EF7"/>
    <w:rsid w:val="00D728B2"/>
    <w:rsid w:val="00D72B33"/>
    <w:rsid w:val="00D72B34"/>
    <w:rsid w:val="00D73772"/>
    <w:rsid w:val="00D74FB9"/>
    <w:rsid w:val="00D76007"/>
    <w:rsid w:val="00D77715"/>
    <w:rsid w:val="00D81CEC"/>
    <w:rsid w:val="00D82420"/>
    <w:rsid w:val="00D8397C"/>
    <w:rsid w:val="00D8438B"/>
    <w:rsid w:val="00D86662"/>
    <w:rsid w:val="00D94EED"/>
    <w:rsid w:val="00D96026"/>
    <w:rsid w:val="00D96461"/>
    <w:rsid w:val="00D97D85"/>
    <w:rsid w:val="00DA1CC5"/>
    <w:rsid w:val="00DA22D8"/>
    <w:rsid w:val="00DA301A"/>
    <w:rsid w:val="00DA7C1C"/>
    <w:rsid w:val="00DB147A"/>
    <w:rsid w:val="00DB1B7A"/>
    <w:rsid w:val="00DB2473"/>
    <w:rsid w:val="00DB4641"/>
    <w:rsid w:val="00DB666F"/>
    <w:rsid w:val="00DC6024"/>
    <w:rsid w:val="00DC6708"/>
    <w:rsid w:val="00DC6878"/>
    <w:rsid w:val="00DD0BA3"/>
    <w:rsid w:val="00DD1412"/>
    <w:rsid w:val="00DE0B31"/>
    <w:rsid w:val="00DE5839"/>
    <w:rsid w:val="00DE7694"/>
    <w:rsid w:val="00DF458D"/>
    <w:rsid w:val="00DF790E"/>
    <w:rsid w:val="00E01436"/>
    <w:rsid w:val="00E045BD"/>
    <w:rsid w:val="00E07197"/>
    <w:rsid w:val="00E17B77"/>
    <w:rsid w:val="00E20244"/>
    <w:rsid w:val="00E2107A"/>
    <w:rsid w:val="00E23337"/>
    <w:rsid w:val="00E259EA"/>
    <w:rsid w:val="00E31E3B"/>
    <w:rsid w:val="00E32061"/>
    <w:rsid w:val="00E35AE9"/>
    <w:rsid w:val="00E40EE2"/>
    <w:rsid w:val="00E41D07"/>
    <w:rsid w:val="00E42FF9"/>
    <w:rsid w:val="00E4714C"/>
    <w:rsid w:val="00E51AEB"/>
    <w:rsid w:val="00E522A7"/>
    <w:rsid w:val="00E54452"/>
    <w:rsid w:val="00E55B3F"/>
    <w:rsid w:val="00E60EB7"/>
    <w:rsid w:val="00E616F0"/>
    <w:rsid w:val="00E664C5"/>
    <w:rsid w:val="00E671A2"/>
    <w:rsid w:val="00E700DA"/>
    <w:rsid w:val="00E71A1D"/>
    <w:rsid w:val="00E76D26"/>
    <w:rsid w:val="00E80631"/>
    <w:rsid w:val="00E845BC"/>
    <w:rsid w:val="00E84BE8"/>
    <w:rsid w:val="00E85933"/>
    <w:rsid w:val="00E86B69"/>
    <w:rsid w:val="00E92424"/>
    <w:rsid w:val="00E9610C"/>
    <w:rsid w:val="00E968C2"/>
    <w:rsid w:val="00EA2085"/>
    <w:rsid w:val="00EA292F"/>
    <w:rsid w:val="00EA2D83"/>
    <w:rsid w:val="00EB03F1"/>
    <w:rsid w:val="00EB1390"/>
    <w:rsid w:val="00EB14E3"/>
    <w:rsid w:val="00EB2212"/>
    <w:rsid w:val="00EB2C71"/>
    <w:rsid w:val="00EB4340"/>
    <w:rsid w:val="00EB556D"/>
    <w:rsid w:val="00EB5A7D"/>
    <w:rsid w:val="00EB6DA2"/>
    <w:rsid w:val="00EB7C3D"/>
    <w:rsid w:val="00EB7C61"/>
    <w:rsid w:val="00EC1B38"/>
    <w:rsid w:val="00EC3FA8"/>
    <w:rsid w:val="00EC442A"/>
    <w:rsid w:val="00EC4433"/>
    <w:rsid w:val="00EC54B5"/>
    <w:rsid w:val="00EC6AC7"/>
    <w:rsid w:val="00EC7FEB"/>
    <w:rsid w:val="00ED0679"/>
    <w:rsid w:val="00ED1E63"/>
    <w:rsid w:val="00ED2811"/>
    <w:rsid w:val="00ED55C0"/>
    <w:rsid w:val="00ED682B"/>
    <w:rsid w:val="00EE41D5"/>
    <w:rsid w:val="00EE4EE1"/>
    <w:rsid w:val="00EE5666"/>
    <w:rsid w:val="00EE7CD9"/>
    <w:rsid w:val="00EF3D5E"/>
    <w:rsid w:val="00EF4330"/>
    <w:rsid w:val="00F037A4"/>
    <w:rsid w:val="00F17082"/>
    <w:rsid w:val="00F21966"/>
    <w:rsid w:val="00F23D4B"/>
    <w:rsid w:val="00F27C8F"/>
    <w:rsid w:val="00F32749"/>
    <w:rsid w:val="00F35070"/>
    <w:rsid w:val="00F35B54"/>
    <w:rsid w:val="00F37172"/>
    <w:rsid w:val="00F42784"/>
    <w:rsid w:val="00F43390"/>
    <w:rsid w:val="00F4372A"/>
    <w:rsid w:val="00F4477E"/>
    <w:rsid w:val="00F50603"/>
    <w:rsid w:val="00F5179F"/>
    <w:rsid w:val="00F51B63"/>
    <w:rsid w:val="00F54C38"/>
    <w:rsid w:val="00F55845"/>
    <w:rsid w:val="00F56038"/>
    <w:rsid w:val="00F658F8"/>
    <w:rsid w:val="00F66F10"/>
    <w:rsid w:val="00F67A05"/>
    <w:rsid w:val="00F67D8F"/>
    <w:rsid w:val="00F7115E"/>
    <w:rsid w:val="00F721C7"/>
    <w:rsid w:val="00F72B4B"/>
    <w:rsid w:val="00F802BE"/>
    <w:rsid w:val="00F80E93"/>
    <w:rsid w:val="00F82E48"/>
    <w:rsid w:val="00F83F4B"/>
    <w:rsid w:val="00F86024"/>
    <w:rsid w:val="00F8611A"/>
    <w:rsid w:val="00F8656C"/>
    <w:rsid w:val="00F90E56"/>
    <w:rsid w:val="00F943C3"/>
    <w:rsid w:val="00FA0FDC"/>
    <w:rsid w:val="00FA5128"/>
    <w:rsid w:val="00FB1500"/>
    <w:rsid w:val="00FB42D4"/>
    <w:rsid w:val="00FB5906"/>
    <w:rsid w:val="00FB762F"/>
    <w:rsid w:val="00FC2AED"/>
    <w:rsid w:val="00FC486D"/>
    <w:rsid w:val="00FC622A"/>
    <w:rsid w:val="00FD077B"/>
    <w:rsid w:val="00FD3375"/>
    <w:rsid w:val="00FD41A2"/>
    <w:rsid w:val="00FD531F"/>
    <w:rsid w:val="00FD5EA7"/>
    <w:rsid w:val="00FD643A"/>
    <w:rsid w:val="00FD6CF7"/>
    <w:rsid w:val="00FE136C"/>
    <w:rsid w:val="00FE1485"/>
    <w:rsid w:val="00FF3DD0"/>
    <w:rsid w:val="00FF5F39"/>
    <w:rsid w:val="00FF6479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8BD77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9866D8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9866D8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9866D8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DE5839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781BD6"/>
    <w:pPr>
      <w:spacing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754302"/>
    <w:pPr>
      <w:spacing w:before="360" w:line="240" w:lineRule="auto"/>
    </w:pPr>
    <w:rPr>
      <w:b/>
      <w:color w:val="000000" w:themeColor="text1"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owy">
    <w:name w:val="[Podstawowy akapitowy]"/>
    <w:basedOn w:val="Normalny"/>
    <w:uiPriority w:val="99"/>
    <w:rsid w:val="008A376C"/>
    <w:pPr>
      <w:widowControl w:val="0"/>
      <w:autoSpaceDE w:val="0"/>
      <w:autoSpaceDN w:val="0"/>
      <w:adjustRightInd w:val="0"/>
      <w:spacing w:before="0" w:after="0" w:line="200" w:lineRule="atLeast"/>
      <w:textAlignment w:val="center"/>
    </w:pPr>
    <w:rPr>
      <w:rFonts w:ascii="Calibri" w:eastAsiaTheme="minorEastAsia" w:hAnsi="Calibri" w:cs="Calibri"/>
      <w:color w:val="000000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72B4B"/>
    <w:rPr>
      <w:color w:val="954F72" w:themeColor="followedHyperlink"/>
      <w:u w:val="single"/>
    </w:rPr>
  </w:style>
  <w:style w:type="paragraph" w:customStyle="1" w:styleId="podtytultablicy">
    <w:name w:val="podtytul_tablicy"/>
    <w:basedOn w:val="Normalny"/>
    <w:uiPriority w:val="99"/>
    <w:rsid w:val="00EC1B38"/>
    <w:pPr>
      <w:widowControl w:val="0"/>
      <w:autoSpaceDE w:val="0"/>
      <w:autoSpaceDN w:val="0"/>
      <w:adjustRightInd w:val="0"/>
      <w:spacing w:before="0" w:after="0" w:line="200" w:lineRule="atLeast"/>
      <w:ind w:left="1587"/>
      <w:textAlignment w:val="center"/>
    </w:pPr>
    <w:rPr>
      <w:rFonts w:ascii="Calibri" w:eastAsiaTheme="minorEastAsia" w:hAnsi="Calibri" w:cs="Calibri"/>
      <w:color w:val="509FFF"/>
      <w:sz w:val="20"/>
      <w:szCs w:val="20"/>
      <w:lang w:eastAsia="pl-PL"/>
    </w:rPr>
  </w:style>
  <w:style w:type="paragraph" w:customStyle="1" w:styleId="podtytwykresubezrobocie">
    <w:name w:val="podtyt_wykresu (bezrobocie)"/>
    <w:basedOn w:val="Normalny"/>
    <w:uiPriority w:val="99"/>
    <w:rsid w:val="00EC1B38"/>
    <w:pPr>
      <w:widowControl w:val="0"/>
      <w:suppressAutoHyphens/>
      <w:autoSpaceDE w:val="0"/>
      <w:autoSpaceDN w:val="0"/>
      <w:adjustRightInd w:val="0"/>
      <w:spacing w:before="113" w:after="0" w:line="120" w:lineRule="atLeast"/>
      <w:ind w:left="1587"/>
      <w:jc w:val="both"/>
      <w:textAlignment w:val="center"/>
    </w:pPr>
    <w:rPr>
      <w:rFonts w:ascii="Calibri" w:eastAsiaTheme="minorEastAsia" w:hAnsi="Calibri" w:cs="Calibri"/>
      <w:color w:val="509FFF"/>
      <w:sz w:val="20"/>
      <w:szCs w:val="20"/>
      <w:lang w:eastAsia="pl-PL"/>
    </w:rPr>
  </w:style>
  <w:style w:type="table" w:customStyle="1" w:styleId="Siatkatabelijasna1">
    <w:name w:val="Siatka tabeli — jasna1"/>
    <w:basedOn w:val="Standardowy"/>
    <w:uiPriority w:val="40"/>
    <w:rsid w:val="001B40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oczekkwartalbezrobocie">
    <w:name w:val="boczek_kwartal (bezrobocie)"/>
    <w:basedOn w:val="Normalny"/>
    <w:uiPriority w:val="99"/>
    <w:rsid w:val="001B4096"/>
    <w:pPr>
      <w:widowControl w:val="0"/>
      <w:tabs>
        <w:tab w:val="left" w:leader="dot" w:pos="3686"/>
      </w:tabs>
      <w:autoSpaceDE w:val="0"/>
      <w:autoSpaceDN w:val="0"/>
      <w:adjustRightInd w:val="0"/>
      <w:spacing w:before="60" w:after="0" w:line="200" w:lineRule="atLeast"/>
      <w:ind w:left="57"/>
      <w:textAlignment w:val="center"/>
    </w:pPr>
    <w:rPr>
      <w:rFonts w:ascii="Calibri" w:eastAsiaTheme="minorEastAsia" w:hAnsi="Calibri" w:cs="Calibri"/>
      <w:color w:val="000000"/>
      <w:sz w:val="22"/>
      <w:lang w:val="en-GB" w:eastAsia="pl-PL"/>
    </w:rPr>
  </w:style>
  <w:style w:type="paragraph" w:customStyle="1" w:styleId="Brakstyluakapitowego">
    <w:name w:val="[Brak stylu akapitowego]"/>
    <w:rsid w:val="001B4096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sz w:val="24"/>
      <w:szCs w:val="24"/>
      <w:lang w:val="en-GB" w:eastAsia="pl-PL"/>
    </w:rPr>
  </w:style>
  <w:style w:type="paragraph" w:customStyle="1" w:styleId="akapitdzialybold">
    <w:name w:val="akapit (dzialy_bold)"/>
    <w:basedOn w:val="Normalny"/>
    <w:uiPriority w:val="99"/>
    <w:rsid w:val="00B86BFE"/>
    <w:pPr>
      <w:widowControl w:val="0"/>
      <w:autoSpaceDE w:val="0"/>
      <w:autoSpaceDN w:val="0"/>
      <w:adjustRightInd w:val="0"/>
      <w:spacing w:before="170" w:after="0" w:line="290" w:lineRule="atLeast"/>
      <w:ind w:firstLine="510"/>
      <w:jc w:val="both"/>
      <w:textAlignment w:val="center"/>
    </w:pPr>
    <w:rPr>
      <w:rFonts w:ascii="Calibri" w:eastAsiaTheme="minorEastAsia" w:hAnsi="Calibri" w:cs="Calibri"/>
      <w:color w:val="000000"/>
      <w:sz w:val="22"/>
      <w:lang w:eastAsia="pl-PL"/>
    </w:rPr>
  </w:style>
  <w:style w:type="paragraph" w:customStyle="1" w:styleId="tytultablicy">
    <w:name w:val="tytul_tablicy"/>
    <w:basedOn w:val="Normalny"/>
    <w:uiPriority w:val="99"/>
    <w:rsid w:val="00B86BFE"/>
    <w:pPr>
      <w:widowControl w:val="0"/>
      <w:suppressAutoHyphens/>
      <w:autoSpaceDE w:val="0"/>
      <w:autoSpaceDN w:val="0"/>
      <w:adjustRightInd w:val="0"/>
      <w:spacing w:before="113" w:after="0" w:line="260" w:lineRule="atLeast"/>
      <w:ind w:left="170" w:hanging="170"/>
      <w:jc w:val="both"/>
      <w:textAlignment w:val="center"/>
    </w:pPr>
    <w:rPr>
      <w:rFonts w:ascii="Calibri" w:eastAsiaTheme="minorEastAsia" w:hAnsi="Calibri" w:cs="Calibri"/>
      <w:b/>
      <w:bCs/>
      <w:color w:val="000000"/>
      <w:sz w:val="20"/>
      <w:szCs w:val="20"/>
      <w:lang w:eastAsia="pl-PL"/>
    </w:rPr>
  </w:style>
  <w:style w:type="character" w:customStyle="1" w:styleId="tekstowoZnak">
    <w:name w:val="tekstowo Znak"/>
    <w:uiPriority w:val="99"/>
    <w:rsid w:val="00B86BFE"/>
    <w:rPr>
      <w:rFonts w:ascii="Arial" w:hAnsi="Arial"/>
      <w:w w:val="100"/>
      <w:lang w:val="pl-PL" w:eastAsia="x-none"/>
    </w:rPr>
  </w:style>
  <w:style w:type="paragraph" w:customStyle="1" w:styleId="akapit1stronadzialybold">
    <w:name w:val="akapit_1_strona (dzialy_bold)"/>
    <w:basedOn w:val="akapitdzialybold"/>
    <w:uiPriority w:val="99"/>
    <w:rsid w:val="00B86BFE"/>
    <w:pPr>
      <w:spacing w:before="397"/>
    </w:pPr>
    <w:rPr>
      <w:b/>
      <w:bCs/>
      <w:i/>
      <w:iCs/>
    </w:rPr>
  </w:style>
  <w:style w:type="paragraph" w:customStyle="1" w:styleId="przypis">
    <w:name w:val="przypis"/>
    <w:basedOn w:val="akapitdzialybold"/>
    <w:qFormat/>
    <w:rsid w:val="00D13157"/>
    <w:pPr>
      <w:spacing w:before="120" w:line="240" w:lineRule="auto"/>
      <w:ind w:firstLine="0"/>
      <w:jc w:val="left"/>
    </w:pPr>
    <w:rPr>
      <w:rFonts w:ascii="Fira Sans" w:hAnsi="Fira Sans"/>
      <w:iCs/>
      <w:color w:val="000000" w:themeColor="text1"/>
      <w:sz w:val="16"/>
      <w:szCs w:val="14"/>
    </w:rPr>
  </w:style>
  <w:style w:type="paragraph" w:customStyle="1" w:styleId="Ikonawskanika">
    <w:name w:val="Ikona wskaźnika"/>
    <w:basedOn w:val="Normalny"/>
    <w:link w:val="IkonawskanikaZnak"/>
    <w:qFormat/>
    <w:rsid w:val="00DA1CC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DA1CC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DA1CC5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DA1CC5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DA1CC5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DA1CC5"/>
    <w:rPr>
      <w:rFonts w:ascii="Fira Sans" w:hAnsi="Fira Sans"/>
      <w:color w:val="FFFFFF" w:themeColor="background1"/>
      <w:sz w:val="20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8918A4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8918A4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LIDZnak">
    <w:name w:val="LID Znak"/>
    <w:basedOn w:val="Domylnaczcionkaakapitu"/>
    <w:link w:val="LID"/>
    <w:rsid w:val="00DE5839"/>
    <w:rPr>
      <w:rFonts w:ascii="Fira Sans" w:hAnsi="Fira Sans"/>
      <w:b/>
      <w:noProof/>
      <w:sz w:val="19"/>
      <w:szCs w:val="19"/>
      <w:lang w:eastAsia="pl-PL"/>
    </w:rPr>
  </w:style>
  <w:style w:type="paragraph" w:customStyle="1" w:styleId="Przypis0">
    <w:name w:val="Przypis"/>
    <w:basedOn w:val="Tekstprzypisudolnego"/>
    <w:link w:val="PrzypisZnak"/>
    <w:qFormat/>
    <w:rsid w:val="008918A4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0"/>
    <w:rsid w:val="008918A4"/>
    <w:rPr>
      <w:rFonts w:ascii="Fira Sans" w:hAnsi="Fira Sans"/>
      <w:sz w:val="19"/>
      <w:szCs w:val="19"/>
      <w:lang w:val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3F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3F0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3F0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3F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3F01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13F01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header" Target="header2.xml"/><Relationship Id="rId26" Type="http://schemas.openxmlformats.org/officeDocument/2006/relationships/hyperlink" Target="http://stat.gov.pl/metainformacje/slownik-pojec/pojecia-stosowane-w-statystyce-publicznej/1231,pojecie.html" TargetMode="Externa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footer" Target="footer1.xml"/><Relationship Id="rId25" Type="http://schemas.openxmlformats.org/officeDocument/2006/relationships/hyperlink" Target="http://stat.gov.pl/metainformacje/slownik-pojec/pojecia-stosowane-w-statystyce-publicznej/245,pojecie.html" TargetMode="External"/><Relationship Id="rId33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image" Target="media/image12.png"/><Relationship Id="rId29" Type="http://schemas.openxmlformats.org/officeDocument/2006/relationships/hyperlink" Target="http://stat.gov.pl/metainformacje/slownik-pojec/pojecia-stosowane-w-statystyce-publicznej/1239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24" Type="http://schemas.openxmlformats.org/officeDocument/2006/relationships/hyperlink" Target="https://szczecin.stat.gov.pl/opracowania-biezace/opracowania-sygnalne/sport-turystyka/turystyka-w-wojewodztwie-zachodniopomorskim-w-2020-r-informacja-sygnalna,2,13.html" TargetMode="External"/><Relationship Id="rId32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hyperlink" Target="mailto:https://stat.gov.pl/obszary-tematyczne/kultura-turystyka-sport/turystyka/turystyka-w-2020-roku,1,18.html" TargetMode="External"/><Relationship Id="rId28" Type="http://schemas.openxmlformats.org/officeDocument/2006/relationships/hyperlink" Target="http://stat.gov.pl/metainformacje/slownik-pojec/pojecia-stosowane-w-statystyce-publicznej/1233,pojecie.html" TargetMode="External"/><Relationship Id="rId10" Type="http://schemas.openxmlformats.org/officeDocument/2006/relationships/image" Target="media/image5.png"/><Relationship Id="rId19" Type="http://schemas.openxmlformats.org/officeDocument/2006/relationships/footer" Target="footer2.xml"/><Relationship Id="rId31" Type="http://schemas.openxmlformats.org/officeDocument/2006/relationships/hyperlink" Target="mailto:https://stat.gov.pl/metainformacje/slownik-pojec/pojecia-stosowane-w-statystyce-publicznej/3360,pojecie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4.png"/><Relationship Id="rId27" Type="http://schemas.openxmlformats.org/officeDocument/2006/relationships/hyperlink" Target="http://stat.gov.pl/metainformacje/slownik-pojec/pojecia-stosowane-w-statystyce-publicznej/2129,pojecie.html" TargetMode="External"/><Relationship Id="rId30" Type="http://schemas.openxmlformats.org/officeDocument/2006/relationships/hyperlink" Target="mailto:https://stat.gov.pl/metainformacje/slownik-pojec/pojecia-stosowane-w-statystyce-publicznej/3359,pojecie.html" TargetMode="External"/><Relationship Id="rId35" Type="http://schemas.openxmlformats.org/officeDocument/2006/relationships/theme" Target="theme/theme1.xml"/><Relationship Id="rId8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4E011D-53B3-4710-AC81-9BFB9E887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1925</Words>
  <Characters>11554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2022-05-10T11:59:00Z</dcterms:created>
  <dcterms:modified xsi:type="dcterms:W3CDTF">2022-05-10T11:59:00Z</dcterms:modified>
</cp:coreProperties>
</file>