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4B6B4" w14:textId="79CCCC4F" w:rsidR="00D237AA" w:rsidRDefault="00291922" w:rsidP="00B3730E">
      <w:pPr>
        <w:pStyle w:val="tytuinformacji"/>
        <w:tabs>
          <w:tab w:val="left" w:pos="0"/>
        </w:tabs>
        <w:spacing w:after="600"/>
        <w:rPr>
          <w:rFonts w:eastAsia="Fira Sans Light" w:cs="Times New Roman"/>
          <w:b/>
          <w:shd w:val="clear" w:color="auto" w:fill="FFFFFF"/>
        </w:rPr>
      </w:pPr>
      <w:r>
        <w:rPr>
          <w:rFonts w:eastAsia="Fira Sans Light" w:cs="Times New Roman"/>
          <w:b/>
          <w:shd w:val="clear" w:color="auto" w:fill="FFFFFF"/>
        </w:rPr>
        <w:t>Warunki pracy</w:t>
      </w:r>
      <w:r w:rsidR="00D237AA" w:rsidRPr="00D237AA">
        <w:rPr>
          <w:rFonts w:eastAsia="Fira Sans Light" w:cs="Times New Roman"/>
          <w:b/>
          <w:shd w:val="clear" w:color="auto" w:fill="FFFFFF"/>
        </w:rPr>
        <w:t xml:space="preserve"> w </w:t>
      </w:r>
      <w:r w:rsidR="00C122C5">
        <w:rPr>
          <w:rFonts w:eastAsia="Fira Sans Light" w:cs="Times New Roman"/>
          <w:b/>
          <w:shd w:val="clear" w:color="auto" w:fill="FFFFFF"/>
        </w:rPr>
        <w:t>woj</w:t>
      </w:r>
      <w:r w:rsidR="00D237AA" w:rsidRPr="00D237AA">
        <w:rPr>
          <w:rFonts w:eastAsia="Fira Sans Light" w:cs="Times New Roman"/>
          <w:b/>
          <w:shd w:val="clear" w:color="auto" w:fill="FFFFFF"/>
        </w:rPr>
        <w:t xml:space="preserve">ewództwie świętokrzyskim </w:t>
      </w:r>
      <w:r w:rsidR="00121E54">
        <w:rPr>
          <w:rFonts w:eastAsia="Fira Sans Light" w:cs="Times New Roman"/>
          <w:b/>
          <w:shd w:val="clear" w:color="auto" w:fill="FFFFFF"/>
        </w:rPr>
        <w:br/>
      </w:r>
      <w:r w:rsidR="00D237AA" w:rsidRPr="00D237AA">
        <w:rPr>
          <w:rFonts w:eastAsia="Fira Sans Light" w:cs="Times New Roman"/>
          <w:b/>
          <w:shd w:val="clear" w:color="auto" w:fill="FFFFFF"/>
        </w:rPr>
        <w:t>w 2021 r.</w:t>
      </w:r>
    </w:p>
    <w:p w14:paraId="2181689B" w14:textId="32C1854F" w:rsidR="00137400" w:rsidRPr="00C86839" w:rsidRDefault="00927BE6" w:rsidP="009A7C65">
      <w:pPr>
        <w:autoSpaceDE w:val="0"/>
        <w:autoSpaceDN w:val="0"/>
        <w:spacing w:before="360"/>
        <w:ind w:left="2977"/>
        <w:rPr>
          <w:b/>
          <w:sz w:val="16"/>
          <w:szCs w:val="16"/>
        </w:rPr>
      </w:pPr>
      <w:r w:rsidRPr="005753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3C23E75" wp14:editId="26B82C4A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1911350" cy="1358900"/>
                <wp:effectExtent l="0" t="0" r="0" b="0"/>
                <wp:wrapSquare wrapText="bothSides"/>
                <wp:docPr id="6" name="Pole tekstowe 2" descr="67,9% osób zatrudnionych w warunkach zagrożenia narażonych było na czynniki związane ze środowiskiem pra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0" cy="1358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4C639" w14:textId="68560C14" w:rsidR="00966A63" w:rsidRPr="009C358E" w:rsidRDefault="004E54E7" w:rsidP="004E54E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358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67,9</w:t>
                            </w:r>
                            <w:r w:rsidR="00966A63" w:rsidRPr="009C358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%</w:t>
                            </w:r>
                          </w:p>
                          <w:p w14:paraId="4DA56A73" w14:textId="0B3D4770" w:rsidR="00966A63" w:rsidRPr="0025608E" w:rsidRDefault="004E54E7" w:rsidP="00927BE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E54E7">
                              <w:rPr>
                                <w:sz w:val="20"/>
                                <w:szCs w:val="20"/>
                              </w:rPr>
                              <w:t>osób zatrudnionych w warunkach zagrożenia narażonych było na czynniki związane ze środowiskiem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C23E75" id="Pole tekstowe 2" o:spid="_x0000_s1026" alt="67,9% osób zatrudnionych w warunkach zagrożenia narażonych było na czynniki związane ze środowiskiem pracy." style="position:absolute;left:0;text-align:left;margin-left:0;margin-top:1.5pt;width:150.5pt;height:10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" fillcolor="#001d77" stroked="f">
                <v:stroke joinstyle="miter"/>
                <v:textbox>
                  <w:txbxContent>
                    <w:p w14:paraId="5234C639" w14:textId="68560C14" w:rsidR="00966A63" w:rsidRPr="009C358E" w:rsidRDefault="004E54E7" w:rsidP="004E54E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358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67,9</w:t>
                      </w:r>
                      <w:r w:rsidR="00966A63" w:rsidRPr="009C358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%</w:t>
                      </w:r>
                    </w:p>
                    <w:p w14:paraId="4DA56A73" w14:textId="0B3D4770" w:rsidR="00966A63" w:rsidRPr="0025608E" w:rsidRDefault="004E54E7" w:rsidP="00927BE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20"/>
                          <w:szCs w:val="20"/>
                        </w:rPr>
                      </w:pPr>
                      <w:r w:rsidRPr="004E54E7">
                        <w:rPr>
                          <w:sz w:val="20"/>
                          <w:szCs w:val="20"/>
                        </w:rPr>
                        <w:t>osób zatrudnionych w warunkach zagrożenia narażonych było na czynniki związane ze środowiskiem pracy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63D2" w:rsidRPr="00575316">
        <w:rPr>
          <w:b/>
          <w:bCs/>
        </w:rPr>
        <w:t>W województwie świętokrzyskim</w:t>
      </w:r>
      <w:r w:rsidR="00137400">
        <w:rPr>
          <w:b/>
          <w:bCs/>
        </w:rPr>
        <w:t xml:space="preserve"> na </w:t>
      </w:r>
      <w:r w:rsidR="009863D2" w:rsidRPr="00575316">
        <w:rPr>
          <w:b/>
          <w:bCs/>
        </w:rPr>
        <w:t>koniec 202</w:t>
      </w:r>
      <w:r w:rsidR="00C32EB1" w:rsidRPr="00575316">
        <w:rPr>
          <w:b/>
          <w:bCs/>
        </w:rPr>
        <w:t>1</w:t>
      </w:r>
      <w:r w:rsidR="009863D2" w:rsidRPr="00575316">
        <w:rPr>
          <w:b/>
          <w:bCs/>
        </w:rPr>
        <w:t xml:space="preserve"> r. </w:t>
      </w:r>
      <w:r w:rsidR="00137400">
        <w:rPr>
          <w:b/>
          <w:bCs/>
        </w:rPr>
        <w:t>w</w:t>
      </w:r>
      <w:r w:rsidR="00C32EB1" w:rsidRPr="00575316">
        <w:rPr>
          <w:b/>
          <w:bCs/>
        </w:rPr>
        <w:t xml:space="preserve"> warunkach zagrożenia pracowało 10,7 tys. osób, z czego 75,6% zatrudnionych było w przemyśle. </w:t>
      </w:r>
      <w:r w:rsidR="00137400">
        <w:rPr>
          <w:b/>
          <w:bCs/>
        </w:rPr>
        <w:t>O</w:t>
      </w:r>
      <w:r w:rsidR="009863D2" w:rsidRPr="00575316">
        <w:rPr>
          <w:b/>
          <w:bCs/>
        </w:rPr>
        <w:t xml:space="preserve">cenę ryzyka zawodowego </w:t>
      </w:r>
      <w:r w:rsidR="00137400">
        <w:rPr>
          <w:b/>
          <w:bCs/>
        </w:rPr>
        <w:t>p</w:t>
      </w:r>
      <w:r w:rsidR="00137400" w:rsidRPr="00575316">
        <w:rPr>
          <w:b/>
          <w:bCs/>
        </w:rPr>
        <w:t xml:space="preserve">rzeprowadzono </w:t>
      </w:r>
      <w:r w:rsidR="009863D2" w:rsidRPr="00575316">
        <w:rPr>
          <w:b/>
          <w:bCs/>
        </w:rPr>
        <w:t xml:space="preserve">dla </w:t>
      </w:r>
      <w:r w:rsidR="00C21385" w:rsidRPr="00575316">
        <w:rPr>
          <w:b/>
          <w:bCs/>
        </w:rPr>
        <w:t>46,5</w:t>
      </w:r>
      <w:r w:rsidR="009863D2" w:rsidRPr="00575316">
        <w:rPr>
          <w:b/>
          <w:bCs/>
        </w:rPr>
        <w:t xml:space="preserve"> tys. stanowisk pracy</w:t>
      </w:r>
      <w:r w:rsidR="00C32EB1" w:rsidRPr="00575316">
        <w:rPr>
          <w:b/>
          <w:bCs/>
        </w:rPr>
        <w:t xml:space="preserve">. </w:t>
      </w:r>
      <w:r w:rsidR="009863D2" w:rsidRPr="00575316">
        <w:rPr>
          <w:b/>
          <w:bCs/>
        </w:rPr>
        <w:t>Poszkodowanych w wypadkach przy pracy i wypadkach traktowanych na równi z wypadkami przy pracy zostało 1,</w:t>
      </w:r>
      <w:r w:rsidR="00C21385" w:rsidRPr="00575316">
        <w:rPr>
          <w:b/>
          <w:bCs/>
        </w:rPr>
        <w:t>8</w:t>
      </w:r>
      <w:r w:rsidR="009863D2" w:rsidRPr="00575316">
        <w:rPr>
          <w:b/>
          <w:bCs/>
        </w:rPr>
        <w:t xml:space="preserve"> tys. osób</w:t>
      </w:r>
      <w:r w:rsidR="009A7C65">
        <w:rPr>
          <w:b/>
          <w:bCs/>
        </w:rPr>
        <w:t>.</w:t>
      </w:r>
    </w:p>
    <w:p w14:paraId="2650F4B3" w14:textId="19BA5674" w:rsidR="00E95B8E" w:rsidRDefault="00E95B8E" w:rsidP="009A7C65">
      <w:pPr>
        <w:pStyle w:val="Nagwek1"/>
        <w:keepNext w:val="0"/>
        <w:spacing w:before="840"/>
        <w:rPr>
          <w:rFonts w:ascii="Fira Sans" w:hAnsi="Fira Sans"/>
          <w:b/>
          <w:szCs w:val="19"/>
        </w:rPr>
      </w:pPr>
    </w:p>
    <w:p w14:paraId="0B84B90A" w14:textId="77777777" w:rsidR="009A7C65" w:rsidRDefault="009A7C65" w:rsidP="009A7C65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Metodologia badania</w:t>
      </w:r>
    </w:p>
    <w:p w14:paraId="2D76D5C4" w14:textId="050C1D55" w:rsidR="00D934B3" w:rsidRDefault="00D934B3" w:rsidP="00D934B3">
      <w:pPr>
        <w:spacing w:line="288" w:lineRule="auto"/>
        <w:rPr>
          <w:rFonts w:eastAsia="Fira Sans Light" w:cs="Arial"/>
          <w:szCs w:val="19"/>
        </w:rPr>
      </w:pPr>
      <w:r w:rsidRPr="00D934B3">
        <w:rPr>
          <w:rFonts w:eastAsia="Times New Roman" w:cs="Times New Roman"/>
          <w:szCs w:val="19"/>
          <w:lang w:eastAsia="pl-PL"/>
        </w:rPr>
        <w:t>Badanie warunków pracy oparte jest na Sprawozdaniu o warunkach pracy (realizowane na formularzu Z-10), które od 2021 r. jest prowadzone metodą reprezentacyjną na dobranej celowo próbie. Wyniki uzyskane z próby są uogólniane na wszystkie zakłady objęte badaniem, tj. podmioty gospodarki narodowej zatrudniając</w:t>
      </w:r>
      <w:r w:rsidR="000E0167">
        <w:rPr>
          <w:rFonts w:eastAsia="Times New Roman" w:cs="Times New Roman"/>
          <w:szCs w:val="19"/>
          <w:lang w:eastAsia="pl-PL"/>
        </w:rPr>
        <w:t>e</w:t>
      </w:r>
      <w:r w:rsidRPr="00D934B3">
        <w:rPr>
          <w:rFonts w:eastAsia="Times New Roman" w:cs="Times New Roman"/>
          <w:szCs w:val="19"/>
          <w:lang w:eastAsia="pl-PL"/>
        </w:rPr>
        <w:t xml:space="preserve"> 10 osób i więcej. Ze względu na zmianę sposobu prowadzenia badania od 2021 r. uzyskane wyniki nie mogą być porównywane z danymi za lata poprzednie. Niniejsze opracowanie zawiera dane dotyczące warunków pracy</w:t>
      </w:r>
      <w:r w:rsidR="002D6933">
        <w:rPr>
          <w:rFonts w:eastAsia="Times New Roman" w:cs="Times New Roman"/>
          <w:szCs w:val="19"/>
          <w:lang w:eastAsia="pl-PL"/>
        </w:rPr>
        <w:t xml:space="preserve">, </w:t>
      </w:r>
      <w:r w:rsidRPr="00D934B3">
        <w:rPr>
          <w:rFonts w:eastAsia="Times New Roman" w:cs="Times New Roman"/>
          <w:szCs w:val="19"/>
          <w:lang w:eastAsia="pl-PL"/>
        </w:rPr>
        <w:t>wypadków przy pracy</w:t>
      </w:r>
      <w:r w:rsidR="002D6933">
        <w:rPr>
          <w:rFonts w:eastAsia="Times New Roman" w:cs="Times New Roman"/>
          <w:szCs w:val="19"/>
          <w:lang w:eastAsia="pl-PL"/>
        </w:rPr>
        <w:t xml:space="preserve"> oraz chorób zawodowych</w:t>
      </w:r>
      <w:r w:rsidRPr="00D934B3">
        <w:rPr>
          <w:rFonts w:eastAsia="Times New Roman" w:cs="Times New Roman"/>
          <w:szCs w:val="19"/>
          <w:lang w:eastAsia="pl-PL"/>
        </w:rPr>
        <w:t xml:space="preserve"> w województwie </w:t>
      </w:r>
      <w:r>
        <w:rPr>
          <w:rFonts w:eastAsia="Times New Roman" w:cs="Times New Roman"/>
          <w:szCs w:val="19"/>
          <w:lang w:eastAsia="pl-PL"/>
        </w:rPr>
        <w:t>świętokrzyskim</w:t>
      </w:r>
      <w:r w:rsidRPr="00D934B3">
        <w:rPr>
          <w:rFonts w:eastAsia="Times New Roman" w:cs="Times New Roman"/>
          <w:szCs w:val="19"/>
          <w:lang w:eastAsia="pl-PL"/>
        </w:rPr>
        <w:t xml:space="preserve"> w 2021 r</w:t>
      </w:r>
      <w:r w:rsidR="00401526">
        <w:rPr>
          <w:rFonts w:eastAsia="Times New Roman" w:cs="Times New Roman"/>
          <w:szCs w:val="19"/>
          <w:lang w:eastAsia="pl-PL"/>
        </w:rPr>
        <w:t>.</w:t>
      </w:r>
      <w:r w:rsidR="00C32A40" w:rsidRPr="00C32A40">
        <w:rPr>
          <w:rFonts w:eastAsia="Fira Sans Light" w:cs="Arial"/>
          <w:szCs w:val="19"/>
        </w:rPr>
        <w:t xml:space="preserve"> </w:t>
      </w:r>
    </w:p>
    <w:p w14:paraId="2E472BB4" w14:textId="77777777" w:rsidR="00C86839" w:rsidRDefault="00C86839" w:rsidP="009E5602">
      <w:pPr>
        <w:pStyle w:val="Nagwek1"/>
        <w:rPr>
          <w:rFonts w:ascii="Fira Sans" w:hAnsi="Fira Sans"/>
          <w:b/>
          <w:szCs w:val="19"/>
        </w:rPr>
      </w:pPr>
      <w:r w:rsidRPr="006B66B5">
        <w:rPr>
          <w:rFonts w:ascii="Fira Sans" w:hAnsi="Fira Sans"/>
          <w:b/>
          <w:szCs w:val="19"/>
        </w:rPr>
        <w:t>Zatrudnieni w warunkach zagrożenia</w:t>
      </w:r>
    </w:p>
    <w:p w14:paraId="7B647646" w14:textId="4DA7C118" w:rsidR="00C86839" w:rsidRPr="00C86839" w:rsidRDefault="00C86839" w:rsidP="00C8683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86839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581A4C1F" wp14:editId="03E7224C">
                <wp:simplePos x="0" y="0"/>
                <wp:positionH relativeFrom="column">
                  <wp:posOffset>5220970</wp:posOffset>
                </wp:positionH>
                <wp:positionV relativeFrom="paragraph">
                  <wp:posOffset>0</wp:posOffset>
                </wp:positionV>
                <wp:extent cx="1688400" cy="1018800"/>
                <wp:effectExtent l="0" t="0" r="0" b="0"/>
                <wp:wrapTight wrapText="bothSides">
                  <wp:wrapPolygon edited="0">
                    <wp:start x="731" y="0"/>
                    <wp:lineTo x="731" y="21007"/>
                    <wp:lineTo x="20722" y="21007"/>
                    <wp:lineTo x="20722" y="0"/>
                    <wp:lineTo x="731" y="0"/>
                  </wp:wrapPolygon>
                </wp:wrapTight>
                <wp:docPr id="18" name="Pole tekstowe 18" descr="W 2021 r. 12,1% osób zatrudnionych w warunkach zagrożenia to kobiet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8400" cy="101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6FFBB" w14:textId="77777777" w:rsidR="00C86839" w:rsidRPr="00736759" w:rsidRDefault="00C86839" w:rsidP="00C86839">
                            <w:pPr>
                              <w:pStyle w:val="tekstzboku"/>
                            </w:pPr>
                            <w:r>
                              <w:t>12,1</w:t>
                            </w:r>
                            <w:r w:rsidRPr="00736759">
                              <w:t>% osób zatrudnionych</w:t>
                            </w:r>
                            <w:r>
                              <w:t xml:space="preserve"> </w:t>
                            </w:r>
                            <w:r w:rsidRPr="00736759">
                              <w:t>w warunkach z</w:t>
                            </w:r>
                            <w:r>
                              <w:t xml:space="preserve">agrożenia to </w:t>
                            </w:r>
                            <w:r w:rsidRPr="00736759">
                              <w:t>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A4C1F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2021 r. 12,1% osób zatrudnionych w warunkach zagrożenia to kobiety." style="position:absolute;margin-left:411.1pt;margin-top:0;width:132.95pt;height:80.2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" filled="f" stroked="f">
                <v:textbox>
                  <w:txbxContent>
                    <w:p w14:paraId="4F66FFBB" w14:textId="77777777" w:rsidR="00C86839" w:rsidRPr="00736759" w:rsidRDefault="00C86839" w:rsidP="00C86839">
                      <w:pPr>
                        <w:pStyle w:val="tekstzboku"/>
                      </w:pPr>
                      <w:r>
                        <w:t>12,1</w:t>
                      </w:r>
                      <w:r w:rsidRPr="00736759">
                        <w:t>% osób zatrudnionych</w:t>
                      </w:r>
                      <w:r>
                        <w:t xml:space="preserve"> </w:t>
                      </w:r>
                      <w:r w:rsidRPr="00736759">
                        <w:t>w warunkach z</w:t>
                      </w:r>
                      <w:r>
                        <w:t xml:space="preserve">agrożenia to </w:t>
                      </w:r>
                      <w:r w:rsidRPr="00736759">
                        <w:t>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86839">
        <w:rPr>
          <w:rFonts w:eastAsia="Times New Roman" w:cs="Times New Roman"/>
          <w:szCs w:val="19"/>
          <w:lang w:eastAsia="pl-PL"/>
        </w:rPr>
        <w:t xml:space="preserve">W 2021 r. badaniu warunków pracy w województwie świętokrzyskim podlegało 143,2 tys. osób, z czego co trzecia osoba zatrudniona była w zakładzie, w którym w ciągu roku stwierdzono występowanie zagrożeń zdrowia pracowników. W warunkach zagrażających zdrowiu pracowało 10,7 tys. osób </w:t>
      </w:r>
      <w:r w:rsidRPr="00C86839">
        <w:t>(liczonych raz w grupie czynnika przeważającego)</w:t>
      </w:r>
      <w:r w:rsidRPr="00C86839">
        <w:rPr>
          <w:rFonts w:eastAsia="Times New Roman" w:cs="Times New Roman"/>
          <w:szCs w:val="19"/>
          <w:lang w:eastAsia="pl-PL"/>
        </w:rPr>
        <w:t>, co stanowiło 7,5% zatrudnionych w zakładach objętych badaniem. Udział kobiet w ogólnej liczbie zatrudnionych w warunkach zagrożenia wyniósł 12,1% i był najniższy w kraju.</w:t>
      </w:r>
    </w:p>
    <w:p w14:paraId="07F1356B" w14:textId="6867CE60" w:rsidR="009E5602" w:rsidRDefault="00C86839" w:rsidP="009E5602">
      <w:pPr>
        <w:spacing w:line="288" w:lineRule="auto"/>
        <w:rPr>
          <w:rStyle w:val="markedcontent"/>
          <w:rFonts w:cs="Arial"/>
        </w:rPr>
      </w:pPr>
      <w:r w:rsidRPr="00C86839">
        <w:rPr>
          <w:rStyle w:val="markedcontent"/>
          <w:rFonts w:cs="Arial"/>
        </w:rPr>
        <w:t>Biorąc pod uwagę rodzaj prowadzonej działalności zdecydowanie największy odsetek zatrudnionych w warunkach zagrażających zdrowiu odnotowano w</w:t>
      </w:r>
      <w:r w:rsidRPr="00C86839">
        <w:rPr>
          <w:rFonts w:eastAsia="Times New Roman" w:cs="Times New Roman"/>
          <w:szCs w:val="19"/>
          <w:lang w:eastAsia="pl-PL"/>
        </w:rPr>
        <w:t xml:space="preserve"> sekcjach związanych z przemysłem</w:t>
      </w:r>
      <w:r w:rsidRPr="00C86839">
        <w:rPr>
          <w:rStyle w:val="markedcontent"/>
          <w:rFonts w:cs="Arial"/>
        </w:rPr>
        <w:t xml:space="preserve"> </w:t>
      </w:r>
      <w:r w:rsidR="008E4542">
        <w:rPr>
          <w:rStyle w:val="markedcontent"/>
          <w:rFonts w:cs="Arial"/>
        </w:rPr>
        <w:t xml:space="preserve">- </w:t>
      </w:r>
      <w:r w:rsidRPr="00C86839">
        <w:rPr>
          <w:rStyle w:val="markedcontent"/>
          <w:rFonts w:cs="Arial"/>
        </w:rPr>
        <w:t>75,6%, w tym w przetwórstwie przemysłowym – 69,5%.</w:t>
      </w:r>
      <w:r w:rsidRPr="00C86839">
        <w:rPr>
          <w:rFonts w:eastAsia="Times New Roman" w:cs="Times New Roman"/>
          <w:szCs w:val="19"/>
          <w:lang w:eastAsia="pl-PL"/>
        </w:rPr>
        <w:t xml:space="preserve"> Znaczący udział wystąpił także w transporcie i gospodarce magazynowej (11,9%) oraz budownictwie (6,9%).</w:t>
      </w:r>
      <w:r w:rsidR="009E5602" w:rsidRPr="009E5602">
        <w:rPr>
          <w:rStyle w:val="markedcontent"/>
          <w:rFonts w:cs="Arial"/>
        </w:rPr>
        <w:t xml:space="preserve"> </w:t>
      </w:r>
    </w:p>
    <w:p w14:paraId="10D22CBA" w14:textId="6F8885AD" w:rsidR="009E5602" w:rsidRPr="007E387B" w:rsidRDefault="009E5602" w:rsidP="009E560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387B">
        <w:rPr>
          <w:rStyle w:val="markedcontent"/>
          <w:rFonts w:cs="Arial"/>
        </w:rPr>
        <w:t>Istotną miarą informującą o skali zatrudnienia w warunkach zagrożenia jest</w:t>
      </w:r>
      <w:r w:rsidRPr="007E387B">
        <w:rPr>
          <w:rFonts w:eastAsia="Times New Roman" w:cs="Times New Roman"/>
          <w:szCs w:val="19"/>
          <w:lang w:eastAsia="pl-PL"/>
        </w:rPr>
        <w:t xml:space="preserve"> liczba zatrudnionych w warunkach zagrożenia na 1000 zatrudnionych w zbiorowości objętej badaniem. Najwyższą wartość wskaźnika zanotowano w sekcjach: transport i gospodarka magazynowa (136,7), przemysł (117,4), w tym przetwórstwo przemysłowe (127,2), a także rolnictwo, leśnictwo, łowiectwo i rybactwo (80,5) oraz budownictwo (69,2)</w:t>
      </w:r>
      <w:r>
        <w:rPr>
          <w:rFonts w:eastAsia="Times New Roman" w:cs="Times New Roman"/>
          <w:szCs w:val="19"/>
          <w:lang w:eastAsia="pl-PL"/>
        </w:rPr>
        <w:t>.</w:t>
      </w:r>
      <w:r w:rsidRPr="007E387B">
        <w:rPr>
          <w:rFonts w:eastAsia="Times New Roman" w:cs="Times New Roman"/>
          <w:szCs w:val="19"/>
          <w:lang w:eastAsia="pl-PL"/>
        </w:rPr>
        <w:t xml:space="preserve"> Z kolei stosunkowo mało zagrożeń niosła praca w edukacji</w:t>
      </w:r>
      <w:r w:rsidRPr="007E387B">
        <w:rPr>
          <w:rFonts w:eastAsia="Times New Roman" w:cs="Times New Roman"/>
          <w:szCs w:val="19"/>
          <w:vertAlign w:val="superscript"/>
          <w:lang w:eastAsia="pl-PL"/>
        </w:rPr>
        <w:footnoteReference w:id="1"/>
      </w:r>
      <w:r w:rsidRPr="007E387B">
        <w:rPr>
          <w:rFonts w:eastAsia="Times New Roman" w:cs="Times New Roman"/>
          <w:szCs w:val="19"/>
          <w:lang w:eastAsia="pl-PL"/>
        </w:rPr>
        <w:t xml:space="preserve"> (1,1), handlu i naprawie pojazdów samochodowych (6,2) oraz w opiece zdrowotnej i pomocy społecznej</w:t>
      </w:r>
      <w:r w:rsidR="00B94F53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Pr="007E387B">
        <w:rPr>
          <w:rFonts w:eastAsia="Times New Roman" w:cs="Times New Roman"/>
          <w:szCs w:val="19"/>
          <w:lang w:eastAsia="pl-PL"/>
        </w:rPr>
        <w:t xml:space="preserve"> (11,2).</w:t>
      </w:r>
    </w:p>
    <w:p w14:paraId="7BFA60F8" w14:textId="4B9B07E9" w:rsidR="00C86839" w:rsidRDefault="00C86839" w:rsidP="00D934B3">
      <w:pPr>
        <w:spacing w:line="288" w:lineRule="auto"/>
        <w:rPr>
          <w:rFonts w:eastAsia="Fira Sans Light" w:cs="Arial"/>
          <w:szCs w:val="19"/>
        </w:rPr>
      </w:pPr>
    </w:p>
    <w:p w14:paraId="158B5EC6" w14:textId="77777777" w:rsidR="009E5602" w:rsidRPr="00C86839" w:rsidRDefault="009E5602" w:rsidP="00D934B3">
      <w:pPr>
        <w:spacing w:line="288" w:lineRule="auto"/>
        <w:rPr>
          <w:rFonts w:eastAsia="Fira Sans Light" w:cs="Arial"/>
          <w:szCs w:val="19"/>
        </w:rPr>
      </w:pPr>
    </w:p>
    <w:p w14:paraId="67193880" w14:textId="5D6FEC93" w:rsidR="00C86839" w:rsidRPr="000302A5" w:rsidRDefault="00C86839" w:rsidP="00B94F53">
      <w:pPr>
        <w:spacing w:after="0" w:line="288" w:lineRule="auto"/>
        <w:ind w:left="709" w:hanging="709"/>
        <w:rPr>
          <w:rFonts w:eastAsia="Fira Sans Light" w:cs="Arial"/>
          <w:b/>
          <w:szCs w:val="19"/>
        </w:rPr>
      </w:pPr>
      <w:r w:rsidRPr="000302A5">
        <w:rPr>
          <w:rStyle w:val="markedcontent"/>
          <w:rFonts w:cs="Arial"/>
          <w:b/>
          <w:szCs w:val="19"/>
        </w:rPr>
        <w:t>Mapa 1. Zatrudnieni</w:t>
      </w:r>
      <w:r w:rsidRPr="000302A5">
        <w:rPr>
          <w:rStyle w:val="markedcontent"/>
          <w:rFonts w:cs="Arial"/>
          <w:b/>
          <w:szCs w:val="19"/>
          <w:vertAlign w:val="superscript"/>
        </w:rPr>
        <w:t>a</w:t>
      </w:r>
      <w:r w:rsidRPr="000302A5">
        <w:rPr>
          <w:rStyle w:val="markedcontent"/>
          <w:rFonts w:cs="Arial"/>
          <w:b/>
          <w:szCs w:val="19"/>
        </w:rPr>
        <w:t xml:space="preserve"> w warunkach zagrożenia na 1000 zatrudnionych w zakładach objętych badaniem w 2021 r.</w:t>
      </w:r>
    </w:p>
    <w:p w14:paraId="74C2598C" w14:textId="7BAD8F67" w:rsidR="00C86839" w:rsidRDefault="00C86839" w:rsidP="00C86839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>
        <w:rPr>
          <w:noProof/>
        </w:rPr>
        <w:drawing>
          <wp:inline distT="0" distB="0" distL="0" distR="0" wp14:anchorId="32EFFEB0" wp14:editId="60848E42">
            <wp:extent cx="5048250" cy="3962400"/>
            <wp:effectExtent l="0" t="0" r="0" b="0"/>
            <wp:docPr id="7" name="Obraz 7" descr="Mapa 1. Zatrudnieni w warunkach zagrożenia na 1000 zatrudnionych w zakładach objętych badaniem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04942" w14:textId="3C6490B2" w:rsidR="002A2C41" w:rsidRPr="000302A5" w:rsidRDefault="002A2C41" w:rsidP="009E5602">
      <w:pPr>
        <w:spacing w:before="360"/>
        <w:jc w:val="both"/>
        <w:rPr>
          <w:rFonts w:cs="Arial"/>
          <w:b/>
          <w:spacing w:val="-2"/>
          <w:szCs w:val="19"/>
        </w:rPr>
      </w:pPr>
      <w:r w:rsidRPr="000302A5">
        <w:rPr>
          <w:rFonts w:cs="Arial"/>
          <w:b/>
          <w:spacing w:val="-2"/>
          <w:szCs w:val="19"/>
        </w:rPr>
        <w:t xml:space="preserve">Tablica </w:t>
      </w:r>
      <w:r w:rsidR="00AA353E" w:rsidRPr="000302A5">
        <w:rPr>
          <w:rFonts w:cs="Arial"/>
          <w:b/>
          <w:spacing w:val="-2"/>
          <w:szCs w:val="19"/>
        </w:rPr>
        <w:t>1</w:t>
      </w:r>
      <w:r w:rsidRPr="000302A5">
        <w:rPr>
          <w:rFonts w:cs="Arial"/>
          <w:b/>
          <w:spacing w:val="-2"/>
          <w:szCs w:val="19"/>
        </w:rPr>
        <w:t>. Zatrudnieni</w:t>
      </w:r>
      <w:r w:rsidR="000302A5" w:rsidRPr="000302A5">
        <w:rPr>
          <w:rFonts w:cs="Arial"/>
          <w:b/>
          <w:i/>
          <w:spacing w:val="-4"/>
          <w:szCs w:val="19"/>
          <w:vertAlign w:val="superscript"/>
        </w:rPr>
        <w:t>a</w:t>
      </w:r>
      <w:r w:rsidRPr="000302A5">
        <w:rPr>
          <w:rFonts w:cs="Arial"/>
          <w:b/>
          <w:spacing w:val="-2"/>
          <w:szCs w:val="19"/>
        </w:rPr>
        <w:t xml:space="preserve"> w warunkach zagrożenia w 202</w:t>
      </w:r>
      <w:r w:rsidR="008244AE" w:rsidRPr="000302A5">
        <w:rPr>
          <w:rFonts w:cs="Arial"/>
          <w:b/>
          <w:spacing w:val="-2"/>
          <w:szCs w:val="19"/>
        </w:rPr>
        <w:t>1</w:t>
      </w:r>
      <w:r w:rsidRPr="000302A5">
        <w:rPr>
          <w:rFonts w:cs="Arial"/>
          <w:b/>
          <w:spacing w:val="-2"/>
          <w:szCs w:val="19"/>
        </w:rPr>
        <w:t xml:space="preserve"> r.</w:t>
      </w:r>
    </w:p>
    <w:p w14:paraId="35FA2C8A" w14:textId="3E4E3EF9" w:rsidR="002A2C41" w:rsidRPr="000302A5" w:rsidRDefault="002A2C41" w:rsidP="002A2C41">
      <w:pPr>
        <w:ind w:firstLine="851"/>
        <w:jc w:val="both"/>
        <w:rPr>
          <w:rFonts w:cs="Arial"/>
          <w:spacing w:val="-2"/>
          <w:szCs w:val="19"/>
        </w:rPr>
      </w:pPr>
      <w:r w:rsidRPr="000302A5">
        <w:rPr>
          <w:rFonts w:cs="Arial"/>
          <w:spacing w:val="-2"/>
          <w:szCs w:val="19"/>
        </w:rPr>
        <w:t>Stan w dniu 31 grudnia</w:t>
      </w:r>
    </w:p>
    <w:tbl>
      <w:tblPr>
        <w:tblpPr w:leftFromText="141" w:rightFromText="141" w:vertAnchor="text" w:horzAnchor="margin" w:tblpY="-28"/>
        <w:tblW w:w="805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Description w:val="Tablica 1. Zatrudnieni w warunkach zagrożenia w 2021 r. według grup zagrożeń."/>
      </w:tblPr>
      <w:tblGrid>
        <w:gridCol w:w="1843"/>
        <w:gridCol w:w="1554"/>
        <w:gridCol w:w="1554"/>
        <w:gridCol w:w="1428"/>
        <w:gridCol w:w="1680"/>
      </w:tblGrid>
      <w:tr w:rsidR="008244AE" w:rsidRPr="00EB10C8" w14:paraId="35586A89" w14:textId="77777777" w:rsidTr="001266FE">
        <w:trPr>
          <w:trHeight w:val="340"/>
        </w:trPr>
        <w:tc>
          <w:tcPr>
            <w:tcW w:w="1843" w:type="dxa"/>
            <w:vMerge w:val="restart"/>
            <w:tcBorders>
              <w:top w:val="single" w:sz="4" w:space="0" w:color="002060"/>
            </w:tcBorders>
            <w:vAlign w:val="center"/>
          </w:tcPr>
          <w:p w14:paraId="56DC265B" w14:textId="77777777" w:rsidR="008244AE" w:rsidRPr="00EB10C8" w:rsidRDefault="008244AE" w:rsidP="008244AE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B10C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4" w:type="dxa"/>
            <w:vMerge w:val="restart"/>
            <w:tcBorders>
              <w:top w:val="single" w:sz="4" w:space="0" w:color="002060"/>
            </w:tcBorders>
            <w:vAlign w:val="center"/>
          </w:tcPr>
          <w:p w14:paraId="56B86592" w14:textId="77777777" w:rsidR="008244AE" w:rsidRPr="00EB10C8" w:rsidRDefault="008244AE" w:rsidP="008244AE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B10C8">
              <w:rPr>
                <w:rFonts w:cs="Arial"/>
                <w:szCs w:val="19"/>
              </w:rPr>
              <w:t>Ogółem</w:t>
            </w:r>
          </w:p>
        </w:tc>
        <w:tc>
          <w:tcPr>
            <w:tcW w:w="4662" w:type="dxa"/>
            <w:gridSpan w:val="3"/>
            <w:tcBorders>
              <w:top w:val="single" w:sz="4" w:space="0" w:color="002060"/>
            </w:tcBorders>
            <w:vAlign w:val="center"/>
          </w:tcPr>
          <w:p w14:paraId="7B1D7D2F" w14:textId="0790CE83" w:rsidR="008244AE" w:rsidRPr="00EB10C8" w:rsidRDefault="008244AE" w:rsidP="008244AE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B10C8">
              <w:rPr>
                <w:rFonts w:cs="Arial"/>
                <w:szCs w:val="19"/>
              </w:rPr>
              <w:t>Zagrożenia</w:t>
            </w:r>
          </w:p>
        </w:tc>
      </w:tr>
      <w:tr w:rsidR="008244AE" w:rsidRPr="00EB10C8" w14:paraId="04AFC203" w14:textId="77777777" w:rsidTr="00A52854">
        <w:trPr>
          <w:trHeight w:val="340"/>
        </w:trPr>
        <w:tc>
          <w:tcPr>
            <w:tcW w:w="1843" w:type="dxa"/>
            <w:vMerge/>
            <w:tcBorders>
              <w:bottom w:val="single" w:sz="12" w:space="0" w:color="001D77"/>
            </w:tcBorders>
            <w:vAlign w:val="center"/>
          </w:tcPr>
          <w:p w14:paraId="1BFBEA5B" w14:textId="77777777" w:rsidR="008244AE" w:rsidRPr="00EB10C8" w:rsidRDefault="008244AE" w:rsidP="008244AE">
            <w:pPr>
              <w:spacing w:before="0" w:after="0"/>
              <w:jc w:val="center"/>
              <w:rPr>
                <w:rFonts w:cs="Arial"/>
                <w:szCs w:val="19"/>
              </w:rPr>
            </w:pPr>
          </w:p>
        </w:tc>
        <w:tc>
          <w:tcPr>
            <w:tcW w:w="1554" w:type="dxa"/>
            <w:vMerge/>
            <w:tcBorders>
              <w:bottom w:val="single" w:sz="12" w:space="0" w:color="001D77"/>
            </w:tcBorders>
            <w:vAlign w:val="center"/>
          </w:tcPr>
          <w:p w14:paraId="2A5A5DB5" w14:textId="77777777" w:rsidR="008244AE" w:rsidRPr="00EB10C8" w:rsidRDefault="008244AE" w:rsidP="008244AE">
            <w:pPr>
              <w:spacing w:before="0" w:after="0"/>
              <w:jc w:val="center"/>
              <w:rPr>
                <w:rFonts w:cs="Arial"/>
                <w:szCs w:val="19"/>
              </w:rPr>
            </w:pPr>
          </w:p>
        </w:tc>
        <w:tc>
          <w:tcPr>
            <w:tcW w:w="1554" w:type="dxa"/>
            <w:tcBorders>
              <w:bottom w:val="single" w:sz="12" w:space="0" w:color="001D77"/>
            </w:tcBorders>
            <w:vAlign w:val="center"/>
          </w:tcPr>
          <w:p w14:paraId="67C9A884" w14:textId="4C304BFB" w:rsidR="008244AE" w:rsidRPr="00EB10C8" w:rsidRDefault="00F76E2E" w:rsidP="008244AE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związane </w:t>
            </w:r>
            <w:r w:rsidR="008244AE" w:rsidRPr="00EB10C8">
              <w:rPr>
                <w:rFonts w:cs="Arial"/>
                <w:szCs w:val="19"/>
              </w:rPr>
              <w:t>ze środowiskiem pracy</w:t>
            </w:r>
          </w:p>
        </w:tc>
        <w:tc>
          <w:tcPr>
            <w:tcW w:w="1428" w:type="dxa"/>
            <w:tcBorders>
              <w:bottom w:val="single" w:sz="12" w:space="0" w:color="001D77"/>
            </w:tcBorders>
            <w:vAlign w:val="center"/>
          </w:tcPr>
          <w:p w14:paraId="3E52BFE5" w14:textId="4E5AD274" w:rsidR="008244AE" w:rsidRPr="00EB10C8" w:rsidRDefault="00F76E2E" w:rsidP="008244AE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związane </w:t>
            </w:r>
            <w:r w:rsidR="008244AE" w:rsidRPr="00EB10C8">
              <w:rPr>
                <w:rFonts w:cs="Arial"/>
                <w:szCs w:val="19"/>
              </w:rPr>
              <w:t>z uciążliwością pracy</w:t>
            </w:r>
          </w:p>
        </w:tc>
        <w:tc>
          <w:tcPr>
            <w:tcW w:w="1680" w:type="dxa"/>
            <w:tcBorders>
              <w:bottom w:val="single" w:sz="12" w:space="0" w:color="001D77"/>
            </w:tcBorders>
            <w:vAlign w:val="center"/>
          </w:tcPr>
          <w:p w14:paraId="07989C45" w14:textId="04F73FE1" w:rsidR="008244AE" w:rsidRPr="00EB10C8" w:rsidRDefault="008244AE" w:rsidP="008244AE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B10C8">
              <w:rPr>
                <w:rFonts w:cs="Arial"/>
                <w:szCs w:val="19"/>
              </w:rPr>
              <w:t>czynnikami mechanicznymi związanymi</w:t>
            </w:r>
            <w:r w:rsidR="00566AF0" w:rsidRPr="00EB10C8">
              <w:rPr>
                <w:rFonts w:cs="Arial"/>
                <w:szCs w:val="19"/>
              </w:rPr>
              <w:t xml:space="preserve"> </w:t>
            </w:r>
            <w:r w:rsidRPr="00EB10C8">
              <w:rPr>
                <w:rFonts w:cs="Arial"/>
                <w:szCs w:val="19"/>
              </w:rPr>
              <w:t>z maszynami szczególnie niebezpiecznymi</w:t>
            </w:r>
          </w:p>
        </w:tc>
      </w:tr>
      <w:tr w:rsidR="008244AE" w:rsidRPr="00EB10C8" w14:paraId="25655357" w14:textId="77777777" w:rsidTr="00A52854">
        <w:trPr>
          <w:trHeight w:val="301"/>
        </w:trPr>
        <w:tc>
          <w:tcPr>
            <w:tcW w:w="184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5B29061" w14:textId="77777777" w:rsidR="008244AE" w:rsidRPr="00EB10C8" w:rsidRDefault="008244AE" w:rsidP="008244AE">
            <w:pPr>
              <w:spacing w:before="0" w:after="0"/>
              <w:jc w:val="center"/>
              <w:rPr>
                <w:rFonts w:cs="Arial"/>
                <w:szCs w:val="19"/>
              </w:rPr>
            </w:pPr>
          </w:p>
        </w:tc>
        <w:tc>
          <w:tcPr>
            <w:tcW w:w="6216" w:type="dxa"/>
            <w:gridSpan w:val="4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0E59C849" w14:textId="77777777" w:rsidR="008244AE" w:rsidRPr="00EB10C8" w:rsidRDefault="008244AE" w:rsidP="008244AE">
            <w:pPr>
              <w:spacing w:before="0" w:after="0"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EB10C8">
              <w:rPr>
                <w:rFonts w:cs="Arial"/>
                <w:spacing w:val="-6"/>
                <w:szCs w:val="19"/>
              </w:rPr>
              <w:t>w osobach</w:t>
            </w:r>
          </w:p>
        </w:tc>
      </w:tr>
      <w:tr w:rsidR="008244AE" w:rsidRPr="00EB10C8" w14:paraId="6DE33348" w14:textId="77777777" w:rsidTr="00A52854">
        <w:trPr>
          <w:trHeight w:val="301"/>
        </w:trPr>
        <w:tc>
          <w:tcPr>
            <w:tcW w:w="1843" w:type="dxa"/>
            <w:tcBorders>
              <w:top w:val="single" w:sz="4" w:space="0" w:color="001D77"/>
            </w:tcBorders>
            <w:vAlign w:val="bottom"/>
          </w:tcPr>
          <w:p w14:paraId="3B3AFAA3" w14:textId="69EB8E1D" w:rsidR="008244AE" w:rsidRPr="00EB10C8" w:rsidRDefault="000302A5" w:rsidP="008244AE">
            <w:pPr>
              <w:spacing w:before="0" w:after="0"/>
              <w:ind w:right="-108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54" w:type="dxa"/>
            <w:tcBorders>
              <w:top w:val="single" w:sz="4" w:space="0" w:color="001D77"/>
            </w:tcBorders>
            <w:vAlign w:val="bottom"/>
          </w:tcPr>
          <w:p w14:paraId="60AE045F" w14:textId="77777777" w:rsidR="008244AE" w:rsidRPr="00EB10C8" w:rsidRDefault="008244AE" w:rsidP="008244AE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EB10C8">
              <w:rPr>
                <w:b/>
                <w:bCs/>
                <w:szCs w:val="19"/>
              </w:rPr>
              <w:t>10702</w:t>
            </w:r>
          </w:p>
        </w:tc>
        <w:tc>
          <w:tcPr>
            <w:tcW w:w="1554" w:type="dxa"/>
            <w:tcBorders>
              <w:top w:val="single" w:sz="4" w:space="0" w:color="001D77"/>
            </w:tcBorders>
            <w:vAlign w:val="bottom"/>
          </w:tcPr>
          <w:p w14:paraId="0EEAA374" w14:textId="77777777" w:rsidR="008244AE" w:rsidRPr="00EB10C8" w:rsidRDefault="008244AE" w:rsidP="008244AE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EB10C8">
              <w:rPr>
                <w:b/>
                <w:bCs/>
                <w:szCs w:val="19"/>
              </w:rPr>
              <w:t>7269</w:t>
            </w:r>
          </w:p>
        </w:tc>
        <w:tc>
          <w:tcPr>
            <w:tcW w:w="1428" w:type="dxa"/>
            <w:tcBorders>
              <w:top w:val="single" w:sz="4" w:space="0" w:color="001D77"/>
            </w:tcBorders>
            <w:vAlign w:val="bottom"/>
          </w:tcPr>
          <w:p w14:paraId="5A8D650B" w14:textId="77777777" w:rsidR="008244AE" w:rsidRPr="00EB10C8" w:rsidRDefault="008244AE" w:rsidP="008244AE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EB10C8">
              <w:rPr>
                <w:b/>
                <w:bCs/>
                <w:szCs w:val="19"/>
              </w:rPr>
              <w:t>2258</w:t>
            </w:r>
          </w:p>
        </w:tc>
        <w:tc>
          <w:tcPr>
            <w:tcW w:w="1680" w:type="dxa"/>
            <w:tcBorders>
              <w:top w:val="single" w:sz="4" w:space="0" w:color="001D77"/>
            </w:tcBorders>
            <w:vAlign w:val="bottom"/>
          </w:tcPr>
          <w:p w14:paraId="7D6A30E8" w14:textId="77777777" w:rsidR="008244AE" w:rsidRPr="00EB10C8" w:rsidRDefault="008244AE" w:rsidP="008244AE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EB10C8">
              <w:rPr>
                <w:b/>
                <w:bCs/>
                <w:szCs w:val="19"/>
              </w:rPr>
              <w:t>1175</w:t>
            </w:r>
          </w:p>
        </w:tc>
      </w:tr>
      <w:tr w:rsidR="008244AE" w:rsidRPr="00EB10C8" w14:paraId="33CF0029" w14:textId="77777777" w:rsidTr="00A52854">
        <w:trPr>
          <w:trHeight w:val="301"/>
        </w:trPr>
        <w:tc>
          <w:tcPr>
            <w:tcW w:w="1843" w:type="dxa"/>
            <w:vAlign w:val="bottom"/>
          </w:tcPr>
          <w:p w14:paraId="40334CDD" w14:textId="77777777" w:rsidR="008244AE" w:rsidRPr="00EB10C8" w:rsidRDefault="008244AE" w:rsidP="008244AE">
            <w:pPr>
              <w:spacing w:before="0" w:after="0"/>
              <w:ind w:left="284" w:right="-108"/>
              <w:rPr>
                <w:rFonts w:cs="Arial"/>
                <w:szCs w:val="19"/>
              </w:rPr>
            </w:pPr>
            <w:r w:rsidRPr="00EB10C8">
              <w:rPr>
                <w:rFonts w:cs="Arial"/>
                <w:szCs w:val="19"/>
              </w:rPr>
              <w:t>w tym kobiety</w:t>
            </w:r>
          </w:p>
        </w:tc>
        <w:tc>
          <w:tcPr>
            <w:tcW w:w="1554" w:type="dxa"/>
            <w:vAlign w:val="bottom"/>
          </w:tcPr>
          <w:p w14:paraId="0B188FEF" w14:textId="77777777" w:rsidR="008244AE" w:rsidRPr="00EB10C8" w:rsidRDefault="008244AE" w:rsidP="008244AE">
            <w:pPr>
              <w:spacing w:before="0" w:after="0"/>
              <w:jc w:val="right"/>
              <w:rPr>
                <w:bCs/>
                <w:szCs w:val="19"/>
              </w:rPr>
            </w:pPr>
            <w:r w:rsidRPr="00EB10C8">
              <w:rPr>
                <w:bCs/>
                <w:szCs w:val="19"/>
              </w:rPr>
              <w:t>1299</w:t>
            </w:r>
          </w:p>
        </w:tc>
        <w:tc>
          <w:tcPr>
            <w:tcW w:w="1554" w:type="dxa"/>
            <w:vAlign w:val="bottom"/>
          </w:tcPr>
          <w:p w14:paraId="4856688A" w14:textId="77777777" w:rsidR="008244AE" w:rsidRPr="00EB10C8" w:rsidRDefault="008244AE" w:rsidP="008244AE">
            <w:pPr>
              <w:spacing w:before="0" w:after="0"/>
              <w:jc w:val="right"/>
              <w:rPr>
                <w:bCs/>
                <w:szCs w:val="19"/>
              </w:rPr>
            </w:pPr>
            <w:r w:rsidRPr="00EB10C8">
              <w:rPr>
                <w:bCs/>
                <w:szCs w:val="19"/>
              </w:rPr>
              <w:t>743</w:t>
            </w:r>
          </w:p>
        </w:tc>
        <w:tc>
          <w:tcPr>
            <w:tcW w:w="1428" w:type="dxa"/>
            <w:vAlign w:val="bottom"/>
          </w:tcPr>
          <w:p w14:paraId="35F5501F" w14:textId="77777777" w:rsidR="008244AE" w:rsidRPr="00EB10C8" w:rsidRDefault="008244AE" w:rsidP="008244AE">
            <w:pPr>
              <w:spacing w:before="0" w:after="0"/>
              <w:jc w:val="right"/>
              <w:rPr>
                <w:bCs/>
                <w:szCs w:val="19"/>
              </w:rPr>
            </w:pPr>
            <w:r w:rsidRPr="00EB10C8">
              <w:rPr>
                <w:bCs/>
                <w:szCs w:val="19"/>
              </w:rPr>
              <w:t>368</w:t>
            </w:r>
          </w:p>
        </w:tc>
        <w:tc>
          <w:tcPr>
            <w:tcW w:w="1680" w:type="dxa"/>
            <w:vAlign w:val="bottom"/>
          </w:tcPr>
          <w:p w14:paraId="1F0F94DF" w14:textId="77777777" w:rsidR="008244AE" w:rsidRPr="00EB10C8" w:rsidRDefault="008244AE" w:rsidP="008244AE">
            <w:pPr>
              <w:spacing w:before="0" w:after="0"/>
              <w:jc w:val="right"/>
              <w:rPr>
                <w:bCs/>
                <w:szCs w:val="19"/>
              </w:rPr>
            </w:pPr>
            <w:r w:rsidRPr="00EB10C8">
              <w:rPr>
                <w:bCs/>
                <w:szCs w:val="19"/>
              </w:rPr>
              <w:t>187</w:t>
            </w:r>
          </w:p>
        </w:tc>
      </w:tr>
      <w:tr w:rsidR="008244AE" w:rsidRPr="00EB10C8" w14:paraId="1D3C6057" w14:textId="77777777" w:rsidTr="00A52854">
        <w:trPr>
          <w:trHeight w:val="301"/>
        </w:trPr>
        <w:tc>
          <w:tcPr>
            <w:tcW w:w="1843" w:type="dxa"/>
            <w:vAlign w:val="bottom"/>
          </w:tcPr>
          <w:p w14:paraId="2745F3DF" w14:textId="77777777" w:rsidR="008244AE" w:rsidRPr="00EB10C8" w:rsidRDefault="008244AE" w:rsidP="008244AE">
            <w:pPr>
              <w:spacing w:before="0" w:after="0"/>
              <w:ind w:right="-108"/>
              <w:rPr>
                <w:rFonts w:cs="Arial"/>
                <w:b/>
                <w:szCs w:val="19"/>
              </w:rPr>
            </w:pPr>
          </w:p>
        </w:tc>
        <w:tc>
          <w:tcPr>
            <w:tcW w:w="6216" w:type="dxa"/>
            <w:gridSpan w:val="4"/>
            <w:vAlign w:val="bottom"/>
          </w:tcPr>
          <w:p w14:paraId="41A976B9" w14:textId="77777777" w:rsidR="008244AE" w:rsidRPr="00EB10C8" w:rsidRDefault="008244AE" w:rsidP="008244AE">
            <w:pPr>
              <w:spacing w:before="0" w:after="0"/>
              <w:jc w:val="center"/>
              <w:rPr>
                <w:b/>
                <w:bCs/>
                <w:szCs w:val="19"/>
              </w:rPr>
            </w:pPr>
            <w:r w:rsidRPr="00EB10C8">
              <w:rPr>
                <w:rFonts w:cs="Arial"/>
                <w:spacing w:val="-6"/>
                <w:szCs w:val="19"/>
              </w:rPr>
              <w:t>na 1000 zatrudnionych w zakładach objętych badaniem</w:t>
            </w:r>
          </w:p>
        </w:tc>
      </w:tr>
      <w:tr w:rsidR="008244AE" w:rsidRPr="00EB10C8" w14:paraId="2505B9BD" w14:textId="77777777" w:rsidTr="00A52854">
        <w:trPr>
          <w:trHeight w:val="301"/>
        </w:trPr>
        <w:tc>
          <w:tcPr>
            <w:tcW w:w="1843" w:type="dxa"/>
            <w:vAlign w:val="bottom"/>
          </w:tcPr>
          <w:p w14:paraId="3048A7DF" w14:textId="77777777" w:rsidR="008244AE" w:rsidRPr="00EB10C8" w:rsidRDefault="008244AE" w:rsidP="008244AE">
            <w:pPr>
              <w:spacing w:before="0" w:after="0"/>
              <w:ind w:right="-108"/>
              <w:rPr>
                <w:rFonts w:cs="Arial"/>
                <w:b/>
                <w:szCs w:val="19"/>
              </w:rPr>
            </w:pPr>
            <w:r w:rsidRPr="00EB10C8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54" w:type="dxa"/>
            <w:vAlign w:val="bottom"/>
          </w:tcPr>
          <w:p w14:paraId="6E5CEDAD" w14:textId="77777777" w:rsidR="008244AE" w:rsidRPr="00EB10C8" w:rsidRDefault="008244AE" w:rsidP="008244AE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EB10C8">
              <w:rPr>
                <w:b/>
                <w:bCs/>
                <w:szCs w:val="19"/>
              </w:rPr>
              <w:t>74,8</w:t>
            </w:r>
          </w:p>
        </w:tc>
        <w:tc>
          <w:tcPr>
            <w:tcW w:w="1554" w:type="dxa"/>
            <w:vAlign w:val="bottom"/>
          </w:tcPr>
          <w:p w14:paraId="7E16F39D" w14:textId="77777777" w:rsidR="008244AE" w:rsidRPr="00EB10C8" w:rsidRDefault="008244AE" w:rsidP="008244AE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EB10C8">
              <w:rPr>
                <w:b/>
                <w:bCs/>
                <w:szCs w:val="19"/>
              </w:rPr>
              <w:t>50,8</w:t>
            </w:r>
          </w:p>
        </w:tc>
        <w:tc>
          <w:tcPr>
            <w:tcW w:w="1428" w:type="dxa"/>
            <w:vAlign w:val="bottom"/>
          </w:tcPr>
          <w:p w14:paraId="518CD248" w14:textId="77777777" w:rsidR="008244AE" w:rsidRPr="00EB10C8" w:rsidRDefault="008244AE" w:rsidP="008244AE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EB10C8">
              <w:rPr>
                <w:b/>
                <w:bCs/>
                <w:szCs w:val="19"/>
              </w:rPr>
              <w:t>15,8</w:t>
            </w:r>
          </w:p>
        </w:tc>
        <w:tc>
          <w:tcPr>
            <w:tcW w:w="1680" w:type="dxa"/>
            <w:vAlign w:val="bottom"/>
          </w:tcPr>
          <w:p w14:paraId="226C04ED" w14:textId="77777777" w:rsidR="008244AE" w:rsidRPr="00EB10C8" w:rsidRDefault="008244AE" w:rsidP="008244AE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EB10C8">
              <w:rPr>
                <w:b/>
                <w:bCs/>
                <w:szCs w:val="19"/>
              </w:rPr>
              <w:t>8,2</w:t>
            </w:r>
          </w:p>
        </w:tc>
      </w:tr>
      <w:tr w:rsidR="008244AE" w:rsidRPr="00EB10C8" w14:paraId="0A7916CC" w14:textId="77777777" w:rsidTr="00A52854">
        <w:trPr>
          <w:trHeight w:val="301"/>
        </w:trPr>
        <w:tc>
          <w:tcPr>
            <w:tcW w:w="1843" w:type="dxa"/>
            <w:tcBorders>
              <w:bottom w:val="nil"/>
            </w:tcBorders>
            <w:vAlign w:val="bottom"/>
          </w:tcPr>
          <w:p w14:paraId="67B33FA1" w14:textId="77777777" w:rsidR="008244AE" w:rsidRPr="00EB10C8" w:rsidRDefault="008244AE" w:rsidP="008244AE">
            <w:pPr>
              <w:spacing w:before="0" w:after="0"/>
              <w:ind w:left="284" w:right="-108"/>
              <w:rPr>
                <w:rFonts w:cs="Arial"/>
                <w:szCs w:val="19"/>
              </w:rPr>
            </w:pPr>
            <w:r w:rsidRPr="00EB10C8">
              <w:rPr>
                <w:rFonts w:cs="Arial"/>
                <w:szCs w:val="19"/>
              </w:rPr>
              <w:t>w tym kobiety</w:t>
            </w:r>
          </w:p>
        </w:tc>
        <w:tc>
          <w:tcPr>
            <w:tcW w:w="1554" w:type="dxa"/>
            <w:tcBorders>
              <w:bottom w:val="nil"/>
            </w:tcBorders>
            <w:vAlign w:val="bottom"/>
          </w:tcPr>
          <w:p w14:paraId="629CF7A0" w14:textId="77777777" w:rsidR="008244AE" w:rsidRPr="00EB10C8" w:rsidRDefault="008244AE" w:rsidP="008244AE">
            <w:pPr>
              <w:spacing w:before="0" w:after="0"/>
              <w:jc w:val="right"/>
              <w:rPr>
                <w:bCs/>
                <w:szCs w:val="19"/>
              </w:rPr>
            </w:pPr>
            <w:r w:rsidRPr="00EB10C8">
              <w:rPr>
                <w:bCs/>
                <w:szCs w:val="19"/>
              </w:rPr>
              <w:t>9,1</w:t>
            </w:r>
          </w:p>
        </w:tc>
        <w:tc>
          <w:tcPr>
            <w:tcW w:w="1554" w:type="dxa"/>
            <w:tcBorders>
              <w:bottom w:val="nil"/>
            </w:tcBorders>
            <w:vAlign w:val="bottom"/>
          </w:tcPr>
          <w:p w14:paraId="3AD4A3CB" w14:textId="77777777" w:rsidR="008244AE" w:rsidRPr="00EB10C8" w:rsidRDefault="008244AE" w:rsidP="008244AE">
            <w:pPr>
              <w:spacing w:before="0" w:after="0"/>
              <w:jc w:val="right"/>
              <w:rPr>
                <w:bCs/>
                <w:szCs w:val="19"/>
              </w:rPr>
            </w:pPr>
            <w:r w:rsidRPr="00EB10C8">
              <w:rPr>
                <w:bCs/>
                <w:szCs w:val="19"/>
              </w:rPr>
              <w:t>5,2</w:t>
            </w:r>
          </w:p>
        </w:tc>
        <w:tc>
          <w:tcPr>
            <w:tcW w:w="1428" w:type="dxa"/>
            <w:tcBorders>
              <w:bottom w:val="nil"/>
            </w:tcBorders>
            <w:vAlign w:val="bottom"/>
          </w:tcPr>
          <w:p w14:paraId="0A9C8774" w14:textId="77777777" w:rsidR="008244AE" w:rsidRPr="00EB10C8" w:rsidRDefault="008244AE" w:rsidP="008244AE">
            <w:pPr>
              <w:spacing w:before="0" w:after="0"/>
              <w:jc w:val="right"/>
              <w:rPr>
                <w:bCs/>
                <w:szCs w:val="19"/>
              </w:rPr>
            </w:pPr>
            <w:r w:rsidRPr="00EB10C8">
              <w:rPr>
                <w:bCs/>
                <w:szCs w:val="19"/>
              </w:rPr>
              <w:t>2,6</w:t>
            </w:r>
          </w:p>
        </w:tc>
        <w:tc>
          <w:tcPr>
            <w:tcW w:w="1680" w:type="dxa"/>
            <w:tcBorders>
              <w:bottom w:val="nil"/>
            </w:tcBorders>
            <w:vAlign w:val="bottom"/>
          </w:tcPr>
          <w:p w14:paraId="3205256A" w14:textId="77777777" w:rsidR="008244AE" w:rsidRPr="00EB10C8" w:rsidRDefault="008244AE" w:rsidP="008244AE">
            <w:pPr>
              <w:spacing w:before="0" w:after="0"/>
              <w:jc w:val="right"/>
              <w:rPr>
                <w:bCs/>
                <w:szCs w:val="19"/>
              </w:rPr>
            </w:pPr>
            <w:r w:rsidRPr="00EB10C8">
              <w:rPr>
                <w:bCs/>
                <w:szCs w:val="19"/>
              </w:rPr>
              <w:t>1,3</w:t>
            </w:r>
          </w:p>
        </w:tc>
      </w:tr>
    </w:tbl>
    <w:p w14:paraId="4D681B66" w14:textId="6D9A5DE2" w:rsidR="002A2C41" w:rsidRPr="008C19AF" w:rsidRDefault="002A2C41" w:rsidP="008C19AF">
      <w:pPr>
        <w:rPr>
          <w:rFonts w:cs="Arial"/>
          <w:sz w:val="16"/>
          <w:szCs w:val="16"/>
        </w:rPr>
      </w:pPr>
      <w:r w:rsidRPr="008C19AF">
        <w:rPr>
          <w:rFonts w:cs="Arial"/>
          <w:sz w:val="16"/>
          <w:szCs w:val="16"/>
        </w:rPr>
        <w:t>a Liczeni raz w grupie czynnika przeważającego.</w:t>
      </w:r>
    </w:p>
    <w:p w14:paraId="4F3A7166" w14:textId="77777777" w:rsidR="00C53DD6" w:rsidRDefault="00C53DD6" w:rsidP="00786F12">
      <w:pPr>
        <w:jc w:val="both"/>
        <w:rPr>
          <w:rFonts w:cs="Arial"/>
          <w:b/>
          <w:spacing w:val="-4"/>
          <w:sz w:val="18"/>
          <w:szCs w:val="18"/>
        </w:rPr>
      </w:pPr>
    </w:p>
    <w:p w14:paraId="3CA0C717" w14:textId="608306E7" w:rsidR="002A2C41" w:rsidRDefault="000A0D1E" w:rsidP="00E31EBB">
      <w:pPr>
        <w:tabs>
          <w:tab w:val="right" w:pos="8044"/>
        </w:tabs>
        <w:jc w:val="both"/>
        <w:rPr>
          <w:rFonts w:cs="Arial"/>
          <w:b/>
          <w:spacing w:val="-4"/>
          <w:sz w:val="18"/>
          <w:szCs w:val="18"/>
        </w:rPr>
      </w:pPr>
      <w:r w:rsidRPr="000302A5">
        <w:rPr>
          <w:rFonts w:cs="Arial"/>
          <w:b/>
          <w:noProof/>
          <w:spacing w:val="-4"/>
          <w:szCs w:val="19"/>
        </w:rPr>
        <w:lastRenderedPageBreak/>
        <w:drawing>
          <wp:anchor distT="0" distB="0" distL="114300" distR="114300" simplePos="0" relativeHeight="251812864" behindDoc="0" locked="0" layoutInCell="1" allowOverlap="1" wp14:anchorId="41AE4EF6" wp14:editId="69DEBD51">
            <wp:simplePos x="0" y="0"/>
            <wp:positionH relativeFrom="margin">
              <wp:posOffset>-635</wp:posOffset>
            </wp:positionH>
            <wp:positionV relativeFrom="paragraph">
              <wp:posOffset>360680</wp:posOffset>
            </wp:positionV>
            <wp:extent cx="5121275" cy="2388870"/>
            <wp:effectExtent l="0" t="0" r="3175" b="0"/>
            <wp:wrapSquare wrapText="bothSides"/>
            <wp:docPr id="11" name="Obraz 11" descr="Wykres 1. Zatrudnieni w warunkach zagrożenia według grup zagrożeń i sekcji PKD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Na wykresie 2. przedstawiono strukturę zatrudnionych według grup zagrożeń sekcji PKD w 2021 r. Wyróżniono następujące sekcje: przemysł w tym przetwórstwo przemysłowe, budownictwo, transport i gospodarkę magazynową oraz pozostałe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C41" w:rsidRPr="000302A5">
        <w:rPr>
          <w:rFonts w:cs="Arial"/>
          <w:b/>
          <w:spacing w:val="-4"/>
          <w:szCs w:val="19"/>
        </w:rPr>
        <w:t xml:space="preserve">Wykres </w:t>
      </w:r>
      <w:r w:rsidR="00FC1C8B" w:rsidRPr="000302A5">
        <w:rPr>
          <w:rFonts w:cs="Arial"/>
          <w:b/>
          <w:spacing w:val="-4"/>
          <w:szCs w:val="19"/>
        </w:rPr>
        <w:t>1</w:t>
      </w:r>
      <w:r w:rsidR="002A2C41" w:rsidRPr="000302A5">
        <w:rPr>
          <w:rFonts w:cs="Arial"/>
          <w:b/>
          <w:spacing w:val="-4"/>
          <w:szCs w:val="19"/>
        </w:rPr>
        <w:t>. Zatrudnieni</w:t>
      </w:r>
      <w:r w:rsidR="002A2C41" w:rsidRPr="000302A5">
        <w:rPr>
          <w:rFonts w:cs="Arial"/>
          <w:b/>
          <w:spacing w:val="-4"/>
          <w:szCs w:val="19"/>
          <w:vertAlign w:val="superscript"/>
        </w:rPr>
        <w:t>a</w:t>
      </w:r>
      <w:r w:rsidR="002A2C41" w:rsidRPr="000302A5">
        <w:rPr>
          <w:rFonts w:cs="Arial"/>
          <w:b/>
          <w:spacing w:val="-4"/>
          <w:szCs w:val="19"/>
        </w:rPr>
        <w:t xml:space="preserve"> w warunkach zagrożenia według grup zagrożeń i sekcji PKD w 202</w:t>
      </w:r>
      <w:r w:rsidR="008244AE" w:rsidRPr="000302A5">
        <w:rPr>
          <w:rFonts w:cs="Arial"/>
          <w:b/>
          <w:spacing w:val="-4"/>
          <w:szCs w:val="19"/>
        </w:rPr>
        <w:t>1</w:t>
      </w:r>
      <w:r w:rsidR="002A2C41" w:rsidRPr="000302A5">
        <w:rPr>
          <w:rFonts w:cs="Arial"/>
          <w:b/>
          <w:spacing w:val="-4"/>
          <w:szCs w:val="19"/>
        </w:rPr>
        <w:t xml:space="preserve"> r</w:t>
      </w:r>
      <w:r w:rsidR="002A2C41">
        <w:rPr>
          <w:rFonts w:cs="Arial"/>
          <w:b/>
          <w:spacing w:val="-4"/>
          <w:sz w:val="18"/>
          <w:szCs w:val="18"/>
        </w:rPr>
        <w:t>.</w:t>
      </w:r>
    </w:p>
    <w:p w14:paraId="3A117389" w14:textId="2E2F1C31" w:rsidR="002A2C41" w:rsidRPr="008C19AF" w:rsidRDefault="002A2C41" w:rsidP="008C19AF">
      <w:pPr>
        <w:rPr>
          <w:rFonts w:cs="Arial"/>
          <w:sz w:val="16"/>
          <w:szCs w:val="16"/>
        </w:rPr>
      </w:pPr>
      <w:r w:rsidRPr="008C19AF">
        <w:rPr>
          <w:rFonts w:cs="Arial"/>
          <w:sz w:val="16"/>
          <w:szCs w:val="16"/>
        </w:rPr>
        <w:t>a Liczeni</w:t>
      </w:r>
      <w:r w:rsidR="00E31EBB">
        <w:rPr>
          <w:rFonts w:cs="Arial"/>
          <w:sz w:val="16"/>
          <w:szCs w:val="16"/>
        </w:rPr>
        <w:t xml:space="preserve"> </w:t>
      </w:r>
      <w:r w:rsidRPr="008C19AF">
        <w:rPr>
          <w:rFonts w:cs="Arial"/>
          <w:sz w:val="16"/>
          <w:szCs w:val="16"/>
        </w:rPr>
        <w:t>raz w grupie czynnika przeważającego.</w:t>
      </w:r>
    </w:p>
    <w:p w14:paraId="51467E57" w14:textId="77777777" w:rsidR="008E4542" w:rsidRPr="004B6361" w:rsidRDefault="008E4542" w:rsidP="008E4542">
      <w:pPr>
        <w:suppressAutoHyphens/>
        <w:spacing w:before="360" w:line="288" w:lineRule="auto"/>
      </w:pPr>
      <w:r w:rsidRPr="00C33F21">
        <w:rPr>
          <w:rFonts w:cs="Arial"/>
          <w:szCs w:val="19"/>
          <w:lang w:eastAsia="pl-PL"/>
        </w:rPr>
        <w:t>Podstawą działań profilaktycznych w dziedzinie poprawy warunków pracy jest prawidłowa ocena głównych grup zagrożeń</w:t>
      </w:r>
      <w:r>
        <w:rPr>
          <w:rFonts w:cs="Arial"/>
          <w:szCs w:val="19"/>
          <w:lang w:eastAsia="pl-PL"/>
        </w:rPr>
        <w:t xml:space="preserve">. Warto więc zwrócić uwagę na fakt, </w:t>
      </w:r>
      <w:r w:rsidRPr="004B6361">
        <w:rPr>
          <w:rFonts w:cs="Arial"/>
          <w:szCs w:val="19"/>
          <w:lang w:eastAsia="pl-PL"/>
        </w:rPr>
        <w:t>że p</w:t>
      </w:r>
      <w:r w:rsidRPr="004B6361">
        <w:t>racownicy w zakładach pracy mogą być jednocześnie narażeni na kilka czynników szkodliwych dla zdrowia (tj. na zagrożenia związane ze środowiskiem pracy, uciążliwością pracy oraz na czynniki mechaniczne związane z maszynami szczególnie niebezpiecznymi). Poniżej zaprezentowano dane dotyczące osób zatrudnionych w warunkach zagrożenia liczonych tyle razy, na ile czynników osoby te były narażone.</w:t>
      </w:r>
    </w:p>
    <w:p w14:paraId="31832128" w14:textId="475C6464" w:rsidR="009B2F94" w:rsidRPr="001D4ECD" w:rsidRDefault="004B559C" w:rsidP="00DE0BB0">
      <w:pPr>
        <w:suppressAutoHyphens/>
        <w:spacing w:line="288" w:lineRule="auto"/>
        <w:rPr>
          <w:rFonts w:cs="Arial"/>
          <w:szCs w:val="19"/>
          <w:lang w:eastAsia="pl-PL"/>
        </w:rPr>
      </w:pPr>
      <w:r w:rsidRPr="00C33F2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697DFAF" wp14:editId="590748BF">
                <wp:simplePos x="0" y="0"/>
                <wp:positionH relativeFrom="column">
                  <wp:posOffset>5227955</wp:posOffset>
                </wp:positionH>
                <wp:positionV relativeFrom="paragraph">
                  <wp:posOffset>359410</wp:posOffset>
                </wp:positionV>
                <wp:extent cx="1789200" cy="1098000"/>
                <wp:effectExtent l="0" t="0" r="0" b="6985"/>
                <wp:wrapNone/>
                <wp:docPr id="36" name="Pole tekstowe 36" descr="⅔ osób zatrudnionych w warunkach zagrożenia narażonych było na czynniki związane ze środowiskiem pra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200" cy="109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9AA03" w14:textId="7C088159" w:rsidR="00966A63" w:rsidRPr="00463061" w:rsidRDefault="008313C5" w:rsidP="00A66FE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313C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⅔</w:t>
                            </w:r>
                            <w:r w:rsidR="00966A63" w:rsidRPr="00463061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 zatrudnionych w warunkach zagrożenia narażonych było na czynniki związane ze środowiskiem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7DFAF" id="Pole tekstowe 36" o:spid="_x0000_s1028" type="#_x0000_t202" alt="⅔ osób zatrudnionych w warunkach zagrożenia narażonych było na czynniki związane ze środowiskiem pracy." style="position:absolute;margin-left:411.65pt;margin-top:28.3pt;width:140.9pt;height:86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" filled="f" stroked="f">
                <v:textbox>
                  <w:txbxContent>
                    <w:p w14:paraId="4169AA03" w14:textId="7C088159" w:rsidR="00966A63" w:rsidRPr="00463061" w:rsidRDefault="008313C5" w:rsidP="00A66FE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313C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⅔</w:t>
                      </w:r>
                      <w:r w:rsidR="00966A63" w:rsidRPr="00463061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osób zatrudnionych w warunkach zagrożenia narażonych było na czynniki związane ze środowiskiem pracy</w:t>
                      </w:r>
                    </w:p>
                  </w:txbxContent>
                </v:textbox>
              </v:shape>
            </w:pict>
          </mc:Fallback>
        </mc:AlternateContent>
      </w:r>
      <w:r w:rsidR="009B2F94" w:rsidRPr="001D4ECD">
        <w:t>W 2021 r. w województwie świętokrzyskim liczba zatrudnionych w warunkach zagrożenia (według stanu w dniu 31 grudnia) wyniosła 11</w:t>
      </w:r>
      <w:r w:rsidR="001D4ECD">
        <w:t>,7 tys.</w:t>
      </w:r>
      <w:r w:rsidR="009B2F94" w:rsidRPr="001D4ECD">
        <w:t xml:space="preserve"> osób. Większość z nich stanowiły osoby narażone na czynniki związane ze środowiskiem pracy – </w:t>
      </w:r>
      <w:r w:rsidR="001D4ECD">
        <w:t>8,0 tys.</w:t>
      </w:r>
      <w:r w:rsidR="009B2F94" w:rsidRPr="001D4ECD">
        <w:t xml:space="preserve"> (6</w:t>
      </w:r>
      <w:r w:rsidR="00F76E2E">
        <w:t>8</w:t>
      </w:r>
      <w:r w:rsidR="009B2F94" w:rsidRPr="001D4ECD">
        <w:t>,</w:t>
      </w:r>
      <w:r w:rsidR="00F76E2E">
        <w:t>1</w:t>
      </w:r>
      <w:r w:rsidR="009B2F94" w:rsidRPr="001D4ECD">
        <w:t>%). Zagrożenia związane z uciążliwością pracy dotyczyły 2</w:t>
      </w:r>
      <w:r w:rsidR="001D4ECD">
        <w:t>,</w:t>
      </w:r>
      <w:r w:rsidR="009B2F94" w:rsidRPr="001D4ECD">
        <w:t>4</w:t>
      </w:r>
      <w:r w:rsidR="001D4ECD">
        <w:t xml:space="preserve"> tys.</w:t>
      </w:r>
      <w:r w:rsidR="009B2F94" w:rsidRPr="001D4ECD">
        <w:t xml:space="preserve"> osób (20,9%), natomiast na szkodliwy wpływ czynników mechanicznych związanych z maszynami szczególnie niebezpiecznymi narażon</w:t>
      </w:r>
      <w:r w:rsidR="00F76E2E">
        <w:t>ych</w:t>
      </w:r>
      <w:r w:rsidR="009B2F94" w:rsidRPr="001D4ECD">
        <w:t xml:space="preserve"> by</w:t>
      </w:r>
      <w:r w:rsidR="00003B12">
        <w:t>ło</w:t>
      </w:r>
      <w:r w:rsidR="009B2F94" w:rsidRPr="001D4ECD">
        <w:t xml:space="preserve"> </w:t>
      </w:r>
      <w:r w:rsidR="00817686" w:rsidRPr="001D4ECD">
        <w:t>1</w:t>
      </w:r>
      <w:r w:rsidR="001D4ECD">
        <w:t>,3 tys.</w:t>
      </w:r>
      <w:r w:rsidR="009B2F94" w:rsidRPr="001D4ECD">
        <w:t xml:space="preserve"> os</w:t>
      </w:r>
      <w:r w:rsidR="00F76E2E">
        <w:t>ób</w:t>
      </w:r>
      <w:r w:rsidR="009B2F94" w:rsidRPr="001D4ECD">
        <w:t xml:space="preserve"> (1</w:t>
      </w:r>
      <w:r w:rsidR="00817686" w:rsidRPr="001D4ECD">
        <w:t>1,1</w:t>
      </w:r>
      <w:r w:rsidR="009B2F94" w:rsidRPr="001D4ECD">
        <w:t>%).</w:t>
      </w:r>
    </w:p>
    <w:p w14:paraId="226A7F1E" w14:textId="74DD9775" w:rsidR="004244C1" w:rsidRPr="001D4ECD" w:rsidRDefault="00817686" w:rsidP="004244C1">
      <w:pPr>
        <w:suppressAutoHyphens/>
        <w:spacing w:line="288" w:lineRule="auto"/>
        <w:rPr>
          <w:rFonts w:cs="Arial"/>
          <w:strike/>
          <w:szCs w:val="19"/>
          <w:lang w:eastAsia="pl-PL"/>
        </w:rPr>
      </w:pPr>
      <w:r w:rsidRPr="001D4ECD">
        <w:t xml:space="preserve">Spośród czynników związanych ze środowiskiem pracy największe zagrożenie stanowił hałas, którym zagrożonych było </w:t>
      </w:r>
      <w:r w:rsidR="004244C1" w:rsidRPr="001D4ECD">
        <w:t>6,1 tys. osób (76,3%). Kolejnymi pod względem częstości występowania czynnikami szkodliwymi były</w:t>
      </w:r>
      <w:r w:rsidR="004B6361" w:rsidRPr="001D4ECD">
        <w:t>:</w:t>
      </w:r>
      <w:r w:rsidR="004244C1" w:rsidRPr="001D4ECD">
        <w:rPr>
          <w:rFonts w:cs="Arial"/>
          <w:szCs w:val="19"/>
          <w:lang w:eastAsia="pl-PL"/>
        </w:rPr>
        <w:t xml:space="preserve"> pyły zwłókniające, rakotwórcze i inne (6,5%), czynniki biologiczne (5,0%), wibracje (4,9%)</w:t>
      </w:r>
      <w:r w:rsidR="004B6361" w:rsidRPr="001D4ECD">
        <w:rPr>
          <w:rFonts w:cs="Arial"/>
          <w:szCs w:val="19"/>
          <w:lang w:eastAsia="pl-PL"/>
        </w:rPr>
        <w:t xml:space="preserve"> oraz</w:t>
      </w:r>
      <w:r w:rsidR="004244C1" w:rsidRPr="001D4ECD">
        <w:rPr>
          <w:rFonts w:cs="Arial"/>
          <w:szCs w:val="19"/>
          <w:lang w:eastAsia="pl-PL"/>
        </w:rPr>
        <w:t xml:space="preserve"> substancje chemiczne (3,2%).</w:t>
      </w:r>
    </w:p>
    <w:p w14:paraId="6B90688E" w14:textId="6D2E029F" w:rsidR="00525F6A" w:rsidRPr="00C33F21" w:rsidRDefault="00525F6A" w:rsidP="00DE0BB0">
      <w:pPr>
        <w:suppressAutoHyphens/>
        <w:spacing w:line="288" w:lineRule="auto"/>
        <w:rPr>
          <w:rFonts w:cs="Arial"/>
          <w:szCs w:val="19"/>
          <w:lang w:eastAsia="pl-PL"/>
        </w:rPr>
      </w:pPr>
      <w:r w:rsidRPr="001D4ECD">
        <w:rPr>
          <w:rFonts w:cs="Arial"/>
          <w:szCs w:val="19"/>
          <w:lang w:eastAsia="pl-PL"/>
        </w:rPr>
        <w:t xml:space="preserve">Osoby najbardziej narażone na zagrożenia związane ze środowiskiem pracy najczęściej </w:t>
      </w:r>
      <w:r w:rsidR="00E305C2" w:rsidRPr="001D4ECD">
        <w:rPr>
          <w:rFonts w:cs="Arial"/>
          <w:szCs w:val="19"/>
          <w:lang w:eastAsia="pl-PL"/>
        </w:rPr>
        <w:t>zatrudni</w:t>
      </w:r>
      <w:r w:rsidR="00AC1222" w:rsidRPr="001D4ECD">
        <w:rPr>
          <w:rFonts w:cs="Arial"/>
          <w:szCs w:val="19"/>
          <w:lang w:eastAsia="pl-PL"/>
        </w:rPr>
        <w:t xml:space="preserve">one </w:t>
      </w:r>
      <w:r w:rsidR="00E305C2" w:rsidRPr="001D4ECD">
        <w:rPr>
          <w:rFonts w:cs="Arial"/>
          <w:szCs w:val="19"/>
          <w:lang w:eastAsia="pl-PL"/>
        </w:rPr>
        <w:t>by</w:t>
      </w:r>
      <w:r w:rsidR="00AC1222" w:rsidRPr="001D4ECD">
        <w:rPr>
          <w:rFonts w:cs="Arial"/>
          <w:szCs w:val="19"/>
          <w:lang w:eastAsia="pl-PL"/>
        </w:rPr>
        <w:t xml:space="preserve">ły </w:t>
      </w:r>
      <w:r w:rsidRPr="001D4ECD">
        <w:rPr>
          <w:rFonts w:cs="Arial"/>
          <w:szCs w:val="19"/>
          <w:lang w:eastAsia="pl-PL"/>
        </w:rPr>
        <w:t>w przemyśle (</w:t>
      </w:r>
      <w:r w:rsidR="00325BE5" w:rsidRPr="001D4ECD">
        <w:rPr>
          <w:rFonts w:cs="Arial"/>
          <w:szCs w:val="19"/>
          <w:lang w:eastAsia="pl-PL"/>
        </w:rPr>
        <w:t>89,0</w:t>
      </w:r>
      <w:r w:rsidRPr="001D4ECD">
        <w:rPr>
          <w:rFonts w:cs="Arial"/>
          <w:szCs w:val="19"/>
          <w:lang w:eastAsia="pl-PL"/>
        </w:rPr>
        <w:t>%) i budownictwie (</w:t>
      </w:r>
      <w:r w:rsidR="00325BE5" w:rsidRPr="001D4ECD">
        <w:rPr>
          <w:rFonts w:cs="Arial"/>
          <w:szCs w:val="19"/>
          <w:lang w:eastAsia="pl-PL"/>
        </w:rPr>
        <w:t>6,3</w:t>
      </w:r>
      <w:r w:rsidRPr="001D4ECD">
        <w:rPr>
          <w:rFonts w:cs="Arial"/>
          <w:szCs w:val="19"/>
          <w:lang w:eastAsia="pl-PL"/>
        </w:rPr>
        <w:t xml:space="preserve">%). </w:t>
      </w:r>
      <w:r w:rsidR="00AC1222" w:rsidRPr="001D4ECD">
        <w:rPr>
          <w:rFonts w:cs="Arial"/>
          <w:szCs w:val="19"/>
          <w:lang w:eastAsia="pl-PL"/>
        </w:rPr>
        <w:t>W 2021 r. z</w:t>
      </w:r>
      <w:r w:rsidR="00573695" w:rsidRPr="001D4ECD">
        <w:rPr>
          <w:rFonts w:cs="Arial"/>
          <w:szCs w:val="19"/>
          <w:lang w:eastAsia="pl-PL"/>
        </w:rPr>
        <w:t xml:space="preserve">likwidowano lub ograniczono 4,4 tys. </w:t>
      </w:r>
      <w:r w:rsidR="00E305C2" w:rsidRPr="001D4ECD">
        <w:t>zagrożeń związanych ze środowiskiem pracy</w:t>
      </w:r>
      <w:r w:rsidR="001D4ECD" w:rsidRPr="001D4ECD">
        <w:t>,</w:t>
      </w:r>
      <w:r w:rsidR="00E305C2" w:rsidRPr="001D4ECD">
        <w:t xml:space="preserve"> przy czym odnotowano</w:t>
      </w:r>
      <w:r w:rsidR="00573695" w:rsidRPr="001D4ECD">
        <w:rPr>
          <w:rFonts w:cs="Arial"/>
          <w:szCs w:val="19"/>
          <w:lang w:eastAsia="pl-PL"/>
        </w:rPr>
        <w:t xml:space="preserve"> 1,5 tys. </w:t>
      </w:r>
      <w:r w:rsidR="001D4ECD" w:rsidRPr="001D4ECD">
        <w:t>zagrożeń nowo powstałych lub ujawnionych</w:t>
      </w:r>
      <w:r w:rsidR="00E305C2">
        <w:t>.</w:t>
      </w:r>
    </w:p>
    <w:p w14:paraId="4AEBCD60" w14:textId="298EE139" w:rsidR="00B766FD" w:rsidRPr="00C07F7C" w:rsidRDefault="006D2FED" w:rsidP="00DE0BB0">
      <w:pPr>
        <w:spacing w:line="288" w:lineRule="auto"/>
        <w:rPr>
          <w:rFonts w:cs="Arial"/>
          <w:strike/>
          <w:szCs w:val="19"/>
        </w:rPr>
      </w:pPr>
      <w:r w:rsidRPr="00C33F21"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C774D75" wp14:editId="0A9504C9">
                <wp:simplePos x="0" y="0"/>
                <wp:positionH relativeFrom="column">
                  <wp:posOffset>5220970</wp:posOffset>
                </wp:positionH>
                <wp:positionV relativeFrom="paragraph">
                  <wp:posOffset>0</wp:posOffset>
                </wp:positionV>
                <wp:extent cx="1789200" cy="1098000"/>
                <wp:effectExtent l="0" t="0" r="0" b="6985"/>
                <wp:wrapNone/>
                <wp:docPr id="2" name="Pole tekstowe 2" descr="Co piąta osoba zatrudniona w warunkach zagrożenia narażona była na zagrożenia związane z uciążliwością pra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200" cy="109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D27B2" w14:textId="0C5520F4" w:rsidR="006D2FED" w:rsidRPr="00463061" w:rsidRDefault="006D2FED" w:rsidP="00A66FE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 piąta osoba zatrudniona w warunkach zagrożenia narażona była na zagrożenia związane z uciążliwością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74D75" id="_x0000_s1029" type="#_x0000_t202" alt="Co piąta osoba zatrudniona w warunkach zagrożenia narażona była na zagrożenia związane z uciążliwością pracy." style="position:absolute;margin-left:411.1pt;margin-top:0;width:140.9pt;height:86.4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" filled="f" stroked="f">
                <v:textbox>
                  <w:txbxContent>
                    <w:p w14:paraId="7FED27B2" w14:textId="0C5520F4" w:rsidR="006D2FED" w:rsidRPr="00463061" w:rsidRDefault="006D2FED" w:rsidP="00A66FE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Co piąta osoba zatrudniona w warunkach zagrożenia narażona była na zagrożenia związane z uciążliwością pracy</w:t>
                      </w:r>
                    </w:p>
                  </w:txbxContent>
                </v:textbox>
              </v:shape>
            </w:pict>
          </mc:Fallback>
        </mc:AlternateContent>
      </w:r>
      <w:r w:rsidR="00B766FD" w:rsidRPr="00C33F21">
        <w:rPr>
          <w:rFonts w:cs="Arial"/>
          <w:szCs w:val="19"/>
        </w:rPr>
        <w:t xml:space="preserve">Zagrożenia związane z uciążliwością pracy dotyczyły </w:t>
      </w:r>
      <w:r w:rsidR="009D74FD" w:rsidRPr="00C33F21">
        <w:rPr>
          <w:rFonts w:cs="Arial"/>
          <w:szCs w:val="19"/>
        </w:rPr>
        <w:t>2</w:t>
      </w:r>
      <w:r w:rsidR="00BA6EDB">
        <w:rPr>
          <w:rFonts w:cs="Arial"/>
          <w:szCs w:val="19"/>
        </w:rPr>
        <w:t>,</w:t>
      </w:r>
      <w:r w:rsidR="009D74FD" w:rsidRPr="00C33F21">
        <w:rPr>
          <w:rFonts w:cs="Arial"/>
          <w:szCs w:val="19"/>
        </w:rPr>
        <w:t>4</w:t>
      </w:r>
      <w:r w:rsidR="00BA6EDB">
        <w:rPr>
          <w:rFonts w:cs="Arial"/>
          <w:szCs w:val="19"/>
        </w:rPr>
        <w:t xml:space="preserve"> tys. </w:t>
      </w:r>
      <w:r w:rsidR="00B766FD" w:rsidRPr="00C33F21">
        <w:rPr>
          <w:rFonts w:cs="Arial"/>
          <w:szCs w:val="19"/>
        </w:rPr>
        <w:t xml:space="preserve">osób, tj. </w:t>
      </w:r>
      <w:r w:rsidR="008244AE" w:rsidRPr="00C33F21">
        <w:rPr>
          <w:rFonts w:cs="Arial"/>
          <w:szCs w:val="19"/>
        </w:rPr>
        <w:t>20,9</w:t>
      </w:r>
      <w:r w:rsidR="00B766FD" w:rsidRPr="00C33F21">
        <w:rPr>
          <w:rFonts w:cs="Arial"/>
          <w:szCs w:val="19"/>
        </w:rPr>
        <w:t>% ogółu zatrudnionych w warunkach zagrożenia</w:t>
      </w:r>
      <w:r w:rsidR="009D74FD" w:rsidRPr="00C33F21">
        <w:rPr>
          <w:rFonts w:cs="Arial"/>
          <w:szCs w:val="19"/>
        </w:rPr>
        <w:t>.</w:t>
      </w:r>
      <w:r w:rsidR="00B766FD" w:rsidRPr="00C33F21">
        <w:rPr>
          <w:rFonts w:cs="Arial"/>
          <w:szCs w:val="19"/>
        </w:rPr>
        <w:t xml:space="preserve"> </w:t>
      </w:r>
      <w:r w:rsidR="000171A8" w:rsidRPr="00C07F7C">
        <w:t>Do</w:t>
      </w:r>
      <w:r w:rsidR="00244341" w:rsidRPr="00C07F7C">
        <w:t xml:space="preserve"> tej grupy</w:t>
      </w:r>
      <w:r w:rsidR="000171A8" w:rsidRPr="00C07F7C">
        <w:t xml:space="preserve"> zagrożeń zaliczamy m.in. nadmierne obciążenie fizyczne</w:t>
      </w:r>
      <w:r w:rsidR="00BA6EDB" w:rsidRPr="00C07F7C">
        <w:t xml:space="preserve">, które stanowiło 43,7% wszystkich zagrożeń związanych z uciążliwością pracy oraz </w:t>
      </w:r>
      <w:r w:rsidR="000171A8" w:rsidRPr="00C07F7C">
        <w:t>niedostateczne oświetlenie stanowisk pracy</w:t>
      </w:r>
      <w:r w:rsidR="00BA6EDB" w:rsidRPr="00C07F7C">
        <w:t xml:space="preserve"> (</w:t>
      </w:r>
      <w:r w:rsidR="00244341" w:rsidRPr="00C07F7C">
        <w:rPr>
          <w:rFonts w:cs="Arial"/>
          <w:szCs w:val="19"/>
        </w:rPr>
        <w:t>14,6%</w:t>
      </w:r>
      <w:r w:rsidR="00BA6EDB" w:rsidRPr="00C07F7C">
        <w:rPr>
          <w:rFonts w:cs="Arial"/>
          <w:szCs w:val="19"/>
        </w:rPr>
        <w:t>).</w:t>
      </w:r>
      <w:r w:rsidR="00244341" w:rsidRPr="00C07F7C">
        <w:t xml:space="preserve"> Najwięcej zagrożeń związanych z uciążliwością pracy odnotowano</w:t>
      </w:r>
      <w:r w:rsidR="00244341" w:rsidRPr="00C07F7C">
        <w:rPr>
          <w:rFonts w:cs="Arial"/>
          <w:szCs w:val="19"/>
        </w:rPr>
        <w:t xml:space="preserve"> w transporcie i gospodarce magazynowej (48,6%</w:t>
      </w:r>
      <w:r w:rsidR="00BA6EDB" w:rsidRPr="00C07F7C">
        <w:rPr>
          <w:rFonts w:cs="Arial"/>
          <w:szCs w:val="19"/>
        </w:rPr>
        <w:t xml:space="preserve"> zatrudnionych w tych warunkach</w:t>
      </w:r>
      <w:r w:rsidR="00244341" w:rsidRPr="00C07F7C">
        <w:rPr>
          <w:rFonts w:cs="Arial"/>
          <w:szCs w:val="19"/>
        </w:rPr>
        <w:t>)</w:t>
      </w:r>
      <w:r w:rsidR="00055D8B" w:rsidRPr="00C07F7C">
        <w:rPr>
          <w:rFonts w:cs="Arial"/>
          <w:szCs w:val="19"/>
        </w:rPr>
        <w:t xml:space="preserve"> oraz w przemyśle (</w:t>
      </w:r>
      <w:r w:rsidR="00244341" w:rsidRPr="00C07F7C">
        <w:rPr>
          <w:rFonts w:cs="Arial"/>
          <w:szCs w:val="19"/>
        </w:rPr>
        <w:t>30,8%</w:t>
      </w:r>
      <w:r w:rsidR="00055D8B" w:rsidRPr="00C07F7C">
        <w:rPr>
          <w:rFonts w:cs="Arial"/>
          <w:szCs w:val="19"/>
        </w:rPr>
        <w:t>).</w:t>
      </w:r>
      <w:r w:rsidR="00B766FD" w:rsidRPr="00C07F7C">
        <w:rPr>
          <w:rFonts w:cs="Arial"/>
          <w:szCs w:val="19"/>
        </w:rPr>
        <w:t xml:space="preserve"> W 202</w:t>
      </w:r>
      <w:r w:rsidR="00F85732" w:rsidRPr="00C07F7C">
        <w:rPr>
          <w:rFonts w:cs="Arial"/>
          <w:szCs w:val="19"/>
        </w:rPr>
        <w:t>1</w:t>
      </w:r>
      <w:r w:rsidR="00B766FD" w:rsidRPr="00C07F7C">
        <w:rPr>
          <w:rFonts w:cs="Arial"/>
          <w:szCs w:val="19"/>
        </w:rPr>
        <w:t xml:space="preserve"> r. zlikwidowano lub ograniczono </w:t>
      </w:r>
      <w:r w:rsidR="00BA6EDB" w:rsidRPr="00C07F7C">
        <w:rPr>
          <w:rFonts w:cs="Arial"/>
          <w:szCs w:val="19"/>
        </w:rPr>
        <w:t xml:space="preserve">0,5 tys. </w:t>
      </w:r>
      <w:r w:rsidR="00055D8B" w:rsidRPr="00C07F7C">
        <w:t>zagrożeń związanych z uciążliwością pracy i równocześnie stwierdzono</w:t>
      </w:r>
      <w:r w:rsidR="00B766FD" w:rsidRPr="00C07F7C">
        <w:rPr>
          <w:rFonts w:cs="Arial"/>
          <w:szCs w:val="19"/>
        </w:rPr>
        <w:t xml:space="preserve"> </w:t>
      </w:r>
      <w:r w:rsidR="00BA6EDB" w:rsidRPr="00C07F7C">
        <w:rPr>
          <w:rFonts w:cs="Arial"/>
          <w:szCs w:val="19"/>
        </w:rPr>
        <w:t>0,1 tys.</w:t>
      </w:r>
      <w:r w:rsidR="00B766FD" w:rsidRPr="00C07F7C">
        <w:rPr>
          <w:rFonts w:cs="Arial"/>
          <w:szCs w:val="19"/>
        </w:rPr>
        <w:t xml:space="preserve"> </w:t>
      </w:r>
      <w:r w:rsidR="00055D8B" w:rsidRPr="00C07F7C">
        <w:rPr>
          <w:rFonts w:cs="Arial"/>
          <w:szCs w:val="19"/>
        </w:rPr>
        <w:t>zagroże</w:t>
      </w:r>
      <w:r w:rsidR="009B4A45" w:rsidRPr="00C07F7C">
        <w:rPr>
          <w:rFonts w:cs="Arial"/>
          <w:szCs w:val="19"/>
        </w:rPr>
        <w:t xml:space="preserve">ń </w:t>
      </w:r>
      <w:r w:rsidR="00B766FD" w:rsidRPr="00C07F7C">
        <w:rPr>
          <w:rFonts w:cs="Arial"/>
          <w:szCs w:val="19"/>
        </w:rPr>
        <w:t>nowo powstał</w:t>
      </w:r>
      <w:r w:rsidR="00F76E2E">
        <w:rPr>
          <w:rFonts w:cs="Arial"/>
          <w:szCs w:val="19"/>
        </w:rPr>
        <w:t>ych</w:t>
      </w:r>
      <w:r w:rsidR="00B766FD" w:rsidRPr="00C07F7C">
        <w:rPr>
          <w:rFonts w:cs="Arial"/>
          <w:szCs w:val="19"/>
        </w:rPr>
        <w:t xml:space="preserve"> lub nowo ujawnion</w:t>
      </w:r>
      <w:r w:rsidR="009B4A45" w:rsidRPr="00C07F7C">
        <w:rPr>
          <w:rFonts w:cs="Arial"/>
          <w:szCs w:val="19"/>
        </w:rPr>
        <w:t>ych.</w:t>
      </w:r>
    </w:p>
    <w:p w14:paraId="5332B8B6" w14:textId="6A2850CA" w:rsidR="00B766FD" w:rsidRPr="00C07F7C" w:rsidRDefault="00334515" w:rsidP="00DE0BB0">
      <w:pPr>
        <w:spacing w:line="288" w:lineRule="auto"/>
        <w:rPr>
          <w:rFonts w:cs="Arial"/>
          <w:szCs w:val="19"/>
        </w:rPr>
      </w:pPr>
      <w:r w:rsidRPr="00C07F7C">
        <w:t>W 2021 r. zbadano również zagrożenia czynnikami mechanicznymi związanymi z maszynami szczególnie niebezpiecznymi</w:t>
      </w:r>
      <w:r w:rsidR="00A11197" w:rsidRPr="00C07F7C">
        <w:t>.</w:t>
      </w:r>
      <w:r w:rsidRPr="00C07F7C">
        <w:t xml:space="preserve"> </w:t>
      </w:r>
      <w:r w:rsidR="00451927" w:rsidRPr="00C07F7C">
        <w:t>Zatrudnieni w tej grupie zagrożeń</w:t>
      </w:r>
      <w:r w:rsidR="00451927" w:rsidRPr="00C07F7C">
        <w:rPr>
          <w:rFonts w:cs="Arial"/>
          <w:szCs w:val="19"/>
        </w:rPr>
        <w:t xml:space="preserve"> </w:t>
      </w:r>
      <w:r w:rsidR="00546467">
        <w:rPr>
          <w:rFonts w:cs="Arial"/>
          <w:szCs w:val="19"/>
        </w:rPr>
        <w:t xml:space="preserve">(1,3 tys. osób) </w:t>
      </w:r>
      <w:r w:rsidR="00451927" w:rsidRPr="00C07F7C">
        <w:rPr>
          <w:rFonts w:cs="Arial"/>
          <w:szCs w:val="19"/>
        </w:rPr>
        <w:t>stanowili 11,1% ogółu zatrudnionych w warunkach zagrożenia</w:t>
      </w:r>
      <w:r w:rsidR="00451927" w:rsidRPr="00C07F7C">
        <w:t xml:space="preserve">. </w:t>
      </w:r>
      <w:r w:rsidR="00A11197" w:rsidRPr="00C07F7C">
        <w:t>Najwięcej zagrożeń w tej grupie odnotowano w przemyśle (75,0%) i budownictwie (13,9%).</w:t>
      </w:r>
      <w:r w:rsidR="00715F1D" w:rsidRPr="00C07F7C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A28CEEF" wp14:editId="00A4704E">
                <wp:simplePos x="0" y="0"/>
                <wp:positionH relativeFrom="column">
                  <wp:posOffset>5219700</wp:posOffset>
                </wp:positionH>
                <wp:positionV relativeFrom="paragraph">
                  <wp:posOffset>-2540</wp:posOffset>
                </wp:positionV>
                <wp:extent cx="1789200" cy="1314450"/>
                <wp:effectExtent l="0" t="0" r="0" b="0"/>
                <wp:wrapNone/>
                <wp:docPr id="4" name="Pole tekstowe 4" descr="Co dziewiąta osoba zatrudniona w warunkach zagrożenia narażona była na zagrożenia czynnikami mechanicznymi związanymi z maszynami szczególnie niebezpiecznym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2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1744B" w14:textId="27CEEC1B" w:rsidR="00034CB6" w:rsidRPr="00463061" w:rsidRDefault="00034CB6" w:rsidP="00A66FE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 dziewiąta osoba zatrudniona w warunkach zagrożenia narażona była na zagrożenia czynnikami mechanicznymi związanymi z maszynami szczególnie niebezpiecznymi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CEEF" id="Pole tekstowe 4" o:spid="_x0000_s1030" type="#_x0000_t202" alt="Co dziewiąta osoba zatrudniona w warunkach zagrożenia narażona była na zagrożenia czynnikami mechanicznymi związanymi z maszynami szczególnie niebezpiecznymi." style="position:absolute;margin-left:411pt;margin-top:-.2pt;width:140.9pt;height:103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" filled="f" stroked="f">
                <v:textbox>
                  <w:txbxContent>
                    <w:p w14:paraId="1E21744B" w14:textId="27CEEC1B" w:rsidR="00034CB6" w:rsidRPr="00463061" w:rsidRDefault="00034CB6" w:rsidP="00A66FE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Co dziewiąta osoba zatrudniona w warunkach zagrożenia narażona była na zagrożenia czynnikami mechanicznymi związanymi z maszynami szczególnie niebezpiecznymi</w:t>
                      </w:r>
                    </w:p>
                  </w:txbxContent>
                </v:textbox>
              </v:shape>
            </w:pict>
          </mc:Fallback>
        </mc:AlternateContent>
      </w:r>
      <w:r w:rsidR="00B766FD" w:rsidRPr="00C07F7C">
        <w:t xml:space="preserve"> W 202</w:t>
      </w:r>
      <w:r w:rsidR="009007EB" w:rsidRPr="00C07F7C">
        <w:t>1</w:t>
      </w:r>
      <w:r w:rsidR="00B766FD" w:rsidRPr="00C07F7C">
        <w:t xml:space="preserve"> r. zlikwidowano</w:t>
      </w:r>
      <w:r w:rsidR="00B766FD" w:rsidRPr="00C07F7C">
        <w:rPr>
          <w:rFonts w:cs="Arial"/>
          <w:szCs w:val="19"/>
        </w:rPr>
        <w:t xml:space="preserve"> lub ograniczono </w:t>
      </w:r>
      <w:r w:rsidR="009B4A45" w:rsidRPr="00C07F7C">
        <w:rPr>
          <w:rFonts w:cs="Arial"/>
          <w:szCs w:val="19"/>
        </w:rPr>
        <w:t>0,4 tys.</w:t>
      </w:r>
      <w:r w:rsidR="00B766FD" w:rsidRPr="00C07F7C">
        <w:rPr>
          <w:rFonts w:cs="Arial"/>
          <w:szCs w:val="19"/>
        </w:rPr>
        <w:t xml:space="preserve"> zagroże</w:t>
      </w:r>
      <w:r w:rsidR="009B4A45" w:rsidRPr="00C07F7C">
        <w:rPr>
          <w:rFonts w:cs="Arial"/>
          <w:szCs w:val="19"/>
        </w:rPr>
        <w:t>ń tego typu, przy</w:t>
      </w:r>
      <w:r w:rsidR="00B766FD" w:rsidRPr="00C07F7C">
        <w:rPr>
          <w:rFonts w:cs="Arial"/>
          <w:szCs w:val="19"/>
        </w:rPr>
        <w:t xml:space="preserve"> równocze</w:t>
      </w:r>
      <w:r w:rsidR="009B4A45" w:rsidRPr="00C07F7C">
        <w:rPr>
          <w:rFonts w:cs="Arial"/>
          <w:szCs w:val="19"/>
        </w:rPr>
        <w:t>snym zarejestrowaniu</w:t>
      </w:r>
      <w:r w:rsidR="005223A4" w:rsidRPr="00C07F7C">
        <w:rPr>
          <w:rFonts w:cs="Arial"/>
          <w:szCs w:val="19"/>
        </w:rPr>
        <w:t xml:space="preserve"> </w:t>
      </w:r>
      <w:r w:rsidR="009B4A45" w:rsidRPr="00C07F7C">
        <w:rPr>
          <w:rFonts w:cs="Arial"/>
          <w:szCs w:val="19"/>
        </w:rPr>
        <w:t xml:space="preserve">0,4 tys. </w:t>
      </w:r>
      <w:r w:rsidR="005223A4" w:rsidRPr="00C07F7C">
        <w:rPr>
          <w:rFonts w:cs="Arial"/>
          <w:szCs w:val="19"/>
        </w:rPr>
        <w:t>zagroże</w:t>
      </w:r>
      <w:r w:rsidR="009B4A45" w:rsidRPr="00C07F7C">
        <w:rPr>
          <w:rFonts w:cs="Arial"/>
          <w:szCs w:val="19"/>
        </w:rPr>
        <w:t>ń</w:t>
      </w:r>
      <w:r w:rsidR="005223A4" w:rsidRPr="00C07F7C">
        <w:rPr>
          <w:rFonts w:cs="Arial"/>
          <w:szCs w:val="19"/>
        </w:rPr>
        <w:t xml:space="preserve"> </w:t>
      </w:r>
      <w:r w:rsidR="00C07F7C" w:rsidRPr="00C07F7C">
        <w:rPr>
          <w:rFonts w:cs="Arial"/>
          <w:szCs w:val="19"/>
        </w:rPr>
        <w:t>nowo powstałych lub ujawnionych.</w:t>
      </w:r>
    </w:p>
    <w:p w14:paraId="54908834" w14:textId="1CEA6CDB" w:rsidR="000B2627" w:rsidRPr="00AB4155" w:rsidRDefault="002A2C41" w:rsidP="00966A63">
      <w:pPr>
        <w:pStyle w:val="Nagwek1"/>
        <w:suppressAutoHyphens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lastRenderedPageBreak/>
        <w:t xml:space="preserve">Ocena i eliminacja </w:t>
      </w:r>
      <w:r w:rsidR="00BB5064">
        <w:rPr>
          <w:rFonts w:ascii="Fira Sans" w:hAnsi="Fira Sans"/>
          <w:b/>
          <w:szCs w:val="19"/>
        </w:rPr>
        <w:t>ryzyka zawodowego</w:t>
      </w:r>
    </w:p>
    <w:p w14:paraId="3CBEBD92" w14:textId="39B4E650" w:rsidR="00B766FD" w:rsidRPr="00D71023" w:rsidRDefault="00B766FD" w:rsidP="00DE0BB0">
      <w:pPr>
        <w:spacing w:line="288" w:lineRule="auto"/>
        <w:rPr>
          <w:rFonts w:cs="Arial"/>
          <w:szCs w:val="19"/>
        </w:rPr>
      </w:pPr>
      <w:r w:rsidRPr="004D446B">
        <w:rPr>
          <w:rFonts w:cs="Arial"/>
          <w:szCs w:val="19"/>
        </w:rPr>
        <w:t xml:space="preserve">Podczas badania warunków pracy zbierane są </w:t>
      </w:r>
      <w:r w:rsidRPr="00952E0A">
        <w:rPr>
          <w:rFonts w:cs="Arial"/>
          <w:szCs w:val="19"/>
        </w:rPr>
        <w:t xml:space="preserve">również informacje dotyczące działań profilaktycznych związanych z oceną ryzyka zawodowego. W </w:t>
      </w:r>
      <w:r w:rsidR="00790ACF" w:rsidRPr="00952E0A">
        <w:rPr>
          <w:rFonts w:cs="Arial"/>
          <w:szCs w:val="19"/>
        </w:rPr>
        <w:t>województwie świętokrzyskim</w:t>
      </w:r>
      <w:r w:rsidR="004D446B" w:rsidRPr="00952E0A">
        <w:rPr>
          <w:rFonts w:cs="Arial"/>
          <w:szCs w:val="19"/>
        </w:rPr>
        <w:t xml:space="preserve"> w </w:t>
      </w:r>
      <w:r w:rsidRPr="00952E0A">
        <w:rPr>
          <w:rFonts w:cs="Arial"/>
          <w:szCs w:val="19"/>
        </w:rPr>
        <w:t>202</w:t>
      </w:r>
      <w:r w:rsidR="00D91F6E" w:rsidRPr="00952E0A">
        <w:rPr>
          <w:rFonts w:cs="Arial"/>
          <w:szCs w:val="19"/>
        </w:rPr>
        <w:t>1</w:t>
      </w:r>
      <w:r w:rsidRPr="00952E0A">
        <w:rPr>
          <w:rFonts w:cs="Arial"/>
          <w:szCs w:val="19"/>
        </w:rPr>
        <w:t xml:space="preserve"> r. </w:t>
      </w:r>
      <w:r w:rsidR="004D446B" w:rsidRPr="00952E0A">
        <w:rPr>
          <w:rFonts w:cs="Arial"/>
          <w:szCs w:val="19"/>
        </w:rPr>
        <w:t xml:space="preserve">było </w:t>
      </w:r>
      <w:r w:rsidR="00D91F6E" w:rsidRPr="00952E0A">
        <w:rPr>
          <w:rFonts w:cs="Arial"/>
          <w:szCs w:val="19"/>
        </w:rPr>
        <w:t>46</w:t>
      </w:r>
      <w:r w:rsidR="00952E0A" w:rsidRPr="00952E0A">
        <w:rPr>
          <w:rFonts w:cs="Arial"/>
          <w:szCs w:val="19"/>
        </w:rPr>
        <w:t xml:space="preserve">,5 tys. </w:t>
      </w:r>
      <w:r w:rsidR="00D91F6E" w:rsidRPr="00952E0A">
        <w:rPr>
          <w:rFonts w:cs="Arial"/>
          <w:szCs w:val="19"/>
        </w:rPr>
        <w:t>zatrudnionych</w:t>
      </w:r>
      <w:r w:rsidR="004D446B" w:rsidRPr="00952E0A">
        <w:rPr>
          <w:rFonts w:cs="Arial"/>
          <w:szCs w:val="19"/>
        </w:rPr>
        <w:t xml:space="preserve"> na stanowiskach pracy, dla których przeprowadzono taką ocenę.</w:t>
      </w:r>
      <w:r w:rsidR="00D91F6E" w:rsidRPr="00952E0A">
        <w:rPr>
          <w:rFonts w:cs="Arial"/>
          <w:szCs w:val="19"/>
        </w:rPr>
        <w:t xml:space="preserve"> </w:t>
      </w:r>
      <w:r w:rsidR="00AB2E5F" w:rsidRPr="00952E0A">
        <w:t>Występowanie ryzyka zawodowego</w:t>
      </w:r>
      <w:r w:rsidR="00AB2E5F" w:rsidRPr="00952E0A">
        <w:rPr>
          <w:rFonts w:cs="Arial"/>
          <w:szCs w:val="19"/>
        </w:rPr>
        <w:t xml:space="preserve"> zostało w</w:t>
      </w:r>
      <w:r w:rsidRPr="00952E0A">
        <w:rPr>
          <w:rFonts w:cs="Arial"/>
          <w:szCs w:val="19"/>
        </w:rPr>
        <w:t>yeliminowan</w:t>
      </w:r>
      <w:r w:rsidR="00AB2E5F" w:rsidRPr="00952E0A">
        <w:rPr>
          <w:rFonts w:cs="Arial"/>
          <w:szCs w:val="19"/>
        </w:rPr>
        <w:t>e</w:t>
      </w:r>
      <w:r w:rsidRPr="00952E0A">
        <w:rPr>
          <w:rFonts w:cs="Arial"/>
          <w:szCs w:val="19"/>
        </w:rPr>
        <w:t xml:space="preserve"> lub ograniczon</w:t>
      </w:r>
      <w:r w:rsidR="00AB2E5F" w:rsidRPr="00952E0A">
        <w:rPr>
          <w:rFonts w:cs="Arial"/>
          <w:szCs w:val="19"/>
        </w:rPr>
        <w:t>e</w:t>
      </w:r>
      <w:r w:rsidRPr="00952E0A">
        <w:rPr>
          <w:rFonts w:cs="Arial"/>
          <w:szCs w:val="19"/>
        </w:rPr>
        <w:t xml:space="preserve"> </w:t>
      </w:r>
      <w:r w:rsidR="00AB2E5F" w:rsidRPr="00952E0A">
        <w:rPr>
          <w:rFonts w:cs="Arial"/>
          <w:szCs w:val="19"/>
        </w:rPr>
        <w:t>dla 58,9% zatrudnionych.</w:t>
      </w:r>
      <w:r w:rsidR="000B0D82" w:rsidRPr="00952E0A">
        <w:rPr>
          <w:rFonts w:cs="Arial"/>
          <w:szCs w:val="19"/>
        </w:rPr>
        <w:t xml:space="preserve"> Zarówno ocen</w:t>
      </w:r>
      <w:r w:rsidR="00952E0A" w:rsidRPr="00952E0A">
        <w:rPr>
          <w:rFonts w:cs="Arial"/>
          <w:szCs w:val="19"/>
        </w:rPr>
        <w:t>,</w:t>
      </w:r>
      <w:r w:rsidR="000B0D82" w:rsidRPr="00952E0A">
        <w:rPr>
          <w:rFonts w:cs="Arial"/>
          <w:szCs w:val="19"/>
        </w:rPr>
        <w:t xml:space="preserve"> jak i eliminacji lub ograniczenia ryzyka zawodowego najczęściej dokonywano w przemyśle (odpowiednio 59,4% i 54,6%), budownictwie (8,8% i 9,0%) oraz handlu i naprawie pojazdów samochodowych (8,3% i </w:t>
      </w:r>
      <w:r w:rsidR="00F1165A" w:rsidRPr="00952E0A">
        <w:rPr>
          <w:rFonts w:cs="Arial"/>
          <w:szCs w:val="19"/>
        </w:rPr>
        <w:t>6,6</w:t>
      </w:r>
      <w:r w:rsidR="000B0D82" w:rsidRPr="00952E0A">
        <w:rPr>
          <w:rFonts w:cs="Arial"/>
          <w:szCs w:val="19"/>
        </w:rPr>
        <w:t xml:space="preserve">%). </w:t>
      </w:r>
      <w:r w:rsidR="00D91F6E" w:rsidRPr="00952E0A">
        <w:rPr>
          <w:rFonts w:cs="Arial"/>
          <w:szCs w:val="19"/>
        </w:rPr>
        <w:t>N</w:t>
      </w:r>
      <w:r w:rsidRPr="00952E0A">
        <w:rPr>
          <w:rFonts w:cs="Arial"/>
          <w:szCs w:val="19"/>
        </w:rPr>
        <w:t xml:space="preserve">ajczęściej </w:t>
      </w:r>
      <w:r w:rsidR="00145D23">
        <w:rPr>
          <w:rFonts w:cs="Arial"/>
          <w:szCs w:val="19"/>
        </w:rPr>
        <w:t>zas</w:t>
      </w:r>
      <w:r w:rsidRPr="00D71023">
        <w:rPr>
          <w:rFonts w:cs="Arial"/>
          <w:szCs w:val="19"/>
        </w:rPr>
        <w:t>tosowan</w:t>
      </w:r>
      <w:r w:rsidR="00AB2E5F">
        <w:rPr>
          <w:rFonts w:cs="Arial"/>
          <w:szCs w:val="19"/>
        </w:rPr>
        <w:t>ymi ś</w:t>
      </w:r>
      <w:r w:rsidR="00145D23">
        <w:rPr>
          <w:rFonts w:cs="Arial"/>
          <w:szCs w:val="19"/>
        </w:rPr>
        <w:t>r</w:t>
      </w:r>
      <w:r w:rsidR="00AB2E5F">
        <w:rPr>
          <w:rFonts w:cs="Arial"/>
          <w:szCs w:val="19"/>
        </w:rPr>
        <w:t xml:space="preserve">odkami do wyeliminowania </w:t>
      </w:r>
      <w:r w:rsidR="00145D23">
        <w:rPr>
          <w:rFonts w:cs="Arial"/>
          <w:szCs w:val="19"/>
        </w:rPr>
        <w:t xml:space="preserve">lub ograniczenia </w:t>
      </w:r>
      <w:r w:rsidR="00AB2E5F">
        <w:rPr>
          <w:rFonts w:cs="Arial"/>
          <w:szCs w:val="19"/>
        </w:rPr>
        <w:t>ry</w:t>
      </w:r>
      <w:r w:rsidR="00145D23">
        <w:rPr>
          <w:rFonts w:cs="Arial"/>
          <w:szCs w:val="19"/>
        </w:rPr>
        <w:t>z</w:t>
      </w:r>
      <w:r w:rsidR="00AB2E5F">
        <w:rPr>
          <w:rFonts w:cs="Arial"/>
          <w:szCs w:val="19"/>
        </w:rPr>
        <w:t>yka</w:t>
      </w:r>
      <w:r w:rsidRPr="00D71023">
        <w:rPr>
          <w:rFonts w:cs="Arial"/>
          <w:szCs w:val="19"/>
        </w:rPr>
        <w:t xml:space="preserve"> </w:t>
      </w:r>
      <w:r w:rsidR="00145D23">
        <w:rPr>
          <w:rFonts w:cs="Arial"/>
          <w:szCs w:val="19"/>
        </w:rPr>
        <w:t>zawodowego</w:t>
      </w:r>
      <w:r w:rsidRPr="00D71023">
        <w:rPr>
          <w:rFonts w:cs="Arial"/>
          <w:szCs w:val="19"/>
        </w:rPr>
        <w:t xml:space="preserve"> był</w:t>
      </w:r>
      <w:r w:rsidR="00952E0A">
        <w:rPr>
          <w:rFonts w:cs="Arial"/>
          <w:szCs w:val="19"/>
        </w:rPr>
        <w:t>y</w:t>
      </w:r>
      <w:r w:rsidRPr="00D71023">
        <w:rPr>
          <w:rFonts w:cs="Arial"/>
          <w:szCs w:val="19"/>
        </w:rPr>
        <w:t xml:space="preserve"> ochrona indywidualna, którą odnotowano na </w:t>
      </w:r>
      <w:r w:rsidR="00D91F6E" w:rsidRPr="00D71023">
        <w:rPr>
          <w:rFonts w:cs="Arial"/>
          <w:szCs w:val="19"/>
        </w:rPr>
        <w:t>19</w:t>
      </w:r>
      <w:r w:rsidR="00952E0A">
        <w:rPr>
          <w:rFonts w:cs="Arial"/>
          <w:szCs w:val="19"/>
        </w:rPr>
        <w:t>,</w:t>
      </w:r>
      <w:r w:rsidR="00D91F6E" w:rsidRPr="00D71023">
        <w:rPr>
          <w:rFonts w:cs="Arial"/>
          <w:szCs w:val="19"/>
        </w:rPr>
        <w:t>9</w:t>
      </w:r>
      <w:r w:rsidR="00952E0A">
        <w:rPr>
          <w:rFonts w:cs="Arial"/>
          <w:szCs w:val="19"/>
        </w:rPr>
        <w:t xml:space="preserve"> tys.</w:t>
      </w:r>
      <w:r w:rsidRPr="00D71023">
        <w:rPr>
          <w:rFonts w:cs="Arial"/>
          <w:szCs w:val="19"/>
        </w:rPr>
        <w:t xml:space="preserve"> stanowisk</w:t>
      </w:r>
      <w:r w:rsidR="00952E0A">
        <w:rPr>
          <w:rFonts w:cs="Arial"/>
          <w:szCs w:val="19"/>
        </w:rPr>
        <w:t xml:space="preserve"> oraz </w:t>
      </w:r>
      <w:r w:rsidR="00C13C85" w:rsidRPr="00D71023">
        <w:rPr>
          <w:rFonts w:cs="Arial"/>
          <w:szCs w:val="19"/>
        </w:rPr>
        <w:t>środki organizacyjne (15</w:t>
      </w:r>
      <w:r w:rsidR="00952E0A">
        <w:rPr>
          <w:rFonts w:cs="Arial"/>
          <w:szCs w:val="19"/>
        </w:rPr>
        <w:t>,5 tys.).</w:t>
      </w:r>
    </w:p>
    <w:p w14:paraId="76941740" w14:textId="7DCF5B81" w:rsidR="00BB5064" w:rsidRPr="00AB4155" w:rsidRDefault="00BB5064" w:rsidP="00BB5064">
      <w:pPr>
        <w:pStyle w:val="Nagwek1"/>
        <w:suppressAutoHyphens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Wypadki przy pracy</w:t>
      </w:r>
    </w:p>
    <w:p w14:paraId="22997B8A" w14:textId="7CC4BD36" w:rsidR="0009161A" w:rsidRDefault="00B766FD" w:rsidP="0009161A">
      <w:pPr>
        <w:spacing w:line="288" w:lineRule="auto"/>
        <w:rPr>
          <w:rFonts w:cs="Arial"/>
          <w:szCs w:val="19"/>
        </w:rPr>
      </w:pPr>
      <w:r w:rsidRPr="00D71023">
        <w:rPr>
          <w:rFonts w:cs="Arial"/>
          <w:szCs w:val="19"/>
        </w:rPr>
        <w:t>W 202</w:t>
      </w:r>
      <w:r w:rsidR="00F03032" w:rsidRPr="00D71023">
        <w:rPr>
          <w:rFonts w:cs="Arial"/>
          <w:szCs w:val="19"/>
        </w:rPr>
        <w:t>1</w:t>
      </w:r>
      <w:r w:rsidRPr="00D71023">
        <w:rPr>
          <w:rFonts w:cs="Arial"/>
          <w:szCs w:val="19"/>
        </w:rPr>
        <w:t xml:space="preserve"> r. na terenie województwa świętokrzyskiego poszkodowanych w wypadkach przy pracy i wypadkach traktowanych na równi z wypadkami przy pracy zostało </w:t>
      </w:r>
      <w:r w:rsidR="00F02D44" w:rsidRPr="00D71023">
        <w:rPr>
          <w:rFonts w:cs="Arial"/>
          <w:szCs w:val="19"/>
        </w:rPr>
        <w:t>1</w:t>
      </w:r>
      <w:r w:rsidR="007073C5">
        <w:rPr>
          <w:rFonts w:cs="Arial"/>
          <w:szCs w:val="19"/>
        </w:rPr>
        <w:t>,</w:t>
      </w:r>
      <w:r w:rsidR="006250ED">
        <w:rPr>
          <w:rFonts w:cs="Arial"/>
          <w:szCs w:val="19"/>
        </w:rPr>
        <w:t>8 tys.</w:t>
      </w:r>
      <w:r w:rsidRPr="00D71023">
        <w:rPr>
          <w:rFonts w:cs="Arial"/>
          <w:szCs w:val="19"/>
        </w:rPr>
        <w:t xml:space="preserve"> osób. Większość poszkodowanych zatrudniona była w</w:t>
      </w:r>
      <w:r w:rsidR="00F03032" w:rsidRPr="00D71023">
        <w:rPr>
          <w:rFonts w:cs="Arial"/>
          <w:szCs w:val="19"/>
        </w:rPr>
        <w:t xml:space="preserve"> </w:t>
      </w:r>
      <w:r w:rsidRPr="00D71023">
        <w:rPr>
          <w:rFonts w:cs="Arial"/>
          <w:szCs w:val="19"/>
        </w:rPr>
        <w:t>sektorze prywatnym (</w:t>
      </w:r>
      <w:r w:rsidR="00F02D44" w:rsidRPr="00D71023">
        <w:rPr>
          <w:rFonts w:cs="Arial"/>
          <w:szCs w:val="19"/>
        </w:rPr>
        <w:t>66,1</w:t>
      </w:r>
      <w:r w:rsidRPr="00D71023">
        <w:rPr>
          <w:rFonts w:cs="Arial"/>
          <w:szCs w:val="19"/>
        </w:rPr>
        <w:t>%</w:t>
      </w:r>
      <w:r w:rsidR="003F360F">
        <w:rPr>
          <w:rFonts w:cs="Arial"/>
          <w:szCs w:val="19"/>
        </w:rPr>
        <w:t>)</w:t>
      </w:r>
      <w:r w:rsidRPr="00D71023">
        <w:rPr>
          <w:rFonts w:cs="Arial"/>
          <w:szCs w:val="19"/>
        </w:rPr>
        <w:t>.</w:t>
      </w:r>
      <w:r w:rsidR="007450C1" w:rsidRPr="00D71023">
        <w:rPr>
          <w:rFonts w:cs="Arial"/>
          <w:szCs w:val="19"/>
        </w:rPr>
        <w:t xml:space="preserve"> </w:t>
      </w:r>
      <w:r w:rsidRPr="00D71023">
        <w:rPr>
          <w:rFonts w:cs="Arial"/>
          <w:szCs w:val="19"/>
        </w:rPr>
        <w:t>Wśród poszkodowanych w wypadkach przy pracy kobiety stanowiły</w:t>
      </w:r>
      <w:r w:rsidR="00F02D44" w:rsidRPr="00D71023">
        <w:rPr>
          <w:rFonts w:cs="Arial"/>
          <w:szCs w:val="19"/>
        </w:rPr>
        <w:t xml:space="preserve"> 39,4%</w:t>
      </w:r>
      <w:r w:rsidR="003F360F">
        <w:rPr>
          <w:rFonts w:cs="Arial"/>
          <w:szCs w:val="19"/>
        </w:rPr>
        <w:t>.</w:t>
      </w:r>
      <w:r w:rsidRPr="00D71023">
        <w:rPr>
          <w:rFonts w:cs="Arial"/>
          <w:szCs w:val="19"/>
        </w:rPr>
        <w:t xml:space="preserve"> </w:t>
      </w:r>
    </w:p>
    <w:p w14:paraId="6CCF82F8" w14:textId="229BA998" w:rsidR="00B766FD" w:rsidRPr="006250ED" w:rsidRDefault="004B559C" w:rsidP="0009161A">
      <w:pPr>
        <w:spacing w:line="288" w:lineRule="auto"/>
        <w:rPr>
          <w:rFonts w:cs="Arial"/>
          <w:szCs w:val="19"/>
        </w:rPr>
      </w:pPr>
      <w:r w:rsidRPr="00D71023"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0818A6" wp14:editId="20BDC7ED">
                <wp:simplePos x="0" y="0"/>
                <wp:positionH relativeFrom="column">
                  <wp:posOffset>5238750</wp:posOffset>
                </wp:positionH>
                <wp:positionV relativeFrom="paragraph">
                  <wp:posOffset>6350</wp:posOffset>
                </wp:positionV>
                <wp:extent cx="1717200" cy="957600"/>
                <wp:effectExtent l="0" t="0" r="0" b="0"/>
                <wp:wrapNone/>
                <wp:docPr id="38" name="Pole tekstowe 38" descr="Najwięcej poszkodowanych osób odnotowano w podmiotach prowadzących działalność w zakresie przetwórstwa przemysłowego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200" cy="9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CF780" w14:textId="2BAB8E7D" w:rsidR="00B766FD" w:rsidRPr="003323E1" w:rsidRDefault="00B766FD" w:rsidP="00A66FE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 w:rsidRPr="003323E1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Najwięcej poszkodowanych osób odnotowano w podmiotach prowadzących działalność w zakresie przetwórstwa przemysłowego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818A6" id="Pole tekstowe 38" o:spid="_x0000_s1031" type="#_x0000_t202" alt="Najwięcej poszkodowanych osób odnotowano w podmiotach prowadzących działalność w zakresie przetwórstwa przemysłowego. " style="position:absolute;margin-left:412.5pt;margin-top:.5pt;width:135.2pt;height:75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" filled="f" stroked="f">
                <v:textbox>
                  <w:txbxContent>
                    <w:p w14:paraId="77ACF780" w14:textId="2BAB8E7D" w:rsidR="00B766FD" w:rsidRPr="003323E1" w:rsidRDefault="00B766FD" w:rsidP="00A66FE8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 w:rsidRPr="003323E1">
                        <w:rPr>
                          <w:color w:val="001D77"/>
                          <w:sz w:val="18"/>
                          <w:szCs w:val="18"/>
                        </w:rPr>
                        <w:t>Najwięcej poszkodowanych osób odnotowano w podmiotach prowadzących działalność w zakresie przetwórstwa przemysłowego</w:t>
                      </w:r>
                    </w:p>
                  </w:txbxContent>
                </v:textbox>
              </v:shape>
            </w:pict>
          </mc:Fallback>
        </mc:AlternateContent>
      </w:r>
      <w:r w:rsidR="00B766FD" w:rsidRPr="006250ED">
        <w:rPr>
          <w:rFonts w:cs="Arial"/>
          <w:szCs w:val="19"/>
        </w:rPr>
        <w:t>Najwięcej poszkodowanych osób odnotowano w jednostkach zakwalifikowanych do sekcji</w:t>
      </w:r>
      <w:r w:rsidR="006250ED" w:rsidRPr="006250ED">
        <w:rPr>
          <w:rFonts w:cs="Arial"/>
          <w:szCs w:val="19"/>
        </w:rPr>
        <w:t>:</w:t>
      </w:r>
      <w:r w:rsidR="00B766FD" w:rsidRPr="006250ED">
        <w:rPr>
          <w:rFonts w:cs="Arial"/>
          <w:szCs w:val="19"/>
        </w:rPr>
        <w:t xml:space="preserve"> </w:t>
      </w:r>
      <w:r w:rsidR="0009161A" w:rsidRPr="006250ED">
        <w:rPr>
          <w:rFonts w:cs="Arial"/>
          <w:szCs w:val="19"/>
        </w:rPr>
        <w:t xml:space="preserve">przetwórstwo przemysłowe </w:t>
      </w:r>
      <w:r w:rsidR="001D01AA" w:rsidRPr="006250ED">
        <w:rPr>
          <w:rFonts w:cs="Arial"/>
          <w:szCs w:val="19"/>
        </w:rPr>
        <w:t>(34,5% ogółu poszkodowanych w wypadkach przy pracy i wypadkach traktowanych na równi z wypadkami przy pracy)</w:t>
      </w:r>
      <w:r w:rsidR="0009161A" w:rsidRPr="006250ED">
        <w:rPr>
          <w:rFonts w:cs="Arial"/>
          <w:szCs w:val="19"/>
        </w:rPr>
        <w:t xml:space="preserve">, opieka zdrowotna i pomoc społeczna </w:t>
      </w:r>
      <w:r w:rsidR="001D01AA" w:rsidRPr="006250ED">
        <w:rPr>
          <w:rFonts w:cs="Arial"/>
          <w:szCs w:val="19"/>
        </w:rPr>
        <w:t>(17,7%)</w:t>
      </w:r>
      <w:r w:rsidR="0009161A" w:rsidRPr="006250ED">
        <w:rPr>
          <w:rFonts w:cs="Arial"/>
          <w:szCs w:val="19"/>
        </w:rPr>
        <w:t xml:space="preserve">, handel; naprawa pojazdów samochodowych </w:t>
      </w:r>
      <w:r w:rsidR="003F5AAA" w:rsidRPr="006250ED">
        <w:rPr>
          <w:rFonts w:cs="Arial"/>
          <w:szCs w:val="19"/>
        </w:rPr>
        <w:t>(</w:t>
      </w:r>
      <w:r w:rsidR="001D01AA" w:rsidRPr="006250ED">
        <w:rPr>
          <w:rFonts w:cs="Arial"/>
          <w:szCs w:val="19"/>
        </w:rPr>
        <w:t>13,8%)</w:t>
      </w:r>
      <w:r w:rsidR="0009161A" w:rsidRPr="006250ED">
        <w:rPr>
          <w:rFonts w:cs="Arial"/>
          <w:szCs w:val="19"/>
        </w:rPr>
        <w:t xml:space="preserve">, edukacja </w:t>
      </w:r>
      <w:r w:rsidR="003F5AAA" w:rsidRPr="006250ED">
        <w:rPr>
          <w:rFonts w:cs="Arial"/>
          <w:szCs w:val="19"/>
        </w:rPr>
        <w:t>(6,5%</w:t>
      </w:r>
      <w:r w:rsidR="0009161A" w:rsidRPr="006250ED">
        <w:rPr>
          <w:rFonts w:cs="Arial"/>
          <w:szCs w:val="19"/>
        </w:rPr>
        <w:t xml:space="preserve">), budownictwo </w:t>
      </w:r>
      <w:r w:rsidR="003F5AAA" w:rsidRPr="006250ED">
        <w:rPr>
          <w:rFonts w:cs="Arial"/>
          <w:szCs w:val="19"/>
        </w:rPr>
        <w:t>(5,6%). Łącznie w sekcjach tych zarejestrowano 1,4 tys. poszkodowanych.</w:t>
      </w:r>
    </w:p>
    <w:p w14:paraId="7A1F5B1A" w14:textId="1530C8D0" w:rsidR="00B766FD" w:rsidRPr="00D71023" w:rsidRDefault="00B766FD" w:rsidP="00DE0BB0">
      <w:pPr>
        <w:spacing w:line="288" w:lineRule="auto"/>
        <w:rPr>
          <w:rFonts w:cs="Arial"/>
          <w:szCs w:val="19"/>
        </w:rPr>
      </w:pPr>
      <w:r w:rsidRPr="00D71023">
        <w:rPr>
          <w:rFonts w:cs="Arial"/>
          <w:szCs w:val="19"/>
        </w:rPr>
        <w:t>Najczęstszymi przyczynami urazów były: zderzenia z/</w:t>
      </w:r>
      <w:r w:rsidR="003F5AAA">
        <w:rPr>
          <w:rFonts w:cs="Arial"/>
          <w:szCs w:val="19"/>
        </w:rPr>
        <w:t xml:space="preserve"> </w:t>
      </w:r>
      <w:r w:rsidRPr="00D71023">
        <w:rPr>
          <w:rFonts w:cs="Arial"/>
          <w:szCs w:val="19"/>
        </w:rPr>
        <w:t>uderzenia w</w:t>
      </w:r>
      <w:r w:rsidR="001A15CB" w:rsidRPr="00D71023">
        <w:rPr>
          <w:rFonts w:cs="Arial"/>
          <w:szCs w:val="19"/>
        </w:rPr>
        <w:t xml:space="preserve"> </w:t>
      </w:r>
      <w:r w:rsidRPr="00D71023">
        <w:rPr>
          <w:rFonts w:cs="Arial"/>
          <w:szCs w:val="19"/>
        </w:rPr>
        <w:t>nieruchomy obiekt (28,</w:t>
      </w:r>
      <w:r w:rsidR="006D2082" w:rsidRPr="00D71023">
        <w:rPr>
          <w:rFonts w:cs="Arial"/>
          <w:szCs w:val="19"/>
        </w:rPr>
        <w:t>0</w:t>
      </w:r>
      <w:r w:rsidRPr="00D71023">
        <w:rPr>
          <w:rFonts w:cs="Arial"/>
          <w:szCs w:val="19"/>
        </w:rPr>
        <w:t>% poszkodowanych</w:t>
      </w:r>
      <w:r w:rsidR="008A4AF4" w:rsidRPr="00D71023">
        <w:rPr>
          <w:rFonts w:cs="Arial"/>
          <w:szCs w:val="19"/>
        </w:rPr>
        <w:t>)</w:t>
      </w:r>
      <w:r w:rsidRPr="00D71023">
        <w:rPr>
          <w:rFonts w:cs="Arial"/>
          <w:szCs w:val="19"/>
        </w:rPr>
        <w:t>,</w:t>
      </w:r>
      <w:r w:rsidR="003F5AAA">
        <w:rPr>
          <w:rFonts w:cs="Arial"/>
          <w:szCs w:val="19"/>
        </w:rPr>
        <w:t xml:space="preserve"> </w:t>
      </w:r>
      <w:r w:rsidRPr="00D71023">
        <w:rPr>
          <w:rFonts w:cs="Arial"/>
          <w:szCs w:val="19"/>
        </w:rPr>
        <w:t>obciążenie fizyczne lub psychiczne (21,6%), uderzenie przez obiekt w ruchu</w:t>
      </w:r>
      <w:r w:rsidR="003F5AAA">
        <w:rPr>
          <w:rFonts w:cs="Arial"/>
          <w:szCs w:val="19"/>
        </w:rPr>
        <w:t xml:space="preserve">, a także </w:t>
      </w:r>
      <w:r w:rsidRPr="00D71023">
        <w:rPr>
          <w:rFonts w:cs="Arial"/>
          <w:szCs w:val="19"/>
        </w:rPr>
        <w:t>kontakt z przedmiotem ostrym, szorstkim, chropowatym (</w:t>
      </w:r>
      <w:r w:rsidR="006D2082" w:rsidRPr="00D71023">
        <w:rPr>
          <w:rFonts w:cs="Arial"/>
          <w:szCs w:val="19"/>
        </w:rPr>
        <w:t xml:space="preserve">po </w:t>
      </w:r>
      <w:r w:rsidRPr="00D71023">
        <w:rPr>
          <w:rFonts w:cs="Arial"/>
          <w:szCs w:val="19"/>
        </w:rPr>
        <w:t>18,</w:t>
      </w:r>
      <w:r w:rsidR="006D2082" w:rsidRPr="00D71023">
        <w:rPr>
          <w:rFonts w:cs="Arial"/>
          <w:szCs w:val="19"/>
        </w:rPr>
        <w:t>2</w:t>
      </w:r>
      <w:r w:rsidRPr="00D71023">
        <w:rPr>
          <w:rFonts w:cs="Arial"/>
          <w:szCs w:val="19"/>
        </w:rPr>
        <w:t>%</w:t>
      </w:r>
      <w:r w:rsidR="008A4AF4" w:rsidRPr="00D71023">
        <w:rPr>
          <w:rFonts w:cs="Arial"/>
          <w:szCs w:val="19"/>
        </w:rPr>
        <w:t>).</w:t>
      </w:r>
    </w:p>
    <w:p w14:paraId="5FEB0E98" w14:textId="246011F9" w:rsidR="00B766FD" w:rsidRPr="00D71023" w:rsidRDefault="00B766FD" w:rsidP="00DE0BB0">
      <w:pPr>
        <w:spacing w:line="288" w:lineRule="auto"/>
        <w:rPr>
          <w:rFonts w:cs="Arial"/>
          <w:szCs w:val="19"/>
        </w:rPr>
      </w:pPr>
      <w:r w:rsidRPr="00D71023">
        <w:rPr>
          <w:rFonts w:cs="Arial"/>
          <w:szCs w:val="19"/>
        </w:rPr>
        <w:t xml:space="preserve">Wśród wydarzeń będących odchyleniem od stanu normalnego (tzn. niezgodnych z właściwym przebiegiem procesu pracy, które wywołały wypadek) głównie odnotowano: poślizgnięcie, potknięcie się i upadek poszkodowanego, którym uległo </w:t>
      </w:r>
      <w:r w:rsidR="00DF0684" w:rsidRPr="00D71023">
        <w:rPr>
          <w:rFonts w:cs="Arial"/>
          <w:szCs w:val="19"/>
        </w:rPr>
        <w:t>33,0</w:t>
      </w:r>
      <w:r w:rsidRPr="00D71023">
        <w:rPr>
          <w:rFonts w:cs="Arial"/>
          <w:szCs w:val="19"/>
        </w:rPr>
        <w:t>% ogółu poszkodowanych</w:t>
      </w:r>
      <w:r w:rsidR="00CD724A" w:rsidRPr="00D71023">
        <w:rPr>
          <w:rFonts w:cs="Arial"/>
          <w:szCs w:val="19"/>
        </w:rPr>
        <w:t>.</w:t>
      </w:r>
    </w:p>
    <w:p w14:paraId="5429B810" w14:textId="77777777" w:rsidR="009E5602" w:rsidRDefault="000302A5" w:rsidP="009E5602">
      <w:pPr>
        <w:spacing w:before="360" w:line="240" w:lineRule="auto"/>
        <w:ind w:left="851" w:hanging="851"/>
        <w:rPr>
          <w:rFonts w:cs="Arial"/>
          <w:sz w:val="16"/>
          <w:szCs w:val="16"/>
        </w:rPr>
      </w:pPr>
      <w:r w:rsidRPr="000302A5">
        <w:rPr>
          <w:rFonts w:cs="Arial"/>
          <w:noProof/>
          <w:szCs w:val="19"/>
        </w:rPr>
        <w:drawing>
          <wp:anchor distT="0" distB="0" distL="114300" distR="114300" simplePos="0" relativeHeight="251823104" behindDoc="0" locked="0" layoutInCell="1" allowOverlap="1" wp14:anchorId="78120217" wp14:editId="6E3E92FD">
            <wp:simplePos x="0" y="0"/>
            <wp:positionH relativeFrom="margin">
              <wp:align>left</wp:align>
            </wp:positionH>
            <wp:positionV relativeFrom="paragraph">
              <wp:posOffset>579120</wp:posOffset>
            </wp:positionV>
            <wp:extent cx="5121910" cy="2392680"/>
            <wp:effectExtent l="0" t="0" r="2540" b="7620"/>
            <wp:wrapSquare wrapText="bothSides"/>
            <wp:docPr id="14" name="Obraz 14" descr="Wykres 2. Poszkodowani w wypadkach przy pracy według wydarzeń powodujących uraz w 2021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Na wykresie 3. przedstawiono strukturę wypadków przy pracy w podziale na wydarzenia powodujące uraz oraz wydarzenia będące odchyleniem od stanu normalnego. 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10" cy="239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2E2" w:rsidRPr="000302A5">
        <w:rPr>
          <w:rFonts w:cs="Arial"/>
          <w:b/>
          <w:spacing w:val="-4"/>
          <w:szCs w:val="19"/>
        </w:rPr>
        <w:t xml:space="preserve">Wykres </w:t>
      </w:r>
      <w:r w:rsidR="00F529AC" w:rsidRPr="000302A5">
        <w:rPr>
          <w:rFonts w:cs="Arial"/>
          <w:b/>
          <w:spacing w:val="-4"/>
          <w:szCs w:val="19"/>
        </w:rPr>
        <w:t>2</w:t>
      </w:r>
      <w:r w:rsidR="004112E2" w:rsidRPr="000302A5">
        <w:rPr>
          <w:rFonts w:cs="Arial"/>
          <w:b/>
          <w:spacing w:val="-4"/>
          <w:szCs w:val="19"/>
        </w:rPr>
        <w:t xml:space="preserve">. </w:t>
      </w:r>
      <w:r w:rsidR="00F529AC" w:rsidRPr="000302A5">
        <w:rPr>
          <w:rStyle w:val="markedcontent"/>
          <w:rFonts w:cs="Arial"/>
          <w:b/>
          <w:szCs w:val="19"/>
        </w:rPr>
        <w:t xml:space="preserve">Poszkodowani w wypadkach przy pracy według wydarzeń powodujących uraz </w:t>
      </w:r>
      <w:r>
        <w:rPr>
          <w:rStyle w:val="markedcontent"/>
          <w:rFonts w:cs="Arial"/>
          <w:b/>
          <w:szCs w:val="19"/>
        </w:rPr>
        <w:br/>
      </w:r>
      <w:r w:rsidR="00F529AC" w:rsidRPr="000302A5">
        <w:rPr>
          <w:rStyle w:val="markedcontent"/>
          <w:rFonts w:cs="Arial"/>
          <w:b/>
          <w:szCs w:val="19"/>
        </w:rPr>
        <w:t>w 2021 r</w:t>
      </w:r>
      <w:r w:rsidR="00F529AC" w:rsidRPr="000302A5">
        <w:rPr>
          <w:rStyle w:val="markedcontent"/>
          <w:rFonts w:cs="Arial"/>
          <w:szCs w:val="19"/>
        </w:rPr>
        <w:t>.</w:t>
      </w:r>
      <w:r w:rsidR="002610C1" w:rsidRPr="000302A5">
        <w:rPr>
          <w:rFonts w:cs="Arial"/>
          <w:b/>
          <w:spacing w:val="-4"/>
          <w:szCs w:val="19"/>
        </w:rPr>
        <w:br/>
      </w:r>
    </w:p>
    <w:p w14:paraId="0D018E7A" w14:textId="25875738" w:rsidR="00C32EB1" w:rsidRDefault="00C32EB1" w:rsidP="009E5602">
      <w:pPr>
        <w:spacing w:before="360" w:line="240" w:lineRule="auto"/>
        <w:rPr>
          <w:rFonts w:cs="Arial"/>
          <w:sz w:val="16"/>
          <w:szCs w:val="16"/>
        </w:rPr>
      </w:pPr>
      <w:r w:rsidRPr="008C19AF">
        <w:rPr>
          <w:rFonts w:cs="Arial"/>
          <w:sz w:val="16"/>
          <w:szCs w:val="16"/>
        </w:rPr>
        <w:t xml:space="preserve">a Kontakt z prądem elektrycznym, temperaturą, niebezpiecznymi substancjami i preparatami chemicznymi; </w:t>
      </w:r>
      <w:r w:rsidR="00D24E83">
        <w:rPr>
          <w:rFonts w:cs="Arial"/>
          <w:sz w:val="16"/>
          <w:szCs w:val="16"/>
        </w:rPr>
        <w:t>P</w:t>
      </w:r>
      <w:r w:rsidRPr="008C19AF">
        <w:rPr>
          <w:rFonts w:cs="Arial"/>
          <w:sz w:val="16"/>
          <w:szCs w:val="16"/>
        </w:rPr>
        <w:t xml:space="preserve">rzejaw agresji ze strony człowieka lub zwierzęcia; </w:t>
      </w:r>
      <w:r w:rsidR="00D24E83">
        <w:rPr>
          <w:rFonts w:cs="Arial"/>
          <w:sz w:val="16"/>
          <w:szCs w:val="16"/>
        </w:rPr>
        <w:t>I</w:t>
      </w:r>
      <w:r w:rsidRPr="008C19AF">
        <w:rPr>
          <w:rFonts w:cs="Arial"/>
          <w:sz w:val="16"/>
          <w:szCs w:val="16"/>
        </w:rPr>
        <w:t>nne wydarzenie.</w:t>
      </w:r>
      <w:r w:rsidR="00F529AC" w:rsidRPr="008C19AF">
        <w:rPr>
          <w:rFonts w:cs="Arial"/>
          <w:sz w:val="16"/>
          <w:szCs w:val="16"/>
        </w:rPr>
        <w:t xml:space="preserve"> </w:t>
      </w:r>
    </w:p>
    <w:p w14:paraId="1EB3B0A6" w14:textId="6E8C844D" w:rsidR="002C6E1B" w:rsidRDefault="002C6E1B" w:rsidP="008C19AF">
      <w:pPr>
        <w:rPr>
          <w:rFonts w:cs="Arial"/>
          <w:sz w:val="16"/>
          <w:szCs w:val="16"/>
        </w:rPr>
      </w:pPr>
    </w:p>
    <w:p w14:paraId="1FBC806D" w14:textId="1D979238" w:rsidR="002C6E1B" w:rsidRDefault="002C6E1B" w:rsidP="008C19AF">
      <w:pPr>
        <w:rPr>
          <w:rFonts w:cs="Arial"/>
          <w:sz w:val="16"/>
          <w:szCs w:val="16"/>
        </w:rPr>
      </w:pPr>
    </w:p>
    <w:p w14:paraId="5AD11FCC" w14:textId="23BDAA74" w:rsidR="002C6E1B" w:rsidRDefault="002C6E1B" w:rsidP="008C19AF">
      <w:pPr>
        <w:rPr>
          <w:rFonts w:cs="Arial"/>
          <w:sz w:val="16"/>
          <w:szCs w:val="16"/>
        </w:rPr>
      </w:pPr>
    </w:p>
    <w:p w14:paraId="31C16DF2" w14:textId="24EC7313" w:rsidR="002C6E1B" w:rsidRPr="0030688D" w:rsidRDefault="00117B39" w:rsidP="00F248FD">
      <w:pPr>
        <w:keepNext/>
        <w:keepLines/>
        <w:spacing w:line="288" w:lineRule="auto"/>
        <w:ind w:left="851" w:hanging="851"/>
        <w:rPr>
          <w:rFonts w:cs="Arial"/>
          <w:b/>
          <w:spacing w:val="-4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1824128" behindDoc="0" locked="0" layoutInCell="1" allowOverlap="1" wp14:anchorId="118351C4" wp14:editId="45B4F181">
            <wp:simplePos x="0" y="0"/>
            <wp:positionH relativeFrom="column">
              <wp:posOffset>3175</wp:posOffset>
            </wp:positionH>
            <wp:positionV relativeFrom="paragraph">
              <wp:posOffset>551180</wp:posOffset>
            </wp:positionV>
            <wp:extent cx="5115560" cy="2390140"/>
            <wp:effectExtent l="0" t="0" r="8890" b="0"/>
            <wp:wrapTopAndBottom/>
            <wp:docPr id="22" name="Obraz 22" descr="Wykres 3. Poszkodowani w wypadkach przy pracy według wydarzeń będących odchyleniem od stanu normalnego w 2021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E1B" w:rsidRPr="0030688D">
        <w:rPr>
          <w:rFonts w:cs="Arial"/>
          <w:b/>
          <w:spacing w:val="-4"/>
          <w:szCs w:val="19"/>
        </w:rPr>
        <w:t>Wykres 3.</w:t>
      </w:r>
      <w:r w:rsidR="002C6E1B" w:rsidRPr="0030688D">
        <w:rPr>
          <w:szCs w:val="19"/>
        </w:rPr>
        <w:t xml:space="preserve"> </w:t>
      </w:r>
      <w:r w:rsidR="002C6E1B" w:rsidRPr="0030688D">
        <w:rPr>
          <w:rFonts w:cs="Arial"/>
          <w:b/>
          <w:spacing w:val="-4"/>
          <w:szCs w:val="19"/>
        </w:rPr>
        <w:t>Poszkodowani w wypadkach przy pracy według wydarzeń będących odchyleniem</w:t>
      </w:r>
      <w:r w:rsidR="00B160D4">
        <w:rPr>
          <w:rFonts w:cs="Arial"/>
          <w:b/>
          <w:spacing w:val="-4"/>
          <w:szCs w:val="19"/>
        </w:rPr>
        <w:br/>
      </w:r>
      <w:r w:rsidR="002C6E1B" w:rsidRPr="0030688D">
        <w:rPr>
          <w:rFonts w:cs="Arial"/>
          <w:b/>
          <w:spacing w:val="-4"/>
          <w:szCs w:val="19"/>
        </w:rPr>
        <w:t>od stanu normalnego w 2021 r.</w:t>
      </w:r>
    </w:p>
    <w:p w14:paraId="0BF90F76" w14:textId="6FF8ECE6" w:rsidR="00F529AC" w:rsidRPr="008C19AF" w:rsidRDefault="00F529AC" w:rsidP="00F529AC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</w:t>
      </w:r>
      <w:r w:rsidRPr="008C19AF">
        <w:rPr>
          <w:rFonts w:cs="Arial"/>
          <w:sz w:val="16"/>
          <w:szCs w:val="16"/>
        </w:rPr>
        <w:t xml:space="preserve"> Wstrząs, strach, przemoc, atak, zagrożenie, obecność; </w:t>
      </w:r>
      <w:r>
        <w:rPr>
          <w:rFonts w:cs="Arial"/>
          <w:sz w:val="16"/>
          <w:szCs w:val="16"/>
        </w:rPr>
        <w:t>W</w:t>
      </w:r>
      <w:r w:rsidRPr="008C19AF">
        <w:rPr>
          <w:rFonts w:cs="Arial"/>
          <w:sz w:val="16"/>
          <w:szCs w:val="16"/>
        </w:rPr>
        <w:t xml:space="preserve">yrzut, wyciek, emisja substancji szkodliwych; </w:t>
      </w:r>
      <w:r>
        <w:rPr>
          <w:rFonts w:cs="Arial"/>
          <w:sz w:val="16"/>
          <w:szCs w:val="16"/>
        </w:rPr>
        <w:t>O</w:t>
      </w:r>
      <w:r w:rsidRPr="008C19AF">
        <w:rPr>
          <w:rFonts w:cs="Arial"/>
          <w:sz w:val="16"/>
          <w:szCs w:val="16"/>
        </w:rPr>
        <w:t xml:space="preserve">dchylenia związane z elektrycznością, wybuch, pożar; </w:t>
      </w:r>
      <w:r w:rsidR="00F76E2E">
        <w:rPr>
          <w:rFonts w:cs="Arial"/>
          <w:sz w:val="16"/>
          <w:szCs w:val="16"/>
        </w:rPr>
        <w:t>Inne</w:t>
      </w:r>
      <w:r w:rsidRPr="008C19AF">
        <w:rPr>
          <w:rFonts w:cs="Arial"/>
          <w:sz w:val="16"/>
          <w:szCs w:val="16"/>
        </w:rPr>
        <w:t xml:space="preserve"> odchylenie.</w:t>
      </w:r>
    </w:p>
    <w:p w14:paraId="1BC679CE" w14:textId="64C708AB" w:rsidR="008C19AF" w:rsidRPr="00D71023" w:rsidRDefault="003F7B18" w:rsidP="00D57F58">
      <w:pPr>
        <w:spacing w:before="360" w:line="288" w:lineRule="auto"/>
        <w:rPr>
          <w:rFonts w:cs="Arial"/>
          <w:szCs w:val="19"/>
        </w:rPr>
      </w:pPr>
      <w:r w:rsidRPr="00B160D4">
        <w:rPr>
          <w:rFonts w:cs="Arial"/>
          <w:szCs w:val="19"/>
        </w:rPr>
        <w:t xml:space="preserve">Ze względu na status zatrudnienia </w:t>
      </w:r>
      <w:r w:rsidR="00E50214" w:rsidRPr="00B160D4">
        <w:rPr>
          <w:rFonts w:cs="Arial"/>
          <w:szCs w:val="19"/>
        </w:rPr>
        <w:t xml:space="preserve">73,2% wypadków </w:t>
      </w:r>
      <w:r w:rsidR="008C19AF" w:rsidRPr="00B160D4">
        <w:rPr>
          <w:rFonts w:cs="Arial"/>
          <w:szCs w:val="19"/>
        </w:rPr>
        <w:t xml:space="preserve">przy pracy </w:t>
      </w:r>
      <w:r w:rsidR="00E50214" w:rsidRPr="00B160D4">
        <w:rPr>
          <w:rFonts w:cs="Arial"/>
          <w:szCs w:val="19"/>
        </w:rPr>
        <w:t xml:space="preserve">w 2021 r. dotyczyło </w:t>
      </w:r>
      <w:r w:rsidR="008C19AF" w:rsidRPr="00B160D4">
        <w:rPr>
          <w:rFonts w:cs="Arial"/>
          <w:szCs w:val="19"/>
        </w:rPr>
        <w:t>pracowni</w:t>
      </w:r>
      <w:r w:rsidR="00E50214" w:rsidRPr="00B160D4">
        <w:rPr>
          <w:rFonts w:cs="Arial"/>
          <w:szCs w:val="19"/>
        </w:rPr>
        <w:t>ków</w:t>
      </w:r>
      <w:r w:rsidR="008C19AF" w:rsidRPr="00B160D4">
        <w:rPr>
          <w:rFonts w:cs="Arial"/>
          <w:szCs w:val="19"/>
        </w:rPr>
        <w:t xml:space="preserve"> zatrudni</w:t>
      </w:r>
      <w:r w:rsidR="00E50214" w:rsidRPr="00B160D4">
        <w:rPr>
          <w:rFonts w:cs="Arial"/>
          <w:szCs w:val="19"/>
        </w:rPr>
        <w:t>onych</w:t>
      </w:r>
      <w:r w:rsidR="008C19AF" w:rsidRPr="00B160D4">
        <w:rPr>
          <w:rFonts w:cs="Arial"/>
          <w:szCs w:val="19"/>
        </w:rPr>
        <w:t xml:space="preserve"> na czas nieokreślony</w:t>
      </w:r>
      <w:r w:rsidR="0057682C" w:rsidRPr="00B160D4">
        <w:rPr>
          <w:rFonts w:cs="Arial"/>
          <w:szCs w:val="19"/>
        </w:rPr>
        <w:t xml:space="preserve"> (</w:t>
      </w:r>
      <w:r w:rsidR="00E50214" w:rsidRPr="00B160D4">
        <w:rPr>
          <w:rFonts w:cs="Arial"/>
          <w:szCs w:val="19"/>
        </w:rPr>
        <w:t xml:space="preserve">1,3 tys. osób), z których 96,7% stanowili </w:t>
      </w:r>
      <w:r w:rsidR="00F248FD" w:rsidRPr="00B160D4">
        <w:rPr>
          <w:rFonts w:cs="Arial"/>
          <w:szCs w:val="19"/>
        </w:rPr>
        <w:t>zatrudnieni</w:t>
      </w:r>
      <w:r w:rsidR="00E50214" w:rsidRPr="00B160D4">
        <w:rPr>
          <w:rFonts w:cs="Arial"/>
          <w:szCs w:val="19"/>
        </w:rPr>
        <w:t xml:space="preserve"> w </w:t>
      </w:r>
      <w:r w:rsidR="008C19AF" w:rsidRPr="00B160D4">
        <w:rPr>
          <w:rFonts w:cs="Arial"/>
          <w:szCs w:val="19"/>
        </w:rPr>
        <w:t>pełnym wymiarze czasu pracy</w:t>
      </w:r>
      <w:r w:rsidR="00E50214" w:rsidRPr="00B160D4">
        <w:rPr>
          <w:rFonts w:cs="Arial"/>
          <w:szCs w:val="19"/>
        </w:rPr>
        <w:t>.</w:t>
      </w:r>
      <w:r w:rsidR="008C19AF" w:rsidRPr="00B160D4">
        <w:rPr>
          <w:rFonts w:cs="Arial"/>
          <w:szCs w:val="19"/>
        </w:rPr>
        <w:t xml:space="preserve"> </w:t>
      </w:r>
      <w:r w:rsidR="00F248FD" w:rsidRPr="00B160D4">
        <w:rPr>
          <w:rFonts w:cs="Arial"/>
          <w:szCs w:val="19"/>
        </w:rPr>
        <w:t>Co czwarty p</w:t>
      </w:r>
      <w:r w:rsidR="008C19AF" w:rsidRPr="00B160D4">
        <w:rPr>
          <w:rFonts w:cs="Arial"/>
          <w:szCs w:val="19"/>
        </w:rPr>
        <w:t>oszkodowan</w:t>
      </w:r>
      <w:r w:rsidR="00F248FD" w:rsidRPr="00B160D4">
        <w:rPr>
          <w:rFonts w:cs="Arial"/>
          <w:szCs w:val="19"/>
        </w:rPr>
        <w:t>y natomiast z</w:t>
      </w:r>
      <w:r w:rsidR="008C19AF" w:rsidRPr="00B160D4">
        <w:rPr>
          <w:rFonts w:cs="Arial"/>
          <w:szCs w:val="19"/>
        </w:rPr>
        <w:t>atrudni</w:t>
      </w:r>
      <w:r w:rsidR="00F248FD" w:rsidRPr="00B160D4">
        <w:rPr>
          <w:rFonts w:cs="Arial"/>
          <w:szCs w:val="19"/>
        </w:rPr>
        <w:t xml:space="preserve">ony był </w:t>
      </w:r>
      <w:r w:rsidR="008C19AF" w:rsidRPr="00B160D4">
        <w:rPr>
          <w:rFonts w:cs="Arial"/>
          <w:szCs w:val="19"/>
        </w:rPr>
        <w:t xml:space="preserve">na czas określony </w:t>
      </w:r>
      <w:r w:rsidR="00F248FD" w:rsidRPr="00B160D4">
        <w:rPr>
          <w:rFonts w:cs="Arial"/>
          <w:szCs w:val="19"/>
        </w:rPr>
        <w:t>(0,4 tys. osób) i w zdecydowanej większości w pełnym wymiarze czasu pracy (97,8% z nich).</w:t>
      </w:r>
      <w:bookmarkStart w:id="0" w:name="_GoBack"/>
      <w:bookmarkEnd w:id="0"/>
    </w:p>
    <w:p w14:paraId="678713CC" w14:textId="12B35D3F" w:rsidR="00C23550" w:rsidRPr="007823BD" w:rsidRDefault="002C6E1B" w:rsidP="00D57F58">
      <w:pPr>
        <w:spacing w:line="288" w:lineRule="auto"/>
        <w:rPr>
          <w:rFonts w:cs="Arial"/>
          <w:szCs w:val="19"/>
        </w:rPr>
      </w:pPr>
      <w:r w:rsidRPr="005C3951">
        <w:rPr>
          <w:noProof/>
          <w:color w:val="00B05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3AE6256" wp14:editId="74D38971">
                <wp:simplePos x="0" y="0"/>
                <wp:positionH relativeFrom="page">
                  <wp:posOffset>5674995</wp:posOffset>
                </wp:positionH>
                <wp:positionV relativeFrom="paragraph">
                  <wp:posOffset>681990</wp:posOffset>
                </wp:positionV>
                <wp:extent cx="1725295" cy="1138555"/>
                <wp:effectExtent l="0" t="0" r="0" b="4445"/>
                <wp:wrapTight wrapText="bothSides">
                  <wp:wrapPolygon edited="0">
                    <wp:start x="715" y="0"/>
                    <wp:lineTo x="715" y="21323"/>
                    <wp:lineTo x="20749" y="21323"/>
                    <wp:lineTo x="20749" y="0"/>
                    <wp:lineTo x="715" y="0"/>
                  </wp:wrapPolygon>
                </wp:wrapTight>
                <wp:docPr id="5" name="Pole tekstowe 5" descr="Ponad 60% przyczyn powodujących wypadki przy pracy stanowiła grupa nieprawidłowych zachowań pracownik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8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6D0C7" w14:textId="1E199D9C" w:rsidR="005C3951" w:rsidRPr="003E2A42" w:rsidRDefault="005C3951" w:rsidP="003E2A4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E2A4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Ponad </w:t>
                            </w:r>
                            <w:r w:rsidR="00273CBC" w:rsidRPr="003E2A42">
                              <w:rPr>
                                <w:color w:val="001D77"/>
                                <w:sz w:val="18"/>
                                <w:szCs w:val="18"/>
                              </w:rPr>
                              <w:t>60%</w:t>
                            </w:r>
                            <w:r w:rsidRPr="003E2A4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przyczyn powodujących wypadki przy pracy stanowiła grupa nieprawidłowych </w:t>
                            </w:r>
                            <w:proofErr w:type="spellStart"/>
                            <w:r w:rsidRPr="003E2A42">
                              <w:rPr>
                                <w:color w:val="001D77"/>
                                <w:sz w:val="18"/>
                                <w:szCs w:val="18"/>
                              </w:rPr>
                              <w:t>zachowań</w:t>
                            </w:r>
                            <w:proofErr w:type="spellEnd"/>
                            <w:r w:rsidRPr="003E2A4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E6256" id="Pole tekstowe 5" o:spid="_x0000_s1032" type="#_x0000_t202" alt="Ponad 60% przyczyn powodujących wypadki przy pracy stanowiła grupa nieprawidłowych zachowań pracownika." style="position:absolute;margin-left:446.85pt;margin-top:53.7pt;width:135.85pt;height:89.6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" filled="f" stroked="f">
                <v:textbox>
                  <w:txbxContent>
                    <w:p w14:paraId="0C36D0C7" w14:textId="1E199D9C" w:rsidR="005C3951" w:rsidRPr="003E2A42" w:rsidRDefault="005C3951" w:rsidP="003E2A42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3E2A42">
                        <w:rPr>
                          <w:color w:val="001D77"/>
                          <w:sz w:val="18"/>
                          <w:szCs w:val="18"/>
                        </w:rPr>
                        <w:t xml:space="preserve">Ponad </w:t>
                      </w:r>
                      <w:r w:rsidR="00273CBC" w:rsidRPr="003E2A42">
                        <w:rPr>
                          <w:color w:val="001D77"/>
                          <w:sz w:val="18"/>
                          <w:szCs w:val="18"/>
                        </w:rPr>
                        <w:t>60%</w:t>
                      </w:r>
                      <w:r w:rsidRPr="003E2A42">
                        <w:rPr>
                          <w:color w:val="001D77"/>
                          <w:sz w:val="18"/>
                          <w:szCs w:val="18"/>
                        </w:rPr>
                        <w:t xml:space="preserve"> przyczyn powodujących wypadki przy pracy stanowiła grupa nieprawidłowych </w:t>
                      </w:r>
                      <w:proofErr w:type="spellStart"/>
                      <w:r w:rsidRPr="003E2A42">
                        <w:rPr>
                          <w:color w:val="001D77"/>
                          <w:sz w:val="18"/>
                          <w:szCs w:val="18"/>
                        </w:rPr>
                        <w:t>zachowań</w:t>
                      </w:r>
                      <w:proofErr w:type="spellEnd"/>
                      <w:r w:rsidRPr="003E2A42">
                        <w:rPr>
                          <w:color w:val="001D77"/>
                          <w:sz w:val="18"/>
                          <w:szCs w:val="18"/>
                        </w:rPr>
                        <w:t xml:space="preserve"> pracownika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C4996">
        <w:rPr>
          <w:szCs w:val="19"/>
        </w:rPr>
        <w:t>W podziale według rodzaju wykonywanego zawodu (na poziomie grupy dużej) n</w:t>
      </w:r>
      <w:r w:rsidR="00A05037">
        <w:rPr>
          <w:szCs w:val="19"/>
        </w:rPr>
        <w:t>ajwięcej wypadków odnotowano w grup</w:t>
      </w:r>
      <w:r w:rsidR="004B4356">
        <w:rPr>
          <w:szCs w:val="19"/>
        </w:rPr>
        <w:t>ach</w:t>
      </w:r>
      <w:r w:rsidR="00A05037">
        <w:rPr>
          <w:szCs w:val="19"/>
        </w:rPr>
        <w:t xml:space="preserve"> zawodów</w:t>
      </w:r>
      <w:r w:rsidR="00133A7C">
        <w:rPr>
          <w:szCs w:val="19"/>
        </w:rPr>
        <w:t>:</w:t>
      </w:r>
      <w:r w:rsidR="00A05037">
        <w:rPr>
          <w:szCs w:val="19"/>
        </w:rPr>
        <w:t xml:space="preserve"> Robotnicy obróbki metali, mechanicy maszyn i urządzeń i pokrewni </w:t>
      </w:r>
      <w:r w:rsidR="004B4356">
        <w:rPr>
          <w:szCs w:val="19"/>
        </w:rPr>
        <w:t xml:space="preserve">(14,8% ogółu poszkodowanych), </w:t>
      </w:r>
      <w:r w:rsidR="004B4356" w:rsidRPr="004B4356">
        <w:rPr>
          <w:szCs w:val="19"/>
        </w:rPr>
        <w:t>Specjaliści do spraw zdrowia</w:t>
      </w:r>
      <w:r w:rsidR="004B4356">
        <w:rPr>
          <w:szCs w:val="19"/>
        </w:rPr>
        <w:t xml:space="preserve"> (9,6%) oraz </w:t>
      </w:r>
      <w:r w:rsidR="004B4356" w:rsidRPr="004B4356">
        <w:rPr>
          <w:szCs w:val="19"/>
        </w:rPr>
        <w:t>Robotnicy budowlani i pokrewni (z wyłączeniem elektryków)</w:t>
      </w:r>
      <w:r w:rsidR="004B4356">
        <w:rPr>
          <w:szCs w:val="19"/>
        </w:rPr>
        <w:t xml:space="preserve"> - 7,1%. Łączna liczba </w:t>
      </w:r>
      <w:r w:rsidR="004B4356" w:rsidRPr="007823BD">
        <w:rPr>
          <w:szCs w:val="19"/>
        </w:rPr>
        <w:t>poszkodowanych w tych grupach wyniosła blisko 0,6 tys. osób.</w:t>
      </w:r>
    </w:p>
    <w:p w14:paraId="1DDC6F97" w14:textId="292C2438" w:rsidR="00B766FD" w:rsidRPr="007823BD" w:rsidRDefault="005C3951" w:rsidP="00D57F58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7823BD">
        <w:rPr>
          <w:szCs w:val="19"/>
          <w:shd w:val="clear" w:color="auto" w:fill="FFFFFF"/>
        </w:rPr>
        <w:t>Każdy wypadek przy pracy jest wynikiem jednego wydarzenia, ale najczęściej kilku przyczyn. Z tego względu suma przyczyn jest wyraźnie większa od ogólnej liczby wypadków. W 202</w:t>
      </w:r>
      <w:r w:rsidR="00273CBC" w:rsidRPr="007823BD">
        <w:rPr>
          <w:szCs w:val="19"/>
          <w:shd w:val="clear" w:color="auto" w:fill="FFFFFF"/>
        </w:rPr>
        <w:t>1</w:t>
      </w:r>
      <w:r w:rsidRPr="007823BD">
        <w:rPr>
          <w:szCs w:val="19"/>
          <w:shd w:val="clear" w:color="auto" w:fill="FFFFFF"/>
        </w:rPr>
        <w:t xml:space="preserve"> r. zanotowano 3</w:t>
      </w:r>
      <w:r w:rsidR="0037764A" w:rsidRPr="007823BD">
        <w:rPr>
          <w:szCs w:val="19"/>
          <w:shd w:val="clear" w:color="auto" w:fill="FFFFFF"/>
        </w:rPr>
        <w:t xml:space="preserve">,4 tys. </w:t>
      </w:r>
      <w:r w:rsidRPr="007823BD">
        <w:rPr>
          <w:szCs w:val="19"/>
          <w:shd w:val="clear" w:color="auto" w:fill="FFFFFF"/>
        </w:rPr>
        <w:t>przyczyn, czyli blisko dwa razy więcej niż zdarzeń.</w:t>
      </w:r>
      <w:r w:rsidR="00273CBC" w:rsidRPr="007823BD">
        <w:rPr>
          <w:szCs w:val="19"/>
          <w:shd w:val="clear" w:color="auto" w:fill="FFFFFF"/>
        </w:rPr>
        <w:t xml:space="preserve"> </w:t>
      </w:r>
      <w:r w:rsidR="00B766FD" w:rsidRPr="007823BD">
        <w:rPr>
          <w:rFonts w:cs="Arial"/>
          <w:szCs w:val="19"/>
        </w:rPr>
        <w:t>Podobnie jak przed rokiem, przyczynami największej liczby wypadków był</w:t>
      </w:r>
      <w:r w:rsidR="00273CBC" w:rsidRPr="007823BD">
        <w:rPr>
          <w:rFonts w:cs="Arial"/>
          <w:szCs w:val="19"/>
        </w:rPr>
        <w:t>o</w:t>
      </w:r>
      <w:r w:rsidR="00B766FD" w:rsidRPr="007823BD">
        <w:rPr>
          <w:rFonts w:cs="Arial"/>
          <w:szCs w:val="19"/>
        </w:rPr>
        <w:t xml:space="preserve"> nieprawidłowe zachowanie się pracownika (6</w:t>
      </w:r>
      <w:r w:rsidR="00AE2EF2" w:rsidRPr="007823BD">
        <w:rPr>
          <w:rFonts w:cs="Arial"/>
          <w:szCs w:val="19"/>
        </w:rPr>
        <w:t>4,2</w:t>
      </w:r>
      <w:r w:rsidR="00B766FD" w:rsidRPr="007823BD">
        <w:rPr>
          <w:rFonts w:cs="Arial"/>
          <w:szCs w:val="19"/>
        </w:rPr>
        <w:t>%</w:t>
      </w:r>
      <w:r w:rsidR="00F529AC" w:rsidRPr="007823BD">
        <w:rPr>
          <w:rFonts w:cs="Arial"/>
          <w:szCs w:val="19"/>
        </w:rPr>
        <w:t xml:space="preserve">) </w:t>
      </w:r>
      <w:r w:rsidR="00AE2EF2" w:rsidRPr="007823BD">
        <w:rPr>
          <w:rFonts w:cs="Arial"/>
          <w:szCs w:val="19"/>
        </w:rPr>
        <w:t>spowodowane głównie niedostateczną koncentracją uwagi</w:t>
      </w:r>
      <w:r w:rsidR="005619EF" w:rsidRPr="007823BD">
        <w:rPr>
          <w:rFonts w:cs="Arial"/>
          <w:szCs w:val="19"/>
        </w:rPr>
        <w:t xml:space="preserve"> na wykonywanej pracy </w:t>
      </w:r>
      <w:r w:rsidR="0057682C">
        <w:rPr>
          <w:rFonts w:cs="Arial"/>
          <w:szCs w:val="19"/>
        </w:rPr>
        <w:t>oraz</w:t>
      </w:r>
      <w:r w:rsidR="005619EF" w:rsidRPr="007823BD">
        <w:rPr>
          <w:rFonts w:cs="Arial"/>
          <w:szCs w:val="19"/>
        </w:rPr>
        <w:t xml:space="preserve"> zaskoczeniem, niespodziewanym zdarzeniem (</w:t>
      </w:r>
      <w:r w:rsidR="00273CBC" w:rsidRPr="007823BD">
        <w:rPr>
          <w:rFonts w:cs="Arial"/>
          <w:szCs w:val="19"/>
        </w:rPr>
        <w:t>odpowiednio 28,4% i 25,5% ogółu przyczyn)</w:t>
      </w:r>
      <w:r w:rsidR="005619EF" w:rsidRPr="007823BD">
        <w:rPr>
          <w:rFonts w:cs="Arial"/>
          <w:szCs w:val="19"/>
        </w:rPr>
        <w:t xml:space="preserve">. </w:t>
      </w:r>
    </w:p>
    <w:p w14:paraId="50B0A32E" w14:textId="5F64616A" w:rsidR="006A4FB6" w:rsidRPr="007823BD" w:rsidRDefault="007200F1" w:rsidP="00D57F58">
      <w:pPr>
        <w:spacing w:line="288" w:lineRule="auto"/>
        <w:rPr>
          <w:rFonts w:cs="Arial"/>
          <w:szCs w:val="19"/>
        </w:rPr>
      </w:pPr>
      <w:r w:rsidRPr="007823BD">
        <w:rPr>
          <w:shd w:val="clear" w:color="auto" w:fill="FFFFFF"/>
        </w:rPr>
        <w:t xml:space="preserve">Jedną z ważnych konsekwencji wypadków przy pracy, tak w skali przedsiębiorstwa, jak i całej gospodarki, jest absencja pracowników. </w:t>
      </w:r>
      <w:r w:rsidR="006A4FB6" w:rsidRPr="007823BD">
        <w:rPr>
          <w:rFonts w:cs="Arial"/>
          <w:szCs w:val="19"/>
        </w:rPr>
        <w:t xml:space="preserve">Liczba dni niezdolności do pracy w </w:t>
      </w:r>
      <w:r w:rsidR="00C53553">
        <w:rPr>
          <w:rFonts w:cs="Arial"/>
          <w:szCs w:val="19"/>
        </w:rPr>
        <w:t xml:space="preserve">województwie świętokrzyskim w </w:t>
      </w:r>
      <w:r w:rsidR="006A4FB6" w:rsidRPr="007823BD">
        <w:rPr>
          <w:rFonts w:cs="Arial"/>
          <w:szCs w:val="19"/>
        </w:rPr>
        <w:t>2021 r. wyniosła 77</w:t>
      </w:r>
      <w:r w:rsidR="00F529AC" w:rsidRPr="007823BD">
        <w:rPr>
          <w:rFonts w:cs="Arial"/>
          <w:szCs w:val="19"/>
        </w:rPr>
        <w:t xml:space="preserve">,8 tys. </w:t>
      </w:r>
      <w:r w:rsidR="006A4FB6" w:rsidRPr="007823BD">
        <w:rPr>
          <w:rFonts w:cs="Arial"/>
          <w:szCs w:val="19"/>
        </w:rPr>
        <w:t>Na 1 poszkodowanego</w:t>
      </w:r>
      <w:r w:rsidR="002C6E1B" w:rsidRPr="007823BD">
        <w:rPr>
          <w:rFonts w:cs="Arial"/>
          <w:szCs w:val="19"/>
        </w:rPr>
        <w:t xml:space="preserve"> </w:t>
      </w:r>
      <w:r w:rsidR="006A4FB6" w:rsidRPr="007823BD">
        <w:rPr>
          <w:rFonts w:cs="Arial"/>
          <w:szCs w:val="19"/>
        </w:rPr>
        <w:t>(z wyłączeniem osób poszkodowanych w wypadkach śmiertelnych) przypadało 43,</w:t>
      </w:r>
      <w:r w:rsidR="002C6E1B" w:rsidRPr="007823BD">
        <w:rPr>
          <w:rFonts w:cs="Arial"/>
          <w:szCs w:val="19"/>
        </w:rPr>
        <w:t>4</w:t>
      </w:r>
      <w:r w:rsidR="006A4FB6" w:rsidRPr="007823BD">
        <w:rPr>
          <w:rFonts w:cs="Arial"/>
          <w:szCs w:val="19"/>
        </w:rPr>
        <w:t xml:space="preserve"> dnia niezdolności do pracy</w:t>
      </w:r>
      <w:r w:rsidR="002C6E1B" w:rsidRPr="007823BD">
        <w:rPr>
          <w:rFonts w:cs="Arial"/>
          <w:szCs w:val="19"/>
        </w:rPr>
        <w:t>.</w:t>
      </w:r>
    </w:p>
    <w:p w14:paraId="1C18EB31" w14:textId="64208361" w:rsidR="003424A8" w:rsidRPr="005F2ECD" w:rsidRDefault="00C23550" w:rsidP="003424A8">
      <w:pPr>
        <w:spacing w:before="360" w:line="240" w:lineRule="auto"/>
        <w:jc w:val="both"/>
        <w:rPr>
          <w:rFonts w:cs="Arial"/>
          <w:b/>
          <w:color w:val="001D77"/>
          <w:szCs w:val="19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DB3EEA9" wp14:editId="420C0A98">
                <wp:simplePos x="0" y="0"/>
                <wp:positionH relativeFrom="column">
                  <wp:posOffset>5219065</wp:posOffset>
                </wp:positionH>
                <wp:positionV relativeFrom="paragraph">
                  <wp:posOffset>250190</wp:posOffset>
                </wp:positionV>
                <wp:extent cx="1868170" cy="709295"/>
                <wp:effectExtent l="0" t="0" r="0" b="0"/>
                <wp:wrapTight wrapText="bothSides">
                  <wp:wrapPolygon edited="0">
                    <wp:start x="661" y="0"/>
                    <wp:lineTo x="661" y="20885"/>
                    <wp:lineTo x="20925" y="20885"/>
                    <wp:lineTo x="20925" y="0"/>
                    <wp:lineTo x="661" y="0"/>
                  </wp:wrapPolygon>
                </wp:wrapTight>
                <wp:docPr id="13" name="Pole tekstowe 13" descr="Na 100 tys. zatrudnionych stwierdzono 24,3 przypadku chorób zawod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A1A61" w14:textId="5710036F" w:rsidR="00B766FD" w:rsidRPr="00EA1DBE" w:rsidRDefault="00B766FD" w:rsidP="00A66FE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 100 tys. zatrudnionych stwierdzono </w:t>
                            </w:r>
                            <w:r w:rsidR="006A4FB6">
                              <w:rPr>
                                <w:color w:val="001D77"/>
                                <w:sz w:val="18"/>
                                <w:szCs w:val="18"/>
                              </w:rPr>
                              <w:t>24,3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przypadku chorób zawodowych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3EEA9" id="Pole tekstowe 13" o:spid="_x0000_s1033" type="#_x0000_t202" alt="Na 100 tys. zatrudnionych stwierdzono 24,3 przypadku chorób zawodowych" style="position:absolute;left:0;text-align:left;margin-left:410.95pt;margin-top:19.7pt;width:147.1pt;height:55.8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" filled="f" stroked="f">
                <v:textbox>
                  <w:txbxContent>
                    <w:p w14:paraId="439A1A61" w14:textId="5710036F" w:rsidR="00B766FD" w:rsidRPr="00EA1DBE" w:rsidRDefault="00B766FD" w:rsidP="00A66FE8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 100 tys. zatrudnionych stwierdzono </w:t>
                      </w:r>
                      <w:r w:rsidR="006A4FB6">
                        <w:rPr>
                          <w:color w:val="001D77"/>
                          <w:sz w:val="18"/>
                          <w:szCs w:val="18"/>
                        </w:rPr>
                        <w:t>24,3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przypadku chorób zawodowych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7682C">
        <w:rPr>
          <w:rFonts w:cs="Arial"/>
          <w:b/>
          <w:color w:val="001D77"/>
          <w:szCs w:val="19"/>
        </w:rPr>
        <w:t>Stwierdzone c</w:t>
      </w:r>
      <w:r w:rsidR="003424A8">
        <w:rPr>
          <w:rFonts w:cs="Arial"/>
          <w:b/>
          <w:color w:val="001D77"/>
          <w:szCs w:val="19"/>
        </w:rPr>
        <w:t>horoby zawodowe</w:t>
      </w:r>
    </w:p>
    <w:p w14:paraId="661001BA" w14:textId="37795DB7" w:rsidR="00B766FD" w:rsidRPr="00561675" w:rsidRDefault="00B766FD" w:rsidP="00DE0BB0">
      <w:pPr>
        <w:spacing w:line="288" w:lineRule="auto"/>
        <w:rPr>
          <w:rFonts w:cs="Arial"/>
          <w:szCs w:val="19"/>
        </w:rPr>
      </w:pPr>
      <w:r w:rsidRPr="00561675">
        <w:rPr>
          <w:rFonts w:cs="Arial"/>
          <w:szCs w:val="19"/>
        </w:rPr>
        <w:t>Istotnym zjawiskiem wiążącym się z warunkami pracy jest zapadalność na choroby zawodowe, które definiowane są jako patologia wywołana czynnikami szkodliwymi występującymi w</w:t>
      </w:r>
      <w:r w:rsidR="007450C1" w:rsidRPr="00561675">
        <w:rPr>
          <w:rFonts w:cs="Arial"/>
          <w:szCs w:val="19"/>
        </w:rPr>
        <w:t xml:space="preserve"> </w:t>
      </w:r>
      <w:r w:rsidRPr="00561675">
        <w:rPr>
          <w:rFonts w:cs="Arial"/>
          <w:szCs w:val="19"/>
        </w:rPr>
        <w:t xml:space="preserve">środowisku pracy lub sposobem wykonywania pracy. </w:t>
      </w:r>
      <w:r w:rsidR="007770FD" w:rsidRPr="00561675">
        <w:rPr>
          <w:rFonts w:cs="Arial"/>
          <w:szCs w:val="19"/>
        </w:rPr>
        <w:t>W 202</w:t>
      </w:r>
      <w:r w:rsidR="007770FD">
        <w:rPr>
          <w:rFonts w:cs="Arial"/>
          <w:szCs w:val="19"/>
        </w:rPr>
        <w:t>1</w:t>
      </w:r>
      <w:r w:rsidR="007770FD" w:rsidRPr="00561675">
        <w:rPr>
          <w:rFonts w:cs="Arial"/>
          <w:szCs w:val="19"/>
        </w:rPr>
        <w:t xml:space="preserve"> r. w województwie świętokrzyskim odnotowano 63 przypadki chorób zawodowych</w:t>
      </w:r>
      <w:r w:rsidR="00B44AD6">
        <w:rPr>
          <w:rFonts w:cs="Arial"/>
          <w:szCs w:val="19"/>
        </w:rPr>
        <w:t>.</w:t>
      </w:r>
      <w:r w:rsidR="007770FD" w:rsidRPr="00561675">
        <w:rPr>
          <w:rFonts w:cs="Arial"/>
          <w:szCs w:val="19"/>
        </w:rPr>
        <w:t xml:space="preserve"> Oznacza to, że w przeliczeniu na 100 tys. zatrudnionych stwierdzono 24,3 przypadku chorób zawodowych.</w:t>
      </w:r>
    </w:p>
    <w:p w14:paraId="39827368" w14:textId="77777777" w:rsidR="00D57F58" w:rsidRDefault="00D57F58" w:rsidP="00D37B4A">
      <w:pPr>
        <w:spacing w:before="360" w:line="240" w:lineRule="auto"/>
        <w:ind w:left="851" w:hanging="851"/>
        <w:rPr>
          <w:rFonts w:cs="Arial"/>
          <w:b/>
          <w:spacing w:val="-4"/>
          <w:szCs w:val="19"/>
        </w:rPr>
      </w:pPr>
    </w:p>
    <w:p w14:paraId="70BC1E21" w14:textId="77777777" w:rsidR="00D57F58" w:rsidRDefault="00D57F58" w:rsidP="00D37B4A">
      <w:pPr>
        <w:spacing w:before="360" w:line="240" w:lineRule="auto"/>
        <w:ind w:left="851" w:hanging="851"/>
        <w:rPr>
          <w:rFonts w:cs="Arial"/>
          <w:b/>
          <w:spacing w:val="-4"/>
          <w:szCs w:val="19"/>
        </w:rPr>
      </w:pPr>
    </w:p>
    <w:p w14:paraId="47F78BD7" w14:textId="56454070" w:rsidR="00ED7929" w:rsidRDefault="00B94F53" w:rsidP="00D37B4A">
      <w:pPr>
        <w:spacing w:before="36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cs="Arial"/>
          <w:b/>
          <w:noProof/>
          <w:szCs w:val="19"/>
        </w:rPr>
        <w:lastRenderedPageBreak/>
        <w:drawing>
          <wp:anchor distT="0" distB="0" distL="114300" distR="114300" simplePos="0" relativeHeight="251815936" behindDoc="0" locked="0" layoutInCell="1" allowOverlap="1" wp14:anchorId="4215F1A8" wp14:editId="100B7B57">
            <wp:simplePos x="0" y="0"/>
            <wp:positionH relativeFrom="margin">
              <wp:align>center</wp:align>
            </wp:positionH>
            <wp:positionV relativeFrom="paragraph">
              <wp:posOffset>299720</wp:posOffset>
            </wp:positionV>
            <wp:extent cx="4653915" cy="1864360"/>
            <wp:effectExtent l="0" t="0" r="0" b="2540"/>
            <wp:wrapSquare wrapText="bothSides"/>
            <wp:docPr id="16" name="Obraz 16" descr="Wykres 4. Stwierdzone choroby zawodowe w 2021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Na wykresie 5. przedstawiono strukturę chorób zawodowych występujących w 2021 r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915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929" w:rsidRPr="00ED7929">
        <w:rPr>
          <w:rFonts w:cs="Arial"/>
          <w:b/>
          <w:spacing w:val="-4"/>
          <w:szCs w:val="19"/>
        </w:rPr>
        <w:t xml:space="preserve">Wykres </w:t>
      </w:r>
      <w:r w:rsidR="002C6E1B">
        <w:rPr>
          <w:rFonts w:cs="Arial"/>
          <w:b/>
          <w:spacing w:val="-4"/>
          <w:szCs w:val="19"/>
        </w:rPr>
        <w:t>4</w:t>
      </w:r>
      <w:r w:rsidR="00ED7929" w:rsidRPr="00ED7929">
        <w:rPr>
          <w:rFonts w:cs="Arial"/>
          <w:b/>
          <w:spacing w:val="-4"/>
          <w:szCs w:val="19"/>
        </w:rPr>
        <w:t xml:space="preserve">. </w:t>
      </w:r>
      <w:r w:rsidR="008969B6">
        <w:rPr>
          <w:rFonts w:cs="Arial"/>
          <w:b/>
          <w:spacing w:val="-4"/>
          <w:szCs w:val="19"/>
        </w:rPr>
        <w:t>Stwierdzone c</w:t>
      </w:r>
      <w:r w:rsidR="003424A8">
        <w:rPr>
          <w:rFonts w:cs="Arial"/>
          <w:b/>
          <w:spacing w:val="-4"/>
          <w:szCs w:val="19"/>
        </w:rPr>
        <w:t>horoby zawodowe w 2021 r.</w:t>
      </w:r>
      <w:r w:rsidR="00B07771" w:rsidRPr="00B07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2E1F7A" w14:textId="5BB2224B" w:rsidR="00B94F53" w:rsidRPr="00B94F53" w:rsidRDefault="00B94F53" w:rsidP="00B94F53">
      <w:pPr>
        <w:spacing w:line="240" w:lineRule="auto"/>
        <w:rPr>
          <w:rFonts w:cs="Arial"/>
          <w:sz w:val="16"/>
          <w:szCs w:val="16"/>
        </w:rPr>
      </w:pPr>
      <w:r w:rsidRPr="00B94F53">
        <w:rPr>
          <w:rFonts w:cs="Arial"/>
          <w:sz w:val="16"/>
          <w:szCs w:val="16"/>
        </w:rPr>
        <w:t>a Astma oskrzelowa; Nowotwory złośliwe powstałe w następstwie działania czynników występujących w środowisku pracy, uznanych za rakotwórcze u ludzi; Choroby skóry; Obustronny trwały odbiorczy ubytek słuchu typu ślimakowego lub czuciowo-nerwowego spowodowany hałasem; Przewlekłe choroby układu ruchu wywołane sposobem wykonywania pracy.</w:t>
      </w:r>
    </w:p>
    <w:p w14:paraId="33023AFF" w14:textId="70B1C060" w:rsidR="00A671AC" w:rsidRPr="005F2ECD" w:rsidRDefault="003424A8" w:rsidP="00AB4155">
      <w:pPr>
        <w:spacing w:before="360" w:line="240" w:lineRule="auto"/>
        <w:jc w:val="both"/>
        <w:rPr>
          <w:rFonts w:cs="Arial"/>
          <w:b/>
          <w:color w:val="001D77"/>
          <w:szCs w:val="19"/>
        </w:rPr>
      </w:pPr>
      <w:r>
        <w:rPr>
          <w:rFonts w:cs="Arial"/>
          <w:b/>
          <w:color w:val="001D77"/>
          <w:szCs w:val="19"/>
        </w:rPr>
        <w:t>Odszkodowania</w:t>
      </w:r>
      <w:r w:rsidR="008E59A7">
        <w:rPr>
          <w:rFonts w:cs="Arial"/>
          <w:b/>
          <w:color w:val="001D77"/>
          <w:szCs w:val="19"/>
        </w:rPr>
        <w:t xml:space="preserve"> i renty</w:t>
      </w:r>
    </w:p>
    <w:p w14:paraId="41AD3199" w14:textId="32D61796" w:rsidR="002E334C" w:rsidRPr="00561675" w:rsidRDefault="002E334C" w:rsidP="00DE0BB0">
      <w:pPr>
        <w:spacing w:before="240" w:line="288" w:lineRule="auto"/>
        <w:rPr>
          <w:rFonts w:cs="Arial"/>
          <w:b/>
          <w:sz w:val="18"/>
          <w:szCs w:val="18"/>
          <w:lang w:eastAsia="pl-PL"/>
        </w:rPr>
      </w:pPr>
      <w:r w:rsidRPr="00561675">
        <w:rPr>
          <w:rFonts w:cs="Arial"/>
          <w:szCs w:val="19"/>
        </w:rPr>
        <w:t>Praca w warunkach zagrożenia wiąże się z ryzykiem powstania zarówno wypadków przy pracy</w:t>
      </w:r>
      <w:r w:rsidR="002C6E1B">
        <w:rPr>
          <w:rFonts w:cs="Arial"/>
          <w:szCs w:val="19"/>
        </w:rPr>
        <w:t>,</w:t>
      </w:r>
      <w:r w:rsidRPr="00561675">
        <w:rPr>
          <w:rFonts w:cs="Arial"/>
          <w:szCs w:val="19"/>
        </w:rPr>
        <w:t xml:space="preserve"> jak i chorób zawodowych. W przypadku ich wystąpienia poszkodowani mogą liczyć na jednorazowe odszkodowanie oraz rentę wypadkową z tytułu niezdolności do pracy. </w:t>
      </w:r>
    </w:p>
    <w:p w14:paraId="1B20337F" w14:textId="09B96465" w:rsidR="00B766FD" w:rsidRPr="00561675" w:rsidRDefault="00B766FD" w:rsidP="00DE0BB0">
      <w:pPr>
        <w:spacing w:before="240" w:line="288" w:lineRule="auto"/>
        <w:rPr>
          <w:rFonts w:cs="Arial"/>
          <w:szCs w:val="19"/>
        </w:rPr>
      </w:pPr>
      <w:r w:rsidRPr="00561675">
        <w:rPr>
          <w:rFonts w:cs="Arial"/>
          <w:szCs w:val="19"/>
        </w:rPr>
        <w:t>W 202</w:t>
      </w:r>
      <w:r w:rsidR="006C2A09" w:rsidRPr="00561675">
        <w:rPr>
          <w:rFonts w:cs="Arial"/>
          <w:szCs w:val="19"/>
        </w:rPr>
        <w:t>1</w:t>
      </w:r>
      <w:r w:rsidRPr="00561675">
        <w:rPr>
          <w:rFonts w:cs="Arial"/>
          <w:szCs w:val="19"/>
        </w:rPr>
        <w:t xml:space="preserve"> r. w województwie świętokrzyskim wypłacono </w:t>
      </w:r>
      <w:r w:rsidR="006A050A" w:rsidRPr="00561675">
        <w:rPr>
          <w:rFonts w:cs="Arial"/>
          <w:szCs w:val="19"/>
        </w:rPr>
        <w:t>1572</w:t>
      </w:r>
      <w:r w:rsidRPr="00561675">
        <w:rPr>
          <w:rFonts w:cs="Arial"/>
          <w:szCs w:val="19"/>
        </w:rPr>
        <w:t xml:space="preserve"> jednorazowych odszkodowań z</w:t>
      </w:r>
      <w:r w:rsidR="00780B38" w:rsidRPr="00561675">
        <w:rPr>
          <w:rFonts w:cs="Arial"/>
          <w:szCs w:val="19"/>
        </w:rPr>
        <w:t xml:space="preserve"> </w:t>
      </w:r>
      <w:r w:rsidRPr="00561675">
        <w:rPr>
          <w:rFonts w:cs="Arial"/>
          <w:szCs w:val="19"/>
        </w:rPr>
        <w:t>tytułu wypadków przy pracy</w:t>
      </w:r>
      <w:r w:rsidR="006A050A" w:rsidRPr="00561675">
        <w:rPr>
          <w:rFonts w:cs="Arial"/>
          <w:szCs w:val="19"/>
        </w:rPr>
        <w:t xml:space="preserve"> </w:t>
      </w:r>
      <w:r w:rsidRPr="00561675">
        <w:rPr>
          <w:rFonts w:cs="Arial"/>
          <w:szCs w:val="19"/>
        </w:rPr>
        <w:t>i chorób zawodowych</w:t>
      </w:r>
      <w:r w:rsidR="006A050A" w:rsidRPr="00561675">
        <w:rPr>
          <w:rFonts w:cs="Arial"/>
          <w:szCs w:val="19"/>
        </w:rPr>
        <w:t xml:space="preserve"> </w:t>
      </w:r>
      <w:r w:rsidRPr="00561675">
        <w:rPr>
          <w:rFonts w:cs="Arial"/>
          <w:szCs w:val="19"/>
        </w:rPr>
        <w:t>na łączną kwotę 11</w:t>
      </w:r>
      <w:r w:rsidR="006A050A" w:rsidRPr="00561675">
        <w:rPr>
          <w:rFonts w:cs="Arial"/>
          <w:szCs w:val="19"/>
        </w:rPr>
        <w:t>859,0</w:t>
      </w:r>
      <w:r w:rsidRPr="00561675">
        <w:rPr>
          <w:rFonts w:cs="Arial"/>
          <w:szCs w:val="19"/>
        </w:rPr>
        <w:t xml:space="preserve"> tys. zł</w:t>
      </w:r>
      <w:r w:rsidR="007823BD">
        <w:rPr>
          <w:rFonts w:cs="Arial"/>
          <w:szCs w:val="19"/>
        </w:rPr>
        <w:t>.</w:t>
      </w:r>
      <w:r w:rsidRPr="00561675">
        <w:rPr>
          <w:rFonts w:cs="Arial"/>
          <w:szCs w:val="19"/>
        </w:rPr>
        <w:t xml:space="preserve"> Odszkodowania z tytułu wypadków przy pracy stanowiły 9</w:t>
      </w:r>
      <w:r w:rsidR="006A050A" w:rsidRPr="00561675">
        <w:rPr>
          <w:rFonts w:cs="Arial"/>
          <w:szCs w:val="19"/>
        </w:rPr>
        <w:t>7,5</w:t>
      </w:r>
      <w:r w:rsidRPr="00561675">
        <w:rPr>
          <w:rFonts w:cs="Arial"/>
          <w:szCs w:val="19"/>
        </w:rPr>
        <w:t>% liczby świadczeń i przeznaczono na nie 9</w:t>
      </w:r>
      <w:r w:rsidR="006A050A" w:rsidRPr="00561675">
        <w:rPr>
          <w:rFonts w:cs="Arial"/>
          <w:szCs w:val="19"/>
        </w:rPr>
        <w:t>2,9</w:t>
      </w:r>
      <w:r w:rsidRPr="00561675">
        <w:rPr>
          <w:rFonts w:cs="Arial"/>
          <w:szCs w:val="19"/>
        </w:rPr>
        <w:t xml:space="preserve">% wypłaconej kwoty. </w:t>
      </w:r>
    </w:p>
    <w:p w14:paraId="447E1D04" w14:textId="2AF1D94F" w:rsidR="002E334C" w:rsidRPr="00561675" w:rsidRDefault="0031694A" w:rsidP="00DE0BB0">
      <w:pPr>
        <w:spacing w:before="240" w:line="288" w:lineRule="auto"/>
        <w:rPr>
          <w:rFonts w:cs="Arial"/>
          <w:szCs w:val="19"/>
        </w:rPr>
      </w:pPr>
      <w:r w:rsidRPr="007823BD">
        <w:rPr>
          <w:rFonts w:cs="Arial"/>
          <w:szCs w:val="19"/>
        </w:rPr>
        <w:t>Rentę wypadkową</w:t>
      </w:r>
      <w:r w:rsidR="008D66DC" w:rsidRPr="007823BD">
        <w:rPr>
          <w:rFonts w:cs="Arial"/>
          <w:szCs w:val="19"/>
        </w:rPr>
        <w:t xml:space="preserve"> z tytułu niezdolności do pracy otrzymało </w:t>
      </w:r>
      <w:r w:rsidR="002E334C" w:rsidRPr="007823BD">
        <w:rPr>
          <w:rFonts w:cs="Arial"/>
          <w:szCs w:val="19"/>
        </w:rPr>
        <w:t xml:space="preserve">4150 </w:t>
      </w:r>
      <w:r w:rsidR="002E334C" w:rsidRPr="00561675">
        <w:rPr>
          <w:rFonts w:cs="Arial"/>
          <w:szCs w:val="19"/>
        </w:rPr>
        <w:t>osób</w:t>
      </w:r>
      <w:r w:rsidR="007823BD">
        <w:rPr>
          <w:rFonts w:cs="Arial"/>
          <w:szCs w:val="19"/>
        </w:rPr>
        <w:t xml:space="preserve">. </w:t>
      </w:r>
      <w:r w:rsidR="002E334C" w:rsidRPr="00561675">
        <w:rPr>
          <w:rFonts w:cs="Arial"/>
          <w:szCs w:val="19"/>
        </w:rPr>
        <w:t>Najczęstsz</w:t>
      </w:r>
      <w:r w:rsidR="00E77AB4">
        <w:rPr>
          <w:rFonts w:cs="Arial"/>
          <w:szCs w:val="19"/>
        </w:rPr>
        <w:t>ą</w:t>
      </w:r>
      <w:r w:rsidR="002E334C" w:rsidRPr="00561675">
        <w:rPr>
          <w:rFonts w:cs="Arial"/>
          <w:szCs w:val="19"/>
        </w:rPr>
        <w:t xml:space="preserve"> przyczyn</w:t>
      </w:r>
      <w:r w:rsidR="00E77AB4">
        <w:rPr>
          <w:rFonts w:cs="Arial"/>
          <w:szCs w:val="19"/>
        </w:rPr>
        <w:t>ą</w:t>
      </w:r>
      <w:r w:rsidR="002E334C" w:rsidRPr="00561675">
        <w:rPr>
          <w:rFonts w:cs="Arial"/>
          <w:szCs w:val="19"/>
        </w:rPr>
        <w:t xml:space="preserve"> </w:t>
      </w:r>
      <w:r w:rsidR="007823BD">
        <w:rPr>
          <w:rFonts w:cs="Arial"/>
          <w:szCs w:val="19"/>
        </w:rPr>
        <w:t xml:space="preserve">otrzymania świadczenia </w:t>
      </w:r>
      <w:r w:rsidR="002E334C" w:rsidRPr="00561675">
        <w:rPr>
          <w:rFonts w:cs="Arial"/>
          <w:szCs w:val="19"/>
        </w:rPr>
        <w:t>był</w:t>
      </w:r>
      <w:r w:rsidR="00E77AB4">
        <w:rPr>
          <w:rFonts w:cs="Arial"/>
          <w:szCs w:val="19"/>
        </w:rPr>
        <w:t>a</w:t>
      </w:r>
      <w:r w:rsidR="002E334C" w:rsidRPr="00561675">
        <w:rPr>
          <w:rFonts w:cs="Arial"/>
          <w:szCs w:val="19"/>
        </w:rPr>
        <w:t xml:space="preserve"> choroba zawodowa (51</w:t>
      </w:r>
      <w:r w:rsidR="008E59A7" w:rsidRPr="00561675">
        <w:rPr>
          <w:rFonts w:cs="Arial"/>
          <w:szCs w:val="19"/>
        </w:rPr>
        <w:t>,5%)</w:t>
      </w:r>
      <w:r w:rsidR="00E77AB4">
        <w:rPr>
          <w:rFonts w:cs="Arial"/>
          <w:szCs w:val="19"/>
        </w:rPr>
        <w:t xml:space="preserve">, następnie </w:t>
      </w:r>
      <w:r w:rsidR="008E59A7" w:rsidRPr="00561675">
        <w:rPr>
          <w:rFonts w:cs="Arial"/>
          <w:szCs w:val="19"/>
        </w:rPr>
        <w:t>wypadek przy pracy (42,3%)</w:t>
      </w:r>
      <w:r w:rsidR="00E77AB4">
        <w:rPr>
          <w:rFonts w:cs="Arial"/>
          <w:szCs w:val="19"/>
        </w:rPr>
        <w:t>, n</w:t>
      </w:r>
      <w:r w:rsidR="008E59A7" w:rsidRPr="00561675">
        <w:rPr>
          <w:rFonts w:cs="Arial"/>
          <w:szCs w:val="19"/>
        </w:rPr>
        <w:t>atomiast wypadek w drodze do/</w:t>
      </w:r>
      <w:r w:rsidR="007823BD">
        <w:rPr>
          <w:rFonts w:cs="Arial"/>
          <w:szCs w:val="19"/>
        </w:rPr>
        <w:t xml:space="preserve"> </w:t>
      </w:r>
      <w:r w:rsidR="008E59A7" w:rsidRPr="00561675">
        <w:rPr>
          <w:rFonts w:cs="Arial"/>
          <w:szCs w:val="19"/>
        </w:rPr>
        <w:t xml:space="preserve">z pracy </w:t>
      </w:r>
      <w:r w:rsidR="00E77AB4">
        <w:rPr>
          <w:rFonts w:cs="Arial"/>
          <w:szCs w:val="19"/>
        </w:rPr>
        <w:t xml:space="preserve">stanowił </w:t>
      </w:r>
      <w:r w:rsidR="008E59A7" w:rsidRPr="00561675">
        <w:rPr>
          <w:rFonts w:cs="Arial"/>
          <w:szCs w:val="19"/>
        </w:rPr>
        <w:t xml:space="preserve">6,2% </w:t>
      </w:r>
      <w:r w:rsidR="00E77AB4">
        <w:rPr>
          <w:rFonts w:cs="Arial"/>
          <w:szCs w:val="19"/>
        </w:rPr>
        <w:t xml:space="preserve">liczby </w:t>
      </w:r>
      <w:r w:rsidR="008E59A7" w:rsidRPr="00561675">
        <w:rPr>
          <w:rFonts w:cs="Arial"/>
          <w:szCs w:val="19"/>
        </w:rPr>
        <w:t xml:space="preserve">wypłaconych rent. </w:t>
      </w:r>
      <w:r w:rsidR="00DF1EFA" w:rsidRPr="00561675">
        <w:rPr>
          <w:rFonts w:cs="Arial"/>
          <w:szCs w:val="19"/>
        </w:rPr>
        <w:t xml:space="preserve">Na wszystkie renty wypadkowe przeznaczono </w:t>
      </w:r>
      <w:r w:rsidR="008D66DC">
        <w:rPr>
          <w:rFonts w:cs="Arial"/>
          <w:szCs w:val="19"/>
        </w:rPr>
        <w:t>149894,5 tys. zł</w:t>
      </w:r>
      <w:r w:rsidR="00DF1EFA" w:rsidRPr="00561675">
        <w:rPr>
          <w:rFonts w:cs="Arial"/>
          <w:szCs w:val="19"/>
        </w:rPr>
        <w:t xml:space="preserve">, z czego na każdą z przyczyn przyznania renty przeznaczono odpowiednio: 58,6%, 36,2% i 5,2%. </w:t>
      </w:r>
    </w:p>
    <w:p w14:paraId="0AA2BFB4" w14:textId="56FFDD77" w:rsidR="00211892" w:rsidRDefault="00211892">
      <w:pPr>
        <w:spacing w:before="0" w:after="160" w:line="259" w:lineRule="auto"/>
        <w:rPr>
          <w:rFonts w:cs="Arial"/>
          <w:b/>
          <w:color w:val="001D77"/>
          <w:szCs w:val="19"/>
        </w:rPr>
      </w:pPr>
    </w:p>
    <w:p w14:paraId="4A3C6DD4" w14:textId="77777777" w:rsidR="00655B91" w:rsidRDefault="00655B91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sz w:val="19"/>
          <w:szCs w:val="19"/>
          <w:lang w:val="pl-PL" w:eastAsia="en-US"/>
        </w:rPr>
      </w:pPr>
    </w:p>
    <w:p w14:paraId="5340188A" w14:textId="77777777" w:rsidR="00655B91" w:rsidRDefault="00655B91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sz w:val="19"/>
          <w:szCs w:val="19"/>
          <w:lang w:val="pl-PL" w:eastAsia="en-US"/>
        </w:rPr>
      </w:pPr>
    </w:p>
    <w:p w14:paraId="08F633CE" w14:textId="77777777" w:rsidR="00655B91" w:rsidRDefault="00655B91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sz w:val="19"/>
          <w:szCs w:val="19"/>
          <w:lang w:val="pl-PL" w:eastAsia="en-US"/>
        </w:rPr>
      </w:pPr>
    </w:p>
    <w:p w14:paraId="4937FEA2" w14:textId="77777777" w:rsidR="00655B91" w:rsidRDefault="00655B91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sz w:val="19"/>
          <w:szCs w:val="19"/>
          <w:lang w:val="pl-PL" w:eastAsia="en-US"/>
        </w:rPr>
      </w:pPr>
    </w:p>
    <w:p w14:paraId="51C90FFD" w14:textId="77777777" w:rsidR="00655B91" w:rsidRDefault="00655B91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sz w:val="19"/>
          <w:szCs w:val="19"/>
          <w:lang w:val="pl-PL" w:eastAsia="en-US"/>
        </w:rPr>
      </w:pPr>
    </w:p>
    <w:p w14:paraId="5BE9C787" w14:textId="77777777" w:rsidR="00655B91" w:rsidRDefault="00655B91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sz w:val="19"/>
          <w:szCs w:val="19"/>
          <w:lang w:val="pl-PL" w:eastAsia="en-US"/>
        </w:rPr>
      </w:pPr>
    </w:p>
    <w:p w14:paraId="1ACB70F7" w14:textId="77777777" w:rsidR="00655B91" w:rsidRDefault="00655B91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sz w:val="19"/>
          <w:szCs w:val="19"/>
          <w:lang w:val="pl-PL" w:eastAsia="en-US"/>
        </w:rPr>
      </w:pPr>
    </w:p>
    <w:p w14:paraId="2B820DDB" w14:textId="77777777" w:rsidR="00655B91" w:rsidRDefault="00655B91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sz w:val="19"/>
          <w:szCs w:val="19"/>
          <w:lang w:val="pl-PL" w:eastAsia="en-US"/>
        </w:rPr>
      </w:pPr>
    </w:p>
    <w:p w14:paraId="4355D478" w14:textId="371A64C3" w:rsidR="00B766FD" w:rsidRPr="006F43F3" w:rsidRDefault="00B766FD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sz w:val="19"/>
          <w:szCs w:val="19"/>
          <w:lang w:val="pl-PL" w:eastAsia="en-US"/>
        </w:rPr>
      </w:pPr>
      <w:r w:rsidRPr="006F43F3">
        <w:rPr>
          <w:rFonts w:ascii="Fira Sans" w:eastAsia="Fira Sans Light" w:hAnsi="Fira Sans" w:cs="Arial"/>
          <w:sz w:val="19"/>
          <w:szCs w:val="19"/>
          <w:lang w:val="pl-PL" w:eastAsia="en-US"/>
        </w:rPr>
        <w:t>Informację sygnalną opracowano na podstawie danych nieostatecznych i w związku z tym niektóre dane mogą ulec zmianie w następnych publikacjach Urzędu Statystycznego.</w:t>
      </w:r>
    </w:p>
    <w:p w14:paraId="6E21C1A3" w14:textId="200E89D2" w:rsidR="003D6234" w:rsidRPr="006F43F3" w:rsidRDefault="003D6234" w:rsidP="00B766FD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eastAsia="Fira Sans Light" w:hAnsi="Fira Sans" w:cs="Arial"/>
          <w:sz w:val="19"/>
          <w:szCs w:val="19"/>
          <w:lang w:val="pl-PL" w:eastAsia="en-US"/>
        </w:rPr>
      </w:pPr>
    </w:p>
    <w:p w14:paraId="40AE6FF5" w14:textId="77777777" w:rsidR="003D6234" w:rsidRPr="006F43F3" w:rsidRDefault="003D6234" w:rsidP="00B766FD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eastAsia="Fira Sans Light" w:hAnsi="Fira Sans" w:cs="Arial"/>
          <w:sz w:val="19"/>
          <w:szCs w:val="19"/>
          <w:lang w:val="pl-PL" w:eastAsia="en-US"/>
        </w:rPr>
      </w:pPr>
    </w:p>
    <w:p w14:paraId="26B9C38B" w14:textId="28E3B9A6" w:rsidR="00DA331D" w:rsidRPr="00652A74" w:rsidRDefault="00741936" w:rsidP="00DE0BB0">
      <w:pPr>
        <w:pStyle w:val="Tekstpodstawowywcity"/>
        <w:tabs>
          <w:tab w:val="left" w:pos="567"/>
        </w:tabs>
        <w:spacing w:before="120" w:after="120" w:line="288" w:lineRule="auto"/>
        <w:ind w:firstLine="0"/>
        <w:jc w:val="left"/>
        <w:rPr>
          <w:rFonts w:ascii="Fira Sans" w:eastAsia="Fira Sans Light" w:hAnsi="Fira Sans" w:cs="Arial"/>
          <w:sz w:val="19"/>
          <w:szCs w:val="19"/>
          <w:lang w:val="pl-PL" w:eastAsia="en-US"/>
        </w:rPr>
        <w:sectPr w:rsidR="00DA331D" w:rsidRPr="00652A74" w:rsidSect="008377B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652A74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W przypadku cytowania danych Głównego Urzędu Statystycznego prosimy o zamieszczenie informacji: „Źródło danych GUS”, a </w:t>
      </w:r>
      <w:r w:rsidR="002C20E2" w:rsidRPr="00652A74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w </w:t>
      </w:r>
      <w:r w:rsidRPr="00652A74">
        <w:rPr>
          <w:rFonts w:ascii="Fira Sans" w:eastAsia="Fira Sans Light" w:hAnsi="Fira Sans" w:cs="Arial"/>
          <w:sz w:val="19"/>
          <w:szCs w:val="19"/>
          <w:lang w:val="pl-PL" w:eastAsia="en-US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&#10;Urząd Statystyczny w Kielcach, p.o. Dyrektor Ewa Tomczyk, tel: 41 249 96 02 Rozpowszechnianie:&#10;Informatorium Statystyczne&#10;Tel: 41 249 96 23&#10;Linki: strona Internetowa Urzędu Statystycznego w Kielcach www.stat.gov.pl oraz przekierowania do mediów społecznościowych Urzędu.&#10;"/>
      </w:tblPr>
      <w:tblGrid>
        <w:gridCol w:w="4554"/>
        <w:gridCol w:w="5443"/>
      </w:tblGrid>
      <w:tr w:rsidR="00DE2400" w14:paraId="385BC66B" w14:textId="77777777" w:rsidTr="000302A5">
        <w:trPr>
          <w:trHeight w:val="1626"/>
        </w:trPr>
        <w:tc>
          <w:tcPr>
            <w:tcW w:w="4554" w:type="dxa"/>
          </w:tcPr>
          <w:p w14:paraId="3F8F668A" w14:textId="77777777" w:rsidR="00DE2400" w:rsidRPr="004A1D19" w:rsidRDefault="00DE2400" w:rsidP="007001C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5D9B10" w14:textId="77777777" w:rsidR="00741936" w:rsidRPr="00741936" w:rsidRDefault="00741936" w:rsidP="007001C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Urząd Statystyczny w Kielcach</w:t>
            </w:r>
          </w:p>
          <w:p w14:paraId="5112BA56" w14:textId="77777777" w:rsidR="00741936" w:rsidRDefault="00741936" w:rsidP="007001C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p.o. Dyrektor Ewa Tomczyk</w:t>
            </w:r>
          </w:p>
          <w:p w14:paraId="56834317" w14:textId="77777777" w:rsidR="00DE2400" w:rsidRPr="00AB24E4" w:rsidRDefault="00741936" w:rsidP="007419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741936">
              <w:rPr>
                <w:rFonts w:cs="Arial"/>
                <w:color w:val="000000" w:themeColor="text1"/>
                <w:sz w:val="20"/>
                <w:lang w:val="fi-FI"/>
              </w:rPr>
              <w:t>Tel: 41 249 96 0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2</w:t>
            </w:r>
          </w:p>
        </w:tc>
        <w:tc>
          <w:tcPr>
            <w:tcW w:w="5443" w:type="dxa"/>
          </w:tcPr>
          <w:p w14:paraId="04B1BEFF" w14:textId="77777777" w:rsidR="007001C2" w:rsidRDefault="00DE2400" w:rsidP="007001C2">
            <w:pPr>
              <w:spacing w:before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1F8F6DB" w14:textId="77777777" w:rsidR="00FB7397" w:rsidRPr="004A1D19" w:rsidRDefault="00FB7397" w:rsidP="007001C2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7230E92" w14:textId="676E98E1" w:rsidR="00FB7397" w:rsidRPr="008F3638" w:rsidRDefault="00FB7397" w:rsidP="007001C2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1621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56F2B6CD" w14:textId="77777777" w:rsidR="00DE2400" w:rsidRDefault="00DE2400" w:rsidP="008377BA">
            <w:pPr>
              <w:rPr>
                <w:sz w:val="18"/>
              </w:rPr>
            </w:pPr>
          </w:p>
        </w:tc>
      </w:tr>
      <w:tr w:rsidR="00447566" w14:paraId="48CAF762" w14:textId="77777777" w:rsidTr="000302A5">
        <w:trPr>
          <w:trHeight w:val="476"/>
        </w:trPr>
        <w:tc>
          <w:tcPr>
            <w:tcW w:w="9997" w:type="dxa"/>
            <w:gridSpan w:val="2"/>
          </w:tcPr>
          <w:tbl>
            <w:tblPr>
              <w:tblStyle w:val="Tabela-Siatka"/>
              <w:tblpPr w:leftFromText="141" w:rightFromText="141" w:horzAnchor="margin" w:tblpY="688"/>
              <w:tblOverlap w:val="never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Description w:val="Adresy strony interentowej Urzędu Statystycznego w Kielcach oraz mediów społecznościowych. "/>
            </w:tblPr>
            <w:tblGrid>
              <w:gridCol w:w="2977"/>
              <w:gridCol w:w="2551"/>
              <w:gridCol w:w="4253"/>
            </w:tblGrid>
            <w:tr w:rsidR="00447566" w14:paraId="5C779DF0" w14:textId="77777777" w:rsidTr="00447566">
              <w:tc>
                <w:tcPr>
                  <w:tcW w:w="2977" w:type="dxa"/>
                </w:tcPr>
                <w:p w14:paraId="33D7B896" w14:textId="716CA0C4" w:rsidR="00447566" w:rsidRDefault="00447566" w:rsidP="00447566">
                  <w:pPr>
                    <w:tabs>
                      <w:tab w:val="left" w:pos="699"/>
                    </w:tabs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4432" behindDoc="0" locked="0" layoutInCell="1" allowOverlap="1" wp14:anchorId="0B1D2A90" wp14:editId="78F6904E">
                        <wp:simplePos x="0" y="0"/>
                        <wp:positionH relativeFrom="column">
                          <wp:posOffset>-22252</wp:posOffset>
                        </wp:positionH>
                        <wp:positionV relativeFrom="paragraph">
                          <wp:posOffset>19713</wp:posOffset>
                        </wp:positionV>
                        <wp:extent cx="251460" cy="251460"/>
                        <wp:effectExtent l="0" t="0" r="0" b="0"/>
                        <wp:wrapNone/>
                        <wp:docPr id="192" name="Obraz 192" descr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t xml:space="preserve">        </w:t>
                  </w:r>
                  <w:hyperlink r:id="rId21" w:history="1">
                    <w:r w:rsidR="00232F71" w:rsidRPr="00072EA1">
                      <w:rPr>
                        <w:rStyle w:val="Hipercze"/>
                        <w:rFonts w:cstheme="minorBidi"/>
                      </w:rPr>
                      <w:t>www.kielce.stat.gov.pl</w:t>
                    </w:r>
                  </w:hyperlink>
                </w:p>
              </w:tc>
              <w:tc>
                <w:tcPr>
                  <w:tcW w:w="2551" w:type="dxa"/>
                </w:tcPr>
                <w:p w14:paraId="75D1116E" w14:textId="21FE7E91" w:rsidR="00447566" w:rsidRDefault="00447566" w:rsidP="004475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  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5456" behindDoc="0" locked="0" layoutInCell="1" allowOverlap="1" wp14:anchorId="260AF0CE" wp14:editId="0CC4DB0B">
                        <wp:simplePos x="0" y="0"/>
                        <wp:positionH relativeFrom="column">
                          <wp:posOffset>-1905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17" name="Obraz 17" descr="Ikon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    </w:t>
                  </w:r>
                  <w:hyperlink r:id="rId23" w:history="1">
                    <w:r w:rsidRPr="00FB086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Pr="00FB0864">
                      <w:rPr>
                        <w:rStyle w:val="Hipercze"/>
                        <w:rFonts w:cstheme="minorBidi"/>
                      </w:rPr>
                      <w:t>Kielce_STAT</w:t>
                    </w:r>
                    <w:proofErr w:type="spellEnd"/>
                  </w:hyperlink>
                </w:p>
              </w:tc>
              <w:tc>
                <w:tcPr>
                  <w:tcW w:w="4253" w:type="dxa"/>
                </w:tcPr>
                <w:p w14:paraId="709698FA" w14:textId="5E5946D0" w:rsidR="00447566" w:rsidRDefault="00447566" w:rsidP="00447566">
                  <w:pPr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6480" behindDoc="0" locked="0" layoutInCell="1" allowOverlap="1" wp14:anchorId="7713DE0E" wp14:editId="503AAD9B">
                        <wp:simplePos x="0" y="0"/>
                        <wp:positionH relativeFrom="column">
                          <wp:posOffset>-4445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193" name="Obraz 193" descr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</w:t>
                  </w:r>
                  <w:r w:rsidR="00232F71">
                    <w:rPr>
                      <w:sz w:val="18"/>
                    </w:rPr>
                    <w:t xml:space="preserve">    </w:t>
                  </w:r>
                  <w:r>
                    <w:rPr>
                      <w:sz w:val="20"/>
                    </w:rPr>
                    <w:t xml:space="preserve">   </w:t>
                  </w:r>
                  <w:hyperlink r:id="rId25" w:history="1">
                    <w:proofErr w:type="spellStart"/>
                    <w:r w:rsidRPr="00FB0864">
                      <w:rPr>
                        <w:rStyle w:val="Hipercze"/>
                        <w:rFonts w:cstheme="minorBidi"/>
                      </w:rPr>
                      <w:t>UrzadStatystycznywKielcach</w:t>
                    </w:r>
                    <w:proofErr w:type="spellEnd"/>
                  </w:hyperlink>
                </w:p>
              </w:tc>
            </w:tr>
          </w:tbl>
          <w:p w14:paraId="73F2E869" w14:textId="77777777" w:rsidR="00447566" w:rsidRPr="003D5F42" w:rsidRDefault="00447566" w:rsidP="00447566">
            <w:pPr>
              <w:rPr>
                <w:sz w:val="20"/>
              </w:rPr>
            </w:pPr>
          </w:p>
        </w:tc>
      </w:tr>
      <w:tr w:rsidR="003E76F6" w14:paraId="0624CF54" w14:textId="77777777" w:rsidTr="000302A5">
        <w:trPr>
          <w:trHeight w:val="476"/>
        </w:trPr>
        <w:tc>
          <w:tcPr>
            <w:tcW w:w="4554" w:type="dxa"/>
          </w:tcPr>
          <w:p w14:paraId="40DF7A0B" w14:textId="77777777" w:rsidR="00447566" w:rsidRPr="00C91687" w:rsidRDefault="00447566" w:rsidP="003E76F6">
            <w:pPr>
              <w:rPr>
                <w:b/>
                <w:sz w:val="20"/>
              </w:rPr>
            </w:pPr>
          </w:p>
        </w:tc>
        <w:tc>
          <w:tcPr>
            <w:tcW w:w="5443" w:type="dxa"/>
          </w:tcPr>
          <w:p w14:paraId="5859BFED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A54488" w14:paraId="3F3EC1A7" w14:textId="77777777" w:rsidTr="000302A5">
        <w:trPr>
          <w:trHeight w:val="4114"/>
        </w:trPr>
        <w:tc>
          <w:tcPr>
            <w:tcW w:w="9997" w:type="dxa"/>
            <w:gridSpan w:val="2"/>
            <w:shd w:val="clear" w:color="auto" w:fill="D9D9D9" w:themeFill="background1" w:themeFillShade="D9"/>
          </w:tcPr>
          <w:p w14:paraId="6AB4A8AE" w14:textId="07B04A87" w:rsidR="003424A8" w:rsidRPr="00FE0F8B" w:rsidRDefault="003424A8" w:rsidP="003424A8">
            <w:pPr>
              <w:rPr>
                <w:b/>
                <w:szCs w:val="19"/>
              </w:rPr>
            </w:pPr>
            <w:r w:rsidRPr="00FE0F8B">
              <w:rPr>
                <w:b/>
                <w:szCs w:val="19"/>
              </w:rPr>
              <w:t>Powiązane opracowania</w:t>
            </w:r>
          </w:p>
          <w:p w14:paraId="2FB81858" w14:textId="2793F161" w:rsidR="003424A8" w:rsidRPr="00FE0F8B" w:rsidRDefault="003424A8" w:rsidP="003424A8">
            <w:pPr>
              <w:autoSpaceDE w:val="0"/>
              <w:autoSpaceDN w:val="0"/>
              <w:adjustRightInd w:val="0"/>
              <w:rPr>
                <w:rStyle w:val="Hipercze"/>
                <w:color w:val="001D77"/>
                <w:szCs w:val="19"/>
              </w:rPr>
            </w:pPr>
            <w:r w:rsidRPr="00FE0F8B">
              <w:rPr>
                <w:rStyle w:val="Hipercze"/>
                <w:color w:val="001D77"/>
                <w:szCs w:val="19"/>
              </w:rPr>
              <w:fldChar w:fldCharType="begin"/>
            </w:r>
            <w:r w:rsidR="00162123" w:rsidRPr="00FE0F8B">
              <w:rPr>
                <w:rStyle w:val="Hipercze"/>
                <w:color w:val="001D77"/>
                <w:szCs w:val="19"/>
              </w:rPr>
              <w:instrText>HYPERLINK "https://stat.gov.pl/obszary-tematyczne/rynek-pracy/warunki-pracy-wypadki-przy-pracy/warunki-pracy-w-2021-roku,1,16.html"</w:instrText>
            </w:r>
            <w:r w:rsidRPr="00FE0F8B">
              <w:rPr>
                <w:rStyle w:val="Hipercze"/>
                <w:color w:val="001D77"/>
                <w:szCs w:val="19"/>
              </w:rPr>
              <w:fldChar w:fldCharType="separate"/>
            </w:r>
            <w:r w:rsidRPr="00FE0F8B">
              <w:rPr>
                <w:rStyle w:val="Hipercze"/>
                <w:color w:val="001D77"/>
                <w:szCs w:val="19"/>
              </w:rPr>
              <w:t>Warunki pracy w 20</w:t>
            </w:r>
            <w:r w:rsidR="00162123" w:rsidRPr="00FE0F8B">
              <w:rPr>
                <w:rStyle w:val="Hipercze"/>
                <w:color w:val="001D77"/>
                <w:szCs w:val="19"/>
              </w:rPr>
              <w:t>21</w:t>
            </w:r>
            <w:r w:rsidRPr="00FE0F8B">
              <w:rPr>
                <w:rStyle w:val="Hipercze"/>
                <w:color w:val="001D77"/>
                <w:szCs w:val="19"/>
              </w:rPr>
              <w:t xml:space="preserve"> r. - publikacja roczna</w:t>
            </w:r>
          </w:p>
          <w:p w14:paraId="448AA87B" w14:textId="10CCE08D" w:rsidR="003424A8" w:rsidRPr="00FE0F8B" w:rsidRDefault="003424A8" w:rsidP="003424A8">
            <w:pPr>
              <w:autoSpaceDE w:val="0"/>
              <w:autoSpaceDN w:val="0"/>
              <w:adjustRightInd w:val="0"/>
              <w:rPr>
                <w:rStyle w:val="Hipercze"/>
                <w:color w:val="001D77"/>
                <w:szCs w:val="19"/>
              </w:rPr>
            </w:pPr>
            <w:r w:rsidRPr="00FE0F8B">
              <w:rPr>
                <w:rStyle w:val="Hipercze"/>
                <w:color w:val="001D77"/>
                <w:szCs w:val="19"/>
              </w:rPr>
              <w:fldChar w:fldCharType="end"/>
            </w:r>
            <w:hyperlink r:id="rId26" w:history="1">
              <w:r w:rsidRPr="00FE0F8B">
                <w:rPr>
                  <w:rStyle w:val="Hipercze"/>
                  <w:color w:val="001D77"/>
                  <w:szCs w:val="19"/>
                </w:rPr>
                <w:t>Wypadki przy pracy w 20</w:t>
              </w:r>
              <w:r w:rsidR="00BF7A0E" w:rsidRPr="00FE0F8B">
                <w:rPr>
                  <w:rStyle w:val="Hipercze"/>
                  <w:color w:val="001D77"/>
                  <w:szCs w:val="19"/>
                </w:rPr>
                <w:t>20</w:t>
              </w:r>
              <w:r w:rsidRPr="00FE0F8B">
                <w:rPr>
                  <w:rStyle w:val="Hipercze"/>
                  <w:color w:val="001D77"/>
                  <w:szCs w:val="19"/>
                </w:rPr>
                <w:t xml:space="preserve"> r. – publikacja roczna</w:t>
              </w:r>
            </w:hyperlink>
          </w:p>
          <w:p w14:paraId="166E5F96" w14:textId="1ECF3DD8" w:rsidR="003424A8" w:rsidRPr="00FE0F8B" w:rsidRDefault="00BF7A0E" w:rsidP="003424A8">
            <w:pPr>
              <w:autoSpaceDE w:val="0"/>
              <w:autoSpaceDN w:val="0"/>
              <w:adjustRightInd w:val="0"/>
              <w:spacing w:before="0" w:after="0" w:line="240" w:lineRule="auto"/>
              <w:rPr>
                <w:rStyle w:val="Hipercze"/>
                <w:szCs w:val="19"/>
              </w:rPr>
            </w:pPr>
            <w:r w:rsidRPr="00FE0F8B">
              <w:rPr>
                <w:szCs w:val="19"/>
              </w:rPr>
              <w:fldChar w:fldCharType="begin"/>
            </w:r>
            <w:r w:rsidRPr="00FE0F8B">
              <w:rPr>
                <w:szCs w:val="19"/>
              </w:rPr>
              <w:instrText xml:space="preserve"> HYPERLINK "https://kielce.stat.gov.pl/opracowania-biezace/opracowania-sygnalne/praca-wynagrodzenie/wypadki-przy-pracy-w-wojewodzwie-swietokrzyskim-w-2020-r-,12,3.html" </w:instrText>
            </w:r>
            <w:r w:rsidRPr="00FE0F8B">
              <w:rPr>
                <w:szCs w:val="19"/>
              </w:rPr>
              <w:fldChar w:fldCharType="separate"/>
            </w:r>
            <w:r w:rsidRPr="00FE0F8B">
              <w:rPr>
                <w:rStyle w:val="Hipercze"/>
                <w:rFonts w:cstheme="minorBidi"/>
                <w:szCs w:val="19"/>
              </w:rPr>
              <w:t>Wypadki przy pracy w województwie świętokrzyskim w 2020 r.</w:t>
            </w:r>
          </w:p>
          <w:p w14:paraId="2355BC5C" w14:textId="704A054D" w:rsidR="003424A8" w:rsidRPr="00FE0F8B" w:rsidRDefault="00BF7A0E" w:rsidP="003424A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r w:rsidRPr="00FE0F8B">
              <w:rPr>
                <w:szCs w:val="19"/>
              </w:rPr>
              <w:fldChar w:fldCharType="end"/>
            </w:r>
          </w:p>
          <w:p w14:paraId="2B27D81C" w14:textId="77777777" w:rsidR="003424A8" w:rsidRPr="00FE0F8B" w:rsidRDefault="003424A8" w:rsidP="003424A8">
            <w:pPr>
              <w:autoSpaceDE w:val="0"/>
              <w:autoSpaceDN w:val="0"/>
              <w:adjustRightInd w:val="0"/>
              <w:rPr>
                <w:b/>
                <w:color w:val="000000"/>
                <w:szCs w:val="19"/>
              </w:rPr>
            </w:pPr>
            <w:r w:rsidRPr="00FE0F8B">
              <w:rPr>
                <w:b/>
                <w:color w:val="000000"/>
                <w:szCs w:val="19"/>
              </w:rPr>
              <w:t>Temat dostępny w bazach danych</w:t>
            </w:r>
          </w:p>
          <w:p w14:paraId="329A76F9" w14:textId="77777777" w:rsidR="003424A8" w:rsidRPr="00FE0F8B" w:rsidRDefault="00003B12" w:rsidP="003424A8">
            <w:pPr>
              <w:autoSpaceDE w:val="0"/>
              <w:autoSpaceDN w:val="0"/>
              <w:adjustRightInd w:val="0"/>
              <w:rPr>
                <w:rStyle w:val="Hipercze"/>
                <w:color w:val="001D77"/>
                <w:szCs w:val="19"/>
              </w:rPr>
            </w:pPr>
            <w:hyperlink r:id="rId27" w:history="1">
              <w:r w:rsidR="003424A8" w:rsidRPr="00FE0F8B">
                <w:rPr>
                  <w:rStyle w:val="Hipercze"/>
                  <w:color w:val="001D77"/>
                  <w:szCs w:val="19"/>
                </w:rPr>
                <w:t>Bank Danych Lokalnych/Rynek pracy/Warunki pracy</w:t>
              </w:r>
            </w:hyperlink>
          </w:p>
          <w:p w14:paraId="6AD30F43" w14:textId="77777777" w:rsidR="003424A8" w:rsidRPr="00FE0F8B" w:rsidRDefault="003424A8" w:rsidP="003424A8">
            <w:pPr>
              <w:autoSpaceDE w:val="0"/>
              <w:autoSpaceDN w:val="0"/>
              <w:adjustRightInd w:val="0"/>
              <w:rPr>
                <w:rStyle w:val="Hipercze"/>
                <w:color w:val="001D77"/>
                <w:szCs w:val="19"/>
              </w:rPr>
            </w:pPr>
            <w:r w:rsidRPr="00FE0F8B">
              <w:rPr>
                <w:rStyle w:val="Hipercze"/>
                <w:color w:val="001D77"/>
                <w:szCs w:val="19"/>
              </w:rPr>
              <w:fldChar w:fldCharType="begin"/>
            </w:r>
            <w:r w:rsidRPr="00FE0F8B">
              <w:rPr>
                <w:rStyle w:val="Hipercze"/>
                <w:color w:val="001D77"/>
                <w:szCs w:val="19"/>
              </w:rPr>
              <w:instrText xml:space="preserve"> HYPERLINK "https://strateg.stat.gov.pl/dashboard/" </w:instrText>
            </w:r>
            <w:r w:rsidRPr="00FE0F8B">
              <w:rPr>
                <w:rStyle w:val="Hipercze"/>
                <w:color w:val="001D77"/>
                <w:szCs w:val="19"/>
              </w:rPr>
              <w:fldChar w:fldCharType="separate"/>
            </w:r>
            <w:r w:rsidRPr="00FE0F8B">
              <w:rPr>
                <w:rStyle w:val="Hipercze"/>
                <w:color w:val="001D77"/>
                <w:szCs w:val="19"/>
              </w:rPr>
              <w:t>STRATEG/Obszary tematyczne/Rynek pracy</w:t>
            </w:r>
          </w:p>
          <w:p w14:paraId="6A1DF6C7" w14:textId="2C1F6B8F" w:rsidR="00162123" w:rsidRPr="00FE0F8B" w:rsidRDefault="003424A8" w:rsidP="003424A8">
            <w:pPr>
              <w:spacing w:before="0" w:after="0" w:line="240" w:lineRule="auto"/>
              <w:rPr>
                <w:rStyle w:val="Hipercze"/>
                <w:color w:val="001D77"/>
                <w:szCs w:val="19"/>
              </w:rPr>
            </w:pPr>
            <w:r w:rsidRPr="00FE0F8B">
              <w:rPr>
                <w:rStyle w:val="Hipercze"/>
                <w:color w:val="001D77"/>
                <w:szCs w:val="19"/>
              </w:rPr>
              <w:fldChar w:fldCharType="end"/>
            </w:r>
          </w:p>
          <w:p w14:paraId="6427C7D0" w14:textId="77777777" w:rsidR="003424A8" w:rsidRPr="00FE0F8B" w:rsidRDefault="003424A8" w:rsidP="003424A8">
            <w:pPr>
              <w:rPr>
                <w:b/>
                <w:color w:val="000000"/>
                <w:szCs w:val="19"/>
              </w:rPr>
            </w:pPr>
            <w:r w:rsidRPr="00FE0F8B">
              <w:rPr>
                <w:b/>
                <w:color w:val="000000"/>
                <w:szCs w:val="19"/>
              </w:rPr>
              <w:t>Ważniejsze pojęcia dostępne w słowniku</w:t>
            </w:r>
          </w:p>
          <w:p w14:paraId="65294FF3" w14:textId="49EFE15A" w:rsidR="003424A8" w:rsidRPr="00FE0F8B" w:rsidRDefault="00003B12" w:rsidP="003424A8">
            <w:pPr>
              <w:autoSpaceDE w:val="0"/>
              <w:autoSpaceDN w:val="0"/>
              <w:adjustRightInd w:val="0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hyperlink r:id="rId28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Warunki pracy</w:t>
              </w:r>
            </w:hyperlink>
          </w:p>
          <w:p w14:paraId="7CED11DD" w14:textId="0D0FBEB2" w:rsidR="003424A8" w:rsidRPr="00FE0F8B" w:rsidRDefault="00003B12" w:rsidP="003424A8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color w:val="001D77"/>
                <w:szCs w:val="19"/>
                <w:lang w:eastAsia="pl-PL"/>
              </w:rPr>
            </w:pPr>
            <w:hyperlink r:id="rId29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Pracownicy zatrudnieni w warunkach zagrożenia</w:t>
              </w:r>
            </w:hyperlink>
          </w:p>
          <w:p w14:paraId="53EEE45B" w14:textId="2AE6612A" w:rsidR="00C21CAE" w:rsidRPr="00FE0F8B" w:rsidRDefault="00003B12" w:rsidP="00C21CAE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color w:val="001D77"/>
                <w:szCs w:val="19"/>
                <w:lang w:eastAsia="pl-PL"/>
              </w:rPr>
            </w:pPr>
            <w:hyperlink r:id="rId30" w:history="1">
              <w:r w:rsidR="00C21CAE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Wskaźnik zatrudnionych w warunkach zagrożenia</w:t>
              </w:r>
            </w:hyperlink>
          </w:p>
          <w:p w14:paraId="2DD33D67" w14:textId="77777777" w:rsidR="003424A8" w:rsidRPr="00FE0F8B" w:rsidRDefault="00003B12" w:rsidP="003424A8">
            <w:pPr>
              <w:autoSpaceDE w:val="0"/>
              <w:autoSpaceDN w:val="0"/>
              <w:adjustRightInd w:val="0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hyperlink r:id="rId31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Zagrożenia czynnikami związanymi ze środowiskiem pracy</w:t>
              </w:r>
            </w:hyperlink>
          </w:p>
          <w:p w14:paraId="1BE76479" w14:textId="77777777" w:rsidR="003424A8" w:rsidRPr="00FE0F8B" w:rsidRDefault="00003B12" w:rsidP="003424A8">
            <w:pPr>
              <w:autoSpaceDE w:val="0"/>
              <w:autoSpaceDN w:val="0"/>
              <w:adjustRightInd w:val="0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hyperlink r:id="rId32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Zagrożenia związane z uciążliwością pracy</w:t>
              </w:r>
            </w:hyperlink>
          </w:p>
          <w:p w14:paraId="17063772" w14:textId="77777777" w:rsidR="003424A8" w:rsidRPr="00FE0F8B" w:rsidRDefault="00003B12" w:rsidP="003424A8">
            <w:pPr>
              <w:autoSpaceDE w:val="0"/>
              <w:autoSpaceDN w:val="0"/>
              <w:adjustRightInd w:val="0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hyperlink r:id="rId33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Zagrożenia czynnikami mechanicznymi związanymi z maszynami szczególnie niebezpiecznymi</w:t>
              </w:r>
            </w:hyperlink>
          </w:p>
          <w:p w14:paraId="6489E0CF" w14:textId="7660E5E3" w:rsidR="003424A8" w:rsidRPr="00FE0F8B" w:rsidRDefault="00003B12" w:rsidP="003424A8">
            <w:pPr>
              <w:autoSpaceDE w:val="0"/>
              <w:autoSpaceDN w:val="0"/>
              <w:adjustRightInd w:val="0"/>
              <w:rPr>
                <w:rStyle w:val="Hipercze"/>
                <w:rFonts w:cs="Fira Sans"/>
                <w:color w:val="001D77"/>
                <w:szCs w:val="19"/>
                <w:lang w:eastAsia="pl-PL"/>
              </w:rPr>
            </w:pPr>
            <w:hyperlink r:id="rId34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Ocena ryzyka zawodowego</w:t>
              </w:r>
            </w:hyperlink>
          </w:p>
          <w:p w14:paraId="18826195" w14:textId="77777777" w:rsidR="003424A8" w:rsidRPr="00FE0F8B" w:rsidRDefault="00003B12" w:rsidP="003424A8">
            <w:pPr>
              <w:autoSpaceDE w:val="0"/>
              <w:autoSpaceDN w:val="0"/>
              <w:adjustRightInd w:val="0"/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hyperlink r:id="rId35" w:history="1">
              <w:r w:rsidR="003424A8" w:rsidRPr="00FE0F8B">
                <w:rPr>
                  <w:rStyle w:val="Hipercze"/>
                  <w:rFonts w:cs="Fira Sans"/>
                  <w:color w:val="001D77"/>
                  <w:szCs w:val="19"/>
                  <w:lang w:eastAsia="pl-PL"/>
                </w:rPr>
                <w:t>Wypadek przy pracy</w:t>
              </w:r>
            </w:hyperlink>
          </w:p>
          <w:p w14:paraId="2FD2A633" w14:textId="77777777" w:rsidR="00DE2400" w:rsidRPr="006F5C11" w:rsidRDefault="00DE2400" w:rsidP="00B160D4">
            <w:pPr>
              <w:autoSpaceDE w:val="0"/>
              <w:autoSpaceDN w:val="0"/>
              <w:adjustRightInd w:val="0"/>
              <w:rPr>
                <w:b/>
                <w:color w:val="000000" w:themeColor="text1"/>
                <w:szCs w:val="24"/>
              </w:rPr>
            </w:pPr>
          </w:p>
        </w:tc>
      </w:tr>
    </w:tbl>
    <w:p w14:paraId="6597F650" w14:textId="14753159" w:rsidR="000470AA" w:rsidRPr="006F5C11" w:rsidRDefault="000470AA" w:rsidP="00C23550">
      <w:pPr>
        <w:rPr>
          <w:sz w:val="18"/>
        </w:rPr>
      </w:pPr>
    </w:p>
    <w:sectPr w:rsidR="000470AA" w:rsidRPr="006F5C11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1940D" w14:textId="77777777" w:rsidR="0051047C" w:rsidRDefault="0051047C" w:rsidP="000662E2">
      <w:pPr>
        <w:spacing w:after="0" w:line="240" w:lineRule="auto"/>
      </w:pPr>
      <w:r>
        <w:separator/>
      </w:r>
    </w:p>
  </w:endnote>
  <w:endnote w:type="continuationSeparator" w:id="0">
    <w:p w14:paraId="5B60EEF1" w14:textId="77777777" w:rsidR="0051047C" w:rsidRDefault="005104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98BE2ACF-4F80-4F33-AE83-FF4CB239271A}"/>
    <w:embedBold r:id="rId2" w:fontKey="{43B01999-6284-4F09-BE75-F272E1542030}"/>
    <w:embedBoldItalic r:id="rId3" w:fontKey="{CAC20350-6A41-4DD7-82DE-F2C24938C64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2B61A6A-8BD5-4F34-BDE4-9D73C16B736F}"/>
    <w:embedBold r:id="rId5" w:fontKey="{5E4265B7-96E6-40DC-AA09-34FF24FB5EEE}"/>
    <w:embedBoldItalic r:id="rId6" w:fontKey="{A2E10548-5DC1-492F-A83A-C3B3A629FFA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1614C4C-1275-4896-B3CD-4E22A2486CEA}"/>
    <w:embedBold r:id="rId8" w:fontKey="{5A48CF4E-5B09-49B0-AF69-69DB4E79FD6A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BC558356-34D2-4A5F-8267-75D991FD8696}"/>
    <w:embedItalic r:id="rId10" w:fontKey="{E9EE0842-214E-49CF-B8CB-1CCA23E522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A7424B1-8C30-44FF-BF9A-9A725E4B8F7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3FCC6D4-F892-4930-8F26-2A605416C653}"/>
    <w:embedBold r:id="rId13" w:fontKey="{9B05C969-C0E6-4F03-AEA8-6C5691EE440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9F644FDB-3F6A-4232-96FE-3A3A66E253E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876506"/>
      <w:docPartObj>
        <w:docPartGallery w:val="Page Numbers (Bottom of Page)"/>
        <w:docPartUnique/>
      </w:docPartObj>
    </w:sdtPr>
    <w:sdtEndPr/>
    <w:sdtContent>
      <w:p w14:paraId="5839879E" w14:textId="77777777" w:rsidR="00966A63" w:rsidRDefault="00966A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3002077"/>
      <w:docPartObj>
        <w:docPartGallery w:val="Page Numbers (Bottom of Page)"/>
        <w:docPartUnique/>
      </w:docPartObj>
    </w:sdtPr>
    <w:sdtEndPr/>
    <w:sdtContent>
      <w:p w14:paraId="0FDB49B7" w14:textId="77777777" w:rsidR="00966A63" w:rsidRDefault="00966A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B83BF64" w14:textId="77777777" w:rsidR="00966A63" w:rsidRDefault="00966A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97130" w14:textId="77777777" w:rsidR="0051047C" w:rsidRDefault="0051047C" w:rsidP="000662E2">
      <w:pPr>
        <w:spacing w:after="0" w:line="240" w:lineRule="auto"/>
      </w:pPr>
      <w:r>
        <w:separator/>
      </w:r>
    </w:p>
  </w:footnote>
  <w:footnote w:type="continuationSeparator" w:id="0">
    <w:p w14:paraId="729CFED9" w14:textId="77777777" w:rsidR="0051047C" w:rsidRDefault="0051047C" w:rsidP="000662E2">
      <w:pPr>
        <w:spacing w:after="0" w:line="240" w:lineRule="auto"/>
      </w:pPr>
      <w:r>
        <w:continuationSeparator/>
      </w:r>
    </w:p>
  </w:footnote>
  <w:footnote w:id="1">
    <w:p w14:paraId="6A0A8E85" w14:textId="77777777" w:rsidR="009E5602" w:rsidRPr="00B160D4" w:rsidRDefault="009E5602" w:rsidP="009E5602">
      <w:pPr>
        <w:pStyle w:val="Tekstprzypisudolnego"/>
        <w:rPr>
          <w:sz w:val="19"/>
          <w:szCs w:val="19"/>
        </w:rPr>
      </w:pPr>
      <w:r w:rsidRPr="00B160D4">
        <w:rPr>
          <w:rStyle w:val="Odwoanieprzypisudolnego"/>
        </w:rPr>
        <w:footnoteRef/>
      </w:r>
      <w:r w:rsidRPr="00B160D4">
        <w:rPr>
          <w:rStyle w:val="Odwoanieprzypisudolnego"/>
        </w:rPr>
        <w:t xml:space="preserve"> </w:t>
      </w:r>
      <w:r w:rsidRPr="00B160D4">
        <w:rPr>
          <w:rFonts w:cs="Arial"/>
          <w:sz w:val="19"/>
          <w:szCs w:val="19"/>
        </w:rPr>
        <w:t>Dotyczy tylko podklasy 85.42.Z.</w:t>
      </w:r>
    </w:p>
  </w:footnote>
  <w:footnote w:id="2">
    <w:p w14:paraId="637D3FEC" w14:textId="3A54EC66" w:rsidR="00B94F53" w:rsidRPr="00B160D4" w:rsidRDefault="00B94F53">
      <w:pPr>
        <w:pStyle w:val="Tekstprzypisudolnego"/>
        <w:rPr>
          <w:sz w:val="19"/>
          <w:szCs w:val="19"/>
        </w:rPr>
      </w:pPr>
      <w:r w:rsidRPr="00B160D4">
        <w:rPr>
          <w:rStyle w:val="Odwoanieprzypisudolnego"/>
          <w:sz w:val="19"/>
          <w:szCs w:val="19"/>
        </w:rPr>
        <w:footnoteRef/>
      </w:r>
      <w:r w:rsidRPr="00B160D4">
        <w:rPr>
          <w:sz w:val="19"/>
          <w:szCs w:val="19"/>
        </w:rPr>
        <w:t xml:space="preserve"> Dotyczy tylko działu 86.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0F8E7" w14:textId="77777777" w:rsidR="00966A63" w:rsidRDefault="00966A6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46F8155" wp14:editId="4215A84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2ED4D0AD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38C9A32A" w14:textId="77777777" w:rsidR="00966A63" w:rsidRDefault="00966A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C3F0E" w14:textId="77777777" w:rsidR="00966A63" w:rsidRDefault="00966A6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579BC79" wp14:editId="53E69745">
              <wp:simplePos x="0" y="0"/>
              <wp:positionH relativeFrom="page">
                <wp:posOffset>5697855</wp:posOffset>
              </wp:positionH>
              <wp:positionV relativeFrom="paragraph">
                <wp:posOffset>-183515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20FF881C" id="Prostokąt 10" o:spid="_x0000_s1026" alt="&quot;&quot;" style="position:absolute;margin-left:448.65pt;margin-top:-1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0681F43" wp14:editId="75842AEC">
          <wp:extent cx="1485900" cy="691282"/>
          <wp:effectExtent l="0" t="0" r="0" b="0"/>
          <wp:docPr id="27" name="Obraz 27" descr="Logo Urzędu Statystycznego w Kielcach&#10;" title="Urząd Statystyczny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533" cy="694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6F9AEA" wp14:editId="10404BD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: Informacje sygnalne.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C5ABC5" w14:textId="77777777" w:rsidR="00966A63" w:rsidRPr="003C6C8D" w:rsidRDefault="00966A63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6F9AEA" id="Schemat blokowy: opóźnienie 6" o:spid="_x0000_s1034" alt="Nazwa serii wydawniczej: Informacje sygnalne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C5ABC5" w14:textId="77777777" w:rsidR="00966A63" w:rsidRPr="003C6C8D" w:rsidRDefault="00966A63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</w:rPr>
      <w:t xml:space="preserve"> </w:t>
    </w:r>
    <w:r>
      <w:rPr>
        <w:noProof/>
        <w:lang w:eastAsia="pl-PL"/>
      </w:rPr>
      <w:drawing>
        <wp:inline distT="0" distB="0" distL="0" distR="0" wp14:anchorId="782F99A2" wp14:editId="1F0ABD36">
          <wp:extent cx="1990725" cy="552450"/>
          <wp:effectExtent l="0" t="0" r="0" b="0"/>
          <wp:docPr id="28" name="Obraz 28" descr="Logo 60 lat Urzędów Statystyczny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28" descr="Logo 60 lat Urzędów Statystycznych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BE31D" w14:textId="77777777" w:rsidR="00966A63" w:rsidRDefault="00966A6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8B713FD" wp14:editId="275EEFB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5.08.2022 rok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D17E36" w14:textId="6D991C60" w:rsidR="00966A63" w:rsidRPr="003A728C" w:rsidRDefault="00FC3E7F" w:rsidP="00B3730E">
                          <w:pPr>
                            <w:pStyle w:val="Datainformacjisygnalnej"/>
                          </w:pPr>
                          <w:r>
                            <w:t>25</w:t>
                          </w:r>
                          <w:r w:rsidR="00966A63" w:rsidRPr="003A728C">
                            <w:t>.0</w:t>
                          </w:r>
                          <w:r>
                            <w:t>8</w:t>
                          </w:r>
                          <w:r w:rsidR="00966A63" w:rsidRPr="003A728C"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13F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25.08.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" filled="f" stroked="f">
              <v:textbox>
                <w:txbxContent>
                  <w:p w14:paraId="39D17E36" w14:textId="6D991C60" w:rsidR="00966A63" w:rsidRPr="003A728C" w:rsidRDefault="00FC3E7F" w:rsidP="00B3730E">
                    <w:pPr>
                      <w:pStyle w:val="Datainformacjisygnalnej"/>
                    </w:pPr>
                    <w:r>
                      <w:t>25</w:t>
                    </w:r>
                    <w:r w:rsidR="00966A63" w:rsidRPr="003A728C">
                      <w:t>.0</w:t>
                    </w:r>
                    <w:r>
                      <w:t>8</w:t>
                    </w:r>
                    <w:r w:rsidR="00966A63" w:rsidRPr="003A728C"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46121" w14:textId="77777777" w:rsidR="00966A63" w:rsidRDefault="00966A63">
    <w:pPr>
      <w:pStyle w:val="Nagwek"/>
    </w:pPr>
  </w:p>
  <w:p w14:paraId="749F0CF2" w14:textId="77777777" w:rsidR="00966A63" w:rsidRDefault="00966A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3F6255"/>
    <w:multiLevelType w:val="hybridMultilevel"/>
    <w:tmpl w:val="3C38AE0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6D076D5B"/>
    <w:multiLevelType w:val="hybridMultilevel"/>
    <w:tmpl w:val="F94444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B7FDA"/>
    <w:multiLevelType w:val="hybridMultilevel"/>
    <w:tmpl w:val="60CA7E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B12"/>
    <w:rsid w:val="00004DAE"/>
    <w:rsid w:val="00006BDD"/>
    <w:rsid w:val="0000709F"/>
    <w:rsid w:val="000108B8"/>
    <w:rsid w:val="0001439B"/>
    <w:rsid w:val="000152F5"/>
    <w:rsid w:val="000171A8"/>
    <w:rsid w:val="0002012A"/>
    <w:rsid w:val="000235EE"/>
    <w:rsid w:val="000302A5"/>
    <w:rsid w:val="00034CB6"/>
    <w:rsid w:val="000435D5"/>
    <w:rsid w:val="0004582E"/>
    <w:rsid w:val="000470AA"/>
    <w:rsid w:val="00052DC7"/>
    <w:rsid w:val="00055D8B"/>
    <w:rsid w:val="00057CA1"/>
    <w:rsid w:val="000647A9"/>
    <w:rsid w:val="000662E2"/>
    <w:rsid w:val="00066883"/>
    <w:rsid w:val="00071B39"/>
    <w:rsid w:val="00071C98"/>
    <w:rsid w:val="00074A41"/>
    <w:rsid w:val="00074DD8"/>
    <w:rsid w:val="00075759"/>
    <w:rsid w:val="000806F7"/>
    <w:rsid w:val="0009161A"/>
    <w:rsid w:val="00092305"/>
    <w:rsid w:val="00097840"/>
    <w:rsid w:val="000A0D1E"/>
    <w:rsid w:val="000A24F4"/>
    <w:rsid w:val="000A2A38"/>
    <w:rsid w:val="000A4370"/>
    <w:rsid w:val="000A719D"/>
    <w:rsid w:val="000B0727"/>
    <w:rsid w:val="000B0D82"/>
    <w:rsid w:val="000B1F70"/>
    <w:rsid w:val="000B229E"/>
    <w:rsid w:val="000B2627"/>
    <w:rsid w:val="000B3C3A"/>
    <w:rsid w:val="000C0034"/>
    <w:rsid w:val="000C135D"/>
    <w:rsid w:val="000D0169"/>
    <w:rsid w:val="000D1D43"/>
    <w:rsid w:val="000D225C"/>
    <w:rsid w:val="000D2A5C"/>
    <w:rsid w:val="000D2E70"/>
    <w:rsid w:val="000D39F0"/>
    <w:rsid w:val="000E0167"/>
    <w:rsid w:val="000E0918"/>
    <w:rsid w:val="000E6750"/>
    <w:rsid w:val="000E79A9"/>
    <w:rsid w:val="001011C3"/>
    <w:rsid w:val="00105C67"/>
    <w:rsid w:val="00106DA3"/>
    <w:rsid w:val="00110214"/>
    <w:rsid w:val="001103CC"/>
    <w:rsid w:val="00110D87"/>
    <w:rsid w:val="001119A4"/>
    <w:rsid w:val="00112399"/>
    <w:rsid w:val="0011360D"/>
    <w:rsid w:val="00114DB9"/>
    <w:rsid w:val="00116087"/>
    <w:rsid w:val="00117711"/>
    <w:rsid w:val="00117B39"/>
    <w:rsid w:val="00121D3F"/>
    <w:rsid w:val="00121E54"/>
    <w:rsid w:val="001266FE"/>
    <w:rsid w:val="00126B21"/>
    <w:rsid w:val="00130296"/>
    <w:rsid w:val="001310C1"/>
    <w:rsid w:val="00133A7C"/>
    <w:rsid w:val="00134145"/>
    <w:rsid w:val="00136736"/>
    <w:rsid w:val="00136D67"/>
    <w:rsid w:val="00137400"/>
    <w:rsid w:val="001423B6"/>
    <w:rsid w:val="00142FEE"/>
    <w:rsid w:val="001448A7"/>
    <w:rsid w:val="00145D23"/>
    <w:rsid w:val="00146621"/>
    <w:rsid w:val="001537F0"/>
    <w:rsid w:val="001617E3"/>
    <w:rsid w:val="00162123"/>
    <w:rsid w:val="00162325"/>
    <w:rsid w:val="00166855"/>
    <w:rsid w:val="001740E7"/>
    <w:rsid w:val="00181C96"/>
    <w:rsid w:val="00186907"/>
    <w:rsid w:val="001951DA"/>
    <w:rsid w:val="001A15CB"/>
    <w:rsid w:val="001A2DF6"/>
    <w:rsid w:val="001A5F44"/>
    <w:rsid w:val="001B053D"/>
    <w:rsid w:val="001B26B1"/>
    <w:rsid w:val="001C3269"/>
    <w:rsid w:val="001C4C03"/>
    <w:rsid w:val="001C5495"/>
    <w:rsid w:val="001C7580"/>
    <w:rsid w:val="001C788A"/>
    <w:rsid w:val="001D01AA"/>
    <w:rsid w:val="001D19B6"/>
    <w:rsid w:val="001D1DB4"/>
    <w:rsid w:val="001D23F1"/>
    <w:rsid w:val="001D25F9"/>
    <w:rsid w:val="001D4ECD"/>
    <w:rsid w:val="001D61ED"/>
    <w:rsid w:val="001E02F8"/>
    <w:rsid w:val="001E5B2D"/>
    <w:rsid w:val="001E779F"/>
    <w:rsid w:val="0020156C"/>
    <w:rsid w:val="00211892"/>
    <w:rsid w:val="00216634"/>
    <w:rsid w:val="0023145C"/>
    <w:rsid w:val="00232F71"/>
    <w:rsid w:val="00242D31"/>
    <w:rsid w:val="00244341"/>
    <w:rsid w:val="00246DFA"/>
    <w:rsid w:val="0025481E"/>
    <w:rsid w:val="00254E5E"/>
    <w:rsid w:val="0025608E"/>
    <w:rsid w:val="002574F9"/>
    <w:rsid w:val="0026010C"/>
    <w:rsid w:val="002610C1"/>
    <w:rsid w:val="00262B61"/>
    <w:rsid w:val="00262CC6"/>
    <w:rsid w:val="00263E08"/>
    <w:rsid w:val="00273CBC"/>
    <w:rsid w:val="00276811"/>
    <w:rsid w:val="00277502"/>
    <w:rsid w:val="00282699"/>
    <w:rsid w:val="0028391B"/>
    <w:rsid w:val="002872EB"/>
    <w:rsid w:val="00287A9F"/>
    <w:rsid w:val="00291922"/>
    <w:rsid w:val="002926DF"/>
    <w:rsid w:val="00293B36"/>
    <w:rsid w:val="00296697"/>
    <w:rsid w:val="002A0CC2"/>
    <w:rsid w:val="002A2C41"/>
    <w:rsid w:val="002A2E23"/>
    <w:rsid w:val="002B0472"/>
    <w:rsid w:val="002B46BB"/>
    <w:rsid w:val="002B6B12"/>
    <w:rsid w:val="002C20E2"/>
    <w:rsid w:val="002C21F0"/>
    <w:rsid w:val="002C6E1B"/>
    <w:rsid w:val="002D01DF"/>
    <w:rsid w:val="002D6933"/>
    <w:rsid w:val="002E334C"/>
    <w:rsid w:val="002E3EB3"/>
    <w:rsid w:val="002E6140"/>
    <w:rsid w:val="002E6985"/>
    <w:rsid w:val="002E71B6"/>
    <w:rsid w:val="002F0A2D"/>
    <w:rsid w:val="002F35F6"/>
    <w:rsid w:val="002F77C8"/>
    <w:rsid w:val="00304F22"/>
    <w:rsid w:val="0030688D"/>
    <w:rsid w:val="00306C7C"/>
    <w:rsid w:val="00306FB8"/>
    <w:rsid w:val="00314F86"/>
    <w:rsid w:val="0031694A"/>
    <w:rsid w:val="00317F4D"/>
    <w:rsid w:val="00322EDD"/>
    <w:rsid w:val="00325425"/>
    <w:rsid w:val="00325BE5"/>
    <w:rsid w:val="003309FA"/>
    <w:rsid w:val="00332320"/>
    <w:rsid w:val="003334DA"/>
    <w:rsid w:val="00334515"/>
    <w:rsid w:val="00334679"/>
    <w:rsid w:val="00337ACD"/>
    <w:rsid w:val="003424A8"/>
    <w:rsid w:val="00343174"/>
    <w:rsid w:val="0034708A"/>
    <w:rsid w:val="00347D72"/>
    <w:rsid w:val="00351477"/>
    <w:rsid w:val="003539EA"/>
    <w:rsid w:val="00353F45"/>
    <w:rsid w:val="00357611"/>
    <w:rsid w:val="00361EE6"/>
    <w:rsid w:val="0036432A"/>
    <w:rsid w:val="00364AF9"/>
    <w:rsid w:val="00365DCE"/>
    <w:rsid w:val="00367237"/>
    <w:rsid w:val="0037077F"/>
    <w:rsid w:val="00372411"/>
    <w:rsid w:val="00373882"/>
    <w:rsid w:val="0037764A"/>
    <w:rsid w:val="003818E7"/>
    <w:rsid w:val="00382642"/>
    <w:rsid w:val="00383973"/>
    <w:rsid w:val="00383B37"/>
    <w:rsid w:val="003843DB"/>
    <w:rsid w:val="003857CC"/>
    <w:rsid w:val="00393761"/>
    <w:rsid w:val="00394E26"/>
    <w:rsid w:val="0039599F"/>
    <w:rsid w:val="00396691"/>
    <w:rsid w:val="00397D18"/>
    <w:rsid w:val="00397E12"/>
    <w:rsid w:val="003A00CD"/>
    <w:rsid w:val="003A1B36"/>
    <w:rsid w:val="003A728C"/>
    <w:rsid w:val="003B1454"/>
    <w:rsid w:val="003B18B6"/>
    <w:rsid w:val="003B1BE8"/>
    <w:rsid w:val="003B2EF6"/>
    <w:rsid w:val="003B459F"/>
    <w:rsid w:val="003B695C"/>
    <w:rsid w:val="003C161B"/>
    <w:rsid w:val="003C3C2F"/>
    <w:rsid w:val="003C3D41"/>
    <w:rsid w:val="003C59E0"/>
    <w:rsid w:val="003C6C8D"/>
    <w:rsid w:val="003D2656"/>
    <w:rsid w:val="003D4F95"/>
    <w:rsid w:val="003D5F42"/>
    <w:rsid w:val="003D60A9"/>
    <w:rsid w:val="003D6234"/>
    <w:rsid w:val="003D6291"/>
    <w:rsid w:val="003E2A42"/>
    <w:rsid w:val="003E76F6"/>
    <w:rsid w:val="003F360F"/>
    <w:rsid w:val="003F4199"/>
    <w:rsid w:val="003F4C97"/>
    <w:rsid w:val="003F5AAA"/>
    <w:rsid w:val="003F666D"/>
    <w:rsid w:val="003F7B18"/>
    <w:rsid w:val="003F7FE6"/>
    <w:rsid w:val="00400193"/>
    <w:rsid w:val="00401526"/>
    <w:rsid w:val="00410DF8"/>
    <w:rsid w:val="004112E2"/>
    <w:rsid w:val="00412972"/>
    <w:rsid w:val="004140C7"/>
    <w:rsid w:val="00416EAF"/>
    <w:rsid w:val="00420E62"/>
    <w:rsid w:val="004212E7"/>
    <w:rsid w:val="00423C88"/>
    <w:rsid w:val="0042446D"/>
    <w:rsid w:val="004244C1"/>
    <w:rsid w:val="00427BF8"/>
    <w:rsid w:val="00431C02"/>
    <w:rsid w:val="00433FC1"/>
    <w:rsid w:val="00437395"/>
    <w:rsid w:val="00445047"/>
    <w:rsid w:val="00446749"/>
    <w:rsid w:val="00447566"/>
    <w:rsid w:val="00451927"/>
    <w:rsid w:val="00453EB7"/>
    <w:rsid w:val="00457427"/>
    <w:rsid w:val="00463061"/>
    <w:rsid w:val="00463E39"/>
    <w:rsid w:val="004657FC"/>
    <w:rsid w:val="004733F6"/>
    <w:rsid w:val="00474E69"/>
    <w:rsid w:val="00477102"/>
    <w:rsid w:val="00483E9F"/>
    <w:rsid w:val="00485A2C"/>
    <w:rsid w:val="00492EA6"/>
    <w:rsid w:val="00493B75"/>
    <w:rsid w:val="00494A84"/>
    <w:rsid w:val="0049621B"/>
    <w:rsid w:val="004A0297"/>
    <w:rsid w:val="004A0E0D"/>
    <w:rsid w:val="004A1D19"/>
    <w:rsid w:val="004B139A"/>
    <w:rsid w:val="004B4356"/>
    <w:rsid w:val="004B559C"/>
    <w:rsid w:val="004B6361"/>
    <w:rsid w:val="004C1895"/>
    <w:rsid w:val="004C6D40"/>
    <w:rsid w:val="004D446B"/>
    <w:rsid w:val="004E2440"/>
    <w:rsid w:val="004E4150"/>
    <w:rsid w:val="004E54E7"/>
    <w:rsid w:val="004E6584"/>
    <w:rsid w:val="004E6AA8"/>
    <w:rsid w:val="004F0C3C"/>
    <w:rsid w:val="004F2280"/>
    <w:rsid w:val="004F23BB"/>
    <w:rsid w:val="004F63FC"/>
    <w:rsid w:val="004F7ABF"/>
    <w:rsid w:val="00504A1A"/>
    <w:rsid w:val="00505A92"/>
    <w:rsid w:val="0051047C"/>
    <w:rsid w:val="00517164"/>
    <w:rsid w:val="005203F1"/>
    <w:rsid w:val="00521BC3"/>
    <w:rsid w:val="005223A4"/>
    <w:rsid w:val="00525F6A"/>
    <w:rsid w:val="00533632"/>
    <w:rsid w:val="00534013"/>
    <w:rsid w:val="00540C5C"/>
    <w:rsid w:val="00541E6E"/>
    <w:rsid w:val="0054251F"/>
    <w:rsid w:val="00546467"/>
    <w:rsid w:val="0055183F"/>
    <w:rsid w:val="005520D8"/>
    <w:rsid w:val="00555CFB"/>
    <w:rsid w:val="00556CF1"/>
    <w:rsid w:val="005602F4"/>
    <w:rsid w:val="00561675"/>
    <w:rsid w:val="005619EF"/>
    <w:rsid w:val="00566AF0"/>
    <w:rsid w:val="00566E13"/>
    <w:rsid w:val="00571EFF"/>
    <w:rsid w:val="00573695"/>
    <w:rsid w:val="00575316"/>
    <w:rsid w:val="005757AD"/>
    <w:rsid w:val="005762A7"/>
    <w:rsid w:val="0057682C"/>
    <w:rsid w:val="005858C3"/>
    <w:rsid w:val="00587CEE"/>
    <w:rsid w:val="005916D7"/>
    <w:rsid w:val="0059427F"/>
    <w:rsid w:val="00595E2A"/>
    <w:rsid w:val="005A26B8"/>
    <w:rsid w:val="005A698C"/>
    <w:rsid w:val="005B0403"/>
    <w:rsid w:val="005C0CAC"/>
    <w:rsid w:val="005C3951"/>
    <w:rsid w:val="005C466D"/>
    <w:rsid w:val="005C652F"/>
    <w:rsid w:val="005D062E"/>
    <w:rsid w:val="005D0C43"/>
    <w:rsid w:val="005E0799"/>
    <w:rsid w:val="005E10F9"/>
    <w:rsid w:val="005E1200"/>
    <w:rsid w:val="005F15C7"/>
    <w:rsid w:val="005F2ECD"/>
    <w:rsid w:val="005F45EE"/>
    <w:rsid w:val="005F5A80"/>
    <w:rsid w:val="005F5EFB"/>
    <w:rsid w:val="00601568"/>
    <w:rsid w:val="006035DA"/>
    <w:rsid w:val="006044FF"/>
    <w:rsid w:val="00607CC5"/>
    <w:rsid w:val="0061089C"/>
    <w:rsid w:val="00610ACA"/>
    <w:rsid w:val="0061179B"/>
    <w:rsid w:val="006125F9"/>
    <w:rsid w:val="006250ED"/>
    <w:rsid w:val="00626BDB"/>
    <w:rsid w:val="006302CD"/>
    <w:rsid w:val="00633014"/>
    <w:rsid w:val="0063437B"/>
    <w:rsid w:val="00634677"/>
    <w:rsid w:val="00635CDE"/>
    <w:rsid w:val="0064017E"/>
    <w:rsid w:val="00641B6D"/>
    <w:rsid w:val="00647619"/>
    <w:rsid w:val="00652A74"/>
    <w:rsid w:val="00654BB6"/>
    <w:rsid w:val="00655B91"/>
    <w:rsid w:val="0065626F"/>
    <w:rsid w:val="00660C16"/>
    <w:rsid w:val="00664CEF"/>
    <w:rsid w:val="006673CA"/>
    <w:rsid w:val="00667B42"/>
    <w:rsid w:val="00672371"/>
    <w:rsid w:val="00673C26"/>
    <w:rsid w:val="00674DE5"/>
    <w:rsid w:val="00676B61"/>
    <w:rsid w:val="00677ACA"/>
    <w:rsid w:val="006812AF"/>
    <w:rsid w:val="00681DCD"/>
    <w:rsid w:val="0068327D"/>
    <w:rsid w:val="00683F20"/>
    <w:rsid w:val="00685507"/>
    <w:rsid w:val="00691534"/>
    <w:rsid w:val="00693880"/>
    <w:rsid w:val="00694AF0"/>
    <w:rsid w:val="00696C0D"/>
    <w:rsid w:val="006A050A"/>
    <w:rsid w:val="006A4686"/>
    <w:rsid w:val="006A4FB6"/>
    <w:rsid w:val="006B0E9E"/>
    <w:rsid w:val="006B1E79"/>
    <w:rsid w:val="006B486D"/>
    <w:rsid w:val="006B5AE4"/>
    <w:rsid w:val="006B66B5"/>
    <w:rsid w:val="006C0C86"/>
    <w:rsid w:val="006C2A09"/>
    <w:rsid w:val="006D06FA"/>
    <w:rsid w:val="006D1507"/>
    <w:rsid w:val="006D2082"/>
    <w:rsid w:val="006D2FED"/>
    <w:rsid w:val="006D4054"/>
    <w:rsid w:val="006D6AB2"/>
    <w:rsid w:val="006E02EC"/>
    <w:rsid w:val="006E13D2"/>
    <w:rsid w:val="006E3C4F"/>
    <w:rsid w:val="006E3F50"/>
    <w:rsid w:val="006E4363"/>
    <w:rsid w:val="006E6F41"/>
    <w:rsid w:val="006E73E6"/>
    <w:rsid w:val="006F43F3"/>
    <w:rsid w:val="006F511B"/>
    <w:rsid w:val="006F5C11"/>
    <w:rsid w:val="007001C2"/>
    <w:rsid w:val="00704FA5"/>
    <w:rsid w:val="00706518"/>
    <w:rsid w:val="007066B1"/>
    <w:rsid w:val="007073C5"/>
    <w:rsid w:val="0071154F"/>
    <w:rsid w:val="00715F1D"/>
    <w:rsid w:val="007200F1"/>
    <w:rsid w:val="007211B1"/>
    <w:rsid w:val="00725316"/>
    <w:rsid w:val="007277DA"/>
    <w:rsid w:val="00731D27"/>
    <w:rsid w:val="00737077"/>
    <w:rsid w:val="0074154D"/>
    <w:rsid w:val="00741936"/>
    <w:rsid w:val="007450C1"/>
    <w:rsid w:val="00746187"/>
    <w:rsid w:val="00761646"/>
    <w:rsid w:val="0076254F"/>
    <w:rsid w:val="00766933"/>
    <w:rsid w:val="007770FD"/>
    <w:rsid w:val="007801F5"/>
    <w:rsid w:val="00780B38"/>
    <w:rsid w:val="0078232E"/>
    <w:rsid w:val="007823BD"/>
    <w:rsid w:val="007836B3"/>
    <w:rsid w:val="00783CA4"/>
    <w:rsid w:val="007842FB"/>
    <w:rsid w:val="00784A4B"/>
    <w:rsid w:val="00786124"/>
    <w:rsid w:val="00786F12"/>
    <w:rsid w:val="0079066A"/>
    <w:rsid w:val="00790ACF"/>
    <w:rsid w:val="00793666"/>
    <w:rsid w:val="0079514B"/>
    <w:rsid w:val="00795252"/>
    <w:rsid w:val="007A2DC1"/>
    <w:rsid w:val="007A359A"/>
    <w:rsid w:val="007A47B5"/>
    <w:rsid w:val="007C16AA"/>
    <w:rsid w:val="007D0869"/>
    <w:rsid w:val="007D14C4"/>
    <w:rsid w:val="007D264E"/>
    <w:rsid w:val="007D3319"/>
    <w:rsid w:val="007D335D"/>
    <w:rsid w:val="007D605C"/>
    <w:rsid w:val="007D6348"/>
    <w:rsid w:val="007E2B65"/>
    <w:rsid w:val="007E3314"/>
    <w:rsid w:val="007E3514"/>
    <w:rsid w:val="007E387B"/>
    <w:rsid w:val="007E4B03"/>
    <w:rsid w:val="007F324B"/>
    <w:rsid w:val="008011BC"/>
    <w:rsid w:val="0080553C"/>
    <w:rsid w:val="00805B46"/>
    <w:rsid w:val="00805DB4"/>
    <w:rsid w:val="00817686"/>
    <w:rsid w:val="00823593"/>
    <w:rsid w:val="008244AE"/>
    <w:rsid w:val="00825DC2"/>
    <w:rsid w:val="008313C5"/>
    <w:rsid w:val="00834AD3"/>
    <w:rsid w:val="008377BA"/>
    <w:rsid w:val="00843795"/>
    <w:rsid w:val="00847F0F"/>
    <w:rsid w:val="00852448"/>
    <w:rsid w:val="00857A3C"/>
    <w:rsid w:val="008632A9"/>
    <w:rsid w:val="0086340B"/>
    <w:rsid w:val="00875B6A"/>
    <w:rsid w:val="00877F6C"/>
    <w:rsid w:val="0088258A"/>
    <w:rsid w:val="00883038"/>
    <w:rsid w:val="00886332"/>
    <w:rsid w:val="00887C56"/>
    <w:rsid w:val="008925F0"/>
    <w:rsid w:val="0089448A"/>
    <w:rsid w:val="0089652C"/>
    <w:rsid w:val="008969B6"/>
    <w:rsid w:val="00897877"/>
    <w:rsid w:val="008A26D9"/>
    <w:rsid w:val="008A4AF4"/>
    <w:rsid w:val="008A7B5B"/>
    <w:rsid w:val="008B12D2"/>
    <w:rsid w:val="008B4AC7"/>
    <w:rsid w:val="008C0C29"/>
    <w:rsid w:val="008C19AF"/>
    <w:rsid w:val="008D02DA"/>
    <w:rsid w:val="008D4BDB"/>
    <w:rsid w:val="008D66DC"/>
    <w:rsid w:val="008D6B08"/>
    <w:rsid w:val="008D76BC"/>
    <w:rsid w:val="008E4542"/>
    <w:rsid w:val="008E59A7"/>
    <w:rsid w:val="008E7DBA"/>
    <w:rsid w:val="008F0829"/>
    <w:rsid w:val="008F3638"/>
    <w:rsid w:val="008F4441"/>
    <w:rsid w:val="008F6B20"/>
    <w:rsid w:val="008F6F31"/>
    <w:rsid w:val="008F7119"/>
    <w:rsid w:val="008F74DF"/>
    <w:rsid w:val="009007EB"/>
    <w:rsid w:val="00902274"/>
    <w:rsid w:val="009037FD"/>
    <w:rsid w:val="00904305"/>
    <w:rsid w:val="009127BA"/>
    <w:rsid w:val="009162B4"/>
    <w:rsid w:val="009164D4"/>
    <w:rsid w:val="00920AAE"/>
    <w:rsid w:val="009227A6"/>
    <w:rsid w:val="009259AF"/>
    <w:rsid w:val="00927BE6"/>
    <w:rsid w:val="00930D60"/>
    <w:rsid w:val="00933E7B"/>
    <w:rsid w:val="00933EC1"/>
    <w:rsid w:val="009351B5"/>
    <w:rsid w:val="009446AD"/>
    <w:rsid w:val="00951842"/>
    <w:rsid w:val="00951CDE"/>
    <w:rsid w:val="00952035"/>
    <w:rsid w:val="00952E0A"/>
    <w:rsid w:val="009530DB"/>
    <w:rsid w:val="00953676"/>
    <w:rsid w:val="00954E1E"/>
    <w:rsid w:val="009550E8"/>
    <w:rsid w:val="00956F30"/>
    <w:rsid w:val="00965AEC"/>
    <w:rsid w:val="00966A63"/>
    <w:rsid w:val="00966C9A"/>
    <w:rsid w:val="009705EE"/>
    <w:rsid w:val="0097080D"/>
    <w:rsid w:val="00971A2D"/>
    <w:rsid w:val="009738BA"/>
    <w:rsid w:val="00977927"/>
    <w:rsid w:val="0098135C"/>
    <w:rsid w:val="0098156A"/>
    <w:rsid w:val="009863D2"/>
    <w:rsid w:val="00991BAC"/>
    <w:rsid w:val="009A5345"/>
    <w:rsid w:val="009A6EA0"/>
    <w:rsid w:val="009A7C65"/>
    <w:rsid w:val="009B2F94"/>
    <w:rsid w:val="009B4303"/>
    <w:rsid w:val="009B4A45"/>
    <w:rsid w:val="009B53FD"/>
    <w:rsid w:val="009C1335"/>
    <w:rsid w:val="009C1AB2"/>
    <w:rsid w:val="009C2E1A"/>
    <w:rsid w:val="009C3101"/>
    <w:rsid w:val="009C358E"/>
    <w:rsid w:val="009C52A7"/>
    <w:rsid w:val="009C7251"/>
    <w:rsid w:val="009D74FD"/>
    <w:rsid w:val="009D7F9B"/>
    <w:rsid w:val="009E2E91"/>
    <w:rsid w:val="009E5602"/>
    <w:rsid w:val="009F1EB1"/>
    <w:rsid w:val="00A01B40"/>
    <w:rsid w:val="00A05037"/>
    <w:rsid w:val="00A07F74"/>
    <w:rsid w:val="00A11197"/>
    <w:rsid w:val="00A12308"/>
    <w:rsid w:val="00A139F5"/>
    <w:rsid w:val="00A16840"/>
    <w:rsid w:val="00A32E16"/>
    <w:rsid w:val="00A365F4"/>
    <w:rsid w:val="00A453BA"/>
    <w:rsid w:val="00A455EA"/>
    <w:rsid w:val="00A47D80"/>
    <w:rsid w:val="00A52854"/>
    <w:rsid w:val="00A53132"/>
    <w:rsid w:val="00A54488"/>
    <w:rsid w:val="00A54D0A"/>
    <w:rsid w:val="00A560C8"/>
    <w:rsid w:val="00A563F2"/>
    <w:rsid w:val="00A566E8"/>
    <w:rsid w:val="00A57AD7"/>
    <w:rsid w:val="00A66347"/>
    <w:rsid w:val="00A66FE8"/>
    <w:rsid w:val="00A671AC"/>
    <w:rsid w:val="00A70386"/>
    <w:rsid w:val="00A80232"/>
    <w:rsid w:val="00A810F9"/>
    <w:rsid w:val="00A82D31"/>
    <w:rsid w:val="00A843AD"/>
    <w:rsid w:val="00A85E7E"/>
    <w:rsid w:val="00A86ECC"/>
    <w:rsid w:val="00A86FCC"/>
    <w:rsid w:val="00A87C33"/>
    <w:rsid w:val="00A90A6D"/>
    <w:rsid w:val="00A959F6"/>
    <w:rsid w:val="00A971E5"/>
    <w:rsid w:val="00AA353E"/>
    <w:rsid w:val="00AA37E9"/>
    <w:rsid w:val="00AA5FB5"/>
    <w:rsid w:val="00AA6625"/>
    <w:rsid w:val="00AA710D"/>
    <w:rsid w:val="00AB2E5F"/>
    <w:rsid w:val="00AB3EB5"/>
    <w:rsid w:val="00AB4155"/>
    <w:rsid w:val="00AB64F3"/>
    <w:rsid w:val="00AB6D25"/>
    <w:rsid w:val="00AC1222"/>
    <w:rsid w:val="00AC453D"/>
    <w:rsid w:val="00AD0E56"/>
    <w:rsid w:val="00AD384B"/>
    <w:rsid w:val="00AD3C47"/>
    <w:rsid w:val="00AD721A"/>
    <w:rsid w:val="00AD7D81"/>
    <w:rsid w:val="00AE229B"/>
    <w:rsid w:val="00AE2D4B"/>
    <w:rsid w:val="00AE2EF2"/>
    <w:rsid w:val="00AE4F99"/>
    <w:rsid w:val="00AF5F15"/>
    <w:rsid w:val="00B0161B"/>
    <w:rsid w:val="00B07771"/>
    <w:rsid w:val="00B11B69"/>
    <w:rsid w:val="00B14952"/>
    <w:rsid w:val="00B160D4"/>
    <w:rsid w:val="00B16871"/>
    <w:rsid w:val="00B24486"/>
    <w:rsid w:val="00B25B45"/>
    <w:rsid w:val="00B25CAC"/>
    <w:rsid w:val="00B304F9"/>
    <w:rsid w:val="00B31E5A"/>
    <w:rsid w:val="00B3636C"/>
    <w:rsid w:val="00B3730E"/>
    <w:rsid w:val="00B41090"/>
    <w:rsid w:val="00B44AD6"/>
    <w:rsid w:val="00B47359"/>
    <w:rsid w:val="00B60241"/>
    <w:rsid w:val="00B653AB"/>
    <w:rsid w:val="00B65F9E"/>
    <w:rsid w:val="00B66B19"/>
    <w:rsid w:val="00B755CF"/>
    <w:rsid w:val="00B766FD"/>
    <w:rsid w:val="00B76A56"/>
    <w:rsid w:val="00B809FF"/>
    <w:rsid w:val="00B914E9"/>
    <w:rsid w:val="00B9207D"/>
    <w:rsid w:val="00B92F15"/>
    <w:rsid w:val="00B94F53"/>
    <w:rsid w:val="00B956EE"/>
    <w:rsid w:val="00BA2BA1"/>
    <w:rsid w:val="00BA2BA7"/>
    <w:rsid w:val="00BA3447"/>
    <w:rsid w:val="00BA3562"/>
    <w:rsid w:val="00BA4394"/>
    <w:rsid w:val="00BA6EDB"/>
    <w:rsid w:val="00BA7D2E"/>
    <w:rsid w:val="00BB4F09"/>
    <w:rsid w:val="00BB5064"/>
    <w:rsid w:val="00BC0EDF"/>
    <w:rsid w:val="00BC2D48"/>
    <w:rsid w:val="00BC5E22"/>
    <w:rsid w:val="00BD05C4"/>
    <w:rsid w:val="00BD4E33"/>
    <w:rsid w:val="00BD70C6"/>
    <w:rsid w:val="00BD76CA"/>
    <w:rsid w:val="00BF0531"/>
    <w:rsid w:val="00BF598A"/>
    <w:rsid w:val="00BF7A0E"/>
    <w:rsid w:val="00C0221A"/>
    <w:rsid w:val="00C030DE"/>
    <w:rsid w:val="00C051A8"/>
    <w:rsid w:val="00C07F7C"/>
    <w:rsid w:val="00C122C5"/>
    <w:rsid w:val="00C13C85"/>
    <w:rsid w:val="00C21385"/>
    <w:rsid w:val="00C21CAE"/>
    <w:rsid w:val="00C22105"/>
    <w:rsid w:val="00C2349A"/>
    <w:rsid w:val="00C23550"/>
    <w:rsid w:val="00C244B6"/>
    <w:rsid w:val="00C26269"/>
    <w:rsid w:val="00C27BF1"/>
    <w:rsid w:val="00C32A40"/>
    <w:rsid w:val="00C32EB1"/>
    <w:rsid w:val="00C33F21"/>
    <w:rsid w:val="00C355BE"/>
    <w:rsid w:val="00C3702F"/>
    <w:rsid w:val="00C445D2"/>
    <w:rsid w:val="00C4500A"/>
    <w:rsid w:val="00C51D28"/>
    <w:rsid w:val="00C52631"/>
    <w:rsid w:val="00C53553"/>
    <w:rsid w:val="00C53DD6"/>
    <w:rsid w:val="00C62238"/>
    <w:rsid w:val="00C64A37"/>
    <w:rsid w:val="00C7158E"/>
    <w:rsid w:val="00C7250B"/>
    <w:rsid w:val="00C7346B"/>
    <w:rsid w:val="00C75D23"/>
    <w:rsid w:val="00C77C0E"/>
    <w:rsid w:val="00C858B5"/>
    <w:rsid w:val="00C86839"/>
    <w:rsid w:val="00C87A46"/>
    <w:rsid w:val="00C91687"/>
    <w:rsid w:val="00C917D7"/>
    <w:rsid w:val="00C924A8"/>
    <w:rsid w:val="00C926A1"/>
    <w:rsid w:val="00C93343"/>
    <w:rsid w:val="00C945FE"/>
    <w:rsid w:val="00C96FAA"/>
    <w:rsid w:val="00C97A04"/>
    <w:rsid w:val="00CA0100"/>
    <w:rsid w:val="00CA107B"/>
    <w:rsid w:val="00CA484D"/>
    <w:rsid w:val="00CA4C08"/>
    <w:rsid w:val="00CA4FB6"/>
    <w:rsid w:val="00CB0CBF"/>
    <w:rsid w:val="00CB2F90"/>
    <w:rsid w:val="00CB4A19"/>
    <w:rsid w:val="00CB6AD4"/>
    <w:rsid w:val="00CB6F83"/>
    <w:rsid w:val="00CC0DDD"/>
    <w:rsid w:val="00CC394D"/>
    <w:rsid w:val="00CC739E"/>
    <w:rsid w:val="00CD1EBB"/>
    <w:rsid w:val="00CD28CF"/>
    <w:rsid w:val="00CD58B7"/>
    <w:rsid w:val="00CD724A"/>
    <w:rsid w:val="00CD7967"/>
    <w:rsid w:val="00CE0A14"/>
    <w:rsid w:val="00CF18EE"/>
    <w:rsid w:val="00CF22F8"/>
    <w:rsid w:val="00CF30BD"/>
    <w:rsid w:val="00CF4099"/>
    <w:rsid w:val="00CF4D25"/>
    <w:rsid w:val="00D00796"/>
    <w:rsid w:val="00D12D7E"/>
    <w:rsid w:val="00D13242"/>
    <w:rsid w:val="00D16444"/>
    <w:rsid w:val="00D2035A"/>
    <w:rsid w:val="00D20CA0"/>
    <w:rsid w:val="00D237AA"/>
    <w:rsid w:val="00D2443E"/>
    <w:rsid w:val="00D24E83"/>
    <w:rsid w:val="00D261A2"/>
    <w:rsid w:val="00D26AA6"/>
    <w:rsid w:val="00D34B1E"/>
    <w:rsid w:val="00D37B4A"/>
    <w:rsid w:val="00D465C7"/>
    <w:rsid w:val="00D5138B"/>
    <w:rsid w:val="00D57F58"/>
    <w:rsid w:val="00D616D2"/>
    <w:rsid w:val="00D63B5F"/>
    <w:rsid w:val="00D677FD"/>
    <w:rsid w:val="00D70EF7"/>
    <w:rsid w:val="00D71023"/>
    <w:rsid w:val="00D8397C"/>
    <w:rsid w:val="00D91F6E"/>
    <w:rsid w:val="00D934B3"/>
    <w:rsid w:val="00D94EED"/>
    <w:rsid w:val="00D96026"/>
    <w:rsid w:val="00D972F6"/>
    <w:rsid w:val="00DA0B84"/>
    <w:rsid w:val="00DA331D"/>
    <w:rsid w:val="00DA345C"/>
    <w:rsid w:val="00DA67CB"/>
    <w:rsid w:val="00DA77AC"/>
    <w:rsid w:val="00DA7C1C"/>
    <w:rsid w:val="00DB147A"/>
    <w:rsid w:val="00DB1B7A"/>
    <w:rsid w:val="00DB33B4"/>
    <w:rsid w:val="00DB666D"/>
    <w:rsid w:val="00DB706E"/>
    <w:rsid w:val="00DC6708"/>
    <w:rsid w:val="00DD011A"/>
    <w:rsid w:val="00DD0287"/>
    <w:rsid w:val="00DE0BB0"/>
    <w:rsid w:val="00DE2400"/>
    <w:rsid w:val="00DE58F1"/>
    <w:rsid w:val="00DE6B58"/>
    <w:rsid w:val="00DF0684"/>
    <w:rsid w:val="00DF0E80"/>
    <w:rsid w:val="00DF1EFA"/>
    <w:rsid w:val="00DF33EC"/>
    <w:rsid w:val="00DF4D75"/>
    <w:rsid w:val="00DF5E32"/>
    <w:rsid w:val="00DF6BA3"/>
    <w:rsid w:val="00E01436"/>
    <w:rsid w:val="00E03DFD"/>
    <w:rsid w:val="00E03E79"/>
    <w:rsid w:val="00E045BD"/>
    <w:rsid w:val="00E04D6C"/>
    <w:rsid w:val="00E17B77"/>
    <w:rsid w:val="00E231AB"/>
    <w:rsid w:val="00E23337"/>
    <w:rsid w:val="00E24360"/>
    <w:rsid w:val="00E259EA"/>
    <w:rsid w:val="00E25D33"/>
    <w:rsid w:val="00E305C2"/>
    <w:rsid w:val="00E31EBB"/>
    <w:rsid w:val="00E32061"/>
    <w:rsid w:val="00E33F48"/>
    <w:rsid w:val="00E35D2C"/>
    <w:rsid w:val="00E42FF9"/>
    <w:rsid w:val="00E44790"/>
    <w:rsid w:val="00E45B8B"/>
    <w:rsid w:val="00E4714C"/>
    <w:rsid w:val="00E50214"/>
    <w:rsid w:val="00E5178D"/>
    <w:rsid w:val="00E51AEB"/>
    <w:rsid w:val="00E522A7"/>
    <w:rsid w:val="00E5349E"/>
    <w:rsid w:val="00E54452"/>
    <w:rsid w:val="00E55612"/>
    <w:rsid w:val="00E56951"/>
    <w:rsid w:val="00E62DE2"/>
    <w:rsid w:val="00E63B0C"/>
    <w:rsid w:val="00E64096"/>
    <w:rsid w:val="00E664C5"/>
    <w:rsid w:val="00E671A2"/>
    <w:rsid w:val="00E70879"/>
    <w:rsid w:val="00E7138D"/>
    <w:rsid w:val="00E76D26"/>
    <w:rsid w:val="00E76EE5"/>
    <w:rsid w:val="00E773DB"/>
    <w:rsid w:val="00E77AB4"/>
    <w:rsid w:val="00E870B0"/>
    <w:rsid w:val="00E9210F"/>
    <w:rsid w:val="00E925BA"/>
    <w:rsid w:val="00E95B8E"/>
    <w:rsid w:val="00EA1846"/>
    <w:rsid w:val="00EA3807"/>
    <w:rsid w:val="00EB088B"/>
    <w:rsid w:val="00EB10C8"/>
    <w:rsid w:val="00EB1390"/>
    <w:rsid w:val="00EB2C71"/>
    <w:rsid w:val="00EB3333"/>
    <w:rsid w:val="00EB347A"/>
    <w:rsid w:val="00EB4340"/>
    <w:rsid w:val="00EB4DAE"/>
    <w:rsid w:val="00EB556D"/>
    <w:rsid w:val="00EB5A7D"/>
    <w:rsid w:val="00EC4D3E"/>
    <w:rsid w:val="00ED3144"/>
    <w:rsid w:val="00ED55C0"/>
    <w:rsid w:val="00ED682B"/>
    <w:rsid w:val="00ED7929"/>
    <w:rsid w:val="00EE0EE3"/>
    <w:rsid w:val="00EE41D5"/>
    <w:rsid w:val="00EF4F05"/>
    <w:rsid w:val="00F0166F"/>
    <w:rsid w:val="00F02D44"/>
    <w:rsid w:val="00F03032"/>
    <w:rsid w:val="00F037A4"/>
    <w:rsid w:val="00F049AB"/>
    <w:rsid w:val="00F06C1D"/>
    <w:rsid w:val="00F1165A"/>
    <w:rsid w:val="00F142DB"/>
    <w:rsid w:val="00F248FD"/>
    <w:rsid w:val="00F253C5"/>
    <w:rsid w:val="00F27C8F"/>
    <w:rsid w:val="00F32749"/>
    <w:rsid w:val="00F33074"/>
    <w:rsid w:val="00F354C0"/>
    <w:rsid w:val="00F37172"/>
    <w:rsid w:val="00F43399"/>
    <w:rsid w:val="00F4477E"/>
    <w:rsid w:val="00F46269"/>
    <w:rsid w:val="00F529AC"/>
    <w:rsid w:val="00F604FF"/>
    <w:rsid w:val="00F60BA8"/>
    <w:rsid w:val="00F63781"/>
    <w:rsid w:val="00F67D8F"/>
    <w:rsid w:val="00F72A3B"/>
    <w:rsid w:val="00F76E2E"/>
    <w:rsid w:val="00F802BE"/>
    <w:rsid w:val="00F80E93"/>
    <w:rsid w:val="00F825F2"/>
    <w:rsid w:val="00F82F32"/>
    <w:rsid w:val="00F842DC"/>
    <w:rsid w:val="00F85732"/>
    <w:rsid w:val="00F86024"/>
    <w:rsid w:val="00F8608F"/>
    <w:rsid w:val="00F8611A"/>
    <w:rsid w:val="00FA145E"/>
    <w:rsid w:val="00FA1838"/>
    <w:rsid w:val="00FA5128"/>
    <w:rsid w:val="00FB0864"/>
    <w:rsid w:val="00FB2CC8"/>
    <w:rsid w:val="00FB32A9"/>
    <w:rsid w:val="00FB42D4"/>
    <w:rsid w:val="00FB5906"/>
    <w:rsid w:val="00FB7397"/>
    <w:rsid w:val="00FB762F"/>
    <w:rsid w:val="00FC1C8B"/>
    <w:rsid w:val="00FC2AED"/>
    <w:rsid w:val="00FC3E7F"/>
    <w:rsid w:val="00FC4996"/>
    <w:rsid w:val="00FD0118"/>
    <w:rsid w:val="00FD5EA7"/>
    <w:rsid w:val="00FE0F8B"/>
    <w:rsid w:val="00FE1B04"/>
    <w:rsid w:val="00FE36CF"/>
    <w:rsid w:val="00FF0246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372FA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6B0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A4">
    <w:name w:val="A4"/>
    <w:uiPriority w:val="99"/>
    <w:rsid w:val="00B07771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A2DF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A37E9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0864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rsid w:val="00B766F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66FD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basedOn w:val="Domylnaczcionkaakapitu"/>
    <w:rsid w:val="00955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rynek-pracy/warunki-pracy-wypadki-przy-pracy/wypadki-przy-pracy-w-2020-roku,4,14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kielce.stat.gov.pl" TargetMode="External"/><Relationship Id="rId34" Type="http://schemas.openxmlformats.org/officeDocument/2006/relationships/hyperlink" Target="https://stat.gov.pl/metainformacje/slownik-pojec/pojecia-stosowane-w-statystyce-publicznej/4032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Kielce" TargetMode="External"/><Relationship Id="rId33" Type="http://schemas.openxmlformats.org/officeDocument/2006/relationships/hyperlink" Target="http://stat.gov.pl/metainformacje/slownik-pojec/pojecia-stosowane-w-statystyce-publicznej/632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40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0.png"/><Relationship Id="rId32" Type="http://schemas.openxmlformats.org/officeDocument/2006/relationships/hyperlink" Target="http://stat.gov.pl/metainformacje/slownik-pojec/pojecia-stosowane-w-statystyce-publicznej/634,pojecie.html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twitter.com/Kielce_STAT" TargetMode="External"/><Relationship Id="rId28" Type="http://schemas.openxmlformats.org/officeDocument/2006/relationships/hyperlink" Target="https://stat.gov.pl/metainformacje/slownik-pojec/pojecia-stosowane-w-statystyce-publicznej/948,pojecie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63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4188,pojecie.html" TargetMode="External"/><Relationship Id="rId35" Type="http://schemas.openxmlformats.org/officeDocument/2006/relationships/hyperlink" Target="http://stat.gov.pl/metainformacje/slownik-pojec/pojecia-stosowane-w-statystyce-publicznej/621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b5698c14-9734-4c2e-b0a6-c0f0e0420a38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0d47203-49ec-4c8c-a442-62231931aabb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498D88-5833-44D3-A4F0-D1EB7312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2165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Szczepanek Magdalena</cp:lastModifiedBy>
  <cp:revision>12</cp:revision>
  <cp:lastPrinted>2022-08-02T15:44:00Z</cp:lastPrinted>
  <dcterms:created xsi:type="dcterms:W3CDTF">2022-08-24T11:48:00Z</dcterms:created>
  <dcterms:modified xsi:type="dcterms:W3CDTF">2022-08-25T09:09:00Z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