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13270" w14:textId="7AF07D34" w:rsidR="00A54573" w:rsidRPr="00A54573" w:rsidRDefault="00C83196" w:rsidP="00A54573">
      <w:pPr>
        <w:pStyle w:val="tytuinformacji"/>
        <w:tabs>
          <w:tab w:val="left" w:pos="0"/>
        </w:tabs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A</w:t>
      </w:r>
      <w:r w:rsidRPr="00A54573">
        <w:rPr>
          <w:shd w:val="clear" w:color="auto" w:fill="FFFFFF"/>
        </w:rPr>
        <w:t xml:space="preserve">ktywność ekonomiczna ludności w województwie świętokrzyskim </w:t>
      </w:r>
      <w:r w:rsidR="00FE0D1F">
        <w:rPr>
          <w:shd w:val="clear" w:color="auto" w:fill="FFFFFF"/>
        </w:rPr>
        <w:t>w 1</w:t>
      </w:r>
      <w:r w:rsidR="00FE0D1F" w:rsidRPr="003B28E3">
        <w:rPr>
          <w:shd w:val="clear" w:color="auto" w:fill="FFFFFF"/>
        </w:rPr>
        <w:t xml:space="preserve"> kwartale 20</w:t>
      </w:r>
      <w:r w:rsidR="00FE0D1F">
        <w:rPr>
          <w:shd w:val="clear" w:color="auto" w:fill="FFFFFF"/>
        </w:rPr>
        <w:t>22</w:t>
      </w:r>
      <w:r w:rsidR="00FE0D1F" w:rsidRPr="003B28E3">
        <w:rPr>
          <w:shd w:val="clear" w:color="auto" w:fill="FFFFFF"/>
        </w:rPr>
        <w:t xml:space="preserve"> r.</w:t>
      </w:r>
      <w:r w:rsidR="00FE0D1F">
        <w:rPr>
          <w:shd w:val="clear" w:color="auto" w:fill="FFFFFF"/>
        </w:rPr>
        <w:t xml:space="preserve"> (</w:t>
      </w:r>
      <w:r w:rsidR="00FE0D1F" w:rsidRPr="000C3F01">
        <w:rPr>
          <w:shd w:val="clear" w:color="auto" w:fill="FFFFFF"/>
        </w:rPr>
        <w:t>dane wstępne</w:t>
      </w:r>
      <w:r w:rsidR="00FE0D1F">
        <w:rPr>
          <w:shd w:val="clear" w:color="auto" w:fill="FFFFFF"/>
        </w:rPr>
        <w:t>)</w:t>
      </w:r>
    </w:p>
    <w:p w14:paraId="3CB8AA5C" w14:textId="74AB3AA9" w:rsidR="0098135C" w:rsidRPr="000C3F01" w:rsidRDefault="0098135C" w:rsidP="000C3F01">
      <w:pPr>
        <w:pStyle w:val="tytuinformacji"/>
        <w:tabs>
          <w:tab w:val="left" w:pos="0"/>
        </w:tabs>
        <w:spacing w:before="0"/>
        <w:rPr>
          <w:sz w:val="24"/>
          <w:shd w:val="clear" w:color="auto" w:fill="FFFFFF"/>
        </w:rPr>
      </w:pPr>
    </w:p>
    <w:p w14:paraId="6CE8D5C6" w14:textId="67F66585" w:rsidR="005916D7" w:rsidRDefault="000C3F01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FE0D1F">
        <w:rPr>
          <w:rFonts w:ascii="Fira Sans" w:hAnsi="Fira Sans"/>
          <w:noProof/>
          <w:color w:val="001D77"/>
          <w:sz w:val="19"/>
          <w:szCs w:val="22"/>
          <w:highlight w:val="yellow"/>
          <w:lang w:eastAsia="ja-JP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7E7BC576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2286000" cy="1171575"/>
                <wp:effectExtent l="0" t="0" r="0" b="9525"/>
                <wp:wrapSquare wrapText="bothSides"/>
                <wp:docPr id="17" name="Pole tekstowe 2" descr="Wartość współczynnika aktywności zawodowej osób w wieku 15-89 lat wynosząca 56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230E736C" w:rsidR="009F24F1" w:rsidRPr="00E30A0C" w:rsidRDefault="00121553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55,3</w:t>
                            </w:r>
                            <w:r w:rsidR="009F24F1" w:rsidRPr="00E30A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396213A6" w14:textId="77777777" w:rsidR="009F24F1" w:rsidRPr="0010264C" w:rsidRDefault="009F24F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 osób w wieku 15-89 lat</w:t>
                            </w:r>
                          </w:p>
                          <w:p w14:paraId="4709B88C" w14:textId="49F879A0" w:rsidR="009F24F1" w:rsidRPr="007D605C" w:rsidRDefault="009F24F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wynosząca 56,0%" style="position:absolute;margin-left:0;margin-top:7.15pt;width:180pt;height:92.2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" fillcolor="#001d77" stroked="f">
                <v:stroke joinstyle="miter"/>
                <v:textbox>
                  <w:txbxContent>
                    <w:p w14:paraId="5C5EBC13" w14:textId="230E736C" w:rsidR="009F24F1" w:rsidRPr="00E30A0C" w:rsidRDefault="00121553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55,3</w:t>
                      </w:r>
                      <w:r w:rsidR="009F24F1" w:rsidRPr="00E30A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%</w:t>
                      </w:r>
                    </w:p>
                    <w:p w14:paraId="396213A6" w14:textId="77777777" w:rsidR="009F24F1" w:rsidRPr="0010264C" w:rsidRDefault="009F24F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 osób w wieku 15-89 lat</w:t>
                      </w:r>
                    </w:p>
                    <w:p w14:paraId="4709B88C" w14:textId="49F879A0" w:rsidR="009F24F1" w:rsidRPr="007D605C" w:rsidRDefault="009F24F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475A7B">
        <w:rPr>
          <w:rFonts w:ascii="Fira Sans SemiBold" w:hAnsi="Fira Sans SemiBold"/>
          <w:sz w:val="19"/>
          <w:szCs w:val="19"/>
          <w:lang w:eastAsia="ja-JP"/>
        </w:rPr>
        <w:t xml:space="preserve">1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kwartale 202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121553">
        <w:rPr>
          <w:rFonts w:ascii="Fira Sans SemiBold" w:hAnsi="Fira Sans SemiBold"/>
          <w:sz w:val="19"/>
          <w:szCs w:val="19"/>
          <w:lang w:eastAsia="ja-JP"/>
        </w:rPr>
        <w:t>55,3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 ludności w wieku 15-89 lat. W porównaniu </w:t>
      </w:r>
      <w:r w:rsidR="00121553" w:rsidRPr="00475A7B">
        <w:rPr>
          <w:rFonts w:ascii="Fira Sans SemiBold" w:hAnsi="Fira Sans SemiBold"/>
          <w:sz w:val="19"/>
          <w:szCs w:val="19"/>
          <w:lang w:eastAsia="ja-JP"/>
        </w:rPr>
        <w:t xml:space="preserve">z </w:t>
      </w:r>
      <w:r w:rsidR="00475A7B" w:rsidRPr="00475A7B">
        <w:rPr>
          <w:rFonts w:ascii="Fira Sans SemiBold" w:hAnsi="Fira Sans SemiBold"/>
          <w:sz w:val="19"/>
          <w:szCs w:val="19"/>
          <w:lang w:eastAsia="ja-JP"/>
        </w:rPr>
        <w:t>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zwiększył się o 0,</w:t>
      </w:r>
      <w:r w:rsidR="00121553">
        <w:rPr>
          <w:rFonts w:ascii="Fira Sans SemiBold" w:hAnsi="Fira Sans SemiBold"/>
          <w:sz w:val="19"/>
          <w:szCs w:val="19"/>
          <w:lang w:eastAsia="ja-JP"/>
        </w:rPr>
        <w:t>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p.proc. Wzrósł również współczynnik zatrudnienia (o </w:t>
      </w:r>
      <w:r w:rsidR="00121553">
        <w:rPr>
          <w:rFonts w:ascii="Fira Sans SemiBold" w:hAnsi="Fira Sans SemiBold"/>
          <w:sz w:val="19"/>
          <w:szCs w:val="19"/>
          <w:lang w:eastAsia="ja-JP"/>
        </w:rPr>
        <w:t>1,4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p.proc.), który wyniósł 52,</w:t>
      </w:r>
      <w:r w:rsidR="00121553">
        <w:rPr>
          <w:rFonts w:ascii="Fira Sans SemiBold" w:hAnsi="Fira Sans SemiBold"/>
          <w:sz w:val="19"/>
          <w:szCs w:val="19"/>
          <w:lang w:eastAsia="ja-JP"/>
        </w:rPr>
        <w:t>9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%, natomiast stopa bezrobocia obniżyła się o </w:t>
      </w:r>
      <w:r w:rsidR="00121553">
        <w:rPr>
          <w:rFonts w:ascii="Fira Sans SemiBold" w:hAnsi="Fira Sans SemiBold"/>
          <w:sz w:val="19"/>
          <w:szCs w:val="19"/>
          <w:lang w:eastAsia="ja-JP"/>
        </w:rPr>
        <w:t>1,5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 do 4,</w:t>
      </w:r>
      <w:r w:rsidR="00121553">
        <w:rPr>
          <w:rFonts w:ascii="Fira Sans SemiBold" w:hAnsi="Fira Sans SemiBold"/>
          <w:sz w:val="19"/>
          <w:szCs w:val="19"/>
          <w:lang w:eastAsia="ja-JP"/>
        </w:rPr>
        <w:t>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C50933">
        <w:rPr>
          <w:rFonts w:ascii="Fira Sans SemiBold" w:hAnsi="Fira Sans SemiBold"/>
          <w:sz w:val="19"/>
          <w:szCs w:val="19"/>
          <w:lang w:eastAsia="ja-JP"/>
        </w:rPr>
        <w:t>2,5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0961CDBA" w:rsidR="00121553" w:rsidRDefault="00D84F6B" w:rsidP="00D84F6B">
      <w:pPr>
        <w:pStyle w:val="LID"/>
      </w:pPr>
      <w:r>
        <w:t xml:space="preserve">Tabl. 1. </w:t>
      </w:r>
      <w:r w:rsidR="00121553" w:rsidRPr="007B36F8">
        <w:t xml:space="preserve">Podstawowe wyniki BAEL 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"/>
        <w:tblDescription w:val="Podstawowe wyniki Badania Aktywności Ekonomicznej Ludności (BAEL) w pierwszyn i czwartym kwartale 2021 roku oraz pierwszym kwartale 2022 roku"/>
      </w:tblPr>
      <w:tblGrid>
        <w:gridCol w:w="2597"/>
        <w:gridCol w:w="1790"/>
        <w:gridCol w:w="1783"/>
        <w:gridCol w:w="1789"/>
      </w:tblGrid>
      <w:tr w:rsidR="00121553" w:rsidRPr="00511668" w14:paraId="4D3A935A" w14:textId="77777777" w:rsidTr="008267A5">
        <w:trPr>
          <w:trHeight w:val="517"/>
        </w:trPr>
        <w:tc>
          <w:tcPr>
            <w:tcW w:w="2597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1508205C" w:rsidR="00121553" w:rsidRPr="00511668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1 kwartał 2021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0F6977EC" w:rsidR="00121553" w:rsidRPr="00511668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4 kwartał 2021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53201F60" w:rsidR="00121553" w:rsidRPr="00511668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1 kwartał 202</w:t>
            </w:r>
            <w:r w:rsidR="001A6D45" w:rsidRPr="00511668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</w:tr>
      <w:tr w:rsidR="00121553" w:rsidRPr="00511668" w14:paraId="3A336B1D" w14:textId="77777777" w:rsidTr="008267A5">
        <w:tc>
          <w:tcPr>
            <w:tcW w:w="2597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60" w:after="2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90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6DF48BD1" w:rsidR="00121553" w:rsidRPr="00511668" w:rsidRDefault="00C50933" w:rsidP="008267A5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534</w:t>
            </w:r>
          </w:p>
        </w:tc>
        <w:tc>
          <w:tcPr>
            <w:tcW w:w="1783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2FED6129" w:rsidR="00121553" w:rsidRPr="00511668" w:rsidRDefault="00C50933" w:rsidP="008267A5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544</w:t>
            </w:r>
          </w:p>
        </w:tc>
        <w:tc>
          <w:tcPr>
            <w:tcW w:w="1789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5FF4F5EC" w:rsidR="00121553" w:rsidRPr="00511668" w:rsidRDefault="00C50933" w:rsidP="008267A5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</w:tr>
      <w:tr w:rsidR="00121553" w:rsidRPr="00511668" w14:paraId="1FD43DC5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2CF67A57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504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50FF9133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526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672EE10A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513</w:t>
            </w:r>
          </w:p>
        </w:tc>
      </w:tr>
      <w:tr w:rsidR="00121553" w:rsidRPr="00511668" w14:paraId="0949A00E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1747E2A8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30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731BB9A0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19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12932DCF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</w:tr>
      <w:tr w:rsidR="00121553" w:rsidRPr="00511668" w14:paraId="2E88C1F9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26642445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445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22D537F3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427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4E565FB2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434</w:t>
            </w:r>
          </w:p>
        </w:tc>
      </w:tr>
      <w:tr w:rsidR="00121553" w:rsidRPr="00511668" w14:paraId="5F46ADCE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3BE72480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54,5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54872CD3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56,0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4EA0A498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55,3</w:t>
            </w:r>
          </w:p>
        </w:tc>
      </w:tr>
      <w:tr w:rsidR="00121553" w:rsidRPr="00511668" w14:paraId="789AF614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2621F2E1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 w:rsidRPr="00AD2947">
              <w:rPr>
                <w:rFonts w:eastAsia="Times New Roman" w:cs="Arial"/>
                <w:bCs/>
                <w:szCs w:val="19"/>
                <w:lang w:eastAsia="pl-PL"/>
              </w:rPr>
              <w:t>Ws</w:t>
            </w:r>
            <w:r w:rsidR="00A56E68">
              <w:rPr>
                <w:rFonts w:eastAsia="Times New Roman" w:cs="Arial"/>
                <w:bCs/>
                <w:szCs w:val="19"/>
                <w:lang w:eastAsia="pl-PL"/>
              </w:rPr>
              <w:t>kaź</w:t>
            </w:r>
            <w:r w:rsidRPr="00AD2947">
              <w:rPr>
                <w:rFonts w:eastAsia="Times New Roman" w:cs="Arial"/>
                <w:bCs/>
                <w:szCs w:val="19"/>
                <w:lang w:eastAsia="pl-PL"/>
              </w:rPr>
              <w:t>nik zatrudnienia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2CD88890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51,5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32EFEB55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54,1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2DF7423E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52,9</w:t>
            </w:r>
          </w:p>
        </w:tc>
      </w:tr>
      <w:tr w:rsidR="00121553" w:rsidRPr="00511668" w14:paraId="796B1E3C" w14:textId="77777777" w:rsidTr="008267A5">
        <w:tc>
          <w:tcPr>
            <w:tcW w:w="2597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6BDF4B8F" w14:textId="77777777" w:rsidR="00121553" w:rsidRPr="00511668" w:rsidRDefault="00121553" w:rsidP="008267A5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Cs w:val="19"/>
                <w:lang w:eastAsia="pl-PL"/>
              </w:rPr>
            </w:pPr>
            <w:r w:rsidRPr="00511668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2952C" w14:textId="181BE9E7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1101AC4D" w14:textId="6AAEC334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3,5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083BCE6F" w14:textId="08BF951F" w:rsidR="00121553" w:rsidRPr="00511668" w:rsidRDefault="00C50933" w:rsidP="008267A5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11668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</w:tr>
    </w:tbl>
    <w:p w14:paraId="12187658" w14:textId="3487709C" w:rsidR="00C22105" w:rsidRPr="009F24F1" w:rsidRDefault="005918C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1CA6B290">
                <wp:simplePos x="0" y="0"/>
                <wp:positionH relativeFrom="page">
                  <wp:posOffset>5762956</wp:posOffset>
                </wp:positionH>
                <wp:positionV relativeFrom="paragraph">
                  <wp:posOffset>2467996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" style="position:absolute;margin-left:453.8pt;margin-top:194.3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9F24F1">
        <w:rPr>
          <w:rFonts w:ascii="Fira Sans" w:hAnsi="Fira Sans"/>
          <w:b/>
          <w:szCs w:val="19"/>
        </w:rPr>
        <w:t>Aktywni zawodowo</w:t>
      </w:r>
    </w:p>
    <w:p w14:paraId="76C1EBAE" w14:textId="4141D7B3" w:rsidR="00C50933" w:rsidRPr="00A50CB4" w:rsidRDefault="00A50CB4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773A01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773A01">
        <w:rPr>
          <w:shd w:val="clear" w:color="auto" w:fill="FFFFFF"/>
        </w:rPr>
        <w:t>2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</w:t>
      </w:r>
      <w:r w:rsidR="00773A01">
        <w:rPr>
          <w:shd w:val="clear" w:color="auto" w:fill="FFFFFF"/>
        </w:rPr>
        <w:t>36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5918C4">
        <w:rPr>
          <w:shd w:val="clear" w:color="auto" w:fill="FFFFFF"/>
        </w:rPr>
        <w:t>57,5</w:t>
      </w:r>
      <w:r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zawodowo </w:t>
      </w:r>
      <w:r w:rsidR="00C50933">
        <w:rPr>
          <w:shd w:val="clear" w:color="auto" w:fill="FFFFFF"/>
        </w:rPr>
        <w:t>zwiększyła się w skali roku o 0,</w:t>
      </w:r>
      <w:r w:rsidR="00773A01">
        <w:rPr>
          <w:shd w:val="clear" w:color="auto" w:fill="FFFFFF"/>
        </w:rPr>
        <w:t>4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Jej wzrost odnotowano jedynie </w:t>
      </w:r>
      <w:r w:rsidR="00C50933" w:rsidRPr="00A50CB4">
        <w:rPr>
          <w:shd w:val="clear" w:color="auto" w:fill="FFFFFF"/>
        </w:rPr>
        <w:t xml:space="preserve">w grupie </w:t>
      </w:r>
      <w:r w:rsidR="00C50933">
        <w:rPr>
          <w:shd w:val="clear" w:color="auto" w:fill="FFFFFF"/>
        </w:rPr>
        <w:t>mężczyzn (o 2,</w:t>
      </w:r>
      <w:r w:rsidR="00773A01">
        <w:rPr>
          <w:shd w:val="clear" w:color="auto" w:fill="FFFFFF"/>
        </w:rPr>
        <w:t>3</w:t>
      </w:r>
      <w:r w:rsidR="00C50933" w:rsidRPr="00A50CB4">
        <w:rPr>
          <w:shd w:val="clear" w:color="auto" w:fill="FFFFFF"/>
        </w:rPr>
        <w:t xml:space="preserve">%), </w:t>
      </w:r>
      <w:r w:rsidR="00C50933">
        <w:rPr>
          <w:shd w:val="clear" w:color="auto" w:fill="FFFFFF"/>
        </w:rPr>
        <w:t>podczas gdy wśród kobiet wystąpił spadek (o 2,</w:t>
      </w:r>
      <w:r w:rsidR="00773A01">
        <w:rPr>
          <w:shd w:val="clear" w:color="auto" w:fill="FFFFFF"/>
        </w:rPr>
        <w:t>1</w:t>
      </w:r>
      <w:r w:rsidR="00C50933">
        <w:rPr>
          <w:shd w:val="clear" w:color="auto" w:fill="FFFFFF"/>
        </w:rPr>
        <w:t>%).</w:t>
      </w:r>
    </w:p>
    <w:p w14:paraId="1BDD0951" w14:textId="1A5C060D" w:rsidR="00A50CB4" w:rsidRPr="00A50CB4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Liczba aktywnych </w:t>
      </w:r>
      <w:r w:rsidRPr="00A50CB4">
        <w:rPr>
          <w:shd w:val="clear" w:color="auto" w:fill="FFFFFF"/>
        </w:rPr>
        <w:t xml:space="preserve">zawodowo </w:t>
      </w:r>
      <w:r>
        <w:rPr>
          <w:shd w:val="clear" w:color="auto" w:fill="FFFFFF"/>
        </w:rPr>
        <w:t xml:space="preserve">rosła na obszarach wiejskich – o </w:t>
      </w:r>
      <w:r w:rsidR="00773A01">
        <w:rPr>
          <w:shd w:val="clear" w:color="auto" w:fill="FFFFFF"/>
        </w:rPr>
        <w:t>2,0</w:t>
      </w:r>
      <w:r>
        <w:rPr>
          <w:shd w:val="clear" w:color="auto" w:fill="FFFFFF"/>
        </w:rPr>
        <w:t>%, podczas gdy w miastach na</w:t>
      </w:r>
      <w:r w:rsidRPr="00A50CB4">
        <w:rPr>
          <w:shd w:val="clear" w:color="auto" w:fill="FFFFFF"/>
        </w:rPr>
        <w:t xml:space="preserve"> przestrzeni roku </w:t>
      </w:r>
      <w:r>
        <w:rPr>
          <w:shd w:val="clear" w:color="auto" w:fill="FFFFFF"/>
        </w:rPr>
        <w:t xml:space="preserve">populacja ta zmniejszyła się o </w:t>
      </w:r>
      <w:r w:rsidR="00773A01">
        <w:rPr>
          <w:shd w:val="clear" w:color="auto" w:fill="FFFFFF"/>
        </w:rPr>
        <w:t>1,7</w:t>
      </w:r>
      <w:r w:rsidRPr="00A50CB4">
        <w:rPr>
          <w:shd w:val="clear" w:color="auto" w:fill="FFFFFF"/>
        </w:rPr>
        <w:t xml:space="preserve">%. Udział mieszkańców obszarów wiejskich w liczbie aktywnych zawodowo </w:t>
      </w:r>
      <w:r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773A01">
        <w:rPr>
          <w:shd w:val="clear" w:color="auto" w:fill="FFFFFF"/>
        </w:rPr>
        <w:t>57,6</w:t>
      </w:r>
      <w:r w:rsidRPr="00A50CB4">
        <w:rPr>
          <w:shd w:val="clear" w:color="auto" w:fill="FFFFFF"/>
        </w:rPr>
        <w:t>%.</w:t>
      </w:r>
    </w:p>
    <w:p w14:paraId="56049D44" w14:textId="7C72BFB5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>
        <w:rPr>
          <w:shd w:val="clear" w:color="auto" w:fill="FFFFFF"/>
        </w:rPr>
        <w:t>0,</w:t>
      </w:r>
      <w:r w:rsidR="00773A01">
        <w:rPr>
          <w:shd w:val="clear" w:color="auto" w:fill="FFFFFF"/>
        </w:rPr>
        <w:t>8</w:t>
      </w:r>
      <w:r w:rsidRPr="00A50C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p.proc. wyższym</w:t>
      </w:r>
      <w:r w:rsidRPr="00A50CB4">
        <w:rPr>
          <w:shd w:val="clear" w:color="auto" w:fill="FFFFFF"/>
        </w:rPr>
        <w:t xml:space="preserve"> niż rok wcześniej i wyniósł </w:t>
      </w:r>
      <w:r w:rsidR="00773A01">
        <w:rPr>
          <w:shd w:val="clear" w:color="auto" w:fill="FFFFFF"/>
        </w:rPr>
        <w:t>55,3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– </w:t>
      </w:r>
      <w:r>
        <w:rPr>
          <w:shd w:val="clear" w:color="auto" w:fill="FFFFFF"/>
        </w:rPr>
        <w:t>65,</w:t>
      </w:r>
      <w:r w:rsidR="00773A01">
        <w:rPr>
          <w:shd w:val="clear" w:color="auto" w:fill="FFFFFF"/>
        </w:rPr>
        <w:t>7</w:t>
      </w:r>
      <w:r w:rsidRPr="00A50CB4">
        <w:rPr>
          <w:shd w:val="clear" w:color="auto" w:fill="FFFFFF"/>
        </w:rPr>
        <w:t xml:space="preserve">%, wobec </w:t>
      </w:r>
      <w:r w:rsidR="00773A01">
        <w:rPr>
          <w:shd w:val="clear" w:color="auto" w:fill="FFFFFF"/>
        </w:rPr>
        <w:t>45,6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– </w:t>
      </w:r>
      <w:r w:rsidR="00773A01">
        <w:rPr>
          <w:shd w:val="clear" w:color="auto" w:fill="FFFFFF"/>
        </w:rPr>
        <w:t>57,5</w:t>
      </w:r>
      <w:r>
        <w:rPr>
          <w:shd w:val="clear" w:color="auto" w:fill="FFFFFF"/>
        </w:rPr>
        <w:t xml:space="preserve">%.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>wyniósł 52,</w:t>
      </w:r>
      <w:r w:rsidR="00773A01">
        <w:rPr>
          <w:shd w:val="clear" w:color="auto" w:fill="FFFFFF"/>
        </w:rPr>
        <w:t>4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7E6E41">
        <w:rPr>
          <w:shd w:val="clear" w:color="auto" w:fill="FFFFFF"/>
        </w:rPr>
        <w:t>Większa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71,</w:t>
      </w:r>
      <w:r w:rsidR="009B30ED">
        <w:rPr>
          <w:shd w:val="clear" w:color="auto" w:fill="FFFFFF"/>
        </w:rPr>
        <w:t>7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9B30ED">
        <w:rPr>
          <w:shd w:val="clear" w:color="auto" w:fill="FFFFFF"/>
        </w:rPr>
        <w:t>49,1</w:t>
      </w:r>
      <w:r w:rsidR="007E6E41" w:rsidRPr="007E6E41">
        <w:rPr>
          <w:shd w:val="clear" w:color="auto" w:fill="FFFFFF"/>
        </w:rPr>
        <w:t>%.</w:t>
      </w:r>
    </w:p>
    <w:p w14:paraId="0A1216B1" w14:textId="5A52C30B" w:rsidR="00C50933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Pr="00A50CB4">
        <w:rPr>
          <w:shd w:val="clear" w:color="auto" w:fill="FFFFFF"/>
        </w:rPr>
        <w:t>współczynnika aktywności zawodowej</w:t>
      </w:r>
      <w:r>
        <w:rPr>
          <w:shd w:val="clear" w:color="auto" w:fill="FFFFFF"/>
        </w:rPr>
        <w:t xml:space="preserve"> to wynik jego wyższego poziomu wśród osób w</w:t>
      </w:r>
      <w:r w:rsidR="001A6D45">
        <w:rPr>
          <w:shd w:val="clear" w:color="auto" w:fill="FFFFFF"/>
        </w:rPr>
        <w:t> </w:t>
      </w:r>
      <w:r>
        <w:rPr>
          <w:shd w:val="clear" w:color="auto" w:fill="FFFFFF"/>
        </w:rPr>
        <w:t xml:space="preserve">wieku </w:t>
      </w:r>
      <w:r w:rsidR="00F44D61">
        <w:rPr>
          <w:shd w:val="clear" w:color="auto" w:fill="FFFFFF"/>
        </w:rPr>
        <w:t>55-89</w:t>
      </w:r>
      <w:r>
        <w:rPr>
          <w:shd w:val="clear" w:color="auto" w:fill="FFFFFF"/>
        </w:rPr>
        <w:t xml:space="preserve"> lat (o </w:t>
      </w:r>
      <w:r w:rsidR="00F44D61">
        <w:rPr>
          <w:shd w:val="clear" w:color="auto" w:fill="FFFFFF"/>
        </w:rPr>
        <w:t xml:space="preserve">1,2 </w:t>
      </w:r>
      <w:r>
        <w:rPr>
          <w:shd w:val="clear" w:color="auto" w:fill="FFFFFF"/>
        </w:rPr>
        <w:t xml:space="preserve">p.proc. do </w:t>
      </w:r>
      <w:r w:rsidR="00F44D61">
        <w:rPr>
          <w:shd w:val="clear" w:color="auto" w:fill="FFFFFF"/>
        </w:rPr>
        <w:t>27,0</w:t>
      </w:r>
      <w:r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oraz 25-34 lata (o 1,0 p.proc. do 83,0%)</w:t>
      </w:r>
      <w:r>
        <w:rPr>
          <w:shd w:val="clear" w:color="auto" w:fill="FFFFFF"/>
        </w:rPr>
        <w:t>. W</w:t>
      </w:r>
      <w:r w:rsidR="001A6D45">
        <w:rPr>
          <w:shd w:val="clear" w:color="auto" w:fill="FFFFFF"/>
        </w:rPr>
        <w:t> </w:t>
      </w:r>
      <w:r>
        <w:rPr>
          <w:shd w:val="clear" w:color="auto" w:fill="FFFFFF"/>
        </w:rPr>
        <w:t xml:space="preserve">pozostałych grupach wystąpił spadek, przy czym największy wśród osób w wieku </w:t>
      </w:r>
      <w:r w:rsidR="00F44D61">
        <w:rPr>
          <w:shd w:val="clear" w:color="auto" w:fill="FFFFFF"/>
        </w:rPr>
        <w:t>15</w:t>
      </w:r>
      <w:r>
        <w:rPr>
          <w:shd w:val="clear" w:color="auto" w:fill="FFFFFF"/>
        </w:rPr>
        <w:t>-</w:t>
      </w:r>
      <w:r w:rsidR="00F44D61">
        <w:rPr>
          <w:shd w:val="clear" w:color="auto" w:fill="FFFFFF"/>
        </w:rPr>
        <w:t>2</w:t>
      </w:r>
      <w:r>
        <w:rPr>
          <w:shd w:val="clear" w:color="auto" w:fill="FFFFFF"/>
        </w:rPr>
        <w:t>4 lata (o</w:t>
      </w:r>
      <w:r w:rsidR="001A6D45">
        <w:rPr>
          <w:shd w:val="clear" w:color="auto" w:fill="FFFFFF"/>
        </w:rPr>
        <w:t> </w:t>
      </w:r>
      <w:r w:rsidR="00F44D61">
        <w:rPr>
          <w:shd w:val="clear" w:color="auto" w:fill="FFFFFF"/>
        </w:rPr>
        <w:t>1,1</w:t>
      </w:r>
      <w:r>
        <w:rPr>
          <w:shd w:val="clear" w:color="auto" w:fill="FFFFFF"/>
        </w:rPr>
        <w:t xml:space="preserve"> p.proc. do </w:t>
      </w:r>
      <w:r w:rsidR="00F44D61">
        <w:rPr>
          <w:shd w:val="clear" w:color="auto" w:fill="FFFFFF"/>
        </w:rPr>
        <w:t>26,6</w:t>
      </w:r>
      <w:r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i 35-44 lata (o 0,8 p.proc. do 86,6%)</w:t>
      </w:r>
      <w:r>
        <w:rPr>
          <w:shd w:val="clear" w:color="auto" w:fill="FFFFFF"/>
        </w:rPr>
        <w:t xml:space="preserve">. </w:t>
      </w:r>
    </w:p>
    <w:p w14:paraId="111D6EF8" w14:textId="286EE026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(79,5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44D61">
        <w:rPr>
          <w:shd w:val="clear" w:color="auto" w:fill="FFFFFF"/>
        </w:rPr>
        <w:lastRenderedPageBreak/>
        <w:t xml:space="preserve">przy czym na przestrzeni roku zmniejszył się on o 0,2%. Minimalny spadek odnotowano również wśród osób z wykształceniem policealnym i średnim zawodowym (o 0,1 p.proc. do 60,5%). Najwyższy wzrost odnotowano wśród posiadających </w:t>
      </w:r>
      <w:r w:rsidR="00860CF3">
        <w:rPr>
          <w:shd w:val="clear" w:color="auto" w:fill="FFFFFF"/>
        </w:rPr>
        <w:t xml:space="preserve">wykształcenie </w:t>
      </w:r>
      <w:r w:rsidR="004331CF" w:rsidRPr="007C4574">
        <w:rPr>
          <w:shd w:val="clear" w:color="auto" w:fill="FFFFFF"/>
        </w:rPr>
        <w:t>gimnazjaln</w:t>
      </w:r>
      <w:r w:rsidR="004331CF">
        <w:rPr>
          <w:shd w:val="clear" w:color="auto" w:fill="FFFFFF"/>
        </w:rPr>
        <w:t>e</w:t>
      </w:r>
      <w:r w:rsidR="004331CF" w:rsidRPr="007C4574">
        <w:rPr>
          <w:shd w:val="clear" w:color="auto" w:fill="FFFFFF"/>
        </w:rPr>
        <w:t>, podstawow</w:t>
      </w:r>
      <w:r w:rsidR="004331CF">
        <w:rPr>
          <w:shd w:val="clear" w:color="auto" w:fill="FFFFFF"/>
        </w:rPr>
        <w:t>e</w:t>
      </w:r>
      <w:r w:rsidR="004331CF" w:rsidRPr="007C4574">
        <w:rPr>
          <w:shd w:val="clear" w:color="auto" w:fill="FFFFFF"/>
        </w:rPr>
        <w:t>, niepełn</w:t>
      </w:r>
      <w:r w:rsidR="004331CF">
        <w:rPr>
          <w:shd w:val="clear" w:color="auto" w:fill="FFFFFF"/>
        </w:rPr>
        <w:t>e</w:t>
      </w:r>
      <w:r w:rsidR="004331CF" w:rsidRPr="007C4574">
        <w:rPr>
          <w:shd w:val="clear" w:color="auto" w:fill="FFFFFF"/>
        </w:rPr>
        <w:t xml:space="preserve"> podstawow</w:t>
      </w:r>
      <w:r w:rsidR="004331CF">
        <w:rPr>
          <w:shd w:val="clear" w:color="auto" w:fill="FFFFFF"/>
        </w:rPr>
        <w:t>e</w:t>
      </w:r>
      <w:r w:rsidR="004331CF" w:rsidRPr="007C4574">
        <w:rPr>
          <w:shd w:val="clear" w:color="auto" w:fill="FFFFFF"/>
        </w:rPr>
        <w:t xml:space="preserve"> lub bez wykształcenia s</w:t>
      </w:r>
      <w:r w:rsidR="004331CF">
        <w:rPr>
          <w:shd w:val="clear" w:color="auto" w:fill="FFFFFF"/>
        </w:rPr>
        <w:t>zkol</w:t>
      </w:r>
      <w:r w:rsidR="004331CF" w:rsidRPr="007C4574">
        <w:rPr>
          <w:shd w:val="clear" w:color="auto" w:fill="FFFFFF"/>
        </w:rPr>
        <w:t>nego</w:t>
      </w:r>
      <w:r w:rsidR="004331CF">
        <w:rPr>
          <w:shd w:val="clear" w:color="auto" w:fill="FFFFFF"/>
        </w:rPr>
        <w:t xml:space="preserve"> (o 1,6 p.proc. do 16,5%) oraz średnie ogólnokształcące (o 1,6 proc. do 48,2%).</w:t>
      </w:r>
    </w:p>
    <w:p w14:paraId="6A99AC17" w14:textId="1C61ED70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4995EDAA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Większa niż przed rokiem liczba pracujących była efektem wzrostu na wsi, podczas gdy w miastach odnotowano spad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477875D0" w:rsidR="00914198" w:rsidRPr="00D616D2" w:rsidRDefault="004D234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33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Większa niż prze</w:t>
                            </w:r>
                            <w:r w:rsidR="00592BB5" w:rsidRPr="00133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33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rokiem </w:t>
                            </w:r>
                            <w:r w:rsidR="00BD3F7A" w:rsidRPr="00133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 w:rsidRPr="00133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była efektem wzrostu na wsi, podczas gdy w miastach odnotowano spadek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Większa niż przed rokiem liczba pracujących była efektem wzrostu na wsi, podczas gdy w miastach odnotowano spadek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" filled="f" stroked="f">
                <v:textbox>
                  <w:txbxContent>
                    <w:p w14:paraId="1EFDD2A7" w14:textId="477875D0" w:rsidR="00914198" w:rsidRPr="00D616D2" w:rsidRDefault="004D234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33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Większa niż prze</w:t>
                      </w:r>
                      <w:r w:rsidR="00592BB5" w:rsidRPr="00133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</w:t>
                      </w:r>
                      <w:r w:rsidRPr="00133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rokiem </w:t>
                      </w:r>
                      <w:r w:rsidR="00BD3F7A" w:rsidRPr="00133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 w:rsidRPr="00133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była efektem wzrostu na wsi, podczas gdy w miastach odnotowano spadek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16AA3FE5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0212B7">
        <w:rPr>
          <w:rFonts w:eastAsia="Times New Roman" w:cs="Times New Roman"/>
          <w:szCs w:val="19"/>
          <w:lang w:eastAsia="pl-PL"/>
        </w:rPr>
        <w:t>1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0212B7">
        <w:rPr>
          <w:rFonts w:eastAsia="Times New Roman" w:cs="Times New Roman"/>
          <w:szCs w:val="19"/>
          <w:lang w:eastAsia="pl-PL"/>
        </w:rPr>
        <w:t>2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710F6">
        <w:rPr>
          <w:rFonts w:eastAsia="Times New Roman" w:cs="Times New Roman"/>
          <w:szCs w:val="19"/>
          <w:lang w:eastAsia="pl-PL"/>
        </w:rPr>
        <w:t>5</w:t>
      </w:r>
      <w:r w:rsidR="00B41409">
        <w:rPr>
          <w:rFonts w:eastAsia="Times New Roman" w:cs="Times New Roman"/>
          <w:szCs w:val="19"/>
          <w:lang w:eastAsia="pl-PL"/>
        </w:rPr>
        <w:t xml:space="preserve">13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>i zwiększyła się w skali roku o 1,</w:t>
      </w:r>
      <w:r w:rsidR="00B41409">
        <w:rPr>
          <w:rFonts w:eastAsia="Times New Roman" w:cs="Times New Roman"/>
          <w:szCs w:val="19"/>
          <w:lang w:eastAsia="pl-PL"/>
        </w:rPr>
        <w:t>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B41409">
        <w:rPr>
          <w:rFonts w:eastAsia="Times New Roman" w:cs="Times New Roman"/>
          <w:szCs w:val="19"/>
          <w:lang w:eastAsia="pl-PL"/>
        </w:rPr>
        <w:t xml:space="preserve">Wyższy </w:t>
      </w:r>
      <w:r w:rsidR="005918C4">
        <w:rPr>
          <w:rFonts w:eastAsia="Times New Roman" w:cs="Times New Roman"/>
          <w:szCs w:val="19"/>
          <w:lang w:eastAsia="pl-PL"/>
        </w:rPr>
        <w:t>w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zrost liczby pracujących wystąpił wśród mężczyzn (o 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,1%), podczas gdy w grupie kobiet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>o 1,</w:t>
      </w:r>
      <w:r w:rsidR="00B41409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na wsi wzrosła o 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,9%, podczas gdy w miastach zmniejszyła się o </w:t>
      </w:r>
      <w:r w:rsidR="00B41409">
        <w:rPr>
          <w:rFonts w:eastAsia="Times New Roman" w:cs="Times New Roman"/>
          <w:szCs w:val="19"/>
          <w:lang w:eastAsia="pl-PL"/>
        </w:rPr>
        <w:t>0,9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25193E47" w:rsidR="007B36F8" w:rsidRPr="007B36F8" w:rsidRDefault="003D724B" w:rsidP="00CC100A">
      <w:pPr>
        <w:rPr>
          <w:rFonts w:eastAsia="Times New Roman" w:cs="Times New Roman"/>
          <w:szCs w:val="19"/>
          <w:lang w:eastAsia="pl-PL"/>
        </w:rPr>
      </w:pPr>
      <w:r w:rsidRPr="003D724B">
        <w:rPr>
          <w:rFonts w:eastAsia="Times New Roman" w:cs="Times New Roman"/>
          <w:szCs w:val="19"/>
          <w:lang w:eastAsia="pl-PL"/>
        </w:rPr>
        <w:t xml:space="preserve">Zmniejszyło się obciążenie pracujących osobami niepracującymi.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 w:rsidR="00BF5B6C">
        <w:rPr>
          <w:rFonts w:eastAsia="Times New Roman" w:cs="Times New Roman"/>
          <w:szCs w:val="19"/>
          <w:lang w:eastAsia="pl-PL"/>
        </w:rPr>
        <w:t> </w:t>
      </w:r>
      <w:r w:rsidR="00B41409">
        <w:rPr>
          <w:rFonts w:eastAsia="Times New Roman" w:cs="Times New Roman"/>
          <w:szCs w:val="19"/>
          <w:lang w:eastAsia="pl-PL"/>
        </w:rPr>
        <w:t>1</w:t>
      </w:r>
      <w:r w:rsidR="00BF5B6C"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1C0445">
        <w:rPr>
          <w:rFonts w:eastAsia="Times New Roman" w:cs="Times New Roman"/>
          <w:szCs w:val="19"/>
          <w:lang w:eastAsia="pl-PL"/>
        </w:rPr>
        <w:t>8</w:t>
      </w:r>
      <w:r w:rsidR="00B41409">
        <w:rPr>
          <w:rFonts w:eastAsia="Times New Roman" w:cs="Times New Roman"/>
          <w:szCs w:val="19"/>
          <w:lang w:eastAsia="pl-PL"/>
        </w:rPr>
        <w:t>89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1CC94D0A" w:rsidR="000212B7" w:rsidRPr="000212B7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Wskaźnik zatrudnienia będący miernikiem zaangażowania ludności w procesie pracy ukształtował się na poziomie wyższym niż rok wcześniej (o </w:t>
      </w:r>
      <w:r w:rsidR="00B41409">
        <w:rPr>
          <w:rFonts w:eastAsia="Times New Roman" w:cs="Times New Roman"/>
          <w:szCs w:val="19"/>
          <w:lang w:eastAsia="pl-PL"/>
        </w:rPr>
        <w:t>1,4</w:t>
      </w:r>
      <w:r w:rsidRPr="000212B7">
        <w:rPr>
          <w:rFonts w:eastAsia="Times New Roman" w:cs="Times New Roman"/>
          <w:szCs w:val="19"/>
          <w:lang w:eastAsia="pl-PL"/>
        </w:rPr>
        <w:t xml:space="preserve"> p.proc.) i wyniósł 52,</w:t>
      </w:r>
      <w:r w:rsidR="00B41409">
        <w:rPr>
          <w:rFonts w:eastAsia="Times New Roman" w:cs="Times New Roman"/>
          <w:szCs w:val="19"/>
          <w:lang w:eastAsia="pl-PL"/>
        </w:rPr>
        <w:t>9</w:t>
      </w:r>
      <w:r w:rsidRPr="000212B7">
        <w:rPr>
          <w:rFonts w:eastAsia="Times New Roman" w:cs="Times New Roman"/>
          <w:szCs w:val="19"/>
          <w:lang w:eastAsia="pl-PL"/>
        </w:rPr>
        <w:t>%. Podobnie jak w przypadku współczynnika aktywności ekonomicznej, także wskaźnik za-trudnienia różnicowała płeć. Zdecydowanie wyższy był wśród mężczyzn, spośród których pracowało 62,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Pr="000212B7">
        <w:rPr>
          <w:rFonts w:eastAsia="Times New Roman" w:cs="Times New Roman"/>
          <w:szCs w:val="19"/>
          <w:lang w:eastAsia="pl-PL"/>
        </w:rPr>
        <w:t>%. Kobiety rzadziej podejmowały pracę (4</w:t>
      </w:r>
      <w:r w:rsidR="00B41409">
        <w:rPr>
          <w:rFonts w:eastAsia="Times New Roman" w:cs="Times New Roman"/>
          <w:szCs w:val="19"/>
          <w:lang w:eastAsia="pl-PL"/>
        </w:rPr>
        <w:t>4,2</w:t>
      </w:r>
      <w:r w:rsidRPr="000212B7">
        <w:rPr>
          <w:rFonts w:eastAsia="Times New Roman" w:cs="Times New Roman"/>
          <w:szCs w:val="19"/>
          <w:lang w:eastAsia="pl-PL"/>
        </w:rPr>
        <w:t xml:space="preserve">% z nich to osoby pracujące). Wskaźnik wyższy niż przed rokiem był </w:t>
      </w:r>
      <w:r w:rsidR="00B41409">
        <w:rPr>
          <w:rFonts w:eastAsia="Times New Roman" w:cs="Times New Roman"/>
          <w:szCs w:val="19"/>
          <w:lang w:eastAsia="pl-PL"/>
        </w:rPr>
        <w:t>zarówno</w:t>
      </w:r>
      <w:r w:rsidRPr="000212B7">
        <w:rPr>
          <w:rFonts w:eastAsia="Times New Roman" w:cs="Times New Roman"/>
          <w:szCs w:val="19"/>
          <w:lang w:eastAsia="pl-PL"/>
        </w:rPr>
        <w:t xml:space="preserve"> wśród mężczyzn (o 2,</w:t>
      </w:r>
      <w:r w:rsidR="00B41409">
        <w:rPr>
          <w:rFonts w:eastAsia="Times New Roman" w:cs="Times New Roman"/>
          <w:szCs w:val="19"/>
          <w:lang w:eastAsia="pl-PL"/>
        </w:rPr>
        <w:t>0</w:t>
      </w:r>
      <w:r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B41409">
        <w:rPr>
          <w:rFonts w:eastAsia="Times New Roman" w:cs="Times New Roman"/>
          <w:szCs w:val="19"/>
          <w:lang w:eastAsia="pl-PL"/>
        </w:rPr>
        <w:t xml:space="preserve">, jak i </w:t>
      </w:r>
      <w:r w:rsidRPr="000212B7">
        <w:rPr>
          <w:rFonts w:eastAsia="Times New Roman" w:cs="Times New Roman"/>
          <w:szCs w:val="19"/>
          <w:lang w:eastAsia="pl-PL"/>
        </w:rPr>
        <w:t>kobiet (o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0212B7">
        <w:rPr>
          <w:rFonts w:eastAsia="Times New Roman" w:cs="Times New Roman"/>
          <w:szCs w:val="19"/>
          <w:lang w:eastAsia="pl-PL"/>
        </w:rPr>
        <w:t>0,</w:t>
      </w:r>
      <w:r w:rsidR="00B41409">
        <w:rPr>
          <w:rFonts w:eastAsia="Times New Roman" w:cs="Times New Roman"/>
          <w:szCs w:val="19"/>
          <w:lang w:eastAsia="pl-PL"/>
        </w:rPr>
        <w:t>9</w:t>
      </w:r>
      <w:r w:rsidRPr="000212B7">
        <w:rPr>
          <w:rFonts w:eastAsia="Times New Roman" w:cs="Times New Roman"/>
          <w:szCs w:val="19"/>
          <w:lang w:eastAsia="pl-PL"/>
        </w:rPr>
        <w:t xml:space="preserve"> p.proc.).</w:t>
      </w:r>
    </w:p>
    <w:p w14:paraId="607E4288" w14:textId="3D6CD998" w:rsidR="000212B7" w:rsidRPr="000212B7" w:rsidRDefault="00D76A94" w:rsidP="000212B7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795CA054">
                <wp:simplePos x="0" y="0"/>
                <wp:positionH relativeFrom="page">
                  <wp:posOffset>5681014</wp:posOffset>
                </wp:positionH>
                <wp:positionV relativeFrom="paragraph">
                  <wp:posOffset>611671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 descr="Wzrost wskaźnika zatrudnienia wystąpił w większości grup wie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6C38750D" w:rsidR="00914198" w:rsidRPr="00D616D2" w:rsidRDefault="00D76A94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wskaźnika zatrudnienia wystąpił w większości grup wieku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zrost wskaźnika zatrudnienia wystąpił w większości grup wieku " style="position:absolute;margin-left:447.3pt;margin-top:48.1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" filled="f" stroked="f">
                <v:textbox>
                  <w:txbxContent>
                    <w:p w14:paraId="7D6E1ACB" w14:textId="6C38750D" w:rsidR="00914198" w:rsidRPr="00D616D2" w:rsidRDefault="00D76A94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wskaźnika zatrudnienia wystąpił w większości grup wieku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gdzie zwiększył się on na przestrzeni roku o 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,4 p.proc. osiągając wartość </w:t>
      </w:r>
      <w:r w:rsidR="00B41409">
        <w:rPr>
          <w:rFonts w:eastAsia="Times New Roman" w:cs="Times New Roman"/>
          <w:szCs w:val="19"/>
          <w:lang w:eastAsia="pl-PL"/>
        </w:rPr>
        <w:t>55,2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B41409">
        <w:rPr>
          <w:rFonts w:eastAsia="Times New Roman" w:cs="Times New Roman"/>
          <w:szCs w:val="19"/>
          <w:lang w:eastAsia="pl-PL"/>
        </w:rPr>
        <w:t>tylko 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>0,1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i wyniósł </w:t>
      </w:r>
      <w:r w:rsidR="00B41409">
        <w:rPr>
          <w:rFonts w:eastAsia="Times New Roman" w:cs="Times New Roman"/>
          <w:szCs w:val="19"/>
          <w:lang w:eastAsia="pl-PL"/>
        </w:rPr>
        <w:t>50,1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626387">
        <w:rPr>
          <w:rFonts w:eastAsia="Times New Roman" w:cs="Times New Roman"/>
          <w:szCs w:val="19"/>
          <w:lang w:eastAsia="pl-PL"/>
        </w:rPr>
        <w:t>Większy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przede wszystkim ludności wiejskiej niezwiązanej z gospodarstwem rolnym, w przypadku której </w:t>
      </w:r>
      <w:r w:rsidR="00626387">
        <w:rPr>
          <w:rFonts w:eastAsia="Times New Roman" w:cs="Times New Roman"/>
          <w:szCs w:val="19"/>
          <w:lang w:eastAsia="pl-PL"/>
        </w:rPr>
        <w:t>odnotowano wzrost</w:t>
      </w:r>
      <w:r w:rsidR="009B30ED">
        <w:rPr>
          <w:rFonts w:eastAsia="Times New Roman" w:cs="Times New Roman"/>
          <w:szCs w:val="19"/>
          <w:lang w:eastAsia="pl-PL"/>
        </w:rPr>
        <w:t xml:space="preserve"> o 5,4 p.proc. </w:t>
      </w:r>
    </w:p>
    <w:p w14:paraId="66CB559D" w14:textId="3FA5C7CE" w:rsidR="000212B7" w:rsidRPr="000212B7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Wyraźny wzrost wskaźnika zatrudnienia wystąpił </w:t>
      </w:r>
      <w:r w:rsidR="00D46062">
        <w:rPr>
          <w:rFonts w:eastAsia="Times New Roman" w:cs="Times New Roman"/>
          <w:szCs w:val="19"/>
          <w:lang w:eastAsia="pl-PL"/>
        </w:rPr>
        <w:t xml:space="preserve">m.in. </w:t>
      </w:r>
      <w:r w:rsidRPr="000212B7">
        <w:rPr>
          <w:rFonts w:eastAsia="Times New Roman" w:cs="Times New Roman"/>
          <w:szCs w:val="19"/>
          <w:lang w:eastAsia="pl-PL"/>
        </w:rPr>
        <w:t xml:space="preserve">wśród osób w wieku 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Pr="000212B7">
        <w:rPr>
          <w:rFonts w:eastAsia="Times New Roman" w:cs="Times New Roman"/>
          <w:szCs w:val="19"/>
          <w:lang w:eastAsia="pl-PL"/>
        </w:rPr>
        <w:t>5-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Pr="000212B7">
        <w:rPr>
          <w:rFonts w:eastAsia="Times New Roman" w:cs="Times New Roman"/>
          <w:szCs w:val="19"/>
          <w:lang w:eastAsia="pl-PL"/>
        </w:rPr>
        <w:t xml:space="preserve">4 lata (o </w:t>
      </w:r>
      <w:r w:rsidR="00B41409">
        <w:rPr>
          <w:rFonts w:eastAsia="Times New Roman" w:cs="Times New Roman"/>
          <w:szCs w:val="19"/>
          <w:lang w:eastAsia="pl-PL"/>
        </w:rPr>
        <w:t xml:space="preserve">2,1 </w:t>
      </w:r>
      <w:r w:rsidRPr="000212B7">
        <w:rPr>
          <w:rFonts w:eastAsia="Times New Roman" w:cs="Times New Roman"/>
          <w:szCs w:val="19"/>
          <w:lang w:eastAsia="pl-PL"/>
        </w:rPr>
        <w:t xml:space="preserve">p.proc.), a także 15-24 lata (o </w:t>
      </w:r>
      <w:r w:rsidR="00B41409">
        <w:rPr>
          <w:rFonts w:eastAsia="Times New Roman" w:cs="Times New Roman"/>
          <w:szCs w:val="19"/>
          <w:lang w:eastAsia="pl-PL"/>
        </w:rPr>
        <w:t>1,5</w:t>
      </w:r>
      <w:r w:rsidRPr="000212B7">
        <w:rPr>
          <w:rFonts w:eastAsia="Times New Roman" w:cs="Times New Roman"/>
          <w:szCs w:val="19"/>
          <w:lang w:eastAsia="pl-PL"/>
        </w:rPr>
        <w:t xml:space="preserve"> p.proc.) oraz </w:t>
      </w:r>
      <w:r w:rsidR="00B41409">
        <w:rPr>
          <w:rFonts w:eastAsia="Times New Roman" w:cs="Times New Roman"/>
          <w:szCs w:val="19"/>
          <w:lang w:eastAsia="pl-PL"/>
        </w:rPr>
        <w:t>55-89 lat</w:t>
      </w:r>
      <w:r w:rsidRPr="000212B7">
        <w:rPr>
          <w:rFonts w:eastAsia="Times New Roman" w:cs="Times New Roman"/>
          <w:szCs w:val="19"/>
          <w:lang w:eastAsia="pl-PL"/>
        </w:rPr>
        <w:t xml:space="preserve"> lata (o </w:t>
      </w:r>
      <w:r w:rsidR="00CB5D91">
        <w:rPr>
          <w:rFonts w:eastAsia="Times New Roman" w:cs="Times New Roman"/>
          <w:szCs w:val="19"/>
          <w:lang w:eastAsia="pl-PL"/>
        </w:rPr>
        <w:t>1,2</w:t>
      </w:r>
      <w:r w:rsidRPr="000212B7">
        <w:rPr>
          <w:rFonts w:eastAsia="Times New Roman" w:cs="Times New Roman"/>
          <w:szCs w:val="19"/>
          <w:lang w:eastAsia="pl-PL"/>
        </w:rPr>
        <w:t xml:space="preserve"> p.proc.). Spadek wystąpił </w:t>
      </w:r>
      <w:r w:rsidR="00B41409">
        <w:rPr>
          <w:rFonts w:eastAsia="Times New Roman" w:cs="Times New Roman"/>
          <w:szCs w:val="19"/>
          <w:lang w:eastAsia="pl-PL"/>
        </w:rPr>
        <w:t xml:space="preserve">jedynie w </w:t>
      </w:r>
      <w:r w:rsidRPr="000212B7">
        <w:rPr>
          <w:rFonts w:eastAsia="Times New Roman" w:cs="Times New Roman"/>
          <w:szCs w:val="19"/>
          <w:lang w:eastAsia="pl-PL"/>
        </w:rPr>
        <w:t xml:space="preserve">grupie osób 35-44 lata (o </w:t>
      </w:r>
      <w:r w:rsidR="00B41409">
        <w:rPr>
          <w:rFonts w:eastAsia="Times New Roman" w:cs="Times New Roman"/>
          <w:szCs w:val="19"/>
          <w:lang w:eastAsia="pl-PL"/>
        </w:rPr>
        <w:t>0,5</w:t>
      </w:r>
      <w:r w:rsidRPr="000212B7">
        <w:rPr>
          <w:rFonts w:eastAsia="Times New Roman" w:cs="Times New Roman"/>
          <w:szCs w:val="19"/>
          <w:lang w:eastAsia="pl-PL"/>
        </w:rPr>
        <w:t xml:space="preserve"> p.proc.).</w:t>
      </w:r>
    </w:p>
    <w:p w14:paraId="2E994AA1" w14:textId="7D08F509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również znacznie różnicował poziom wykształcenia. Zdecydowanie najwyższą jego wartość odnotowano wśród pracowników, którzy ukończyli szkołę wyższą – </w:t>
      </w:r>
      <w:r w:rsidR="006C71F8" w:rsidRPr="00AD2947">
        <w:rPr>
          <w:rFonts w:eastAsia="Times New Roman" w:cs="Times New Roman"/>
          <w:szCs w:val="19"/>
          <w:lang w:eastAsia="pl-PL"/>
        </w:rPr>
        <w:t>77,8</w:t>
      </w:r>
      <w:r w:rsidRPr="00AD2947">
        <w:rPr>
          <w:rFonts w:eastAsia="Times New Roman" w:cs="Times New Roman"/>
          <w:szCs w:val="19"/>
          <w:lang w:eastAsia="pl-PL"/>
        </w:rPr>
        <w:t xml:space="preserve">%, ale w stosunku do roku ubiegłego zmniejszył się o </w:t>
      </w:r>
      <w:r w:rsidR="006C71F8" w:rsidRPr="00AD2947">
        <w:rPr>
          <w:rFonts w:eastAsia="Times New Roman" w:cs="Times New Roman"/>
          <w:szCs w:val="19"/>
          <w:lang w:eastAsia="pl-PL"/>
        </w:rPr>
        <w:t>0,2</w:t>
      </w:r>
      <w:r w:rsidRPr="00AD2947">
        <w:rPr>
          <w:rFonts w:eastAsia="Times New Roman" w:cs="Times New Roman"/>
          <w:szCs w:val="19"/>
          <w:lang w:eastAsia="pl-PL"/>
        </w:rPr>
        <w:t xml:space="preserve"> p.proc. </w:t>
      </w:r>
      <w:r w:rsidR="006C71F8" w:rsidRPr="00AD2947">
        <w:rPr>
          <w:rFonts w:eastAsia="Times New Roman" w:cs="Times New Roman"/>
          <w:szCs w:val="19"/>
          <w:lang w:eastAsia="pl-PL"/>
        </w:rPr>
        <w:t>W</w:t>
      </w:r>
      <w:r w:rsidR="001A6D45" w:rsidRPr="00AD2947">
        <w:rPr>
          <w:rFonts w:eastAsia="Times New Roman" w:cs="Times New Roman"/>
          <w:szCs w:val="19"/>
          <w:lang w:eastAsia="pl-PL"/>
        </w:rPr>
        <w:t> </w:t>
      </w:r>
      <w:r w:rsidR="006C71F8" w:rsidRPr="00AD2947">
        <w:rPr>
          <w:rFonts w:eastAsia="Times New Roman" w:cs="Times New Roman"/>
          <w:szCs w:val="19"/>
          <w:lang w:eastAsia="pl-PL"/>
        </w:rPr>
        <w:t xml:space="preserve">pozostałych grupach wykształcenia odnotowano wzrost wskaźnika zatrudnienia, przy czym </w:t>
      </w:r>
      <w:r w:rsidR="000B2E6F" w:rsidRPr="00AD2947">
        <w:rPr>
          <w:rFonts w:eastAsia="Times New Roman" w:cs="Times New Roman"/>
          <w:szCs w:val="19"/>
          <w:lang w:eastAsia="pl-PL"/>
        </w:rPr>
        <w:t>najwyższy</w:t>
      </w:r>
      <w:r w:rsidR="006C71F8" w:rsidRPr="00AD2947">
        <w:rPr>
          <w:rFonts w:eastAsia="Times New Roman" w:cs="Times New Roman"/>
          <w:szCs w:val="19"/>
          <w:lang w:eastAsia="pl-PL"/>
        </w:rPr>
        <w:t xml:space="preserve"> </w:t>
      </w:r>
      <w:r w:rsidRPr="00AD2947">
        <w:rPr>
          <w:rFonts w:eastAsia="Times New Roman" w:cs="Times New Roman"/>
          <w:szCs w:val="19"/>
          <w:lang w:eastAsia="pl-PL"/>
        </w:rPr>
        <w:t xml:space="preserve">wśród osób z wykształceniem gimnazjalnym, podstawowym, niepełnym podstawowym lub bez wykształcenia szkolnego (o </w:t>
      </w:r>
      <w:r w:rsidR="000B2E6F" w:rsidRPr="00AD2947">
        <w:rPr>
          <w:rFonts w:eastAsia="Times New Roman" w:cs="Times New Roman"/>
          <w:szCs w:val="19"/>
          <w:lang w:eastAsia="pl-PL"/>
        </w:rPr>
        <w:t>3,4</w:t>
      </w:r>
      <w:r w:rsidRPr="00AD2947">
        <w:rPr>
          <w:rFonts w:eastAsia="Times New Roman" w:cs="Times New Roman"/>
          <w:szCs w:val="19"/>
          <w:lang w:eastAsia="pl-PL"/>
        </w:rPr>
        <w:t xml:space="preserve"> p.proc.)</w:t>
      </w:r>
      <w:r w:rsidR="000B2E6F" w:rsidRPr="00AD2947">
        <w:rPr>
          <w:rFonts w:eastAsia="Times New Roman" w:cs="Times New Roman"/>
          <w:szCs w:val="19"/>
          <w:lang w:eastAsia="pl-PL"/>
        </w:rPr>
        <w:t xml:space="preserve"> oraz </w:t>
      </w:r>
      <w:r w:rsidRPr="00AD2947">
        <w:rPr>
          <w:rFonts w:eastAsia="Times New Roman" w:cs="Times New Roman"/>
          <w:szCs w:val="19"/>
          <w:lang w:eastAsia="pl-PL"/>
        </w:rPr>
        <w:t>zasadnicz</w:t>
      </w:r>
      <w:r w:rsidR="000B2E6F" w:rsidRPr="00AD2947">
        <w:rPr>
          <w:rFonts w:eastAsia="Times New Roman" w:cs="Times New Roman"/>
          <w:szCs w:val="19"/>
          <w:lang w:eastAsia="pl-PL"/>
        </w:rPr>
        <w:t>ym</w:t>
      </w:r>
      <w:r w:rsidRPr="00AD2947">
        <w:rPr>
          <w:rFonts w:eastAsia="Times New Roman" w:cs="Times New Roman"/>
          <w:szCs w:val="19"/>
          <w:lang w:eastAsia="pl-PL"/>
        </w:rPr>
        <w:t xml:space="preserve"> zawodow</w:t>
      </w:r>
      <w:r w:rsidR="000B2E6F" w:rsidRPr="00AD2947">
        <w:rPr>
          <w:rFonts w:eastAsia="Times New Roman" w:cs="Times New Roman"/>
          <w:szCs w:val="19"/>
          <w:lang w:eastAsia="pl-PL"/>
        </w:rPr>
        <w:t>ym</w:t>
      </w:r>
      <w:r w:rsidRPr="00AD2947">
        <w:rPr>
          <w:rFonts w:eastAsia="Times New Roman" w:cs="Times New Roman"/>
          <w:szCs w:val="19"/>
          <w:lang w:eastAsia="pl-PL"/>
        </w:rPr>
        <w:t xml:space="preserve"> (o 2,</w:t>
      </w:r>
      <w:r w:rsidR="000B2E6F" w:rsidRPr="00AD2947">
        <w:rPr>
          <w:rFonts w:eastAsia="Times New Roman" w:cs="Times New Roman"/>
          <w:szCs w:val="19"/>
          <w:lang w:eastAsia="pl-PL"/>
        </w:rPr>
        <w:t>0</w:t>
      </w:r>
      <w:r w:rsidRPr="00AD2947">
        <w:rPr>
          <w:rFonts w:eastAsia="Times New Roman" w:cs="Times New Roman"/>
          <w:szCs w:val="19"/>
          <w:lang w:eastAsia="pl-PL"/>
        </w:rPr>
        <w:t xml:space="preserve"> p.proc.).</w:t>
      </w:r>
      <w:r w:rsidR="007A5D28" w:rsidRPr="00AA5B21">
        <w:rPr>
          <w:rFonts w:eastAsia="Times New Roman" w:cs="Times New Roman"/>
          <w:szCs w:val="19"/>
          <w:lang w:eastAsia="pl-PL"/>
        </w:rPr>
        <w:t xml:space="preserve"> </w:t>
      </w:r>
    </w:p>
    <w:p w14:paraId="599267CA" w14:textId="0F7BA3B0" w:rsidR="007B36F8" w:rsidRPr="008F123B" w:rsidRDefault="007B36F8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AD2947">
        <w:rPr>
          <w:rFonts w:ascii="Fira Sans SemiBold" w:eastAsia="Times New Roman" w:hAnsi="Fira Sans SemiBold" w:cs="Times New Roman"/>
          <w:szCs w:val="19"/>
          <w:lang w:eastAsia="pl-PL"/>
        </w:rPr>
        <w:t>Wykres</w:t>
      </w: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1. </w:t>
      </w:r>
      <w:r w:rsidRPr="00D87AC6">
        <w:rPr>
          <w:rFonts w:ascii="Fira Sans SemiBold" w:eastAsia="Times New Roman" w:hAnsi="Fira Sans SemiBold" w:cs="Times New Roman"/>
          <w:szCs w:val="19"/>
          <w:lang w:eastAsia="pl-PL"/>
        </w:rPr>
        <w:t>Ws</w:t>
      </w:r>
      <w:r w:rsidR="00A56E68">
        <w:rPr>
          <w:rFonts w:ascii="Fira Sans SemiBold" w:eastAsia="Times New Roman" w:hAnsi="Fira Sans SemiBold" w:cs="Times New Roman"/>
          <w:szCs w:val="19"/>
          <w:lang w:eastAsia="pl-PL"/>
        </w:rPr>
        <w:t>kaź</w:t>
      </w:r>
      <w:r w:rsidR="00A51DA1" w:rsidRPr="00D87AC6">
        <w:rPr>
          <w:rFonts w:ascii="Fira Sans SemiBold" w:eastAsia="Times New Roman" w:hAnsi="Fira Sans SemiBold" w:cs="Times New Roman"/>
          <w:szCs w:val="19"/>
          <w:lang w:eastAsia="pl-PL"/>
        </w:rPr>
        <w:t>nik</w:t>
      </w:r>
      <w:r w:rsidRPr="00D87AC6">
        <w:rPr>
          <w:rFonts w:ascii="Fira Sans SemiBold" w:eastAsia="Times New Roman" w:hAnsi="Fira Sans SemiBold" w:cs="Times New Roman"/>
          <w:szCs w:val="19"/>
          <w:lang w:eastAsia="pl-PL"/>
        </w:rPr>
        <w:t xml:space="preserve"> z</w:t>
      </w: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atrudnienia według wykształcenia </w:t>
      </w:r>
    </w:p>
    <w:p w14:paraId="60A49649" w14:textId="723D96B2" w:rsidR="00FE304D" w:rsidRDefault="007A5D28" w:rsidP="00402BA8">
      <w:pPr>
        <w:spacing w:before="60" w:after="60" w:line="240" w:lineRule="auto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ja-JP"/>
        </w:rPr>
        <w:drawing>
          <wp:inline distT="0" distB="0" distL="0" distR="0" wp14:anchorId="3FCB1A75" wp14:editId="63F04824">
            <wp:extent cx="4959752" cy="2656800"/>
            <wp:effectExtent l="0" t="0" r="0" b="0"/>
            <wp:docPr id="7" name="Obraz 7" descr="Wartość wskaźnika zatrudnienia według wykształcenia w pierwsz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52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CF67" w14:textId="05651F5A" w:rsidR="00500298" w:rsidRDefault="000F6D67" w:rsidP="005661C0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E95F94">
        <w:rPr>
          <w:rFonts w:eastAsia="Times New Roman" w:cs="Arial"/>
          <w:szCs w:val="19"/>
          <w:lang w:eastAsia="pl-PL"/>
        </w:rPr>
        <w:lastRenderedPageBreak/>
        <w:t xml:space="preserve">W </w:t>
      </w:r>
      <w:r w:rsidR="00E95F94">
        <w:rPr>
          <w:rFonts w:eastAsia="Times New Roman" w:cs="Arial"/>
          <w:szCs w:val="19"/>
          <w:lang w:eastAsia="pl-PL"/>
        </w:rPr>
        <w:t>1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446B3D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>w województwie świętokrzyskim pracowało 3</w:t>
      </w:r>
      <w:r w:rsidR="00446B3D">
        <w:rPr>
          <w:rFonts w:eastAsia="Times New Roman" w:cs="Arial"/>
          <w:szCs w:val="19"/>
          <w:lang w:eastAsia="pl-PL"/>
        </w:rPr>
        <w:t>90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446B3D">
        <w:rPr>
          <w:rFonts w:eastAsia="Times New Roman" w:cs="Arial"/>
          <w:szCs w:val="19"/>
          <w:lang w:eastAsia="pl-PL"/>
        </w:rPr>
        <w:t>76,0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446B3D">
        <w:rPr>
          <w:rFonts w:eastAsia="Times New Roman" w:cs="Arial"/>
          <w:szCs w:val="19"/>
          <w:lang w:eastAsia="pl-PL"/>
        </w:rPr>
        <w:t>jednak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obniżył</w:t>
      </w:r>
      <w:r w:rsidR="000212B7" w:rsidRPr="00E95F94">
        <w:rPr>
          <w:rFonts w:eastAsia="Times New Roman" w:cs="Arial"/>
          <w:szCs w:val="19"/>
          <w:lang w:eastAsia="pl-PL"/>
        </w:rPr>
        <w:t xml:space="preserve"> się do </w:t>
      </w:r>
      <w:r w:rsidR="00446B3D">
        <w:rPr>
          <w:rFonts w:eastAsia="Times New Roman" w:cs="Arial"/>
          <w:szCs w:val="19"/>
          <w:lang w:eastAsia="pl-PL"/>
        </w:rPr>
        <w:t>62,7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1,0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Odmiennie przedstawiała się sytuacja w sektorze publicznym, w którym wśród </w:t>
      </w:r>
      <w:r w:rsidR="00446B3D">
        <w:rPr>
          <w:rFonts w:eastAsia="Times New Roman" w:cs="Arial"/>
          <w:szCs w:val="19"/>
          <w:lang w:eastAsia="pl-PL"/>
        </w:rPr>
        <w:t>123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61,</w:t>
      </w:r>
      <w:r w:rsidR="00446B3D">
        <w:rPr>
          <w:rFonts w:eastAsia="Times New Roman" w:cs="Arial"/>
          <w:szCs w:val="19"/>
          <w:lang w:eastAsia="pl-PL"/>
        </w:rPr>
        <w:t>8</w:t>
      </w:r>
      <w:r w:rsidR="000212B7" w:rsidRPr="00E95F94">
        <w:rPr>
          <w:rFonts w:eastAsia="Times New Roman" w:cs="Arial"/>
          <w:szCs w:val="19"/>
          <w:lang w:eastAsia="pl-PL"/>
        </w:rPr>
        <w:t>%. Wzrost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 roku poprzedniego odnotowano jedynie w sektorze p</w:t>
      </w:r>
      <w:r w:rsidR="00446B3D">
        <w:rPr>
          <w:rFonts w:eastAsia="Times New Roman" w:cs="Arial"/>
          <w:szCs w:val="19"/>
          <w:lang w:eastAsia="pl-PL"/>
        </w:rPr>
        <w:t>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446B3D">
        <w:rPr>
          <w:rFonts w:eastAsia="Times New Roman" w:cs="Arial"/>
          <w:szCs w:val="19"/>
          <w:lang w:eastAsia="pl-PL"/>
        </w:rPr>
        <w:t>4,0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446B3D">
        <w:rPr>
          <w:rFonts w:eastAsia="Times New Roman" w:cs="Arial"/>
          <w:szCs w:val="19"/>
          <w:lang w:eastAsia="pl-PL"/>
        </w:rPr>
        <w:t>jednostkach</w:t>
      </w:r>
      <w:r w:rsidR="000212B7" w:rsidRPr="000212B7">
        <w:rPr>
          <w:rFonts w:eastAsia="Times New Roman" w:cs="Arial"/>
          <w:szCs w:val="19"/>
          <w:lang w:eastAsia="pl-PL"/>
        </w:rPr>
        <w:t xml:space="preserve"> p</w:t>
      </w:r>
      <w:r w:rsidR="00446B3D">
        <w:rPr>
          <w:rFonts w:eastAsia="Times New Roman" w:cs="Arial"/>
          <w:szCs w:val="19"/>
          <w:lang w:eastAsia="pl-PL"/>
        </w:rPr>
        <w:t>ublicznych</w:t>
      </w:r>
      <w:r w:rsidR="000212B7" w:rsidRPr="000212B7">
        <w:rPr>
          <w:rFonts w:eastAsia="Times New Roman" w:cs="Arial"/>
          <w:szCs w:val="19"/>
          <w:lang w:eastAsia="pl-PL"/>
        </w:rPr>
        <w:t xml:space="preserve"> odnotowano ubytek (o </w:t>
      </w:r>
      <w:r w:rsidR="00446B3D">
        <w:rPr>
          <w:rFonts w:eastAsia="Times New Roman" w:cs="Arial"/>
          <w:szCs w:val="19"/>
          <w:lang w:eastAsia="pl-PL"/>
        </w:rPr>
        <w:t>5,4</w:t>
      </w:r>
      <w:r w:rsidR="000212B7" w:rsidRPr="000212B7">
        <w:rPr>
          <w:rFonts w:eastAsia="Times New Roman" w:cs="Arial"/>
          <w:szCs w:val="19"/>
          <w:lang w:eastAsia="pl-PL"/>
        </w:rPr>
        <w:t>%).</w:t>
      </w:r>
    </w:p>
    <w:p w14:paraId="379577EB" w14:textId="39826AB6" w:rsidR="004A3A43" w:rsidRDefault="000F003A" w:rsidP="00A83CD8">
      <w:pPr>
        <w:rPr>
          <w:rFonts w:eastAsia="Times New Roman" w:cs="Times New Roman"/>
          <w:szCs w:val="19"/>
          <w:lang w:eastAsia="pl-PL"/>
        </w:rPr>
      </w:pPr>
      <w:r w:rsidRPr="00446B3D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5E4D5D5F">
                <wp:simplePos x="0" y="0"/>
                <wp:positionH relativeFrom="page">
                  <wp:posOffset>5724525</wp:posOffset>
                </wp:positionH>
                <wp:positionV relativeFrom="paragraph">
                  <wp:posOffset>52070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3D344702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BD3F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" style="position:absolute;margin-left:450.75pt;margin-top:4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v3pgIAANc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" filled="f" stroked="f">
                <v:textbox>
                  <w:txbxContent>
                    <w:p w14:paraId="15BFCD90" w14:textId="3D344702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BD3F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500298" w:rsidRPr="00446B3D">
        <w:rPr>
          <w:rFonts w:eastAsia="Times New Roman" w:cs="Arial"/>
          <w:szCs w:val="19"/>
          <w:lang w:eastAsia="pl-PL"/>
        </w:rPr>
        <w:t>Zatrudnieni</w:t>
      </w:r>
      <w:r w:rsidR="00FE304D" w:rsidRPr="00446B3D">
        <w:rPr>
          <w:rFonts w:eastAsia="Times New Roman" w:cs="Arial"/>
          <w:szCs w:val="19"/>
          <w:lang w:eastAsia="pl-PL"/>
        </w:rPr>
        <w:t xml:space="preserve"> stanowili </w:t>
      </w:r>
      <w:r w:rsidR="00CD6E54" w:rsidRPr="00446B3D">
        <w:rPr>
          <w:rFonts w:eastAsia="Times New Roman" w:cs="Arial"/>
          <w:szCs w:val="19"/>
          <w:lang w:eastAsia="pl-PL"/>
        </w:rPr>
        <w:t>7</w:t>
      </w:r>
      <w:r w:rsidR="00446B3D">
        <w:rPr>
          <w:rFonts w:eastAsia="Times New Roman" w:cs="Arial"/>
          <w:szCs w:val="19"/>
          <w:lang w:eastAsia="pl-PL"/>
        </w:rPr>
        <w:t>5,0</w:t>
      </w:r>
      <w:r w:rsidR="00575624" w:rsidRPr="00446B3D">
        <w:rPr>
          <w:rFonts w:eastAsia="Times New Roman" w:cs="Arial"/>
          <w:szCs w:val="19"/>
          <w:lang w:eastAsia="pl-PL"/>
        </w:rPr>
        <w:t>% ogółu pracujących</w:t>
      </w:r>
      <w:r w:rsidR="00F67200" w:rsidRPr="00446B3D">
        <w:rPr>
          <w:rFonts w:eastAsia="Times New Roman" w:cs="Arial"/>
          <w:szCs w:val="19"/>
          <w:lang w:eastAsia="pl-PL"/>
        </w:rPr>
        <w:t>,</w:t>
      </w:r>
      <w:r w:rsidR="00575624" w:rsidRPr="00446B3D">
        <w:rPr>
          <w:rFonts w:eastAsia="Times New Roman" w:cs="Arial"/>
          <w:szCs w:val="19"/>
          <w:lang w:eastAsia="pl-PL"/>
        </w:rPr>
        <w:t xml:space="preserve"> a</w:t>
      </w:r>
      <w:r w:rsidR="00FE304D" w:rsidRPr="00446B3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 w:rsidRPr="00446B3D">
        <w:rPr>
          <w:rFonts w:eastAsia="Times New Roman" w:cs="Arial"/>
          <w:szCs w:val="19"/>
          <w:lang w:eastAsia="pl-PL"/>
        </w:rPr>
        <w:t>24</w:t>
      </w:r>
      <w:r w:rsidR="00A212BC">
        <w:rPr>
          <w:rFonts w:eastAsia="Times New Roman" w:cs="Arial"/>
          <w:szCs w:val="19"/>
          <w:lang w:eastAsia="pl-PL"/>
        </w:rPr>
        <w:t>,2</w:t>
      </w:r>
      <w:r w:rsidR="00575624" w:rsidRPr="00446B3D">
        <w:rPr>
          <w:rFonts w:eastAsia="Times New Roman" w:cs="Arial"/>
          <w:szCs w:val="19"/>
          <w:lang w:eastAsia="pl-PL"/>
        </w:rPr>
        <w:t>%</w:t>
      </w:r>
      <w:r w:rsidR="00A83CD8" w:rsidRPr="00446B3D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CD6E54" w:rsidRPr="00446B3D">
        <w:rPr>
          <w:rFonts w:eastAsia="Times New Roman" w:cs="Times New Roman"/>
          <w:szCs w:val="19"/>
          <w:lang w:eastAsia="pl-PL"/>
        </w:rPr>
        <w:t>53,</w:t>
      </w:r>
      <w:r w:rsidR="00A212BC">
        <w:rPr>
          <w:rFonts w:eastAsia="Times New Roman" w:cs="Times New Roman"/>
          <w:szCs w:val="19"/>
          <w:lang w:eastAsia="pl-PL"/>
        </w:rPr>
        <w:t>5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A212BC">
        <w:rPr>
          <w:rFonts w:eastAsia="Times New Roman" w:cs="Times New Roman"/>
          <w:szCs w:val="19"/>
          <w:lang w:eastAsia="pl-PL"/>
        </w:rPr>
        <w:t>66,9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A212BC">
        <w:rPr>
          <w:rFonts w:eastAsia="Times New Roman" w:cs="Times New Roman"/>
          <w:szCs w:val="19"/>
          <w:lang w:eastAsia="pl-PL"/>
        </w:rPr>
        <w:t>60,7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18981168" w:rsidR="007A5D28" w:rsidRPr="008F123B" w:rsidRDefault="005661C0" w:rsidP="00364A63">
      <w:pPr>
        <w:spacing w:before="240" w:line="240" w:lineRule="auto"/>
        <w:rPr>
          <w:rFonts w:ascii="Fira Sans SemiBold" w:hAnsi="Fira Sans SemiBold"/>
          <w:szCs w:val="19"/>
        </w:rPr>
      </w:pPr>
      <w:r>
        <w:rPr>
          <w:rFonts w:eastAsia="Times New Roman" w:cs="Arial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2688" behindDoc="0" locked="0" layoutInCell="1" allowOverlap="1" wp14:anchorId="7BDFC427" wp14:editId="371E3083">
            <wp:simplePos x="0" y="0"/>
            <wp:positionH relativeFrom="margin">
              <wp:align>left</wp:align>
            </wp:positionH>
            <wp:positionV relativeFrom="margin">
              <wp:posOffset>1939925</wp:posOffset>
            </wp:positionV>
            <wp:extent cx="5139690" cy="2001520"/>
            <wp:effectExtent l="0" t="0" r="0" b="0"/>
            <wp:wrapTopAndBottom/>
            <wp:docPr id="6" name="Obraz 6" descr="Udział kobiet wśród pracujących według statusu zatrudnienia w pierwszym kwartale 2021 i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  <w:r w:rsidR="00BC0BED" w:rsidRPr="008F123B">
        <w:rPr>
          <w:rFonts w:ascii="Fira Sans SemiBold" w:hAnsi="Fira Sans SemiBold"/>
          <w:szCs w:val="19"/>
        </w:rPr>
        <w:t xml:space="preserve"> </w:t>
      </w:r>
    </w:p>
    <w:p w14:paraId="00959263" w14:textId="7B2D9B65" w:rsidR="00A212BC" w:rsidRPr="00446B3D" w:rsidRDefault="00A212BC" w:rsidP="000C3F01">
      <w:pPr>
        <w:spacing w:before="240"/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Times New Roman"/>
          <w:szCs w:val="19"/>
          <w:lang w:eastAsia="pl-PL"/>
        </w:rPr>
        <w:t xml:space="preserve">Liczba </w:t>
      </w:r>
      <w:r>
        <w:rPr>
          <w:rFonts w:eastAsia="Times New Roman" w:cs="Times New Roman"/>
          <w:szCs w:val="19"/>
          <w:lang w:eastAsia="pl-PL"/>
        </w:rPr>
        <w:t>zatrudnionych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szybciej rosła wśród kobiet</w:t>
      </w:r>
      <w:r w:rsidRPr="00446B3D">
        <w:rPr>
          <w:rFonts w:eastAsia="Times New Roman" w:cs="Times New Roman"/>
          <w:szCs w:val="19"/>
          <w:lang w:eastAsia="pl-PL"/>
        </w:rPr>
        <w:t xml:space="preserve"> – o </w:t>
      </w:r>
      <w:r>
        <w:rPr>
          <w:rFonts w:eastAsia="Times New Roman" w:cs="Times New Roman"/>
          <w:szCs w:val="19"/>
          <w:lang w:eastAsia="pl-PL"/>
        </w:rPr>
        <w:t>6,5</w:t>
      </w:r>
      <w:r w:rsidRPr="00446B3D">
        <w:rPr>
          <w:rFonts w:eastAsia="Times New Roman" w:cs="Times New Roman"/>
          <w:szCs w:val="19"/>
          <w:lang w:eastAsia="pl-PL"/>
        </w:rPr>
        <w:t xml:space="preserve">%, podczas gdy wśród </w:t>
      </w:r>
      <w:r>
        <w:rPr>
          <w:rFonts w:eastAsia="Times New Roman" w:cs="Times New Roman"/>
          <w:szCs w:val="19"/>
          <w:lang w:eastAsia="pl-PL"/>
        </w:rPr>
        <w:t>mężczyzn</w:t>
      </w:r>
      <w:r w:rsidRPr="00446B3D">
        <w:rPr>
          <w:rFonts w:eastAsia="Times New Roman" w:cs="Times New Roman"/>
          <w:szCs w:val="19"/>
          <w:lang w:eastAsia="pl-PL"/>
        </w:rPr>
        <w:t xml:space="preserve"> – o</w:t>
      </w:r>
      <w:r w:rsidR="001A6D45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>4,0</w:t>
      </w:r>
      <w:r w:rsidRPr="00446B3D">
        <w:rPr>
          <w:rFonts w:eastAsia="Times New Roman" w:cs="Times New Roman"/>
          <w:szCs w:val="19"/>
          <w:lang w:eastAsia="pl-PL"/>
        </w:rPr>
        <w:t>%</w:t>
      </w:r>
      <w:r w:rsidRPr="00446B3D">
        <w:rPr>
          <w:rFonts w:eastAsia="Times New Roman" w:cs="Arial"/>
          <w:szCs w:val="19"/>
          <w:lang w:eastAsia="pl-PL"/>
        </w:rPr>
        <w:t xml:space="preserve">. W </w:t>
      </w:r>
      <w:r w:rsidRPr="00446B3D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>
        <w:rPr>
          <w:rFonts w:eastAsia="Times New Roman" w:cs="Times New Roman"/>
          <w:szCs w:val="19"/>
          <w:lang w:eastAsia="pl-PL"/>
        </w:rPr>
        <w:t>kierunek zmian również był</w:t>
      </w:r>
      <w:r w:rsidRPr="00446B3D">
        <w:rPr>
          <w:rFonts w:eastAsia="Times New Roman" w:cs="Times New Roman"/>
          <w:szCs w:val="19"/>
          <w:lang w:eastAsia="pl-PL"/>
        </w:rPr>
        <w:t xml:space="preserve"> niezależn</w:t>
      </w:r>
      <w:r>
        <w:rPr>
          <w:rFonts w:eastAsia="Times New Roman" w:cs="Times New Roman"/>
          <w:szCs w:val="19"/>
          <w:lang w:eastAsia="pl-PL"/>
        </w:rPr>
        <w:t>y</w:t>
      </w:r>
      <w:r w:rsidRPr="00446B3D">
        <w:rPr>
          <w:rFonts w:eastAsia="Times New Roman" w:cs="Times New Roman"/>
          <w:szCs w:val="19"/>
          <w:lang w:eastAsia="pl-PL"/>
        </w:rPr>
        <w:t xml:space="preserve"> od płci</w:t>
      </w:r>
      <w:r>
        <w:rPr>
          <w:rFonts w:eastAsia="Times New Roman" w:cs="Times New Roman"/>
          <w:szCs w:val="19"/>
          <w:lang w:eastAsia="pl-PL"/>
        </w:rPr>
        <w:t>, jednak wyraźnie większy ubytek dotyczył kobiet – o 8,9%.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W grupie m</w:t>
      </w:r>
      <w:r w:rsidRPr="00446B3D">
        <w:rPr>
          <w:rFonts w:eastAsia="Times New Roman" w:cs="Times New Roman"/>
          <w:szCs w:val="19"/>
          <w:lang w:eastAsia="pl-PL"/>
        </w:rPr>
        <w:t xml:space="preserve">ężczyzn </w:t>
      </w:r>
      <w:r>
        <w:rPr>
          <w:rFonts w:eastAsia="Times New Roman" w:cs="Times New Roman"/>
          <w:szCs w:val="19"/>
          <w:lang w:eastAsia="pl-PL"/>
        </w:rPr>
        <w:t>osób</w:t>
      </w:r>
      <w:r w:rsidRPr="00446B3D">
        <w:rPr>
          <w:rFonts w:eastAsia="Times New Roman" w:cs="Times New Roman"/>
          <w:szCs w:val="19"/>
          <w:lang w:eastAsia="pl-PL"/>
        </w:rPr>
        <w:t xml:space="preserve"> pracujących w tym charakterze było o </w:t>
      </w:r>
      <w:r>
        <w:rPr>
          <w:rFonts w:eastAsia="Times New Roman" w:cs="Times New Roman"/>
          <w:szCs w:val="19"/>
          <w:lang w:eastAsia="pl-PL"/>
        </w:rPr>
        <w:t>2,4</w:t>
      </w:r>
      <w:r w:rsidRPr="00446B3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446B3D">
        <w:rPr>
          <w:rFonts w:eastAsia="Times New Roman" w:cs="Times New Roman"/>
          <w:szCs w:val="19"/>
          <w:lang w:eastAsia="pl-PL"/>
        </w:rPr>
        <w:t>mnie</w:t>
      </w:r>
      <w:r>
        <w:rPr>
          <w:rFonts w:eastAsia="Times New Roman" w:cs="Times New Roman"/>
          <w:szCs w:val="19"/>
          <w:lang w:eastAsia="pl-PL"/>
        </w:rPr>
        <w:t>j niż przed rokiem</w:t>
      </w:r>
      <w:r w:rsidRPr="00446B3D">
        <w:rPr>
          <w:rFonts w:eastAsia="Times New Roman" w:cs="Times New Roman"/>
          <w:szCs w:val="19"/>
          <w:lang w:eastAsia="pl-PL"/>
        </w:rPr>
        <w:t xml:space="preserve">. </w:t>
      </w:r>
    </w:p>
    <w:p w14:paraId="2022A6AC" w14:textId="5DF50632" w:rsidR="00A862AF" w:rsidRDefault="00FE304D" w:rsidP="00A212BC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95168B">
        <w:rPr>
          <w:rFonts w:eastAsia="Times New Roman" w:cs="Times New Roman"/>
          <w:spacing w:val="-2"/>
          <w:szCs w:val="19"/>
          <w:lang w:eastAsia="pl-PL"/>
        </w:rPr>
        <w:t>86,5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wyniósł </w:t>
      </w:r>
      <w:r w:rsidR="00FA23BA">
        <w:rPr>
          <w:rFonts w:eastAsia="Times New Roman" w:cs="Times New Roman"/>
          <w:spacing w:val="-2"/>
          <w:szCs w:val="19"/>
          <w:lang w:eastAsia="pl-PL"/>
        </w:rPr>
        <w:t>92,7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FA23BA">
        <w:rPr>
          <w:rFonts w:eastAsia="Times New Roman" w:cs="Times New Roman"/>
          <w:spacing w:val="-2"/>
          <w:szCs w:val="19"/>
          <w:lang w:eastAsia="pl-PL"/>
        </w:rPr>
        <w:t>83,7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43065DF9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 w:rsidR="00FA23BA">
        <w:rPr>
          <w:rFonts w:eastAsia="Times New Roman" w:cs="Times New Roman"/>
          <w:spacing w:val="-2"/>
          <w:szCs w:val="19"/>
          <w:lang w:eastAsia="pl-PL"/>
        </w:rPr>
        <w:t>li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FA23BA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FA23BA">
        <w:rPr>
          <w:rFonts w:eastAsia="Times New Roman" w:cs="Times New Roman"/>
          <w:spacing w:val="-2"/>
          <w:szCs w:val="19"/>
          <w:lang w:eastAsia="pl-PL"/>
        </w:rPr>
        <w:t>87,4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FA23BA">
        <w:rPr>
          <w:rFonts w:eastAsia="Times New Roman" w:cs="Times New Roman"/>
          <w:spacing w:val="-2"/>
          <w:szCs w:val="19"/>
          <w:lang w:eastAsia="pl-PL"/>
        </w:rPr>
        <w:t>86,0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FA23BA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FA23BA">
        <w:rPr>
          <w:rFonts w:eastAsia="Times New Roman" w:cs="Times New Roman"/>
          <w:spacing w:val="-2"/>
          <w:szCs w:val="19"/>
          <w:lang w:eastAsia="pl-PL"/>
        </w:rPr>
        <w:t>88,6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CD6E54">
        <w:rPr>
          <w:rFonts w:eastAsia="Times New Roman" w:cs="Times New Roman"/>
          <w:spacing w:val="-2"/>
          <w:szCs w:val="19"/>
          <w:lang w:eastAsia="pl-PL"/>
        </w:rPr>
        <w:t>84,</w:t>
      </w:r>
      <w:r w:rsidR="00FA23BA">
        <w:rPr>
          <w:rFonts w:eastAsia="Times New Roman" w:cs="Times New Roman"/>
          <w:spacing w:val="-2"/>
          <w:szCs w:val="19"/>
          <w:lang w:eastAsia="pl-PL"/>
        </w:rPr>
        <w:t>7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2B721204" w:rsidR="00FE304D" w:rsidRPr="00270456" w:rsidRDefault="00390E4D" w:rsidP="005661C0">
      <w:pPr>
        <w:rPr>
          <w:rFonts w:eastAsia="Times New Roman" w:cs="Times New Roman"/>
          <w:szCs w:val="19"/>
          <w:lang w:eastAsia="pl-PL"/>
        </w:rPr>
      </w:pPr>
      <w:r w:rsidRPr="00390E4D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FA23BA">
        <w:rPr>
          <w:rFonts w:eastAsia="Times New Roman" w:cs="Times New Roman"/>
          <w:szCs w:val="19"/>
          <w:lang w:eastAsia="pl-PL"/>
        </w:rPr>
        <w:t>robotnicy przemysłowi i rzemieślnicy</w:t>
      </w:r>
      <w:r w:rsidRPr="00390E4D">
        <w:rPr>
          <w:rFonts w:eastAsia="Times New Roman" w:cs="Times New Roman"/>
          <w:szCs w:val="19"/>
          <w:lang w:eastAsia="pl-PL"/>
        </w:rPr>
        <w:t xml:space="preserve">. Ich liczba na przestrzeni roku zwiększyła się o </w:t>
      </w:r>
      <w:r w:rsidR="00FA23BA">
        <w:rPr>
          <w:rFonts w:eastAsia="Times New Roman" w:cs="Times New Roman"/>
          <w:szCs w:val="19"/>
          <w:lang w:eastAsia="pl-PL"/>
        </w:rPr>
        <w:t>15,9</w:t>
      </w:r>
      <w:r w:rsidRPr="00390E4D">
        <w:rPr>
          <w:rFonts w:eastAsia="Times New Roman" w:cs="Times New Roman"/>
          <w:szCs w:val="19"/>
          <w:lang w:eastAsia="pl-PL"/>
        </w:rPr>
        <w:t xml:space="preserve">%, a ich udział wzrósł do </w:t>
      </w:r>
      <w:r w:rsidR="00FA23BA">
        <w:rPr>
          <w:rFonts w:eastAsia="Times New Roman" w:cs="Times New Roman"/>
          <w:szCs w:val="19"/>
          <w:lang w:eastAsia="pl-PL"/>
        </w:rPr>
        <w:t>18,6</w:t>
      </w:r>
      <w:r w:rsidRPr="00390E4D">
        <w:rPr>
          <w:rFonts w:eastAsia="Times New Roman" w:cs="Times New Roman"/>
          <w:szCs w:val="19"/>
          <w:lang w:eastAsia="pl-PL"/>
        </w:rPr>
        <w:t xml:space="preserve">%. Mniejszy odsetek pracujących stanowili </w:t>
      </w:r>
      <w:r w:rsidR="00FA23BA" w:rsidRPr="00390E4D">
        <w:rPr>
          <w:rFonts w:eastAsia="Times New Roman" w:cs="Times New Roman"/>
          <w:szCs w:val="19"/>
          <w:lang w:eastAsia="pl-PL"/>
        </w:rPr>
        <w:t xml:space="preserve">specjaliści – </w:t>
      </w:r>
      <w:r w:rsidR="00FA23BA">
        <w:rPr>
          <w:rFonts w:eastAsia="Times New Roman" w:cs="Times New Roman"/>
          <w:szCs w:val="19"/>
          <w:lang w:eastAsia="pl-PL"/>
        </w:rPr>
        <w:t>16,0</w:t>
      </w:r>
      <w:r w:rsidR="00FA23BA"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 xml:space="preserve"> oraz r</w:t>
      </w:r>
      <w:r w:rsidR="00FA23BA" w:rsidRPr="00FA23BA">
        <w:rPr>
          <w:rFonts w:eastAsia="Times New Roman" w:cs="Times New Roman"/>
          <w:szCs w:val="19"/>
          <w:lang w:eastAsia="pl-PL"/>
        </w:rPr>
        <w:t>olnicy, ogrodnicy, leśnicy i rybacy</w:t>
      </w:r>
      <w:r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FA23BA">
        <w:rPr>
          <w:rFonts w:eastAsia="Times New Roman" w:cs="Times New Roman"/>
          <w:szCs w:val="19"/>
          <w:lang w:eastAsia="pl-PL"/>
        </w:rPr>
        <w:t>14,6</w:t>
      </w:r>
      <w:r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>.</w:t>
      </w:r>
    </w:p>
    <w:p w14:paraId="15BD8690" w14:textId="28924952" w:rsidR="005462F5" w:rsidRPr="008F123B" w:rsidRDefault="00364A63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AD2947">
        <w:rPr>
          <w:rFonts w:ascii="Fira Sans SemiBold" w:eastAsia="Times New Roman" w:hAnsi="Fira Sans SemiBold" w:cs="Times New Roman"/>
          <w:noProof/>
          <w:sz w:val="18"/>
          <w:szCs w:val="19"/>
          <w:lang w:eastAsia="ja-JP"/>
        </w:rPr>
        <w:drawing>
          <wp:anchor distT="0" distB="0" distL="114300" distR="114300" simplePos="0" relativeHeight="251761664" behindDoc="0" locked="0" layoutInCell="1" allowOverlap="1" wp14:anchorId="2ABAD048" wp14:editId="732B34B7">
            <wp:simplePos x="0" y="0"/>
            <wp:positionH relativeFrom="margin">
              <wp:align>left</wp:align>
            </wp:positionH>
            <wp:positionV relativeFrom="margin">
              <wp:posOffset>6757035</wp:posOffset>
            </wp:positionV>
            <wp:extent cx="5035550" cy="2454910"/>
            <wp:effectExtent l="0" t="0" r="0" b="0"/>
            <wp:wrapSquare wrapText="bothSides"/>
            <wp:docPr id="21" name="Obraz 21" descr="Udział grup zawodowych w pracujących ogółem w pierwsz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D2947">
        <w:rPr>
          <w:rFonts w:ascii="Fira Sans SemiBold" w:eastAsia="Times New Roman" w:hAnsi="Fira Sans SemiBold" w:cs="Times New Roman"/>
          <w:szCs w:val="19"/>
          <w:lang w:eastAsia="pl-PL"/>
        </w:rPr>
        <w:t>Wykres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3. Pracujący według grup zawodowych </w:t>
      </w:r>
    </w:p>
    <w:p w14:paraId="1DECF49C" w14:textId="7508617F" w:rsidR="00541E09" w:rsidRPr="00FE304D" w:rsidRDefault="00F91E8F" w:rsidP="00390E4D">
      <w:pPr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08D9FF36">
                <wp:simplePos x="0" y="0"/>
                <wp:positionH relativeFrom="page">
                  <wp:posOffset>5727645</wp:posOffset>
                </wp:positionH>
                <wp:positionV relativeFrom="paragraph">
                  <wp:posOffset>689968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28245EF5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  <w:r w:rsidR="00F91E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jednak różnica w ciągu roku uległa zmniejszeniu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" style="position:absolute;margin-left:451pt;margin-top:54.35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" filled="f" stroked="f">
                <v:textbox>
                  <w:txbxContent>
                    <w:p w14:paraId="0D265A63" w14:textId="28245EF5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  <w:r w:rsidR="00F91E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jednak różnica w ciągu roku uległa zmniejszeniu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541E09">
        <w:rPr>
          <w:rFonts w:eastAsia="Times New Roman" w:cs="Times New Roman"/>
          <w:szCs w:val="19"/>
          <w:lang w:eastAsia="pl-PL"/>
        </w:rPr>
        <w:t xml:space="preserve">dominowali m.in. </w:t>
      </w:r>
      <w:r w:rsidR="00541E09" w:rsidRPr="00FE304D">
        <w:rPr>
          <w:rFonts w:eastAsia="Times New Roman" w:cs="Times New Roman"/>
          <w:szCs w:val="19"/>
          <w:lang w:eastAsia="pl-PL"/>
        </w:rPr>
        <w:t>wśród robotników p</w:t>
      </w:r>
      <w:r w:rsidR="00541E09">
        <w:rPr>
          <w:rFonts w:eastAsia="Times New Roman" w:cs="Times New Roman"/>
          <w:szCs w:val="19"/>
          <w:lang w:eastAsia="pl-PL"/>
        </w:rPr>
        <w:t>rzemysłowych i rzemieślników (</w:t>
      </w:r>
      <w:r w:rsidR="003C6A85">
        <w:rPr>
          <w:rFonts w:eastAsia="Times New Roman" w:cs="Times New Roman"/>
          <w:szCs w:val="19"/>
          <w:lang w:eastAsia="pl-PL"/>
        </w:rPr>
        <w:t>90,5</w:t>
      </w:r>
      <w:r w:rsidR="00541E09">
        <w:rPr>
          <w:rFonts w:eastAsia="Times New Roman" w:cs="Times New Roman"/>
          <w:szCs w:val="19"/>
          <w:lang w:eastAsia="pl-PL"/>
        </w:rPr>
        <w:t>%),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 </w:t>
      </w:r>
      <w:r w:rsidR="00AA52AF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AA52AF">
        <w:rPr>
          <w:rFonts w:eastAsia="Times New Roman" w:cs="Times New Roman"/>
          <w:szCs w:val="19"/>
          <w:lang w:eastAsia="pl-PL"/>
        </w:rPr>
        <w:t xml:space="preserve"> (89,6%),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a </w:t>
      </w:r>
      <w:r w:rsidR="00541E09">
        <w:rPr>
          <w:rFonts w:eastAsia="Times New Roman" w:cs="Times New Roman"/>
          <w:szCs w:val="19"/>
          <w:lang w:eastAsia="pl-PL"/>
        </w:rPr>
        <w:t xml:space="preserve">także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541E09">
        <w:rPr>
          <w:rFonts w:eastAsia="Times New Roman" w:cs="Times New Roman"/>
          <w:szCs w:val="19"/>
          <w:lang w:eastAsia="pl-PL"/>
        </w:rPr>
        <w:t>(</w:t>
      </w:r>
      <w:r w:rsidR="00E17B48">
        <w:rPr>
          <w:rFonts w:eastAsia="Times New Roman" w:cs="Times New Roman"/>
          <w:szCs w:val="19"/>
          <w:lang w:eastAsia="pl-PL"/>
        </w:rPr>
        <w:t>6</w:t>
      </w:r>
      <w:r w:rsidR="00AA52AF">
        <w:rPr>
          <w:rFonts w:eastAsia="Times New Roman" w:cs="Times New Roman"/>
          <w:szCs w:val="19"/>
          <w:lang w:eastAsia="pl-PL"/>
        </w:rPr>
        <w:t>6</w:t>
      </w:r>
      <w:r w:rsidR="00E17B48">
        <w:rPr>
          <w:rFonts w:eastAsia="Times New Roman" w:cs="Times New Roman"/>
          <w:szCs w:val="19"/>
          <w:lang w:eastAsia="pl-PL"/>
        </w:rPr>
        <w:t>,7</w:t>
      </w:r>
      <w:r w:rsidR="00541E09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E17B48">
        <w:rPr>
          <w:rFonts w:eastAsia="Times New Roman" w:cs="Times New Roman"/>
          <w:szCs w:val="19"/>
          <w:lang w:eastAsia="pl-PL"/>
        </w:rPr>
        <w:t>specjalistów</w:t>
      </w:r>
      <w:r w:rsidR="00E17B48" w:rsidRPr="00FE304D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(7</w:t>
      </w:r>
      <w:r w:rsidR="00AA52AF">
        <w:rPr>
          <w:rFonts w:eastAsia="Times New Roman" w:cs="Times New Roman"/>
          <w:szCs w:val="19"/>
          <w:lang w:eastAsia="pl-PL"/>
        </w:rPr>
        <w:t>1,6</w:t>
      </w:r>
      <w:r w:rsidR="00E17B48" w:rsidRPr="00FE304D">
        <w:rPr>
          <w:rFonts w:eastAsia="Times New Roman" w:cs="Times New Roman"/>
          <w:szCs w:val="19"/>
          <w:lang w:eastAsia="pl-PL"/>
        </w:rPr>
        <w:t>%</w:t>
      </w:r>
      <w:r w:rsidR="00E17B48">
        <w:rPr>
          <w:rFonts w:eastAsia="Times New Roman" w:cs="Times New Roman"/>
          <w:szCs w:val="19"/>
          <w:lang w:eastAsia="pl-PL"/>
        </w:rPr>
        <w:t xml:space="preserve">), </w:t>
      </w:r>
      <w:r w:rsidR="00AA52AF" w:rsidRPr="00FE304D">
        <w:rPr>
          <w:rFonts w:eastAsia="Times New Roman" w:cs="Times New Roman"/>
          <w:szCs w:val="19"/>
          <w:lang w:eastAsia="pl-PL"/>
        </w:rPr>
        <w:t xml:space="preserve">pracowników </w:t>
      </w:r>
      <w:r w:rsidR="00AA52AF">
        <w:rPr>
          <w:rFonts w:eastAsia="Times New Roman" w:cs="Times New Roman"/>
          <w:szCs w:val="19"/>
          <w:lang w:eastAsia="pl-PL"/>
        </w:rPr>
        <w:t>wykonujących prace proste (70,4</w:t>
      </w:r>
      <w:r w:rsidR="00AA52AF" w:rsidRPr="00FE304D">
        <w:rPr>
          <w:rFonts w:eastAsia="Times New Roman" w:cs="Times New Roman"/>
          <w:szCs w:val="19"/>
          <w:lang w:eastAsia="pl-PL"/>
        </w:rPr>
        <w:t>%</w:t>
      </w:r>
      <w:r w:rsidR="00AA52AF">
        <w:rPr>
          <w:rFonts w:eastAsia="Times New Roman" w:cs="Times New Roman"/>
          <w:szCs w:val="19"/>
          <w:lang w:eastAsia="pl-PL"/>
        </w:rPr>
        <w:t xml:space="preserve">) oraz </w:t>
      </w:r>
      <w:r w:rsidR="00541E09">
        <w:rPr>
          <w:rFonts w:eastAsia="Times New Roman" w:cs="Times New Roman"/>
          <w:szCs w:val="19"/>
          <w:lang w:eastAsia="pl-PL"/>
        </w:rPr>
        <w:t>pracowników biurowych (</w:t>
      </w:r>
      <w:r w:rsidR="00AA52AF">
        <w:rPr>
          <w:rFonts w:eastAsia="Times New Roman" w:cs="Times New Roman"/>
          <w:szCs w:val="19"/>
          <w:lang w:eastAsia="pl-PL"/>
        </w:rPr>
        <w:t>62,5</w:t>
      </w:r>
      <w:r w:rsidR="00541E09">
        <w:rPr>
          <w:rFonts w:eastAsia="Times New Roman" w:cs="Times New Roman"/>
          <w:szCs w:val="19"/>
          <w:lang w:eastAsia="pl-PL"/>
        </w:rPr>
        <w:t>%)</w:t>
      </w:r>
      <w:r w:rsidR="00AA52AF">
        <w:rPr>
          <w:rFonts w:eastAsia="Times New Roman" w:cs="Times New Roman"/>
          <w:szCs w:val="19"/>
          <w:lang w:eastAsia="pl-PL"/>
        </w:rPr>
        <w:t>.</w:t>
      </w:r>
    </w:p>
    <w:p w14:paraId="0563925E" w14:textId="418060A5" w:rsidR="00FE304D" w:rsidRPr="00390E4D" w:rsidRDefault="00AA52AF" w:rsidP="00390E4D">
      <w:pPr>
        <w:spacing w:after="240"/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ja-JP"/>
        </w:rPr>
        <w:t>Zwiększył</w:t>
      </w:r>
      <w:r w:rsidR="00390E4D" w:rsidRPr="00AA52AF">
        <w:rPr>
          <w:noProof/>
          <w:spacing w:val="-2"/>
          <w:szCs w:val="19"/>
          <w:lang w:eastAsia="ja-JP"/>
        </w:rPr>
        <w:t xml:space="preserve"> się</w:t>
      </w:r>
      <w:r w:rsidR="00390E4D" w:rsidRPr="00390E4D">
        <w:rPr>
          <w:noProof/>
          <w:spacing w:val="-2"/>
          <w:szCs w:val="19"/>
          <w:lang w:eastAsia="ja-JP"/>
        </w:rPr>
        <w:t xml:space="preserve"> udział pracujących, którzy w badanym tygodniu przepracowali 40 godzin i więcej. Stanowili oni </w:t>
      </w:r>
      <w:r>
        <w:rPr>
          <w:noProof/>
          <w:spacing w:val="-2"/>
          <w:szCs w:val="19"/>
          <w:lang w:eastAsia="ja-JP"/>
        </w:rPr>
        <w:t>77,8</w:t>
      </w:r>
      <w:r w:rsidR="00390E4D" w:rsidRPr="00390E4D">
        <w:rPr>
          <w:noProof/>
          <w:spacing w:val="-2"/>
          <w:szCs w:val="19"/>
          <w:lang w:eastAsia="ja-JP"/>
        </w:rPr>
        <w:t xml:space="preserve">% ogółu (przed rokiem – </w:t>
      </w:r>
      <w:r>
        <w:rPr>
          <w:noProof/>
          <w:spacing w:val="-2"/>
          <w:szCs w:val="19"/>
          <w:lang w:eastAsia="ja-JP"/>
        </w:rPr>
        <w:t>75,8</w:t>
      </w:r>
      <w:r w:rsidR="00390E4D" w:rsidRPr="00390E4D">
        <w:rPr>
          <w:noProof/>
          <w:spacing w:val="-2"/>
          <w:szCs w:val="19"/>
          <w:lang w:eastAsia="ja-JP"/>
        </w:rPr>
        <w:t>%). W dalszym ciągu kobiety pracowały w</w:t>
      </w:r>
      <w:r w:rsidR="001A6D45">
        <w:rPr>
          <w:noProof/>
          <w:spacing w:val="-2"/>
          <w:szCs w:val="19"/>
          <w:lang w:eastAsia="ja-JP"/>
        </w:rPr>
        <w:t> </w:t>
      </w:r>
      <w:r w:rsidR="00390E4D" w:rsidRPr="00390E4D">
        <w:rPr>
          <w:noProof/>
          <w:spacing w:val="-2"/>
          <w:szCs w:val="19"/>
          <w:lang w:eastAsia="ja-JP"/>
        </w:rPr>
        <w:t xml:space="preserve">krótszym wymiarze czasu, przy czym różnica uległa </w:t>
      </w:r>
      <w:r>
        <w:rPr>
          <w:noProof/>
          <w:spacing w:val="-2"/>
          <w:szCs w:val="19"/>
          <w:lang w:eastAsia="ja-JP"/>
        </w:rPr>
        <w:t>zmniejszeni</w:t>
      </w:r>
      <w:r w:rsidR="00390E4D" w:rsidRPr="00390E4D">
        <w:rPr>
          <w:noProof/>
          <w:spacing w:val="-2"/>
          <w:szCs w:val="19"/>
          <w:lang w:eastAsia="ja-JP"/>
        </w:rPr>
        <w:t xml:space="preserve">u. W grupie mężczyzn odsetek pracujących przynajmniej 40 godz. tygodniowo wyniósł </w:t>
      </w:r>
      <w:r>
        <w:rPr>
          <w:noProof/>
          <w:spacing w:val="-2"/>
          <w:szCs w:val="19"/>
          <w:lang w:eastAsia="ja-JP"/>
        </w:rPr>
        <w:t>80,8</w:t>
      </w:r>
      <w:r w:rsidR="00390E4D" w:rsidRPr="00390E4D">
        <w:rPr>
          <w:noProof/>
          <w:spacing w:val="-2"/>
          <w:szCs w:val="19"/>
          <w:lang w:eastAsia="ja-JP"/>
        </w:rPr>
        <w:t xml:space="preserve">%, a wśród kobiet – </w:t>
      </w:r>
      <w:r>
        <w:rPr>
          <w:noProof/>
          <w:spacing w:val="-2"/>
          <w:szCs w:val="19"/>
          <w:lang w:eastAsia="ja-JP"/>
        </w:rPr>
        <w:t>74,2</w:t>
      </w:r>
      <w:r w:rsidR="00390E4D" w:rsidRPr="00390E4D">
        <w:rPr>
          <w:noProof/>
          <w:spacing w:val="-2"/>
          <w:szCs w:val="19"/>
          <w:lang w:eastAsia="ja-JP"/>
        </w:rPr>
        <w:t xml:space="preserve">%. Dłużej pracowali mieszkańcy miast. Odsetek pracujących 40 godzin i więcej wyniósł wśród nich </w:t>
      </w:r>
      <w:r>
        <w:rPr>
          <w:noProof/>
          <w:spacing w:val="-2"/>
          <w:szCs w:val="19"/>
          <w:lang w:eastAsia="ja-JP"/>
        </w:rPr>
        <w:t>81,6</w:t>
      </w:r>
      <w:r w:rsidR="00390E4D" w:rsidRPr="00390E4D">
        <w:rPr>
          <w:noProof/>
          <w:spacing w:val="-2"/>
          <w:szCs w:val="19"/>
          <w:lang w:eastAsia="ja-JP"/>
        </w:rPr>
        <w:t xml:space="preserve">%, podczas gdy na wsi </w:t>
      </w:r>
      <w:r>
        <w:rPr>
          <w:noProof/>
          <w:spacing w:val="-2"/>
          <w:szCs w:val="19"/>
          <w:lang w:eastAsia="ja-JP"/>
        </w:rPr>
        <w:t>75,1</w:t>
      </w:r>
      <w:r w:rsidR="00390E4D" w:rsidRPr="00390E4D">
        <w:rPr>
          <w:noProof/>
          <w:spacing w:val="-2"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46CEFCB0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381447">
        <w:rPr>
          <w:rFonts w:eastAsia="Times New Roman" w:cs="Times New Roman"/>
          <w:szCs w:val="19"/>
          <w:lang w:eastAsia="pl-PL"/>
        </w:rPr>
        <w:t>1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381447">
        <w:rPr>
          <w:rFonts w:eastAsia="Times New Roman" w:cs="Times New Roman"/>
          <w:szCs w:val="19"/>
          <w:lang w:eastAsia="pl-PL"/>
        </w:rPr>
        <w:t>2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381447">
        <w:rPr>
          <w:rFonts w:eastAsia="Times New Roman" w:cs="Times New Roman"/>
          <w:szCs w:val="19"/>
          <w:lang w:eastAsia="pl-PL"/>
        </w:rPr>
        <w:t>22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>., tj. o 2</w:t>
      </w:r>
      <w:r w:rsidR="00DA20E8">
        <w:rPr>
          <w:rFonts w:eastAsia="Times New Roman" w:cs="Times New Roman"/>
          <w:szCs w:val="19"/>
          <w:lang w:eastAsia="pl-PL"/>
        </w:rPr>
        <w:t>6,</w:t>
      </w:r>
      <w:r w:rsidR="00F91E8F">
        <w:rPr>
          <w:rFonts w:eastAsia="Times New Roman" w:cs="Times New Roman"/>
          <w:szCs w:val="19"/>
          <w:lang w:eastAsia="pl-PL"/>
        </w:rPr>
        <w:t xml:space="preserve">7% mniej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FE0D1F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CB0991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381447">
        <w:rPr>
          <w:rFonts w:eastAsia="Times New Roman" w:cs="Times New Roman"/>
          <w:szCs w:val="19"/>
          <w:lang w:eastAsia="pl-PL"/>
        </w:rPr>
        <w:t>4,1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381447">
        <w:rPr>
          <w:rFonts w:eastAsia="Times New Roman" w:cs="Times New Roman"/>
          <w:szCs w:val="19"/>
          <w:lang w:eastAsia="pl-PL"/>
        </w:rPr>
        <w:t>5,6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</w:p>
    <w:p w14:paraId="78DA6597" w14:textId="7814D2C6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0,3 miesiąca krótszy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3B0C5C">
        <w:rPr>
          <w:rFonts w:eastAsia="Times New Roman" w:cs="Times New Roman"/>
          <w:szCs w:val="19"/>
          <w:lang w:eastAsia="pl-PL"/>
        </w:rPr>
        <w:t>8,</w:t>
      </w:r>
      <w:r w:rsidR="00381447">
        <w:rPr>
          <w:rFonts w:eastAsia="Times New Roman" w:cs="Times New Roman"/>
          <w:szCs w:val="19"/>
          <w:lang w:eastAsia="pl-PL"/>
        </w:rPr>
        <w:t>3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41604BBD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45C02B50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dominowały osoby w wieku 5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40F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dominowały osoby w wieku 55-89 lat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" filled="f" stroked="f">
                <v:textbox>
                  <w:txbxContent>
                    <w:p w14:paraId="55DA9A83" w14:textId="53F1102E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40F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B931D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B931DC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CA0542">
        <w:rPr>
          <w:rFonts w:eastAsia="Times New Roman" w:cs="Times New Roman"/>
          <w:szCs w:val="19"/>
          <w:lang w:eastAsia="pl-PL"/>
        </w:rPr>
        <w:t>4</w:t>
      </w:r>
      <w:r w:rsidR="00703BF2">
        <w:rPr>
          <w:rFonts w:eastAsia="Times New Roman" w:cs="Times New Roman"/>
          <w:szCs w:val="19"/>
          <w:lang w:eastAsia="pl-PL"/>
        </w:rPr>
        <w:t>34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CA0542">
        <w:rPr>
          <w:rFonts w:eastAsia="Times New Roman" w:cs="Times New Roman"/>
          <w:szCs w:val="19"/>
          <w:lang w:eastAsia="pl-PL"/>
        </w:rPr>
        <w:t>44,</w:t>
      </w:r>
      <w:r w:rsidR="00703BF2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985167">
        <w:rPr>
          <w:rFonts w:eastAsia="Times New Roman" w:cs="Times New Roman"/>
          <w:szCs w:val="19"/>
          <w:lang w:eastAsia="pl-PL"/>
        </w:rPr>
        <w:t>6</w:t>
      </w:r>
      <w:r w:rsidR="00703BF2">
        <w:rPr>
          <w:rFonts w:eastAsia="Times New Roman" w:cs="Times New Roman"/>
          <w:szCs w:val="19"/>
          <w:lang w:eastAsia="pl-PL"/>
        </w:rPr>
        <w:t>2</w:t>
      </w:r>
      <w:r w:rsidR="00985167">
        <w:rPr>
          <w:rFonts w:eastAsia="Times New Roman" w:cs="Times New Roman"/>
          <w:szCs w:val="19"/>
          <w:lang w:eastAsia="pl-PL"/>
        </w:rPr>
        <w:t>,</w:t>
      </w:r>
      <w:r w:rsidR="00CA0542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03BF2">
        <w:rPr>
          <w:rFonts w:eastAsia="Times New Roman" w:cs="Times New Roman"/>
          <w:szCs w:val="19"/>
          <w:lang w:eastAsia="pl-PL"/>
        </w:rPr>
        <w:t>52,7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703BF2">
        <w:rPr>
          <w:rFonts w:eastAsia="Times New Roman" w:cs="Times New Roman"/>
          <w:szCs w:val="19"/>
          <w:lang w:eastAsia="pl-PL"/>
        </w:rPr>
        <w:t>2,5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co było wynikiem jej spadku </w:t>
      </w:r>
      <w:r w:rsidR="00703BF2">
        <w:rPr>
          <w:rFonts w:eastAsia="Times New Roman" w:cs="Times New Roman"/>
          <w:szCs w:val="19"/>
          <w:lang w:eastAsia="pl-PL"/>
        </w:rPr>
        <w:t>wśród mężczyzn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703BF2">
        <w:rPr>
          <w:rFonts w:eastAsia="Times New Roman" w:cs="Times New Roman"/>
          <w:szCs w:val="19"/>
          <w:lang w:eastAsia="pl-PL"/>
        </w:rPr>
        <w:t>6,4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%), </w:t>
      </w:r>
      <w:r w:rsidR="00703BF2">
        <w:rPr>
          <w:rFonts w:eastAsia="Times New Roman" w:cs="Times New Roman"/>
          <w:szCs w:val="19"/>
          <w:lang w:eastAsia="pl-PL"/>
        </w:rPr>
        <w:t>podczas gdy w grupie kobiet nie uległa zmianie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W podziale według </w:t>
      </w:r>
      <w:r w:rsidR="00703BF2">
        <w:rPr>
          <w:rFonts w:eastAsia="Times New Roman" w:cs="Times New Roman"/>
          <w:szCs w:val="19"/>
          <w:lang w:eastAsia="pl-PL"/>
        </w:rPr>
        <w:t>miejsca zamieszkania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większy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ubytek biernych odnotowano </w:t>
      </w:r>
      <w:r w:rsidR="00703BF2">
        <w:rPr>
          <w:rFonts w:eastAsia="Times New Roman" w:cs="Times New Roman"/>
          <w:szCs w:val="19"/>
          <w:lang w:eastAsia="pl-PL"/>
        </w:rPr>
        <w:t>na wsi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(o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703BF2">
        <w:rPr>
          <w:rFonts w:eastAsia="Times New Roman" w:cs="Times New Roman"/>
          <w:szCs w:val="19"/>
          <w:lang w:eastAsia="pl-PL"/>
        </w:rPr>
        <w:t>4,2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%), podczas gdy </w:t>
      </w:r>
      <w:r w:rsidR="00703BF2">
        <w:rPr>
          <w:rFonts w:eastAsia="Times New Roman" w:cs="Times New Roman"/>
          <w:szCs w:val="19"/>
          <w:lang w:eastAsia="pl-PL"/>
        </w:rPr>
        <w:t xml:space="preserve">w miastach zmniejszyła </w:t>
      </w:r>
      <w:r w:rsidR="00B931DC" w:rsidRPr="00B931DC">
        <w:rPr>
          <w:rFonts w:eastAsia="Times New Roman" w:cs="Times New Roman"/>
          <w:szCs w:val="19"/>
          <w:lang w:eastAsia="pl-PL"/>
        </w:rPr>
        <w:t>się ona o 1,</w:t>
      </w:r>
      <w:r w:rsidR="00703BF2">
        <w:rPr>
          <w:rFonts w:eastAsia="Times New Roman" w:cs="Times New Roman"/>
          <w:szCs w:val="19"/>
          <w:lang w:eastAsia="pl-PL"/>
        </w:rPr>
        <w:t>0</w:t>
      </w:r>
      <w:r w:rsidR="00B931DC" w:rsidRPr="00B931DC">
        <w:rPr>
          <w:rFonts w:eastAsia="Times New Roman" w:cs="Times New Roman"/>
          <w:szCs w:val="19"/>
          <w:lang w:eastAsia="pl-PL"/>
        </w:rPr>
        <w:t>%.</w:t>
      </w:r>
    </w:p>
    <w:p w14:paraId="6B904860" w14:textId="42A3D3A8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 lat i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więcej. W ciągu roku ich liczba </w:t>
      </w:r>
      <w:r w:rsidR="00703BF2">
        <w:rPr>
          <w:rFonts w:eastAsia="Times New Roman" w:cs="Times New Roman"/>
          <w:szCs w:val="19"/>
          <w:lang w:eastAsia="pl-PL"/>
        </w:rPr>
        <w:t>zmalała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703BF2">
        <w:rPr>
          <w:rFonts w:eastAsia="Times New Roman" w:cs="Times New Roman"/>
          <w:szCs w:val="19"/>
          <w:lang w:eastAsia="pl-PL"/>
        </w:rPr>
        <w:t>3,3</w:t>
      </w:r>
      <w:r w:rsidRPr="00B931DC">
        <w:rPr>
          <w:rFonts w:eastAsia="Times New Roman" w:cs="Times New Roman"/>
          <w:szCs w:val="19"/>
          <w:lang w:eastAsia="pl-PL"/>
        </w:rPr>
        <w:t xml:space="preserve">% i stanowiła 66,6% ogółu. </w:t>
      </w:r>
      <w:r w:rsidR="00940FDB">
        <w:rPr>
          <w:rFonts w:eastAsia="Times New Roman" w:cs="Times New Roman"/>
          <w:szCs w:val="19"/>
          <w:lang w:eastAsia="pl-PL"/>
        </w:rPr>
        <w:t>Stosunkowo duży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także </w:t>
      </w:r>
      <w:r w:rsidR="006A216F">
        <w:rPr>
          <w:rFonts w:eastAsia="Times New Roman" w:cs="Times New Roman"/>
          <w:szCs w:val="19"/>
          <w:lang w:eastAsia="pl-PL"/>
        </w:rPr>
        <w:t xml:space="preserve">m.in. </w:t>
      </w:r>
      <w:r w:rsidRPr="00B931DC">
        <w:rPr>
          <w:rFonts w:eastAsia="Times New Roman" w:cs="Times New Roman"/>
          <w:szCs w:val="19"/>
          <w:lang w:eastAsia="pl-PL"/>
        </w:rPr>
        <w:t>wśród osób w wieku 35-44 lata (o 4,</w:t>
      </w:r>
      <w:r w:rsidR="006A216F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6A216F">
        <w:rPr>
          <w:rFonts w:eastAsia="Times New Roman" w:cs="Times New Roman"/>
          <w:szCs w:val="19"/>
          <w:lang w:eastAsia="pl-PL"/>
        </w:rPr>
        <w:t>Wzrost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6A216F">
        <w:rPr>
          <w:rFonts w:eastAsia="Times New Roman" w:cs="Times New Roman"/>
          <w:szCs w:val="19"/>
          <w:lang w:eastAsia="pl-PL"/>
        </w:rPr>
        <w:t>jedynie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6A216F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6A216F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6A216F">
        <w:rPr>
          <w:rFonts w:eastAsia="Times New Roman" w:cs="Times New Roman"/>
          <w:szCs w:val="19"/>
          <w:lang w:eastAsia="pl-PL"/>
        </w:rPr>
        <w:t>7,7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6A216F">
        <w:rPr>
          <w:rFonts w:eastAsia="Times New Roman" w:cs="Times New Roman"/>
          <w:szCs w:val="19"/>
          <w:lang w:eastAsia="pl-PL"/>
        </w:rPr>
        <w:t>, natomiast liczebność osób w wieku 45-54 lata pozostała na poziomie sprzed roku</w:t>
      </w:r>
      <w:r w:rsidRPr="00B931DC">
        <w:rPr>
          <w:rFonts w:eastAsia="Times New Roman" w:cs="Times New Roman"/>
          <w:szCs w:val="19"/>
          <w:lang w:eastAsia="pl-PL"/>
        </w:rPr>
        <w:t>.</w:t>
      </w:r>
    </w:p>
    <w:p w14:paraId="6686711C" w14:textId="40F5CF4D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6A216F">
        <w:rPr>
          <w:rFonts w:eastAsia="Times New Roman" w:cs="Times New Roman"/>
          <w:szCs w:val="19"/>
          <w:lang w:eastAsia="pl-PL"/>
        </w:rPr>
        <w:t>32,6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zmniejszyła się jednak o </w:t>
      </w:r>
      <w:r w:rsidR="006A216F">
        <w:rPr>
          <w:rFonts w:eastAsia="Times New Roman" w:cs="Times New Roman"/>
          <w:szCs w:val="19"/>
          <w:lang w:eastAsia="pl-PL"/>
        </w:rPr>
        <w:t>1,4</w:t>
      </w:r>
      <w:r w:rsidRPr="00B931DC">
        <w:rPr>
          <w:rFonts w:eastAsia="Times New Roman" w:cs="Times New Roman"/>
          <w:szCs w:val="19"/>
          <w:lang w:eastAsia="pl-PL"/>
        </w:rPr>
        <w:t xml:space="preserve">%. Największy spadek wystąpił wśród osób z wykształceniem </w:t>
      </w:r>
      <w:r w:rsidR="006A216F">
        <w:rPr>
          <w:rFonts w:eastAsia="Times New Roman" w:cs="Times New Roman"/>
          <w:szCs w:val="19"/>
          <w:lang w:eastAsia="pl-PL"/>
        </w:rPr>
        <w:t xml:space="preserve">zasadniczym zawodowym (o 7,5%) i </w:t>
      </w:r>
      <w:r w:rsidRPr="00B931DC">
        <w:rPr>
          <w:rFonts w:eastAsia="Times New Roman" w:cs="Times New Roman"/>
          <w:szCs w:val="19"/>
          <w:lang w:eastAsia="pl-PL"/>
        </w:rPr>
        <w:t xml:space="preserve">średnim ogólnokształcącym (o </w:t>
      </w:r>
      <w:r w:rsidR="006A216F">
        <w:rPr>
          <w:rFonts w:eastAsia="Times New Roman" w:cs="Times New Roman"/>
          <w:szCs w:val="19"/>
          <w:lang w:eastAsia="pl-PL"/>
        </w:rPr>
        <w:t>6,4</w:t>
      </w:r>
      <w:r w:rsidRPr="00B931DC">
        <w:rPr>
          <w:rFonts w:eastAsia="Times New Roman" w:cs="Times New Roman"/>
          <w:szCs w:val="19"/>
          <w:lang w:eastAsia="pl-PL"/>
        </w:rPr>
        <w:t xml:space="preserve">%). Wzrost liczby biernych zawodowo odnotowano wśród osób z wykształceniem wyższym (o </w:t>
      </w:r>
      <w:r w:rsidR="006A216F">
        <w:rPr>
          <w:rFonts w:eastAsia="Times New Roman" w:cs="Times New Roman"/>
          <w:szCs w:val="19"/>
          <w:lang w:eastAsia="pl-PL"/>
        </w:rPr>
        <w:t>2,1</w:t>
      </w:r>
      <w:r w:rsidRPr="00B931DC">
        <w:rPr>
          <w:rFonts w:eastAsia="Times New Roman" w:cs="Times New Roman"/>
          <w:szCs w:val="19"/>
          <w:lang w:eastAsia="pl-PL"/>
        </w:rPr>
        <w:t xml:space="preserve">%) oraz policealnym i średnim zawodowym (o </w:t>
      </w:r>
      <w:r w:rsidR="006A216F">
        <w:rPr>
          <w:rFonts w:eastAsia="Times New Roman" w:cs="Times New Roman"/>
          <w:szCs w:val="19"/>
          <w:lang w:eastAsia="pl-PL"/>
        </w:rPr>
        <w:t>1,0</w:t>
      </w:r>
      <w:r w:rsidRPr="00B931DC">
        <w:rPr>
          <w:rFonts w:eastAsia="Times New Roman" w:cs="Times New Roman"/>
          <w:szCs w:val="19"/>
          <w:lang w:eastAsia="pl-PL"/>
        </w:rPr>
        <w:t>%).</w:t>
      </w:r>
    </w:p>
    <w:p w14:paraId="34BB204F" w14:textId="3E6EFF21" w:rsidR="00FE304D" w:rsidRPr="008F123B" w:rsidRDefault="00364A63" w:rsidP="005C35AE">
      <w:pPr>
        <w:spacing w:before="240" w:after="0"/>
        <w:rPr>
          <w:rFonts w:ascii="Fira Sans SemiBold" w:eastAsia="Times New Roman" w:hAnsi="Fira Sans SemiBold" w:cs="Times New Roman"/>
          <w:szCs w:val="19"/>
          <w:lang w:eastAsia="pl-PL"/>
        </w:rPr>
      </w:pPr>
      <w:r w:rsidRPr="00AD2947">
        <w:rPr>
          <w:rFonts w:ascii="Arial" w:eastAsia="Times New Roman" w:hAnsi="Arial" w:cs="Times New Roman"/>
          <w:b/>
          <w:noProof/>
          <w:sz w:val="20"/>
          <w:szCs w:val="24"/>
          <w:lang w:eastAsia="ja-JP"/>
        </w:rPr>
        <w:drawing>
          <wp:anchor distT="0" distB="0" distL="114300" distR="114300" simplePos="0" relativeHeight="251769856" behindDoc="0" locked="0" layoutInCell="1" allowOverlap="1" wp14:anchorId="70168BAD" wp14:editId="5CE4B2F3">
            <wp:simplePos x="0" y="0"/>
            <wp:positionH relativeFrom="margin">
              <wp:posOffset>16510</wp:posOffset>
            </wp:positionH>
            <wp:positionV relativeFrom="paragraph">
              <wp:posOffset>189230</wp:posOffset>
            </wp:positionV>
            <wp:extent cx="5073650" cy="2295525"/>
            <wp:effectExtent l="0" t="0" r="0" b="0"/>
            <wp:wrapTopAndBottom/>
            <wp:docPr id="22" name="Obraz 22" descr="Udział poszczególnych grup wykształcenia w grupie biernych w pierwsz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4D" w:rsidRPr="00AD2947">
        <w:rPr>
          <w:rFonts w:ascii="Fira Sans SemiBold" w:eastAsia="Times New Roman" w:hAnsi="Fira Sans SemiBold" w:cs="Times New Roman"/>
          <w:szCs w:val="19"/>
          <w:lang w:eastAsia="pl-PL"/>
        </w:rPr>
        <w:t>Wykres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. Bierni zawodowo według wykształcenia </w:t>
      </w:r>
    </w:p>
    <w:p w14:paraId="4CA235BC" w14:textId="54B88853" w:rsidR="00FE304D" w:rsidRPr="00FE304D" w:rsidRDefault="00FE304D" w:rsidP="005C35AE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940FDB">
        <w:rPr>
          <w:rFonts w:eastAsia="Times New Roman" w:cs="Times New Roman"/>
          <w:szCs w:val="19"/>
          <w:lang w:eastAsia="pl-PL"/>
        </w:rPr>
        <w:t>51,4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940FDB">
        <w:rPr>
          <w:rFonts w:eastAsia="Times New Roman" w:cs="Times New Roman"/>
          <w:szCs w:val="19"/>
          <w:lang w:eastAsia="pl-PL"/>
        </w:rPr>
        <w:t>22,1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940FDB">
        <w:rPr>
          <w:rFonts w:eastAsia="Times New Roman" w:cs="Times New Roman"/>
          <w:szCs w:val="19"/>
          <w:lang w:eastAsia="pl-PL"/>
        </w:rPr>
        <w:t>10</w:t>
      </w:r>
      <w:r w:rsidR="00525971">
        <w:rPr>
          <w:rFonts w:eastAsia="Times New Roman" w:cs="Times New Roman"/>
          <w:szCs w:val="19"/>
          <w:lang w:eastAsia="pl-PL"/>
        </w:rPr>
        <w:t>,1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>chorobę i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niepełnosprawność. </w:t>
      </w:r>
    </w:p>
    <w:p w14:paraId="05F44FAE" w14:textId="1F0BDF53" w:rsidR="004B3422" w:rsidRPr="00353E7D" w:rsidRDefault="004B3422" w:rsidP="009F731C">
      <w:pPr>
        <w:pageBreakBefore/>
        <w:rPr>
          <w:b/>
          <w:szCs w:val="19"/>
        </w:rPr>
      </w:pPr>
      <w:r w:rsidRPr="00AD2947">
        <w:rPr>
          <w:b/>
          <w:szCs w:val="19"/>
        </w:rPr>
        <w:lastRenderedPageBreak/>
        <w:t xml:space="preserve">Tabl. </w:t>
      </w:r>
      <w:r w:rsidR="00D84F6B" w:rsidRPr="00AD2947">
        <w:rPr>
          <w:b/>
          <w:szCs w:val="19"/>
        </w:rPr>
        <w:t>2</w:t>
      </w:r>
      <w:r w:rsidRPr="00AD2947">
        <w:rPr>
          <w:b/>
          <w:szCs w:val="19"/>
        </w:rPr>
        <w:t>.</w:t>
      </w:r>
      <w:r w:rsidRPr="00353E7D">
        <w:rPr>
          <w:b/>
          <w:szCs w:val="19"/>
        </w:rPr>
        <w:t xml:space="preserve"> Aktywność ekonomiczna ludności w wieku </w:t>
      </w:r>
      <w:r w:rsidR="006238B9" w:rsidRPr="00353E7D">
        <w:rPr>
          <w:b/>
          <w:szCs w:val="19"/>
        </w:rPr>
        <w:t xml:space="preserve">15-89 lat </w:t>
      </w:r>
      <w:r w:rsidRPr="00353E7D">
        <w:rPr>
          <w:b/>
          <w:szCs w:val="19"/>
        </w:rPr>
        <w:t xml:space="preserve">w </w:t>
      </w:r>
      <w:r w:rsidR="006A216F" w:rsidRPr="00353E7D">
        <w:rPr>
          <w:b/>
          <w:szCs w:val="19"/>
        </w:rPr>
        <w:t>1</w:t>
      </w:r>
      <w:r w:rsidR="00C63BA6" w:rsidRPr="00353E7D">
        <w:rPr>
          <w:b/>
          <w:szCs w:val="19"/>
        </w:rPr>
        <w:t xml:space="preserve"> kwartale 202</w:t>
      </w:r>
      <w:r w:rsidR="006A216F" w:rsidRPr="00353E7D">
        <w:rPr>
          <w:b/>
          <w:szCs w:val="19"/>
        </w:rPr>
        <w:t>2</w:t>
      </w:r>
      <w:r w:rsidRPr="00353E7D">
        <w:rPr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1 kwartale 2022 r."/>
        <w:tblDescription w:val="Podstawowe kategorie z Badania Aktywności Ekonomicznej Ludności (BAEL) według płci, miejsca zamieszkania, wieku i wykształcenia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77777777" w:rsidR="0094739E" w:rsidRPr="00E30A0C" w:rsidRDefault="00950C52" w:rsidP="00A2263A">
            <w:pPr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</w:t>
            </w:r>
            <w:r w:rsidRPr="00E30A0C">
              <w:rPr>
                <w:szCs w:val="19"/>
              </w:rPr>
              <w:br/>
              <w:t>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6116D03D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AD2947">
              <w:rPr>
                <w:szCs w:val="19"/>
              </w:rPr>
              <w:t>Ws</w:t>
            </w:r>
            <w:r w:rsidR="00A56E68">
              <w:rPr>
                <w:szCs w:val="19"/>
              </w:rPr>
              <w:t>kaź</w:t>
            </w:r>
            <w:r w:rsidR="00AD2947">
              <w:rPr>
                <w:szCs w:val="19"/>
              </w:rPr>
              <w:t>-</w:t>
            </w:r>
            <w:r w:rsidR="0094737E" w:rsidRPr="00AD2947">
              <w:rPr>
                <w:szCs w:val="19"/>
              </w:rPr>
              <w:t>nik</w:t>
            </w:r>
            <w:r w:rsidRPr="00E30A0C">
              <w:rPr>
                <w:szCs w:val="19"/>
              </w:rPr>
              <w:t xml:space="preserve">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6A216F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A2263A">
            <w:pPr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nil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6A216F" w:rsidRPr="004B3422" w14:paraId="151C1A4A" w14:textId="77777777" w:rsidTr="006A216F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6A216F" w:rsidRPr="00E30A0C" w:rsidRDefault="006A216F" w:rsidP="006A216F">
            <w:pPr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068885DD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969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3E841D11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536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6D5BEE57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513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7AD35F49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22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19FB7213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434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5E5414CC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55,3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5AAEC467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52,9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7DB18BA4" w:rsidR="006A216F" w:rsidRPr="006A216F" w:rsidRDefault="006A216F" w:rsidP="006A216F">
            <w:pPr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b/>
                <w:szCs w:val="19"/>
              </w:rPr>
              <w:t xml:space="preserve">4,1 </w:t>
            </w:r>
          </w:p>
        </w:tc>
      </w:tr>
      <w:tr w:rsidR="006A216F" w:rsidRPr="004B3422" w14:paraId="062FC215" w14:textId="77777777" w:rsidTr="006A216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6A216F" w:rsidRPr="00E30A0C" w:rsidRDefault="006A216F" w:rsidP="006A216F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1F4705D2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469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02B70ADB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308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1F906BB7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292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70E7C3CA" w:rsidR="006A216F" w:rsidRPr="006A216F" w:rsidRDefault="006A216F" w:rsidP="006A216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16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064EFEC4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162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0280FC0A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65,7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2951B3B9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62,3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3E687A81" w:rsidR="006A216F" w:rsidRPr="006A216F" w:rsidRDefault="006A216F" w:rsidP="006A216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5,2 </w:t>
            </w:r>
          </w:p>
        </w:tc>
      </w:tr>
      <w:tr w:rsidR="006A216F" w:rsidRPr="004B3422" w14:paraId="24A9223A" w14:textId="77777777" w:rsidTr="006A216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6A216F" w:rsidRPr="00E30A0C" w:rsidRDefault="006A216F" w:rsidP="006A216F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42F20EAB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500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1831A0C9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1F36E666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3701271B" w:rsidR="006A216F" w:rsidRPr="006A216F" w:rsidRDefault="006905F6" w:rsidP="006A216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49307D7B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272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644AB09F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45,6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2066B4E8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44,2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4245F7EC" w:rsidR="006A216F" w:rsidRPr="006A216F" w:rsidRDefault="006905F6" w:rsidP="006A216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A216F" w:rsidRPr="004B3422" w14:paraId="31B132C2" w14:textId="77777777" w:rsidTr="006A216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6A216F" w:rsidRPr="00E30A0C" w:rsidRDefault="006A216F" w:rsidP="006A216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5B29932E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433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65003C7A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551CFC52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217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5408B41F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11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6CF2FD66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205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562D5870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52,4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24A6A35F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50,1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27D62F75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4,8 </w:t>
            </w:r>
          </w:p>
        </w:tc>
      </w:tr>
      <w:tr w:rsidR="006A216F" w:rsidRPr="004B3422" w14:paraId="0A897B3A" w14:textId="77777777" w:rsidTr="006A216F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6A216F" w:rsidRPr="00E30A0C" w:rsidRDefault="006A216F" w:rsidP="006A216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25360810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5D4117AC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308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2F4AA24C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296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355C4187" w:rsidR="006A216F" w:rsidRPr="006A216F" w:rsidRDefault="006A216F" w:rsidP="006A216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52F8FF05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5F080D74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57,5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6C99B029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55,2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5EE75AF7" w:rsidR="006A216F" w:rsidRPr="006A216F" w:rsidRDefault="006A216F" w:rsidP="006A216F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3,9 </w:t>
            </w:r>
          </w:p>
        </w:tc>
      </w:tr>
      <w:tr w:rsidR="00CE5242" w:rsidRPr="004B3422" w14:paraId="2A075DB0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CE5242" w:rsidRPr="00E30A0C" w:rsidRDefault="00CE5242" w:rsidP="00CE5242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CE5242" w:rsidRPr="006A216F" w:rsidRDefault="00CE5242" w:rsidP="00ED3CBD">
            <w:pPr>
              <w:spacing w:after="0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CE5242" w:rsidRPr="006A216F" w:rsidRDefault="00CE5242" w:rsidP="00ED3CBD">
            <w:pPr>
              <w:spacing w:after="0"/>
              <w:jc w:val="right"/>
              <w:rPr>
                <w:szCs w:val="19"/>
              </w:rPr>
            </w:pPr>
          </w:p>
        </w:tc>
      </w:tr>
      <w:tr w:rsidR="006905F6" w:rsidRPr="004B3422" w14:paraId="53BE9BCF" w14:textId="77777777" w:rsidTr="006905F6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24E01AD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44727974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76AA3EB0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5C1F8EE8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7C33E72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6E390303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26,6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1C357D8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0AB7B70B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0C33B5" w14:paraId="15F5F150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05496BF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159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493159A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460BAE7A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123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41BA3578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74ADAE7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4B1E86FA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83,0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6D2D0F3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77,4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44F5D140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4B3422" w14:paraId="22F5A0FB" w14:textId="77777777" w:rsidTr="006905F6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6CC04FE0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157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28C54075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32469A8D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1FA2189C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59A3E91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0031F75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86,6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17EA923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83,4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25695D31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4B3422" w14:paraId="7A1BD8FB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454C0D21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4C467039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24B4EF20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2896CE3F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721181FE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0E3DC093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88,5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1CF8C22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86,5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5628EB94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4B3422" w14:paraId="73B2E805" w14:textId="77777777" w:rsidTr="006905F6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11A07D56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396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54F5179E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107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50423FC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105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3C731BDB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1895950E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289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3D83F2C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27,0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0A06B5E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26,5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7AE2713E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4B3422" w14:paraId="34061E76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6905F6" w:rsidRPr="00E30A0C" w:rsidRDefault="006905F6" w:rsidP="006905F6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6905F6" w:rsidRPr="006A216F" w:rsidRDefault="006905F6" w:rsidP="006905F6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6905F6" w:rsidRPr="006A216F" w:rsidRDefault="006905F6" w:rsidP="006905F6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</w:tr>
      <w:tr w:rsidR="006905F6" w:rsidRPr="004B3422" w14:paraId="65D22276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07CCA134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1EEB81D6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186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7A5B62D5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182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600E8FB9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3799151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3E7E574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79,5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0FE74D9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77,8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5C1F479D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4B3422" w14:paraId="74BD8BD7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5050FF43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256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4BE0BD5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155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3236C61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29AC86A6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06CAEEC6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101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4E5D901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60,5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766DD1FD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58,2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370B480C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DB3B36" w14:paraId="26EB0752" w14:textId="77777777" w:rsidTr="006905F6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35585CDD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85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2193921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5D18F59E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5AB64AFF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0BB941AB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00E9283C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48,2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589C5802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42,4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46D7D16C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DB3B36" w14:paraId="109B16EA" w14:textId="77777777" w:rsidTr="006905F6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19EF6254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0F9BF46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6CFBDC9F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1E67F76C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154BAB5D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12F9BBF8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56,3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11ACE0E1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53,1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6089E6A3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6905F6" w:rsidRPr="00DB3B36" w14:paraId="173F9CAC" w14:textId="77777777" w:rsidTr="006905F6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6905F6" w:rsidRPr="00E30A0C" w:rsidRDefault="006905F6" w:rsidP="006905F6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C20A2A" w14:textId="38744883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170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0C9A38" w14:textId="620D6F50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850939" w14:textId="243A0CE5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BF8FFF" w14:textId="158BBB76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03FDA2" w14:textId="207E3167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141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25FB15" w14:textId="01010DE1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16,5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E1630" w14:textId="303BCBAA" w:rsidR="006905F6" w:rsidRPr="006A216F" w:rsidRDefault="006905F6" w:rsidP="006905F6">
            <w:pPr>
              <w:spacing w:after="0"/>
              <w:jc w:val="right"/>
              <w:rPr>
                <w:rFonts w:cs="Arial CE"/>
                <w:szCs w:val="19"/>
              </w:rPr>
            </w:pPr>
            <w:r w:rsidRPr="006A216F">
              <w:rPr>
                <w:rFonts w:cs="Arial CE"/>
                <w:szCs w:val="19"/>
              </w:rPr>
              <w:t xml:space="preserve">15,9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8462D2B" w14:textId="2561E338" w:rsidR="006905F6" w:rsidRPr="006A216F" w:rsidRDefault="006905F6" w:rsidP="006905F6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37793B7" w:rsidR="00A2263A" w:rsidRPr="00001C5B" w:rsidRDefault="00A2263A" w:rsidP="00972C35">
      <w:pPr>
        <w:spacing w:before="360"/>
        <w:rPr>
          <w:sz w:val="18"/>
        </w:rPr>
        <w:sectPr w:rsidR="00A2263A" w:rsidRPr="00001C5B" w:rsidSect="006905F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>W przypadku cytowania danych Głównego Urzędu Statystycznego prosimy o</w:t>
      </w:r>
      <w:r w:rsidR="00DA7BA5">
        <w:rPr>
          <w:sz w:val="20"/>
          <w:szCs w:val="20"/>
        </w:rPr>
        <w:t> </w:t>
      </w:r>
      <w:r w:rsidRPr="00C63BA6">
        <w:rPr>
          <w:sz w:val="20"/>
          <w:szCs w:val="20"/>
        </w:rPr>
        <w:t xml:space="preserve">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 xml:space="preserve">przypadku publikowania obliczeń dokonanych na danych opublikowanych przez GUS prosimy o zamieszczenie informacji: „Opracowanie </w:t>
      </w:r>
      <w:r w:rsidR="00B76EF7">
        <w:rPr>
          <w:sz w:val="20"/>
          <w:szCs w:val="20"/>
        </w:rPr>
        <w:t>własne na podstawie danych GUS”</w:t>
      </w:r>
      <w:r w:rsidR="00364A63">
        <w:rPr>
          <w:sz w:val="20"/>
          <w:szCs w:val="20"/>
        </w:rPr>
        <w:t>.</w:t>
      </w: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5FDA9D89" w:rsidR="00914198" w:rsidRPr="005020F7" w:rsidRDefault="004E0A0C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54090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Pracujący, bezrobotni i bierni zawodowo (wyniki wstępne BAEL) </w:t>
                              </w:r>
                            </w:hyperlink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4E0A0C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5DD5C8D3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271C96" w:rsidRPr="00271C96">
                              <w:t xml:space="preserve"> </w:t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7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4E0A0C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4E0A0C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5FDA9D89" w:rsidR="00914198" w:rsidRPr="005020F7" w:rsidRDefault="004E0A0C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54090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Pracujący, bezrobotni i bierni zawodowo (wyniki wstępne BAEL) </w:t>
                        </w:r>
                      </w:hyperlink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4E0A0C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5DD5C8D3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271C96" w:rsidRPr="00271C96">
                        <w:t xml:space="preserve"> </w:t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2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4E0A0C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4E0A0C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4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1A5DE" w14:textId="27F62684" w:rsidR="00F87375" w:rsidRDefault="00F87375" w:rsidP="00E76D26">
      <w:pPr>
        <w:rPr>
          <w:sz w:val="20"/>
          <w:szCs w:val="20"/>
        </w:rPr>
      </w:pPr>
    </w:p>
    <w:p w14:paraId="41C4EC1F" w14:textId="75F9CC29" w:rsidR="00F87375" w:rsidRDefault="00F87375" w:rsidP="00E76D26">
      <w:pPr>
        <w:rPr>
          <w:sz w:val="20"/>
          <w:szCs w:val="20"/>
        </w:rPr>
      </w:pPr>
    </w:p>
    <w:p w14:paraId="08D5F68C" w14:textId="69B02E53" w:rsidR="00D261A2" w:rsidRPr="00C63BA6" w:rsidRDefault="00D261A2" w:rsidP="00E76D26">
      <w:pPr>
        <w:rPr>
          <w:sz w:val="20"/>
          <w:szCs w:val="20"/>
        </w:rPr>
      </w:pPr>
    </w:p>
    <w:sectPr w:rsidR="00D261A2" w:rsidRPr="00C63BA6" w:rsidSect="006905F6">
      <w:headerReference w:type="default" r:id="rId35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1B33A" w14:textId="77777777" w:rsidR="004E0A0C" w:rsidRDefault="004E0A0C" w:rsidP="000662E2">
      <w:pPr>
        <w:spacing w:after="0" w:line="240" w:lineRule="auto"/>
      </w:pPr>
      <w:r>
        <w:separator/>
      </w:r>
    </w:p>
  </w:endnote>
  <w:endnote w:type="continuationSeparator" w:id="0">
    <w:p w14:paraId="011E0D21" w14:textId="77777777" w:rsidR="004E0A0C" w:rsidRDefault="004E0A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B7A9B814-CC79-40F5-8ADB-F85B59F3FA47}"/>
    <w:embedBold r:id="rId2" w:fontKey="{510C682D-585D-4ED1-BFC9-6DC30ACD1C2F}"/>
  </w:font>
  <w:font w:name="Fira Sans">
    <w:altName w:val="Fira Sans"/>
    <w:charset w:val="EE"/>
    <w:family w:val="swiss"/>
    <w:pitch w:val="variable"/>
    <w:sig w:usb0="600002FF" w:usb1="00000001" w:usb2="00000000" w:usb3="00000000" w:csb0="0000019F" w:csb1="00000000"/>
    <w:embedRegular r:id="rId3" w:fontKey="{3EDCA5FD-F254-496D-8464-9EAA19A6372B}"/>
    <w:embedBold r:id="rId4" w:fontKey="{3BED61BE-0214-4A79-B6C8-BBA3B3016F60}"/>
    <w:embedItalic r:id="rId5" w:fontKey="{08E25117-D3DF-456C-9E3C-DAAA965EEB40}"/>
  </w:font>
  <w:font w:name="Fira Sans SemiBold">
    <w:altName w:val="Cambria Math"/>
    <w:charset w:val="EE"/>
    <w:family w:val="swiss"/>
    <w:pitch w:val="variable"/>
    <w:sig w:usb0="600002FF" w:usb1="02000001" w:usb2="00000000" w:usb3="00000000" w:csb0="0000019F" w:csb1="00000000"/>
    <w:embedRegular r:id="rId6" w:fontKey="{CAC345E1-F050-4CEE-9674-0A23FB8C1C0C}"/>
    <w:embedBold r:id="rId7" w:fontKey="{3DF3FFFB-D5DC-430C-9813-A1595CE6DA20}"/>
  </w:font>
  <w:font w:name="Fira Sans Medium">
    <w:altName w:val="Corbel"/>
    <w:charset w:val="EE"/>
    <w:family w:val="swiss"/>
    <w:pitch w:val="variable"/>
    <w:sig w:usb0="600002FF" w:usb1="00000001" w:usb2="00000000" w:usb3="00000000" w:csb0="0000019F" w:csb1="00000000"/>
    <w:embedRegular r:id="rId8" w:fontKey="{A9F3F8A2-99F9-4583-856C-5D3F3192572E}"/>
    <w:embedItalic r:id="rId9" w:fontKey="{2824B955-171F-4207-B790-ECDC856DD6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B7121DD-ABC3-4295-813A-5C58354F692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5061597-52A6-4A98-B435-BB907DFD0B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AE904226-FD21-494F-ABF3-5A77283718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23B">
          <w:rPr>
            <w:noProof/>
          </w:rPr>
          <w:t>4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23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0113F" w14:textId="77777777" w:rsidR="004E0A0C" w:rsidRDefault="004E0A0C" w:rsidP="000662E2">
      <w:pPr>
        <w:spacing w:after="0" w:line="240" w:lineRule="auto"/>
      </w:pPr>
      <w:r>
        <w:separator/>
      </w:r>
    </w:p>
  </w:footnote>
  <w:footnote w:type="continuationSeparator" w:id="0">
    <w:p w14:paraId="2E9335D0" w14:textId="77777777" w:rsidR="004E0A0C" w:rsidRDefault="004E0A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914198" w:rsidRDefault="00914198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38CBD278" w:rsidR="00914198" w:rsidRDefault="00443C07">
    <w:pPr>
      <w:pStyle w:val="Nagwek"/>
      <w:rPr>
        <w:noProof/>
        <w:lang w:eastAsia="pl-PL"/>
      </w:rPr>
    </w:pPr>
    <w:r>
      <w:rPr>
        <w:noProof/>
        <w:lang w:eastAsia="ja-JP"/>
      </w:rPr>
      <w:drawing>
        <wp:anchor distT="0" distB="0" distL="114300" distR="114300" simplePos="0" relativeHeight="251670528" behindDoc="0" locked="0" layoutInCell="1" allowOverlap="1" wp14:anchorId="125B50E1" wp14:editId="6A3FE83C">
          <wp:simplePos x="0" y="0"/>
          <wp:positionH relativeFrom="column">
            <wp:posOffset>1981200</wp:posOffset>
          </wp:positionH>
          <wp:positionV relativeFrom="paragraph">
            <wp:posOffset>144145</wp:posOffset>
          </wp:positionV>
          <wp:extent cx="2174400" cy="612000"/>
          <wp:effectExtent l="0" t="0" r="0" b="0"/>
          <wp:wrapSquare wrapText="bothSides"/>
          <wp:docPr id="16" name="Obraz 1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A0C" w:rsidRPr="00F37172"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484AF23E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6.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17118197" w:rsidR="00914198" w:rsidRPr="00C97596" w:rsidRDefault="00E30A0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121553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121553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5037F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30.06.2022 roku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" filled="f" stroked="f">
              <v:textbox>
                <w:txbxContent>
                  <w:p w14:paraId="05FBBAB7" w14:textId="17118197" w:rsidR="00914198" w:rsidRPr="00C97596" w:rsidRDefault="00E30A0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121553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121553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5037F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ja-JP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0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31" type="#_x0000_t75" style="width:29.25pt;height:29.2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3838"/>
    <w:rsid w:val="000152F5"/>
    <w:rsid w:val="0001571C"/>
    <w:rsid w:val="0001607A"/>
    <w:rsid w:val="00017AFE"/>
    <w:rsid w:val="00017B84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2F13"/>
    <w:rsid w:val="00095A93"/>
    <w:rsid w:val="000A2673"/>
    <w:rsid w:val="000B0727"/>
    <w:rsid w:val="000B0F74"/>
    <w:rsid w:val="000B2E6F"/>
    <w:rsid w:val="000B4913"/>
    <w:rsid w:val="000B5E02"/>
    <w:rsid w:val="000C092C"/>
    <w:rsid w:val="000C0A38"/>
    <w:rsid w:val="000C0D39"/>
    <w:rsid w:val="000C135D"/>
    <w:rsid w:val="000C33B5"/>
    <w:rsid w:val="000C3F01"/>
    <w:rsid w:val="000C650F"/>
    <w:rsid w:val="000C74EF"/>
    <w:rsid w:val="000C7771"/>
    <w:rsid w:val="000D1387"/>
    <w:rsid w:val="000D1D43"/>
    <w:rsid w:val="000D225C"/>
    <w:rsid w:val="000D2A5C"/>
    <w:rsid w:val="000D5954"/>
    <w:rsid w:val="000E0918"/>
    <w:rsid w:val="000E0C17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683F"/>
    <w:rsid w:val="00110D87"/>
    <w:rsid w:val="001128B5"/>
    <w:rsid w:val="00113908"/>
    <w:rsid w:val="001149FD"/>
    <w:rsid w:val="00114DB9"/>
    <w:rsid w:val="00116087"/>
    <w:rsid w:val="0012116D"/>
    <w:rsid w:val="00121553"/>
    <w:rsid w:val="00130296"/>
    <w:rsid w:val="00130C02"/>
    <w:rsid w:val="00132A3C"/>
    <w:rsid w:val="00133EF9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2325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3269"/>
    <w:rsid w:val="001D1DB4"/>
    <w:rsid w:val="001D3442"/>
    <w:rsid w:val="001D6CD8"/>
    <w:rsid w:val="001E2060"/>
    <w:rsid w:val="001E39E2"/>
    <w:rsid w:val="001E53AD"/>
    <w:rsid w:val="001E677F"/>
    <w:rsid w:val="001E7C03"/>
    <w:rsid w:val="001F0126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3833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67967"/>
    <w:rsid w:val="00270456"/>
    <w:rsid w:val="00271C96"/>
    <w:rsid w:val="00276811"/>
    <w:rsid w:val="002771E8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530D"/>
    <w:rsid w:val="002F77C8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62B9"/>
    <w:rsid w:val="00346BD6"/>
    <w:rsid w:val="00347D72"/>
    <w:rsid w:val="0035181E"/>
    <w:rsid w:val="003531CE"/>
    <w:rsid w:val="00353E7D"/>
    <w:rsid w:val="003562D1"/>
    <w:rsid w:val="00357611"/>
    <w:rsid w:val="00364A63"/>
    <w:rsid w:val="00364AC6"/>
    <w:rsid w:val="0036679B"/>
    <w:rsid w:val="00367237"/>
    <w:rsid w:val="0037077F"/>
    <w:rsid w:val="00373882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A85"/>
    <w:rsid w:val="003C6C8D"/>
    <w:rsid w:val="003C7D7B"/>
    <w:rsid w:val="003D19B1"/>
    <w:rsid w:val="003D4F95"/>
    <w:rsid w:val="003D5846"/>
    <w:rsid w:val="003D5F42"/>
    <w:rsid w:val="003D60A9"/>
    <w:rsid w:val="003D6D66"/>
    <w:rsid w:val="003D724B"/>
    <w:rsid w:val="003D7FC4"/>
    <w:rsid w:val="003E77BD"/>
    <w:rsid w:val="003E7B05"/>
    <w:rsid w:val="003F4C97"/>
    <w:rsid w:val="003F5C2D"/>
    <w:rsid w:val="003F7A6F"/>
    <w:rsid w:val="003F7FE6"/>
    <w:rsid w:val="00400193"/>
    <w:rsid w:val="004012F2"/>
    <w:rsid w:val="00402BA8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7395"/>
    <w:rsid w:val="00440F2E"/>
    <w:rsid w:val="00443C07"/>
    <w:rsid w:val="00445047"/>
    <w:rsid w:val="00446B3D"/>
    <w:rsid w:val="00447D5A"/>
    <w:rsid w:val="00452875"/>
    <w:rsid w:val="004529F5"/>
    <w:rsid w:val="00452C3C"/>
    <w:rsid w:val="004532CD"/>
    <w:rsid w:val="0045350A"/>
    <w:rsid w:val="00463E39"/>
    <w:rsid w:val="00464A89"/>
    <w:rsid w:val="004657FC"/>
    <w:rsid w:val="00466C65"/>
    <w:rsid w:val="004701DB"/>
    <w:rsid w:val="00472DF3"/>
    <w:rsid w:val="004733F6"/>
    <w:rsid w:val="00473F5C"/>
    <w:rsid w:val="00474893"/>
    <w:rsid w:val="00474E69"/>
    <w:rsid w:val="00475A7B"/>
    <w:rsid w:val="00476525"/>
    <w:rsid w:val="00477118"/>
    <w:rsid w:val="004807A0"/>
    <w:rsid w:val="00490E6B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0A0C"/>
    <w:rsid w:val="004E3203"/>
    <w:rsid w:val="004E45ED"/>
    <w:rsid w:val="004F0C3C"/>
    <w:rsid w:val="004F1C7A"/>
    <w:rsid w:val="004F5E94"/>
    <w:rsid w:val="004F63FC"/>
    <w:rsid w:val="004F6720"/>
    <w:rsid w:val="00500298"/>
    <w:rsid w:val="00500D52"/>
    <w:rsid w:val="00501CF1"/>
    <w:rsid w:val="005020F7"/>
    <w:rsid w:val="00502DEA"/>
    <w:rsid w:val="00505A92"/>
    <w:rsid w:val="00510ADF"/>
    <w:rsid w:val="00511668"/>
    <w:rsid w:val="005156B0"/>
    <w:rsid w:val="005203F1"/>
    <w:rsid w:val="00521BC3"/>
    <w:rsid w:val="00522ED8"/>
    <w:rsid w:val="00523544"/>
    <w:rsid w:val="005241B1"/>
    <w:rsid w:val="005257F0"/>
    <w:rsid w:val="00525971"/>
    <w:rsid w:val="005269A5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5902"/>
    <w:rsid w:val="00556CF1"/>
    <w:rsid w:val="00560D99"/>
    <w:rsid w:val="00561EB2"/>
    <w:rsid w:val="0056486B"/>
    <w:rsid w:val="005649A1"/>
    <w:rsid w:val="005661C0"/>
    <w:rsid w:val="00575624"/>
    <w:rsid w:val="005762A7"/>
    <w:rsid w:val="00577DF8"/>
    <w:rsid w:val="00580655"/>
    <w:rsid w:val="00585AA9"/>
    <w:rsid w:val="005900A2"/>
    <w:rsid w:val="00590A98"/>
    <w:rsid w:val="005916D7"/>
    <w:rsid w:val="005918C4"/>
    <w:rsid w:val="00592088"/>
    <w:rsid w:val="005925DF"/>
    <w:rsid w:val="00592BB5"/>
    <w:rsid w:val="00593A95"/>
    <w:rsid w:val="005A0219"/>
    <w:rsid w:val="005A0A01"/>
    <w:rsid w:val="005A13AD"/>
    <w:rsid w:val="005A5963"/>
    <w:rsid w:val="005A698C"/>
    <w:rsid w:val="005A7206"/>
    <w:rsid w:val="005B31EB"/>
    <w:rsid w:val="005B4624"/>
    <w:rsid w:val="005B5218"/>
    <w:rsid w:val="005B633B"/>
    <w:rsid w:val="005C35AE"/>
    <w:rsid w:val="005D0822"/>
    <w:rsid w:val="005D5743"/>
    <w:rsid w:val="005E0799"/>
    <w:rsid w:val="005F5A80"/>
    <w:rsid w:val="005F6B91"/>
    <w:rsid w:val="005F6C37"/>
    <w:rsid w:val="005F79A1"/>
    <w:rsid w:val="00600768"/>
    <w:rsid w:val="00600AFE"/>
    <w:rsid w:val="00600FD4"/>
    <w:rsid w:val="00602225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01DA"/>
    <w:rsid w:val="00621A2A"/>
    <w:rsid w:val="006221DF"/>
    <w:rsid w:val="006238B9"/>
    <w:rsid w:val="00626387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05F6"/>
    <w:rsid w:val="00692DC2"/>
    <w:rsid w:val="00694AF0"/>
    <w:rsid w:val="00696CDB"/>
    <w:rsid w:val="006A0514"/>
    <w:rsid w:val="006A0F96"/>
    <w:rsid w:val="006A147A"/>
    <w:rsid w:val="006A216F"/>
    <w:rsid w:val="006A7CCC"/>
    <w:rsid w:val="006B0E9E"/>
    <w:rsid w:val="006B2719"/>
    <w:rsid w:val="006B5AE4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B4D"/>
    <w:rsid w:val="006E3A5E"/>
    <w:rsid w:val="006E53BE"/>
    <w:rsid w:val="006E5D4E"/>
    <w:rsid w:val="006F1D1F"/>
    <w:rsid w:val="006F1EB8"/>
    <w:rsid w:val="006F2F6A"/>
    <w:rsid w:val="006F4255"/>
    <w:rsid w:val="006F6A63"/>
    <w:rsid w:val="006F7093"/>
    <w:rsid w:val="00703BF2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518E"/>
    <w:rsid w:val="0073671D"/>
    <w:rsid w:val="00737495"/>
    <w:rsid w:val="00737CEC"/>
    <w:rsid w:val="00741FFF"/>
    <w:rsid w:val="00743AE5"/>
    <w:rsid w:val="0074508F"/>
    <w:rsid w:val="00746187"/>
    <w:rsid w:val="007464DC"/>
    <w:rsid w:val="00747CC0"/>
    <w:rsid w:val="00750AC8"/>
    <w:rsid w:val="00753007"/>
    <w:rsid w:val="007556FB"/>
    <w:rsid w:val="007602EE"/>
    <w:rsid w:val="00760999"/>
    <w:rsid w:val="0076254F"/>
    <w:rsid w:val="007635AC"/>
    <w:rsid w:val="0076724F"/>
    <w:rsid w:val="0077187E"/>
    <w:rsid w:val="00771FDA"/>
    <w:rsid w:val="00773A01"/>
    <w:rsid w:val="00780022"/>
    <w:rsid w:val="007801F5"/>
    <w:rsid w:val="00782315"/>
    <w:rsid w:val="00782618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DC1"/>
    <w:rsid w:val="007A5D28"/>
    <w:rsid w:val="007B36F8"/>
    <w:rsid w:val="007C4574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0CF3"/>
    <w:rsid w:val="00863F88"/>
    <w:rsid w:val="00865C58"/>
    <w:rsid w:val="00873902"/>
    <w:rsid w:val="00881194"/>
    <w:rsid w:val="0088258A"/>
    <w:rsid w:val="00882616"/>
    <w:rsid w:val="00886332"/>
    <w:rsid w:val="008978D9"/>
    <w:rsid w:val="00897EFB"/>
    <w:rsid w:val="008A26D9"/>
    <w:rsid w:val="008B205B"/>
    <w:rsid w:val="008B774F"/>
    <w:rsid w:val="008C0882"/>
    <w:rsid w:val="008C0C29"/>
    <w:rsid w:val="008C2A77"/>
    <w:rsid w:val="008C3BFE"/>
    <w:rsid w:val="008C4DD2"/>
    <w:rsid w:val="008D0327"/>
    <w:rsid w:val="008D054D"/>
    <w:rsid w:val="008D13C2"/>
    <w:rsid w:val="008D2A26"/>
    <w:rsid w:val="008D52E9"/>
    <w:rsid w:val="008E0EBA"/>
    <w:rsid w:val="008E24AB"/>
    <w:rsid w:val="008E6640"/>
    <w:rsid w:val="008F1108"/>
    <w:rsid w:val="008F123B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33EC1"/>
    <w:rsid w:val="00937524"/>
    <w:rsid w:val="00940FDB"/>
    <w:rsid w:val="00943EE2"/>
    <w:rsid w:val="0094466C"/>
    <w:rsid w:val="00944739"/>
    <w:rsid w:val="00944C79"/>
    <w:rsid w:val="0094737E"/>
    <w:rsid w:val="0094739E"/>
    <w:rsid w:val="0095037F"/>
    <w:rsid w:val="00950C52"/>
    <w:rsid w:val="0095168B"/>
    <w:rsid w:val="009520BA"/>
    <w:rsid w:val="009524B4"/>
    <w:rsid w:val="009530DB"/>
    <w:rsid w:val="00953676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CA8"/>
    <w:rsid w:val="00983E70"/>
    <w:rsid w:val="00985167"/>
    <w:rsid w:val="0098607A"/>
    <w:rsid w:val="009866A1"/>
    <w:rsid w:val="0098756B"/>
    <w:rsid w:val="00991BAC"/>
    <w:rsid w:val="0099383A"/>
    <w:rsid w:val="0099405F"/>
    <w:rsid w:val="0099525D"/>
    <w:rsid w:val="00997BF7"/>
    <w:rsid w:val="009A0BA5"/>
    <w:rsid w:val="009A6EA0"/>
    <w:rsid w:val="009A7445"/>
    <w:rsid w:val="009B306E"/>
    <w:rsid w:val="009B30ED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C6E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320E6"/>
    <w:rsid w:val="00A365F4"/>
    <w:rsid w:val="00A40277"/>
    <w:rsid w:val="00A40958"/>
    <w:rsid w:val="00A410EF"/>
    <w:rsid w:val="00A411AF"/>
    <w:rsid w:val="00A432A1"/>
    <w:rsid w:val="00A44ED2"/>
    <w:rsid w:val="00A47140"/>
    <w:rsid w:val="00A47D80"/>
    <w:rsid w:val="00A50CB4"/>
    <w:rsid w:val="00A51DA1"/>
    <w:rsid w:val="00A53132"/>
    <w:rsid w:val="00A54573"/>
    <w:rsid w:val="00A563F2"/>
    <w:rsid w:val="00A566E8"/>
    <w:rsid w:val="00A56E68"/>
    <w:rsid w:val="00A619AD"/>
    <w:rsid w:val="00A65E96"/>
    <w:rsid w:val="00A66093"/>
    <w:rsid w:val="00A810F9"/>
    <w:rsid w:val="00A83CD8"/>
    <w:rsid w:val="00A8586C"/>
    <w:rsid w:val="00A862AF"/>
    <w:rsid w:val="00A86ECC"/>
    <w:rsid w:val="00A86FCC"/>
    <w:rsid w:val="00A95C10"/>
    <w:rsid w:val="00A96B06"/>
    <w:rsid w:val="00AA2374"/>
    <w:rsid w:val="00AA241A"/>
    <w:rsid w:val="00AA2DE3"/>
    <w:rsid w:val="00AA52AF"/>
    <w:rsid w:val="00AA5B21"/>
    <w:rsid w:val="00AA710D"/>
    <w:rsid w:val="00AA78AF"/>
    <w:rsid w:val="00AA7F0E"/>
    <w:rsid w:val="00AB4107"/>
    <w:rsid w:val="00AB6D25"/>
    <w:rsid w:val="00AB7105"/>
    <w:rsid w:val="00AB73E8"/>
    <w:rsid w:val="00AC072E"/>
    <w:rsid w:val="00AC5019"/>
    <w:rsid w:val="00AC692A"/>
    <w:rsid w:val="00AC6D03"/>
    <w:rsid w:val="00AD1B29"/>
    <w:rsid w:val="00AD1B2C"/>
    <w:rsid w:val="00AD2947"/>
    <w:rsid w:val="00AD5809"/>
    <w:rsid w:val="00AD6EA2"/>
    <w:rsid w:val="00AE2D4B"/>
    <w:rsid w:val="00AE3073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9B5"/>
    <w:rsid w:val="00B04B09"/>
    <w:rsid w:val="00B05BF3"/>
    <w:rsid w:val="00B079BF"/>
    <w:rsid w:val="00B14952"/>
    <w:rsid w:val="00B165E1"/>
    <w:rsid w:val="00B17A6B"/>
    <w:rsid w:val="00B2103D"/>
    <w:rsid w:val="00B2114C"/>
    <w:rsid w:val="00B220DF"/>
    <w:rsid w:val="00B27147"/>
    <w:rsid w:val="00B31B10"/>
    <w:rsid w:val="00B31E5A"/>
    <w:rsid w:val="00B32F2C"/>
    <w:rsid w:val="00B37A76"/>
    <w:rsid w:val="00B37D7A"/>
    <w:rsid w:val="00B400B4"/>
    <w:rsid w:val="00B41409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31DC"/>
    <w:rsid w:val="00B945AE"/>
    <w:rsid w:val="00B954B3"/>
    <w:rsid w:val="00B956EE"/>
    <w:rsid w:val="00BA0D9D"/>
    <w:rsid w:val="00BA2BA1"/>
    <w:rsid w:val="00BA4A76"/>
    <w:rsid w:val="00BA508C"/>
    <w:rsid w:val="00BA79B7"/>
    <w:rsid w:val="00BB07D2"/>
    <w:rsid w:val="00BB396E"/>
    <w:rsid w:val="00BB4F09"/>
    <w:rsid w:val="00BB6BFB"/>
    <w:rsid w:val="00BB75C9"/>
    <w:rsid w:val="00BC037E"/>
    <w:rsid w:val="00BC0BED"/>
    <w:rsid w:val="00BD1553"/>
    <w:rsid w:val="00BD32C1"/>
    <w:rsid w:val="00BD3F7A"/>
    <w:rsid w:val="00BD4E33"/>
    <w:rsid w:val="00BD7DF8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4F2D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50933"/>
    <w:rsid w:val="00C53F23"/>
    <w:rsid w:val="00C57F52"/>
    <w:rsid w:val="00C62938"/>
    <w:rsid w:val="00C63957"/>
    <w:rsid w:val="00C63BA6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3196"/>
    <w:rsid w:val="00C846F4"/>
    <w:rsid w:val="00C85E62"/>
    <w:rsid w:val="00C91687"/>
    <w:rsid w:val="00C924A8"/>
    <w:rsid w:val="00C945FE"/>
    <w:rsid w:val="00C96FAA"/>
    <w:rsid w:val="00C97A04"/>
    <w:rsid w:val="00CA0542"/>
    <w:rsid w:val="00CA0580"/>
    <w:rsid w:val="00CA107B"/>
    <w:rsid w:val="00CA32DE"/>
    <w:rsid w:val="00CA484D"/>
    <w:rsid w:val="00CA5656"/>
    <w:rsid w:val="00CA58FA"/>
    <w:rsid w:val="00CA75E1"/>
    <w:rsid w:val="00CB0991"/>
    <w:rsid w:val="00CB5D91"/>
    <w:rsid w:val="00CC100A"/>
    <w:rsid w:val="00CC3F11"/>
    <w:rsid w:val="00CC739E"/>
    <w:rsid w:val="00CD2EDF"/>
    <w:rsid w:val="00CD38DD"/>
    <w:rsid w:val="00CD58B7"/>
    <w:rsid w:val="00CD6E54"/>
    <w:rsid w:val="00CD6EC3"/>
    <w:rsid w:val="00CD7A6C"/>
    <w:rsid w:val="00CE5242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461F"/>
    <w:rsid w:val="00D3623D"/>
    <w:rsid w:val="00D368EC"/>
    <w:rsid w:val="00D46062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67871"/>
    <w:rsid w:val="00D70EF7"/>
    <w:rsid w:val="00D710F6"/>
    <w:rsid w:val="00D73C80"/>
    <w:rsid w:val="00D76A94"/>
    <w:rsid w:val="00D7738D"/>
    <w:rsid w:val="00D8397C"/>
    <w:rsid w:val="00D84F6B"/>
    <w:rsid w:val="00D87AC6"/>
    <w:rsid w:val="00D94EED"/>
    <w:rsid w:val="00D96026"/>
    <w:rsid w:val="00D9756A"/>
    <w:rsid w:val="00DA20E8"/>
    <w:rsid w:val="00DA413A"/>
    <w:rsid w:val="00DA55C0"/>
    <w:rsid w:val="00DA69F3"/>
    <w:rsid w:val="00DA7BA5"/>
    <w:rsid w:val="00DA7C1C"/>
    <w:rsid w:val="00DB147A"/>
    <w:rsid w:val="00DB1B7A"/>
    <w:rsid w:val="00DB20F6"/>
    <w:rsid w:val="00DB3B36"/>
    <w:rsid w:val="00DB67FA"/>
    <w:rsid w:val="00DB6B68"/>
    <w:rsid w:val="00DB7AE0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0FE4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950E4"/>
    <w:rsid w:val="00E9553D"/>
    <w:rsid w:val="00E95F94"/>
    <w:rsid w:val="00E97B2E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3CBD"/>
    <w:rsid w:val="00ED3FC1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4DE7"/>
    <w:rsid w:val="00F359F3"/>
    <w:rsid w:val="00F36671"/>
    <w:rsid w:val="00F37172"/>
    <w:rsid w:val="00F40E8A"/>
    <w:rsid w:val="00F43951"/>
    <w:rsid w:val="00F43BBE"/>
    <w:rsid w:val="00F4477E"/>
    <w:rsid w:val="00F44D61"/>
    <w:rsid w:val="00F46511"/>
    <w:rsid w:val="00F50F4F"/>
    <w:rsid w:val="00F51EDC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CC"/>
    <w:rsid w:val="00F84802"/>
    <w:rsid w:val="00F86024"/>
    <w:rsid w:val="00F8611A"/>
    <w:rsid w:val="00F8692C"/>
    <w:rsid w:val="00F87375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762F"/>
    <w:rsid w:val="00FC0954"/>
    <w:rsid w:val="00FC2AED"/>
    <w:rsid w:val="00FC57B5"/>
    <w:rsid w:val="00FD1EA8"/>
    <w:rsid w:val="00FD1EC0"/>
    <w:rsid w:val="00FD5EA7"/>
    <w:rsid w:val="00FD6F04"/>
    <w:rsid w:val="00FD7240"/>
    <w:rsid w:val="00FE0D1F"/>
    <w:rsid w:val="00FE0DFB"/>
    <w:rsid w:val="00FE304D"/>
    <w:rsid w:val="00FE4C86"/>
    <w:rsid w:val="00FE4D68"/>
    <w:rsid w:val="00FE50A9"/>
    <w:rsid w:val="00FE70ED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RynekPracy.aspx" TargetMode="External"/><Relationship Id="rId21" Type="http://schemas.openxmlformats.org/officeDocument/2006/relationships/hyperlink" Target="https://twitter.com/Kielce_STAT" TargetMode="External"/><Relationship Id="rId34" Type="http://schemas.openxmlformats.org/officeDocument/2006/relationships/hyperlink" Target="https://stat.gov.pl/metainformacje/slownik-pojec/pojecia-stosowane-w-statystyce-publicznej/4560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33" Type="http://schemas.openxmlformats.org/officeDocument/2006/relationships/hyperlink" Target="hhttps://stat.gov.pl/metainformacje/slownik-pojec/pojecia-stosowane-w-statystyce-publicznej/4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456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2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https://stat.gov.pl/metainformacje/slownik-pojec/pojecia-stosowane-w-statystyce-publicznej/4563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562,pojecie.html" TargetMode="External"/><Relationship Id="rId30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1DF703-6882-41BE-B057-688FCFB7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1705</Words>
  <Characters>10235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2</cp:revision>
  <cp:lastPrinted>2022-06-24T06:04:00Z</cp:lastPrinted>
  <dcterms:created xsi:type="dcterms:W3CDTF">2022-06-30T07:38:00Z</dcterms:created>
  <dcterms:modified xsi:type="dcterms:W3CDTF">2022-06-30T07:38:00Z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