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94F45" w14:textId="79640A70" w:rsidR="0098135C" w:rsidRPr="00A258AE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bookmarkStart w:id="0" w:name="_Hlk101942482"/>
      <w:bookmarkEnd w:id="0"/>
      <w:r w:rsidRPr="00A258AE">
        <w:rPr>
          <w:shd w:val="clear" w:color="auto" w:fill="FFFFFF"/>
        </w:rPr>
        <w:t>Komunikat o sytuacji społeczno-gospodarczej</w:t>
      </w:r>
      <w:r w:rsidR="00356D3A" w:rsidRPr="00A258AE">
        <w:rPr>
          <w:shd w:val="clear" w:color="auto" w:fill="FFFFFF"/>
        </w:rPr>
        <w:t xml:space="preserve"> województwa świętokrzyskiego </w:t>
      </w:r>
      <w:r w:rsidR="00E92AEA" w:rsidRPr="00A258AE">
        <w:rPr>
          <w:shd w:val="clear" w:color="auto" w:fill="FFFFFF"/>
        </w:rPr>
        <w:t>w</w:t>
      </w:r>
      <w:r w:rsidR="00336789">
        <w:rPr>
          <w:shd w:val="clear" w:color="auto" w:fill="FFFFFF"/>
        </w:rPr>
        <w:t>e wrześ</w:t>
      </w:r>
      <w:r w:rsidR="00A02D38">
        <w:rPr>
          <w:shd w:val="clear" w:color="auto" w:fill="FFFFFF"/>
        </w:rPr>
        <w:t>niu</w:t>
      </w:r>
      <w:r w:rsidR="009055D4">
        <w:rPr>
          <w:shd w:val="clear" w:color="auto" w:fill="FFFFFF"/>
        </w:rPr>
        <w:t xml:space="preserve"> </w:t>
      </w:r>
      <w:r w:rsidR="00356D3A" w:rsidRPr="00A258AE">
        <w:rPr>
          <w:shd w:val="clear" w:color="auto" w:fill="FFFFFF"/>
        </w:rPr>
        <w:t>20</w:t>
      </w:r>
      <w:r w:rsidR="00675A7F" w:rsidRPr="00A258AE">
        <w:rPr>
          <w:shd w:val="clear" w:color="auto" w:fill="FFFFFF"/>
        </w:rPr>
        <w:t>2</w:t>
      </w:r>
      <w:r w:rsidR="009055D4">
        <w:rPr>
          <w:shd w:val="clear" w:color="auto" w:fill="FFFFFF"/>
        </w:rPr>
        <w:t>2</w:t>
      </w:r>
      <w:r w:rsidR="00356D3A" w:rsidRPr="00A258AE">
        <w:rPr>
          <w:shd w:val="clear" w:color="auto" w:fill="FFFFFF"/>
        </w:rPr>
        <w:t xml:space="preserve"> r</w:t>
      </w:r>
      <w:r w:rsidR="003070BD">
        <w:rPr>
          <w:shd w:val="clear" w:color="auto" w:fill="FFFFFF"/>
        </w:rPr>
        <w:t>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797507" w14:paraId="39A7ABC6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522D7B2" w14:textId="2AC2EE5F" w:rsidR="00BC61B1" w:rsidRPr="0007278B" w:rsidRDefault="009B5674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>
              <w:rPr>
                <w:color w:val="auto"/>
                <w:szCs w:val="19"/>
              </w:rPr>
              <w:t xml:space="preserve">e wrześniu </w:t>
            </w:r>
            <w:r w:rsidRPr="00801EB5">
              <w:rPr>
                <w:color w:val="auto"/>
                <w:szCs w:val="19"/>
              </w:rPr>
              <w:t>202</w:t>
            </w:r>
            <w:r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 xml:space="preserve"> r.</w:t>
            </w:r>
            <w:r>
              <w:rPr>
                <w:color w:val="auto"/>
                <w:szCs w:val="19"/>
              </w:rPr>
              <w:t xml:space="preserve"> za</w:t>
            </w:r>
            <w:r w:rsidRPr="00801EB5">
              <w:rPr>
                <w:color w:val="auto"/>
                <w:szCs w:val="19"/>
              </w:rPr>
              <w:t xml:space="preserve">trzymany został </w:t>
            </w:r>
            <w:r>
              <w:rPr>
                <w:color w:val="auto"/>
                <w:szCs w:val="19"/>
              </w:rPr>
              <w:t xml:space="preserve">notowany od stycznia </w:t>
            </w:r>
            <w:r w:rsidRPr="00801EB5">
              <w:rPr>
                <w:color w:val="auto"/>
                <w:szCs w:val="19"/>
              </w:rPr>
              <w:t xml:space="preserve">wzrost przeciętnego zatrudnienia </w:t>
            </w:r>
            <w:r>
              <w:rPr>
                <w:color w:val="auto"/>
                <w:szCs w:val="19"/>
              </w:rPr>
              <w:t xml:space="preserve">w sektorze przedsiębiorstw </w:t>
            </w:r>
            <w:r w:rsidRPr="00801EB5">
              <w:rPr>
                <w:color w:val="auto"/>
                <w:szCs w:val="19"/>
              </w:rPr>
              <w:t>w skali roku</w:t>
            </w:r>
            <w:r>
              <w:rPr>
                <w:color w:val="auto"/>
                <w:szCs w:val="19"/>
              </w:rPr>
              <w:t xml:space="preserve">. Przeciętne zatrudnienie zmniejszyło się </w:t>
            </w:r>
            <w:r w:rsidRPr="00801EB5">
              <w:rPr>
                <w:color w:val="auto"/>
                <w:szCs w:val="19"/>
              </w:rPr>
              <w:t xml:space="preserve">o </w:t>
            </w:r>
            <w:r>
              <w:rPr>
                <w:color w:val="auto"/>
                <w:szCs w:val="19"/>
              </w:rPr>
              <w:t>0,</w:t>
            </w:r>
            <w:r w:rsidR="00697C80">
              <w:rPr>
                <w:color w:val="auto"/>
                <w:szCs w:val="19"/>
              </w:rPr>
              <w:t>2</w:t>
            </w:r>
            <w:r w:rsidRPr="00801EB5">
              <w:rPr>
                <w:color w:val="auto"/>
                <w:szCs w:val="19"/>
              </w:rPr>
              <w:t>%</w:t>
            </w:r>
            <w:r w:rsidR="003A3134" w:rsidRPr="003A3134">
              <w:rPr>
                <w:szCs w:val="19"/>
              </w:rPr>
              <w:t xml:space="preserve"> (</w:t>
            </w:r>
            <w:r w:rsidR="003A53A7">
              <w:rPr>
                <w:szCs w:val="19"/>
              </w:rPr>
              <w:t>wobec wzrostu o 0,</w:t>
            </w:r>
            <w:r w:rsidR="00697C80">
              <w:rPr>
                <w:szCs w:val="19"/>
              </w:rPr>
              <w:t>1</w:t>
            </w:r>
            <w:r w:rsidR="003A53A7">
              <w:rPr>
                <w:szCs w:val="19"/>
              </w:rPr>
              <w:t xml:space="preserve">% </w:t>
            </w:r>
            <w:r w:rsidR="003A53A7" w:rsidRPr="003A3134">
              <w:rPr>
                <w:szCs w:val="19"/>
              </w:rPr>
              <w:t>w analogicznym miesiącu poprzedniego roku</w:t>
            </w:r>
            <w:r w:rsidR="003A3134" w:rsidRPr="003A3134">
              <w:rPr>
                <w:szCs w:val="19"/>
              </w:rPr>
              <w:t xml:space="preserve">). </w:t>
            </w:r>
            <w:r w:rsidR="00890BA3" w:rsidRPr="00801EB5">
              <w:rPr>
                <w:color w:val="auto"/>
                <w:szCs w:val="19"/>
              </w:rPr>
              <w:t>Stopa bezrobocia ukształtowała się</w:t>
            </w:r>
            <w:r w:rsidR="004039A0">
              <w:rPr>
                <w:color w:val="auto"/>
                <w:szCs w:val="19"/>
              </w:rPr>
              <w:t xml:space="preserve"> </w:t>
            </w:r>
            <w:r w:rsidR="00890BA3" w:rsidRPr="0007278B">
              <w:rPr>
                <w:color w:val="auto"/>
                <w:szCs w:val="19"/>
              </w:rPr>
              <w:t xml:space="preserve">na poziomie </w:t>
            </w:r>
            <w:r w:rsidR="004039A0">
              <w:rPr>
                <w:color w:val="auto"/>
                <w:szCs w:val="19"/>
              </w:rPr>
              <w:t>7,6</w:t>
            </w:r>
            <w:r w:rsidR="008D0BDC" w:rsidRPr="0007278B">
              <w:rPr>
                <w:color w:val="auto"/>
                <w:szCs w:val="19"/>
              </w:rPr>
              <w:t>%</w:t>
            </w:r>
            <w:r w:rsidR="008D4BC4" w:rsidRPr="0007278B">
              <w:rPr>
                <w:color w:val="auto"/>
                <w:szCs w:val="19"/>
              </w:rPr>
              <w:t xml:space="preserve"> </w:t>
            </w:r>
            <w:r w:rsidR="008D0BDC" w:rsidRPr="0007278B">
              <w:rPr>
                <w:color w:val="auto"/>
                <w:szCs w:val="19"/>
              </w:rPr>
              <w:t xml:space="preserve">wobec </w:t>
            </w:r>
            <w:r w:rsidR="004039A0">
              <w:rPr>
                <w:color w:val="auto"/>
                <w:szCs w:val="19"/>
              </w:rPr>
              <w:t>8,9</w:t>
            </w:r>
            <w:r w:rsidR="00890BA3" w:rsidRPr="0007278B">
              <w:rPr>
                <w:color w:val="auto"/>
                <w:szCs w:val="19"/>
              </w:rPr>
              <w:t>% przed rokiem.</w:t>
            </w:r>
            <w:r w:rsidR="00025CC7" w:rsidRPr="0007278B">
              <w:rPr>
                <w:color w:val="auto"/>
                <w:szCs w:val="19"/>
              </w:rPr>
              <w:t xml:space="preserve"> </w:t>
            </w:r>
          </w:p>
          <w:p w14:paraId="36078EB2" w14:textId="2CE9C41F" w:rsidR="0067147B" w:rsidRPr="0007278B" w:rsidRDefault="0067147B" w:rsidP="0067147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Times New Roman" w:cs="Times New Roman"/>
                <w:bCs/>
                <w:szCs w:val="24"/>
                <w:lang w:eastAsia="pl-PL"/>
              </w:rPr>
            </w:pP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>Przeciętne miesięczne wynagrodzenie brutto w sektorze przedsiębiorstw we wrześniu 2022 r. było wyższe o</w:t>
            </w:r>
            <w:r w:rsidR="0007278B"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 14,6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% od zanotowanego rok wcześniej i o 2,2% </w:t>
            </w:r>
            <w:r w:rsidR="0007278B" w:rsidRPr="0007278B">
              <w:rPr>
                <w:rFonts w:eastAsia="Times New Roman" w:cs="Times New Roman"/>
                <w:bCs/>
                <w:szCs w:val="24"/>
                <w:lang w:eastAsia="pl-PL"/>
              </w:rPr>
              <w:t>wyższe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 w porównaniu do </w:t>
            </w:r>
            <w:r w:rsidR="0007278B" w:rsidRPr="0007278B">
              <w:rPr>
                <w:rFonts w:eastAsia="Times New Roman" w:cs="Times New Roman"/>
                <w:bCs/>
                <w:szCs w:val="24"/>
                <w:lang w:eastAsia="pl-PL"/>
              </w:rPr>
              <w:t>sierpnia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. Na przestrzeni </w:t>
            </w:r>
            <w:r w:rsidR="0007278B" w:rsidRPr="0007278B">
              <w:rPr>
                <w:rFonts w:eastAsia="Times New Roman" w:cs="Times New Roman"/>
                <w:bCs/>
                <w:szCs w:val="24"/>
                <w:lang w:eastAsia="pl-PL"/>
              </w:rPr>
              <w:t>dziewięciu</w:t>
            </w:r>
            <w:r w:rsidRPr="0007278B">
              <w:rPr>
                <w:rFonts w:eastAsia="Times New Roman" w:cs="Times New Roman"/>
                <w:bCs/>
                <w:szCs w:val="24"/>
                <w:lang w:eastAsia="pl-PL"/>
              </w:rPr>
              <w:t xml:space="preserve"> miesięcy 2022 r. przeciętne wynagrodzenie brutto wzrosło w większym stopniu niż przed rokiem </w:t>
            </w:r>
            <w:r w:rsidR="0007278B" w:rsidRPr="0007278B">
              <w:t>(o 12,7% wobec 7,3%).</w:t>
            </w:r>
          </w:p>
          <w:p w14:paraId="0BBE59DB" w14:textId="5E3F5BF7" w:rsidR="00901CD7" w:rsidRDefault="00901CD7" w:rsidP="009D2DD6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>rolnym w</w:t>
            </w:r>
            <w:r w:rsidR="00BB62F5">
              <w:rPr>
                <w:color w:val="auto"/>
                <w:szCs w:val="19"/>
              </w:rPr>
              <w:t>e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BB62F5">
              <w:rPr>
                <w:color w:val="auto"/>
                <w:szCs w:val="19"/>
              </w:rPr>
              <w:t>wrześniu</w:t>
            </w:r>
            <w:r w:rsidR="00146031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9E1B1D">
              <w:rPr>
                <w:color w:val="auto"/>
                <w:szCs w:val="19"/>
              </w:rPr>
              <w:t>2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146031">
              <w:rPr>
                <w:color w:val="auto"/>
                <w:szCs w:val="19"/>
              </w:rPr>
              <w:t>w</w:t>
            </w:r>
            <w:r w:rsidR="0063255D">
              <w:rPr>
                <w:color w:val="auto"/>
                <w:szCs w:val="19"/>
              </w:rPr>
              <w:t>szystkich</w:t>
            </w:r>
            <w:r w:rsidR="003D7E67">
              <w:rPr>
                <w:color w:val="auto"/>
                <w:szCs w:val="19"/>
              </w:rPr>
              <w:t xml:space="preserve"> analizowanych produktów rolnych były wyższe </w:t>
            </w:r>
            <w:r w:rsidR="00BB64B0">
              <w:t>w ujęciu rocznym</w:t>
            </w:r>
            <w:r w:rsidR="009E1B1D">
              <w:t xml:space="preserve">. W ujęciu miesięcznym </w:t>
            </w:r>
            <w:r w:rsidR="006A43C8">
              <w:t xml:space="preserve">mniej </w:t>
            </w:r>
            <w:r w:rsidR="009E1B1D">
              <w:t xml:space="preserve">płacono </w:t>
            </w:r>
            <w:r w:rsidR="00146031">
              <w:t xml:space="preserve">za </w:t>
            </w:r>
            <w:r w:rsidR="00BB62F5">
              <w:t>ziemniaki, żywiec wołowy i drobiowy, a więcej za pszenicę, żywiec wieprzowy i mleko</w:t>
            </w:r>
            <w:r w:rsidR="00146031">
              <w:t>.</w:t>
            </w:r>
            <w:r w:rsidR="00DA4D2F">
              <w:rPr>
                <w:color w:val="auto"/>
                <w:szCs w:val="19"/>
              </w:rPr>
              <w:t xml:space="preserve"> </w:t>
            </w:r>
            <w:r w:rsidR="0063255D">
              <w:rPr>
                <w:color w:val="auto"/>
                <w:szCs w:val="19"/>
              </w:rPr>
              <w:t>Po</w:t>
            </w:r>
            <w:r w:rsidR="00BB62F5">
              <w:rPr>
                <w:color w:val="auto"/>
                <w:szCs w:val="19"/>
              </w:rPr>
              <w:t>gorszyła</w:t>
            </w:r>
            <w:r w:rsidR="0063255D">
              <w:rPr>
                <w:color w:val="auto"/>
                <w:szCs w:val="19"/>
              </w:rPr>
              <w:t xml:space="preserve"> się o</w:t>
            </w:r>
            <w:r w:rsidR="00DA4D2F">
              <w:rPr>
                <w:color w:val="auto"/>
                <w:szCs w:val="19"/>
              </w:rPr>
              <w:t>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63255D">
              <w:rPr>
                <w:color w:val="auto"/>
                <w:szCs w:val="19"/>
              </w:rPr>
              <w:t>.</w:t>
            </w:r>
            <w:r w:rsidR="00BB64B0">
              <w:t xml:space="preserve"> </w:t>
            </w:r>
          </w:p>
          <w:p w14:paraId="1E1234C1" w14:textId="421AD20D" w:rsidR="00F32179" w:rsidRPr="00F32179" w:rsidRDefault="00CB1F85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F32179">
              <w:rPr>
                <w:szCs w:val="19"/>
              </w:rPr>
              <w:t>W</w:t>
            </w:r>
            <w:r w:rsidR="00B628A6">
              <w:rPr>
                <w:szCs w:val="19"/>
              </w:rPr>
              <w:t>e wrześniu</w:t>
            </w:r>
            <w:r w:rsidR="00F75897">
              <w:rPr>
                <w:szCs w:val="19"/>
              </w:rPr>
              <w:t xml:space="preserve"> </w:t>
            </w:r>
            <w:r w:rsidR="007761FC" w:rsidRPr="00F32179">
              <w:rPr>
                <w:szCs w:val="19"/>
              </w:rPr>
              <w:t>202</w:t>
            </w:r>
            <w:r w:rsidR="005C225E" w:rsidRPr="00F32179">
              <w:rPr>
                <w:szCs w:val="19"/>
              </w:rPr>
              <w:t>2</w:t>
            </w:r>
            <w:r w:rsidR="007761FC" w:rsidRPr="00F32179">
              <w:rPr>
                <w:szCs w:val="19"/>
              </w:rPr>
              <w:t xml:space="preserve"> r.</w:t>
            </w:r>
            <w:r w:rsidR="00CA79CE" w:rsidRPr="00F32179">
              <w:rPr>
                <w:szCs w:val="19"/>
              </w:rPr>
              <w:t xml:space="preserve"> </w:t>
            </w:r>
            <w:r w:rsidR="00015943" w:rsidRPr="00F32179">
              <w:rPr>
                <w:szCs w:val="19"/>
              </w:rPr>
              <w:t>utrzymał się wzrost</w:t>
            </w:r>
            <w:r w:rsidR="00CD51E4" w:rsidRPr="00F32179">
              <w:rPr>
                <w:szCs w:val="19"/>
              </w:rPr>
              <w:t xml:space="preserve"> </w:t>
            </w:r>
            <w:r w:rsidR="0031024C" w:rsidRPr="00F32179">
              <w:rPr>
                <w:szCs w:val="19"/>
              </w:rPr>
              <w:t>produkcj</w:t>
            </w:r>
            <w:r w:rsidR="00015943" w:rsidRPr="00F32179">
              <w:rPr>
                <w:szCs w:val="19"/>
              </w:rPr>
              <w:t xml:space="preserve">i </w:t>
            </w:r>
            <w:r w:rsidR="00B12506" w:rsidRPr="00F32179">
              <w:rPr>
                <w:szCs w:val="19"/>
              </w:rPr>
              <w:t>sprzedan</w:t>
            </w:r>
            <w:r w:rsidR="00015943" w:rsidRPr="00F32179">
              <w:rPr>
                <w:szCs w:val="19"/>
              </w:rPr>
              <w:t>ej</w:t>
            </w:r>
            <w:r w:rsidR="00B12506" w:rsidRPr="00F32179">
              <w:rPr>
                <w:szCs w:val="19"/>
              </w:rPr>
              <w:t xml:space="preserve"> przemysłu w skali roku</w:t>
            </w:r>
            <w:r w:rsidR="00C103AE" w:rsidRPr="00F32179">
              <w:rPr>
                <w:szCs w:val="19"/>
              </w:rPr>
              <w:t xml:space="preserve">. W porównaniu </w:t>
            </w:r>
            <w:r w:rsidR="009C02F0" w:rsidRPr="00F32179">
              <w:rPr>
                <w:szCs w:val="19"/>
              </w:rPr>
              <w:t xml:space="preserve">z </w:t>
            </w:r>
            <w:r w:rsidR="009428D7">
              <w:rPr>
                <w:szCs w:val="19"/>
              </w:rPr>
              <w:t>wrześniem</w:t>
            </w:r>
            <w:r w:rsidR="00DA1E43">
              <w:rPr>
                <w:szCs w:val="19"/>
              </w:rPr>
              <w:t xml:space="preserve"> </w:t>
            </w:r>
            <w:r w:rsidR="00C103AE" w:rsidRPr="00F32179">
              <w:rPr>
                <w:szCs w:val="19"/>
              </w:rPr>
              <w:t>202</w:t>
            </w:r>
            <w:r w:rsidR="00C605A2" w:rsidRPr="00F32179">
              <w:rPr>
                <w:szCs w:val="19"/>
              </w:rPr>
              <w:t>1</w:t>
            </w:r>
            <w:r w:rsidR="00C103AE" w:rsidRPr="00F32179">
              <w:rPr>
                <w:szCs w:val="19"/>
              </w:rPr>
              <w:t xml:space="preserve"> r. </w:t>
            </w:r>
            <w:r w:rsidR="00015943" w:rsidRPr="00F32179">
              <w:rPr>
                <w:szCs w:val="19"/>
              </w:rPr>
              <w:t xml:space="preserve">sprzedaż </w:t>
            </w:r>
            <w:r w:rsidR="00C103AE" w:rsidRPr="00F32179">
              <w:rPr>
                <w:szCs w:val="19"/>
              </w:rPr>
              <w:t xml:space="preserve">zwiększyła się o </w:t>
            </w:r>
            <w:r w:rsidR="00B628A6">
              <w:rPr>
                <w:szCs w:val="19"/>
              </w:rPr>
              <w:t>11,5</w:t>
            </w:r>
            <w:r w:rsidR="00C103AE" w:rsidRPr="00F32179">
              <w:rPr>
                <w:szCs w:val="19"/>
              </w:rPr>
              <w:t>%</w:t>
            </w:r>
            <w:r w:rsidR="003A5405" w:rsidRPr="00F32179">
              <w:rPr>
                <w:szCs w:val="19"/>
              </w:rPr>
              <w:t xml:space="preserve"> (rok wcześniej odnotowano </w:t>
            </w:r>
            <w:r w:rsidR="009C02F0" w:rsidRPr="00F32179">
              <w:rPr>
                <w:szCs w:val="19"/>
              </w:rPr>
              <w:t xml:space="preserve">wzrost </w:t>
            </w:r>
            <w:r w:rsidR="003A5405" w:rsidRPr="00F32179">
              <w:rPr>
                <w:szCs w:val="19"/>
              </w:rPr>
              <w:t xml:space="preserve">o </w:t>
            </w:r>
            <w:r w:rsidR="00B628A6">
              <w:rPr>
                <w:szCs w:val="19"/>
              </w:rPr>
              <w:t>9,6</w:t>
            </w:r>
            <w:r w:rsidR="003A5405" w:rsidRPr="00F32179">
              <w:rPr>
                <w:szCs w:val="19"/>
              </w:rPr>
              <w:t>%)</w:t>
            </w:r>
            <w:r w:rsidR="00D752F1" w:rsidRPr="00F32179">
              <w:rPr>
                <w:szCs w:val="19"/>
              </w:rPr>
              <w:t>.</w:t>
            </w:r>
            <w:r w:rsidR="005B7848">
              <w:t xml:space="preserve"> </w:t>
            </w:r>
            <w:r w:rsidR="00B628A6" w:rsidRPr="00B628A6">
              <w:t>W rezultacie w okresie styczeń-</w:t>
            </w:r>
            <w:r w:rsidR="00B628A6">
              <w:t>wrzesień</w:t>
            </w:r>
            <w:r w:rsidR="00B628A6" w:rsidRPr="00B628A6">
              <w:t xml:space="preserve"> 2022 r. przekroczyła poziom z poprzedniego roku o </w:t>
            </w:r>
            <w:r w:rsidR="00B628A6">
              <w:t>14,8</w:t>
            </w:r>
            <w:r w:rsidR="00B628A6" w:rsidRPr="00B628A6">
              <w:t>%.</w:t>
            </w:r>
          </w:p>
          <w:p w14:paraId="00585E9B" w14:textId="66D9B26F" w:rsidR="00B726F3" w:rsidRDefault="00EE056D" w:rsidP="00B628A6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szCs w:val="19"/>
              </w:rPr>
            </w:pPr>
            <w:r w:rsidRPr="00B628A6">
              <w:rPr>
                <w:szCs w:val="19"/>
              </w:rPr>
              <w:t>Kolejny</w:t>
            </w:r>
            <w:r w:rsidR="00CB1F85" w:rsidRPr="00B628A6">
              <w:rPr>
                <w:szCs w:val="19"/>
              </w:rPr>
              <w:t xml:space="preserve"> miesiąc z rzędu</w:t>
            </w:r>
            <w:r w:rsidR="009043BC" w:rsidRPr="00B628A6">
              <w:rPr>
                <w:szCs w:val="19"/>
              </w:rPr>
              <w:t xml:space="preserve"> odnotowano</w:t>
            </w:r>
            <w:r w:rsidR="009C02F0" w:rsidRPr="00B628A6">
              <w:rPr>
                <w:szCs w:val="19"/>
              </w:rPr>
              <w:t xml:space="preserve"> wysoki</w:t>
            </w:r>
            <w:r w:rsidR="009043BC" w:rsidRPr="00B628A6">
              <w:rPr>
                <w:szCs w:val="19"/>
              </w:rPr>
              <w:t xml:space="preserve"> wzrost</w:t>
            </w:r>
            <w:r w:rsidR="00986366" w:rsidRPr="00B628A6">
              <w:rPr>
                <w:szCs w:val="19"/>
              </w:rPr>
              <w:t xml:space="preserve"> </w:t>
            </w:r>
            <w:r w:rsidR="00B33DEA" w:rsidRPr="00B628A6">
              <w:rPr>
                <w:szCs w:val="19"/>
              </w:rPr>
              <w:t>p</w:t>
            </w:r>
            <w:r w:rsidR="00B12506" w:rsidRPr="00B628A6">
              <w:rPr>
                <w:szCs w:val="19"/>
              </w:rPr>
              <w:t>rodukcj</w:t>
            </w:r>
            <w:r w:rsidR="00986366" w:rsidRPr="00B628A6">
              <w:rPr>
                <w:szCs w:val="19"/>
              </w:rPr>
              <w:t>i</w:t>
            </w:r>
            <w:r w:rsidR="00B12506" w:rsidRPr="00B628A6">
              <w:rPr>
                <w:szCs w:val="19"/>
              </w:rPr>
              <w:t xml:space="preserve"> budowlano-montażow</w:t>
            </w:r>
            <w:r w:rsidR="00986366" w:rsidRPr="00B628A6">
              <w:rPr>
                <w:szCs w:val="19"/>
              </w:rPr>
              <w:t>ej</w:t>
            </w:r>
            <w:r w:rsidR="00D4348F" w:rsidRPr="00B628A6">
              <w:rPr>
                <w:szCs w:val="19"/>
              </w:rPr>
              <w:t xml:space="preserve"> w</w:t>
            </w:r>
            <w:r w:rsidR="00465DDE" w:rsidRPr="00B628A6">
              <w:rPr>
                <w:szCs w:val="19"/>
              </w:rPr>
              <w:t xml:space="preserve"> </w:t>
            </w:r>
            <w:r w:rsidR="00D4348F" w:rsidRPr="00B628A6">
              <w:rPr>
                <w:szCs w:val="19"/>
              </w:rPr>
              <w:t>ujęciu rocznym</w:t>
            </w:r>
            <w:r w:rsidR="00DD4B78" w:rsidRPr="00B628A6">
              <w:rPr>
                <w:szCs w:val="19"/>
              </w:rPr>
              <w:t xml:space="preserve">. </w:t>
            </w:r>
            <w:r w:rsidR="00B37989" w:rsidRPr="00B628A6">
              <w:rPr>
                <w:szCs w:val="19"/>
              </w:rPr>
              <w:t>W relacji do</w:t>
            </w:r>
            <w:r w:rsidR="00F32179" w:rsidRPr="00B628A6">
              <w:rPr>
                <w:szCs w:val="19"/>
              </w:rPr>
              <w:t xml:space="preserve"> </w:t>
            </w:r>
            <w:r w:rsidR="00B628A6" w:rsidRPr="00B628A6">
              <w:rPr>
                <w:szCs w:val="19"/>
              </w:rPr>
              <w:t>września</w:t>
            </w:r>
            <w:r w:rsidR="00F32179" w:rsidRPr="00B628A6">
              <w:rPr>
                <w:szCs w:val="19"/>
              </w:rPr>
              <w:t xml:space="preserve"> </w:t>
            </w:r>
            <w:r w:rsidR="00DE0092" w:rsidRPr="00B628A6">
              <w:rPr>
                <w:szCs w:val="19"/>
              </w:rPr>
              <w:t>202</w:t>
            </w:r>
            <w:r w:rsidR="00C605A2" w:rsidRPr="00B628A6">
              <w:rPr>
                <w:szCs w:val="19"/>
              </w:rPr>
              <w:t>1</w:t>
            </w:r>
            <w:r w:rsidR="00C6608E" w:rsidRPr="00B628A6">
              <w:rPr>
                <w:szCs w:val="19"/>
              </w:rPr>
              <w:t xml:space="preserve"> </w:t>
            </w:r>
            <w:r w:rsidR="00DE0092" w:rsidRPr="00B628A6">
              <w:rPr>
                <w:szCs w:val="19"/>
              </w:rPr>
              <w:t>r.</w:t>
            </w:r>
            <w:r w:rsidR="007C2C2D" w:rsidRPr="00B628A6">
              <w:rPr>
                <w:szCs w:val="19"/>
              </w:rPr>
              <w:t xml:space="preserve"> </w:t>
            </w:r>
            <w:r w:rsidR="00D663C8" w:rsidRPr="00B628A6">
              <w:rPr>
                <w:szCs w:val="19"/>
              </w:rPr>
              <w:t>z</w:t>
            </w:r>
            <w:r w:rsidR="009043BC" w:rsidRPr="00B628A6">
              <w:rPr>
                <w:szCs w:val="19"/>
              </w:rPr>
              <w:t>więk</w:t>
            </w:r>
            <w:r w:rsidR="00D663C8" w:rsidRPr="00B628A6">
              <w:rPr>
                <w:szCs w:val="19"/>
              </w:rPr>
              <w:t>szyła się</w:t>
            </w:r>
            <w:r w:rsidR="00404776" w:rsidRPr="00B628A6">
              <w:rPr>
                <w:szCs w:val="19"/>
              </w:rPr>
              <w:t xml:space="preserve"> </w:t>
            </w:r>
            <w:r w:rsidR="00C062AF" w:rsidRPr="00B628A6">
              <w:rPr>
                <w:szCs w:val="19"/>
              </w:rPr>
              <w:t>o</w:t>
            </w:r>
            <w:r w:rsidR="00B628A6" w:rsidRPr="00B628A6">
              <w:rPr>
                <w:szCs w:val="19"/>
              </w:rPr>
              <w:t xml:space="preserve"> 38</w:t>
            </w:r>
            <w:r w:rsidR="002302CE" w:rsidRPr="00B628A6">
              <w:rPr>
                <w:szCs w:val="19"/>
              </w:rPr>
              <w:t>,8</w:t>
            </w:r>
            <w:r w:rsidR="00AD3942" w:rsidRPr="00B628A6">
              <w:rPr>
                <w:szCs w:val="19"/>
              </w:rPr>
              <w:t>%</w:t>
            </w:r>
            <w:r w:rsidR="009043BC" w:rsidRPr="00B628A6">
              <w:rPr>
                <w:szCs w:val="19"/>
              </w:rPr>
              <w:t xml:space="preserve"> </w:t>
            </w:r>
            <w:r w:rsidR="00CB1F85" w:rsidRPr="00B628A6">
              <w:rPr>
                <w:szCs w:val="19"/>
              </w:rPr>
              <w:t xml:space="preserve">(wobec </w:t>
            </w:r>
            <w:r w:rsidR="00B628A6" w:rsidRPr="00B628A6">
              <w:rPr>
                <w:szCs w:val="19"/>
              </w:rPr>
              <w:t xml:space="preserve">wzrostu </w:t>
            </w:r>
            <w:r w:rsidR="003E2AA4" w:rsidRPr="00B628A6">
              <w:rPr>
                <w:szCs w:val="19"/>
              </w:rPr>
              <w:t xml:space="preserve">rok wcześniej </w:t>
            </w:r>
            <w:r w:rsidR="00CB1F85" w:rsidRPr="00B628A6">
              <w:rPr>
                <w:szCs w:val="19"/>
              </w:rPr>
              <w:t xml:space="preserve">o </w:t>
            </w:r>
            <w:r w:rsidR="00B628A6" w:rsidRPr="00B628A6">
              <w:rPr>
                <w:szCs w:val="19"/>
              </w:rPr>
              <w:t>9,5</w:t>
            </w:r>
            <w:r w:rsidR="00CB1F85" w:rsidRPr="00B628A6">
              <w:rPr>
                <w:szCs w:val="19"/>
              </w:rPr>
              <w:t>%)</w:t>
            </w:r>
            <w:r w:rsidR="00CA79CE" w:rsidRPr="00B628A6">
              <w:rPr>
                <w:szCs w:val="19"/>
              </w:rPr>
              <w:t>.</w:t>
            </w:r>
            <w:r w:rsidR="005B7848" w:rsidRPr="00B628A6">
              <w:rPr>
                <w:szCs w:val="19"/>
              </w:rPr>
              <w:t xml:space="preserve"> </w:t>
            </w:r>
            <w:r w:rsidR="00B628A6" w:rsidRPr="00B628A6">
              <w:rPr>
                <w:szCs w:val="19"/>
              </w:rPr>
              <w:t xml:space="preserve">W efekcie utrzymywania się </w:t>
            </w:r>
            <w:r w:rsidR="0027061A" w:rsidRPr="00B628A6">
              <w:rPr>
                <w:szCs w:val="19"/>
              </w:rPr>
              <w:t xml:space="preserve">w kolejnych miesiącach </w:t>
            </w:r>
            <w:r w:rsidR="0027061A">
              <w:rPr>
                <w:szCs w:val="19"/>
              </w:rPr>
              <w:t>br.</w:t>
            </w:r>
            <w:r w:rsidR="0027061A" w:rsidRPr="00B628A6">
              <w:rPr>
                <w:szCs w:val="19"/>
              </w:rPr>
              <w:t xml:space="preserve"> </w:t>
            </w:r>
            <w:r w:rsidR="00B628A6" w:rsidRPr="00B628A6">
              <w:rPr>
                <w:szCs w:val="19"/>
              </w:rPr>
              <w:t xml:space="preserve">wysokiego wzrostu </w:t>
            </w:r>
            <w:r w:rsidR="0027061A" w:rsidRPr="00B628A6">
              <w:rPr>
                <w:szCs w:val="19"/>
              </w:rPr>
              <w:t>produkcj</w:t>
            </w:r>
            <w:r w:rsidR="0027061A">
              <w:rPr>
                <w:szCs w:val="19"/>
              </w:rPr>
              <w:t>i</w:t>
            </w:r>
            <w:r w:rsidR="0027061A" w:rsidRPr="00B628A6">
              <w:rPr>
                <w:szCs w:val="19"/>
              </w:rPr>
              <w:t xml:space="preserve"> budowlano-montażow</w:t>
            </w:r>
            <w:r w:rsidR="0027061A">
              <w:rPr>
                <w:szCs w:val="19"/>
              </w:rPr>
              <w:t>ej,</w:t>
            </w:r>
            <w:r w:rsidR="0027061A" w:rsidRPr="00B628A6">
              <w:rPr>
                <w:szCs w:val="19"/>
              </w:rPr>
              <w:t xml:space="preserve"> </w:t>
            </w:r>
            <w:r w:rsidR="00B628A6" w:rsidRPr="00B628A6">
              <w:rPr>
                <w:szCs w:val="19"/>
              </w:rPr>
              <w:t>w okresie styczeń-</w:t>
            </w:r>
            <w:r w:rsidR="00CE51A8">
              <w:rPr>
                <w:szCs w:val="19"/>
              </w:rPr>
              <w:t>wrzesień</w:t>
            </w:r>
            <w:r w:rsidR="00B628A6" w:rsidRPr="00B628A6">
              <w:rPr>
                <w:szCs w:val="19"/>
              </w:rPr>
              <w:t xml:space="preserve"> 2022 r. była</w:t>
            </w:r>
            <w:r w:rsidR="0027061A">
              <w:rPr>
                <w:szCs w:val="19"/>
              </w:rPr>
              <w:t xml:space="preserve"> ona</w:t>
            </w:r>
            <w:r w:rsidR="00B628A6" w:rsidRPr="00B628A6">
              <w:rPr>
                <w:szCs w:val="19"/>
              </w:rPr>
              <w:t xml:space="preserve"> znacznie większa niż rok wcześniej (o </w:t>
            </w:r>
            <w:r w:rsidR="00CE51A8">
              <w:rPr>
                <w:szCs w:val="19"/>
              </w:rPr>
              <w:t>60,4</w:t>
            </w:r>
            <w:r w:rsidR="00B628A6" w:rsidRPr="00B628A6">
              <w:rPr>
                <w:szCs w:val="19"/>
              </w:rPr>
              <w:t>%).</w:t>
            </w:r>
          </w:p>
          <w:p w14:paraId="2F40B591" w14:textId="160101EF" w:rsidR="00771ECB" w:rsidRPr="00771ECB" w:rsidRDefault="00771ECB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  <w:rPr>
                <w:rFonts w:eastAsia="Fira Sans Light" w:cs="Arial"/>
                <w:color w:val="000000" w:themeColor="text1"/>
                <w:szCs w:val="19"/>
                <w:lang w:eastAsia="pl-PL"/>
              </w:rPr>
            </w:pPr>
            <w:r w:rsidRPr="00771ECB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 xml:space="preserve">Według wstępnych danych </w:t>
            </w:r>
            <w:r w:rsidR="00B27985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w</w:t>
            </w:r>
            <w:r w:rsidR="00B27985" w:rsidRPr="00B27985">
              <w:rPr>
                <w:rFonts w:eastAsia="Fira Sans Light" w:cs="Arial"/>
                <w:color w:val="000000" w:themeColor="text1"/>
                <w:szCs w:val="19"/>
                <w:lang w:eastAsia="pl-PL"/>
              </w:rPr>
              <w:t>e wrześniu 2022 r. przekazano do użytkowania o 16,5% więcej mieszkań niż w analogicznym miesiącu ubiegłego roku, zwiększyła się również liczba mieszkań, których budowę rozpoczęto (o 14,0%). Zmniejszyła się natomiast liczba mieszkań, na których budowę wydano pozwolenia lub dokonano zgłoszenia z projektem budowlanym (o 33,5%).</w:t>
            </w:r>
          </w:p>
          <w:p w14:paraId="2CA7FBC4" w14:textId="10C80CED" w:rsidR="006667EB" w:rsidRPr="00AD3942" w:rsidRDefault="006667EB" w:rsidP="006667EB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rFonts w:eastAsia="Fira Sans Light" w:cs="Arial"/>
                <w:color w:val="auto"/>
                <w:szCs w:val="19"/>
              </w:rPr>
            </w:pPr>
            <w:r w:rsidRPr="006E1E95">
              <w:rPr>
                <w:color w:val="auto"/>
              </w:rPr>
              <w:t>W</w:t>
            </w:r>
            <w:r>
              <w:rPr>
                <w:color w:val="auto"/>
              </w:rPr>
              <w:t>e wrześniu</w:t>
            </w:r>
            <w:r w:rsidRPr="006E1E95">
              <w:rPr>
                <w:color w:val="auto"/>
              </w:rPr>
              <w:t xml:space="preserve"> br. sprzedaż detaliczna zwiększyła się w skali roku o </w:t>
            </w:r>
            <w:r>
              <w:rPr>
                <w:color w:val="auto"/>
              </w:rPr>
              <w:t>19,8</w:t>
            </w:r>
            <w:r w:rsidRPr="006E1E95">
              <w:rPr>
                <w:color w:val="auto"/>
              </w:rPr>
              <w:t xml:space="preserve">% (przed rokiem odnotowano </w:t>
            </w:r>
            <w:r>
              <w:rPr>
                <w:color w:val="auto"/>
              </w:rPr>
              <w:t>wzrost</w:t>
            </w:r>
            <w:r w:rsidRPr="006E1E95">
              <w:rPr>
                <w:color w:val="auto"/>
              </w:rPr>
              <w:t xml:space="preserve"> o </w:t>
            </w:r>
            <w:r>
              <w:rPr>
                <w:color w:val="auto"/>
              </w:rPr>
              <w:t>9,5</w:t>
            </w:r>
            <w:r w:rsidRPr="006E1E95">
              <w:rPr>
                <w:color w:val="auto"/>
              </w:rPr>
              <w:t xml:space="preserve">%), natomiast sprzedaż hurtowa zmniejszyła się o </w:t>
            </w:r>
            <w:r>
              <w:rPr>
                <w:color w:val="auto"/>
              </w:rPr>
              <w:t>3,1</w:t>
            </w:r>
            <w:r w:rsidRPr="006E1E95">
              <w:rPr>
                <w:color w:val="auto"/>
              </w:rPr>
              <w:t xml:space="preserve">%, wobec ubiegłorocznego wzrostu na poziomie </w:t>
            </w:r>
            <w:r>
              <w:rPr>
                <w:color w:val="auto"/>
              </w:rPr>
              <w:t>28,4</w:t>
            </w:r>
            <w:r w:rsidRPr="006E1E95">
              <w:rPr>
                <w:color w:val="auto"/>
              </w:rPr>
              <w:t xml:space="preserve">%. </w:t>
            </w:r>
            <w:r>
              <w:t>W okresie styczeń-wrzesień br. sprzedaż detaliczna zwiększyła się w skali roku o 22,1% (w analogicznym okresie ub. roku zanotowano wzrost na poziomie 6,1%). Z kolei sprzedaż hurtowa wzrosła o 5,7% wobec odnotowanego w okresie styczeń-wrzesień 2021 r. wzrostu na poziomie 27,2%.</w:t>
            </w:r>
          </w:p>
          <w:p w14:paraId="6EF2E1DF" w14:textId="77777777" w:rsidR="00BD067B" w:rsidRPr="005411AF" w:rsidRDefault="00BD067B" w:rsidP="00BD067B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6E598A">
              <w:rPr>
                <w:szCs w:val="19"/>
              </w:rPr>
              <w:t xml:space="preserve">Na koniec </w:t>
            </w:r>
            <w:r>
              <w:rPr>
                <w:szCs w:val="19"/>
              </w:rPr>
              <w:t>września</w:t>
            </w:r>
            <w:r w:rsidRPr="006E598A">
              <w:rPr>
                <w:szCs w:val="19"/>
              </w:rPr>
              <w:t xml:space="preserve"> br. liczba podmiotów </w:t>
            </w:r>
            <w:r w:rsidRPr="00F10722">
              <w:rPr>
                <w:szCs w:val="19"/>
              </w:rPr>
              <w:t>gospodarki narodowej wpisanych do rejestru REGON zwiększyła się w</w:t>
            </w:r>
            <w:r>
              <w:rPr>
                <w:szCs w:val="19"/>
              </w:rPr>
              <w:t xml:space="preserve"> </w:t>
            </w:r>
            <w:r w:rsidRPr="00F10722">
              <w:rPr>
                <w:szCs w:val="19"/>
              </w:rPr>
              <w:t xml:space="preserve">skali roku o </w:t>
            </w:r>
            <w:r>
              <w:rPr>
                <w:szCs w:val="19"/>
              </w:rPr>
              <w:t>2,5</w:t>
            </w:r>
            <w:r w:rsidRPr="00F10722">
              <w:rPr>
                <w:szCs w:val="19"/>
              </w:rPr>
              <w:t xml:space="preserve">%, </w:t>
            </w:r>
            <w:r>
              <w:rPr>
                <w:szCs w:val="19"/>
              </w:rPr>
              <w:t xml:space="preserve">a </w:t>
            </w:r>
            <w:r w:rsidRPr="00F10722">
              <w:rPr>
                <w:szCs w:val="19"/>
              </w:rPr>
              <w:t>w porównaniu</w:t>
            </w:r>
            <w:r>
              <w:rPr>
                <w:szCs w:val="19"/>
              </w:rPr>
              <w:t xml:space="preserve"> do miesiąca poprzedniego o</w:t>
            </w:r>
            <w:r w:rsidRPr="00F10722">
              <w:rPr>
                <w:szCs w:val="19"/>
              </w:rPr>
              <w:t xml:space="preserve"> 0,</w:t>
            </w:r>
            <w:r>
              <w:rPr>
                <w:szCs w:val="19"/>
              </w:rPr>
              <w:t>2</w:t>
            </w:r>
            <w:r w:rsidRPr="00F10722">
              <w:rPr>
                <w:szCs w:val="19"/>
              </w:rPr>
              <w:t>%.</w:t>
            </w:r>
            <w:r>
              <w:rPr>
                <w:szCs w:val="19"/>
              </w:rPr>
              <w:t xml:space="preserve"> Wzrosła również </w:t>
            </w:r>
            <w:r w:rsidRPr="00E661AE">
              <w:rPr>
                <w:szCs w:val="19"/>
              </w:rPr>
              <w:t>w relacji do</w:t>
            </w:r>
            <w:r>
              <w:rPr>
                <w:szCs w:val="19"/>
              </w:rPr>
              <w:t xml:space="preserve"> sierpnia</w:t>
            </w:r>
            <w:r w:rsidRPr="00E661AE">
              <w:rPr>
                <w:szCs w:val="19"/>
              </w:rPr>
              <w:t xml:space="preserve"> br</w:t>
            </w:r>
            <w:r>
              <w:rPr>
                <w:szCs w:val="19"/>
              </w:rPr>
              <w:t xml:space="preserve">. liczba podmiotów nowo zarejestrowanych (o 13,9%) oraz wykreślonych z rejestru REGON (o 13,8%). </w:t>
            </w:r>
          </w:p>
          <w:p w14:paraId="0A960E1A" w14:textId="03371378" w:rsidR="000F291A" w:rsidRPr="00C44308" w:rsidRDefault="002726A4" w:rsidP="009D2DD6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2726A4">
              <w:rPr>
                <w:szCs w:val="19"/>
              </w:rPr>
              <w:t>W większości badanych obszarów przedsiębiorcy w październiku oceniają koniunkturę gorzej niż we wrześniu. Największe pogorszenie wskaźnika ogólnego klimatu koniunktury nastąpiło w sekcji zakwaterowanie i gastronomia. Jedynie w przetwórstwie przemysłowym oraz  w sekcji transport i gospodarka magazynowa wzrósł wskaźnik ogólnego klimatu koniunktury, natomiast w informacji i komunikacji wskaźnik ten jest taki sam jak przed miesiącem.</w:t>
            </w:r>
          </w:p>
        </w:tc>
      </w:tr>
    </w:tbl>
    <w:p w14:paraId="7075AAD6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6D27C0C3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291ADDC5" w14:textId="77777777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0AAB75BE" w14:textId="009A9DCB" w:rsidR="009E3000" w:rsidRDefault="009E3000" w:rsidP="009E3000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7A79A0">
        <w:t>8</w:t>
      </w:r>
    </w:p>
    <w:p w14:paraId="3FF8852E" w14:textId="24207371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7A79A0">
        <w:t>9</w:t>
      </w:r>
    </w:p>
    <w:p w14:paraId="3C1A10E6" w14:textId="7B8E637C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7A79A0">
        <w:t>2</w:t>
      </w:r>
    </w:p>
    <w:p w14:paraId="4F072391" w14:textId="258D399E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7A79A0">
        <w:t>4</w:t>
      </w:r>
    </w:p>
    <w:p w14:paraId="5FEC4D9C" w14:textId="27BAF496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7A79A0">
        <w:t>6</w:t>
      </w:r>
    </w:p>
    <w:p w14:paraId="076A5502" w14:textId="76D3A363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FB1BE6">
        <w:t>1</w:t>
      </w:r>
      <w:r w:rsidR="007A79A0">
        <w:t>7</w:t>
      </w:r>
    </w:p>
    <w:p w14:paraId="154BE075" w14:textId="11FFAFD1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FB1BE6">
        <w:t>19</w:t>
      </w:r>
    </w:p>
    <w:p w14:paraId="1AEE9ADC" w14:textId="7CA5983D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FB1BE6">
        <w:t>3</w:t>
      </w:r>
    </w:p>
    <w:p w14:paraId="4EB79FCB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757A1F9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691AAC75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3F570528" w14:textId="3DE7D7F5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086DA4A7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71525B54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7F869C59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6A2905D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2D18DD3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C3AC27F" w14:textId="385FA28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  <w:r w:rsidR="00FC76C2">
        <w:rPr>
          <w:shd w:val="clear" w:color="auto" w:fill="FFFFFF"/>
        </w:rPr>
        <w:t xml:space="preserve"> </w:t>
      </w:r>
    </w:p>
    <w:p w14:paraId="75448316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0F885059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832B8" w14:textId="7B6148C8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6EB7A8" w14:textId="75DE5619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64087F5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054E600" w14:textId="58B7E4DF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72740E8F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EEDC82" w14:textId="0CB1A079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498E482F" w14:textId="78F419A3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443C37D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F87B75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FA4E6F0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21F530A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95F7BD5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F1E8C33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6500EE7E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65781D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761D819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32B8F6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FCA4EFB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3F44F30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50E04315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92A6AE4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7B53974C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1C7D3A8C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0ED138" w14:textId="0BF8ACE0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1E350516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B3BC13D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0E70F35E" w14:textId="4E17D22A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1A2B4F94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310EFB6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BC90756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46BACA2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A989272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A36E34D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700874A5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6EB0BF3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236167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1B5F3C91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0F6FDE9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51BB595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79624C" w14:paraId="567DA0F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2FA357F9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872C85F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2AB73DF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C958710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6B4E65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16892388" w14:textId="77777777" w:rsidR="00043CB4" w:rsidRPr="00043CB4" w:rsidRDefault="00043CB4" w:rsidP="00770B00">
      <w:pPr>
        <w:rPr>
          <w:lang w:eastAsia="pl-PL"/>
        </w:rPr>
      </w:pPr>
    </w:p>
    <w:p w14:paraId="2624D301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7"/>
        <w:gridCol w:w="9049"/>
      </w:tblGrid>
      <w:tr w:rsidR="00915B6A" w:rsidRPr="00DF2076" w14:paraId="27158F10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73BBAD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DF3A534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7E2C5E34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11E241F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5C5B6D" w14:textId="0F0EFED9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4F2BC6AF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726F525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97307B" w14:textId="154443D8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57F9BC8A" w14:textId="77777777" w:rsidTr="00DA05AD">
        <w:trPr>
          <w:trHeight w:hRule="exact" w:val="454"/>
        </w:trPr>
        <w:tc>
          <w:tcPr>
            <w:tcW w:w="677" w:type="pct"/>
            <w:shd w:val="clear" w:color="auto" w:fill="auto"/>
            <w:vAlign w:val="center"/>
          </w:tcPr>
          <w:p w14:paraId="5D7205E8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  <w:vAlign w:val="center"/>
          </w:tcPr>
          <w:p w14:paraId="7A59896B" w14:textId="3F1D697C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5F3B346A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22C2DEEA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28EE7640" w14:textId="3AD2456A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35F536F1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56A510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075FDC" w14:textId="1EB26A0F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68B2322E" w14:textId="77777777" w:rsidR="00770B00" w:rsidRPr="007A090E" w:rsidRDefault="00770B00" w:rsidP="00582917">
      <w:pPr>
        <w:rPr>
          <w:lang w:eastAsia="pl-PL"/>
        </w:rPr>
      </w:pPr>
    </w:p>
    <w:p w14:paraId="173BF55E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7240C4C7" w14:textId="26659FD6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2145BF">
        <w:rPr>
          <w:b/>
          <w:bCs/>
          <w:shd w:val="clear" w:color="auto" w:fill="FFFFFF"/>
        </w:rPr>
        <w:t xml:space="preserve"> październiku</w:t>
      </w:r>
      <w:r w:rsidR="00C300DC" w:rsidRPr="002F64CB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4B5B0C" w:rsidRPr="002F64CB">
        <w:rPr>
          <w:b/>
          <w:bCs/>
          <w:shd w:val="clear" w:color="auto" w:fill="FFFFFF"/>
        </w:rPr>
        <w:t>2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uka</w:t>
      </w:r>
      <w:r w:rsidR="007B552E">
        <w:rPr>
          <w:shd w:val="clear" w:color="auto" w:fill="FFFFFF"/>
        </w:rPr>
        <w:t>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C303C2">
        <w:rPr>
          <w:shd w:val="clear" w:color="auto" w:fill="FFFFFF"/>
        </w:rPr>
        <w:t>3</w:t>
      </w:r>
      <w:r w:rsidR="002145BF">
        <w:rPr>
          <w:shd w:val="clear" w:color="auto" w:fill="FFFFFF"/>
        </w:rPr>
        <w:t>1 października</w:t>
      </w:r>
      <w:r w:rsidR="00180E8C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20</w:t>
      </w:r>
      <w:r w:rsidR="00582917" w:rsidRPr="00A836C2">
        <w:rPr>
          <w:shd w:val="clear" w:color="auto" w:fill="FFFFFF"/>
        </w:rPr>
        <w:t>2</w:t>
      </w:r>
      <w:r w:rsidR="004B5B0C" w:rsidRPr="00A836C2">
        <w:rPr>
          <w:shd w:val="clear" w:color="auto" w:fill="FFFFFF"/>
        </w:rPr>
        <w:t>2</w:t>
      </w:r>
      <w:r w:rsidR="00582917" w:rsidRPr="00A836C2">
        <w:rPr>
          <w:shd w:val="clear" w:color="auto" w:fill="FFFFFF"/>
        </w:rPr>
        <w:t xml:space="preserve"> </w:t>
      </w:r>
      <w:r w:rsidRPr="00A836C2">
        <w:rPr>
          <w:shd w:val="clear" w:color="auto" w:fill="FFFFFF"/>
        </w:rPr>
        <w:t>r.</w:t>
      </w:r>
    </w:p>
    <w:p w14:paraId="39C9F7E3" w14:textId="0D5E7E2B" w:rsidR="00D4012D" w:rsidRPr="00510856" w:rsidRDefault="008D084B" w:rsidP="008D084B">
      <w:pPr>
        <w:pageBreakBefore/>
        <w:spacing w:before="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8CF5084" w14:textId="72B486BD" w:rsidR="003A3134" w:rsidRPr="004039A0" w:rsidRDefault="003A3134" w:rsidP="003A3134">
      <w:pPr>
        <w:rPr>
          <w:color w:val="000000" w:themeColor="text1"/>
          <w:shd w:val="clear" w:color="auto" w:fill="FFFFFF"/>
        </w:rPr>
      </w:pPr>
      <w:r w:rsidRPr="003A3134">
        <w:rPr>
          <w:shd w:val="clear" w:color="auto" w:fill="FFFFFF"/>
        </w:rPr>
        <w:t>W</w:t>
      </w:r>
      <w:r w:rsidR="009D1333">
        <w:rPr>
          <w:shd w:val="clear" w:color="auto" w:fill="FFFFFF"/>
        </w:rPr>
        <w:t>e</w:t>
      </w:r>
      <w:r w:rsidRPr="003A3134">
        <w:rPr>
          <w:shd w:val="clear" w:color="auto" w:fill="FFFFFF"/>
        </w:rPr>
        <w:t xml:space="preserve"> </w:t>
      </w:r>
      <w:r w:rsidR="009D1333">
        <w:rPr>
          <w:shd w:val="clear" w:color="auto" w:fill="FFFFFF"/>
        </w:rPr>
        <w:t>wrześniu</w:t>
      </w:r>
      <w:r w:rsidRPr="003A3134">
        <w:rPr>
          <w:shd w:val="clear" w:color="auto" w:fill="FFFFFF"/>
        </w:rPr>
        <w:t xml:space="preserve"> 2022 r. </w:t>
      </w:r>
      <w:r w:rsidR="009D1333">
        <w:rPr>
          <w:shd w:val="clear" w:color="auto" w:fill="FFFFFF"/>
        </w:rPr>
        <w:t>o</w:t>
      </w:r>
      <w:r w:rsidR="009B5674">
        <w:rPr>
          <w:shd w:val="clear" w:color="auto" w:fill="FFFFFF"/>
        </w:rPr>
        <w:t>dmiennie niż przed miesiącem o</w:t>
      </w:r>
      <w:r w:rsidR="009D1333">
        <w:rPr>
          <w:shd w:val="clear" w:color="auto" w:fill="FFFFFF"/>
        </w:rPr>
        <w:t>dnotowano spadek</w:t>
      </w:r>
      <w:r w:rsidRPr="003A3134">
        <w:rPr>
          <w:shd w:val="clear" w:color="auto" w:fill="FFFFFF"/>
        </w:rPr>
        <w:t xml:space="preserve"> przeciętnego zatrudnienia w </w:t>
      </w:r>
      <w:r w:rsidRPr="00571C6F">
        <w:rPr>
          <w:shd w:val="clear" w:color="auto" w:fill="FFFFFF"/>
        </w:rPr>
        <w:t xml:space="preserve">skali roku. </w:t>
      </w:r>
      <w:r w:rsidRPr="004039A0">
        <w:rPr>
          <w:color w:val="000000" w:themeColor="text1"/>
          <w:shd w:val="clear" w:color="auto" w:fill="FFFFFF"/>
        </w:rPr>
        <w:t>Stopa bezrobocia była niższa niż przed rokiem (</w:t>
      </w:r>
      <w:r w:rsidR="004039A0" w:rsidRPr="004039A0">
        <w:rPr>
          <w:color w:val="000000" w:themeColor="text1"/>
          <w:shd w:val="clear" w:color="auto" w:fill="FFFFFF"/>
        </w:rPr>
        <w:t>7,6</w:t>
      </w:r>
      <w:r w:rsidRPr="004039A0">
        <w:rPr>
          <w:color w:val="000000" w:themeColor="text1"/>
          <w:shd w:val="clear" w:color="auto" w:fill="FFFFFF"/>
        </w:rPr>
        <w:t xml:space="preserve">%, wobec </w:t>
      </w:r>
      <w:r w:rsidR="004039A0" w:rsidRPr="004039A0">
        <w:rPr>
          <w:color w:val="000000" w:themeColor="text1"/>
          <w:shd w:val="clear" w:color="auto" w:fill="FFFFFF"/>
        </w:rPr>
        <w:t>8,9</w:t>
      </w:r>
      <w:r w:rsidRPr="004039A0">
        <w:rPr>
          <w:color w:val="000000" w:themeColor="text1"/>
          <w:shd w:val="clear" w:color="auto" w:fill="FFFFFF"/>
        </w:rPr>
        <w:t>%).</w:t>
      </w:r>
    </w:p>
    <w:p w14:paraId="64509B9D" w14:textId="19CF6CBF" w:rsidR="003A3134" w:rsidRPr="00893F37" w:rsidRDefault="003A3134" w:rsidP="003A3134">
      <w:pPr>
        <w:rPr>
          <w:b/>
          <w:spacing w:val="-2"/>
          <w:shd w:val="clear" w:color="auto" w:fill="FFFFFF"/>
        </w:rPr>
      </w:pPr>
      <w:r w:rsidRPr="003A3134">
        <w:rPr>
          <w:b/>
          <w:shd w:val="clear" w:color="auto" w:fill="FFFFFF"/>
        </w:rPr>
        <w:t>Przeciętne zatrudnienie w sektorze przedsiębiorstw</w:t>
      </w:r>
      <w:r w:rsidRPr="003A3134">
        <w:rPr>
          <w:shd w:val="clear" w:color="auto" w:fill="FFFFFF"/>
        </w:rPr>
        <w:t xml:space="preserve"> ukształtowało się na poziomie 12</w:t>
      </w:r>
      <w:r w:rsidR="00071809">
        <w:rPr>
          <w:shd w:val="clear" w:color="auto" w:fill="FFFFFF"/>
        </w:rPr>
        <w:t>3</w:t>
      </w:r>
      <w:r w:rsidRPr="003A3134">
        <w:rPr>
          <w:shd w:val="clear" w:color="auto" w:fill="FFFFFF"/>
        </w:rPr>
        <w:t>,</w:t>
      </w:r>
      <w:r w:rsidR="009B5674">
        <w:rPr>
          <w:shd w:val="clear" w:color="auto" w:fill="FFFFFF"/>
        </w:rPr>
        <w:t>2</w:t>
      </w:r>
      <w:r w:rsidRPr="003A3134">
        <w:rPr>
          <w:shd w:val="clear" w:color="auto" w:fill="FFFFFF"/>
        </w:rPr>
        <w:t xml:space="preserve"> tys. osób, tj. o </w:t>
      </w:r>
      <w:r w:rsidR="007645A4">
        <w:rPr>
          <w:shd w:val="clear" w:color="auto" w:fill="FFFFFF"/>
        </w:rPr>
        <w:t>0,</w:t>
      </w:r>
      <w:r w:rsidR="00071809">
        <w:rPr>
          <w:shd w:val="clear" w:color="auto" w:fill="FFFFFF"/>
        </w:rPr>
        <w:t>2</w:t>
      </w:r>
      <w:r w:rsidRPr="003A3134">
        <w:rPr>
          <w:shd w:val="clear" w:color="auto" w:fill="FFFFFF"/>
        </w:rPr>
        <w:t xml:space="preserve">% </w:t>
      </w:r>
      <w:r w:rsidR="009B5674">
        <w:rPr>
          <w:shd w:val="clear" w:color="auto" w:fill="FFFFFF"/>
        </w:rPr>
        <w:t>niższym</w:t>
      </w:r>
      <w:r w:rsidRPr="003A3134">
        <w:rPr>
          <w:shd w:val="clear" w:color="auto" w:fill="FFFFFF"/>
        </w:rPr>
        <w:t xml:space="preserve"> niż przed rokiem</w:t>
      </w:r>
      <w:r w:rsidR="00575452" w:rsidRPr="003A3134">
        <w:rPr>
          <w:shd w:val="clear" w:color="auto" w:fill="FFFFFF"/>
        </w:rPr>
        <w:t>, podczas gdy w analogicznym miesiącu poprzedniego roku</w:t>
      </w:r>
      <w:r w:rsidR="00E1292B">
        <w:rPr>
          <w:shd w:val="clear" w:color="auto" w:fill="FFFFFF"/>
        </w:rPr>
        <w:t xml:space="preserve"> odnotowano</w:t>
      </w:r>
      <w:r w:rsidR="00575452" w:rsidRPr="003A3134">
        <w:rPr>
          <w:shd w:val="clear" w:color="auto" w:fill="FFFFFF"/>
        </w:rPr>
        <w:t xml:space="preserve"> wzrost </w:t>
      </w:r>
      <w:r w:rsidR="00EA019E">
        <w:rPr>
          <w:shd w:val="clear" w:color="auto" w:fill="FFFFFF"/>
        </w:rPr>
        <w:t>na poziomie</w:t>
      </w:r>
      <w:r w:rsidR="00575452" w:rsidRPr="003A3134">
        <w:rPr>
          <w:shd w:val="clear" w:color="auto" w:fill="FFFFFF"/>
        </w:rPr>
        <w:t xml:space="preserve"> </w:t>
      </w:r>
      <w:r w:rsidR="00575452">
        <w:rPr>
          <w:shd w:val="clear" w:color="auto" w:fill="FFFFFF"/>
        </w:rPr>
        <w:t>0,</w:t>
      </w:r>
      <w:r w:rsidR="009B5674">
        <w:rPr>
          <w:shd w:val="clear" w:color="auto" w:fill="FFFFFF"/>
        </w:rPr>
        <w:t>1</w:t>
      </w:r>
      <w:r w:rsidR="00575452">
        <w:rPr>
          <w:shd w:val="clear" w:color="auto" w:fill="FFFFFF"/>
        </w:rPr>
        <w:t>%</w:t>
      </w:r>
      <w:r w:rsidR="003C34AA">
        <w:rPr>
          <w:shd w:val="clear" w:color="auto" w:fill="FFFFFF"/>
        </w:rPr>
        <w:t>.</w:t>
      </w:r>
      <w:r w:rsidRPr="003A3134">
        <w:rPr>
          <w:shd w:val="clear" w:color="auto" w:fill="FFFFFF"/>
        </w:rPr>
        <w:t xml:space="preserve"> </w:t>
      </w:r>
      <w:r w:rsidRPr="00D97A0D">
        <w:rPr>
          <w:shd w:val="clear" w:color="auto" w:fill="FFFFFF"/>
        </w:rPr>
        <w:t>W kraju przeciętne zatrudnienie zwiększyło się w skali roku o 2,</w:t>
      </w:r>
      <w:r w:rsidR="00D97A0D" w:rsidRPr="00D97A0D">
        <w:rPr>
          <w:shd w:val="clear" w:color="auto" w:fill="FFFFFF"/>
        </w:rPr>
        <w:t>3</w:t>
      </w:r>
      <w:r w:rsidRPr="00D97A0D">
        <w:rPr>
          <w:shd w:val="clear" w:color="auto" w:fill="FFFFFF"/>
        </w:rPr>
        <w:t xml:space="preserve">%, </w:t>
      </w:r>
      <w:r w:rsidRPr="00893F37">
        <w:rPr>
          <w:shd w:val="clear" w:color="auto" w:fill="FFFFFF"/>
        </w:rPr>
        <w:t xml:space="preserve">wobec wzrostu o </w:t>
      </w:r>
      <w:r w:rsidR="00D63C14" w:rsidRPr="00893F37">
        <w:rPr>
          <w:shd w:val="clear" w:color="auto" w:fill="FFFFFF"/>
        </w:rPr>
        <w:t>0,</w:t>
      </w:r>
      <w:r w:rsidR="00893F37" w:rsidRPr="00893F37">
        <w:rPr>
          <w:shd w:val="clear" w:color="auto" w:fill="FFFFFF"/>
        </w:rPr>
        <w:t>6</w:t>
      </w:r>
      <w:r w:rsidRPr="00893F37">
        <w:rPr>
          <w:shd w:val="clear" w:color="auto" w:fill="FFFFFF"/>
        </w:rPr>
        <w:t>% rok wcześniej.</w:t>
      </w:r>
    </w:p>
    <w:p w14:paraId="036EB0B4" w14:textId="46DD345A" w:rsidR="003A3134" w:rsidRDefault="003A3134" w:rsidP="003A3134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e wrześniu 2022 roku i w okresie styczeń-wrzesień 2022 roku w tysiącach osób oraz dynamika  w stosunku do analogicznego okresu roku poprzedniego. Dane według wybranych sekcji."/>
      </w:tblPr>
      <w:tblGrid>
        <w:gridCol w:w="4809"/>
        <w:gridCol w:w="1414"/>
        <w:gridCol w:w="1415"/>
        <w:gridCol w:w="1414"/>
        <w:gridCol w:w="1415"/>
      </w:tblGrid>
      <w:tr w:rsidR="003A3134" w:rsidRPr="00B126F6" w14:paraId="2B5E45A2" w14:textId="77777777" w:rsidTr="00E866C3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7D94A0" w14:textId="77777777" w:rsidR="003A3134" w:rsidRPr="00B126F6" w:rsidRDefault="003A3134" w:rsidP="00E866C3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BB908D" w14:textId="78803C2F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53A3E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A51D34" w14:textId="6598C81B" w:rsidR="003A3134" w:rsidRPr="00B126F6" w:rsidRDefault="003A3134" w:rsidP="00E866C3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153A3E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3A3134" w:rsidRPr="00B126F6" w14:paraId="22FC6698" w14:textId="77777777" w:rsidTr="00E866C3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A22780" w14:textId="77777777" w:rsidR="003A3134" w:rsidRPr="00B126F6" w:rsidRDefault="003A3134" w:rsidP="00E866C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D23690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83FCB8" w14:textId="75AC6B2E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153A3E">
              <w:rPr>
                <w:rFonts w:cs="Arial"/>
                <w:sz w:val="16"/>
                <w:szCs w:val="16"/>
              </w:rPr>
              <w:t>9</w:t>
            </w:r>
            <w:r w:rsidRPr="00B126F6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82E07B" w14:textId="77777777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EAAD06" w14:textId="3E144640" w:rsidR="003A3134" w:rsidRPr="00B126F6" w:rsidRDefault="003A3134" w:rsidP="00E866C3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153A3E">
              <w:rPr>
                <w:rFonts w:cs="Arial"/>
                <w:sz w:val="16"/>
                <w:szCs w:val="16"/>
              </w:rPr>
              <w:t>9</w:t>
            </w:r>
            <w:r w:rsidRPr="00BD1C98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2021</w:t>
            </w:r>
            <w:r w:rsidRPr="00B126F6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4402A1" w:rsidRPr="00B126F6" w14:paraId="2FC02811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F89D87" w14:textId="51871E7F" w:rsidR="004402A1" w:rsidRPr="00B126F6" w:rsidRDefault="00084907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01963" w14:textId="4C417CE7" w:rsidR="004402A1" w:rsidRPr="004402A1" w:rsidRDefault="00AF09C3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</w:t>
            </w:r>
            <w:r w:rsidR="00153A3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9AC089" w14:textId="0300F9FF" w:rsidR="004402A1" w:rsidRPr="004402A1" w:rsidRDefault="00153A3E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D90BE1" w14:textId="3399A96E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124,</w:t>
            </w:r>
            <w:r w:rsidR="00153A3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A994DA" w14:textId="5F5E3250" w:rsidR="004402A1" w:rsidRPr="004402A1" w:rsidRDefault="004402A1" w:rsidP="004402A1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53A3E">
              <w:rPr>
                <w:rFonts w:cs="Arial"/>
                <w:b/>
                <w:color w:val="000000" w:themeColor="text1"/>
                <w:sz w:val="16"/>
                <w:szCs w:val="16"/>
              </w:rPr>
              <w:t>0,8</w:t>
            </w:r>
          </w:p>
        </w:tc>
      </w:tr>
      <w:tr w:rsidR="003A3134" w:rsidRPr="00B126F6" w14:paraId="1489D021" w14:textId="77777777" w:rsidTr="00E866C3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DE8D7" w14:textId="77777777" w:rsidR="003A3134" w:rsidRPr="00B126F6" w:rsidRDefault="003A3134" w:rsidP="00E866C3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6A8A0C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ED7A2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343A3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A67957" w14:textId="77777777" w:rsidR="003A3134" w:rsidRPr="003A3134" w:rsidRDefault="003A3134" w:rsidP="00E866C3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402A1" w:rsidRPr="00B126F6" w14:paraId="1A607A5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24D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61BE85" w14:textId="4313FAA2" w:rsidR="00AF09C3" w:rsidRPr="004402A1" w:rsidRDefault="00AF09C3" w:rsidP="00AF09C3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D6BF52" w14:textId="25131E6F" w:rsidR="004402A1" w:rsidRPr="004402A1" w:rsidRDefault="00153A3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767FCF" w14:textId="5958391D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69,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120BEE" w14:textId="5F8770A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4402A1" w:rsidRPr="00B126F6" w14:paraId="49A654A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1022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FCDA74" w14:textId="1B28615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555BC7" w14:textId="772C047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AE9E49" w14:textId="6EB39D8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FB2AD1" w14:textId="7BAFE1B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 </w:t>
            </w:r>
          </w:p>
        </w:tc>
      </w:tr>
      <w:tr w:rsidR="004402A1" w:rsidRPr="00B126F6" w14:paraId="2B35F689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0AD534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A1DE64" w14:textId="178386D0" w:rsidR="004402A1" w:rsidRPr="004402A1" w:rsidRDefault="00153A3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DD8C81" w14:textId="3D402BA8" w:rsidR="004402A1" w:rsidRPr="004402A1" w:rsidRDefault="00153A3E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63F32E" w14:textId="4D6ADC2F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74D5AB" w14:textId="50369893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4402A1" w14:paraId="5DA262FA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FB172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874DCA" w14:textId="04B16738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BFFD05" w14:textId="71F46566" w:rsidR="004402A1" w:rsidRPr="00E978C6" w:rsidRDefault="00153A3E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5AA354" w14:textId="246F22F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388064" w14:textId="5379E58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4402A1" w:rsidRPr="00B126F6" w14:paraId="642A26B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BC0B2E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05AEEF" w14:textId="51DA70E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B15151D" w14:textId="689F139F" w:rsidR="004402A1" w:rsidRPr="00E978C6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</w:t>
            </w:r>
            <w:r w:rsidR="008C4884" w:rsidRPr="00E978C6">
              <w:rPr>
                <w:rFonts w:cs="Arial"/>
                <w:sz w:val="16"/>
                <w:szCs w:val="16"/>
              </w:rPr>
              <w:t>8</w:t>
            </w:r>
            <w:r w:rsidRPr="00E978C6">
              <w:rPr>
                <w:rFonts w:cs="Arial"/>
                <w:sz w:val="16"/>
                <w:szCs w:val="16"/>
              </w:rPr>
              <w:t>,</w:t>
            </w:r>
            <w:r w:rsidR="00153A3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D7D0FA" w14:textId="19EE7C9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9,</w:t>
            </w:r>
            <w:r w:rsidR="004E092F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78DFB0" w14:textId="36476011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8,9</w:t>
            </w:r>
          </w:p>
        </w:tc>
      </w:tr>
      <w:tr w:rsidR="004402A1" w:rsidRPr="00B126F6" w14:paraId="12E5DA38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D55FD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789444" w14:textId="59741F92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21,5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CC7DF" w14:textId="2C5F4620" w:rsidR="004402A1" w:rsidRPr="00E978C6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99,</w:t>
            </w:r>
            <w:r w:rsidR="00153A3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CECA7AD" w14:textId="022D5A4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21,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E986D1" w14:textId="28258F7E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8,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4402A1" w:rsidRPr="00B126F6" w14:paraId="7A850D4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1451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F4B71C" w14:textId="58C117D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217DA6" w14:textId="42CBF4E5" w:rsidR="004402A1" w:rsidRPr="00E978C6" w:rsidRDefault="004402A1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10</w:t>
            </w:r>
            <w:r w:rsidR="00153A3E"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DDFFEE" w14:textId="596303BA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7,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B010E6" w14:textId="444C5DC7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6,3</w:t>
            </w:r>
          </w:p>
        </w:tc>
      </w:tr>
      <w:tr w:rsidR="004402A1" w:rsidRPr="00B126F6" w14:paraId="56F6E074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5C9405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A77BA0" w14:textId="224F210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3E93FA" w14:textId="261507FD" w:rsidR="004402A1" w:rsidRPr="00E978C6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10</w:t>
            </w:r>
            <w:r w:rsidR="00153A3E"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BF920B" w14:textId="17295F5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52A0FD" w14:textId="30B8C20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6227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4402A1" w:rsidRPr="00B126F6" w14:paraId="6E2A3F32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0D941C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F7EB70" w14:textId="525D888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0FE56E" w14:textId="027ACEEC" w:rsidR="004402A1" w:rsidRPr="00E978C6" w:rsidRDefault="00153A3E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E17A37" w14:textId="2E7F3B59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1A4DDF" w14:textId="376D74C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</w:tr>
      <w:tr w:rsidR="004402A1" w:rsidRPr="00B126F6" w14:paraId="41EE9530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7638A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D428112" w14:textId="68CD7C4E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E6481" w14:textId="76A99AB4" w:rsidR="004402A1" w:rsidRPr="00E978C6" w:rsidRDefault="008C48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9</w:t>
            </w:r>
            <w:r w:rsidR="00153A3E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42A852" w14:textId="37B3E5B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400437" w14:textId="5751710C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</w:tr>
      <w:tr w:rsidR="004402A1" w:rsidRPr="00B126F6" w14:paraId="77D42D5B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E18CB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6A1316" w14:textId="4AC0E05F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B3033" w14:textId="00D17A10" w:rsidR="004402A1" w:rsidRPr="00E978C6" w:rsidRDefault="00865484" w:rsidP="004402A1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E978C6">
              <w:rPr>
                <w:rFonts w:cs="Arial"/>
                <w:sz w:val="16"/>
                <w:szCs w:val="16"/>
              </w:rPr>
              <w:t>10</w:t>
            </w:r>
            <w:r w:rsidR="00153A3E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E24DC16" w14:textId="04472F91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2,</w:t>
            </w:r>
            <w:r w:rsidR="008654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1BFD61" w14:textId="5885FD5F" w:rsidR="004402A1" w:rsidRPr="004402A1" w:rsidRDefault="00865484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</w:tr>
      <w:tr w:rsidR="004402A1" w:rsidRPr="00B126F6" w14:paraId="3486F6DF" w14:textId="77777777" w:rsidTr="008C5846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DCE1F7" w14:textId="77777777" w:rsidR="004402A1" w:rsidRPr="00B126F6" w:rsidRDefault="004402A1" w:rsidP="004402A1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D57568" w14:textId="4F1C0F60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</w:t>
            </w:r>
            <w:r w:rsidR="00AF09C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05E4DB" w14:textId="00645595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C488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2989BD" w14:textId="2B615EC6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95EBE2" w14:textId="3C94156B" w:rsidR="004402A1" w:rsidRPr="004402A1" w:rsidRDefault="004402A1" w:rsidP="004402A1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402A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153A3E"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</w:tr>
    </w:tbl>
    <w:p w14:paraId="38B9A493" w14:textId="77777777" w:rsidR="003A3134" w:rsidRPr="005C211C" w:rsidRDefault="003A3134" w:rsidP="00084907">
      <w:pPr>
        <w:rPr>
          <w:sz w:val="16"/>
          <w:szCs w:val="16"/>
        </w:rPr>
      </w:pPr>
      <w:r w:rsidRPr="00B6584C">
        <w:rPr>
          <w:sz w:val="16"/>
          <w:szCs w:val="16"/>
        </w:rPr>
        <w:t>a</w:t>
      </w:r>
      <w:r w:rsidRPr="005C211C">
        <w:rPr>
          <w:sz w:val="16"/>
          <w:szCs w:val="16"/>
        </w:rPr>
        <w:t xml:space="preserve"> Nie obejmuje działów: Badania naukowe i prace rozwojowe oraz Działalność weterynaryjna.</w:t>
      </w:r>
    </w:p>
    <w:p w14:paraId="44EB73E5" w14:textId="1176F814" w:rsidR="003A3134" w:rsidRPr="003A3134" w:rsidRDefault="003A3134" w:rsidP="003A3134">
      <w:pPr>
        <w:suppressAutoHyphens/>
        <w:spacing w:before="360"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stosunku do </w:t>
      </w:r>
      <w:r w:rsidR="00D95622">
        <w:rPr>
          <w:color w:val="000000" w:themeColor="text1"/>
          <w:szCs w:val="19"/>
        </w:rPr>
        <w:t>września</w:t>
      </w:r>
      <w:r w:rsidRPr="003A3134">
        <w:rPr>
          <w:color w:val="000000" w:themeColor="text1"/>
          <w:szCs w:val="19"/>
        </w:rPr>
        <w:t xml:space="preserve"> 2021 r. przeciętne zatrudnienie znacznie </w:t>
      </w:r>
      <w:r w:rsidR="00E03961">
        <w:rPr>
          <w:color w:val="000000" w:themeColor="text1"/>
          <w:szCs w:val="19"/>
        </w:rPr>
        <w:t>zmniejszyło się</w:t>
      </w:r>
      <w:r w:rsidRPr="003A3134">
        <w:rPr>
          <w:color w:val="000000" w:themeColor="text1"/>
          <w:szCs w:val="19"/>
        </w:rPr>
        <w:t xml:space="preserve"> w </w:t>
      </w:r>
      <w:r w:rsidR="00795265">
        <w:rPr>
          <w:color w:val="000000" w:themeColor="text1"/>
          <w:szCs w:val="19"/>
        </w:rPr>
        <w:t>administrowaniu i działalności wspierającej</w:t>
      </w:r>
      <w:r w:rsidR="00E978C6">
        <w:rPr>
          <w:color w:val="000000" w:themeColor="text1"/>
          <w:szCs w:val="19"/>
        </w:rPr>
        <w:t xml:space="preserve"> (o</w:t>
      </w:r>
      <w:r w:rsidR="00E978C6" w:rsidRPr="003A3134">
        <w:rPr>
          <w:color w:val="000000" w:themeColor="text1"/>
          <w:szCs w:val="19"/>
        </w:rPr>
        <w:t xml:space="preserve"> </w:t>
      </w:r>
      <w:r w:rsidR="00795265">
        <w:rPr>
          <w:color w:val="000000" w:themeColor="text1"/>
          <w:szCs w:val="19"/>
        </w:rPr>
        <w:t>5,2</w:t>
      </w:r>
      <w:r w:rsidR="00E978C6" w:rsidRPr="003A3134">
        <w:rPr>
          <w:color w:val="000000" w:themeColor="text1"/>
          <w:szCs w:val="19"/>
        </w:rPr>
        <w:t>%)</w:t>
      </w:r>
      <w:r w:rsidR="00E978C6">
        <w:rPr>
          <w:color w:val="000000" w:themeColor="text1"/>
          <w:szCs w:val="19"/>
        </w:rPr>
        <w:t>.</w:t>
      </w:r>
      <w:r w:rsidR="00E978C6" w:rsidRPr="003A3134">
        <w:rPr>
          <w:color w:val="000000" w:themeColor="text1"/>
          <w:szCs w:val="19"/>
        </w:rPr>
        <w:t xml:space="preserve"> </w:t>
      </w:r>
      <w:r w:rsidR="003149C0">
        <w:rPr>
          <w:color w:val="000000" w:themeColor="text1"/>
          <w:szCs w:val="19"/>
        </w:rPr>
        <w:t>S</w:t>
      </w:r>
      <w:r w:rsidR="00795265">
        <w:rPr>
          <w:color w:val="000000" w:themeColor="text1"/>
          <w:szCs w:val="19"/>
        </w:rPr>
        <w:t>padek</w:t>
      </w:r>
      <w:r w:rsidR="003C34AA" w:rsidRPr="003A3134">
        <w:rPr>
          <w:color w:val="000000" w:themeColor="text1"/>
          <w:szCs w:val="19"/>
        </w:rPr>
        <w:t xml:space="preserve"> wystąpił także w</w:t>
      </w:r>
      <w:r w:rsidR="00F5415B">
        <w:rPr>
          <w:color w:val="000000" w:themeColor="text1"/>
          <w:szCs w:val="19"/>
        </w:rPr>
        <w:t>:</w:t>
      </w:r>
      <w:r w:rsidR="003C34AA" w:rsidRPr="003A3134">
        <w:rPr>
          <w:color w:val="000000" w:themeColor="text1"/>
          <w:szCs w:val="19"/>
        </w:rPr>
        <w:t xml:space="preserve"> </w:t>
      </w:r>
      <w:r w:rsidR="00795265">
        <w:rPr>
          <w:color w:val="000000" w:themeColor="text1"/>
          <w:szCs w:val="19"/>
        </w:rPr>
        <w:t>informacji i komunikacji</w:t>
      </w:r>
      <w:r w:rsidR="00E978C6">
        <w:rPr>
          <w:color w:val="000000" w:themeColor="text1"/>
          <w:szCs w:val="19"/>
        </w:rPr>
        <w:t xml:space="preserve"> (o </w:t>
      </w:r>
      <w:r w:rsidR="00795265">
        <w:rPr>
          <w:color w:val="000000" w:themeColor="text1"/>
          <w:szCs w:val="19"/>
        </w:rPr>
        <w:t>3,2</w:t>
      </w:r>
      <w:r w:rsidR="00E978C6">
        <w:rPr>
          <w:color w:val="000000" w:themeColor="text1"/>
          <w:szCs w:val="19"/>
        </w:rPr>
        <w:t xml:space="preserve">%), </w:t>
      </w:r>
      <w:r w:rsidR="00795265">
        <w:rPr>
          <w:color w:val="000000" w:themeColor="text1"/>
          <w:szCs w:val="19"/>
        </w:rPr>
        <w:t>budownictwie</w:t>
      </w:r>
      <w:r w:rsidRPr="003A3134">
        <w:rPr>
          <w:color w:val="000000" w:themeColor="text1"/>
          <w:szCs w:val="19"/>
        </w:rPr>
        <w:t xml:space="preserve"> </w:t>
      </w:r>
      <w:r w:rsidR="00E978C6">
        <w:rPr>
          <w:color w:val="000000" w:themeColor="text1"/>
          <w:szCs w:val="19"/>
        </w:rPr>
        <w:t xml:space="preserve">oraz </w:t>
      </w:r>
      <w:r w:rsidR="00795265">
        <w:rPr>
          <w:color w:val="000000" w:themeColor="text1"/>
          <w:szCs w:val="19"/>
        </w:rPr>
        <w:t>obsłudze rynku nieruchomości</w:t>
      </w:r>
      <w:r w:rsidR="00E978C6">
        <w:rPr>
          <w:color w:val="000000" w:themeColor="text1"/>
          <w:szCs w:val="19"/>
        </w:rPr>
        <w:t xml:space="preserve"> (</w:t>
      </w:r>
      <w:r w:rsidR="00F5415B">
        <w:rPr>
          <w:color w:val="000000" w:themeColor="text1"/>
          <w:szCs w:val="19"/>
        </w:rPr>
        <w:t>p</w:t>
      </w:r>
      <w:r w:rsidR="00E978C6">
        <w:rPr>
          <w:color w:val="000000" w:themeColor="text1"/>
          <w:szCs w:val="19"/>
        </w:rPr>
        <w:t xml:space="preserve">o </w:t>
      </w:r>
      <w:r w:rsidR="003149C0">
        <w:rPr>
          <w:color w:val="000000" w:themeColor="text1"/>
          <w:szCs w:val="19"/>
        </w:rPr>
        <w:t>2,0</w:t>
      </w:r>
      <w:r w:rsidR="00E978C6">
        <w:rPr>
          <w:color w:val="000000" w:themeColor="text1"/>
          <w:szCs w:val="19"/>
        </w:rPr>
        <w:t>%)</w:t>
      </w:r>
      <w:r w:rsidR="002B204B">
        <w:rPr>
          <w:color w:val="000000" w:themeColor="text1"/>
          <w:szCs w:val="19"/>
        </w:rPr>
        <w:t xml:space="preserve">. </w:t>
      </w:r>
      <w:r w:rsidRPr="003A3134">
        <w:rPr>
          <w:color w:val="000000" w:themeColor="text1"/>
          <w:szCs w:val="19"/>
        </w:rPr>
        <w:t xml:space="preserve">Liczbę pracowników </w:t>
      </w:r>
      <w:r w:rsidR="00795265">
        <w:rPr>
          <w:color w:val="000000" w:themeColor="text1"/>
          <w:szCs w:val="19"/>
        </w:rPr>
        <w:t>zwiększono</w:t>
      </w:r>
      <w:r w:rsidRPr="003A3134">
        <w:rPr>
          <w:color w:val="000000" w:themeColor="text1"/>
          <w:szCs w:val="19"/>
        </w:rPr>
        <w:t xml:space="preserve"> natomiast m.in. w</w:t>
      </w:r>
      <w:r w:rsidRPr="003A3134">
        <w:rPr>
          <w:color w:val="000000" w:themeColor="text1"/>
        </w:rPr>
        <w:t xml:space="preserve"> </w:t>
      </w:r>
      <w:r w:rsidR="00795265">
        <w:rPr>
          <w:color w:val="000000" w:themeColor="text1"/>
          <w:szCs w:val="19"/>
        </w:rPr>
        <w:t>działalności profesjonalnej, naukowej i technicznej</w:t>
      </w:r>
      <w:r w:rsidR="002B204B" w:rsidRPr="003A3134">
        <w:rPr>
          <w:color w:val="000000" w:themeColor="text1"/>
          <w:szCs w:val="19"/>
        </w:rPr>
        <w:t xml:space="preserve"> (o </w:t>
      </w:r>
      <w:r w:rsidR="00795265">
        <w:rPr>
          <w:color w:val="000000" w:themeColor="text1"/>
          <w:szCs w:val="19"/>
        </w:rPr>
        <w:t>7,2</w:t>
      </w:r>
      <w:r w:rsidR="002B204B" w:rsidRPr="003A3134">
        <w:rPr>
          <w:color w:val="000000" w:themeColor="text1"/>
          <w:szCs w:val="19"/>
        </w:rPr>
        <w:t>%)</w:t>
      </w:r>
      <w:r w:rsidR="00CB26C1">
        <w:rPr>
          <w:color w:val="000000" w:themeColor="text1"/>
          <w:szCs w:val="19"/>
        </w:rPr>
        <w:t xml:space="preserve"> oraz</w:t>
      </w:r>
      <w:r w:rsidR="002B204B" w:rsidRPr="003A3134">
        <w:rPr>
          <w:color w:val="000000" w:themeColor="text1"/>
          <w:szCs w:val="19"/>
        </w:rPr>
        <w:t xml:space="preserve"> </w:t>
      </w:r>
      <w:r w:rsidR="00795265">
        <w:rPr>
          <w:color w:val="000000" w:themeColor="text1"/>
          <w:szCs w:val="19"/>
        </w:rPr>
        <w:t>dostawie wody; gospodarowaniu ściekami i odpadami; rekultywacji</w:t>
      </w:r>
      <w:r w:rsidR="002B204B" w:rsidRPr="003A3134">
        <w:rPr>
          <w:color w:val="000000" w:themeColor="text1"/>
          <w:szCs w:val="19"/>
        </w:rPr>
        <w:t xml:space="preserve"> (o </w:t>
      </w:r>
      <w:r w:rsidR="00795265">
        <w:rPr>
          <w:color w:val="000000" w:themeColor="text1"/>
          <w:szCs w:val="19"/>
        </w:rPr>
        <w:t>5,0</w:t>
      </w:r>
      <w:r w:rsidR="002B204B" w:rsidRPr="003A3134">
        <w:rPr>
          <w:color w:val="000000" w:themeColor="text1"/>
          <w:szCs w:val="19"/>
        </w:rPr>
        <w:t>%)</w:t>
      </w:r>
      <w:r w:rsidR="00F534AD">
        <w:rPr>
          <w:color w:val="000000" w:themeColor="text1"/>
          <w:szCs w:val="19"/>
        </w:rPr>
        <w:t>.</w:t>
      </w:r>
      <w:r w:rsidR="002B204B">
        <w:rPr>
          <w:color w:val="000000" w:themeColor="text1"/>
          <w:szCs w:val="19"/>
        </w:rPr>
        <w:t xml:space="preserve"> </w:t>
      </w:r>
    </w:p>
    <w:p w14:paraId="17C9DF87" w14:textId="761702A7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 xml:space="preserve">W relacji do </w:t>
      </w:r>
      <w:r w:rsidR="000B6B8A">
        <w:rPr>
          <w:color w:val="000000" w:themeColor="text1"/>
          <w:szCs w:val="19"/>
        </w:rPr>
        <w:t>sierpnia</w:t>
      </w:r>
      <w:r w:rsidRPr="003A3134">
        <w:rPr>
          <w:color w:val="000000" w:themeColor="text1"/>
          <w:szCs w:val="19"/>
        </w:rPr>
        <w:t xml:space="preserve"> 2022 r. przeciętne zatrudnienie </w:t>
      </w:r>
      <w:r w:rsidR="00E5480F">
        <w:rPr>
          <w:color w:val="000000" w:themeColor="text1"/>
          <w:szCs w:val="19"/>
        </w:rPr>
        <w:t>zmniejszyło</w:t>
      </w:r>
      <w:r w:rsidRPr="003A3134">
        <w:rPr>
          <w:color w:val="000000" w:themeColor="text1"/>
          <w:szCs w:val="19"/>
        </w:rPr>
        <w:t xml:space="preserve"> się o 0,</w:t>
      </w:r>
      <w:r w:rsidR="00C61F02">
        <w:rPr>
          <w:color w:val="000000" w:themeColor="text1"/>
          <w:szCs w:val="19"/>
        </w:rPr>
        <w:t>3</w:t>
      </w:r>
      <w:r w:rsidRPr="003A3134">
        <w:rPr>
          <w:color w:val="000000" w:themeColor="text1"/>
          <w:szCs w:val="19"/>
        </w:rPr>
        <w:t xml:space="preserve">%. Największy </w:t>
      </w:r>
      <w:r w:rsidR="00E5480F">
        <w:rPr>
          <w:color w:val="000000" w:themeColor="text1"/>
          <w:szCs w:val="19"/>
        </w:rPr>
        <w:t>spadek</w:t>
      </w:r>
      <w:r w:rsidRPr="003A3134">
        <w:rPr>
          <w:color w:val="000000" w:themeColor="text1"/>
          <w:szCs w:val="19"/>
        </w:rPr>
        <w:t xml:space="preserve"> zatrudnienia nastąpił w </w:t>
      </w:r>
      <w:r w:rsidR="00C61F02">
        <w:rPr>
          <w:color w:val="000000" w:themeColor="text1"/>
          <w:szCs w:val="19"/>
        </w:rPr>
        <w:t>informacji i komunikacji</w:t>
      </w:r>
      <w:r w:rsidRPr="003A3134">
        <w:rPr>
          <w:color w:val="000000" w:themeColor="text1"/>
          <w:szCs w:val="19"/>
        </w:rPr>
        <w:t xml:space="preserve"> (o </w:t>
      </w:r>
      <w:r w:rsidR="00C61F02">
        <w:rPr>
          <w:color w:val="000000" w:themeColor="text1"/>
          <w:szCs w:val="19"/>
        </w:rPr>
        <w:t>2,0</w:t>
      </w:r>
      <w:r w:rsidRPr="003A3134">
        <w:rPr>
          <w:color w:val="000000" w:themeColor="text1"/>
          <w:szCs w:val="19"/>
        </w:rPr>
        <w:t>%)</w:t>
      </w:r>
      <w:r w:rsidR="006466F9">
        <w:rPr>
          <w:color w:val="000000" w:themeColor="text1"/>
          <w:szCs w:val="19"/>
        </w:rPr>
        <w:t xml:space="preserve"> oraz w obsłudze rynku nieruchomości (o 1,5%)</w:t>
      </w:r>
      <w:r w:rsidR="009E65F4">
        <w:rPr>
          <w:color w:val="000000" w:themeColor="text1"/>
          <w:szCs w:val="19"/>
        </w:rPr>
        <w:t xml:space="preserve">. </w:t>
      </w:r>
      <w:r w:rsidR="00E230CA">
        <w:rPr>
          <w:color w:val="000000" w:themeColor="text1"/>
          <w:szCs w:val="19"/>
        </w:rPr>
        <w:t>Wzrost</w:t>
      </w:r>
      <w:r w:rsidR="009E65F4">
        <w:rPr>
          <w:color w:val="000000" w:themeColor="text1"/>
          <w:szCs w:val="19"/>
        </w:rPr>
        <w:t xml:space="preserve"> odnotowano w </w:t>
      </w:r>
      <w:r w:rsidR="006466F9">
        <w:rPr>
          <w:color w:val="000000" w:themeColor="text1"/>
          <w:szCs w:val="19"/>
        </w:rPr>
        <w:t>handlu, naprawie pojazdów samochodowych</w:t>
      </w:r>
      <w:r w:rsidR="00E230CA">
        <w:rPr>
          <w:color w:val="000000" w:themeColor="text1"/>
          <w:szCs w:val="19"/>
        </w:rPr>
        <w:t xml:space="preserve"> oraz </w:t>
      </w:r>
      <w:r w:rsidR="006466F9">
        <w:rPr>
          <w:color w:val="000000" w:themeColor="text1"/>
          <w:szCs w:val="19"/>
        </w:rPr>
        <w:t>działalności profesjonalnej, naukowej i technicznej</w:t>
      </w:r>
      <w:r w:rsidR="00E230CA">
        <w:rPr>
          <w:color w:val="000000" w:themeColor="text1"/>
          <w:szCs w:val="19"/>
        </w:rPr>
        <w:t xml:space="preserve"> (</w:t>
      </w:r>
      <w:r w:rsidR="00F5415B">
        <w:rPr>
          <w:color w:val="000000" w:themeColor="text1"/>
          <w:szCs w:val="19"/>
        </w:rPr>
        <w:t>p</w:t>
      </w:r>
      <w:r w:rsidR="00E230CA">
        <w:rPr>
          <w:color w:val="000000" w:themeColor="text1"/>
          <w:szCs w:val="19"/>
        </w:rPr>
        <w:t>o 0,2%).</w:t>
      </w:r>
      <w:r w:rsidR="006466F9">
        <w:rPr>
          <w:color w:val="000000" w:themeColor="text1"/>
          <w:szCs w:val="19"/>
        </w:rPr>
        <w:t xml:space="preserve"> </w:t>
      </w:r>
      <w:r w:rsidR="003149C0">
        <w:rPr>
          <w:color w:val="000000" w:themeColor="text1"/>
          <w:szCs w:val="19"/>
        </w:rPr>
        <w:t>W</w:t>
      </w:r>
      <w:r w:rsidR="006466F9">
        <w:rPr>
          <w:color w:val="000000" w:themeColor="text1"/>
          <w:szCs w:val="19"/>
        </w:rPr>
        <w:t xml:space="preserve"> relacji do sierpnia 202</w:t>
      </w:r>
      <w:r w:rsidR="00F5415B">
        <w:rPr>
          <w:color w:val="000000" w:themeColor="text1"/>
          <w:szCs w:val="19"/>
        </w:rPr>
        <w:t>2 </w:t>
      </w:r>
      <w:r w:rsidR="006466F9">
        <w:rPr>
          <w:color w:val="000000" w:themeColor="text1"/>
          <w:szCs w:val="19"/>
        </w:rPr>
        <w:t xml:space="preserve">r. </w:t>
      </w:r>
      <w:r w:rsidR="003149C0">
        <w:rPr>
          <w:color w:val="000000" w:themeColor="text1"/>
          <w:szCs w:val="19"/>
        </w:rPr>
        <w:t xml:space="preserve">zmian </w:t>
      </w:r>
      <w:r w:rsidR="006466F9">
        <w:rPr>
          <w:color w:val="000000" w:themeColor="text1"/>
          <w:szCs w:val="19"/>
        </w:rPr>
        <w:t>nie odnotowano w dostawie wody; gospodarowaniu ściekami i odpadami; rekultywacji.</w:t>
      </w:r>
    </w:p>
    <w:p w14:paraId="3690EE86" w14:textId="3B930469" w:rsidR="003A3134" w:rsidRPr="003A3134" w:rsidRDefault="003A3134" w:rsidP="003A3134">
      <w:pPr>
        <w:suppressAutoHyphens/>
        <w:rPr>
          <w:color w:val="000000" w:themeColor="text1"/>
          <w:szCs w:val="19"/>
        </w:rPr>
      </w:pPr>
      <w:r w:rsidRPr="003A3134">
        <w:rPr>
          <w:color w:val="000000" w:themeColor="text1"/>
          <w:szCs w:val="19"/>
        </w:rPr>
        <w:t>W okresie styczeń</w:t>
      </w:r>
      <w:r w:rsidR="0089049D">
        <w:rPr>
          <w:color w:val="000000" w:themeColor="text1"/>
          <w:szCs w:val="19"/>
        </w:rPr>
        <w:t>-</w:t>
      </w:r>
      <w:r w:rsidR="002F3205">
        <w:rPr>
          <w:color w:val="000000" w:themeColor="text1"/>
          <w:szCs w:val="19"/>
        </w:rPr>
        <w:t>wrzesień</w:t>
      </w:r>
      <w:r w:rsidRPr="003A3134">
        <w:rPr>
          <w:color w:val="000000" w:themeColor="text1"/>
          <w:szCs w:val="19"/>
        </w:rPr>
        <w:t xml:space="preserve"> 2022 r. </w:t>
      </w:r>
      <w:r w:rsidRPr="005F467F">
        <w:rPr>
          <w:szCs w:val="19"/>
        </w:rPr>
        <w:t>przeciętne zatrudnienie w sektorze przedsiębiorstw wyniosło 124,</w:t>
      </w:r>
      <w:r w:rsidR="002F3205">
        <w:rPr>
          <w:szCs w:val="19"/>
        </w:rPr>
        <w:t>2</w:t>
      </w:r>
      <w:r w:rsidRPr="005F467F">
        <w:rPr>
          <w:szCs w:val="19"/>
        </w:rPr>
        <w:t xml:space="preserve"> tys. osób, tj. o </w:t>
      </w:r>
      <w:r w:rsidR="00FB78D1" w:rsidRPr="005F467F">
        <w:rPr>
          <w:szCs w:val="19"/>
        </w:rPr>
        <w:t>0</w:t>
      </w:r>
      <w:r w:rsidR="002F3205">
        <w:rPr>
          <w:szCs w:val="19"/>
        </w:rPr>
        <w:t>,8</w:t>
      </w:r>
      <w:r w:rsidRPr="005F467F">
        <w:rPr>
          <w:szCs w:val="19"/>
        </w:rPr>
        <w:t xml:space="preserve">% </w:t>
      </w:r>
      <w:r w:rsidR="001C797C" w:rsidRPr="005F467F">
        <w:rPr>
          <w:szCs w:val="19"/>
        </w:rPr>
        <w:t xml:space="preserve">więcej </w:t>
      </w:r>
      <w:r w:rsidRPr="005F467F">
        <w:rPr>
          <w:szCs w:val="19"/>
        </w:rPr>
        <w:t>niż w analogicznym okresie ub. roku (przed rokiem odnotowano spadek o</w:t>
      </w:r>
      <w:r w:rsidR="006362EB" w:rsidRPr="005F467F">
        <w:rPr>
          <w:szCs w:val="19"/>
        </w:rPr>
        <w:t xml:space="preserve"> </w:t>
      </w:r>
      <w:r w:rsidR="002B204B" w:rsidRPr="005F467F">
        <w:rPr>
          <w:szCs w:val="19"/>
        </w:rPr>
        <w:t>0</w:t>
      </w:r>
      <w:r w:rsidR="005F467F" w:rsidRPr="005F467F">
        <w:rPr>
          <w:szCs w:val="19"/>
        </w:rPr>
        <w:t>,</w:t>
      </w:r>
      <w:r w:rsidR="002F3205">
        <w:rPr>
          <w:szCs w:val="19"/>
        </w:rPr>
        <w:t>3</w:t>
      </w:r>
      <w:r w:rsidRPr="005F467F">
        <w:rPr>
          <w:szCs w:val="19"/>
        </w:rPr>
        <w:t>%).</w:t>
      </w:r>
      <w:r w:rsidRPr="008709AA">
        <w:rPr>
          <w:color w:val="FF0000"/>
          <w:szCs w:val="19"/>
        </w:rPr>
        <w:t xml:space="preserve"> </w:t>
      </w:r>
      <w:r w:rsidRPr="00D97A0D">
        <w:rPr>
          <w:szCs w:val="19"/>
        </w:rPr>
        <w:t>W kraju wzrost</w:t>
      </w:r>
      <w:r w:rsidR="001C797C" w:rsidRPr="00D97A0D">
        <w:rPr>
          <w:szCs w:val="19"/>
        </w:rPr>
        <w:t xml:space="preserve"> był wyższy i wyniósł</w:t>
      </w:r>
      <w:r w:rsidRPr="00D97A0D">
        <w:rPr>
          <w:szCs w:val="19"/>
        </w:rPr>
        <w:t xml:space="preserve"> 2,</w:t>
      </w:r>
      <w:r w:rsidR="00830158" w:rsidRPr="00D97A0D">
        <w:rPr>
          <w:szCs w:val="19"/>
        </w:rPr>
        <w:t>5</w:t>
      </w:r>
      <w:r w:rsidRPr="00D97A0D">
        <w:rPr>
          <w:szCs w:val="19"/>
        </w:rPr>
        <w:t>%</w:t>
      </w:r>
      <w:r w:rsidR="002F3205" w:rsidRPr="00D97A0D">
        <w:rPr>
          <w:szCs w:val="19"/>
        </w:rPr>
        <w:t xml:space="preserve"> </w:t>
      </w:r>
      <w:r w:rsidR="002F3205">
        <w:rPr>
          <w:szCs w:val="19"/>
        </w:rPr>
        <w:t>(wobec wzrostu o 0,2% rok wcześniej</w:t>
      </w:r>
      <w:r w:rsidR="00683361">
        <w:rPr>
          <w:szCs w:val="19"/>
        </w:rPr>
        <w:t>)</w:t>
      </w:r>
      <w:r w:rsidR="001C797C" w:rsidRPr="00D63C14">
        <w:rPr>
          <w:szCs w:val="19"/>
        </w:rPr>
        <w:t>.</w:t>
      </w:r>
      <w:r w:rsidRPr="00D63C14">
        <w:rPr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Znaczny wzrost liczby zatrudnionych nastąpił m.in. w: zakwaterowaniu i gastronomii (o </w:t>
      </w:r>
      <w:r w:rsidR="002B204B">
        <w:rPr>
          <w:color w:val="000000" w:themeColor="text1"/>
          <w:szCs w:val="19"/>
        </w:rPr>
        <w:t>1</w:t>
      </w:r>
      <w:r w:rsidR="00FA6487">
        <w:rPr>
          <w:color w:val="000000" w:themeColor="text1"/>
          <w:szCs w:val="19"/>
        </w:rPr>
        <w:t>1</w:t>
      </w:r>
      <w:r w:rsidR="008709AA">
        <w:rPr>
          <w:color w:val="000000" w:themeColor="text1"/>
          <w:szCs w:val="19"/>
        </w:rPr>
        <w:t>,1</w:t>
      </w:r>
      <w:r w:rsidRPr="003A3134">
        <w:rPr>
          <w:color w:val="000000" w:themeColor="text1"/>
          <w:szCs w:val="19"/>
        </w:rPr>
        <w:t xml:space="preserve">%), </w:t>
      </w:r>
      <w:r w:rsidR="008709AA">
        <w:rPr>
          <w:color w:val="000000" w:themeColor="text1"/>
          <w:szCs w:val="19"/>
        </w:rPr>
        <w:t xml:space="preserve">działalności profesjonalnej, naukowej i technicznej (o </w:t>
      </w:r>
      <w:r w:rsidR="00FA6487">
        <w:rPr>
          <w:color w:val="000000" w:themeColor="text1"/>
          <w:szCs w:val="19"/>
        </w:rPr>
        <w:t>6,5</w:t>
      </w:r>
      <w:r w:rsidR="008709AA">
        <w:rPr>
          <w:color w:val="000000" w:themeColor="text1"/>
          <w:szCs w:val="19"/>
        </w:rPr>
        <w:t xml:space="preserve">%), </w:t>
      </w:r>
      <w:r w:rsidR="00FA6487" w:rsidRPr="003A3134">
        <w:rPr>
          <w:color w:val="000000" w:themeColor="text1"/>
          <w:szCs w:val="19"/>
        </w:rPr>
        <w:t xml:space="preserve">transporcie i gospodarce magazynowej (o </w:t>
      </w:r>
      <w:r w:rsidR="00FA6487">
        <w:rPr>
          <w:color w:val="000000" w:themeColor="text1"/>
          <w:szCs w:val="19"/>
        </w:rPr>
        <w:t>6,3</w:t>
      </w:r>
      <w:r w:rsidR="00FA6487" w:rsidRPr="003A3134">
        <w:rPr>
          <w:color w:val="000000" w:themeColor="text1"/>
          <w:szCs w:val="19"/>
        </w:rPr>
        <w:t>%)</w:t>
      </w:r>
      <w:r w:rsidR="00FA6487">
        <w:rPr>
          <w:color w:val="000000" w:themeColor="text1"/>
          <w:szCs w:val="19"/>
        </w:rPr>
        <w:t xml:space="preserve"> oraz</w:t>
      </w:r>
      <w:r w:rsidR="00FA6487" w:rsidRPr="003A3134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>dostawie wody</w:t>
      </w:r>
      <w:r w:rsidR="00D3492A">
        <w:rPr>
          <w:color w:val="000000" w:themeColor="text1"/>
          <w:szCs w:val="19"/>
        </w:rPr>
        <w:t>;</w:t>
      </w:r>
      <w:r w:rsidRPr="003A3134">
        <w:rPr>
          <w:color w:val="000000" w:themeColor="text1"/>
          <w:szCs w:val="19"/>
        </w:rPr>
        <w:t xml:space="preserve"> gospodarowaniu ściekami i odpadami; rekultywacji (o 5,</w:t>
      </w:r>
      <w:r w:rsidR="00FA6487">
        <w:rPr>
          <w:color w:val="000000" w:themeColor="text1"/>
          <w:szCs w:val="19"/>
        </w:rPr>
        <w:t>7</w:t>
      </w:r>
      <w:r w:rsidRPr="003A3134">
        <w:rPr>
          <w:color w:val="000000" w:themeColor="text1"/>
          <w:szCs w:val="19"/>
        </w:rPr>
        <w:t>%)</w:t>
      </w:r>
      <w:r w:rsidR="008709AA">
        <w:rPr>
          <w:color w:val="000000" w:themeColor="text1"/>
          <w:szCs w:val="19"/>
        </w:rPr>
        <w:t>.</w:t>
      </w:r>
      <w:r w:rsidR="00830158">
        <w:rPr>
          <w:color w:val="000000" w:themeColor="text1"/>
          <w:szCs w:val="19"/>
        </w:rPr>
        <w:t xml:space="preserve"> </w:t>
      </w:r>
      <w:r w:rsidRPr="003A3134">
        <w:rPr>
          <w:color w:val="000000" w:themeColor="text1"/>
          <w:szCs w:val="19"/>
        </w:rPr>
        <w:t xml:space="preserve">Spadek odnotowano natomiast m.in. w </w:t>
      </w:r>
      <w:r w:rsidR="00830158" w:rsidRPr="003A3134">
        <w:rPr>
          <w:color w:val="000000" w:themeColor="text1"/>
          <w:szCs w:val="19"/>
        </w:rPr>
        <w:t>informacji i komunikacji</w:t>
      </w:r>
      <w:r w:rsidR="00830158">
        <w:rPr>
          <w:color w:val="000000" w:themeColor="text1"/>
          <w:szCs w:val="19"/>
        </w:rPr>
        <w:t xml:space="preserve"> (o </w:t>
      </w:r>
      <w:r w:rsidR="00FA6487">
        <w:rPr>
          <w:color w:val="000000" w:themeColor="text1"/>
          <w:szCs w:val="19"/>
        </w:rPr>
        <w:t>5,0</w:t>
      </w:r>
      <w:r w:rsidR="00830158">
        <w:rPr>
          <w:color w:val="000000" w:themeColor="text1"/>
          <w:szCs w:val="19"/>
        </w:rPr>
        <w:t>%)</w:t>
      </w:r>
      <w:r w:rsidR="008709AA">
        <w:rPr>
          <w:color w:val="000000" w:themeColor="text1"/>
          <w:szCs w:val="19"/>
        </w:rPr>
        <w:t xml:space="preserve"> oraz</w:t>
      </w:r>
      <w:r w:rsidR="00830158" w:rsidRPr="003A3134">
        <w:rPr>
          <w:color w:val="000000" w:themeColor="text1"/>
        </w:rPr>
        <w:t xml:space="preserve"> </w:t>
      </w:r>
      <w:r w:rsidR="00830158" w:rsidRPr="003A3134">
        <w:rPr>
          <w:color w:val="000000" w:themeColor="text1"/>
          <w:szCs w:val="19"/>
        </w:rPr>
        <w:t>administrowaniu i działalności wspierającej (</w:t>
      </w:r>
      <w:r w:rsidR="00830158">
        <w:rPr>
          <w:color w:val="000000" w:themeColor="text1"/>
          <w:szCs w:val="19"/>
        </w:rPr>
        <w:t xml:space="preserve">o </w:t>
      </w:r>
      <w:r w:rsidR="00FA6487">
        <w:rPr>
          <w:color w:val="000000" w:themeColor="text1"/>
          <w:szCs w:val="19"/>
        </w:rPr>
        <w:t>3,3</w:t>
      </w:r>
      <w:r w:rsidR="00830158" w:rsidRPr="003A3134">
        <w:rPr>
          <w:color w:val="000000" w:themeColor="text1"/>
          <w:szCs w:val="19"/>
        </w:rPr>
        <w:t>%).</w:t>
      </w:r>
      <w:r w:rsidR="00830158">
        <w:rPr>
          <w:color w:val="000000" w:themeColor="text1"/>
          <w:szCs w:val="19"/>
        </w:rPr>
        <w:t xml:space="preserve"> </w:t>
      </w:r>
    </w:p>
    <w:p w14:paraId="6E118027" w14:textId="56CB415E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</w:t>
      </w:r>
    </w:p>
    <w:p w14:paraId="306E58BF" w14:textId="732B2472" w:rsidR="00890BA3" w:rsidRDefault="000D7E49" w:rsidP="00DF64BC">
      <w:pPr>
        <w:tabs>
          <w:tab w:val="left" w:pos="851"/>
        </w:tabs>
        <w:spacing w:before="0"/>
        <w:ind w:left="709"/>
        <w:rPr>
          <w:spacing w:val="-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92256" behindDoc="0" locked="0" layoutInCell="1" allowOverlap="1" wp14:anchorId="76CF70C3" wp14:editId="39365F3B">
            <wp:simplePos x="0" y="0"/>
            <wp:positionH relativeFrom="margin">
              <wp:align>right</wp:align>
            </wp:positionH>
            <wp:positionV relativeFrom="margin">
              <wp:posOffset>342900</wp:posOffset>
            </wp:positionV>
            <wp:extent cx="6657975" cy="2546350"/>
            <wp:effectExtent l="0" t="0" r="0" b="6350"/>
            <wp:wrapSquare wrapText="bothSides"/>
            <wp:docPr id="1" name="Wykres 1" descr="Wykres 1. Dynamika przeciętnego zatrudnienia w sektorze przedsiębiorstw&#10;&#10;Na wykresie prezentowane są miesięczne wartości zmiany przeciętnego zatrudnienia dla Polski oraz województwa świętokrzyskiego w latach 2019-2022 w stosunku do średniej wartości w 2015 roku. W miesiącu wrześniu 2022 roku dynamika przeciętnego zatrudnienia wynosiła dla Polski 115,6 a dla świętokrzyskiego 111,9.">
              <a:extLst xmlns:a="http://schemas.openxmlformats.org/drawingml/2006/main">
                <a:ext uri="{FF2B5EF4-FFF2-40B4-BE49-F238E27FC236}">
                  <a16:creationId xmlns:a16="http://schemas.microsoft.com/office/drawing/2014/main" id="{A9F4565E-E44E-42C8-9743-F27AA6E057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20F373C5" w14:textId="2C8B32DD" w:rsidR="004814D7" w:rsidRPr="00A350D9" w:rsidRDefault="00E857AC" w:rsidP="0066545A">
      <w:pPr>
        <w:spacing w:before="240"/>
        <w:rPr>
          <w:rFonts w:cs="Arial"/>
          <w:szCs w:val="19"/>
        </w:rPr>
      </w:pPr>
      <w:r w:rsidRPr="00A350D9">
        <w:rPr>
          <w:rFonts w:cs="Arial"/>
          <w:szCs w:val="19"/>
        </w:rPr>
        <w:t xml:space="preserve">W końcu </w:t>
      </w:r>
      <w:r w:rsidR="00796DBE">
        <w:rPr>
          <w:rFonts w:cs="Arial"/>
          <w:szCs w:val="19"/>
        </w:rPr>
        <w:t>września</w:t>
      </w:r>
      <w:r w:rsidRPr="00A350D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A350D9">
        <w:rPr>
          <w:rFonts w:cs="Arial"/>
          <w:szCs w:val="19"/>
        </w:rPr>
        <w:t xml:space="preserve"> r. </w:t>
      </w:r>
      <w:r w:rsidRPr="000E18C3">
        <w:rPr>
          <w:rFonts w:cs="Arial"/>
          <w:szCs w:val="19"/>
        </w:rPr>
        <w:t xml:space="preserve">liczba bezrobotnych zarejestrowanych w urzędach pracy wyniosła </w:t>
      </w:r>
      <w:r>
        <w:rPr>
          <w:rFonts w:cs="Arial"/>
          <w:szCs w:val="19"/>
        </w:rPr>
        <w:t>33,</w:t>
      </w:r>
      <w:r w:rsidR="00654DFF">
        <w:rPr>
          <w:rFonts w:cs="Arial"/>
          <w:szCs w:val="19"/>
        </w:rPr>
        <w:t>1</w:t>
      </w:r>
      <w:r w:rsidRPr="000E18C3">
        <w:rPr>
          <w:rFonts w:cs="Arial"/>
          <w:szCs w:val="19"/>
        </w:rPr>
        <w:t xml:space="preserve"> tys. osób i była</w:t>
      </w:r>
      <w:r>
        <w:rPr>
          <w:rFonts w:cs="Arial"/>
          <w:szCs w:val="19"/>
        </w:rPr>
        <w:t xml:space="preserve"> </w:t>
      </w:r>
      <w:r w:rsidR="00654DFF">
        <w:rPr>
          <w:rFonts w:cs="Arial"/>
          <w:szCs w:val="19"/>
        </w:rPr>
        <w:t>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654DFF">
        <w:rPr>
          <w:rFonts w:cs="Arial"/>
          <w:szCs w:val="19"/>
        </w:rPr>
        <w:t>1,4</w:t>
      </w:r>
      <w:r w:rsidRPr="003B214D">
        <w:rPr>
          <w:rFonts w:cs="Arial"/>
          <w:szCs w:val="19"/>
        </w:rPr>
        <w:t>% (</w:t>
      </w:r>
      <w:r>
        <w:rPr>
          <w:rFonts w:cs="Arial"/>
          <w:szCs w:val="19"/>
        </w:rPr>
        <w:t>0,</w:t>
      </w:r>
      <w:r w:rsidR="00654DFF">
        <w:rPr>
          <w:rFonts w:cs="Arial"/>
          <w:szCs w:val="19"/>
        </w:rPr>
        <w:t>5</w:t>
      </w:r>
      <w:r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 w:rsidR="00654DFF">
        <w:rPr>
          <w:rFonts w:cs="Arial"/>
          <w:szCs w:val="19"/>
        </w:rPr>
        <w:t>15,4</w:t>
      </w:r>
      <w:r w:rsidRPr="000E18C3">
        <w:rPr>
          <w:rFonts w:cs="Arial"/>
          <w:szCs w:val="19"/>
        </w:rPr>
        <w:t>% (</w:t>
      </w:r>
      <w:r w:rsidR="00654DFF">
        <w:rPr>
          <w:rFonts w:cs="Arial"/>
          <w:szCs w:val="19"/>
        </w:rPr>
        <w:t>6</w:t>
      </w:r>
      <w:r>
        <w:rPr>
          <w:rFonts w:cs="Arial"/>
          <w:szCs w:val="19"/>
        </w:rPr>
        <w:t>,0</w:t>
      </w:r>
      <w:r w:rsidRPr="000E18C3">
        <w:rPr>
          <w:rFonts w:cs="Arial"/>
          <w:szCs w:val="19"/>
        </w:rPr>
        <w:t xml:space="preserve"> tys. osób) niż rok wcześniej. Kobiety stanowiły</w:t>
      </w:r>
      <w:r w:rsidR="00AF2A3B">
        <w:rPr>
          <w:rFonts w:cs="Arial"/>
          <w:szCs w:val="19"/>
        </w:rPr>
        <w:t xml:space="preserve"> podobnie, jak przed rokiem</w:t>
      </w:r>
      <w:r>
        <w:rPr>
          <w:rFonts w:cs="Arial"/>
          <w:szCs w:val="19"/>
        </w:rPr>
        <w:t xml:space="preserve"> 52,</w:t>
      </w:r>
      <w:r w:rsidR="00AF2A3B">
        <w:rPr>
          <w:rFonts w:cs="Arial"/>
          <w:szCs w:val="19"/>
        </w:rPr>
        <w:t>0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>u zarejestrowanych bezrobotnych.</w:t>
      </w:r>
    </w:p>
    <w:p w14:paraId="44F723EB" w14:textId="38EFCC0C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wrzesień 2022 roku zestawione są z danymi z sierpnia 2022 roku oraz września 2021 roku."/>
      </w:tblPr>
      <w:tblGrid>
        <w:gridCol w:w="4790"/>
        <w:gridCol w:w="1893"/>
        <w:gridCol w:w="1892"/>
        <w:gridCol w:w="1892"/>
      </w:tblGrid>
      <w:tr w:rsidR="004814D7" w:rsidRPr="00946264" w14:paraId="0122B7B7" w14:textId="77777777" w:rsidTr="004814D7">
        <w:tc>
          <w:tcPr>
            <w:tcW w:w="4790" w:type="dxa"/>
            <w:vMerge w:val="restart"/>
            <w:vAlign w:val="center"/>
          </w:tcPr>
          <w:p w14:paraId="62B08003" w14:textId="694EA6E2" w:rsidR="004814D7" w:rsidRPr="00946264" w:rsidRDefault="0069105C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282BCB95" w14:textId="119C5615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3784" w:type="dxa"/>
            <w:gridSpan w:val="2"/>
            <w:vAlign w:val="center"/>
          </w:tcPr>
          <w:p w14:paraId="332DDA76" w14:textId="2BAC0A1A" w:rsidR="004814D7" w:rsidRPr="00946264" w:rsidRDefault="002F42E9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2022</w:t>
            </w:r>
          </w:p>
        </w:tc>
      </w:tr>
      <w:tr w:rsidR="00E857AC" w:rsidRPr="00946264" w14:paraId="16E53478" w14:textId="77777777" w:rsidTr="004814D7">
        <w:tc>
          <w:tcPr>
            <w:tcW w:w="4790" w:type="dxa"/>
            <w:vMerge/>
          </w:tcPr>
          <w:p w14:paraId="2BEE889A" w14:textId="77777777" w:rsidR="00E857AC" w:rsidRPr="00946264" w:rsidRDefault="00E857AC" w:rsidP="00E857AC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78FB3A5C" w14:textId="54FE4E41" w:rsidR="00E857AC" w:rsidRPr="00946264" w:rsidRDefault="00E857AC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870A62">
              <w:rPr>
                <w:b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92" w:type="dxa"/>
            <w:vAlign w:val="center"/>
          </w:tcPr>
          <w:p w14:paraId="58FACC86" w14:textId="07C0F911" w:rsidR="00E857AC" w:rsidRPr="00946264" w:rsidRDefault="00E857AC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870A62">
              <w:rPr>
                <w:b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92" w:type="dxa"/>
            <w:vAlign w:val="center"/>
          </w:tcPr>
          <w:p w14:paraId="288524E5" w14:textId="05E9D8CC" w:rsidR="00E857AC" w:rsidRPr="00946264" w:rsidRDefault="00E857AC" w:rsidP="00E857AC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870A62">
              <w:rPr>
                <w:b w:val="0"/>
                <w:color w:val="000000" w:themeColor="text1"/>
                <w:sz w:val="16"/>
                <w:szCs w:val="16"/>
              </w:rPr>
              <w:t>9</w:t>
            </w:r>
          </w:p>
        </w:tc>
      </w:tr>
      <w:tr w:rsidR="00870A62" w:rsidRPr="00946264" w14:paraId="68FE6111" w14:textId="77777777" w:rsidTr="004814D7">
        <w:tc>
          <w:tcPr>
            <w:tcW w:w="4790" w:type="dxa"/>
            <w:vAlign w:val="bottom"/>
          </w:tcPr>
          <w:p w14:paraId="721A99CF" w14:textId="77777777" w:rsidR="00870A62" w:rsidRPr="00946264" w:rsidRDefault="00870A62" w:rsidP="00870A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bottom"/>
          </w:tcPr>
          <w:p w14:paraId="018B9F93" w14:textId="4FF25EC5" w:rsidR="00870A62" w:rsidRPr="00946264" w:rsidRDefault="0028586E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39,2</w:t>
            </w:r>
          </w:p>
        </w:tc>
        <w:tc>
          <w:tcPr>
            <w:tcW w:w="1892" w:type="dxa"/>
            <w:vAlign w:val="bottom"/>
          </w:tcPr>
          <w:p w14:paraId="64758A2A" w14:textId="59F15EFC" w:rsidR="00870A62" w:rsidRPr="0080125E" w:rsidRDefault="00870A62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33,6</w:t>
            </w:r>
          </w:p>
        </w:tc>
        <w:tc>
          <w:tcPr>
            <w:tcW w:w="1892" w:type="dxa"/>
            <w:vAlign w:val="bottom"/>
          </w:tcPr>
          <w:p w14:paraId="0C425D35" w14:textId="298C5297" w:rsidR="00870A62" w:rsidRPr="00946264" w:rsidRDefault="0028586E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33,1</w:t>
            </w:r>
          </w:p>
        </w:tc>
      </w:tr>
      <w:tr w:rsidR="00870A62" w:rsidRPr="00946264" w14:paraId="31872C3C" w14:textId="77777777" w:rsidTr="004814D7">
        <w:tc>
          <w:tcPr>
            <w:tcW w:w="4790" w:type="dxa"/>
            <w:vAlign w:val="bottom"/>
          </w:tcPr>
          <w:p w14:paraId="01DEA677" w14:textId="77777777" w:rsidR="00870A62" w:rsidRPr="00946264" w:rsidRDefault="00870A62" w:rsidP="00870A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bottom"/>
          </w:tcPr>
          <w:p w14:paraId="55A4DC2D" w14:textId="2B95204D" w:rsidR="00870A62" w:rsidRPr="00946264" w:rsidRDefault="0028586E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5,0</w:t>
            </w:r>
          </w:p>
        </w:tc>
        <w:tc>
          <w:tcPr>
            <w:tcW w:w="1892" w:type="dxa"/>
            <w:vAlign w:val="bottom"/>
          </w:tcPr>
          <w:p w14:paraId="309F85FD" w14:textId="1BD5C14A" w:rsidR="00870A62" w:rsidRPr="0080125E" w:rsidRDefault="00870A62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  <w:tc>
          <w:tcPr>
            <w:tcW w:w="1892" w:type="dxa"/>
            <w:vAlign w:val="bottom"/>
          </w:tcPr>
          <w:p w14:paraId="72E40B01" w14:textId="794811C9" w:rsidR="00870A62" w:rsidRPr="00946264" w:rsidRDefault="0028586E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5,4</w:t>
            </w:r>
          </w:p>
        </w:tc>
      </w:tr>
      <w:tr w:rsidR="00870A62" w:rsidRPr="00946264" w14:paraId="7C2B7AEA" w14:textId="77777777" w:rsidTr="007D4BF0">
        <w:tc>
          <w:tcPr>
            <w:tcW w:w="4790" w:type="dxa"/>
            <w:tcBorders>
              <w:bottom w:val="single" w:sz="4" w:space="0" w:color="522398"/>
            </w:tcBorders>
            <w:vAlign w:val="bottom"/>
          </w:tcPr>
          <w:p w14:paraId="29B8D1D7" w14:textId="40862BC8" w:rsidR="00870A62" w:rsidRPr="00946264" w:rsidRDefault="00870A62" w:rsidP="00870A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tcBorders>
              <w:bottom w:val="single" w:sz="4" w:space="0" w:color="522398"/>
            </w:tcBorders>
            <w:vAlign w:val="bottom"/>
          </w:tcPr>
          <w:p w14:paraId="3256E8FE" w14:textId="2BB775F7" w:rsidR="00870A62" w:rsidRPr="00946264" w:rsidRDefault="0028586E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6,4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bottom"/>
          </w:tcPr>
          <w:p w14:paraId="4B35217A" w14:textId="72650241" w:rsidR="00870A62" w:rsidRPr="0080125E" w:rsidRDefault="00870A62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  <w:tc>
          <w:tcPr>
            <w:tcW w:w="1892" w:type="dxa"/>
            <w:tcBorders>
              <w:bottom w:val="single" w:sz="4" w:space="0" w:color="522398"/>
            </w:tcBorders>
            <w:vAlign w:val="bottom"/>
          </w:tcPr>
          <w:p w14:paraId="505230EB" w14:textId="00A8354F" w:rsidR="00870A62" w:rsidRPr="00946264" w:rsidRDefault="0028586E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5,9</w:t>
            </w:r>
          </w:p>
        </w:tc>
      </w:tr>
      <w:tr w:rsidR="00870A62" w:rsidRPr="00946264" w14:paraId="1244E844" w14:textId="77777777" w:rsidTr="004814D7">
        <w:tc>
          <w:tcPr>
            <w:tcW w:w="4790" w:type="dxa"/>
            <w:vAlign w:val="bottom"/>
          </w:tcPr>
          <w:p w14:paraId="2B175127" w14:textId="5468313E" w:rsidR="00870A62" w:rsidRPr="00946264" w:rsidRDefault="00870A62" w:rsidP="00870A62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bottom"/>
          </w:tcPr>
          <w:p w14:paraId="38911F9B" w14:textId="706486E5" w:rsidR="00870A62" w:rsidRPr="00946264" w:rsidRDefault="00870A62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8,9*</w:t>
            </w:r>
          </w:p>
        </w:tc>
        <w:tc>
          <w:tcPr>
            <w:tcW w:w="1892" w:type="dxa"/>
            <w:vAlign w:val="bottom"/>
          </w:tcPr>
          <w:p w14:paraId="3276605D" w14:textId="4A2C687C" w:rsidR="00870A62" w:rsidRPr="0080125E" w:rsidRDefault="00870A62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7,7</w:t>
            </w:r>
            <w:r w:rsidR="0028586E">
              <w:rPr>
                <w:b w:val="0"/>
                <w:sz w:val="16"/>
                <w:shd w:val="clear" w:color="auto" w:fill="FFFFFF"/>
              </w:rPr>
              <w:t>*</w:t>
            </w:r>
          </w:p>
        </w:tc>
        <w:tc>
          <w:tcPr>
            <w:tcW w:w="1892" w:type="dxa"/>
            <w:vAlign w:val="bottom"/>
          </w:tcPr>
          <w:p w14:paraId="025BAE93" w14:textId="307C7F6B" w:rsidR="00870A62" w:rsidRPr="00946264" w:rsidRDefault="00870A62" w:rsidP="00870A62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7,6</w:t>
            </w:r>
          </w:p>
        </w:tc>
      </w:tr>
    </w:tbl>
    <w:p w14:paraId="2B10649F" w14:textId="6F70E821" w:rsidR="0066476F" w:rsidRPr="0008674A" w:rsidRDefault="00733065" w:rsidP="00084907">
      <w:pPr>
        <w:pStyle w:val="Notka"/>
        <w:spacing w:before="120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 xml:space="preserve">ustawa o pomocy obywatelom Ukrainy w związku z konfliktem zbrojnym na terytorium tego państwa, która umożliwia rejestrację w powiatowych urzędach pracy obywatelom Ukrainy w wieku 18 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p w14:paraId="1E331164" w14:textId="41BE07F1" w:rsidR="00832C6F" w:rsidRDefault="00B55778" w:rsidP="006F2FD0">
      <w:pPr>
        <w:pStyle w:val="tytuwykresu"/>
        <w:suppressAutoHyphens/>
        <w:spacing w:before="360"/>
        <w:rPr>
          <w:shd w:val="clear" w:color="auto" w:fill="FFFFFF"/>
        </w:rPr>
      </w:pPr>
      <w:r w:rsidRPr="006473EA">
        <w:t>Wykres 2.</w:t>
      </w:r>
      <w:r w:rsidRPr="006473EA">
        <w:rPr>
          <w:shd w:val="clear" w:color="auto" w:fill="FFFFFF"/>
        </w:rPr>
        <w:t xml:space="preserve"> Stopa bezrobocia rejestrowanego</w:t>
      </w:r>
    </w:p>
    <w:p w14:paraId="282EE233" w14:textId="324387C9" w:rsidR="00B55778" w:rsidRDefault="008D0068" w:rsidP="00C47A37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93280" behindDoc="0" locked="0" layoutInCell="1" allowOverlap="1" wp14:anchorId="0AF3AB11" wp14:editId="6233C373">
            <wp:simplePos x="0" y="0"/>
            <wp:positionH relativeFrom="margin">
              <wp:align>right</wp:align>
            </wp:positionH>
            <wp:positionV relativeFrom="margin">
              <wp:posOffset>6400800</wp:posOffset>
            </wp:positionV>
            <wp:extent cx="6648450" cy="2900045"/>
            <wp:effectExtent l="0" t="0" r="0" b="0"/>
            <wp:wrapSquare wrapText="bothSides"/>
            <wp:docPr id="20" name="Wykres 20" descr="Wykres 2. Stopa bezrobocia rejestrowanego (stan w końcu miesiąca)&#10;&#10;Stopa bezrobocia rejestrowanego odnotowana w Polsce i w województwie świętokrzyskim w końcu miesięcy sprawozdawczych w latach 2019-2022. W Polsce w końcu września 2022 r. stopa bezrobocia rejestrowanego wyniosła 5,1% (przed miesiącem 5,2% wobec 6,1% przed rokiem). W województwie świętokrzyskim w końcu września 2022 r. stopa bezrobocia rejestrowanego wyniosła 7,6% (przed miesiącem 7,7%, przed rokiem 8,9%)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387C4D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F9157DD" w14:textId="0220D3EE" w:rsidR="00EF7154" w:rsidRPr="004814D7" w:rsidRDefault="008D0068" w:rsidP="00B640F1">
      <w:pPr>
        <w:pStyle w:val="tytuwykresu"/>
        <w:pageBreakBefore/>
        <w:suppressAutoHyphens/>
        <w:spacing w:before="0" w:after="120"/>
        <w:rPr>
          <w:rFonts w:eastAsia="Times New Roman" w:cs="Arial"/>
          <w:b w:val="0"/>
          <w:spacing w:val="0"/>
          <w:szCs w:val="19"/>
          <w:lang w:eastAsia="pl-PL"/>
        </w:rPr>
      </w:pPr>
      <w:r>
        <w:rPr>
          <w:rFonts w:cs="Arial"/>
          <w:noProof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D0F9669" wp14:editId="36813A52">
                <wp:simplePos x="0" y="0"/>
                <wp:positionH relativeFrom="column">
                  <wp:posOffset>-44450</wp:posOffset>
                </wp:positionH>
                <wp:positionV relativeFrom="paragraph">
                  <wp:posOffset>831850</wp:posOffset>
                </wp:positionV>
                <wp:extent cx="3886200" cy="463550"/>
                <wp:effectExtent l="0" t="0" r="0" b="0"/>
                <wp:wrapSquare wrapText="bothSides"/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90DE2" w14:textId="27D74E83" w:rsidR="00497ACB" w:rsidRPr="00786322" w:rsidRDefault="00497ACB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A23EDE">
                              <w:rPr>
                                <w:b/>
                              </w:rPr>
                              <w:t>Mapa 1.</w:t>
                            </w:r>
                            <w:r w:rsidRPr="00A23EDE">
                              <w:rPr>
                                <w:b/>
                                <w:shd w:val="clear" w:color="auto" w:fill="FFFFFF"/>
                              </w:rPr>
                              <w:t xml:space="preserve"> Stopa bezrobocia </w:t>
                            </w:r>
                            <w:r w:rsidRPr="006E3563">
                              <w:rPr>
                                <w:b/>
                                <w:shd w:val="clear" w:color="auto" w:fill="FFFFFF"/>
                              </w:rPr>
                              <w:t xml:space="preserve">rejestrowanego </w:t>
                            </w:r>
                            <w:r w:rsidRPr="00B94C6E">
                              <w:rPr>
                                <w:b/>
                                <w:shd w:val="clear" w:color="auto" w:fill="FFFFFF"/>
                              </w:rPr>
                              <w:t>w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t xml:space="preserve">e </w:t>
                            </w:r>
                            <w:r w:rsidRPr="008D0068">
                              <w:rPr>
                                <w:b/>
                                <w:shd w:val="clear" w:color="auto" w:fill="FFFFFF"/>
                              </w:rPr>
                              <w:t xml:space="preserve">wrześniu 2022 </w:t>
                            </w:r>
                            <w:r w:rsidRPr="00B94C6E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1D4693">
                              <w:rPr>
                                <w:b/>
                                <w:color w:val="FF0000"/>
                                <w:shd w:val="clear" w:color="auto" w:fill="FFFFFF"/>
                              </w:rPr>
                              <w:br/>
                            </w:r>
                            <w:r w:rsidRPr="00C426E6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F9669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5pt;margin-top:65.5pt;width:306pt;height:3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NH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" stroked="f">
                <v:textbox>
                  <w:txbxContent>
                    <w:p w14:paraId="0F990DE2" w14:textId="27D74E83" w:rsidR="00497ACB" w:rsidRPr="00786322" w:rsidRDefault="00497ACB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A23EDE">
                        <w:rPr>
                          <w:b/>
                        </w:rPr>
                        <w:t>Mapa 1.</w:t>
                      </w:r>
                      <w:r w:rsidRPr="00A23EDE">
                        <w:rPr>
                          <w:b/>
                          <w:shd w:val="clear" w:color="auto" w:fill="FFFFFF"/>
                        </w:rPr>
                        <w:t xml:space="preserve"> Stopa bezrobocia </w:t>
                      </w:r>
                      <w:r w:rsidRPr="006E3563">
                        <w:rPr>
                          <w:b/>
                          <w:shd w:val="clear" w:color="auto" w:fill="FFFFFF"/>
                        </w:rPr>
                        <w:t xml:space="preserve">rejestrowanego </w:t>
                      </w:r>
                      <w:r w:rsidRPr="00B94C6E">
                        <w:rPr>
                          <w:b/>
                          <w:shd w:val="clear" w:color="auto" w:fill="FFFFFF"/>
                        </w:rPr>
                        <w:t>w</w:t>
                      </w:r>
                      <w:r>
                        <w:rPr>
                          <w:b/>
                          <w:shd w:val="clear" w:color="auto" w:fill="FFFFFF"/>
                        </w:rPr>
                        <w:t xml:space="preserve">e </w:t>
                      </w:r>
                      <w:r w:rsidRPr="008D0068">
                        <w:rPr>
                          <w:b/>
                          <w:shd w:val="clear" w:color="auto" w:fill="FFFFFF"/>
                        </w:rPr>
                        <w:t xml:space="preserve">wrześniu 2022 </w:t>
                      </w:r>
                      <w:r w:rsidRPr="00B94C6E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1D4693">
                        <w:rPr>
                          <w:b/>
                          <w:color w:val="FF0000"/>
                          <w:shd w:val="clear" w:color="auto" w:fill="FFFFFF"/>
                        </w:rPr>
                        <w:br/>
                      </w:r>
                      <w:r w:rsidRPr="00C426E6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7154" w:rsidRPr="004814D7">
        <w:rPr>
          <w:rFonts w:cs="Arial"/>
          <w:szCs w:val="19"/>
        </w:rPr>
        <w:t>Stopa bezrobocia rejestrowanego</w:t>
      </w:r>
      <w:r w:rsidR="00EF7154" w:rsidRPr="004814D7">
        <w:rPr>
          <w:rFonts w:cs="Arial"/>
          <w:b w:val="0"/>
          <w:szCs w:val="19"/>
        </w:rPr>
        <w:t xml:space="preserve"> osiągnęła poziom </w:t>
      </w:r>
      <w:r w:rsidR="00344585">
        <w:rPr>
          <w:rFonts w:cs="Arial"/>
          <w:b w:val="0"/>
          <w:szCs w:val="19"/>
        </w:rPr>
        <w:t>7,6</w:t>
      </w:r>
      <w:r w:rsidR="00EF7154" w:rsidRPr="004814D7">
        <w:rPr>
          <w:rFonts w:cs="Arial"/>
          <w:b w:val="0"/>
          <w:szCs w:val="19"/>
        </w:rPr>
        <w:t xml:space="preserve">%, kształtując się </w:t>
      </w:r>
      <w:r w:rsidR="00EC7055">
        <w:rPr>
          <w:rFonts w:cs="Arial"/>
          <w:b w:val="0"/>
          <w:szCs w:val="19"/>
        </w:rPr>
        <w:t>na poziomie niższym</w:t>
      </w:r>
      <w:r w:rsidR="00EF7154" w:rsidRPr="004814D7">
        <w:rPr>
          <w:rFonts w:cs="Arial"/>
          <w:b w:val="0"/>
          <w:szCs w:val="19"/>
        </w:rPr>
        <w:t xml:space="preserve"> niż przed rokiem (</w:t>
      </w:r>
      <w:r w:rsidR="00344585">
        <w:rPr>
          <w:rFonts w:cs="Arial"/>
          <w:b w:val="0"/>
          <w:szCs w:val="19"/>
        </w:rPr>
        <w:t>8,9</w:t>
      </w:r>
      <w:r w:rsidR="00EF7154" w:rsidRPr="004814D7">
        <w:rPr>
          <w:rFonts w:cs="Arial"/>
          <w:b w:val="0"/>
          <w:szCs w:val="19"/>
        </w:rPr>
        <w:t xml:space="preserve">%). </w:t>
      </w:r>
      <w:r w:rsidR="00A23D34" w:rsidRPr="00BC5A64">
        <w:rPr>
          <w:rFonts w:cs="Arial"/>
          <w:b w:val="0"/>
          <w:iCs/>
          <w:szCs w:val="19"/>
        </w:rPr>
        <w:t xml:space="preserve">W kraju stopa bezrobocia rejestrowanego wyniosła </w:t>
      </w:r>
      <w:r w:rsidR="00344585">
        <w:rPr>
          <w:rFonts w:cs="Arial"/>
          <w:b w:val="0"/>
          <w:iCs/>
          <w:szCs w:val="19"/>
        </w:rPr>
        <w:t>5,1</w:t>
      </w:r>
      <w:r w:rsidR="00A23D34" w:rsidRPr="00BC5A64">
        <w:rPr>
          <w:rFonts w:cs="Arial"/>
          <w:b w:val="0"/>
          <w:iCs/>
          <w:szCs w:val="19"/>
        </w:rPr>
        <w:t xml:space="preserve">% wobec </w:t>
      </w:r>
      <w:r w:rsidR="00344585">
        <w:rPr>
          <w:rFonts w:cs="Arial"/>
          <w:b w:val="0"/>
          <w:iCs/>
          <w:szCs w:val="19"/>
        </w:rPr>
        <w:t>6,1</w:t>
      </w:r>
      <w:r w:rsidR="00A23D34" w:rsidRPr="00BC5A64">
        <w:rPr>
          <w:rFonts w:cs="Arial"/>
          <w:b w:val="0"/>
          <w:iCs/>
          <w:szCs w:val="19"/>
        </w:rPr>
        <w:t>% przed rokiem. Województwo</w:t>
      </w:r>
      <w:r w:rsidR="00A23D34" w:rsidRPr="004814D7">
        <w:rPr>
          <w:rFonts w:cs="Arial"/>
          <w:b w:val="0"/>
          <w:szCs w:val="19"/>
        </w:rPr>
        <w:t xml:space="preserve"> świętokrzyskie należy do grupy województw o wysokiej stopie bezrobocia. Na koniec miesiąca sprawozdawczego najniższą wartość wskaźnika odnotowano w</w:t>
      </w:r>
      <w:r w:rsidR="00A23D34">
        <w:rPr>
          <w:rFonts w:cs="Arial"/>
          <w:b w:val="0"/>
          <w:szCs w:val="19"/>
        </w:rPr>
        <w:t xml:space="preserve"> </w:t>
      </w:r>
      <w:r w:rsidR="00A23D34" w:rsidRPr="004814D7">
        <w:rPr>
          <w:rFonts w:cs="Arial"/>
          <w:b w:val="0"/>
          <w:szCs w:val="19"/>
        </w:rPr>
        <w:t>województwie wielkopolskim (</w:t>
      </w:r>
      <w:r w:rsidR="00A23D34">
        <w:rPr>
          <w:rFonts w:cs="Arial"/>
          <w:b w:val="0"/>
          <w:szCs w:val="19"/>
        </w:rPr>
        <w:t>2,</w:t>
      </w:r>
      <w:r w:rsidR="0006478D">
        <w:rPr>
          <w:rFonts w:cs="Arial"/>
          <w:b w:val="0"/>
          <w:szCs w:val="19"/>
        </w:rPr>
        <w:t>8</w:t>
      </w:r>
      <w:r w:rsidR="00A23D34" w:rsidRPr="004814D7">
        <w:rPr>
          <w:rFonts w:cs="Arial"/>
          <w:b w:val="0"/>
          <w:szCs w:val="19"/>
        </w:rPr>
        <w:t xml:space="preserve">%), natomiast </w:t>
      </w:r>
      <w:r w:rsidR="00A23D34">
        <w:rPr>
          <w:rFonts w:cs="Arial"/>
          <w:b w:val="0"/>
          <w:szCs w:val="19"/>
        </w:rPr>
        <w:t xml:space="preserve">w </w:t>
      </w:r>
      <w:r w:rsidR="00A23D34" w:rsidRPr="004814D7">
        <w:rPr>
          <w:rFonts w:cs="Arial"/>
          <w:b w:val="0"/>
          <w:szCs w:val="19"/>
        </w:rPr>
        <w:t xml:space="preserve">jeszcze trudniejszej sytuacji niż świętokrzyskie pozostawały województwa: </w:t>
      </w:r>
      <w:r w:rsidR="00A23D34">
        <w:rPr>
          <w:rFonts w:cs="Arial"/>
          <w:b w:val="0"/>
          <w:szCs w:val="19"/>
        </w:rPr>
        <w:t>lubelskie (</w:t>
      </w:r>
      <w:r w:rsidR="0006478D">
        <w:rPr>
          <w:rFonts w:cs="Arial"/>
          <w:b w:val="0"/>
          <w:szCs w:val="19"/>
        </w:rPr>
        <w:t>7,8</w:t>
      </w:r>
      <w:r w:rsidR="00A23D34">
        <w:rPr>
          <w:rFonts w:cs="Arial"/>
          <w:b w:val="0"/>
          <w:szCs w:val="19"/>
        </w:rPr>
        <w:t xml:space="preserve">%), </w:t>
      </w:r>
      <w:r w:rsidR="0006478D" w:rsidRPr="004814D7">
        <w:rPr>
          <w:rFonts w:cs="Arial"/>
          <w:b w:val="0"/>
          <w:szCs w:val="19"/>
        </w:rPr>
        <w:t>warmińsko-mazurskie (</w:t>
      </w:r>
      <w:r w:rsidR="0006478D">
        <w:rPr>
          <w:rFonts w:cs="Arial"/>
          <w:b w:val="0"/>
          <w:szCs w:val="19"/>
        </w:rPr>
        <w:t>8,2</w:t>
      </w:r>
      <w:r w:rsidR="0006478D" w:rsidRPr="004814D7">
        <w:rPr>
          <w:rFonts w:cs="Arial"/>
          <w:b w:val="0"/>
          <w:szCs w:val="19"/>
        </w:rPr>
        <w:t>%)</w:t>
      </w:r>
      <w:r w:rsidR="0006478D">
        <w:rPr>
          <w:rFonts w:cs="Arial"/>
          <w:b w:val="0"/>
          <w:szCs w:val="19"/>
        </w:rPr>
        <w:t xml:space="preserve"> oraz </w:t>
      </w:r>
      <w:r w:rsidR="00A23D34" w:rsidRPr="004814D7">
        <w:rPr>
          <w:rFonts w:cs="Arial"/>
          <w:b w:val="0"/>
          <w:szCs w:val="19"/>
        </w:rPr>
        <w:t>podkarpackie (</w:t>
      </w:r>
      <w:r w:rsidR="0006478D">
        <w:rPr>
          <w:rFonts w:cs="Arial"/>
          <w:b w:val="0"/>
          <w:szCs w:val="19"/>
        </w:rPr>
        <w:t>8,7</w:t>
      </w:r>
      <w:r w:rsidR="00A23D34" w:rsidRPr="004814D7">
        <w:rPr>
          <w:rFonts w:cs="Arial"/>
          <w:b w:val="0"/>
          <w:szCs w:val="19"/>
        </w:rPr>
        <w:t>%).</w:t>
      </w:r>
    </w:p>
    <w:p w14:paraId="4323C8BE" w14:textId="06623F3E" w:rsidR="00B55778" w:rsidRPr="00CD1118" w:rsidRDefault="00786322" w:rsidP="00B640F1">
      <w:pPr>
        <w:pStyle w:val="tytuwykresu"/>
        <w:suppressAutoHyphens/>
        <w:spacing w:before="0" w:after="120"/>
        <w:rPr>
          <w:rFonts w:cs="Arial"/>
          <w:b w:val="0"/>
          <w:szCs w:val="19"/>
        </w:rPr>
      </w:pPr>
      <w:r w:rsidRPr="00CD1118">
        <w:rPr>
          <w:rFonts w:cs="Arial"/>
          <w:b w:val="0"/>
          <w:noProof/>
          <w:szCs w:val="19"/>
        </w:rPr>
        <w:drawing>
          <wp:anchor distT="0" distB="0" distL="114300" distR="323850" simplePos="0" relativeHeight="252133888" behindDoc="0" locked="0" layoutInCell="1" allowOverlap="1" wp14:anchorId="4A5FCB08" wp14:editId="526B14A2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3628390" cy="3162300"/>
            <wp:effectExtent l="0" t="0" r="0" b="0"/>
            <wp:wrapSquare wrapText="bothSides"/>
            <wp:docPr id="19" name="Obraz 19" descr="Mapa 1. Stopa bezrobocia rejestrowanego we wrześniu 2022 roku (stan w końcu miesiąca)&#10;&#10;Stopa bezrobocia rejestrowanego odnotowana w powiatach w dniu 30 września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1. Stopa bezrobocia rejestrowanego w lipcu 2022 roku (stan w końcu miesiąca)&#10;Stopa bezrobocia rejestrowanego odnotowana w dniu 30 lipca 2022 roku:&#10;Polska 4,9%&#10;Świętokrzyskie 6,5%&#10;powiaty:&#10;buski 2,7%&#10;jędrzejowski 5,3%&#10;kazimierski 6,8%&#10;kielecki 6,2%&#10;konecki 8,9%&#10;opatowski 11,3%&#10;ostrowiecki 8,0%&#10;pińczowski 5,7%&#10;sandomierski 6,2%&#10;skarżyski 14,2%&#10;starachowicki 8,4%&#10;staszowski 4,9%&#10;włoszczowski 5,1%&#10;miasto na prawach powiatu Kielce 4,4%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799" cy="3162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DDF" w:rsidRPr="00CD1118">
        <w:rPr>
          <w:rFonts w:cs="Arial"/>
          <w:b w:val="0"/>
          <w:szCs w:val="19"/>
        </w:rPr>
        <w:t xml:space="preserve">Do powiatów o najwyższej stopie bezrobocia należały: </w:t>
      </w:r>
      <w:r w:rsidR="009E3EAC" w:rsidRPr="00CD1118">
        <w:rPr>
          <w:rFonts w:cs="Arial"/>
          <w:b w:val="0"/>
          <w:szCs w:val="19"/>
        </w:rPr>
        <w:t>opatowski (</w:t>
      </w:r>
      <w:r w:rsidR="009E3EAC">
        <w:rPr>
          <w:rFonts w:cs="Arial"/>
          <w:b w:val="0"/>
          <w:szCs w:val="19"/>
        </w:rPr>
        <w:t>15,0</w:t>
      </w:r>
      <w:r w:rsidR="009E3EAC" w:rsidRPr="00CD1118">
        <w:rPr>
          <w:rFonts w:cs="Arial"/>
          <w:b w:val="0"/>
          <w:szCs w:val="19"/>
        </w:rPr>
        <w:t>%)</w:t>
      </w:r>
      <w:r w:rsidR="009E3EAC">
        <w:rPr>
          <w:rFonts w:cs="Arial"/>
          <w:b w:val="0"/>
          <w:szCs w:val="19"/>
        </w:rPr>
        <w:t xml:space="preserve">, </w:t>
      </w:r>
      <w:r w:rsidR="00695DDF" w:rsidRPr="00CD1118">
        <w:rPr>
          <w:rFonts w:cs="Arial"/>
          <w:b w:val="0"/>
          <w:szCs w:val="19"/>
        </w:rPr>
        <w:t>skarżyski (14,</w:t>
      </w:r>
      <w:r w:rsidR="009E3EAC">
        <w:rPr>
          <w:rFonts w:cs="Arial"/>
          <w:b w:val="0"/>
          <w:szCs w:val="19"/>
        </w:rPr>
        <w:t>8</w:t>
      </w:r>
      <w:r w:rsidR="00695DDF" w:rsidRPr="00CD1118">
        <w:rPr>
          <w:rFonts w:cs="Arial"/>
          <w:b w:val="0"/>
          <w:szCs w:val="19"/>
        </w:rPr>
        <w:t xml:space="preserve">%), </w:t>
      </w:r>
      <w:r w:rsidR="009E3EAC">
        <w:rPr>
          <w:rFonts w:cs="Arial"/>
          <w:b w:val="0"/>
          <w:szCs w:val="19"/>
        </w:rPr>
        <w:t xml:space="preserve">kazimierski </w:t>
      </w:r>
      <w:r w:rsidR="00695DDF" w:rsidRPr="00CD1118">
        <w:rPr>
          <w:rFonts w:cs="Arial"/>
          <w:b w:val="0"/>
          <w:szCs w:val="19"/>
        </w:rPr>
        <w:t>i konecki (</w:t>
      </w:r>
      <w:r w:rsidR="009E3EAC">
        <w:rPr>
          <w:rFonts w:cs="Arial"/>
          <w:b w:val="0"/>
          <w:szCs w:val="19"/>
        </w:rPr>
        <w:t>po 10,4</w:t>
      </w:r>
      <w:r w:rsidR="00695DDF" w:rsidRPr="00CD1118">
        <w:rPr>
          <w:rFonts w:cs="Arial"/>
          <w:b w:val="0"/>
          <w:szCs w:val="19"/>
        </w:rPr>
        <w:t>%), a</w:t>
      </w:r>
      <w:r w:rsidR="00040FB3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>o</w:t>
      </w:r>
      <w:r w:rsidR="00040FB3" w:rsidRPr="00CD1118">
        <w:rPr>
          <w:rFonts w:cs="Arial"/>
          <w:b w:val="0"/>
          <w:szCs w:val="19"/>
        </w:rPr>
        <w:t xml:space="preserve"> </w:t>
      </w:r>
      <w:r w:rsidR="00695DDF" w:rsidRPr="00CD1118">
        <w:rPr>
          <w:rFonts w:cs="Arial"/>
          <w:b w:val="0"/>
          <w:szCs w:val="19"/>
        </w:rPr>
        <w:t>najniższej</w:t>
      </w:r>
      <w:r w:rsidR="00156904">
        <w:rPr>
          <w:rFonts w:cs="Arial"/>
          <w:b w:val="0"/>
          <w:szCs w:val="19"/>
        </w:rPr>
        <w:t xml:space="preserve"> –</w:t>
      </w:r>
      <w:r w:rsidR="00695DDF" w:rsidRPr="00CD1118">
        <w:rPr>
          <w:rFonts w:cs="Arial"/>
          <w:b w:val="0"/>
          <w:szCs w:val="19"/>
        </w:rPr>
        <w:t xml:space="preserve"> </w:t>
      </w:r>
      <w:r w:rsidR="00156904">
        <w:rPr>
          <w:rFonts w:cs="Arial"/>
          <w:b w:val="0"/>
          <w:szCs w:val="19"/>
        </w:rPr>
        <w:t xml:space="preserve">powiat </w:t>
      </w:r>
      <w:r w:rsidR="00695DDF" w:rsidRPr="00CD1118">
        <w:rPr>
          <w:rFonts w:cs="Arial"/>
          <w:b w:val="0"/>
          <w:szCs w:val="19"/>
        </w:rPr>
        <w:t>buski (</w:t>
      </w:r>
      <w:r w:rsidR="00156904">
        <w:rPr>
          <w:rFonts w:cs="Arial"/>
          <w:b w:val="0"/>
          <w:szCs w:val="19"/>
        </w:rPr>
        <w:t>4,0</w:t>
      </w:r>
      <w:r w:rsidR="00695DDF" w:rsidRPr="00CD1118">
        <w:rPr>
          <w:rFonts w:cs="Arial"/>
          <w:b w:val="0"/>
          <w:szCs w:val="19"/>
        </w:rPr>
        <w:t>%)</w:t>
      </w:r>
      <w:r w:rsidR="00156904">
        <w:rPr>
          <w:rFonts w:cs="Arial"/>
          <w:b w:val="0"/>
          <w:szCs w:val="19"/>
        </w:rPr>
        <w:t xml:space="preserve"> oraz </w:t>
      </w:r>
      <w:r w:rsidR="00C7564E" w:rsidRPr="00CD1118">
        <w:rPr>
          <w:rFonts w:cs="Arial"/>
          <w:b w:val="0"/>
          <w:szCs w:val="19"/>
        </w:rPr>
        <w:t>miasto Kielce (4,</w:t>
      </w:r>
      <w:r w:rsidR="00156904">
        <w:rPr>
          <w:rFonts w:cs="Arial"/>
          <w:b w:val="0"/>
          <w:szCs w:val="19"/>
        </w:rPr>
        <w:t>3</w:t>
      </w:r>
      <w:r w:rsidR="00C7564E" w:rsidRPr="00CD1118">
        <w:rPr>
          <w:rFonts w:cs="Arial"/>
          <w:b w:val="0"/>
          <w:szCs w:val="19"/>
        </w:rPr>
        <w:t>%)</w:t>
      </w:r>
      <w:r w:rsidR="00156904">
        <w:rPr>
          <w:rFonts w:cs="Arial"/>
          <w:b w:val="0"/>
          <w:szCs w:val="19"/>
        </w:rPr>
        <w:t>.</w:t>
      </w:r>
      <w:r w:rsidR="00695DDF" w:rsidRPr="00CD1118">
        <w:rPr>
          <w:rFonts w:cs="Arial"/>
          <w:b w:val="0"/>
          <w:szCs w:val="19"/>
        </w:rPr>
        <w:t xml:space="preserve"> </w:t>
      </w:r>
    </w:p>
    <w:p w14:paraId="63B35EE2" w14:textId="57AE92A2" w:rsidR="00982495" w:rsidRDefault="00982495" w:rsidP="00982495">
      <w:pPr>
        <w:rPr>
          <w:rFonts w:cs="Arial"/>
          <w:szCs w:val="19"/>
        </w:rPr>
      </w:pPr>
      <w:r w:rsidRPr="009E3EAC">
        <w:rPr>
          <w:rFonts w:cs="Arial"/>
          <w:szCs w:val="19"/>
        </w:rPr>
        <w:t>W</w:t>
      </w:r>
      <w:r w:rsidR="009E3EAC" w:rsidRPr="009E3EAC">
        <w:rPr>
          <w:rFonts w:cs="Arial"/>
          <w:szCs w:val="19"/>
        </w:rPr>
        <w:t>e</w:t>
      </w:r>
      <w:r w:rsidRPr="009E3EAC">
        <w:rPr>
          <w:rFonts w:cs="Arial"/>
          <w:szCs w:val="19"/>
        </w:rPr>
        <w:t xml:space="preserve"> </w:t>
      </w:r>
      <w:r w:rsidR="009E3EAC" w:rsidRPr="009E3EAC">
        <w:rPr>
          <w:rFonts w:cs="Arial"/>
          <w:szCs w:val="19"/>
        </w:rPr>
        <w:t xml:space="preserve">wrześniu </w:t>
      </w:r>
      <w:r w:rsidRPr="009E3EAC">
        <w:rPr>
          <w:rFonts w:cs="Arial"/>
          <w:szCs w:val="19"/>
        </w:rPr>
        <w:t xml:space="preserve">2022 r. w urzędach pracy zarejestrowano </w:t>
      </w:r>
      <w:r w:rsidR="009E3EAC" w:rsidRPr="009E3EAC">
        <w:rPr>
          <w:rFonts w:cs="Arial"/>
          <w:szCs w:val="19"/>
        </w:rPr>
        <w:t>5,4</w:t>
      </w:r>
      <w:r w:rsidRPr="009E3EAC">
        <w:rPr>
          <w:rFonts w:cs="Arial"/>
          <w:szCs w:val="19"/>
        </w:rPr>
        <w:t xml:space="preserve"> tys. osób bezrobotnych, tj. więcej o </w:t>
      </w:r>
      <w:r w:rsidR="009E3EAC" w:rsidRPr="009E3EAC">
        <w:rPr>
          <w:rFonts w:cs="Arial"/>
          <w:szCs w:val="19"/>
        </w:rPr>
        <w:t>19,2</w:t>
      </w:r>
      <w:r w:rsidRPr="009E3EAC">
        <w:rPr>
          <w:rFonts w:cs="Arial"/>
          <w:szCs w:val="19"/>
        </w:rPr>
        <w:t xml:space="preserve">% niż przed miesiącem oraz o </w:t>
      </w:r>
      <w:r w:rsidR="009E3EAC" w:rsidRPr="009E3EAC">
        <w:rPr>
          <w:rFonts w:cs="Arial"/>
          <w:szCs w:val="19"/>
        </w:rPr>
        <w:t>9,0</w:t>
      </w:r>
      <w:r w:rsidRPr="009E3EAC">
        <w:rPr>
          <w:rFonts w:cs="Arial"/>
          <w:szCs w:val="19"/>
        </w:rPr>
        <w:t>% niż przed rokiem</w:t>
      </w:r>
      <w:r w:rsidRPr="009847A0">
        <w:rPr>
          <w:rFonts w:cs="Arial"/>
          <w:szCs w:val="19"/>
        </w:rPr>
        <w:t xml:space="preserve">. Stopa napływu bezrobotnych do urzędów pracy (tj. stosunek nowo </w:t>
      </w:r>
      <w:r w:rsidRPr="00EA5204">
        <w:rPr>
          <w:rFonts w:cs="Arial"/>
          <w:szCs w:val="19"/>
        </w:rPr>
        <w:t xml:space="preserve">zarejestrowanych do liczby aktywnych zawodowo) wyniosła </w:t>
      </w:r>
      <w:r w:rsidR="009847A0" w:rsidRPr="00EA5204">
        <w:rPr>
          <w:rFonts w:cs="Arial"/>
          <w:szCs w:val="19"/>
        </w:rPr>
        <w:t>1,2</w:t>
      </w:r>
      <w:r w:rsidRPr="00EA5204">
        <w:rPr>
          <w:rFonts w:cs="Arial"/>
          <w:szCs w:val="19"/>
        </w:rPr>
        <w:t xml:space="preserve">%. Na przestrzeni roku zwiększyły się odsetki: </w:t>
      </w:r>
      <w:r w:rsidR="00EA5204" w:rsidRPr="00EA5204">
        <w:rPr>
          <w:rFonts w:cs="Arial"/>
          <w:szCs w:val="19"/>
        </w:rPr>
        <w:t xml:space="preserve">absolwentów (o 3,7 </w:t>
      </w:r>
      <w:proofErr w:type="spellStart"/>
      <w:r w:rsidR="00EA5204" w:rsidRPr="00EA5204">
        <w:rPr>
          <w:rFonts w:cs="Arial"/>
          <w:szCs w:val="19"/>
        </w:rPr>
        <w:t>p.proc</w:t>
      </w:r>
      <w:proofErr w:type="spellEnd"/>
      <w:r w:rsidR="00EA5204" w:rsidRPr="00EA5204">
        <w:rPr>
          <w:rFonts w:cs="Arial"/>
          <w:szCs w:val="19"/>
        </w:rPr>
        <w:t xml:space="preserve">. do 18,1%), osób bez kwalifikacji zawodowych (o 2,0 </w:t>
      </w:r>
      <w:proofErr w:type="spellStart"/>
      <w:r w:rsidR="00EA5204" w:rsidRPr="00EA5204">
        <w:rPr>
          <w:rFonts w:cs="Arial"/>
          <w:szCs w:val="19"/>
        </w:rPr>
        <w:t>p.proc</w:t>
      </w:r>
      <w:proofErr w:type="spellEnd"/>
      <w:r w:rsidR="00EA5204" w:rsidRPr="00EA5204">
        <w:rPr>
          <w:rFonts w:cs="Arial"/>
          <w:szCs w:val="19"/>
        </w:rPr>
        <w:t xml:space="preserve">. do 29,1%), </w:t>
      </w:r>
      <w:r w:rsidRPr="00EA5204">
        <w:rPr>
          <w:rFonts w:cs="Arial"/>
          <w:szCs w:val="19"/>
        </w:rPr>
        <w:t xml:space="preserve">cudzoziemców (o </w:t>
      </w:r>
      <w:r w:rsidR="00EA5204" w:rsidRPr="00EA5204">
        <w:rPr>
          <w:rFonts w:cs="Arial"/>
          <w:szCs w:val="19"/>
        </w:rPr>
        <w:t>1,8</w:t>
      </w:r>
      <w:r w:rsidRPr="00EA5204">
        <w:rPr>
          <w:rFonts w:cs="Arial"/>
          <w:szCs w:val="19"/>
        </w:rPr>
        <w:t xml:space="preserve"> </w:t>
      </w:r>
      <w:proofErr w:type="spellStart"/>
      <w:r w:rsidRPr="00EA5204">
        <w:rPr>
          <w:rFonts w:cs="Arial"/>
          <w:szCs w:val="19"/>
        </w:rPr>
        <w:t>p.proc</w:t>
      </w:r>
      <w:proofErr w:type="spellEnd"/>
      <w:r w:rsidRPr="00EA5204">
        <w:rPr>
          <w:rFonts w:cs="Arial"/>
          <w:szCs w:val="19"/>
        </w:rPr>
        <w:t xml:space="preserve">. do </w:t>
      </w:r>
      <w:r w:rsidR="00EA5204" w:rsidRPr="00EA5204">
        <w:rPr>
          <w:rFonts w:cs="Arial"/>
          <w:szCs w:val="19"/>
        </w:rPr>
        <w:t>2,1</w:t>
      </w:r>
      <w:r w:rsidRPr="00EA5204">
        <w:rPr>
          <w:rFonts w:cs="Arial"/>
          <w:szCs w:val="19"/>
        </w:rPr>
        <w:t>%)</w:t>
      </w:r>
      <w:r w:rsidR="00EA5204" w:rsidRPr="00EA5204">
        <w:rPr>
          <w:rFonts w:cs="Arial"/>
          <w:szCs w:val="19"/>
        </w:rPr>
        <w:t xml:space="preserve"> i </w:t>
      </w:r>
      <w:r w:rsidRPr="00EA5204">
        <w:rPr>
          <w:rFonts w:cs="Arial"/>
          <w:szCs w:val="19"/>
        </w:rPr>
        <w:t xml:space="preserve">osób bez doświadczenia zawodowego (o </w:t>
      </w:r>
      <w:r w:rsidR="00EA5204" w:rsidRPr="00EA5204">
        <w:rPr>
          <w:rFonts w:cs="Arial"/>
          <w:szCs w:val="19"/>
        </w:rPr>
        <w:t>0,7</w:t>
      </w:r>
      <w:r w:rsidRPr="00EA5204">
        <w:rPr>
          <w:rFonts w:cs="Arial"/>
          <w:szCs w:val="19"/>
        </w:rPr>
        <w:t xml:space="preserve"> </w:t>
      </w:r>
      <w:proofErr w:type="spellStart"/>
      <w:r w:rsidRPr="00EA5204">
        <w:rPr>
          <w:rFonts w:cs="Arial"/>
          <w:szCs w:val="19"/>
        </w:rPr>
        <w:t>p.proc</w:t>
      </w:r>
      <w:proofErr w:type="spellEnd"/>
      <w:r w:rsidRPr="00EA5204">
        <w:rPr>
          <w:rFonts w:cs="Arial"/>
          <w:szCs w:val="19"/>
        </w:rPr>
        <w:t xml:space="preserve">. do </w:t>
      </w:r>
      <w:r w:rsidR="00EA5204" w:rsidRPr="00EA5204">
        <w:rPr>
          <w:rFonts w:cs="Arial"/>
          <w:szCs w:val="19"/>
        </w:rPr>
        <w:t>28,0</w:t>
      </w:r>
      <w:r w:rsidRPr="006105FD">
        <w:rPr>
          <w:rFonts w:cs="Arial"/>
          <w:szCs w:val="19"/>
        </w:rPr>
        <w:t>%). Zmniejszyły się natomiast udziały: osób rejestrujących się po raz kolejny (o 3,</w:t>
      </w:r>
      <w:r w:rsidR="006105FD" w:rsidRPr="006105FD">
        <w:rPr>
          <w:rFonts w:cs="Arial"/>
          <w:szCs w:val="19"/>
        </w:rPr>
        <w:t>4</w:t>
      </w:r>
      <w:r w:rsidRPr="006105FD">
        <w:rPr>
          <w:rFonts w:cs="Arial"/>
          <w:szCs w:val="19"/>
        </w:rPr>
        <w:t xml:space="preserve"> </w:t>
      </w:r>
      <w:proofErr w:type="spellStart"/>
      <w:r w:rsidRPr="006105FD">
        <w:rPr>
          <w:rFonts w:cs="Arial"/>
          <w:szCs w:val="19"/>
        </w:rPr>
        <w:t>p.proc</w:t>
      </w:r>
      <w:proofErr w:type="spellEnd"/>
      <w:r w:rsidRPr="006105FD">
        <w:rPr>
          <w:rFonts w:cs="Arial"/>
          <w:szCs w:val="19"/>
        </w:rPr>
        <w:t xml:space="preserve">. do </w:t>
      </w:r>
      <w:r w:rsidR="006105FD" w:rsidRPr="006105FD">
        <w:rPr>
          <w:rFonts w:cs="Arial"/>
          <w:szCs w:val="19"/>
        </w:rPr>
        <w:t>74,7</w:t>
      </w:r>
      <w:r w:rsidRPr="00142A66">
        <w:rPr>
          <w:rFonts w:cs="Arial"/>
          <w:szCs w:val="19"/>
        </w:rPr>
        <w:t xml:space="preserve">%), osób poprzednio pracujących (o </w:t>
      </w:r>
      <w:r w:rsidR="00142A66" w:rsidRPr="00142A66">
        <w:rPr>
          <w:rFonts w:cs="Arial"/>
          <w:szCs w:val="19"/>
        </w:rPr>
        <w:t>1</w:t>
      </w:r>
      <w:r w:rsidRPr="00142A66">
        <w:rPr>
          <w:rFonts w:cs="Arial"/>
          <w:szCs w:val="19"/>
        </w:rPr>
        <w:t xml:space="preserve">,4 </w:t>
      </w:r>
      <w:proofErr w:type="spellStart"/>
      <w:r w:rsidRPr="00142A66">
        <w:rPr>
          <w:rFonts w:cs="Arial"/>
          <w:szCs w:val="19"/>
        </w:rPr>
        <w:t>p.proc</w:t>
      </w:r>
      <w:proofErr w:type="spellEnd"/>
      <w:r w:rsidRPr="00142A66">
        <w:rPr>
          <w:rFonts w:cs="Arial"/>
          <w:szCs w:val="19"/>
        </w:rPr>
        <w:t xml:space="preserve">. do </w:t>
      </w:r>
      <w:r w:rsidR="00142A66" w:rsidRPr="00142A66">
        <w:rPr>
          <w:rFonts w:cs="Arial"/>
          <w:szCs w:val="19"/>
        </w:rPr>
        <w:t>79,7</w:t>
      </w:r>
      <w:r w:rsidRPr="00142A66">
        <w:rPr>
          <w:rFonts w:cs="Arial"/>
          <w:szCs w:val="19"/>
        </w:rPr>
        <w:t>%)</w:t>
      </w:r>
      <w:r w:rsidR="00142A66" w:rsidRPr="00142A66">
        <w:rPr>
          <w:rFonts w:cs="Arial"/>
          <w:szCs w:val="19"/>
        </w:rPr>
        <w:t>,</w:t>
      </w:r>
      <w:r w:rsidRPr="00142A66">
        <w:rPr>
          <w:rFonts w:cs="Arial"/>
          <w:szCs w:val="19"/>
        </w:rPr>
        <w:t xml:space="preserve"> osób zamieszkałych na wsi (o </w:t>
      </w:r>
      <w:r w:rsidR="00142A66" w:rsidRPr="00142A66">
        <w:rPr>
          <w:rFonts w:cs="Arial"/>
          <w:szCs w:val="19"/>
        </w:rPr>
        <w:t>1,3</w:t>
      </w:r>
      <w:r w:rsidRPr="00142A66">
        <w:rPr>
          <w:rFonts w:cs="Arial"/>
          <w:szCs w:val="19"/>
        </w:rPr>
        <w:t xml:space="preserve"> </w:t>
      </w:r>
      <w:proofErr w:type="spellStart"/>
      <w:r w:rsidRPr="00142A66">
        <w:rPr>
          <w:rFonts w:cs="Arial"/>
          <w:szCs w:val="19"/>
        </w:rPr>
        <w:t>p.proc</w:t>
      </w:r>
      <w:proofErr w:type="spellEnd"/>
      <w:r w:rsidRPr="00142A66">
        <w:rPr>
          <w:rFonts w:cs="Arial"/>
          <w:szCs w:val="19"/>
        </w:rPr>
        <w:t xml:space="preserve">. do </w:t>
      </w:r>
      <w:r w:rsidR="00142A66" w:rsidRPr="00142A66">
        <w:rPr>
          <w:rFonts w:cs="Arial"/>
          <w:szCs w:val="19"/>
        </w:rPr>
        <w:t>55,0</w:t>
      </w:r>
      <w:r w:rsidRPr="00142A66">
        <w:rPr>
          <w:rFonts w:cs="Arial"/>
          <w:szCs w:val="19"/>
        </w:rPr>
        <w:t>%)</w:t>
      </w:r>
      <w:r w:rsidR="00142A66" w:rsidRPr="00142A66">
        <w:rPr>
          <w:rFonts w:cs="Arial"/>
          <w:szCs w:val="19"/>
        </w:rPr>
        <w:t xml:space="preserve"> oraz </w:t>
      </w:r>
      <w:r w:rsidRPr="00142A66">
        <w:rPr>
          <w:rFonts w:cs="Arial"/>
          <w:szCs w:val="19"/>
        </w:rPr>
        <w:t xml:space="preserve">osób zwolnionych z przyczyn dotyczących zakładu pracy </w:t>
      </w:r>
      <w:r w:rsidR="00142A66" w:rsidRPr="00142A66">
        <w:rPr>
          <w:rFonts w:cs="Arial"/>
          <w:szCs w:val="19"/>
        </w:rPr>
        <w:t xml:space="preserve">(o 0,2 </w:t>
      </w:r>
      <w:proofErr w:type="spellStart"/>
      <w:r w:rsidR="00142A66" w:rsidRPr="00142A66">
        <w:rPr>
          <w:rFonts w:cs="Arial"/>
          <w:szCs w:val="19"/>
        </w:rPr>
        <w:t>p.proc</w:t>
      </w:r>
      <w:proofErr w:type="spellEnd"/>
      <w:r w:rsidR="00142A66" w:rsidRPr="00142A66">
        <w:rPr>
          <w:rFonts w:cs="Arial"/>
          <w:szCs w:val="19"/>
        </w:rPr>
        <w:t xml:space="preserve">. do 3,0%). </w:t>
      </w:r>
    </w:p>
    <w:p w14:paraId="5F3C3B2C" w14:textId="77777777" w:rsidR="007F6C73" w:rsidRPr="00142A66" w:rsidRDefault="007F6C73" w:rsidP="00982495">
      <w:pPr>
        <w:rPr>
          <w:rFonts w:cs="Arial"/>
          <w:szCs w:val="19"/>
        </w:rPr>
      </w:pPr>
    </w:p>
    <w:p w14:paraId="130D5825" w14:textId="1DAABC21" w:rsidR="00B641F2" w:rsidRPr="00D772D1" w:rsidRDefault="00B641F2" w:rsidP="00B641F2">
      <w:pPr>
        <w:suppressAutoHyphens/>
        <w:spacing w:before="0" w:after="80"/>
        <w:rPr>
          <w:rFonts w:cs="Arial"/>
          <w:szCs w:val="19"/>
        </w:rPr>
      </w:pPr>
      <w:r w:rsidRPr="00D772D1">
        <w:rPr>
          <w:rFonts w:cs="Arial"/>
          <w:szCs w:val="19"/>
        </w:rPr>
        <w:t>W okresie styczeń-wrzesień 202</w:t>
      </w:r>
      <w:r w:rsidR="00D772D1" w:rsidRPr="00D772D1">
        <w:rPr>
          <w:rFonts w:cs="Arial"/>
          <w:szCs w:val="19"/>
        </w:rPr>
        <w:t>2</w:t>
      </w:r>
      <w:r w:rsidRPr="00D772D1">
        <w:rPr>
          <w:rFonts w:cs="Arial"/>
          <w:szCs w:val="19"/>
        </w:rPr>
        <w:t xml:space="preserve"> r. w urzędach pracy zarejestrowało się </w:t>
      </w:r>
      <w:r w:rsidR="00D772D1" w:rsidRPr="00D772D1">
        <w:rPr>
          <w:rFonts w:cs="Arial"/>
          <w:szCs w:val="19"/>
        </w:rPr>
        <w:t>39,9</w:t>
      </w:r>
      <w:r w:rsidRPr="00D772D1">
        <w:rPr>
          <w:rFonts w:cs="Arial"/>
          <w:szCs w:val="19"/>
        </w:rPr>
        <w:t xml:space="preserve"> tys. osób wobec </w:t>
      </w:r>
      <w:r w:rsidR="00D772D1" w:rsidRPr="00D772D1">
        <w:rPr>
          <w:rFonts w:cs="Arial"/>
          <w:szCs w:val="19"/>
        </w:rPr>
        <w:t>37,7</w:t>
      </w:r>
      <w:r w:rsidRPr="00D772D1">
        <w:rPr>
          <w:rFonts w:cs="Arial"/>
          <w:szCs w:val="19"/>
        </w:rPr>
        <w:t xml:space="preserve"> tys. rok wcześniej. Z liczby tej </w:t>
      </w:r>
      <w:r w:rsidR="00D772D1" w:rsidRPr="00D772D1">
        <w:rPr>
          <w:rFonts w:cs="Arial"/>
          <w:szCs w:val="19"/>
        </w:rPr>
        <w:t>31,8</w:t>
      </w:r>
      <w:r w:rsidRPr="00D772D1">
        <w:rPr>
          <w:rFonts w:cs="Arial"/>
          <w:szCs w:val="19"/>
        </w:rPr>
        <w:t xml:space="preserve"> tys. osób, tj. </w:t>
      </w:r>
      <w:r w:rsidR="00D772D1" w:rsidRPr="00D772D1">
        <w:rPr>
          <w:rFonts w:cs="Arial"/>
          <w:szCs w:val="19"/>
        </w:rPr>
        <w:t>79,7</w:t>
      </w:r>
      <w:r w:rsidRPr="00D772D1">
        <w:rPr>
          <w:rFonts w:cs="Arial"/>
          <w:szCs w:val="19"/>
        </w:rPr>
        <w:t>% zarejestrowało się po raz kolejny (o 1,</w:t>
      </w:r>
      <w:r w:rsidR="00D772D1" w:rsidRPr="00D772D1">
        <w:rPr>
          <w:rFonts w:cs="Arial"/>
          <w:szCs w:val="19"/>
        </w:rPr>
        <w:t>3</w:t>
      </w:r>
      <w:r w:rsidRPr="00D772D1">
        <w:rPr>
          <w:rFonts w:cs="Arial"/>
          <w:szCs w:val="19"/>
        </w:rPr>
        <w:t xml:space="preserve"> </w:t>
      </w:r>
      <w:proofErr w:type="spellStart"/>
      <w:r w:rsidRPr="00D772D1">
        <w:rPr>
          <w:rFonts w:cs="Arial"/>
          <w:szCs w:val="19"/>
        </w:rPr>
        <w:t>p.proc</w:t>
      </w:r>
      <w:proofErr w:type="spellEnd"/>
      <w:r w:rsidRPr="00D772D1">
        <w:rPr>
          <w:rFonts w:cs="Arial"/>
          <w:szCs w:val="19"/>
        </w:rPr>
        <w:t>. mniej niż w 202</w:t>
      </w:r>
      <w:r w:rsidR="00D772D1" w:rsidRPr="00D772D1">
        <w:rPr>
          <w:rFonts w:cs="Arial"/>
          <w:szCs w:val="19"/>
        </w:rPr>
        <w:t>1</w:t>
      </w:r>
      <w:r w:rsidRPr="00D772D1">
        <w:rPr>
          <w:rFonts w:cs="Arial"/>
          <w:szCs w:val="19"/>
        </w:rPr>
        <w:t xml:space="preserve"> r.). Zamieszkali na wsi stanowili </w:t>
      </w:r>
      <w:r w:rsidR="00D772D1" w:rsidRPr="00D772D1">
        <w:rPr>
          <w:rFonts w:cs="Arial"/>
          <w:szCs w:val="19"/>
        </w:rPr>
        <w:t>52,8</w:t>
      </w:r>
      <w:r w:rsidRPr="00D772D1">
        <w:rPr>
          <w:rFonts w:cs="Arial"/>
          <w:szCs w:val="19"/>
        </w:rPr>
        <w:t xml:space="preserve">% ogółu nowo rejestrujących się (przed rokiem – </w:t>
      </w:r>
      <w:r w:rsidR="00D772D1" w:rsidRPr="00D772D1">
        <w:rPr>
          <w:rFonts w:cs="Arial"/>
          <w:szCs w:val="19"/>
        </w:rPr>
        <w:t>54,4</w:t>
      </w:r>
      <w:r w:rsidRPr="00D772D1">
        <w:rPr>
          <w:rFonts w:cs="Arial"/>
          <w:szCs w:val="19"/>
        </w:rPr>
        <w:t xml:space="preserve">%). </w:t>
      </w:r>
    </w:p>
    <w:p w14:paraId="734C02F4" w14:textId="075DFC9A" w:rsidR="00982495" w:rsidRPr="00CF2CB5" w:rsidRDefault="00982495" w:rsidP="00982495">
      <w:pPr>
        <w:rPr>
          <w:rFonts w:cs="Arial"/>
          <w:szCs w:val="19"/>
        </w:rPr>
      </w:pPr>
      <w:r w:rsidRPr="005748F6">
        <w:rPr>
          <w:rFonts w:cs="Arial"/>
          <w:szCs w:val="19"/>
        </w:rPr>
        <w:t>Z ewidencji bezrobotnych w</w:t>
      </w:r>
      <w:r w:rsidR="005748F6" w:rsidRPr="005748F6">
        <w:rPr>
          <w:rFonts w:cs="Arial"/>
          <w:szCs w:val="19"/>
        </w:rPr>
        <w:t>e</w:t>
      </w:r>
      <w:r w:rsidRPr="005748F6">
        <w:rPr>
          <w:rFonts w:cs="Arial"/>
          <w:szCs w:val="19"/>
        </w:rPr>
        <w:t xml:space="preserve"> </w:t>
      </w:r>
      <w:r w:rsidR="005748F6" w:rsidRPr="005748F6">
        <w:rPr>
          <w:rFonts w:cs="Arial"/>
          <w:szCs w:val="19"/>
        </w:rPr>
        <w:t>wrześniu</w:t>
      </w:r>
      <w:r w:rsidRPr="005748F6">
        <w:rPr>
          <w:rFonts w:cs="Arial"/>
          <w:szCs w:val="19"/>
        </w:rPr>
        <w:t xml:space="preserve"> 2022 r. wyrejestrowano </w:t>
      </w:r>
      <w:r w:rsidR="005748F6" w:rsidRPr="005748F6">
        <w:rPr>
          <w:rFonts w:cs="Arial"/>
          <w:szCs w:val="19"/>
        </w:rPr>
        <w:t>5,9</w:t>
      </w:r>
      <w:r w:rsidRPr="005748F6">
        <w:rPr>
          <w:rFonts w:cs="Arial"/>
          <w:szCs w:val="19"/>
        </w:rPr>
        <w:t xml:space="preserve"> tys. osób, tj. </w:t>
      </w:r>
      <w:r w:rsidR="005748F6" w:rsidRPr="005748F6">
        <w:rPr>
          <w:rFonts w:cs="Arial"/>
          <w:szCs w:val="19"/>
        </w:rPr>
        <w:t>31,6</w:t>
      </w:r>
      <w:r w:rsidRPr="005748F6">
        <w:rPr>
          <w:rFonts w:cs="Arial"/>
          <w:szCs w:val="19"/>
        </w:rPr>
        <w:t xml:space="preserve">% </w:t>
      </w:r>
      <w:r w:rsidR="005748F6" w:rsidRPr="005748F6">
        <w:rPr>
          <w:rFonts w:cs="Arial"/>
          <w:szCs w:val="19"/>
        </w:rPr>
        <w:t xml:space="preserve">więcej </w:t>
      </w:r>
      <w:r w:rsidRPr="005748F6">
        <w:rPr>
          <w:rFonts w:cs="Arial"/>
          <w:szCs w:val="19"/>
        </w:rPr>
        <w:t xml:space="preserve">niż przed miesiącem i o </w:t>
      </w:r>
      <w:r w:rsidR="005748F6" w:rsidRPr="005748F6">
        <w:rPr>
          <w:rFonts w:cs="Arial"/>
          <w:szCs w:val="19"/>
        </w:rPr>
        <w:t>7,7</w:t>
      </w:r>
      <w:r w:rsidRPr="005748F6">
        <w:rPr>
          <w:rFonts w:cs="Arial"/>
          <w:szCs w:val="19"/>
        </w:rPr>
        <w:t>%</w:t>
      </w:r>
      <w:r w:rsidR="005748F6" w:rsidRPr="005748F6">
        <w:rPr>
          <w:rFonts w:cs="Arial"/>
          <w:szCs w:val="19"/>
        </w:rPr>
        <w:t xml:space="preserve"> mniej</w:t>
      </w:r>
      <w:r w:rsidRPr="005748F6">
        <w:rPr>
          <w:rFonts w:cs="Arial"/>
          <w:szCs w:val="19"/>
        </w:rPr>
        <w:t xml:space="preserve"> niż rok wcześniej. Stopa odpływu bezrobotnych z urzędów pracy (tj. stosunek liczby bezrobotnych wyrejestrowanych w danym miesiącu do liczby bezrobotnych na koniec ub. miesiąca) wyniosła </w:t>
      </w:r>
      <w:r w:rsidR="005748F6" w:rsidRPr="005748F6">
        <w:rPr>
          <w:rFonts w:cs="Arial"/>
          <w:szCs w:val="19"/>
        </w:rPr>
        <w:t>17,5</w:t>
      </w:r>
      <w:r w:rsidRPr="005748F6">
        <w:rPr>
          <w:rFonts w:cs="Arial"/>
          <w:szCs w:val="19"/>
        </w:rPr>
        <w:t xml:space="preserve">% wobec </w:t>
      </w:r>
      <w:r w:rsidR="005748F6" w:rsidRPr="005748F6">
        <w:rPr>
          <w:rFonts w:cs="Arial"/>
          <w:szCs w:val="19"/>
        </w:rPr>
        <w:t>15,7</w:t>
      </w:r>
      <w:r w:rsidRPr="005748F6">
        <w:rPr>
          <w:rFonts w:cs="Arial"/>
          <w:szCs w:val="19"/>
        </w:rPr>
        <w:t xml:space="preserve">% przed </w:t>
      </w:r>
      <w:r w:rsidRPr="00DF0CFA">
        <w:rPr>
          <w:rFonts w:cs="Arial"/>
          <w:szCs w:val="19"/>
        </w:rPr>
        <w:t xml:space="preserve">rokiem. Z tytułu podjęcia pracy (głównej przyczyny wyrejestrowania) z rejestru bezrobotnych wyłączono </w:t>
      </w:r>
      <w:r w:rsidR="00DF0CFA" w:rsidRPr="00DF0CFA">
        <w:rPr>
          <w:rFonts w:cs="Arial"/>
          <w:szCs w:val="19"/>
        </w:rPr>
        <w:t>3,3</w:t>
      </w:r>
      <w:r w:rsidRPr="00DF0CFA">
        <w:rPr>
          <w:rFonts w:cs="Arial"/>
          <w:szCs w:val="19"/>
        </w:rPr>
        <w:t xml:space="preserve"> tys. osób, wobec </w:t>
      </w:r>
      <w:r w:rsidR="00DF0CFA" w:rsidRPr="00DF0CFA">
        <w:rPr>
          <w:rFonts w:cs="Arial"/>
          <w:szCs w:val="19"/>
        </w:rPr>
        <w:t>3,</w:t>
      </w:r>
      <w:r w:rsidR="008B2BD9">
        <w:rPr>
          <w:rFonts w:cs="Arial"/>
          <w:szCs w:val="19"/>
        </w:rPr>
        <w:t>8</w:t>
      </w:r>
      <w:r w:rsidRPr="00DF0CFA">
        <w:rPr>
          <w:rFonts w:cs="Arial"/>
          <w:szCs w:val="19"/>
        </w:rPr>
        <w:t xml:space="preserve"> tys. osób przed rokiem. Udział tej kategorii osób w ogólnej liczbie wyrejestrowanych zmniejszył się o </w:t>
      </w:r>
      <w:r w:rsidR="00A64926">
        <w:rPr>
          <w:rFonts w:cs="Arial"/>
          <w:szCs w:val="19"/>
        </w:rPr>
        <w:t>3,5</w:t>
      </w:r>
      <w:r w:rsidRPr="00DF0CFA">
        <w:rPr>
          <w:rFonts w:cs="Arial"/>
          <w:szCs w:val="19"/>
        </w:rPr>
        <w:t xml:space="preserve"> </w:t>
      </w:r>
      <w:proofErr w:type="spellStart"/>
      <w:r w:rsidRPr="00DF0CFA">
        <w:rPr>
          <w:rFonts w:cs="Arial"/>
          <w:szCs w:val="19"/>
        </w:rPr>
        <w:t>p.proc</w:t>
      </w:r>
      <w:proofErr w:type="spellEnd"/>
      <w:r w:rsidRPr="00DF0CFA">
        <w:rPr>
          <w:rFonts w:cs="Arial"/>
          <w:szCs w:val="19"/>
        </w:rPr>
        <w:t>. w ujęciu rocznym (</w:t>
      </w:r>
      <w:r w:rsidRPr="00CF2CB5">
        <w:rPr>
          <w:rFonts w:cs="Arial"/>
          <w:szCs w:val="19"/>
        </w:rPr>
        <w:t xml:space="preserve">do </w:t>
      </w:r>
      <w:r w:rsidR="00DF0CFA" w:rsidRPr="00CF2CB5">
        <w:rPr>
          <w:rFonts w:cs="Arial"/>
          <w:szCs w:val="19"/>
        </w:rPr>
        <w:t>55,4</w:t>
      </w:r>
      <w:r w:rsidRPr="00CF2CB5">
        <w:rPr>
          <w:rFonts w:cs="Arial"/>
          <w:szCs w:val="19"/>
        </w:rPr>
        <w:t>%). Zwiększył się natomiast udział osób wykreślonych z ewidencji urzędów pracy w wyniku</w:t>
      </w:r>
      <w:r w:rsidR="007347A0" w:rsidRPr="00CF2CB5">
        <w:rPr>
          <w:rFonts w:cs="Arial"/>
          <w:szCs w:val="19"/>
        </w:rPr>
        <w:t>:</w:t>
      </w:r>
      <w:r w:rsidRPr="00CF2CB5">
        <w:rPr>
          <w:rFonts w:cs="Arial"/>
          <w:szCs w:val="19"/>
        </w:rPr>
        <w:t xml:space="preserve"> </w:t>
      </w:r>
      <w:r w:rsidR="00CF2CB5" w:rsidRPr="00CF2CB5">
        <w:rPr>
          <w:rFonts w:cs="Arial"/>
          <w:szCs w:val="19"/>
        </w:rPr>
        <w:t xml:space="preserve">rozpoczęcia stażu (o 1,3 </w:t>
      </w:r>
      <w:proofErr w:type="spellStart"/>
      <w:r w:rsidR="00CF2CB5" w:rsidRPr="00CF2CB5">
        <w:rPr>
          <w:rFonts w:cs="Arial"/>
          <w:szCs w:val="19"/>
        </w:rPr>
        <w:t>p.proc</w:t>
      </w:r>
      <w:proofErr w:type="spellEnd"/>
      <w:r w:rsidR="00CF2CB5" w:rsidRPr="00CF2CB5">
        <w:rPr>
          <w:rFonts w:cs="Arial"/>
          <w:szCs w:val="19"/>
        </w:rPr>
        <w:t xml:space="preserve">. do 10,7%), odmowy bez uzasadnionej przyczyny propozycji pracy lub innej formy pomocy (o 1,3 </w:t>
      </w:r>
      <w:proofErr w:type="spellStart"/>
      <w:r w:rsidR="00CF2CB5" w:rsidRPr="00CF2CB5">
        <w:rPr>
          <w:rFonts w:cs="Arial"/>
          <w:szCs w:val="19"/>
        </w:rPr>
        <w:t>p.proc</w:t>
      </w:r>
      <w:proofErr w:type="spellEnd"/>
      <w:r w:rsidR="00CF2CB5" w:rsidRPr="00CF2CB5">
        <w:rPr>
          <w:rFonts w:cs="Arial"/>
          <w:szCs w:val="19"/>
        </w:rPr>
        <w:t xml:space="preserve">. do 5,9%), dobrowolnej rezygnacji (o 0,3 </w:t>
      </w:r>
      <w:proofErr w:type="spellStart"/>
      <w:r w:rsidR="00CF2CB5" w:rsidRPr="00CF2CB5">
        <w:rPr>
          <w:rFonts w:cs="Arial"/>
          <w:szCs w:val="19"/>
        </w:rPr>
        <w:t>p.proc</w:t>
      </w:r>
      <w:proofErr w:type="spellEnd"/>
      <w:r w:rsidR="00CF2CB5" w:rsidRPr="00CF2CB5">
        <w:rPr>
          <w:rFonts w:cs="Arial"/>
          <w:szCs w:val="19"/>
        </w:rPr>
        <w:t xml:space="preserve">. do 6,7%), </w:t>
      </w:r>
      <w:r w:rsidR="007347A0" w:rsidRPr="00CF2CB5">
        <w:rPr>
          <w:rFonts w:cs="Arial"/>
          <w:szCs w:val="19"/>
        </w:rPr>
        <w:t xml:space="preserve">niepotwierdzenia gotowości do podjęcia pracy (o 0,2 </w:t>
      </w:r>
      <w:proofErr w:type="spellStart"/>
      <w:r w:rsidR="007347A0" w:rsidRPr="00CF2CB5">
        <w:rPr>
          <w:rFonts w:cs="Arial"/>
          <w:szCs w:val="19"/>
        </w:rPr>
        <w:t>p.proc</w:t>
      </w:r>
      <w:proofErr w:type="spellEnd"/>
      <w:r w:rsidR="007347A0" w:rsidRPr="00CF2CB5">
        <w:rPr>
          <w:rFonts w:cs="Arial"/>
          <w:szCs w:val="19"/>
        </w:rPr>
        <w:t xml:space="preserve">. do 11,6%), osiągnięcia wieku emerytalnego (o 0,2 </w:t>
      </w:r>
      <w:proofErr w:type="spellStart"/>
      <w:r w:rsidR="007347A0" w:rsidRPr="00CF2CB5">
        <w:rPr>
          <w:rFonts w:cs="Arial"/>
          <w:szCs w:val="19"/>
        </w:rPr>
        <w:t>p.proc</w:t>
      </w:r>
      <w:proofErr w:type="spellEnd"/>
      <w:r w:rsidR="007347A0" w:rsidRPr="00CF2CB5">
        <w:rPr>
          <w:rFonts w:cs="Arial"/>
          <w:szCs w:val="19"/>
        </w:rPr>
        <w:t>. do 1,2%)</w:t>
      </w:r>
      <w:r w:rsidR="00CF2CB5" w:rsidRPr="00CF2CB5">
        <w:rPr>
          <w:rFonts w:cs="Arial"/>
          <w:szCs w:val="19"/>
        </w:rPr>
        <w:t xml:space="preserve"> lub</w:t>
      </w:r>
      <w:r w:rsidR="007347A0" w:rsidRPr="00CF2CB5">
        <w:rPr>
          <w:rFonts w:cs="Arial"/>
          <w:szCs w:val="19"/>
        </w:rPr>
        <w:t xml:space="preserve"> </w:t>
      </w:r>
      <w:r w:rsidRPr="00CF2CB5">
        <w:rPr>
          <w:rFonts w:cs="Arial"/>
          <w:szCs w:val="19"/>
        </w:rPr>
        <w:t xml:space="preserve">podjęcia szkolenia u pracodawców (o </w:t>
      </w:r>
      <w:r w:rsidR="007347A0" w:rsidRPr="00CF2CB5">
        <w:rPr>
          <w:rFonts w:cs="Arial"/>
          <w:szCs w:val="19"/>
        </w:rPr>
        <w:t>0,1</w:t>
      </w:r>
      <w:r w:rsidRPr="00CF2CB5">
        <w:rPr>
          <w:rFonts w:cs="Arial"/>
          <w:szCs w:val="19"/>
        </w:rPr>
        <w:t xml:space="preserve"> </w:t>
      </w:r>
      <w:proofErr w:type="spellStart"/>
      <w:r w:rsidRPr="00CF2CB5">
        <w:rPr>
          <w:rFonts w:cs="Arial"/>
          <w:szCs w:val="19"/>
        </w:rPr>
        <w:t>p.proc</w:t>
      </w:r>
      <w:proofErr w:type="spellEnd"/>
      <w:r w:rsidRPr="00CF2CB5">
        <w:rPr>
          <w:rFonts w:cs="Arial"/>
          <w:szCs w:val="19"/>
        </w:rPr>
        <w:t>. do 2,</w:t>
      </w:r>
      <w:r w:rsidR="007347A0" w:rsidRPr="00CF2CB5">
        <w:rPr>
          <w:rFonts w:cs="Arial"/>
          <w:szCs w:val="19"/>
        </w:rPr>
        <w:t>3</w:t>
      </w:r>
      <w:r w:rsidRPr="00CF2CB5">
        <w:rPr>
          <w:rFonts w:cs="Arial"/>
          <w:szCs w:val="19"/>
        </w:rPr>
        <w:t>%). Na ubiegłorocznym poziomie pozostał udział osób, które utracił</w:t>
      </w:r>
      <w:r w:rsidR="00843B0C" w:rsidRPr="00CF2CB5">
        <w:rPr>
          <w:rFonts w:cs="Arial"/>
          <w:szCs w:val="19"/>
        </w:rPr>
        <w:t>y</w:t>
      </w:r>
      <w:r w:rsidRPr="00CF2CB5">
        <w:rPr>
          <w:rFonts w:cs="Arial"/>
          <w:szCs w:val="19"/>
        </w:rPr>
        <w:t xml:space="preserve"> status bezrobotnego w efekcie </w:t>
      </w:r>
      <w:r w:rsidR="00CF2CB5" w:rsidRPr="00CF2CB5">
        <w:rPr>
          <w:rFonts w:cs="Arial"/>
          <w:szCs w:val="19"/>
        </w:rPr>
        <w:t>nabycia praw do świadczenia przedemerytalnego (0,6%)</w:t>
      </w:r>
      <w:r w:rsidR="00CF2CB5">
        <w:rPr>
          <w:rFonts w:cs="Arial"/>
          <w:szCs w:val="19"/>
        </w:rPr>
        <w:t xml:space="preserve">, </w:t>
      </w:r>
      <w:r w:rsidRPr="00CF2CB5">
        <w:rPr>
          <w:rFonts w:cs="Arial"/>
          <w:szCs w:val="19"/>
        </w:rPr>
        <w:t>jak również nie zmienił się w skali roku odsetek osób wykreślonych z rejestru bezrobotnych w skutek</w:t>
      </w:r>
      <w:r w:rsidR="00CF2CB5" w:rsidRPr="00CF2CB5">
        <w:rPr>
          <w:rFonts w:cs="Arial"/>
          <w:szCs w:val="19"/>
        </w:rPr>
        <w:t xml:space="preserve"> nabycia praw emerytalnych lub rentowych (0,3%)</w:t>
      </w:r>
      <w:r w:rsidRPr="00CF2CB5">
        <w:rPr>
          <w:rFonts w:cs="Arial"/>
          <w:szCs w:val="19"/>
        </w:rPr>
        <w:t>.</w:t>
      </w:r>
    </w:p>
    <w:p w14:paraId="3668E0DD" w14:textId="702C53F3" w:rsidR="00B641F2" w:rsidRPr="000F0039" w:rsidRDefault="00B641F2" w:rsidP="00B641F2">
      <w:pPr>
        <w:suppressAutoHyphens/>
        <w:spacing w:before="0" w:after="80"/>
        <w:rPr>
          <w:rFonts w:cs="Arial"/>
          <w:szCs w:val="19"/>
        </w:rPr>
      </w:pPr>
      <w:r w:rsidRPr="000F0039">
        <w:rPr>
          <w:rFonts w:cs="Arial"/>
          <w:szCs w:val="19"/>
        </w:rPr>
        <w:t>W okresie styczeń-wrzesień 202</w:t>
      </w:r>
      <w:r w:rsidR="00075A63" w:rsidRPr="000F0039">
        <w:rPr>
          <w:rFonts w:cs="Arial"/>
          <w:szCs w:val="19"/>
        </w:rPr>
        <w:t>2</w:t>
      </w:r>
      <w:r w:rsidRPr="000F0039">
        <w:rPr>
          <w:rFonts w:cs="Arial"/>
          <w:szCs w:val="19"/>
        </w:rPr>
        <w:t xml:space="preserve"> r. z ewidencji urzędów pracy wyrejestrowano </w:t>
      </w:r>
      <w:r w:rsidR="000F0039" w:rsidRPr="000F0039">
        <w:rPr>
          <w:rFonts w:cs="Arial"/>
          <w:szCs w:val="19"/>
        </w:rPr>
        <w:t>44,8</w:t>
      </w:r>
      <w:r w:rsidRPr="000F0039">
        <w:rPr>
          <w:rFonts w:cs="Arial"/>
          <w:szCs w:val="19"/>
        </w:rPr>
        <w:t xml:space="preserve"> tys. osób wobec </w:t>
      </w:r>
      <w:r w:rsidR="000F0039" w:rsidRPr="000F0039">
        <w:rPr>
          <w:rFonts w:cs="Arial"/>
          <w:szCs w:val="19"/>
        </w:rPr>
        <w:t>43,4</w:t>
      </w:r>
      <w:r w:rsidRPr="000F0039">
        <w:rPr>
          <w:rFonts w:cs="Arial"/>
          <w:szCs w:val="19"/>
        </w:rPr>
        <w:t xml:space="preserve"> tys. rok wcześniej. Główną przyczyną pozostało podejmowanie pracy, przy czym odsetek tych osób zmniejszył się w stosunku do analogicznego okresu 202</w:t>
      </w:r>
      <w:r w:rsidR="000F0039" w:rsidRPr="000F0039">
        <w:rPr>
          <w:rFonts w:cs="Arial"/>
          <w:szCs w:val="19"/>
        </w:rPr>
        <w:t>1</w:t>
      </w:r>
      <w:r w:rsidRPr="000F0039">
        <w:rPr>
          <w:rFonts w:cs="Arial"/>
          <w:szCs w:val="19"/>
        </w:rPr>
        <w:t xml:space="preserve"> r. </w:t>
      </w:r>
      <w:r w:rsidR="00CF3B67">
        <w:rPr>
          <w:rFonts w:cs="Arial"/>
          <w:szCs w:val="19"/>
        </w:rPr>
        <w:t>–</w:t>
      </w:r>
      <w:r w:rsidRPr="000F0039">
        <w:rPr>
          <w:rFonts w:cs="Arial"/>
          <w:szCs w:val="19"/>
        </w:rPr>
        <w:t xml:space="preserve"> z 56,</w:t>
      </w:r>
      <w:r w:rsidR="000F0039" w:rsidRPr="000F0039">
        <w:rPr>
          <w:rFonts w:cs="Arial"/>
          <w:szCs w:val="19"/>
        </w:rPr>
        <w:t>3</w:t>
      </w:r>
      <w:r w:rsidRPr="000F0039">
        <w:rPr>
          <w:rFonts w:cs="Arial"/>
          <w:szCs w:val="19"/>
        </w:rPr>
        <w:t xml:space="preserve">% do </w:t>
      </w:r>
      <w:r w:rsidR="000F0039" w:rsidRPr="000F0039">
        <w:rPr>
          <w:rFonts w:cs="Arial"/>
          <w:szCs w:val="19"/>
        </w:rPr>
        <w:t>49</w:t>
      </w:r>
      <w:r w:rsidRPr="000F0039">
        <w:rPr>
          <w:rFonts w:cs="Arial"/>
          <w:szCs w:val="19"/>
        </w:rPr>
        <w:t xml:space="preserve">,3%, w tym pracy niesubsydiowanej spadł – z </w:t>
      </w:r>
      <w:r w:rsidR="000F0039" w:rsidRPr="000F0039">
        <w:rPr>
          <w:rFonts w:cs="Arial"/>
          <w:szCs w:val="19"/>
        </w:rPr>
        <w:t>44,2</w:t>
      </w:r>
      <w:r w:rsidRPr="000F0039">
        <w:rPr>
          <w:rFonts w:cs="Arial"/>
          <w:szCs w:val="19"/>
        </w:rPr>
        <w:t xml:space="preserve">% do </w:t>
      </w:r>
      <w:r w:rsidR="000F0039" w:rsidRPr="000F0039">
        <w:rPr>
          <w:rFonts w:cs="Arial"/>
          <w:szCs w:val="19"/>
        </w:rPr>
        <w:t>37,6</w:t>
      </w:r>
      <w:r w:rsidRPr="000F0039">
        <w:rPr>
          <w:rFonts w:cs="Arial"/>
          <w:szCs w:val="19"/>
        </w:rPr>
        <w:t>%. Udział osób, które utraciły status bezrobotnego w wyniku niepotwierdzenia gotowości do podjęcia pracy zwiększył się z 9,</w:t>
      </w:r>
      <w:r w:rsidR="000F0039" w:rsidRPr="000F0039">
        <w:rPr>
          <w:rFonts w:cs="Arial"/>
          <w:szCs w:val="19"/>
        </w:rPr>
        <w:t>6</w:t>
      </w:r>
      <w:r w:rsidRPr="000F0039">
        <w:rPr>
          <w:rFonts w:cs="Arial"/>
          <w:szCs w:val="19"/>
        </w:rPr>
        <w:t xml:space="preserve">% do </w:t>
      </w:r>
      <w:r w:rsidR="000F0039" w:rsidRPr="000F0039">
        <w:rPr>
          <w:rFonts w:cs="Arial"/>
          <w:szCs w:val="19"/>
        </w:rPr>
        <w:t>12,5</w:t>
      </w:r>
      <w:r w:rsidRPr="000F0039">
        <w:rPr>
          <w:rFonts w:cs="Arial"/>
          <w:szCs w:val="19"/>
        </w:rPr>
        <w:t>%.</w:t>
      </w:r>
    </w:p>
    <w:p w14:paraId="461A3856" w14:textId="72AEA694" w:rsidR="00982495" w:rsidRPr="003676F2" w:rsidRDefault="00982495" w:rsidP="00982495">
      <w:pPr>
        <w:rPr>
          <w:rFonts w:cs="Arial"/>
          <w:szCs w:val="19"/>
        </w:rPr>
      </w:pPr>
      <w:r w:rsidRPr="003676F2">
        <w:rPr>
          <w:rFonts w:cs="Arial"/>
          <w:szCs w:val="19"/>
        </w:rPr>
        <w:t xml:space="preserve">W końcu </w:t>
      </w:r>
      <w:r w:rsidR="003676F2" w:rsidRPr="003676F2">
        <w:rPr>
          <w:rFonts w:cs="Arial"/>
          <w:szCs w:val="19"/>
        </w:rPr>
        <w:t>września</w:t>
      </w:r>
      <w:r w:rsidRPr="003676F2">
        <w:rPr>
          <w:rFonts w:cs="Arial"/>
          <w:szCs w:val="19"/>
        </w:rPr>
        <w:t xml:space="preserve"> 2022 r. </w:t>
      </w:r>
      <w:r w:rsidRPr="003676F2">
        <w:rPr>
          <w:rFonts w:cs="Arial"/>
          <w:b/>
          <w:szCs w:val="19"/>
        </w:rPr>
        <w:t>bez prawa do zasiłku</w:t>
      </w:r>
      <w:r w:rsidRPr="003676F2">
        <w:rPr>
          <w:rFonts w:cs="Arial"/>
          <w:szCs w:val="19"/>
        </w:rPr>
        <w:t xml:space="preserve"> pozostawało 28,5 tys. bezrobotnych, a ich udział w liczbie bezrobotnych wyniósł </w:t>
      </w:r>
      <w:r w:rsidR="003676F2" w:rsidRPr="003676F2">
        <w:rPr>
          <w:rFonts w:cs="Arial"/>
          <w:szCs w:val="19"/>
        </w:rPr>
        <w:t>85,9</w:t>
      </w:r>
      <w:r w:rsidRPr="003676F2">
        <w:rPr>
          <w:rFonts w:cs="Arial"/>
          <w:szCs w:val="19"/>
        </w:rPr>
        <w:t>%, tj. o 0,</w:t>
      </w:r>
      <w:r w:rsidR="003676F2" w:rsidRPr="003676F2">
        <w:rPr>
          <w:rFonts w:cs="Arial"/>
          <w:szCs w:val="19"/>
        </w:rPr>
        <w:t>1</w:t>
      </w:r>
      <w:r w:rsidRPr="003676F2">
        <w:rPr>
          <w:rFonts w:cs="Arial"/>
          <w:szCs w:val="19"/>
        </w:rPr>
        <w:t xml:space="preserve"> </w:t>
      </w:r>
      <w:proofErr w:type="spellStart"/>
      <w:r w:rsidRPr="003676F2">
        <w:rPr>
          <w:rFonts w:cs="Arial"/>
          <w:szCs w:val="19"/>
        </w:rPr>
        <w:t>p.proc</w:t>
      </w:r>
      <w:proofErr w:type="spellEnd"/>
      <w:r w:rsidRPr="003676F2">
        <w:rPr>
          <w:rFonts w:cs="Arial"/>
          <w:szCs w:val="19"/>
        </w:rPr>
        <w:t>. mniej niż przed rokiem.</w:t>
      </w:r>
    </w:p>
    <w:p w14:paraId="0AAD8A7F" w14:textId="481B5C2F" w:rsidR="004814D7" w:rsidRPr="008201DB" w:rsidRDefault="00982495" w:rsidP="00982495">
      <w:pPr>
        <w:rPr>
          <w:rFonts w:cs="Arial"/>
          <w:szCs w:val="19"/>
        </w:rPr>
      </w:pPr>
      <w:r w:rsidRPr="008027CB">
        <w:rPr>
          <w:rFonts w:cs="Arial"/>
          <w:szCs w:val="19"/>
        </w:rPr>
        <w:t xml:space="preserve">Bezrobotni będący </w:t>
      </w:r>
      <w:r w:rsidRPr="008027CB">
        <w:rPr>
          <w:rFonts w:cs="Arial"/>
          <w:b/>
          <w:szCs w:val="19"/>
        </w:rPr>
        <w:t>w szczególnej sytuacji na rynku pracy</w:t>
      </w:r>
      <w:r w:rsidRPr="008027CB">
        <w:rPr>
          <w:rFonts w:cs="Arial"/>
          <w:szCs w:val="19"/>
        </w:rPr>
        <w:t xml:space="preserve"> stanowili 84,</w:t>
      </w:r>
      <w:r w:rsidR="008027CB" w:rsidRPr="008027CB">
        <w:rPr>
          <w:rFonts w:cs="Arial"/>
          <w:szCs w:val="19"/>
        </w:rPr>
        <w:t>9</w:t>
      </w:r>
      <w:r w:rsidRPr="008027CB">
        <w:rPr>
          <w:rFonts w:cs="Arial"/>
          <w:szCs w:val="19"/>
        </w:rPr>
        <w:t>% ogółu bezrobotnych, tj. o 0,</w:t>
      </w:r>
      <w:r w:rsidR="008027CB" w:rsidRPr="008027CB">
        <w:rPr>
          <w:rFonts w:cs="Arial"/>
          <w:szCs w:val="19"/>
        </w:rPr>
        <w:t>8</w:t>
      </w:r>
      <w:r w:rsidRPr="008027CB">
        <w:rPr>
          <w:rFonts w:cs="Arial"/>
          <w:szCs w:val="19"/>
        </w:rPr>
        <w:t xml:space="preserve"> </w:t>
      </w:r>
      <w:proofErr w:type="spellStart"/>
      <w:r w:rsidRPr="008027CB">
        <w:rPr>
          <w:rFonts w:cs="Arial"/>
          <w:szCs w:val="19"/>
        </w:rPr>
        <w:t>p.proc</w:t>
      </w:r>
      <w:proofErr w:type="spellEnd"/>
      <w:r w:rsidRPr="008027CB">
        <w:rPr>
          <w:rFonts w:cs="Arial"/>
          <w:szCs w:val="19"/>
        </w:rPr>
        <w:t xml:space="preserve">. mniej niż przed rokiem. </w:t>
      </w:r>
      <w:r w:rsidRPr="00D73C22">
        <w:rPr>
          <w:rFonts w:cs="Arial"/>
          <w:szCs w:val="19"/>
        </w:rPr>
        <w:t xml:space="preserve">Liczebność omawianej subpopulacji zmniejszyła się natomiast o </w:t>
      </w:r>
      <w:r w:rsidR="008027CB" w:rsidRPr="00D73C22">
        <w:rPr>
          <w:rFonts w:cs="Arial"/>
          <w:szCs w:val="19"/>
        </w:rPr>
        <w:t>16,2</w:t>
      </w:r>
      <w:r w:rsidRPr="00D73C22">
        <w:rPr>
          <w:rFonts w:cs="Arial"/>
          <w:szCs w:val="19"/>
        </w:rPr>
        <w:t>%. Nadal największy odsetek stanowiły osoby długotrwale bezrobotne (54,</w:t>
      </w:r>
      <w:r w:rsidR="00D73C22" w:rsidRPr="00D73C22">
        <w:rPr>
          <w:rFonts w:cs="Arial"/>
          <w:szCs w:val="19"/>
        </w:rPr>
        <w:t>1</w:t>
      </w:r>
      <w:r w:rsidRPr="00D73C22">
        <w:rPr>
          <w:rFonts w:cs="Arial"/>
          <w:szCs w:val="19"/>
        </w:rPr>
        <w:t xml:space="preserve">%). Udział osób bezrobotnych w wieku do 30 lat wyniósł </w:t>
      </w:r>
      <w:r w:rsidR="00D73C22" w:rsidRPr="00D73C22">
        <w:rPr>
          <w:rFonts w:cs="Arial"/>
          <w:szCs w:val="19"/>
        </w:rPr>
        <w:t>25,4</w:t>
      </w:r>
      <w:r w:rsidRPr="00D73C22">
        <w:rPr>
          <w:rFonts w:cs="Arial"/>
          <w:szCs w:val="19"/>
        </w:rPr>
        <w:t xml:space="preserve">%, w tym osób w wieku do 25 roku życia </w:t>
      </w:r>
      <w:r w:rsidR="00D73C22" w:rsidRPr="00D73C22">
        <w:rPr>
          <w:rFonts w:cs="Arial"/>
          <w:szCs w:val="19"/>
        </w:rPr>
        <w:t>13,3</w:t>
      </w:r>
      <w:r w:rsidRPr="00D73C22">
        <w:rPr>
          <w:rFonts w:cs="Arial"/>
          <w:szCs w:val="19"/>
        </w:rPr>
        <w:t xml:space="preserve">%. Z kolei odsetek bezrobotnych powyżej 50 roku życia ukształtował się na poziomie </w:t>
      </w:r>
      <w:r w:rsidR="00D73C22" w:rsidRPr="00D73C22">
        <w:rPr>
          <w:rFonts w:cs="Arial"/>
          <w:szCs w:val="19"/>
        </w:rPr>
        <w:t>25,8</w:t>
      </w:r>
      <w:r w:rsidRPr="00D73C22">
        <w:rPr>
          <w:rFonts w:cs="Arial"/>
          <w:szCs w:val="19"/>
        </w:rPr>
        <w:t xml:space="preserve">%. Udział posiadających co </w:t>
      </w:r>
      <w:r w:rsidRPr="008201DB">
        <w:rPr>
          <w:rFonts w:cs="Arial"/>
          <w:szCs w:val="19"/>
        </w:rPr>
        <w:t>najmniej jedno dziecko do 6 roku życia wyniósł 17,</w:t>
      </w:r>
      <w:r w:rsidR="00D73C22" w:rsidRPr="008201DB">
        <w:rPr>
          <w:rFonts w:cs="Arial"/>
          <w:szCs w:val="19"/>
        </w:rPr>
        <w:t>0</w:t>
      </w:r>
      <w:r w:rsidRPr="008201DB">
        <w:rPr>
          <w:rFonts w:cs="Arial"/>
          <w:szCs w:val="19"/>
        </w:rPr>
        <w:t>%, a poszukujących pracy niepełnosprawnych 8,</w:t>
      </w:r>
      <w:r w:rsidR="00D73C22" w:rsidRPr="008201DB">
        <w:rPr>
          <w:rFonts w:cs="Arial"/>
          <w:szCs w:val="19"/>
        </w:rPr>
        <w:t>4</w:t>
      </w:r>
      <w:r w:rsidRPr="008201DB">
        <w:rPr>
          <w:rFonts w:cs="Arial"/>
          <w:szCs w:val="19"/>
        </w:rPr>
        <w:t xml:space="preserve">%. W ujęciu rocznym, liczebność osób bezrobotnych w wieku do 30 lat zmniejszyła się o </w:t>
      </w:r>
      <w:r w:rsidR="00D73C22" w:rsidRPr="008201DB">
        <w:rPr>
          <w:rFonts w:cs="Arial"/>
          <w:szCs w:val="19"/>
        </w:rPr>
        <w:t>16,3</w:t>
      </w:r>
      <w:r w:rsidRPr="008201DB">
        <w:rPr>
          <w:rFonts w:cs="Arial"/>
          <w:szCs w:val="19"/>
        </w:rPr>
        <w:t xml:space="preserve">% (w tym osób do 25 roku życia ubyło </w:t>
      </w:r>
      <w:r w:rsidR="00D73C22" w:rsidRPr="008201DB">
        <w:rPr>
          <w:rFonts w:cs="Arial"/>
          <w:szCs w:val="19"/>
        </w:rPr>
        <w:t>11,9</w:t>
      </w:r>
      <w:r w:rsidRPr="008201DB">
        <w:rPr>
          <w:rFonts w:cs="Arial"/>
          <w:szCs w:val="19"/>
        </w:rPr>
        <w:t>%), a osób w wieku 50 lat i więcej było mniej o 14,4%. Zmniejszyła się również liczba</w:t>
      </w:r>
      <w:r w:rsidR="00843B0C" w:rsidRPr="008201DB">
        <w:rPr>
          <w:rFonts w:cs="Arial"/>
          <w:szCs w:val="19"/>
        </w:rPr>
        <w:t>:</w:t>
      </w:r>
      <w:r w:rsidRPr="008201DB">
        <w:rPr>
          <w:rFonts w:cs="Arial"/>
          <w:szCs w:val="19"/>
        </w:rPr>
        <w:t xml:space="preserve"> długotrwale </w:t>
      </w:r>
      <w:r w:rsidRPr="008201DB">
        <w:rPr>
          <w:rFonts w:cs="Arial"/>
          <w:szCs w:val="19"/>
        </w:rPr>
        <w:lastRenderedPageBreak/>
        <w:t>bezrobotnych (o 20,3%), posiadających co najmniej jedno dziecko do 6 roku życia (o 17,</w:t>
      </w:r>
      <w:r w:rsidR="005E38D8" w:rsidRPr="008201DB">
        <w:rPr>
          <w:rFonts w:cs="Arial"/>
          <w:szCs w:val="19"/>
        </w:rPr>
        <w:t>9</w:t>
      </w:r>
      <w:r w:rsidRPr="008201DB">
        <w:rPr>
          <w:rFonts w:cs="Arial"/>
          <w:szCs w:val="19"/>
        </w:rPr>
        <w:t xml:space="preserve">%) </w:t>
      </w:r>
      <w:r w:rsidR="008201DB" w:rsidRPr="008201DB">
        <w:rPr>
          <w:rFonts w:cs="Arial"/>
          <w:szCs w:val="19"/>
        </w:rPr>
        <w:t xml:space="preserve">oraz osób posiadających co najmniej jedno dziecko niepełnosprawne do 18 roku życia (o 15,8%). </w:t>
      </w:r>
      <w:r w:rsidRPr="008201DB">
        <w:rPr>
          <w:rFonts w:cs="Arial"/>
          <w:szCs w:val="19"/>
        </w:rPr>
        <w:t xml:space="preserve">Przybyło natomiast osób niepełnosprawnych (o </w:t>
      </w:r>
      <w:r w:rsidR="005E38D8" w:rsidRPr="008201DB">
        <w:rPr>
          <w:rFonts w:cs="Arial"/>
          <w:szCs w:val="19"/>
        </w:rPr>
        <w:t>15,6</w:t>
      </w:r>
      <w:r w:rsidRPr="008201DB">
        <w:rPr>
          <w:rFonts w:cs="Arial"/>
          <w:szCs w:val="19"/>
        </w:rPr>
        <w:t>%)</w:t>
      </w:r>
      <w:r w:rsidR="005E38D8" w:rsidRPr="008201DB">
        <w:rPr>
          <w:rFonts w:cs="Arial"/>
          <w:szCs w:val="19"/>
        </w:rPr>
        <w:t xml:space="preserve"> oraz korzystających ze świadczeń pomocy społecznej (o 11,0%).</w:t>
      </w:r>
    </w:p>
    <w:p w14:paraId="526F485A" w14:textId="7A49FE8E" w:rsidR="00B55778" w:rsidRDefault="00B55778" w:rsidP="00E85A40">
      <w:pPr>
        <w:pStyle w:val="tytuwykresu"/>
        <w:spacing w:before="240"/>
        <w:rPr>
          <w:spacing w:val="0"/>
          <w:shd w:val="clear" w:color="auto" w:fill="FFFFFF"/>
        </w:rPr>
      </w:pPr>
      <w:r w:rsidRPr="004513E4">
        <w:rPr>
          <w:spacing w:val="0"/>
          <w:shd w:val="clear" w:color="auto" w:fill="FFFFFF"/>
        </w:rPr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Kategorie osób bezrobotnych będących w szczególnej sytuacji na rynku pracy"/>
        <w:tblDescription w:val="W tablicy wartości za wrzesień 2022 roku zestawione są z danymi z sierpnia 2022 roku oraz września 2021 roku."/>
      </w:tblPr>
      <w:tblGrid>
        <w:gridCol w:w="6767"/>
        <w:gridCol w:w="1212"/>
        <w:gridCol w:w="1214"/>
        <w:gridCol w:w="1273"/>
      </w:tblGrid>
      <w:tr w:rsidR="004814D7" w:rsidRPr="00FA5128" w14:paraId="08B20E02" w14:textId="77777777" w:rsidTr="003D0572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3F62AA4" w14:textId="07A6D1ED" w:rsidR="004814D7" w:rsidRPr="009C7251" w:rsidRDefault="0069105C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5CE8588" w14:textId="4CBDF46D" w:rsidR="004814D7" w:rsidRPr="00FA5128" w:rsidRDefault="002F42E9" w:rsidP="000F5263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3EE595D6" w14:textId="55C90C89" w:rsidR="004814D7" w:rsidRPr="00FA5128" w:rsidRDefault="002F42E9" w:rsidP="000F526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</w:tr>
      <w:tr w:rsidR="004814D7" w:rsidRPr="00FA5128" w14:paraId="6D4BFE2A" w14:textId="77777777" w:rsidTr="003D0572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31D01F58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184F4ACA" w14:textId="7FBEB7DE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0A62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4F4D65D" w14:textId="7B3973F3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0A62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FD0835B" w14:textId="478C3C1E" w:rsidR="004814D7" w:rsidRPr="00FA5128" w:rsidRDefault="000A3D15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70A62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4814D7" w:rsidRPr="00FA5128" w14:paraId="5A54744A" w14:textId="77777777" w:rsidTr="003D0572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76295BC" w14:textId="77777777" w:rsidR="004814D7" w:rsidRPr="00FA5128" w:rsidRDefault="004814D7" w:rsidP="001707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3C17062B" w14:textId="77777777" w:rsidR="004814D7" w:rsidRPr="00FA5128" w:rsidRDefault="004814D7" w:rsidP="00CC4B9D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0374A5" w:rsidRPr="006C2CCB" w14:paraId="076706B5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FE1E76" w14:textId="77777777" w:rsidR="000374A5" w:rsidRPr="00EF5C7A" w:rsidRDefault="000374A5" w:rsidP="000374A5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37E11" w14:textId="1F78E884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82CEA" w14:textId="0D2B081E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8FE594" w14:textId="545AB811" w:rsidR="000374A5" w:rsidRPr="000A3D15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25,4</w:t>
            </w:r>
          </w:p>
        </w:tc>
      </w:tr>
      <w:tr w:rsidR="000374A5" w:rsidRPr="006C2CCB" w14:paraId="7FCD20E2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8FA1D" w14:textId="77777777" w:rsidR="000374A5" w:rsidRPr="00EF5C7A" w:rsidRDefault="000374A5" w:rsidP="000374A5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1FF264" w14:textId="7C7CE572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2C795" w14:textId="13BC4C6D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CF967D" w14:textId="37545013" w:rsidR="000374A5" w:rsidRPr="000A3D15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</w:tr>
      <w:tr w:rsidR="000374A5" w:rsidRPr="006C2CCB" w14:paraId="04D3C21F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37862" w14:textId="77777777" w:rsidR="000374A5" w:rsidRPr="00EF5C7A" w:rsidRDefault="000374A5" w:rsidP="000374A5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DE323A" w14:textId="5E7B40EC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9A0D4" w14:textId="7C8F086E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DBC2FA" w14:textId="3890B1F5" w:rsidR="000374A5" w:rsidRPr="000A3D15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</w:tr>
      <w:tr w:rsidR="000374A5" w:rsidRPr="006C2CCB" w14:paraId="4896E421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CAD5CF" w14:textId="25815C43" w:rsidR="000374A5" w:rsidRPr="00EF5C7A" w:rsidRDefault="000374A5" w:rsidP="000374A5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794907" w14:textId="397676FA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57,4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F381C9" w14:textId="32EAAB0F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54,5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6D99B" w14:textId="2207E1AB" w:rsidR="000374A5" w:rsidRPr="000A3D15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</w:tr>
      <w:tr w:rsidR="000374A5" w:rsidRPr="006C2CCB" w14:paraId="0F5A3275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BA9124" w14:textId="77777777" w:rsidR="000374A5" w:rsidRPr="00EF5C7A" w:rsidRDefault="000374A5" w:rsidP="000374A5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EF30A" w14:textId="10BF151D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9E7BC2" w14:textId="7859D3A3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FE9300" w14:textId="2369128C" w:rsidR="000374A5" w:rsidRPr="000A3D15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0,6</w:t>
            </w:r>
          </w:p>
        </w:tc>
      </w:tr>
      <w:tr w:rsidR="000374A5" w:rsidRPr="006C2CCB" w14:paraId="37F7B203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E629C" w14:textId="77777777" w:rsidR="000374A5" w:rsidRPr="00EF5C7A" w:rsidRDefault="000374A5" w:rsidP="000374A5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29C5AC" w14:textId="0D99A72B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9150DF" w14:textId="3EDE44E6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83861" w14:textId="10F94BE5" w:rsidR="000374A5" w:rsidRPr="000A3D15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17,0</w:t>
            </w:r>
          </w:p>
        </w:tc>
      </w:tr>
      <w:tr w:rsidR="000374A5" w:rsidRPr="006C2CCB" w14:paraId="1E5936D8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74EF96" w14:textId="77777777" w:rsidR="000374A5" w:rsidRPr="00EF5C7A" w:rsidRDefault="000374A5" w:rsidP="000374A5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826D0" w14:textId="5AAEE7D9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959A76" w14:textId="31D8E790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34A61" w14:textId="46E14B29" w:rsidR="000374A5" w:rsidRPr="000A3D15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0374A5" w:rsidRPr="006C2CCB" w14:paraId="506DF04C" w14:textId="77777777" w:rsidTr="0062699D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9BA82" w14:textId="77777777" w:rsidR="000374A5" w:rsidRPr="00EF5C7A" w:rsidRDefault="000374A5" w:rsidP="000374A5">
            <w:pPr>
              <w:pStyle w:val="Default"/>
              <w:tabs>
                <w:tab w:val="right" w:leader="dot" w:pos="5103"/>
              </w:tabs>
              <w:spacing w:before="20" w:after="1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94F65A" w14:textId="030157C3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BAE78" w14:textId="30B2CAFF" w:rsidR="000374A5" w:rsidRPr="00BD27D8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0E7EA" w14:textId="4C0D3BDC" w:rsidR="000374A5" w:rsidRPr="000A3D15" w:rsidRDefault="000374A5" w:rsidP="000374A5">
            <w:pPr>
              <w:spacing w:before="20" w:after="1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374A5"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</w:tr>
    </w:tbl>
    <w:p w14:paraId="5238C8AA" w14:textId="4640C424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73C91EF1" w14:textId="77777777" w:rsidR="007F6C73" w:rsidRDefault="007F6C73" w:rsidP="00AF7942">
      <w:pPr>
        <w:tabs>
          <w:tab w:val="left" w:pos="426"/>
        </w:tabs>
        <w:spacing w:before="0" w:after="80"/>
        <w:rPr>
          <w:rFonts w:cs="Arial"/>
          <w:szCs w:val="19"/>
        </w:rPr>
      </w:pPr>
    </w:p>
    <w:p w14:paraId="57338D16" w14:textId="474316A9" w:rsidR="00D14AE4" w:rsidRDefault="00E4476E" w:rsidP="00AF7942">
      <w:pPr>
        <w:tabs>
          <w:tab w:val="left" w:pos="426"/>
        </w:tabs>
        <w:spacing w:before="0" w:after="80"/>
        <w:rPr>
          <w:rFonts w:cs="Arial"/>
          <w:szCs w:val="19"/>
        </w:rPr>
      </w:pPr>
      <w:r w:rsidRPr="00AF7942">
        <w:rPr>
          <w:rFonts w:cs="Arial"/>
          <w:szCs w:val="19"/>
        </w:rPr>
        <w:t>W</w:t>
      </w:r>
      <w:r w:rsidR="00AF7942" w:rsidRPr="00AF7942">
        <w:rPr>
          <w:rFonts w:cs="Arial"/>
          <w:szCs w:val="19"/>
        </w:rPr>
        <w:t>e</w:t>
      </w:r>
      <w:r w:rsidRPr="00AF7942">
        <w:rPr>
          <w:rFonts w:cs="Arial"/>
          <w:szCs w:val="19"/>
        </w:rPr>
        <w:t xml:space="preserve"> </w:t>
      </w:r>
      <w:r w:rsidR="00AF7942" w:rsidRPr="00AF7942">
        <w:rPr>
          <w:rFonts w:cs="Arial"/>
          <w:szCs w:val="19"/>
        </w:rPr>
        <w:t>wrześniu</w:t>
      </w:r>
      <w:r w:rsidRPr="00AF7942">
        <w:rPr>
          <w:rFonts w:cs="Arial"/>
          <w:szCs w:val="19"/>
        </w:rPr>
        <w:t xml:space="preserve"> 2022 r. do urzędów pracy zgłoszono 2,</w:t>
      </w:r>
      <w:r w:rsidR="00AF7942" w:rsidRPr="00AF7942">
        <w:rPr>
          <w:rFonts w:cs="Arial"/>
          <w:szCs w:val="19"/>
        </w:rPr>
        <w:t>3</w:t>
      </w:r>
      <w:r w:rsidRPr="00AF7942">
        <w:rPr>
          <w:rFonts w:cs="Arial"/>
          <w:szCs w:val="19"/>
        </w:rPr>
        <w:t xml:space="preserve"> tys. ofert zatrudnienia, tj. </w:t>
      </w:r>
      <w:r w:rsidR="00AF7942" w:rsidRPr="00AF7942">
        <w:rPr>
          <w:rFonts w:cs="Arial"/>
          <w:szCs w:val="19"/>
        </w:rPr>
        <w:t>mniej</w:t>
      </w:r>
      <w:r w:rsidRPr="00AF7942">
        <w:rPr>
          <w:rFonts w:cs="Arial"/>
          <w:szCs w:val="19"/>
        </w:rPr>
        <w:t xml:space="preserve"> o 0,</w:t>
      </w:r>
      <w:r w:rsidR="00AF7942" w:rsidRPr="00AF7942">
        <w:rPr>
          <w:rFonts w:cs="Arial"/>
          <w:szCs w:val="19"/>
        </w:rPr>
        <w:t>03</w:t>
      </w:r>
      <w:r w:rsidRPr="00AF7942">
        <w:rPr>
          <w:rFonts w:cs="Arial"/>
          <w:szCs w:val="19"/>
        </w:rPr>
        <w:t xml:space="preserve"> tys. niż przed miesiącem i o 0,</w:t>
      </w:r>
      <w:r w:rsidR="00AF7942" w:rsidRPr="00AF7942">
        <w:rPr>
          <w:rFonts w:cs="Arial"/>
          <w:szCs w:val="19"/>
        </w:rPr>
        <w:t>2</w:t>
      </w:r>
      <w:r w:rsidRPr="00AF7942">
        <w:rPr>
          <w:rFonts w:cs="Arial"/>
          <w:szCs w:val="19"/>
        </w:rPr>
        <w:t xml:space="preserve"> tys. niż przed rokiem. W końcu miesiąca na 1 ofertę pracy przypadało 1</w:t>
      </w:r>
      <w:r w:rsidR="00502F72" w:rsidRPr="00AF7942">
        <w:rPr>
          <w:rFonts w:cs="Arial"/>
          <w:szCs w:val="19"/>
        </w:rPr>
        <w:t>3</w:t>
      </w:r>
      <w:r w:rsidRPr="00AF7942">
        <w:rPr>
          <w:rFonts w:cs="Arial"/>
          <w:szCs w:val="19"/>
        </w:rPr>
        <w:t xml:space="preserve"> bezrobotnych (przed miesiącem 1</w:t>
      </w:r>
      <w:r w:rsidR="00502F72" w:rsidRPr="00AF7942">
        <w:rPr>
          <w:rFonts w:cs="Arial"/>
          <w:szCs w:val="19"/>
        </w:rPr>
        <w:t>4</w:t>
      </w:r>
      <w:r w:rsidRPr="00AF7942">
        <w:rPr>
          <w:rFonts w:cs="Arial"/>
          <w:szCs w:val="19"/>
        </w:rPr>
        <w:t>, przed rokiem 1</w:t>
      </w:r>
      <w:r w:rsidR="00502F72" w:rsidRPr="00AF7942">
        <w:rPr>
          <w:rFonts w:cs="Arial"/>
          <w:szCs w:val="19"/>
        </w:rPr>
        <w:t>7</w:t>
      </w:r>
      <w:r w:rsidRPr="00AF7942">
        <w:rPr>
          <w:rFonts w:cs="Arial"/>
          <w:szCs w:val="19"/>
        </w:rPr>
        <w:t>).</w:t>
      </w:r>
      <w:r w:rsidR="00AF7942" w:rsidRPr="00AF7942">
        <w:rPr>
          <w:rFonts w:cs="Arial"/>
          <w:szCs w:val="19"/>
        </w:rPr>
        <w:t xml:space="preserve"> </w:t>
      </w:r>
      <w:r w:rsidR="00D75C73" w:rsidRPr="00AF7942">
        <w:rPr>
          <w:rFonts w:cs="Arial"/>
          <w:szCs w:val="19"/>
        </w:rPr>
        <w:t>Liczba ofert pracy zgłoszonych od początku 202</w:t>
      </w:r>
      <w:r w:rsidR="00AF7942">
        <w:rPr>
          <w:rFonts w:cs="Arial"/>
          <w:szCs w:val="19"/>
        </w:rPr>
        <w:t>2</w:t>
      </w:r>
      <w:r w:rsidR="00D75C73" w:rsidRPr="00AF7942">
        <w:rPr>
          <w:rFonts w:cs="Arial"/>
          <w:szCs w:val="19"/>
        </w:rPr>
        <w:t xml:space="preserve"> r. przez zakłady pracy wyniosła </w:t>
      </w:r>
      <w:r w:rsidR="00AF7942">
        <w:rPr>
          <w:rFonts w:cs="Arial"/>
          <w:szCs w:val="19"/>
        </w:rPr>
        <w:t>22,7</w:t>
      </w:r>
      <w:r w:rsidR="00D75C73" w:rsidRPr="00AF7942">
        <w:rPr>
          <w:rFonts w:cs="Arial"/>
          <w:szCs w:val="19"/>
        </w:rPr>
        <w:t xml:space="preserve"> tys. wobec </w:t>
      </w:r>
      <w:r w:rsidR="00AF7942">
        <w:rPr>
          <w:rFonts w:cs="Arial"/>
          <w:szCs w:val="19"/>
        </w:rPr>
        <w:t>20,6</w:t>
      </w:r>
      <w:r w:rsidR="00D75C73" w:rsidRPr="00AF7942">
        <w:rPr>
          <w:rFonts w:cs="Arial"/>
          <w:szCs w:val="19"/>
        </w:rPr>
        <w:t xml:space="preserve"> tys. w 202</w:t>
      </w:r>
      <w:r w:rsidR="00AF7942">
        <w:rPr>
          <w:rFonts w:cs="Arial"/>
          <w:szCs w:val="19"/>
        </w:rPr>
        <w:t>1</w:t>
      </w:r>
      <w:r w:rsidR="00D75C73" w:rsidRPr="00AF7942">
        <w:rPr>
          <w:rFonts w:cs="Arial"/>
          <w:szCs w:val="19"/>
        </w:rPr>
        <w:t xml:space="preserve"> r. </w:t>
      </w:r>
    </w:p>
    <w:p w14:paraId="469CD7EC" w14:textId="2C931615" w:rsidR="00D75C73" w:rsidRDefault="00D75C73" w:rsidP="00AF7942">
      <w:pPr>
        <w:tabs>
          <w:tab w:val="left" w:pos="426"/>
        </w:tabs>
        <w:spacing w:before="0" w:after="80"/>
        <w:rPr>
          <w:rFonts w:cs="Arial"/>
          <w:szCs w:val="19"/>
        </w:rPr>
      </w:pPr>
      <w:r>
        <w:rPr>
          <w:rFonts w:cs="Arial"/>
          <w:szCs w:val="19"/>
        </w:rPr>
        <w:t>W okresie styczeń-wrzesień</w:t>
      </w:r>
      <w:r w:rsidRPr="00476C13">
        <w:rPr>
          <w:rFonts w:cs="Arial"/>
          <w:szCs w:val="19"/>
        </w:rPr>
        <w:t xml:space="preserve"> 202</w:t>
      </w:r>
      <w:r w:rsidR="00AF7942">
        <w:rPr>
          <w:rFonts w:cs="Arial"/>
          <w:szCs w:val="19"/>
        </w:rPr>
        <w:t>2</w:t>
      </w:r>
      <w:r w:rsidRPr="00476C13">
        <w:rPr>
          <w:rFonts w:cs="Arial"/>
          <w:szCs w:val="19"/>
        </w:rPr>
        <w:t xml:space="preserve"> r. </w:t>
      </w:r>
      <w:r w:rsidR="00AF7942">
        <w:rPr>
          <w:rFonts w:cs="Arial"/>
          <w:szCs w:val="19"/>
        </w:rPr>
        <w:t xml:space="preserve">o 3,9% do 1,0 tys. wzrosła liczba osób skierowanych przez </w:t>
      </w:r>
      <w:r w:rsidRPr="00476C13">
        <w:rPr>
          <w:rFonts w:cs="Arial"/>
          <w:szCs w:val="19"/>
        </w:rPr>
        <w:t>urzędy pracy na szkolenia</w:t>
      </w:r>
      <w:r w:rsidR="00D14AE4">
        <w:rPr>
          <w:rFonts w:cs="Arial"/>
          <w:szCs w:val="19"/>
        </w:rPr>
        <w:t>.</w:t>
      </w:r>
      <w:r w:rsidRPr="00476C1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Zwięk</w:t>
      </w:r>
      <w:r w:rsidRPr="00476C13">
        <w:rPr>
          <w:rFonts w:cs="Arial"/>
          <w:szCs w:val="19"/>
        </w:rPr>
        <w:t xml:space="preserve">szyła się również liczba osób, które rozpoczęły staż (o </w:t>
      </w:r>
      <w:r w:rsidR="00AF7942">
        <w:rPr>
          <w:rFonts w:cs="Arial"/>
          <w:szCs w:val="19"/>
        </w:rPr>
        <w:t>11,3</w:t>
      </w:r>
      <w:r w:rsidRPr="00476C13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5,</w:t>
      </w:r>
      <w:r w:rsidR="00AF7942">
        <w:rPr>
          <w:rFonts w:cs="Arial"/>
          <w:szCs w:val="19"/>
        </w:rPr>
        <w:t>6</w:t>
      </w:r>
      <w:r w:rsidRPr="00476C13">
        <w:rPr>
          <w:rFonts w:cs="Arial"/>
          <w:szCs w:val="19"/>
        </w:rPr>
        <w:t xml:space="preserve"> tys.).</w:t>
      </w:r>
    </w:p>
    <w:p w14:paraId="65C74A1B" w14:textId="17B06DE9" w:rsidR="004339DE" w:rsidRPr="003A6DF9" w:rsidRDefault="00E4476E" w:rsidP="00E4476E">
      <w:pPr>
        <w:tabs>
          <w:tab w:val="left" w:pos="426"/>
        </w:tabs>
        <w:rPr>
          <w:rFonts w:cs="Arial"/>
          <w:szCs w:val="19"/>
        </w:rPr>
      </w:pPr>
      <w:r w:rsidRPr="003A6DF9">
        <w:rPr>
          <w:rFonts w:cs="Arial"/>
          <w:szCs w:val="19"/>
        </w:rPr>
        <w:t>Z danych urzędów pracy wynika, że według stanu na 3</w:t>
      </w:r>
      <w:r w:rsidR="00502F72">
        <w:rPr>
          <w:rFonts w:cs="Arial"/>
          <w:szCs w:val="19"/>
        </w:rPr>
        <w:t>0</w:t>
      </w:r>
      <w:r w:rsidRPr="003A6DF9">
        <w:rPr>
          <w:rFonts w:cs="Arial"/>
          <w:szCs w:val="19"/>
        </w:rPr>
        <w:t xml:space="preserve"> </w:t>
      </w:r>
      <w:r w:rsidR="00502F72">
        <w:rPr>
          <w:rFonts w:cs="Arial"/>
          <w:szCs w:val="19"/>
        </w:rPr>
        <w:t>września</w:t>
      </w:r>
      <w:r w:rsidRPr="003A6DF9">
        <w:rPr>
          <w:rFonts w:cs="Arial"/>
          <w:szCs w:val="19"/>
        </w:rPr>
        <w:t xml:space="preserve"> 2022 r.</w:t>
      </w:r>
      <w:r>
        <w:rPr>
          <w:rFonts w:cs="Arial"/>
          <w:szCs w:val="19"/>
        </w:rPr>
        <w:t xml:space="preserve"> </w:t>
      </w:r>
      <w:r w:rsidRPr="003A6DF9">
        <w:rPr>
          <w:rFonts w:cs="Arial"/>
          <w:szCs w:val="19"/>
        </w:rPr>
        <w:t>1</w:t>
      </w:r>
      <w:r w:rsidR="00502F72">
        <w:rPr>
          <w:rFonts w:cs="Arial"/>
          <w:szCs w:val="19"/>
        </w:rPr>
        <w:t>1</w:t>
      </w:r>
      <w:r w:rsidRPr="003A6DF9">
        <w:rPr>
          <w:rFonts w:cs="Arial"/>
          <w:szCs w:val="19"/>
        </w:rPr>
        <w:t xml:space="preserve"> zakładów pracy zapowiedziało zwolnienia grupowe</w:t>
      </w:r>
      <w:r w:rsidR="00502F72">
        <w:rPr>
          <w:rFonts w:cs="Arial"/>
          <w:szCs w:val="19"/>
        </w:rPr>
        <w:t xml:space="preserve"> (przed rokiem – 16 zakładów).</w:t>
      </w:r>
    </w:p>
    <w:p w14:paraId="28E689FA" w14:textId="76717434" w:rsidR="00B55778" w:rsidRDefault="00B55778" w:rsidP="00284F53">
      <w:pPr>
        <w:pStyle w:val="tytuwykresu"/>
        <w:spacing w:before="240"/>
        <w:rPr>
          <w:shd w:val="clear" w:color="auto" w:fill="FFFFFF"/>
        </w:rPr>
      </w:pPr>
      <w:r w:rsidRPr="00C641DB">
        <w:t>Wykres 3.</w:t>
      </w:r>
      <w:r w:rsidRPr="00C641DB">
        <w:rPr>
          <w:shd w:val="clear" w:color="auto" w:fill="FFFFFF"/>
        </w:rPr>
        <w:t xml:space="preserve"> Bezrobotni na 1 ofertę pracy</w:t>
      </w:r>
    </w:p>
    <w:p w14:paraId="2F480D45" w14:textId="636890AD" w:rsidR="00832C6F" w:rsidRDefault="00352415" w:rsidP="006D5D2A">
      <w:pPr>
        <w:pStyle w:val="tytuwykresu"/>
        <w:suppressAutoHyphens/>
        <w:spacing w:before="0" w:after="120"/>
        <w:ind w:left="851"/>
        <w:rPr>
          <w:noProof/>
          <w:lang w:eastAsia="pl-PL"/>
        </w:rPr>
      </w:pPr>
      <w:r>
        <w:rPr>
          <w:noProof/>
        </w:rPr>
        <w:drawing>
          <wp:anchor distT="0" distB="0" distL="114300" distR="114300" simplePos="0" relativeHeight="252194304" behindDoc="0" locked="0" layoutInCell="1" allowOverlap="1" wp14:anchorId="5A342DFE" wp14:editId="799D0219">
            <wp:simplePos x="0" y="0"/>
            <wp:positionH relativeFrom="margin">
              <wp:align>right</wp:align>
            </wp:positionH>
            <wp:positionV relativeFrom="margin">
              <wp:posOffset>6315075</wp:posOffset>
            </wp:positionV>
            <wp:extent cx="6648450" cy="2990850"/>
            <wp:effectExtent l="0" t="0" r="0" b="0"/>
            <wp:wrapSquare wrapText="bothSides"/>
            <wp:docPr id="29" name="Wykres 29" descr="Wykres 3. Bezrobotni na 1 ofertę pracy (stan w końcu miesiąca)&#10;&#10;Liczba bezrobotnych zarejestrowanych przypadająca na 1 ofertę pracy odnotowana w województwie świętokrzyskim w końcu miesięcy sprawozdawczych w latach 2019-2022. W województwie świętokrzyskim w końcu września 2022 r. na 1 ofertę pracy przypadało 13 bezrobotnych zarejestrowanych (przed miesiącem 14, przed rokiem 17).">
              <a:extLst xmlns:a="http://schemas.openxmlformats.org/drawingml/2006/main">
                <a:ext uri="{FF2B5EF4-FFF2-40B4-BE49-F238E27FC236}">
                  <a16:creationId xmlns:a16="http://schemas.microsoft.com/office/drawing/2014/main" id="{AD01293F-924D-4536-9AAE-9E7C10CFE9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0F75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832C6F" w:rsidRPr="00E47AFC">
        <w:rPr>
          <w:b w:val="0"/>
          <w:shd w:val="clear" w:color="auto" w:fill="FFFFFF"/>
        </w:rPr>
        <w:t>tan w końcu miesiąca</w:t>
      </w:r>
    </w:p>
    <w:p w14:paraId="64B3FFCF" w14:textId="24B6FD86" w:rsidR="00284CE4" w:rsidRPr="007946A9" w:rsidRDefault="00CC4B9D" w:rsidP="00352415">
      <w:pPr>
        <w:pageBreakBefore/>
        <w:spacing w:before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lastRenderedPageBreak/>
        <w:t>Wynagrodzenia</w:t>
      </w:r>
    </w:p>
    <w:p w14:paraId="0F133F75" w14:textId="77777777" w:rsidR="0007278B" w:rsidRPr="00E46E56" w:rsidRDefault="0007278B" w:rsidP="0007278B">
      <w:r w:rsidRPr="00123E00">
        <w:t>W</w:t>
      </w:r>
      <w:r>
        <w:t xml:space="preserve">e wrześniu </w:t>
      </w:r>
      <w:r w:rsidRPr="00123E00">
        <w:t>2022 r. s</w:t>
      </w:r>
      <w:r w:rsidRPr="00123E00">
        <w:rPr>
          <w:rFonts w:cs="Arial"/>
        </w:rPr>
        <w:t xml:space="preserve">kala </w:t>
      </w:r>
      <w:r w:rsidRPr="00123E00">
        <w:t>wzrostu przeciętnego miesięcznego wynagrodzenia brutto w sektorze przedsiębiorstw b</w:t>
      </w:r>
      <w:r w:rsidRPr="00123E00">
        <w:rPr>
          <w:rFonts w:cs="Arial"/>
        </w:rPr>
        <w:t xml:space="preserve">yła </w:t>
      </w:r>
      <w:r>
        <w:rPr>
          <w:rFonts w:cs="Arial"/>
        </w:rPr>
        <w:t xml:space="preserve">wyraźnie </w:t>
      </w:r>
      <w:r w:rsidRPr="00123E00">
        <w:rPr>
          <w:rFonts w:cs="Arial"/>
        </w:rPr>
        <w:t>wyższa od zanotowanego rok wcześniej. W</w:t>
      </w:r>
      <w:r w:rsidRPr="00123E00">
        <w:t xml:space="preserve"> porównaniu do </w:t>
      </w:r>
      <w:r>
        <w:t>sierpnia</w:t>
      </w:r>
      <w:r w:rsidRPr="00123E00">
        <w:t xml:space="preserve"> </w:t>
      </w:r>
      <w:r w:rsidRPr="00123E00">
        <w:rPr>
          <w:rFonts w:cs="Arial"/>
        </w:rPr>
        <w:t>przeciętne miesięczne wynagrodzenie</w:t>
      </w:r>
      <w:r w:rsidRPr="00123E00">
        <w:t xml:space="preserve"> </w:t>
      </w:r>
      <w:r w:rsidRPr="00123E00">
        <w:rPr>
          <w:rFonts w:cs="Arial"/>
        </w:rPr>
        <w:t>uzyskane w województwie</w:t>
      </w:r>
      <w:r>
        <w:rPr>
          <w:rFonts w:cs="Arial"/>
        </w:rPr>
        <w:t xml:space="preserve"> </w:t>
      </w:r>
      <w:r w:rsidRPr="00123E00">
        <w:t xml:space="preserve">było </w:t>
      </w:r>
      <w:r>
        <w:t>wyższe</w:t>
      </w:r>
      <w:r w:rsidRPr="00123E00">
        <w:t xml:space="preserve"> o 2,2%.</w:t>
      </w:r>
    </w:p>
    <w:p w14:paraId="7076245F" w14:textId="1FDBBCB9" w:rsidR="0007278B" w:rsidRPr="006E3396" w:rsidRDefault="0007278B" w:rsidP="0007278B">
      <w:pPr>
        <w:rPr>
          <w:rFonts w:cs="Arial"/>
          <w:szCs w:val="19"/>
        </w:rPr>
      </w:pPr>
      <w:r w:rsidRPr="00E46E56">
        <w:rPr>
          <w:rFonts w:cs="Arial"/>
          <w:b/>
          <w:szCs w:val="19"/>
        </w:rPr>
        <w:t>Przeciętne miesięczne wynagrodzenie brutto w sektorze przedsiębiorstw</w:t>
      </w:r>
      <w:r w:rsidRPr="00E46E56">
        <w:rPr>
          <w:rFonts w:cs="Arial"/>
          <w:szCs w:val="19"/>
        </w:rPr>
        <w:t xml:space="preserve"> w województwie świętokrzyskim w</w:t>
      </w:r>
      <w:r>
        <w:rPr>
          <w:rFonts w:cs="Arial"/>
          <w:szCs w:val="19"/>
        </w:rPr>
        <w:t>e wrześniu</w:t>
      </w:r>
      <w:r w:rsidRPr="00E46E56">
        <w:rPr>
          <w:rFonts w:cs="Arial"/>
          <w:szCs w:val="19"/>
        </w:rPr>
        <w:t xml:space="preserve"> 2022 r. wyniosło</w:t>
      </w:r>
      <w:r>
        <w:rPr>
          <w:rFonts w:cs="Arial"/>
          <w:szCs w:val="19"/>
        </w:rPr>
        <w:t xml:space="preserve"> </w:t>
      </w:r>
      <w:r w:rsidRPr="00EA0FF9">
        <w:rPr>
          <w:rFonts w:cs="Arial"/>
          <w:szCs w:val="19"/>
        </w:rPr>
        <w:t>5598,50</w:t>
      </w:r>
      <w:r w:rsidRPr="00E46E56">
        <w:rPr>
          <w:rFonts w:cs="Arial"/>
          <w:szCs w:val="19"/>
        </w:rPr>
        <w:t xml:space="preserve"> zł i było o </w:t>
      </w:r>
      <w:r>
        <w:rPr>
          <w:rFonts w:cs="Arial"/>
          <w:szCs w:val="19"/>
        </w:rPr>
        <w:t>14,6</w:t>
      </w:r>
      <w:r w:rsidRPr="00E46E56">
        <w:rPr>
          <w:rFonts w:cs="Arial"/>
          <w:szCs w:val="19"/>
        </w:rPr>
        <w:t xml:space="preserve">% wyższe w porównaniu z analogicznym miesiącem ub. roku, kiedy obserwowano wzrost </w:t>
      </w:r>
      <w:r w:rsidRPr="00564310">
        <w:rPr>
          <w:rFonts w:cs="Arial"/>
          <w:szCs w:val="19"/>
        </w:rPr>
        <w:t xml:space="preserve">wynagrodzeń o 6,3%. W kraju przeciętne miesięczne wynagrodzenie brutto ukształtowało się na poziomie 6687,81 zł i </w:t>
      </w:r>
      <w:r w:rsidRPr="00480FE3">
        <w:rPr>
          <w:rFonts w:cs="Arial"/>
          <w:szCs w:val="19"/>
        </w:rPr>
        <w:t xml:space="preserve">było o 14,5% wyższe niż rok wcześniej (wobec </w:t>
      </w:r>
      <w:r w:rsidRPr="000129F9">
        <w:rPr>
          <w:rFonts w:cs="Arial"/>
          <w:szCs w:val="19"/>
        </w:rPr>
        <w:t>wzrostu o 8,7% we wrześniu 2021 r.).</w:t>
      </w:r>
    </w:p>
    <w:p w14:paraId="727BB4A6" w14:textId="0ED518CD" w:rsidR="002B78B5" w:rsidRPr="00D56C17" w:rsidRDefault="00284CE4" w:rsidP="00F26437">
      <w:pPr>
        <w:spacing w:before="240" w:after="0"/>
        <w:rPr>
          <w:b/>
        </w:rPr>
      </w:pPr>
      <w:r w:rsidRPr="005677B2">
        <w:rPr>
          <w:b/>
        </w:rPr>
        <w:t xml:space="preserve">Wykres </w:t>
      </w:r>
      <w:r w:rsidR="007F676C">
        <w:rPr>
          <w:b/>
        </w:rPr>
        <w:t>4</w:t>
      </w:r>
      <w:r w:rsidRPr="005677B2">
        <w:rPr>
          <w:b/>
        </w:rPr>
        <w:t xml:space="preserve">. </w:t>
      </w:r>
      <w:r w:rsidRPr="00C03489">
        <w:rPr>
          <w:b/>
          <w14:textOutline w14:w="9525" w14:cap="rnd" w14:cmpd="sng" w14:algn="ctr">
            <w14:noFill/>
            <w14:prstDash w14:val="solid"/>
            <w14:bevel/>
          </w14:textOutline>
        </w:rPr>
        <w:t>Dynamika przeciętnego miesięcznego wynagrodzenia brutto w sektorze przedsiębiorstw</w:t>
      </w:r>
    </w:p>
    <w:p w14:paraId="0ECE4B67" w14:textId="6C18C2ED" w:rsidR="00A56453" w:rsidRDefault="00F26437" w:rsidP="00DF64BC">
      <w:pPr>
        <w:tabs>
          <w:tab w:val="left" w:pos="993"/>
        </w:tabs>
        <w:spacing w:before="0"/>
        <w:ind w:left="851"/>
      </w:pPr>
      <w:r>
        <w:rPr>
          <w:noProof/>
        </w:rPr>
        <w:drawing>
          <wp:anchor distT="0" distB="0" distL="114300" distR="114300" simplePos="0" relativeHeight="252178944" behindDoc="0" locked="0" layoutInCell="1" allowOverlap="1" wp14:anchorId="0C17364F" wp14:editId="44477EE2">
            <wp:simplePos x="0" y="0"/>
            <wp:positionH relativeFrom="margin">
              <wp:align>right</wp:align>
            </wp:positionH>
            <wp:positionV relativeFrom="paragraph">
              <wp:posOffset>179070</wp:posOffset>
            </wp:positionV>
            <wp:extent cx="6645275" cy="2252345"/>
            <wp:effectExtent l="0" t="0" r="3175" b="0"/>
            <wp:wrapTopAndBottom/>
            <wp:docPr id="4" name="Wykres 4" descr="Wykres 4. Dynamika przeciętnego miesięcznego wynagrodzenia brutto w sektorze przedsiębiorstw (przeciętne miesięczne wynagrodzenie  2015=100)&#10;Wykres przedstawia zmianę przeciętnego miesięcznego wynagrodzenia w województwie świętokrzyskimi oraz w Polsce w poszczególnych miesiącach lat 2019, 2020, 2021 i 2022  w porównaniu z przeciętną wartością w 2015 roku.&#10;Dane przedstawiono dla przedsiębiorstw o liczbie pracujących powyżej 9 osób.">
              <a:extLst xmlns:a="http://schemas.openxmlformats.org/drawingml/2006/main">
                <a:ext uri="{FF2B5EF4-FFF2-40B4-BE49-F238E27FC236}">
                  <a16:creationId xmlns:a16="http://schemas.microsoft.com/office/drawing/2014/main" id="{61B4B530-C2E3-42EF-957A-CC71607760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207" w:rsidRPr="00D56C17">
        <w:t xml:space="preserve"> </w:t>
      </w:r>
      <w:r w:rsidR="004C40B6" w:rsidRPr="00D56C17">
        <w:t>(przeciętn</w:t>
      </w:r>
      <w:r w:rsidR="00B56389">
        <w:t>e</w:t>
      </w:r>
      <w:r w:rsidR="004C40B6" w:rsidRPr="00D56C17">
        <w:t xml:space="preserve"> miesięczn</w:t>
      </w:r>
      <w:r w:rsidR="00B56389">
        <w:t>e wynagrodzenie</w:t>
      </w:r>
      <w:r w:rsidR="004C40B6" w:rsidRPr="00D56C17">
        <w:t xml:space="preserve"> 2015=100)</w:t>
      </w:r>
    </w:p>
    <w:p w14:paraId="06D4F231" w14:textId="3B9D9E8F" w:rsidR="00F26437" w:rsidRPr="00480FE3" w:rsidRDefault="00F26437" w:rsidP="00F26437">
      <w:pPr>
        <w:tabs>
          <w:tab w:val="left" w:pos="4962"/>
        </w:tabs>
        <w:rPr>
          <w:rFonts w:cs="Arial"/>
          <w:szCs w:val="19"/>
          <w:highlight w:val="yellow"/>
        </w:rPr>
      </w:pPr>
      <w:r w:rsidRPr="00242505">
        <w:rPr>
          <w:rFonts w:cs="Arial"/>
          <w:szCs w:val="19"/>
        </w:rPr>
        <w:t xml:space="preserve">W porównaniu do </w:t>
      </w:r>
      <w:r>
        <w:rPr>
          <w:rFonts w:cs="Arial"/>
          <w:szCs w:val="19"/>
        </w:rPr>
        <w:t xml:space="preserve">września </w:t>
      </w:r>
      <w:r w:rsidRPr="00123E00">
        <w:rPr>
          <w:rFonts w:cs="Arial"/>
          <w:szCs w:val="19"/>
        </w:rPr>
        <w:t>2021 r</w:t>
      </w:r>
      <w:r w:rsidRPr="00A06429">
        <w:rPr>
          <w:rFonts w:cs="Arial"/>
          <w:szCs w:val="19"/>
        </w:rPr>
        <w:t>. w większości analizowanych sekcji sektora przedsiębiorstw, związanych zarówno ze sferą produkcyjną, jak i usługową, przeciętne miesięczne wynagrodzenia kształtowały się powyżej poziomu sprzed roku. N</w:t>
      </w:r>
      <w:r w:rsidRPr="00A06429">
        <w:rPr>
          <w:szCs w:val="19"/>
        </w:rPr>
        <w:t xml:space="preserve">ajwiększy wzrost płac </w:t>
      </w:r>
      <w:r w:rsidRPr="006147ED">
        <w:rPr>
          <w:szCs w:val="19"/>
        </w:rPr>
        <w:t xml:space="preserve">dotyczył sekcji transport i gospodarka magazynowa (wzrost o 52,5%). </w:t>
      </w:r>
      <w:r w:rsidRPr="006147ED">
        <w:rPr>
          <w:rFonts w:cs="Arial"/>
          <w:szCs w:val="19"/>
        </w:rPr>
        <w:t xml:space="preserve">W pozostałych sekcjach wzrosty kształtowały się w granicach od </w:t>
      </w:r>
      <w:r w:rsidR="005A04E1" w:rsidRPr="00BB056E">
        <w:rPr>
          <w:rFonts w:cs="Arial"/>
          <w:szCs w:val="19"/>
        </w:rPr>
        <w:t>0,7</w:t>
      </w:r>
      <w:r w:rsidR="005A04E1">
        <w:rPr>
          <w:rFonts w:cs="Arial"/>
          <w:szCs w:val="19"/>
        </w:rPr>
        <w:t>% w i</w:t>
      </w:r>
      <w:r w:rsidR="005A04E1" w:rsidRPr="00BB056E">
        <w:rPr>
          <w:rFonts w:cs="Arial"/>
          <w:szCs w:val="19"/>
        </w:rPr>
        <w:t>nformacj</w:t>
      </w:r>
      <w:r w:rsidR="005A04E1">
        <w:rPr>
          <w:rFonts w:cs="Arial"/>
          <w:szCs w:val="19"/>
        </w:rPr>
        <w:t>i</w:t>
      </w:r>
      <w:r w:rsidR="005A04E1" w:rsidRPr="00BB056E">
        <w:rPr>
          <w:rFonts w:cs="Arial"/>
          <w:szCs w:val="19"/>
        </w:rPr>
        <w:t xml:space="preserve"> i komunikacj</w:t>
      </w:r>
      <w:r w:rsidR="005A04E1">
        <w:rPr>
          <w:rFonts w:cs="Arial"/>
          <w:szCs w:val="19"/>
        </w:rPr>
        <w:t xml:space="preserve">i do </w:t>
      </w:r>
      <w:r w:rsidRPr="006147ED">
        <w:rPr>
          <w:rFonts w:cs="Arial"/>
          <w:szCs w:val="19"/>
        </w:rPr>
        <w:t>18,1% w obsłudze rynku nieruchomości. Spadek wynagrodzeń zanotowano w działalności profesjonalnej, naukowej i technicznej</w:t>
      </w:r>
      <w:r w:rsidR="003E6316" w:rsidRPr="003E6316">
        <w:rPr>
          <w:rFonts w:cs="Arial"/>
          <w:szCs w:val="19"/>
        </w:rPr>
        <w:t xml:space="preserve"> </w:t>
      </w:r>
      <w:r w:rsidR="003E6316" w:rsidRPr="006147ED">
        <w:rPr>
          <w:rFonts w:cs="Arial"/>
          <w:szCs w:val="19"/>
        </w:rPr>
        <w:t>(o 3,2%)</w:t>
      </w:r>
      <w:r w:rsidR="003E6316">
        <w:rPr>
          <w:rFonts w:cs="Arial"/>
          <w:szCs w:val="19"/>
        </w:rPr>
        <w:t>.</w:t>
      </w:r>
    </w:p>
    <w:p w14:paraId="06AB3EC2" w14:textId="3D6A4567" w:rsidR="00596EA1" w:rsidRDefault="00454F01" w:rsidP="00CB6D25">
      <w:pPr>
        <w:tabs>
          <w:tab w:val="left" w:pos="4962"/>
        </w:tabs>
        <w:spacing w:before="240" w:after="0"/>
        <w:rPr>
          <w:b/>
          <w:szCs w:val="19"/>
          <w:shd w:val="clear" w:color="auto" w:fill="FFFFFF"/>
        </w:rPr>
      </w:pPr>
      <w:r w:rsidRPr="00B92E33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4. Przeciętne miesięczne wynagrodzenia brutto w sektorze przedsiębiorstw"/>
        <w:tblDescription w:val="Przeciętne miesięczne wynagrodzenia brutto we wrześniu 2022 roku oraz w okresie narastającym od stycznia do września 2022 roku w wybranych sekcjach sektora przedsiębiorstw. Dane za bieżący miesiąc oraz w okresie narastającym w złotych oraz dynamiki w porównaniu do analogicznych okresów poprzedniego roku. Dane przedstawiono dla przedsiębiorstw o liczbie pracujących powyżej 9 osób."/>
      </w:tblPr>
      <w:tblGrid>
        <w:gridCol w:w="5387"/>
        <w:gridCol w:w="1292"/>
        <w:gridCol w:w="1285"/>
        <w:gridCol w:w="1253"/>
        <w:gridCol w:w="1250"/>
      </w:tblGrid>
      <w:tr w:rsidR="007364C0" w:rsidRPr="00DD30B0" w14:paraId="2BABE477" w14:textId="77777777" w:rsidTr="009F6890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1692638" w14:textId="3257436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Wyszczegó</w:t>
            </w:r>
            <w:r w:rsidRPr="00DD30B0">
              <w:rPr>
                <w:rFonts w:ascii="Fira Sans" w:hAnsi="Fira Sans" w:cs="Arial"/>
                <w:color w:val="auto"/>
                <w:sz w:val="16"/>
                <w:szCs w:val="16"/>
              </w:rPr>
              <w:t>lnienie</w:t>
            </w:r>
          </w:p>
        </w:tc>
        <w:tc>
          <w:tcPr>
            <w:tcW w:w="2577" w:type="dxa"/>
            <w:gridSpan w:val="2"/>
            <w:tcBorders>
              <w:top w:val="single" w:sz="4" w:space="0" w:color="522398"/>
            </w:tcBorders>
          </w:tcPr>
          <w:p w14:paraId="19EC292F" w14:textId="5248ABD4" w:rsidR="007364C0" w:rsidRDefault="00D50713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950EF">
              <w:rPr>
                <w:rFonts w:cs="Arial"/>
                <w:sz w:val="16"/>
                <w:szCs w:val="16"/>
              </w:rPr>
              <w:t>9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2503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3F4A6B3" w14:textId="02A43D8C" w:rsidR="007364C0" w:rsidRPr="00DD30B0" w:rsidRDefault="00D50713" w:rsidP="00BF5886">
            <w:pPr>
              <w:spacing w:before="0" w:after="0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B950EF">
              <w:rPr>
                <w:rFonts w:cs="Arial"/>
                <w:sz w:val="16"/>
                <w:szCs w:val="16"/>
              </w:rPr>
              <w:t>9</w:t>
            </w:r>
            <w:r w:rsidR="007364C0"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7364C0" w:rsidRPr="00DD30B0" w14:paraId="2E251A26" w14:textId="77777777" w:rsidTr="009F6890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686EFC" w14:textId="77777777" w:rsidR="007364C0" w:rsidRPr="00DD30B0" w:rsidRDefault="007364C0" w:rsidP="00CB6D2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76BDDF" w14:textId="77777777" w:rsidR="007364C0" w:rsidRPr="00DD30B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85" w:type="dxa"/>
            <w:tcBorders>
              <w:bottom w:val="single" w:sz="4" w:space="0" w:color="522398"/>
            </w:tcBorders>
          </w:tcPr>
          <w:p w14:paraId="5F5EE575" w14:textId="70666941" w:rsidR="007364C0" w:rsidRDefault="007364C0" w:rsidP="00BF5886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950EF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  <w:r w:rsidRPr="0041629D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</w:tcPr>
          <w:p w14:paraId="5695A45A" w14:textId="77777777" w:rsidR="007364C0" w:rsidRDefault="007364C0" w:rsidP="00CB6D2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0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CEEB49" w14:textId="4A668F9A" w:rsidR="007364C0" w:rsidRPr="00DD30B0" w:rsidRDefault="007364C0" w:rsidP="00D50713">
            <w:pPr>
              <w:spacing w:before="0" w:after="0"/>
              <w:ind w:left="-74" w:right="-14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B950EF">
              <w:rPr>
                <w:rFonts w:cs="Arial"/>
                <w:sz w:val="16"/>
                <w:szCs w:val="16"/>
              </w:rPr>
              <w:t>9</w:t>
            </w:r>
            <w:r w:rsidRPr="00DD30B0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DD30B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7364C0" w:rsidRPr="00DD30B0" w14:paraId="126672F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68FA58" w14:textId="2D106B4B" w:rsidR="007364C0" w:rsidRPr="00DD30B0" w:rsidRDefault="007364C0" w:rsidP="00CB6D25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DD30B0">
              <w:rPr>
                <w:rFonts w:ascii="Fira Sans" w:hAnsi="Fira Sans"/>
                <w:b/>
                <w:color w:val="auto"/>
                <w:sz w:val="16"/>
                <w:szCs w:val="16"/>
              </w:rPr>
              <w:t>O</w:t>
            </w:r>
            <w:r w:rsidR="00D7657F">
              <w:rPr>
                <w:rFonts w:ascii="Fira Sans" w:hAnsi="Fira Sans"/>
                <w:b/>
                <w:color w:val="auto"/>
                <w:sz w:val="16"/>
                <w:szCs w:val="16"/>
              </w:rPr>
              <w:t>gółem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FA4E" w14:textId="70FBA047" w:rsidR="007364C0" w:rsidRPr="009548BC" w:rsidRDefault="00B950EF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B950EF">
              <w:rPr>
                <w:b/>
                <w:sz w:val="16"/>
                <w:szCs w:val="16"/>
              </w:rPr>
              <w:t>5598</w:t>
            </w:r>
            <w:r w:rsidR="0047281E">
              <w:rPr>
                <w:b/>
                <w:sz w:val="16"/>
                <w:szCs w:val="16"/>
              </w:rPr>
              <w:t>,</w:t>
            </w:r>
            <w:r w:rsidRPr="00B950EF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E87513D" w14:textId="4B05DF31" w:rsidR="007364C0" w:rsidRPr="001F373A" w:rsidRDefault="003A3C88" w:rsidP="00903419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A3C88">
              <w:rPr>
                <w:b/>
                <w:sz w:val="16"/>
                <w:szCs w:val="16"/>
              </w:rPr>
              <w:t>114</w:t>
            </w:r>
            <w:r>
              <w:rPr>
                <w:b/>
                <w:sz w:val="16"/>
                <w:szCs w:val="16"/>
              </w:rPr>
              <w:t>,</w:t>
            </w:r>
            <w:r w:rsidRPr="003A3C88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78444EE6" w14:textId="6741208A" w:rsidR="007364C0" w:rsidRPr="001F373A" w:rsidRDefault="00B950EF" w:rsidP="00CB6D25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B950EF">
              <w:rPr>
                <w:b/>
                <w:sz w:val="16"/>
                <w:szCs w:val="16"/>
              </w:rPr>
              <w:t>5395</w:t>
            </w:r>
            <w:r w:rsidR="0047281E">
              <w:rPr>
                <w:b/>
                <w:sz w:val="16"/>
                <w:szCs w:val="16"/>
              </w:rPr>
              <w:t>,</w:t>
            </w:r>
            <w:r w:rsidRPr="00B950EF"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93C12B" w14:textId="5A9620D4" w:rsidR="007364C0" w:rsidRPr="001F373A" w:rsidRDefault="003A3C88" w:rsidP="00903419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3A3C88">
              <w:rPr>
                <w:b/>
                <w:sz w:val="16"/>
                <w:szCs w:val="16"/>
              </w:rPr>
              <w:t>112</w:t>
            </w:r>
            <w:r>
              <w:rPr>
                <w:b/>
                <w:sz w:val="16"/>
                <w:szCs w:val="16"/>
              </w:rPr>
              <w:t>,</w:t>
            </w:r>
            <w:r w:rsidRPr="003A3C88">
              <w:rPr>
                <w:b/>
                <w:sz w:val="16"/>
                <w:szCs w:val="16"/>
              </w:rPr>
              <w:t>7</w:t>
            </w:r>
          </w:p>
        </w:tc>
      </w:tr>
      <w:tr w:rsidR="007364C0" w:rsidRPr="00DD30B0" w14:paraId="069F7E99" w14:textId="77777777" w:rsidTr="003F1F54">
        <w:trPr>
          <w:trHeight w:val="20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B681" w14:textId="77777777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FEA7815" w14:textId="77777777" w:rsidR="007364C0" w:rsidRPr="009548B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110DBC56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56FEE8B6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C32742C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AA269F8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8796B" w14:textId="20F8CCAC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6BC70" w14:textId="4DD762C6" w:rsidR="007364C0" w:rsidRPr="001F373A" w:rsidRDefault="00B950EF" w:rsidP="00584F22">
            <w:pPr>
              <w:spacing w:before="0" w:after="0"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5948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44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06D7E1DE" w14:textId="0DD83693" w:rsidR="007364C0" w:rsidRPr="0072562C" w:rsidRDefault="003A3C88" w:rsidP="00EE228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114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2300B893" w14:textId="7B4B3DAA" w:rsidR="007364C0" w:rsidRPr="0072562C" w:rsidRDefault="00B950EF" w:rsidP="00CB6D25">
            <w:pPr>
              <w:spacing w:before="0" w:after="0"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5754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75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B59858" w14:textId="140E67C0" w:rsidR="007364C0" w:rsidRPr="0072562C" w:rsidRDefault="003A3C88" w:rsidP="00EE228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112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1</w:t>
            </w:r>
          </w:p>
        </w:tc>
      </w:tr>
      <w:tr w:rsidR="007364C0" w:rsidRPr="00DD30B0" w14:paraId="12259B4E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C82EA0" w14:textId="6A5EDDCA" w:rsidR="007364C0" w:rsidRPr="00DD30B0" w:rsidRDefault="007364C0" w:rsidP="00CB6D25">
            <w:pPr>
              <w:tabs>
                <w:tab w:val="right" w:leader="dot" w:pos="4037"/>
              </w:tabs>
              <w:spacing w:before="0" w:after="0"/>
              <w:ind w:left="340" w:hanging="113"/>
              <w:rPr>
                <w:rFonts w:cs="Arial"/>
                <w:sz w:val="16"/>
                <w:szCs w:val="16"/>
              </w:rPr>
            </w:pPr>
            <w:r w:rsidRPr="00DD30B0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B1A0AA" w14:textId="77777777" w:rsidR="007364C0" w:rsidRPr="001F373A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</w:tcPr>
          <w:p w14:paraId="766D935D" w14:textId="77777777" w:rsidR="007364C0" w:rsidRPr="0072562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</w:tcPr>
          <w:p w14:paraId="64BB4F6B" w14:textId="77777777" w:rsidR="007364C0" w:rsidRPr="0072562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0E2A6CC" w14:textId="77777777" w:rsidR="007364C0" w:rsidRPr="0072562C" w:rsidRDefault="007364C0" w:rsidP="00CB6D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64C0" w:rsidRPr="00DD30B0" w14:paraId="6B7A9CD7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7C3C5D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89D1E3" w14:textId="0AF5AFED" w:rsidR="007364C0" w:rsidRPr="001F373A" w:rsidRDefault="00B950EF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5838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44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E45CE87" w14:textId="67561DEB" w:rsidR="007364C0" w:rsidRPr="0072562C" w:rsidRDefault="003A3C88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710DB73" w14:textId="08BC85E2" w:rsidR="007364C0" w:rsidRPr="0072562C" w:rsidRDefault="00B950EF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5674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92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BF8C6A" w14:textId="28B593F7" w:rsidR="007364C0" w:rsidRPr="0072562C" w:rsidRDefault="003A3C88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5</w:t>
            </w:r>
          </w:p>
        </w:tc>
      </w:tr>
      <w:tr w:rsidR="007364C0" w:rsidRPr="00DD30B0" w14:paraId="1B7CC4BA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DFD83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226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77B157" w14:textId="33E7042F" w:rsidR="007364C0" w:rsidRPr="001F373A" w:rsidRDefault="00B950EF" w:rsidP="00584F22">
            <w:pPr>
              <w:pStyle w:val="tytuwykresu"/>
              <w:spacing w:before="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B950EF">
              <w:rPr>
                <w:b w:val="0"/>
                <w:sz w:val="16"/>
                <w:szCs w:val="16"/>
                <w:shd w:val="clear" w:color="auto" w:fill="FFFFFF"/>
              </w:rPr>
              <w:t>5529</w:t>
            </w:r>
            <w:r w:rsidR="0047281E"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B950EF">
              <w:rPr>
                <w:b w:val="0"/>
                <w:sz w:val="16"/>
                <w:szCs w:val="16"/>
                <w:shd w:val="clear" w:color="auto" w:fill="FFFFFF"/>
              </w:rPr>
              <w:t>04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DB493F" w14:textId="77983577" w:rsidR="007364C0" w:rsidRPr="003A3C88" w:rsidRDefault="003A3C88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114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3A3C88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95CC6E" w14:textId="2975BD31" w:rsidR="007364C0" w:rsidRPr="0072562C" w:rsidRDefault="00B950EF" w:rsidP="0013128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5424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49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9D069F0" w14:textId="21023B4E" w:rsidR="007364C0" w:rsidRPr="0072562C" w:rsidRDefault="003A3C88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6</w:t>
            </w:r>
          </w:p>
        </w:tc>
      </w:tr>
      <w:tr w:rsidR="007364C0" w:rsidRPr="00DD30B0" w14:paraId="49C6AD14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93D150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D1B750" w14:textId="2F727C5D" w:rsidR="007364C0" w:rsidRPr="001F373A" w:rsidRDefault="00B950EF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5045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725C52" w14:textId="5A7767B9" w:rsidR="007364C0" w:rsidRPr="0072562C" w:rsidRDefault="003A3C88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105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B4C6AC4" w14:textId="6894329C" w:rsidR="007364C0" w:rsidRPr="0072562C" w:rsidRDefault="00B950EF" w:rsidP="00D50713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4815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63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A8A4C9" w14:textId="0DADE9EE" w:rsidR="007364C0" w:rsidRPr="0072562C" w:rsidRDefault="003A3C88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104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8</w:t>
            </w:r>
          </w:p>
        </w:tc>
      </w:tr>
      <w:tr w:rsidR="007364C0" w:rsidRPr="00DD30B0" w14:paraId="247CF8F2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EAAE0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Handel; naprawa pojazdów samochodowych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44E76" w14:textId="349BB589" w:rsidR="007364C0" w:rsidRPr="001F373A" w:rsidRDefault="00B950EF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5009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77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E2FCFA" w14:textId="09B8DDE2" w:rsidR="007364C0" w:rsidRPr="0072562C" w:rsidRDefault="003A3C88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D0FE342" w14:textId="2CDCD3BC" w:rsidR="007364C0" w:rsidRPr="0072562C" w:rsidRDefault="00B950EF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4895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52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8E05B0" w14:textId="189E2D71" w:rsidR="007364C0" w:rsidRPr="0072562C" w:rsidRDefault="003A3C88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3</w:t>
            </w:r>
          </w:p>
        </w:tc>
      </w:tr>
      <w:tr w:rsidR="007364C0" w:rsidRPr="00DD30B0" w14:paraId="14E320EC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724BE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F97C25" w14:textId="378CB7DB" w:rsidR="007364C0" w:rsidRPr="001F373A" w:rsidRDefault="00B950EF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5933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99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1C593A" w14:textId="6699FDA6" w:rsidR="007364C0" w:rsidRPr="0072562C" w:rsidRDefault="003A3C88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152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97F257" w14:textId="3CAFD8C7" w:rsidR="007364C0" w:rsidRPr="0072562C" w:rsidRDefault="00B950EF" w:rsidP="0013128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5182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88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38DF82" w14:textId="7EC61888" w:rsidR="007364C0" w:rsidRPr="0072562C" w:rsidRDefault="003A3C88" w:rsidP="00903419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130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3</w:t>
            </w:r>
          </w:p>
        </w:tc>
      </w:tr>
      <w:tr w:rsidR="007364C0" w:rsidRPr="00DD30B0" w14:paraId="5EC10039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72B508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Zakwaterowanie i gastronomia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97CFB2" w14:textId="4913E69A" w:rsidR="007364C0" w:rsidRPr="001F373A" w:rsidRDefault="00B950EF" w:rsidP="0013128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4275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24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07A6B2" w14:textId="16410F84" w:rsidR="007364C0" w:rsidRPr="0072562C" w:rsidRDefault="003A3C88" w:rsidP="00911B20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92DBFF" w14:textId="6E52AD27" w:rsidR="007364C0" w:rsidRPr="0072562C" w:rsidRDefault="00B950EF" w:rsidP="00CB6D25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B950EF">
              <w:rPr>
                <w:sz w:val="16"/>
                <w:szCs w:val="16"/>
              </w:rPr>
              <w:t>4213</w:t>
            </w:r>
            <w:r w:rsidR="0047281E">
              <w:rPr>
                <w:sz w:val="16"/>
                <w:szCs w:val="16"/>
              </w:rPr>
              <w:t>,</w:t>
            </w:r>
            <w:r w:rsidRPr="00B950EF">
              <w:rPr>
                <w:sz w:val="16"/>
                <w:szCs w:val="16"/>
              </w:rPr>
              <w:t>86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F0E9D9B" w14:textId="5706FFAE" w:rsidR="007364C0" w:rsidRPr="0072562C" w:rsidRDefault="003A3C88" w:rsidP="00EE5D74">
            <w:pPr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116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5</w:t>
            </w:r>
          </w:p>
        </w:tc>
      </w:tr>
      <w:tr w:rsidR="007364C0" w:rsidRPr="00DD30B0" w14:paraId="2BD20556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327E66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27D3EB" w14:textId="76B14CC0" w:rsidR="007364C0" w:rsidRPr="001F373A" w:rsidRDefault="00B950EF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50EF">
              <w:rPr>
                <w:rFonts w:cs="Arial"/>
                <w:sz w:val="16"/>
                <w:szCs w:val="16"/>
              </w:rPr>
              <w:t>5558</w:t>
            </w:r>
            <w:r w:rsidR="0047281E">
              <w:rPr>
                <w:rFonts w:cs="Arial"/>
                <w:sz w:val="16"/>
                <w:szCs w:val="16"/>
              </w:rPr>
              <w:t>,</w:t>
            </w:r>
            <w:r w:rsidRPr="00B950EF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F98F13" w14:textId="24E792D0" w:rsidR="007364C0" w:rsidRPr="0072562C" w:rsidRDefault="003A3C88" w:rsidP="00EE2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100</w:t>
            </w:r>
            <w:r w:rsidR="00A14CC5"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F2A849" w14:textId="7619D88A" w:rsidR="007364C0" w:rsidRPr="0072562C" w:rsidRDefault="00B950EF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50EF">
              <w:rPr>
                <w:rFonts w:cs="Arial"/>
                <w:sz w:val="16"/>
                <w:szCs w:val="16"/>
              </w:rPr>
              <w:t>5557</w:t>
            </w:r>
            <w:r w:rsidR="0047281E">
              <w:rPr>
                <w:rFonts w:cs="Arial"/>
                <w:sz w:val="16"/>
                <w:szCs w:val="16"/>
              </w:rPr>
              <w:t>,</w:t>
            </w:r>
            <w:r w:rsidRPr="00B950EF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32EF74D" w14:textId="156F232E" w:rsidR="007364C0" w:rsidRPr="0072562C" w:rsidRDefault="003A3C88" w:rsidP="00903419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A3C88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3A3C88">
              <w:rPr>
                <w:sz w:val="16"/>
                <w:szCs w:val="16"/>
              </w:rPr>
              <w:t>7</w:t>
            </w:r>
          </w:p>
        </w:tc>
      </w:tr>
      <w:tr w:rsidR="007364C0" w:rsidRPr="00DD30B0" w14:paraId="76E1D60A" w14:textId="77777777" w:rsidTr="009F6890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38F35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Obsługa rynku nieruchomości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39AB5C" w14:textId="75FE0A0B" w:rsidR="007364C0" w:rsidRPr="001F373A" w:rsidRDefault="00B950EF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50EF">
              <w:rPr>
                <w:rFonts w:cs="Arial"/>
                <w:sz w:val="16"/>
                <w:szCs w:val="16"/>
              </w:rPr>
              <w:t>6964</w:t>
            </w:r>
            <w:r w:rsidR="0047281E">
              <w:rPr>
                <w:rFonts w:cs="Arial"/>
                <w:sz w:val="16"/>
                <w:szCs w:val="16"/>
              </w:rPr>
              <w:t>,</w:t>
            </w:r>
            <w:r w:rsidRPr="00B950EF"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D6FD0B9" w14:textId="7DB4FCB4" w:rsidR="007364C0" w:rsidRPr="0072562C" w:rsidRDefault="003A3C88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A3C88">
              <w:rPr>
                <w:rFonts w:cs="Arial"/>
                <w:sz w:val="16"/>
                <w:szCs w:val="16"/>
              </w:rPr>
              <w:t>118</w:t>
            </w:r>
            <w:r>
              <w:rPr>
                <w:rFonts w:cs="Arial"/>
                <w:sz w:val="16"/>
                <w:szCs w:val="16"/>
              </w:rPr>
              <w:t>,</w:t>
            </w:r>
            <w:r w:rsidRPr="003A3C8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A71D0D" w14:textId="6954AC5F" w:rsidR="007364C0" w:rsidRPr="0072562C" w:rsidRDefault="00B950EF" w:rsidP="00131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50EF">
              <w:rPr>
                <w:rFonts w:cs="Arial"/>
                <w:sz w:val="16"/>
                <w:szCs w:val="16"/>
              </w:rPr>
              <w:t>6494</w:t>
            </w:r>
            <w:r w:rsidR="0047281E">
              <w:rPr>
                <w:rFonts w:cs="Arial"/>
                <w:sz w:val="16"/>
                <w:szCs w:val="16"/>
              </w:rPr>
              <w:t>,</w:t>
            </w:r>
            <w:r w:rsidRPr="00B950EF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125F60" w14:textId="508E3B58" w:rsidR="007364C0" w:rsidRPr="0072562C" w:rsidRDefault="003A3C88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A3C88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3A3C88">
              <w:rPr>
                <w:rFonts w:cs="Arial"/>
                <w:sz w:val="16"/>
                <w:szCs w:val="16"/>
              </w:rPr>
              <w:t>5</w:t>
            </w:r>
          </w:p>
        </w:tc>
      </w:tr>
      <w:tr w:rsidR="007364C0" w:rsidRPr="00DD30B0" w14:paraId="67E0FF03" w14:textId="77777777" w:rsidTr="009F6890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DD3A9D" w14:textId="77777777" w:rsidR="007364C0" w:rsidRPr="001F49DC" w:rsidRDefault="007364C0" w:rsidP="00CB6D25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F49DC">
              <w:rPr>
                <w:rFonts w:cs="Arial"/>
                <w:sz w:val="16"/>
                <w:szCs w:val="16"/>
              </w:rPr>
              <w:t>techniczna</w:t>
            </w:r>
            <w:r w:rsidRPr="00971282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1E71F9" w14:textId="4355C4B0" w:rsidR="007364C0" w:rsidRPr="001F373A" w:rsidRDefault="00B950EF" w:rsidP="00131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B950EF">
              <w:rPr>
                <w:rFonts w:cs="Arial"/>
                <w:sz w:val="16"/>
                <w:szCs w:val="16"/>
              </w:rPr>
              <w:t>5410</w:t>
            </w:r>
            <w:r w:rsidR="0047281E">
              <w:rPr>
                <w:rFonts w:cs="Arial"/>
                <w:sz w:val="16"/>
                <w:szCs w:val="16"/>
              </w:rPr>
              <w:t>,</w:t>
            </w:r>
            <w:r w:rsidRPr="00B950EF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074E99" w14:textId="3AC820EF" w:rsidR="007364C0" w:rsidRPr="0072562C" w:rsidRDefault="003A3C88" w:rsidP="00903419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A3C88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,</w:t>
            </w:r>
            <w:r w:rsidRPr="003A3C8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5F2810" w14:textId="06CE544A" w:rsidR="007364C0" w:rsidRPr="0072562C" w:rsidRDefault="0047281E" w:rsidP="00CB6D25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7281E">
              <w:rPr>
                <w:rFonts w:cs="Arial"/>
                <w:sz w:val="16"/>
                <w:szCs w:val="16"/>
              </w:rPr>
              <w:t>5104</w:t>
            </w:r>
            <w:r>
              <w:rPr>
                <w:rFonts w:cs="Arial"/>
                <w:sz w:val="16"/>
                <w:szCs w:val="16"/>
              </w:rPr>
              <w:t>,</w:t>
            </w:r>
            <w:r w:rsidRPr="0047281E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190B79E" w14:textId="7E02FBCA" w:rsidR="007364C0" w:rsidRPr="0072562C" w:rsidRDefault="003A3C88" w:rsidP="00EE2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A3C88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,</w:t>
            </w:r>
            <w:r w:rsidRPr="003A3C88">
              <w:rPr>
                <w:rFonts w:cs="Arial"/>
                <w:sz w:val="16"/>
                <w:szCs w:val="16"/>
              </w:rPr>
              <w:t>3</w:t>
            </w:r>
          </w:p>
        </w:tc>
      </w:tr>
      <w:tr w:rsidR="00994C64" w:rsidRPr="00DD30B0" w14:paraId="3BD289A3" w14:textId="77777777" w:rsidTr="009F6890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41565" w14:textId="77777777" w:rsidR="00994C64" w:rsidRPr="001F49DC" w:rsidRDefault="00994C64" w:rsidP="00994C64">
            <w:pPr>
              <w:tabs>
                <w:tab w:val="right" w:leader="dot" w:pos="4037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 w:rsidRPr="001F49D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9DC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D58E78" w14:textId="34B4F671" w:rsidR="00994C64" w:rsidRPr="001F373A" w:rsidRDefault="0047281E" w:rsidP="00584F22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7281E">
              <w:rPr>
                <w:rFonts w:cs="Arial"/>
                <w:sz w:val="16"/>
                <w:szCs w:val="16"/>
              </w:rPr>
              <w:t>3905</w:t>
            </w:r>
            <w:r>
              <w:rPr>
                <w:rFonts w:cs="Arial"/>
                <w:sz w:val="16"/>
                <w:szCs w:val="16"/>
              </w:rPr>
              <w:t>,</w:t>
            </w:r>
            <w:r w:rsidRPr="0047281E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128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77612" w14:textId="782AF775" w:rsidR="00994C64" w:rsidRPr="0072562C" w:rsidRDefault="003A3C88" w:rsidP="00EE228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A3C88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3A3C88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0980A1" w14:textId="52DBAFCD" w:rsidR="00994C64" w:rsidRPr="0072562C" w:rsidRDefault="0047281E" w:rsidP="00994C6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47281E">
              <w:rPr>
                <w:rFonts w:cs="Arial"/>
                <w:sz w:val="16"/>
                <w:szCs w:val="16"/>
              </w:rPr>
              <w:t>3857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7281E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125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989681" w14:textId="57F3AF05" w:rsidR="00994C64" w:rsidRPr="0072562C" w:rsidRDefault="003A3C88" w:rsidP="00EE5D74">
            <w:pPr>
              <w:spacing w:before="0" w:after="0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3A3C88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,</w:t>
            </w:r>
            <w:r w:rsidRPr="003A3C88">
              <w:rPr>
                <w:rFonts w:cs="Arial"/>
                <w:sz w:val="16"/>
                <w:szCs w:val="16"/>
              </w:rPr>
              <w:t>1</w:t>
            </w:r>
          </w:p>
        </w:tc>
      </w:tr>
    </w:tbl>
    <w:p w14:paraId="6788CF92" w14:textId="24661F6D" w:rsidR="00A27A04" w:rsidRPr="00B92E33" w:rsidRDefault="00284CE4" w:rsidP="00D7657F">
      <w:pPr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66DCFEE6" w14:textId="47CC5486" w:rsidR="00F26437" w:rsidRDefault="00F26437" w:rsidP="00D3629B">
      <w:pPr>
        <w:pageBreakBefore/>
        <w:rPr>
          <w:szCs w:val="19"/>
        </w:rPr>
      </w:pPr>
      <w:r w:rsidRPr="00B47F81">
        <w:rPr>
          <w:szCs w:val="19"/>
        </w:rPr>
        <w:lastRenderedPageBreak/>
        <w:t>W</w:t>
      </w:r>
      <w:r>
        <w:rPr>
          <w:szCs w:val="19"/>
        </w:rPr>
        <w:t xml:space="preserve"> okresie styczeń-wrzesień </w:t>
      </w:r>
      <w:r w:rsidRPr="00B47F81">
        <w:rPr>
          <w:szCs w:val="19"/>
        </w:rPr>
        <w:t xml:space="preserve">2022 r. </w:t>
      </w:r>
      <w:r w:rsidRPr="00242505">
        <w:rPr>
          <w:szCs w:val="19"/>
        </w:rPr>
        <w:t>przeciętne miesięczne wynagrodzenie brutto, znacznie przekraczające średnie wynagrodzenie</w:t>
      </w:r>
      <w:r>
        <w:rPr>
          <w:szCs w:val="19"/>
        </w:rPr>
        <w:t xml:space="preserve"> </w:t>
      </w:r>
      <w:r w:rsidRPr="004D6B82">
        <w:rPr>
          <w:szCs w:val="19"/>
        </w:rPr>
        <w:t xml:space="preserve">w </w:t>
      </w:r>
      <w:r w:rsidRPr="00667577">
        <w:rPr>
          <w:szCs w:val="19"/>
        </w:rPr>
        <w:t>sektorze przedsiębiorstw w województwie wypłacono pracującym w obsłudze rynku nieruchomości (o 20,4%). Z kolei najniższe wynagrodzenie, znacznie poniżej średniego, otrzymali pracujący w administrowaniu i</w:t>
      </w:r>
      <w:r>
        <w:rPr>
          <w:szCs w:val="19"/>
        </w:rPr>
        <w:t xml:space="preserve"> </w:t>
      </w:r>
      <w:r w:rsidRPr="00667577">
        <w:rPr>
          <w:szCs w:val="19"/>
        </w:rPr>
        <w:t>działalności wspierającej (o 28,5%) oraz zakwaterowaniu i gastronomii (o 21,9%).</w:t>
      </w:r>
    </w:p>
    <w:p w14:paraId="597B2F69" w14:textId="04D37E83" w:rsidR="007F5384" w:rsidRDefault="005B5679" w:rsidP="003E6316">
      <w:pPr>
        <w:pStyle w:val="Nagwek3"/>
        <w:keepNext w:val="0"/>
        <w:spacing w:before="240" w:after="120"/>
        <w:ind w:left="879" w:hanging="879"/>
        <w:rPr>
          <w:rFonts w:ascii="Fira Sans" w:hAnsi="Fira Sans"/>
          <w:b/>
          <w:color w:val="auto"/>
          <w:sz w:val="19"/>
          <w:szCs w:val="19"/>
        </w:rPr>
      </w:pPr>
      <w:r>
        <w:rPr>
          <w:rFonts w:ascii="Fira Sans" w:hAnsi="Fira Sans"/>
          <w:b/>
          <w:noProof/>
          <w:color w:val="auto"/>
          <w:sz w:val="19"/>
          <w:szCs w:val="19"/>
        </w:rPr>
        <w:drawing>
          <wp:anchor distT="0" distB="0" distL="114300" distR="114300" simplePos="0" relativeHeight="252195328" behindDoc="0" locked="0" layoutInCell="1" allowOverlap="1" wp14:anchorId="47057D03" wp14:editId="467EAC3A">
            <wp:simplePos x="0" y="0"/>
            <wp:positionH relativeFrom="margin">
              <wp:align>right</wp:align>
            </wp:positionH>
            <wp:positionV relativeFrom="margin">
              <wp:posOffset>1123950</wp:posOffset>
            </wp:positionV>
            <wp:extent cx="6645910" cy="2085340"/>
            <wp:effectExtent l="0" t="0" r="0" b="0"/>
            <wp:wrapSquare wrapText="bothSides"/>
            <wp:docPr id="16" name="Obraz 16" descr="Wykres 5. Odchylena względne przeciętnych miesięcznych wynagrodzeń brutto w sekcjach od przeciętnego wynagrodzenia w sektorze przedsiębiorstw w województwie w okresie styczeń-wrzesień 2022 r.&#10;Wykres przedstawia odchylenia względne przeciętnych miesięcznych wynagrodzeń brutto w wybranych sekcjach od przeciętego wynagrodzenia w sektorze przedsiębiorstw w województwie świętokrzyskim w okresie styczeń-wrzesień 2022 roku. Dane przedstawiono dla przedsiębiorstw o liczbie pracujących powyżej 9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5. Odchylena względne przeciętnych miesięcznych wynagrodzeń brutto w sekcjach od przeciętnego wynagrodzenia w sektorze przedsiębiorstw w województwie w okresie styczeń-wrzesień 2022 r.&#10;Wykres przedstawia odchylenia względne przeciętnych miesięcznych wynagrodzeń brutto w wybranych sekcjach od przeciętego wynagrodzenia w sektorze przedsiębiorstw w województwie świętokrzyskim w okresie styczeń-wrzesień 2022 roku. Dane przedstawiono dla przedsiębiorstw o liczbie pracujących powyżej 9 osób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195825">
        <w:rPr>
          <w:rFonts w:ascii="Fira Sans" w:hAnsi="Fira Sans"/>
          <w:b/>
          <w:color w:val="auto"/>
          <w:sz w:val="19"/>
          <w:szCs w:val="19"/>
        </w:rPr>
        <w:t>5</w:t>
      </w:r>
      <w:r w:rsidR="007F5384" w:rsidRPr="008C15E3">
        <w:rPr>
          <w:rFonts w:ascii="Fira Sans" w:hAnsi="Fira Sans"/>
          <w:b/>
          <w:color w:val="auto"/>
          <w:sz w:val="19"/>
          <w:szCs w:val="19"/>
        </w:rPr>
        <w:t xml:space="preserve">. Odchylenia względne przeciętnych miesięcznych wynagrodzeń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brutto w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wybranych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 xml:space="preserve"> sekcjach od przeciętnego 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7F5384" w:rsidRPr="00E86B71">
        <w:rPr>
          <w:rFonts w:ascii="Fira Sans" w:hAnsi="Fira Sans"/>
          <w:b/>
          <w:color w:val="auto"/>
          <w:sz w:val="19"/>
          <w:szCs w:val="19"/>
        </w:rPr>
        <w:t>wynagrodzenia w sektorze przedsiębiorstw w</w:t>
      </w:r>
      <w:r w:rsidR="00DD35D1" w:rsidRPr="00E86B71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D35D1" w:rsidRPr="00D31EE6">
        <w:rPr>
          <w:rFonts w:ascii="Fira Sans" w:hAnsi="Fira Sans"/>
          <w:b/>
          <w:color w:val="auto"/>
          <w:sz w:val="19"/>
          <w:szCs w:val="19"/>
        </w:rPr>
        <w:t>województw</w:t>
      </w:r>
      <w:r w:rsidR="00DD35D1" w:rsidRPr="004E08F3">
        <w:rPr>
          <w:rFonts w:ascii="Fira Sans" w:hAnsi="Fira Sans"/>
          <w:b/>
          <w:color w:val="auto"/>
          <w:sz w:val="19"/>
          <w:szCs w:val="19"/>
        </w:rPr>
        <w:t>ie w</w:t>
      </w:r>
      <w:r w:rsidR="000C7C14" w:rsidRPr="004E08F3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="00D01629" w:rsidRPr="00D01629">
        <w:rPr>
          <w:rFonts w:ascii="Fira Sans" w:hAnsi="Fira Sans"/>
          <w:b/>
          <w:color w:val="auto"/>
          <w:sz w:val="19"/>
          <w:szCs w:val="19"/>
        </w:rPr>
        <w:t>okresie styczeń-wrzesień 2022</w:t>
      </w:r>
      <w:r w:rsidR="003E6316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C561FAB" w14:textId="17AC67C8" w:rsidR="00D01629" w:rsidRDefault="00D01629" w:rsidP="00D01629">
      <w:pPr>
        <w:spacing w:before="240"/>
        <w:rPr>
          <w:rFonts w:eastAsia="Times New Roman"/>
          <w:bCs/>
          <w:szCs w:val="19"/>
          <w:lang w:eastAsia="pl-PL"/>
        </w:rPr>
      </w:pPr>
      <w:r w:rsidRPr="00CB573B">
        <w:rPr>
          <w:rFonts w:eastAsia="Times New Roman"/>
          <w:bCs/>
          <w:szCs w:val="19"/>
          <w:lang w:eastAsia="pl-PL"/>
        </w:rPr>
        <w:t xml:space="preserve">Przeciętne miesięczne </w:t>
      </w:r>
      <w:r w:rsidRPr="00E46E56">
        <w:rPr>
          <w:rFonts w:eastAsia="Times New Roman"/>
          <w:bCs/>
          <w:szCs w:val="19"/>
          <w:lang w:eastAsia="pl-PL"/>
        </w:rPr>
        <w:t>wynagrodzenie brutto w sektorze przedsiębiorstw w okresie styczeń-</w:t>
      </w:r>
      <w:r>
        <w:rPr>
          <w:rFonts w:eastAsia="Times New Roman"/>
          <w:bCs/>
          <w:szCs w:val="19"/>
          <w:lang w:eastAsia="pl-PL"/>
        </w:rPr>
        <w:t>wrzesień</w:t>
      </w:r>
      <w:r w:rsidRPr="00E46E56">
        <w:rPr>
          <w:rFonts w:eastAsia="Times New Roman"/>
          <w:bCs/>
          <w:szCs w:val="19"/>
          <w:lang w:eastAsia="pl-PL"/>
        </w:rPr>
        <w:t xml:space="preserve"> br. ukształtowało się </w:t>
      </w:r>
      <w:r w:rsidRPr="000129F9">
        <w:rPr>
          <w:rFonts w:eastAsia="Times New Roman"/>
          <w:bCs/>
          <w:szCs w:val="19"/>
          <w:lang w:eastAsia="pl-PL"/>
        </w:rPr>
        <w:t xml:space="preserve">na poziomie 5395,44 zł i było o 12,7% wyższe niż w analogicznym okresie 2021 r. (przed rokiem odnotowano wzrost o </w:t>
      </w:r>
      <w:r w:rsidR="00967C95">
        <w:rPr>
          <w:rFonts w:eastAsia="Times New Roman"/>
          <w:bCs/>
          <w:szCs w:val="19"/>
          <w:lang w:eastAsia="pl-PL"/>
        </w:rPr>
        <w:t>7,3</w:t>
      </w:r>
      <w:r w:rsidRPr="000129F9">
        <w:rPr>
          <w:rFonts w:eastAsia="Times New Roman"/>
          <w:bCs/>
          <w:szCs w:val="19"/>
          <w:lang w:eastAsia="pl-PL"/>
        </w:rPr>
        <w:t>%). W kraju</w:t>
      </w:r>
      <w:r w:rsidRPr="00480FE3">
        <w:rPr>
          <w:rFonts w:eastAsia="Times New Roman"/>
          <w:bCs/>
          <w:szCs w:val="19"/>
          <w:lang w:eastAsia="pl-PL"/>
        </w:rPr>
        <w:t xml:space="preserve"> przeciętne miesięczne wynagrodzenie brutto w pierwszych </w:t>
      </w:r>
      <w:r w:rsidRPr="000129F9">
        <w:rPr>
          <w:rFonts w:eastAsia="Times New Roman"/>
          <w:bCs/>
          <w:szCs w:val="19"/>
          <w:lang w:eastAsia="pl-PL"/>
        </w:rPr>
        <w:t>dziewięciu miesiącach 2022 r. wyni</w:t>
      </w:r>
      <w:r w:rsidRPr="00480FE3">
        <w:rPr>
          <w:rFonts w:eastAsia="Times New Roman"/>
          <w:bCs/>
          <w:szCs w:val="19"/>
          <w:lang w:eastAsia="pl-PL"/>
        </w:rPr>
        <w:t xml:space="preserve">osło 6548,66 zł i zwiększyło się w skali roku o 13,3%. </w:t>
      </w:r>
      <w:r w:rsidRPr="000129F9">
        <w:rPr>
          <w:rFonts w:eastAsia="Times New Roman"/>
          <w:bCs/>
          <w:szCs w:val="19"/>
          <w:lang w:eastAsia="pl-PL"/>
        </w:rPr>
        <w:t>Rok wcześniej wzrost był niższy i wyniósł 8</w:t>
      </w:r>
      <w:r>
        <w:rPr>
          <w:rFonts w:eastAsia="Times New Roman"/>
          <w:bCs/>
          <w:szCs w:val="19"/>
          <w:lang w:eastAsia="pl-PL"/>
        </w:rPr>
        <w:t>,</w:t>
      </w:r>
      <w:r w:rsidRPr="000129F9">
        <w:rPr>
          <w:rFonts w:eastAsia="Times New Roman"/>
          <w:bCs/>
          <w:szCs w:val="19"/>
          <w:lang w:eastAsia="pl-PL"/>
        </w:rPr>
        <w:t xml:space="preserve">4%. Na przestrzeni dziewięciu </w:t>
      </w:r>
      <w:r w:rsidRPr="002B13F5">
        <w:rPr>
          <w:rFonts w:eastAsia="Times New Roman"/>
          <w:bCs/>
          <w:szCs w:val="19"/>
          <w:lang w:eastAsia="pl-PL"/>
        </w:rPr>
        <w:t xml:space="preserve">miesięcy </w:t>
      </w:r>
      <w:r w:rsidRPr="002B13F5">
        <w:rPr>
          <w:rFonts w:eastAsia="Times New Roman"/>
          <w:bCs/>
          <w:spacing w:val="-6"/>
          <w:szCs w:val="19"/>
          <w:lang w:eastAsia="pl-PL"/>
        </w:rPr>
        <w:t>2022 r.</w:t>
      </w:r>
      <w:r w:rsidRPr="002B13F5">
        <w:rPr>
          <w:rFonts w:eastAsia="Times New Roman"/>
          <w:bCs/>
          <w:szCs w:val="19"/>
          <w:lang w:eastAsia="pl-PL"/>
        </w:rPr>
        <w:t xml:space="preserve"> wzrost wynagrodzeń w województwie świętokrzyskim zanotowano we wszystkich analizowanych sekcjach, przy czym w relacji do analogicznego okresu 2021 r. najwięcej zyskali pracujący w transporcie i gospodarce magazynowej (wzrost o 30,3%).</w:t>
      </w:r>
    </w:p>
    <w:p w14:paraId="202C9FC0" w14:textId="53819C93" w:rsidR="00284CE4" w:rsidRPr="00006F36" w:rsidRDefault="00CC4B9D" w:rsidP="00A2066C">
      <w:pPr>
        <w:spacing w:before="24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26983974" w14:textId="77777777" w:rsidR="00BB62F5" w:rsidRDefault="00BB62F5" w:rsidP="00BB62F5">
      <w:r w:rsidRPr="00034FE1">
        <w:t xml:space="preserve">Na rynku rolnym we wrześniu 2022 r. przeciętne ceny omawianych produktów rolnych były wyższe niż przed rokiem. </w:t>
      </w:r>
      <w:r>
        <w:t xml:space="preserve">W ujęciu miesięcznym </w:t>
      </w:r>
      <w:r w:rsidRPr="00B37A7B">
        <w:t xml:space="preserve">więcej płacono za </w:t>
      </w:r>
      <w:r>
        <w:t xml:space="preserve">pszenicę, </w:t>
      </w:r>
      <w:r w:rsidRPr="00FB5C9E">
        <w:t xml:space="preserve">żywiec </w:t>
      </w:r>
      <w:r>
        <w:t xml:space="preserve">wieprzowy i mleko, a mniej za ziemniaki, żywiec wołowy i drobiowy. </w:t>
      </w:r>
    </w:p>
    <w:p w14:paraId="38E0E764" w14:textId="77777777" w:rsidR="00BB62F5" w:rsidRPr="00C756D2" w:rsidRDefault="00BB62F5" w:rsidP="00BB62F5">
      <w:pPr>
        <w:rPr>
          <w:szCs w:val="19"/>
        </w:rPr>
      </w:pPr>
      <w:r w:rsidRPr="00F812F1">
        <w:t>Średnia temperatura powietrza na obszarze województwa świę</w:t>
      </w:r>
      <w:r w:rsidRPr="005F7284">
        <w:t>tokrzyskiego we wrześniu 2022 r. wynosiła 12,2</w:t>
      </w:r>
      <w:r w:rsidRPr="005F7284">
        <w:rPr>
          <w:rFonts w:cs="Arial"/>
        </w:rPr>
        <w:t>°</w:t>
      </w:r>
      <w:r w:rsidRPr="005F7284">
        <w:t>C i była o 1,5</w:t>
      </w:r>
      <w:r w:rsidRPr="005F7284">
        <w:rPr>
          <w:rFonts w:cs="Arial"/>
        </w:rPr>
        <w:t>°</w:t>
      </w:r>
      <w:r w:rsidRPr="005F7284">
        <w:t xml:space="preserve">C niższa od przeciętnej z lat 1991–2020, przy czym maksymalna </w:t>
      </w:r>
      <w:r w:rsidRPr="005D00BD">
        <w:t>temperatura osiągnęła 24,3</w:t>
      </w:r>
      <w:r w:rsidRPr="005D00BD">
        <w:rPr>
          <w:rFonts w:cs="Arial"/>
        </w:rPr>
        <w:t>°</w:t>
      </w:r>
      <w:r w:rsidRPr="005D00BD">
        <w:t>C, a minimalna wyniosła 2,6</w:t>
      </w:r>
      <w:r w:rsidRPr="005D00BD">
        <w:rPr>
          <w:rFonts w:cs="Arial"/>
        </w:rPr>
        <w:t>°</w:t>
      </w:r>
      <w:r w:rsidRPr="005D00BD">
        <w:t xml:space="preserve">C (obie wartości zarejestrowano w stacji meteorologicznej w Kielcach). </w:t>
      </w:r>
      <w:r w:rsidRPr="005D00BD">
        <w:rPr>
          <w:shd w:val="clear" w:color="auto" w:fill="FFFFFF"/>
        </w:rPr>
        <w:t xml:space="preserve">Średnia suma opadów atmosferycznych (67,9 mm) stanowiła 120% normy z </w:t>
      </w:r>
      <w:proofErr w:type="spellStart"/>
      <w:r w:rsidRPr="005D00BD">
        <w:rPr>
          <w:shd w:val="clear" w:color="auto" w:fill="FFFFFF"/>
        </w:rPr>
        <w:t>wielolecia</w:t>
      </w:r>
      <w:proofErr w:type="spellEnd"/>
      <w:r w:rsidRPr="005D00BD">
        <w:rPr>
          <w:shd w:val="clear" w:color="auto" w:fill="FFFFFF"/>
        </w:rPr>
        <w:t xml:space="preserve"> </w:t>
      </w:r>
      <w:r w:rsidRPr="005D00BD">
        <w:t>(od 100% w Kielcach do 141% w Sandomierzu)</w:t>
      </w:r>
      <w:r w:rsidRPr="005D00BD">
        <w:rPr>
          <w:rStyle w:val="Odwoanieprzypisudolnego"/>
        </w:rPr>
        <w:footnoteReference w:id="1"/>
      </w:r>
      <w:r w:rsidRPr="005D00BD">
        <w:rPr>
          <w:rFonts w:cs="Arial"/>
        </w:rPr>
        <w:t xml:space="preserve">. </w:t>
      </w:r>
      <w:r w:rsidRPr="00C756D2">
        <w:rPr>
          <w:shd w:val="clear" w:color="auto" w:fill="FFFFFF"/>
        </w:rPr>
        <w:t>W regionie odnotowano 1</w:t>
      </w:r>
      <w:r>
        <w:rPr>
          <w:shd w:val="clear" w:color="auto" w:fill="FFFFFF"/>
        </w:rPr>
        <w:t>8</w:t>
      </w:r>
      <w:r w:rsidRPr="00C756D2">
        <w:rPr>
          <w:shd w:val="clear" w:color="auto" w:fill="FFFFFF"/>
        </w:rPr>
        <w:t xml:space="preserve"> dni</w:t>
      </w:r>
      <w:r w:rsidRPr="00C756D2">
        <w:rPr>
          <w:shd w:val="clear" w:color="auto" w:fill="FFFFFF"/>
        </w:rPr>
        <w:br/>
        <w:t>z opadami.</w:t>
      </w:r>
      <w:r w:rsidRPr="00C756D2">
        <w:rPr>
          <w:szCs w:val="19"/>
        </w:rPr>
        <w:t xml:space="preserve"> </w:t>
      </w:r>
    </w:p>
    <w:p w14:paraId="2719AF69" w14:textId="2433A427" w:rsidR="00BB62F5" w:rsidRPr="00C614C1" w:rsidRDefault="00BB62F5" w:rsidP="00BB62F5">
      <w:pPr>
        <w:pStyle w:val="Tekstkomunikat"/>
        <w:spacing w:after="80"/>
        <w:rPr>
          <w:b/>
        </w:rPr>
      </w:pPr>
      <w:r w:rsidRPr="00C614C1">
        <w:rPr>
          <w:b/>
          <w:shd w:val="clear" w:color="auto" w:fill="FFFFFF"/>
        </w:rPr>
        <w:t xml:space="preserve">Tablica </w:t>
      </w:r>
      <w:r w:rsidR="004F2FA3">
        <w:rPr>
          <w:b/>
          <w:shd w:val="clear" w:color="auto" w:fill="FFFFFF"/>
        </w:rPr>
        <w:t>5</w:t>
      </w:r>
      <w:r w:rsidRPr="00C614C1">
        <w:rPr>
          <w:b/>
          <w:shd w:val="clear" w:color="auto" w:fill="FFFFFF"/>
        </w:rPr>
        <w:t xml:space="preserve">. Skup </w:t>
      </w:r>
      <w:proofErr w:type="spellStart"/>
      <w:r w:rsidRPr="00C614C1">
        <w:rPr>
          <w:b/>
          <w:shd w:val="clear" w:color="auto" w:fill="FFFFFF"/>
        </w:rPr>
        <w:t>zbóż</w:t>
      </w:r>
      <w:r w:rsidRPr="00C614C1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e wrześniu 2022 roku skupiono 9,5 tysięcy ton zbóż podstawowych, w tym 7,9 tysięcy ton pszenicy."/>
      </w:tblPr>
      <w:tblGrid>
        <w:gridCol w:w="3163"/>
        <w:gridCol w:w="1452"/>
        <w:gridCol w:w="1466"/>
        <w:gridCol w:w="1452"/>
        <w:gridCol w:w="1466"/>
        <w:gridCol w:w="1468"/>
      </w:tblGrid>
      <w:tr w:rsidR="00BB62F5" w:rsidRPr="00C614C1" w14:paraId="090BED6E" w14:textId="77777777" w:rsidTr="00E1292B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F6B1EF2" w14:textId="77777777" w:rsidR="00BB62F5" w:rsidRPr="00C614C1" w:rsidRDefault="00BB62F5" w:rsidP="005B567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614C1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8EEE8C" w14:textId="1D9EE686" w:rsidR="00BB62F5" w:rsidRPr="00C614C1" w:rsidRDefault="00BB62F5" w:rsidP="005B567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614C1">
              <w:rPr>
                <w:rFonts w:ascii="Fira Sans" w:hAnsi="Fira Sans"/>
                <w:color w:val="auto"/>
                <w:sz w:val="16"/>
                <w:szCs w:val="16"/>
              </w:rPr>
              <w:t>07</w:t>
            </w:r>
            <w:r w:rsidR="004F2FA3">
              <w:rPr>
                <w:rFonts w:ascii="Fira Sans" w:hAnsi="Fira Sans"/>
                <w:color w:val="auto"/>
                <w:sz w:val="16"/>
                <w:szCs w:val="16"/>
              </w:rPr>
              <w:t>–</w:t>
            </w:r>
            <w:r w:rsidRPr="00C614C1">
              <w:rPr>
                <w:rFonts w:ascii="Fira Sans" w:hAnsi="Fira Sans"/>
                <w:color w:val="auto"/>
                <w:sz w:val="16"/>
                <w:szCs w:val="16"/>
              </w:rPr>
              <w:t>09 2022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625962" w14:textId="77777777" w:rsidR="00BB62F5" w:rsidRPr="00C614C1" w:rsidRDefault="00BB62F5" w:rsidP="005B567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614C1">
              <w:rPr>
                <w:rFonts w:ascii="Fira Sans" w:hAnsi="Fira Sans"/>
                <w:color w:val="auto"/>
                <w:sz w:val="16"/>
                <w:szCs w:val="16"/>
              </w:rPr>
              <w:t>09 2022</w:t>
            </w:r>
          </w:p>
        </w:tc>
      </w:tr>
      <w:tr w:rsidR="00BB62F5" w:rsidRPr="00C614C1" w14:paraId="2593CE30" w14:textId="77777777" w:rsidTr="00E1292B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9A04CDC" w14:textId="77777777" w:rsidR="00BB62F5" w:rsidRPr="00C614C1" w:rsidRDefault="00BB62F5" w:rsidP="005B567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5B15ABC" w14:textId="77777777" w:rsidR="00BB62F5" w:rsidRPr="00C614C1" w:rsidRDefault="00BB62F5" w:rsidP="005B567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614C1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F2845B" w14:textId="3A57CA07" w:rsidR="00BB62F5" w:rsidRPr="00C614C1" w:rsidRDefault="00BB62F5" w:rsidP="005B567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614C1">
              <w:rPr>
                <w:sz w:val="16"/>
                <w:szCs w:val="16"/>
              </w:rPr>
              <w:t>07</w:t>
            </w:r>
            <w:r w:rsidR="004F2FA3" w:rsidRPr="00255207">
              <w:rPr>
                <w:sz w:val="16"/>
                <w:szCs w:val="16"/>
              </w:rPr>
              <w:t>–</w:t>
            </w:r>
            <w:r w:rsidRPr="00C614C1">
              <w:rPr>
                <w:sz w:val="16"/>
                <w:szCs w:val="16"/>
              </w:rPr>
              <w:t>09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CCA1C1" w14:textId="77777777" w:rsidR="00BB62F5" w:rsidRPr="00C614C1" w:rsidRDefault="00BB62F5" w:rsidP="005B567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614C1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6624FB" w14:textId="77777777" w:rsidR="00BB62F5" w:rsidRPr="00C614C1" w:rsidRDefault="00BB62F5" w:rsidP="005B567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614C1">
              <w:rPr>
                <w:sz w:val="16"/>
                <w:szCs w:val="16"/>
              </w:rPr>
              <w:t>09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A5900A" w14:textId="77777777" w:rsidR="00BB62F5" w:rsidRPr="00C614C1" w:rsidRDefault="00BB62F5" w:rsidP="005B5679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C614C1">
              <w:rPr>
                <w:sz w:val="16"/>
                <w:szCs w:val="16"/>
              </w:rPr>
              <w:t>08 2022=100</w:t>
            </w:r>
          </w:p>
        </w:tc>
      </w:tr>
      <w:tr w:rsidR="00BB62F5" w:rsidRPr="00157DC5" w14:paraId="44EF27CF" w14:textId="77777777" w:rsidTr="00E1292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59D956" w14:textId="77777777" w:rsidR="00BB62F5" w:rsidRPr="002B1BAB" w:rsidRDefault="00BB62F5" w:rsidP="005B5679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B1BAB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2B1BAB">
              <w:rPr>
                <w:rFonts w:ascii="Fira Sans" w:hAnsi="Fira Sans"/>
                <w:sz w:val="16"/>
                <w:szCs w:val="16"/>
              </w:rPr>
              <w:t>podstawowych</w:t>
            </w:r>
            <w:r w:rsidRPr="002B1BAB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F3802D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1BAB"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90037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1BAB">
              <w:rPr>
                <w:rFonts w:cs="Arial"/>
                <w:sz w:val="16"/>
                <w:szCs w:val="16"/>
              </w:rPr>
              <w:t>128,0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D9E47F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1BAB"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F9D8D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1BAB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EBF3A7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B1BAB">
              <w:rPr>
                <w:rFonts w:cs="Arial"/>
                <w:sz w:val="16"/>
                <w:szCs w:val="16"/>
              </w:rPr>
              <w:t>90,2</w:t>
            </w:r>
          </w:p>
        </w:tc>
      </w:tr>
      <w:tr w:rsidR="00BB62F5" w:rsidRPr="00157DC5" w14:paraId="0DFE3CC4" w14:textId="77777777" w:rsidTr="00E1292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D6F762" w14:textId="77777777" w:rsidR="00BB62F5" w:rsidRPr="002B1BAB" w:rsidRDefault="00BB62F5" w:rsidP="005B5679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B1BAB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DD3382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0DD1F3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C3B4F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BC0BFB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4848F" w14:textId="77777777" w:rsidR="00BB62F5" w:rsidRPr="002B1BAB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62F5" w:rsidRPr="00157DC5" w14:paraId="104EC1AA" w14:textId="77777777" w:rsidTr="00E1292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6DE45F" w14:textId="77777777" w:rsidR="00BB62F5" w:rsidRPr="00C614C1" w:rsidRDefault="00BB62F5" w:rsidP="005B5679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614C1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DF010E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18,6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84955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138,6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621426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BE093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D36175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134,7</w:t>
            </w:r>
          </w:p>
        </w:tc>
      </w:tr>
      <w:tr w:rsidR="00BB62F5" w:rsidRPr="00157DC5" w14:paraId="6FE1304B" w14:textId="77777777" w:rsidTr="00E1292B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684969" w14:textId="77777777" w:rsidR="00BB62F5" w:rsidRPr="00C614C1" w:rsidRDefault="00BB62F5" w:rsidP="005B5679">
            <w:pPr>
              <w:pStyle w:val="Tekstpodstawowy"/>
              <w:tabs>
                <w:tab w:val="right" w:leader="dot" w:pos="1911"/>
              </w:tabs>
              <w:spacing w:before="60" w:after="6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614C1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512E5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42952F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621C8B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EDCCB2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18,6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D2BE74" w14:textId="77777777" w:rsidR="00BB62F5" w:rsidRPr="00F94E89" w:rsidRDefault="00BB62F5" w:rsidP="005B567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94E89">
              <w:rPr>
                <w:rFonts w:cs="Arial"/>
                <w:sz w:val="16"/>
                <w:szCs w:val="16"/>
              </w:rPr>
              <w:t>6,0</w:t>
            </w:r>
          </w:p>
        </w:tc>
      </w:tr>
    </w:tbl>
    <w:p w14:paraId="2D06AA61" w14:textId="77777777" w:rsidR="00BB62F5" w:rsidRPr="00D03585" w:rsidRDefault="00BB62F5" w:rsidP="00BB62F5">
      <w:pPr>
        <w:spacing w:line="240" w:lineRule="auto"/>
        <w:rPr>
          <w:rFonts w:cs="Arial"/>
          <w:sz w:val="16"/>
          <w:szCs w:val="16"/>
        </w:rPr>
      </w:pPr>
      <w:r w:rsidRPr="00D03585">
        <w:rPr>
          <w:rFonts w:cs="Arial"/>
          <w:sz w:val="16"/>
          <w:szCs w:val="16"/>
        </w:rPr>
        <w:t>a Bez skupu realizowanego przez osoby fizyczne. b Obejmuje: pszenicę, żyto, jęczmień, owies, pszenżyto; łącznie z mieszankami zbożowymi, bez ziarna siewnego.</w:t>
      </w:r>
    </w:p>
    <w:p w14:paraId="73C30BE6" w14:textId="77777777" w:rsidR="00BB62F5" w:rsidRDefault="00BB62F5" w:rsidP="005B5679">
      <w:pPr>
        <w:pStyle w:val="Tekstkomunikat"/>
        <w:pageBreakBefore/>
      </w:pPr>
      <w:r w:rsidRPr="00D158A7">
        <w:lastRenderedPageBreak/>
        <w:t xml:space="preserve">Dostawy </w:t>
      </w:r>
      <w:r w:rsidRPr="00D158A7">
        <w:rPr>
          <w:b/>
        </w:rPr>
        <w:t>zbóż podstawowych</w:t>
      </w:r>
      <w:r w:rsidRPr="00D158A7">
        <w:t xml:space="preserve"> (z mieszankami zbożowymi, bez ziarna siewnego) </w:t>
      </w:r>
      <w:r>
        <w:t>do skupu zrealizowane w okresie lipiec–</w:t>
      </w:r>
      <w:r>
        <w:br/>
        <w:t>–wrzesień br. były o 28,0% większe niż w analogicznym okresie ub. roku, przy czym dostawy pszenicy były większe</w:t>
      </w:r>
      <w:r>
        <w:br/>
        <w:t>o 38,6%, a żyta o 19,4%. We wrześniu br. dostawy ziarna były mniejsze niż przed rokiem o 1,4% i mniejsze niż przed miesiącem o 9,8%.</w:t>
      </w:r>
    </w:p>
    <w:p w14:paraId="394D109A" w14:textId="50ACD3B1" w:rsidR="00BB62F5" w:rsidRPr="00255207" w:rsidRDefault="00BB62F5" w:rsidP="00BB62F5">
      <w:pPr>
        <w:pStyle w:val="Tekstkomunikat"/>
        <w:spacing w:before="200" w:after="0"/>
        <w:rPr>
          <w:b/>
          <w:shd w:val="clear" w:color="auto" w:fill="FFFFFF"/>
        </w:rPr>
      </w:pPr>
      <w:r w:rsidRPr="00255207">
        <w:rPr>
          <w:b/>
          <w:shd w:val="clear" w:color="auto" w:fill="FFFFFF"/>
        </w:rPr>
        <w:t xml:space="preserve">Tablica </w:t>
      </w:r>
      <w:r w:rsidR="004F2FA3">
        <w:rPr>
          <w:b/>
          <w:shd w:val="clear" w:color="auto" w:fill="FFFFFF"/>
        </w:rPr>
        <w:t>6</w:t>
      </w:r>
      <w:r w:rsidRPr="00255207">
        <w:rPr>
          <w:b/>
          <w:shd w:val="clear" w:color="auto" w:fill="FFFFFF"/>
        </w:rPr>
        <w:t xml:space="preserve">. Skup podstawowych produktów </w:t>
      </w:r>
      <w:proofErr w:type="spellStart"/>
      <w:r w:rsidRPr="00255207">
        <w:rPr>
          <w:b/>
          <w:shd w:val="clear" w:color="auto" w:fill="FFFFFF"/>
        </w:rPr>
        <w:t>zwierzęcych</w:t>
      </w:r>
      <w:r w:rsidRPr="00255207">
        <w:rPr>
          <w:b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e wrześniu 2022 roku skupiono 4,9 tysięcy ton żywca rzeźnego."/>
      </w:tblPr>
      <w:tblGrid>
        <w:gridCol w:w="3027"/>
        <w:gridCol w:w="1487"/>
        <w:gridCol w:w="1488"/>
        <w:gridCol w:w="1488"/>
        <w:gridCol w:w="1488"/>
        <w:gridCol w:w="1489"/>
      </w:tblGrid>
      <w:tr w:rsidR="00BB62F5" w:rsidRPr="00255207" w14:paraId="5B9CF3B2" w14:textId="77777777" w:rsidTr="00E1292B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C82C7D3" w14:textId="77777777" w:rsidR="00BB62F5" w:rsidRPr="00255207" w:rsidRDefault="00BB62F5" w:rsidP="007A79A0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55207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38C85D" w14:textId="77777777" w:rsidR="00BB62F5" w:rsidRPr="00255207" w:rsidRDefault="00BB62F5" w:rsidP="007A79A0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55207">
              <w:rPr>
                <w:rFonts w:ascii="Fira Sans" w:hAnsi="Fira Sans"/>
                <w:color w:val="auto"/>
                <w:sz w:val="16"/>
                <w:szCs w:val="16"/>
              </w:rPr>
              <w:t>01–09 2022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D6B620A" w14:textId="77777777" w:rsidR="00BB62F5" w:rsidRPr="00255207" w:rsidRDefault="00BB62F5" w:rsidP="007A79A0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55207">
              <w:rPr>
                <w:rFonts w:ascii="Fira Sans" w:hAnsi="Fira Sans"/>
                <w:color w:val="auto"/>
                <w:sz w:val="16"/>
                <w:szCs w:val="16"/>
              </w:rPr>
              <w:t>09 2022</w:t>
            </w:r>
          </w:p>
        </w:tc>
      </w:tr>
      <w:tr w:rsidR="00BB62F5" w:rsidRPr="00255207" w14:paraId="4EEDD461" w14:textId="77777777" w:rsidTr="00E1292B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F3DDA3E" w14:textId="77777777" w:rsidR="00BB62F5" w:rsidRPr="00255207" w:rsidRDefault="00BB62F5" w:rsidP="007A79A0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EA498C" w14:textId="77777777" w:rsidR="00BB62F5" w:rsidRPr="00255207" w:rsidRDefault="00BB62F5" w:rsidP="007A79A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255207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147593" w14:textId="77777777" w:rsidR="00BB62F5" w:rsidRPr="00255207" w:rsidRDefault="00BB62F5" w:rsidP="007A79A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255207">
              <w:rPr>
                <w:sz w:val="16"/>
                <w:szCs w:val="16"/>
              </w:rPr>
              <w:t>01–09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EF49AB" w14:textId="77777777" w:rsidR="00BB62F5" w:rsidRPr="00255207" w:rsidRDefault="00BB62F5" w:rsidP="007A79A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255207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E9E09C" w14:textId="77777777" w:rsidR="00BB62F5" w:rsidRPr="00255207" w:rsidRDefault="00BB62F5" w:rsidP="007A79A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255207">
              <w:rPr>
                <w:sz w:val="16"/>
                <w:szCs w:val="16"/>
              </w:rPr>
              <w:t>09 2021=100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D5AC96A" w14:textId="77777777" w:rsidR="00BB62F5" w:rsidRPr="00255207" w:rsidRDefault="00BB62F5" w:rsidP="007A79A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255207">
              <w:rPr>
                <w:sz w:val="16"/>
                <w:szCs w:val="16"/>
              </w:rPr>
              <w:t>08 2022=100</w:t>
            </w:r>
          </w:p>
        </w:tc>
      </w:tr>
      <w:tr w:rsidR="00BB62F5" w:rsidRPr="007A0128" w14:paraId="1440B334" w14:textId="77777777" w:rsidTr="00E1292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F9643C" w14:textId="77777777" w:rsidR="00BB62F5" w:rsidRPr="007A0128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A0128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7A0128">
              <w:rPr>
                <w:rFonts w:ascii="Fira Sans" w:hAnsi="Fira Sans"/>
                <w:sz w:val="16"/>
                <w:szCs w:val="16"/>
              </w:rPr>
              <w:t>rzeźny</w:t>
            </w:r>
            <w:r w:rsidRPr="007A0128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8700DA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A0128">
              <w:rPr>
                <w:rFonts w:cs="Arial"/>
                <w:sz w:val="16"/>
                <w:szCs w:val="16"/>
              </w:rPr>
              <w:t>67,8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3887BB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A0128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BBF748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A0128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0A8A00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A0128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D2426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7A0128">
              <w:rPr>
                <w:rFonts w:cs="Arial"/>
                <w:sz w:val="16"/>
                <w:szCs w:val="16"/>
              </w:rPr>
              <w:t>91,9</w:t>
            </w:r>
          </w:p>
        </w:tc>
      </w:tr>
      <w:tr w:rsidR="00BB62F5" w:rsidRPr="007A0128" w14:paraId="3AFC7DDF" w14:textId="77777777" w:rsidTr="00E1292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278CDD" w14:textId="77777777" w:rsidR="00BB62F5" w:rsidRPr="007A0128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A012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3ABE3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F606BE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6D9AB7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52357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B997AD" w14:textId="77777777" w:rsidR="00BB62F5" w:rsidRPr="007A0128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62F5" w:rsidRPr="00157DC5" w14:paraId="0749DF9B" w14:textId="77777777" w:rsidTr="00E1292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75AC6E" w14:textId="77777777" w:rsidR="00BB62F5" w:rsidRPr="009561E2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561E2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64B853" w14:textId="77777777" w:rsidR="00BB62F5" w:rsidRPr="009561E2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9561E2">
              <w:rPr>
                <w:rFonts w:cs="Arial"/>
                <w:sz w:val="16"/>
                <w:szCs w:val="16"/>
              </w:rPr>
              <w:t>14,8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0231E" w14:textId="77777777" w:rsidR="00BB62F5" w:rsidRPr="009561E2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9561E2"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FFD02" w14:textId="77777777" w:rsidR="00BB62F5" w:rsidRPr="009561E2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9561E2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9F7A9" w14:textId="77777777" w:rsidR="00BB62F5" w:rsidRPr="009561E2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9561E2">
              <w:rPr>
                <w:rFonts w:cs="Arial"/>
                <w:sz w:val="16"/>
                <w:szCs w:val="16"/>
              </w:rPr>
              <w:t>168,0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89B" w14:textId="77777777" w:rsidR="00BB62F5" w:rsidRPr="009561E2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9561E2"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BB62F5" w:rsidRPr="00157DC5" w14:paraId="2C0FF4EA" w14:textId="77777777" w:rsidTr="00E1292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13E0C0" w14:textId="77777777" w:rsidR="00BB62F5" w:rsidRPr="00E165E7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E165E7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1FC5D" w14:textId="77777777" w:rsidR="00BB62F5" w:rsidRPr="00E165E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165E7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B7B16" w14:textId="77777777" w:rsidR="00BB62F5" w:rsidRPr="00E165E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165E7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DEC36" w14:textId="77777777" w:rsidR="00BB62F5" w:rsidRPr="00E165E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165E7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98C7" w14:textId="77777777" w:rsidR="00BB62F5" w:rsidRPr="00E165E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165E7"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0D6E0" w14:textId="77777777" w:rsidR="00BB62F5" w:rsidRPr="00E165E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165E7">
              <w:rPr>
                <w:rFonts w:cs="Arial"/>
                <w:sz w:val="16"/>
                <w:szCs w:val="16"/>
              </w:rPr>
              <w:t>93,9</w:t>
            </w:r>
          </w:p>
        </w:tc>
      </w:tr>
      <w:tr w:rsidR="00BB62F5" w:rsidRPr="003C3D39" w14:paraId="3C61C2D5" w14:textId="77777777" w:rsidTr="00E1292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38EEB" w14:textId="77777777" w:rsidR="00BB62F5" w:rsidRPr="003C3D39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3C3D39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ECC61" w14:textId="77777777" w:rsidR="00BB62F5" w:rsidRPr="003C3D39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3C3D3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5437" w14:textId="77777777" w:rsidR="00BB62F5" w:rsidRPr="003C3D39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3C3D39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F2BDE9" w14:textId="77777777" w:rsidR="00BB62F5" w:rsidRPr="003C3D39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3C3D39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C7E1F" w14:textId="77777777" w:rsidR="00BB62F5" w:rsidRPr="003C3D39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3C3D39">
              <w:rPr>
                <w:rFonts w:cs="Arial"/>
                <w:sz w:val="16"/>
                <w:szCs w:val="16"/>
              </w:rPr>
              <w:t>60,1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2F2315" w14:textId="77777777" w:rsidR="00BB62F5" w:rsidRPr="003C3D39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3C3D39">
              <w:rPr>
                <w:rFonts w:cs="Arial"/>
                <w:sz w:val="16"/>
                <w:szCs w:val="16"/>
              </w:rPr>
              <w:t>81,9</w:t>
            </w:r>
          </w:p>
        </w:tc>
      </w:tr>
      <w:tr w:rsidR="00BB62F5" w:rsidRPr="00157DC5" w14:paraId="3BF05BA8" w14:textId="77777777" w:rsidTr="00E1292B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7C35EE" w14:textId="77777777" w:rsidR="00BB62F5" w:rsidRPr="00FE27EB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FE27EB">
              <w:rPr>
                <w:rFonts w:ascii="Fira Sans" w:hAnsi="Fira Sans"/>
                <w:sz w:val="16"/>
                <w:szCs w:val="16"/>
              </w:rPr>
              <w:t>Mleko</w:t>
            </w:r>
            <w:r w:rsidRPr="00FE27EB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2DA90D" w14:textId="77777777" w:rsidR="00BB62F5" w:rsidRPr="00FE27EB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E27EB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BB3D66" w14:textId="77777777" w:rsidR="00BB62F5" w:rsidRPr="00FE27EB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E27EB"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2F5EA0" w14:textId="77777777" w:rsidR="00BB62F5" w:rsidRPr="00FE27EB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E27EB"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4E019C" w14:textId="77777777" w:rsidR="00BB62F5" w:rsidRPr="00FE27EB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E27EB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07D37" w14:textId="77777777" w:rsidR="00BB62F5" w:rsidRPr="00FE27EB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E27EB">
              <w:rPr>
                <w:rFonts w:cs="Arial"/>
                <w:sz w:val="16"/>
                <w:szCs w:val="16"/>
              </w:rPr>
              <w:t>95,8</w:t>
            </w:r>
          </w:p>
        </w:tc>
      </w:tr>
    </w:tbl>
    <w:p w14:paraId="0EF90A1C" w14:textId="77777777" w:rsidR="00BB62F5" w:rsidRPr="00CC1733" w:rsidRDefault="00BB62F5" w:rsidP="00BB62F5">
      <w:pPr>
        <w:spacing w:line="240" w:lineRule="auto"/>
        <w:rPr>
          <w:rFonts w:cs="Arial"/>
          <w:sz w:val="16"/>
          <w:szCs w:val="16"/>
        </w:rPr>
      </w:pPr>
      <w:r w:rsidRPr="00CC1733">
        <w:rPr>
          <w:rFonts w:cs="Arial"/>
          <w:sz w:val="16"/>
          <w:szCs w:val="16"/>
        </w:rPr>
        <w:t>a</w:t>
      </w:r>
      <w:r w:rsidRPr="00CC1733">
        <w:rPr>
          <w:rFonts w:cs="Arial"/>
          <w:sz w:val="16"/>
          <w:szCs w:val="16"/>
          <w:vertAlign w:val="superscript"/>
        </w:rPr>
        <w:t xml:space="preserve"> </w:t>
      </w:r>
      <w:r w:rsidRPr="00CC1733">
        <w:rPr>
          <w:rFonts w:cs="Arial"/>
          <w:sz w:val="16"/>
          <w:szCs w:val="16"/>
        </w:rPr>
        <w:t>W okresie od lipca do września bez skupu realizowanego przez osoby fizyczne. b Obejmuje bydło, cielęta, trzodę chlewną, owce, konie i drób; w wadze żywej. c W milionach litrów.</w:t>
      </w:r>
    </w:p>
    <w:p w14:paraId="030591FE" w14:textId="10BCCCAC" w:rsidR="00BB62F5" w:rsidRPr="00EE69C7" w:rsidRDefault="00BB62F5" w:rsidP="00BB62F5">
      <w:pPr>
        <w:pStyle w:val="Tekstkomunikat"/>
        <w:suppressAutoHyphens/>
      </w:pPr>
      <w:r w:rsidRPr="001A62FF">
        <w:t xml:space="preserve">Od początku br. producenci z województwa świętokrzyskiego dostarczyli do skupu 67,8 tys. ton żywca rzeźnego (w wadze żywej), tj. o 9,7% mniej niż w </w:t>
      </w:r>
      <w:r w:rsidRPr="001A62FF">
        <w:rPr>
          <w:rFonts w:cs="FiraSans-Regular"/>
          <w:szCs w:val="19"/>
          <w:lang w:eastAsia="en-US"/>
        </w:rPr>
        <w:t xml:space="preserve">analogicznym </w:t>
      </w:r>
      <w:r w:rsidRPr="00EE69C7">
        <w:rPr>
          <w:rFonts w:cs="FiraSans-Regular"/>
          <w:szCs w:val="19"/>
          <w:lang w:eastAsia="en-US"/>
        </w:rPr>
        <w:t>okresie poprzedniego roku</w:t>
      </w:r>
      <w:r w:rsidRPr="00EE69C7">
        <w:t>. Spadek skupu dotyczył żywca wołowego (o 24,8%) i drobiowego (o 11,3%), a wzrost wieprzowego (o 3,0%). We wrześniu br. podaż żywca rzeźnego ogółem (</w:t>
      </w:r>
      <w:r w:rsidR="004F2FA3">
        <w:t>4,9</w:t>
      </w:r>
      <w:r w:rsidRPr="00EE69C7">
        <w:t xml:space="preserve"> tys. ton) była niższa </w:t>
      </w:r>
      <w:r w:rsidRPr="00EE69C7">
        <w:rPr>
          <w:rFonts w:cs="FiraSans-Regular"/>
          <w:szCs w:val="19"/>
          <w:lang w:eastAsia="en-US"/>
        </w:rPr>
        <w:t>zarówno w ujęciu rocznym, jak i miesięcznym odpowiednio o 16,5% i o 8,1%</w:t>
      </w:r>
      <w:r w:rsidRPr="00EE69C7">
        <w:t>.</w:t>
      </w:r>
    </w:p>
    <w:p w14:paraId="07BE6B22" w14:textId="77777777" w:rsidR="00BB62F5" w:rsidRPr="00DB2A48" w:rsidRDefault="00BB62F5" w:rsidP="00BB62F5">
      <w:pPr>
        <w:pStyle w:val="Tekstkomunikat"/>
      </w:pPr>
      <w:r w:rsidRPr="00812A8A">
        <w:t xml:space="preserve">Dostawy </w:t>
      </w:r>
      <w:r w:rsidRPr="00812A8A">
        <w:rPr>
          <w:b/>
        </w:rPr>
        <w:t>mleka</w:t>
      </w:r>
      <w:r w:rsidRPr="00812A8A">
        <w:t xml:space="preserve"> do skupu w okresie styczeń-wrzesień 2022 r. (134,4 mln l) były o 1,2% większe niż w tym samym okresie </w:t>
      </w:r>
      <w:r w:rsidRPr="00812A8A">
        <w:rPr>
          <w:spacing w:val="-4"/>
        </w:rPr>
        <w:t xml:space="preserve">2021 </w:t>
      </w:r>
      <w:r w:rsidRPr="00DB2A48">
        <w:rPr>
          <w:spacing w:val="-4"/>
        </w:rPr>
        <w:t>r.</w:t>
      </w:r>
      <w:r w:rsidRPr="00DB2A48">
        <w:t xml:space="preserve"> </w:t>
      </w:r>
      <w:r w:rsidRPr="00DB2A48">
        <w:rPr>
          <w:rFonts w:cs="FiraSans-Regular"/>
          <w:szCs w:val="19"/>
          <w:lang w:eastAsia="en-US"/>
        </w:rPr>
        <w:t>We wrześniu br. skup mleka ukształtował się na poziomie wyższym od notowanego przed rokiem (o 3,2%) i niższym niż przed miesiącem (o 4,2%).</w:t>
      </w:r>
    </w:p>
    <w:p w14:paraId="2F20B120" w14:textId="6789E097" w:rsidR="00BB62F5" w:rsidRPr="00DB2A48" w:rsidRDefault="00BB62F5" w:rsidP="00BB62F5">
      <w:pPr>
        <w:pStyle w:val="tytuwykresu"/>
        <w:spacing w:before="240"/>
        <w:rPr>
          <w:shd w:val="clear" w:color="auto" w:fill="FFFFFF"/>
        </w:rPr>
      </w:pPr>
      <w:r w:rsidRPr="00DB2A48">
        <w:rPr>
          <w:shd w:val="clear" w:color="auto" w:fill="FFFFFF"/>
        </w:rPr>
        <w:t xml:space="preserve">Tablica </w:t>
      </w:r>
      <w:r w:rsidR="004F2FA3">
        <w:rPr>
          <w:shd w:val="clear" w:color="auto" w:fill="FFFFFF"/>
        </w:rPr>
        <w:t>7</w:t>
      </w:r>
      <w:r w:rsidRPr="00DB2A48">
        <w:rPr>
          <w:shd w:val="clear" w:color="auto" w:fill="FFFFFF"/>
        </w:rPr>
        <w:t xml:space="preserve">. </w:t>
      </w:r>
      <w:bookmarkStart w:id="1" w:name="_Hlk117603611"/>
      <w:r w:rsidRPr="00DB2A48">
        <w:rPr>
          <w:shd w:val="clear" w:color="auto" w:fill="FFFFFF"/>
        </w:rPr>
        <w:t>Przeciętne ceny podstawowych produktów rolnych</w:t>
      </w:r>
      <w:bookmarkEnd w:id="1"/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(skupu, targowiskowe) podstawowych produktów rolnych (bez VAT) we wrześniu 2022 roku i w okresie styczeń-wrzesień 2022 roku oraz wskaźniki dynamiki w stosunku do miesiąca poprzedniego i analogicznego miesiąca poprzedniego roku."/>
      </w:tblPr>
      <w:tblGrid>
        <w:gridCol w:w="4092"/>
        <w:gridCol w:w="672"/>
        <w:gridCol w:w="866"/>
        <w:gridCol w:w="875"/>
        <w:gridCol w:w="662"/>
        <w:gridCol w:w="863"/>
        <w:gridCol w:w="656"/>
        <w:gridCol w:w="865"/>
        <w:gridCol w:w="916"/>
      </w:tblGrid>
      <w:tr w:rsidR="00BB62F5" w:rsidRPr="001E7D48" w14:paraId="41E52E32" w14:textId="77777777" w:rsidTr="00BA707D">
        <w:trPr>
          <w:trHeight w:val="57"/>
        </w:trPr>
        <w:tc>
          <w:tcPr>
            <w:tcW w:w="409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437E4D2" w14:textId="77777777" w:rsidR="00BB62F5" w:rsidRPr="001E7D48" w:rsidRDefault="00BB62F5" w:rsidP="007A79A0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1E7D48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938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520C77" w14:textId="77777777" w:rsidR="00BB62F5" w:rsidRPr="001E7D48" w:rsidRDefault="00BB62F5" w:rsidP="007A79A0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E7D48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4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B50DF4" w14:textId="77777777" w:rsidR="00BB62F5" w:rsidRPr="001E7D48" w:rsidRDefault="00BB62F5" w:rsidP="007A79A0">
            <w:pPr>
              <w:pStyle w:val="Nagwek3"/>
              <w:spacing w:before="80" w:after="4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E7D48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BB62F5" w:rsidRPr="001E7D48" w14:paraId="6E4581A5" w14:textId="77777777" w:rsidTr="00BA707D">
        <w:trPr>
          <w:trHeight w:val="57"/>
        </w:trPr>
        <w:tc>
          <w:tcPr>
            <w:tcW w:w="4092" w:type="dxa"/>
            <w:vMerge/>
            <w:tcBorders>
              <w:right w:val="single" w:sz="4" w:space="0" w:color="522398"/>
            </w:tcBorders>
            <w:vAlign w:val="center"/>
          </w:tcPr>
          <w:p w14:paraId="102A04DD" w14:textId="77777777" w:rsidR="00BB62F5" w:rsidRPr="001E7D48" w:rsidRDefault="00BB62F5" w:rsidP="007A79A0">
            <w:pPr>
              <w:pStyle w:val="Nagwek1"/>
              <w:tabs>
                <w:tab w:val="right" w:leader="dot" w:pos="4139"/>
              </w:tabs>
              <w:spacing w:before="80" w:after="4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7095DD0" w14:textId="77777777" w:rsidR="00BB62F5" w:rsidRPr="001E7D48" w:rsidRDefault="00BB62F5" w:rsidP="007A79A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1E7D48">
              <w:rPr>
                <w:sz w:val="16"/>
                <w:szCs w:val="16"/>
              </w:rPr>
              <w:t>09 2022</w:t>
            </w:r>
          </w:p>
        </w:tc>
        <w:tc>
          <w:tcPr>
            <w:tcW w:w="15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60D1FF" w14:textId="77777777" w:rsidR="00BB62F5" w:rsidRPr="001E7D48" w:rsidRDefault="00BB62F5" w:rsidP="007A79A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1E7D48">
              <w:rPr>
                <w:sz w:val="16"/>
                <w:szCs w:val="16"/>
              </w:rPr>
              <w:t>01–09 2022</w:t>
            </w:r>
          </w:p>
        </w:tc>
        <w:tc>
          <w:tcPr>
            <w:tcW w:w="24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6510E3" w14:textId="77777777" w:rsidR="00BB62F5" w:rsidRPr="001E7D48" w:rsidRDefault="00BB62F5" w:rsidP="007A79A0">
            <w:pPr>
              <w:spacing w:before="80" w:after="40"/>
              <w:jc w:val="center"/>
              <w:rPr>
                <w:sz w:val="16"/>
                <w:szCs w:val="16"/>
              </w:rPr>
            </w:pPr>
            <w:r w:rsidRPr="001E7D48">
              <w:rPr>
                <w:sz w:val="16"/>
                <w:szCs w:val="16"/>
              </w:rPr>
              <w:t>09 2022</w:t>
            </w:r>
          </w:p>
        </w:tc>
      </w:tr>
      <w:tr w:rsidR="00BB62F5" w:rsidRPr="001E7D48" w14:paraId="343A13B0" w14:textId="77777777" w:rsidTr="00BA707D">
        <w:trPr>
          <w:trHeight w:val="336"/>
        </w:trPr>
        <w:tc>
          <w:tcPr>
            <w:tcW w:w="409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7B8B8515" w14:textId="77777777" w:rsidR="00BB62F5" w:rsidRPr="001E7D48" w:rsidRDefault="00BB62F5" w:rsidP="007A79A0">
            <w:pPr>
              <w:pStyle w:val="Tekstpodstawowy"/>
              <w:tabs>
                <w:tab w:val="right" w:leader="dot" w:pos="1911"/>
              </w:tabs>
              <w:spacing w:before="80" w:after="4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27D776F" w14:textId="77777777" w:rsidR="00BB62F5" w:rsidRPr="001E7D48" w:rsidRDefault="00BB62F5" w:rsidP="007A79A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1E7D4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5B9A18" w14:textId="77777777" w:rsidR="00BB62F5" w:rsidRPr="001E7D48" w:rsidRDefault="00BB62F5" w:rsidP="007A79A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1E7D48">
              <w:rPr>
                <w:rFonts w:cs="Arial"/>
                <w:sz w:val="16"/>
                <w:szCs w:val="16"/>
              </w:rPr>
              <w:t>09 2021=100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334A1B" w14:textId="77777777" w:rsidR="00BB62F5" w:rsidRPr="001E7D48" w:rsidRDefault="00BB62F5" w:rsidP="007A79A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1E7D48">
              <w:rPr>
                <w:rFonts w:cs="Arial"/>
                <w:sz w:val="16"/>
                <w:szCs w:val="16"/>
              </w:rPr>
              <w:t>08 2022=100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AEE146" w14:textId="77777777" w:rsidR="00BB62F5" w:rsidRPr="001E7D48" w:rsidRDefault="00BB62F5" w:rsidP="007A79A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1E7D4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0510BF" w14:textId="77777777" w:rsidR="00BB62F5" w:rsidRPr="001E7D48" w:rsidRDefault="00BB62F5" w:rsidP="007A79A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1E7D48">
              <w:rPr>
                <w:rFonts w:cs="Arial"/>
                <w:sz w:val="16"/>
                <w:szCs w:val="16"/>
              </w:rPr>
              <w:t>01–09</w:t>
            </w:r>
            <w:r w:rsidRPr="001E7D48">
              <w:rPr>
                <w:rFonts w:cs="Arial"/>
                <w:sz w:val="16"/>
                <w:szCs w:val="16"/>
              </w:rPr>
              <w:br/>
              <w:t>2021=100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6052D1" w14:textId="77777777" w:rsidR="00BB62F5" w:rsidRPr="001E7D48" w:rsidRDefault="00BB62F5" w:rsidP="007A79A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1E7D48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55F731" w14:textId="77777777" w:rsidR="00BB62F5" w:rsidRPr="001E7D48" w:rsidRDefault="00BB62F5" w:rsidP="007A79A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1E7D48">
              <w:rPr>
                <w:rFonts w:cs="Arial"/>
                <w:sz w:val="16"/>
                <w:szCs w:val="16"/>
              </w:rPr>
              <w:t>09 2021=100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F8CF6C" w14:textId="77777777" w:rsidR="00BB62F5" w:rsidRPr="001E7D48" w:rsidRDefault="00BB62F5" w:rsidP="007A79A0">
            <w:pPr>
              <w:spacing w:before="80" w:after="40"/>
              <w:jc w:val="center"/>
              <w:rPr>
                <w:rFonts w:cs="Arial"/>
                <w:sz w:val="16"/>
                <w:szCs w:val="16"/>
              </w:rPr>
            </w:pPr>
            <w:r w:rsidRPr="001E7D48">
              <w:rPr>
                <w:rFonts w:cs="Arial"/>
                <w:sz w:val="16"/>
                <w:szCs w:val="16"/>
              </w:rPr>
              <w:t>08 2022=100</w:t>
            </w:r>
          </w:p>
        </w:tc>
      </w:tr>
      <w:tr w:rsidR="00BB62F5" w:rsidRPr="00157DC5" w14:paraId="46B79152" w14:textId="77777777" w:rsidTr="00BA707D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121C48" w14:textId="77777777" w:rsidR="00BB62F5" w:rsidRPr="00F13023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13023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F13023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F13023">
              <w:rPr>
                <w:rFonts w:ascii="Fira Sans" w:hAnsi="Fira Sans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F13023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F13023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F13023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D3CBB9" w14:textId="77777777" w:rsidR="00BB62F5" w:rsidRPr="00F13023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3B62AE" w14:textId="77777777" w:rsidR="00BB62F5" w:rsidRPr="00F13023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458B53" w14:textId="77777777" w:rsidR="00BB62F5" w:rsidRPr="00F13023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EA806" w14:textId="77777777" w:rsidR="00BB62F5" w:rsidRPr="00F13023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0C2D9" w14:textId="77777777" w:rsidR="00BB62F5" w:rsidRPr="00F13023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FE26A" w14:textId="77777777" w:rsidR="00BB62F5" w:rsidRPr="00157DC5" w:rsidRDefault="00BB62F5" w:rsidP="007A79A0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DBF58" w14:textId="77777777" w:rsidR="00BB62F5" w:rsidRPr="00157DC5" w:rsidRDefault="00BB62F5" w:rsidP="007A79A0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826DB6" w14:textId="77777777" w:rsidR="00BB62F5" w:rsidRPr="00157DC5" w:rsidRDefault="00BB62F5" w:rsidP="007A79A0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BB62F5" w:rsidRPr="00157DC5" w14:paraId="35F189D1" w14:textId="77777777" w:rsidTr="00BA707D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4EC518" w14:textId="77777777" w:rsidR="00BB62F5" w:rsidRPr="00F13023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F1302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BD613" w14:textId="77777777" w:rsidR="00BB62F5" w:rsidRPr="00F13023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13023">
              <w:rPr>
                <w:rFonts w:cs="Arial"/>
                <w:sz w:val="16"/>
                <w:szCs w:val="16"/>
              </w:rPr>
              <w:t>156,39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80851F" w14:textId="77777777" w:rsidR="00BB62F5" w:rsidRPr="00F13023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13023">
              <w:rPr>
                <w:rFonts w:cs="Arial"/>
                <w:sz w:val="16"/>
                <w:szCs w:val="16"/>
              </w:rPr>
              <w:t>175,6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7FD785" w14:textId="77777777" w:rsidR="00BB62F5" w:rsidRPr="00F13023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13023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7BDA51" w14:textId="77777777" w:rsidR="00BB62F5" w:rsidRPr="00F13023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F13023">
              <w:rPr>
                <w:rFonts w:cs="Arial"/>
                <w:sz w:val="16"/>
                <w:szCs w:val="16"/>
              </w:rPr>
              <w:t>149,41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731676" w14:textId="77777777" w:rsidR="00BB62F5" w:rsidRPr="001C7F26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1C7F26">
              <w:rPr>
                <w:rFonts w:cs="Arial"/>
                <w:sz w:val="16"/>
                <w:szCs w:val="16"/>
              </w:rPr>
              <w:t>163,8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31A02E" w14:textId="77777777" w:rsidR="00BB62F5" w:rsidRPr="001C7F26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1C7F26">
              <w:rPr>
                <w:rFonts w:cs="Arial"/>
                <w:sz w:val="16"/>
                <w:szCs w:val="16"/>
              </w:rPr>
              <w:t>158,93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DAF375" w14:textId="77777777" w:rsidR="00BB62F5" w:rsidRPr="001C7F26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1C7F26">
              <w:rPr>
                <w:rFonts w:cs="Arial"/>
                <w:sz w:val="16"/>
                <w:szCs w:val="16"/>
              </w:rPr>
              <w:t>152,7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A94F6" w14:textId="77777777" w:rsidR="00BB62F5" w:rsidRPr="001C7F26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1C7F26">
              <w:rPr>
                <w:rFonts w:cs="Arial"/>
                <w:sz w:val="16"/>
                <w:szCs w:val="16"/>
              </w:rPr>
              <w:t>106,4</w:t>
            </w:r>
          </w:p>
        </w:tc>
      </w:tr>
      <w:tr w:rsidR="00BB62F5" w:rsidRPr="00616ABA" w14:paraId="1997FF35" w14:textId="77777777" w:rsidTr="00BA707D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40F8B6" w14:textId="77777777" w:rsidR="00BB62F5" w:rsidRPr="005A4D47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5A4D47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92132A" w14:textId="77777777" w:rsidR="00BB62F5" w:rsidRPr="005A4D4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5A4D47">
              <w:rPr>
                <w:rFonts w:cs="Arial"/>
                <w:sz w:val="16"/>
                <w:szCs w:val="16"/>
              </w:rPr>
              <w:t>130,00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F6232D" w14:textId="77777777" w:rsidR="00BB62F5" w:rsidRPr="005A4D4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5A4D47">
              <w:rPr>
                <w:rFonts w:cs="Arial"/>
                <w:sz w:val="16"/>
                <w:szCs w:val="16"/>
              </w:rPr>
              <w:t>193,5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B044FF" w14:textId="77777777" w:rsidR="00BB62F5" w:rsidRPr="005A4D4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5A4D47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53C7B2" w14:textId="77777777" w:rsidR="00BB62F5" w:rsidRPr="005A4D4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5A4D47">
              <w:rPr>
                <w:rFonts w:cs="Arial"/>
                <w:sz w:val="16"/>
                <w:szCs w:val="16"/>
              </w:rPr>
              <w:t>126,73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0E86F" w14:textId="77777777" w:rsidR="00BB62F5" w:rsidRPr="005A4D47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5A4D47">
              <w:rPr>
                <w:rFonts w:cs="Arial"/>
                <w:sz w:val="16"/>
                <w:szCs w:val="16"/>
              </w:rPr>
              <w:t>185,2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81AC0A" w14:textId="77777777" w:rsidR="00BB62F5" w:rsidRPr="00616ABA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616ABA">
              <w:rPr>
                <w:rFonts w:cs="Arial"/>
                <w:sz w:val="16"/>
                <w:szCs w:val="16"/>
              </w:rPr>
              <w:t>129,32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B1BA92" w14:textId="77777777" w:rsidR="00BB62F5" w:rsidRPr="00616ABA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616ABA">
              <w:rPr>
                <w:rFonts w:cs="Arial"/>
                <w:sz w:val="16"/>
                <w:szCs w:val="16"/>
              </w:rPr>
              <w:t>160,0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4F630E" w14:textId="77777777" w:rsidR="00BB62F5" w:rsidRPr="00616ABA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616ABA">
              <w:rPr>
                <w:rFonts w:cs="Arial"/>
                <w:sz w:val="16"/>
                <w:szCs w:val="16"/>
              </w:rPr>
              <w:t>108,5</w:t>
            </w:r>
          </w:p>
        </w:tc>
      </w:tr>
      <w:tr w:rsidR="00BB62F5" w:rsidRPr="00EF2CBF" w14:paraId="1F953FAF" w14:textId="77777777" w:rsidTr="00BA707D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26561D" w14:textId="77777777" w:rsidR="00BB62F5" w:rsidRPr="00B81470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B81470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B81470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B81470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B81470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289C7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81470">
              <w:rPr>
                <w:rFonts w:cs="Arial"/>
                <w:sz w:val="16"/>
                <w:szCs w:val="16"/>
              </w:rPr>
              <w:t>65,05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2C58DC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81470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59A0EC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81470"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7F75FE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81470">
              <w:rPr>
                <w:rFonts w:cs="Arial"/>
                <w:sz w:val="16"/>
                <w:szCs w:val="16"/>
              </w:rPr>
              <w:t>64,77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E7FA4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B81470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3A5DA" w14:textId="77777777" w:rsidR="00BB62F5" w:rsidRPr="00EF2CB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F2CBF">
              <w:rPr>
                <w:rFonts w:cs="Arial"/>
                <w:sz w:val="16"/>
                <w:szCs w:val="16"/>
              </w:rPr>
              <w:t>159,35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8E458F" w14:textId="77777777" w:rsidR="00BB62F5" w:rsidRPr="00EF2CB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F2CBF">
              <w:rPr>
                <w:rFonts w:cs="Arial"/>
                <w:sz w:val="16"/>
                <w:szCs w:val="16"/>
              </w:rPr>
              <w:t>117,5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F3C9D" w14:textId="77777777" w:rsidR="00BB62F5" w:rsidRPr="00EF2CB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EF2CBF">
              <w:rPr>
                <w:rFonts w:cs="Arial"/>
                <w:sz w:val="16"/>
                <w:szCs w:val="16"/>
              </w:rPr>
              <w:t>95,5</w:t>
            </w:r>
          </w:p>
        </w:tc>
      </w:tr>
      <w:tr w:rsidR="00BB62F5" w:rsidRPr="00157DC5" w14:paraId="20BBD765" w14:textId="77777777" w:rsidTr="00BA707D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B8DEBD" w14:textId="77777777" w:rsidR="00BB62F5" w:rsidRPr="00B81470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bookmarkStart w:id="2" w:name="_Hlk117603330"/>
            <w:r w:rsidRPr="00B81470">
              <w:rPr>
                <w:rFonts w:ascii="Fira Sans" w:hAnsi="Fira Sans"/>
                <w:sz w:val="16"/>
                <w:szCs w:val="16"/>
              </w:rPr>
              <w:t>Żywiec rzeźny za 1 kg wagi żywej:</w:t>
            </w:r>
            <w:bookmarkEnd w:id="2"/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5BB0C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2592A7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77DB9A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3048A3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5F56B5" w14:textId="77777777" w:rsidR="00BB62F5" w:rsidRPr="00B81470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8E134A" w14:textId="77777777" w:rsidR="00BB62F5" w:rsidRPr="00157DC5" w:rsidRDefault="00BB62F5" w:rsidP="007A79A0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86E28C" w14:textId="77777777" w:rsidR="00BB62F5" w:rsidRPr="00157DC5" w:rsidRDefault="00BB62F5" w:rsidP="007A79A0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E0328" w14:textId="77777777" w:rsidR="00BB62F5" w:rsidRPr="00157DC5" w:rsidRDefault="00BB62F5" w:rsidP="007A79A0">
            <w:pPr>
              <w:spacing w:before="70" w:after="30"/>
              <w:jc w:val="right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BB62F5" w:rsidRPr="00157DC5" w14:paraId="42A5EA01" w14:textId="77777777" w:rsidTr="00BA707D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3B92D0" w14:textId="77777777" w:rsidR="00BB62F5" w:rsidRPr="004D7DAF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D7DAF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7BE25E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10,91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A821D1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61775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5EB6BF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10,74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95B605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151,3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74C8BD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45DC4B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20F6B9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B62F5" w:rsidRPr="00157DC5" w14:paraId="4FDC4AEB" w14:textId="77777777" w:rsidTr="00BA707D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0EF72F" w14:textId="77777777" w:rsidR="00BB62F5" w:rsidRPr="004D7DAF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D7DAF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2DC993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8,04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9ADDD9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3DB8AF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2C5CD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6,42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CB141B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130,2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CEFFFC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3F5EE1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27D326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B62F5" w:rsidRPr="00157DC5" w14:paraId="42CFBE55" w14:textId="77777777" w:rsidTr="00BA707D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330BB6" w14:textId="77777777" w:rsidR="00BB62F5" w:rsidRPr="004D7DAF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D7DAF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552600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6,23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FA286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145,9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A9DF5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FAB171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5,87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763C8D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FDDAD8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1606B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CBB72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BB62F5" w:rsidRPr="00157DC5" w14:paraId="494F5A28" w14:textId="77777777" w:rsidTr="00BA707D">
        <w:trPr>
          <w:trHeight w:val="57"/>
        </w:trPr>
        <w:tc>
          <w:tcPr>
            <w:tcW w:w="409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C5AC61" w14:textId="77777777" w:rsidR="00BB62F5" w:rsidRPr="00BA707D" w:rsidRDefault="00BB62F5" w:rsidP="007A79A0">
            <w:pPr>
              <w:pStyle w:val="Tekstpodstawowy"/>
              <w:tabs>
                <w:tab w:val="right" w:leader="dot" w:pos="1911"/>
              </w:tabs>
              <w:spacing w:before="7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bookmarkStart w:id="3" w:name="_Hlk117603479"/>
            <w:r w:rsidRPr="00BA707D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BA707D">
              <w:rPr>
                <w:rFonts w:ascii="Fira Sans" w:hAnsi="Fira Sans"/>
                <w:sz w:val="16"/>
                <w:szCs w:val="16"/>
              </w:rPr>
              <w:t>hl</w:t>
            </w:r>
            <w:bookmarkEnd w:id="3"/>
            <w:proofErr w:type="spellEnd"/>
          </w:p>
        </w:tc>
        <w:tc>
          <w:tcPr>
            <w:tcW w:w="6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2D57C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246,78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74E47E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163,7</w:t>
            </w:r>
          </w:p>
        </w:tc>
        <w:tc>
          <w:tcPr>
            <w:tcW w:w="8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E8592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071D09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212,83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F1CACC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sz w:val="16"/>
                <w:szCs w:val="16"/>
              </w:rPr>
            </w:pPr>
            <w:r w:rsidRPr="004D7DAF"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6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DB693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1DD4C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A399C8" w14:textId="77777777" w:rsidR="00BB62F5" w:rsidRPr="004D7DAF" w:rsidRDefault="00BB62F5" w:rsidP="007A79A0">
            <w:pPr>
              <w:spacing w:before="7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4D7DA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4429BD5" w14:textId="77777777" w:rsidR="00BB62F5" w:rsidRPr="00A43B3B" w:rsidRDefault="00BB62F5" w:rsidP="00BB62F5">
      <w:pPr>
        <w:suppressAutoHyphens/>
        <w:spacing w:line="240" w:lineRule="auto"/>
      </w:pPr>
      <w:r w:rsidRPr="00A43B3B">
        <w:rPr>
          <w:spacing w:val="-4"/>
          <w:sz w:val="16"/>
          <w:szCs w:val="16"/>
        </w:rPr>
        <w:t xml:space="preserve">a </w:t>
      </w:r>
      <w:r w:rsidRPr="00A43B3B">
        <w:rPr>
          <w:rFonts w:cs="Arial"/>
          <w:sz w:val="16"/>
          <w:szCs w:val="16"/>
        </w:rPr>
        <w:t>W skupie bez ziarna siewnego. b Na targowiskach – jadalne późne.</w:t>
      </w:r>
    </w:p>
    <w:p w14:paraId="0A60F20E" w14:textId="2E383D15" w:rsidR="00BB62F5" w:rsidRPr="00157DC5" w:rsidRDefault="00BB62F5" w:rsidP="007F6574">
      <w:pPr>
        <w:pStyle w:val="Tekstkomunikat"/>
        <w:pageBreakBefore/>
        <w:rPr>
          <w:color w:val="FF0000"/>
        </w:rPr>
      </w:pPr>
      <w:r w:rsidRPr="00234BDC">
        <w:lastRenderedPageBreak/>
        <w:t>Przeciętne ceny</w:t>
      </w:r>
      <w:r w:rsidRPr="00234BDC">
        <w:rPr>
          <w:b/>
        </w:rPr>
        <w:t xml:space="preserve"> </w:t>
      </w:r>
      <w:r w:rsidRPr="00234BDC">
        <w:t>skupu</w:t>
      </w:r>
      <w:r w:rsidRPr="00234BDC">
        <w:rPr>
          <w:b/>
        </w:rPr>
        <w:t xml:space="preserve"> pszenicy i żyta</w:t>
      </w:r>
      <w:r w:rsidRPr="00234BDC">
        <w:t xml:space="preserve"> w okresie styczeń-wrzesień br. były wyższe niż w analogicznym okresie ub. roku. </w:t>
      </w:r>
      <w:r>
        <w:t>We wrześniu</w:t>
      </w:r>
      <w:r w:rsidRPr="00F655BF">
        <w:t xml:space="preserve"> br. </w:t>
      </w:r>
      <w:r>
        <w:t>za pszenicę płacono więcej niż w sierpniu br. i więcej niż we wrześniu</w:t>
      </w:r>
      <w:r w:rsidRPr="00F655BF">
        <w:t xml:space="preserve"> ub. roku</w:t>
      </w:r>
      <w:r>
        <w:t>.</w:t>
      </w:r>
      <w:r w:rsidRPr="00F655BF">
        <w:t xml:space="preserve"> </w:t>
      </w:r>
      <w:r w:rsidRPr="000E38F0">
        <w:t>Na targowiskach cen</w:t>
      </w:r>
      <w:r>
        <w:t>a</w:t>
      </w:r>
      <w:r w:rsidRPr="000E38F0">
        <w:t xml:space="preserve"> t</w:t>
      </w:r>
      <w:r>
        <w:t xml:space="preserve">ego </w:t>
      </w:r>
      <w:r w:rsidRPr="000E38F0">
        <w:t>zb</w:t>
      </w:r>
      <w:r>
        <w:t>o</w:t>
      </w:r>
      <w:r w:rsidRPr="000E38F0">
        <w:t>ż</w:t>
      </w:r>
      <w:r>
        <w:t>a</w:t>
      </w:r>
      <w:r w:rsidRPr="000E38F0">
        <w:t xml:space="preserve"> był</w:t>
      </w:r>
      <w:r>
        <w:t>a</w:t>
      </w:r>
      <w:r w:rsidRPr="000E38F0">
        <w:t xml:space="preserve"> wyższ</w:t>
      </w:r>
      <w:r>
        <w:t>a</w:t>
      </w:r>
      <w:r w:rsidRPr="000E38F0">
        <w:t xml:space="preserve"> </w:t>
      </w:r>
      <w:r>
        <w:t xml:space="preserve">zarówno </w:t>
      </w:r>
      <w:r w:rsidRPr="000E38F0">
        <w:t xml:space="preserve">w ujęciu rocznym, </w:t>
      </w:r>
      <w:r>
        <w:t>jak i</w:t>
      </w:r>
      <w:r w:rsidRPr="000E38F0">
        <w:t xml:space="preserve"> w ujęciu miesięcznym.</w:t>
      </w:r>
    </w:p>
    <w:p w14:paraId="4432B4FD" w14:textId="4E898C85" w:rsidR="00BB62F5" w:rsidRPr="00D75D06" w:rsidRDefault="00BB62F5" w:rsidP="007F6574">
      <w:pPr>
        <w:pStyle w:val="Tekstkomunikat"/>
        <w:spacing w:before="240"/>
        <w:rPr>
          <w:noProof/>
        </w:rPr>
      </w:pPr>
      <w:r w:rsidRPr="00D75D06">
        <w:rPr>
          <w:noProof/>
        </w:rPr>
        <w:drawing>
          <wp:anchor distT="0" distB="0" distL="114300" distR="114300" simplePos="0" relativeHeight="252189184" behindDoc="0" locked="0" layoutInCell="1" allowOverlap="1" wp14:anchorId="17048EC6" wp14:editId="7FE38EBB">
            <wp:simplePos x="0" y="0"/>
            <wp:positionH relativeFrom="margin">
              <wp:align>right</wp:align>
            </wp:positionH>
            <wp:positionV relativeFrom="paragraph">
              <wp:posOffset>240665</wp:posOffset>
            </wp:positionV>
            <wp:extent cx="6644005" cy="2569210"/>
            <wp:effectExtent l="0" t="0" r="0" b="0"/>
            <wp:wrapTopAndBottom/>
            <wp:docPr id="9" name="Obraz 9" descr="Wykres 6. Przeciętne ceny skupu zbóż i targowiskowe ceny ziemniaków&#10;Wykres przedstawia miesięczne zmiany cen w latach 2019-2022.&#10;&#10;We wrześniu 2022 roku cena skupu pszenicy wynosiła 156,39 złotych za 1 decytonę, cena skupu żyta 130,00 złotych za 1 decytonę, a cena targowiskowa ziemniaków 159,35 złotych za 1 decyton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6_Przeciętne ceny skupu zbóż i ceny targowiskowe ziemniaków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508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75D06">
        <w:rPr>
          <w:b/>
        </w:rPr>
        <w:t>Wykres 6.</w:t>
      </w:r>
      <w:r w:rsidRPr="00D75D06">
        <w:rPr>
          <w:b/>
          <w:shd w:val="clear" w:color="auto" w:fill="FFFFFF"/>
        </w:rPr>
        <w:t xml:space="preserve"> Przeciętne ceny skupu zbóż i targowiskowe ceny ziemniaków</w:t>
      </w:r>
    </w:p>
    <w:p w14:paraId="685626B3" w14:textId="6FDA0316" w:rsidR="00BB62F5" w:rsidRPr="0095159D" w:rsidRDefault="00BB62F5" w:rsidP="00BB62F5">
      <w:pPr>
        <w:pStyle w:val="Tekstkomunikat"/>
        <w:spacing w:before="360"/>
        <w:rPr>
          <w:b/>
          <w:spacing w:val="-2"/>
        </w:rPr>
      </w:pPr>
      <w:r w:rsidRPr="006672D5">
        <w:t xml:space="preserve">W okresie styczeń-wrzesień br. ceny skupu </w:t>
      </w:r>
      <w:r w:rsidRPr="006672D5">
        <w:rPr>
          <w:b/>
        </w:rPr>
        <w:t>ziemniaków</w:t>
      </w:r>
      <w:r w:rsidRPr="006672D5">
        <w:t xml:space="preserve"> w skali roku były wyższe o 22,2%. </w:t>
      </w:r>
      <w:r w:rsidRPr="00765537">
        <w:t xml:space="preserve">We wrześniu br. za ziemniaki w skupie </w:t>
      </w:r>
      <w:r w:rsidRPr="0095159D">
        <w:t>płacono średnio 65,05 zł/</w:t>
      </w:r>
      <w:proofErr w:type="spellStart"/>
      <w:r w:rsidRPr="0095159D">
        <w:t>dt</w:t>
      </w:r>
      <w:proofErr w:type="spellEnd"/>
      <w:r w:rsidRPr="0095159D">
        <w:t xml:space="preserve">, tj. o 12,9% mniej niż przed miesiącem i o 29,7% więcej niż przed rokiem. Na targowiskach przeciętna cena 1 </w:t>
      </w:r>
      <w:proofErr w:type="spellStart"/>
      <w:r w:rsidRPr="0095159D">
        <w:t>dt</w:t>
      </w:r>
      <w:proofErr w:type="spellEnd"/>
      <w:r w:rsidRPr="0095159D">
        <w:t xml:space="preserve"> ziemniaków wynosiła 159,35 zł i była o 4,5% niższa niż w sierpniu br. i o 17,5% wyższa niż we wrześniu ub. roku.</w:t>
      </w:r>
    </w:p>
    <w:p w14:paraId="4C17843B" w14:textId="19B544B4" w:rsidR="00BB62F5" w:rsidRPr="00A65B1D" w:rsidRDefault="003F3F78" w:rsidP="00BB62F5">
      <w:pPr>
        <w:pStyle w:val="Tekstkomunikat"/>
        <w:spacing w:before="240"/>
        <w:rPr>
          <w:b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96352" behindDoc="0" locked="0" layoutInCell="1" allowOverlap="1" wp14:anchorId="7A47944E" wp14:editId="7EBFF2DF">
            <wp:simplePos x="0" y="0"/>
            <wp:positionH relativeFrom="margin">
              <wp:align>right</wp:align>
            </wp:positionH>
            <wp:positionV relativeFrom="margin">
              <wp:posOffset>4419600</wp:posOffset>
            </wp:positionV>
            <wp:extent cx="6657975" cy="3886200"/>
            <wp:effectExtent l="0" t="0" r="0" b="0"/>
            <wp:wrapSquare wrapText="bothSides"/>
            <wp:docPr id="5" name="Wykres 5" descr="Wykres 7. Przeciętne ceny skupu żywca i mleka&#10;Wykres przedstawia miesięczne zmiany cen w latach 2019-2022.&#10;&#10;We wrześniu 2022 roku cena skupu żywca wołowego wynosiła 10,91 złotych za 1 kilogram, żywca wieprzowego - 8,04 zł za kilogram, żywca drobiowego - 6,23 zł za kilogram, a cena mleka 2,47 złotych za 1 lit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2F5" w:rsidRPr="00A65B1D">
        <w:rPr>
          <w:b/>
        </w:rPr>
        <w:t>Wykres 7.</w:t>
      </w:r>
      <w:r w:rsidR="00BB62F5" w:rsidRPr="00A65B1D">
        <w:rPr>
          <w:b/>
          <w:shd w:val="clear" w:color="auto" w:fill="FFFFFF"/>
        </w:rPr>
        <w:t xml:space="preserve"> Przeciętne ceny skupu żywca i mleka</w:t>
      </w:r>
    </w:p>
    <w:p w14:paraId="3D38B828" w14:textId="77777777" w:rsidR="00BB62F5" w:rsidRPr="00E51A8B" w:rsidRDefault="00BB62F5" w:rsidP="00BB62F5">
      <w:pPr>
        <w:pStyle w:val="Tekstkomunikat"/>
        <w:spacing w:before="360"/>
        <w:rPr>
          <w:b/>
          <w:spacing w:val="-2"/>
        </w:rPr>
      </w:pPr>
      <w:r w:rsidRPr="00A64E1D">
        <w:t xml:space="preserve">W okresie styczeń-wrzesień br. przeciętna cena skupu </w:t>
      </w:r>
      <w:r w:rsidRPr="00A64E1D">
        <w:rPr>
          <w:b/>
        </w:rPr>
        <w:t xml:space="preserve">żywca wieprzowego </w:t>
      </w:r>
      <w:r w:rsidRPr="00A64E1D">
        <w:t xml:space="preserve">była o 30,2% wyższa niż w tym samym okresie 2021 r. </w:t>
      </w:r>
      <w:r w:rsidRPr="00E51A8B">
        <w:t>We wrześniu br. cena tego surowca zwiększyła się w skali miesiąca o 6,0% (do 8,04 zł/kg), a w skali roku wzrosła o 74,7%.</w:t>
      </w:r>
    </w:p>
    <w:p w14:paraId="43FD9F83" w14:textId="582B7078" w:rsidR="00BB62F5" w:rsidRPr="005974A7" w:rsidRDefault="00BB62F5" w:rsidP="00BB62F5">
      <w:pPr>
        <w:suppressAutoHyphens/>
        <w:rPr>
          <w:shd w:val="clear" w:color="auto" w:fill="FFFFFF"/>
        </w:rPr>
      </w:pPr>
      <w:r w:rsidRPr="005974A7">
        <w:rPr>
          <w:shd w:val="clear" w:color="auto" w:fill="FFFFFF"/>
        </w:rPr>
        <w:t>Relacja cen skupu trzody chlewnej do cen żyta na targowiskach w</w:t>
      </w:r>
      <w:r w:rsidR="004F2FA3">
        <w:rPr>
          <w:shd w:val="clear" w:color="auto" w:fill="FFFFFF"/>
        </w:rPr>
        <w:t>e wrześniu</w:t>
      </w:r>
      <w:r w:rsidRPr="005974A7">
        <w:rPr>
          <w:shd w:val="clear" w:color="auto" w:fill="FFFFFF"/>
        </w:rPr>
        <w:t xml:space="preserve"> 2022 r. wyniosła 6,2 (wobec 6,4 przed miesiącem i 5,7 przed rokiem).</w:t>
      </w:r>
    </w:p>
    <w:p w14:paraId="73DD3B47" w14:textId="2E4A6D0B" w:rsidR="00BB62F5" w:rsidRPr="005974A7" w:rsidRDefault="007975A0" w:rsidP="00BB62F5">
      <w:pPr>
        <w:pageBreakBefore/>
        <w:spacing w:before="240" w:after="0"/>
        <w:rPr>
          <w:b/>
          <w:shd w:val="clear" w:color="auto" w:fill="FFFFFF"/>
          <w:vertAlign w:val="superscript"/>
        </w:rPr>
      </w:pPr>
      <w:r>
        <w:rPr>
          <w:noProof/>
        </w:rPr>
        <w:lastRenderedPageBreak/>
        <w:drawing>
          <wp:anchor distT="0" distB="0" distL="114300" distR="114300" simplePos="0" relativeHeight="252197376" behindDoc="0" locked="0" layoutInCell="1" allowOverlap="1" wp14:anchorId="7846123D" wp14:editId="4AA40212">
            <wp:simplePos x="0" y="0"/>
            <wp:positionH relativeFrom="margin">
              <wp:align>right</wp:align>
            </wp:positionH>
            <wp:positionV relativeFrom="margin">
              <wp:posOffset>190500</wp:posOffset>
            </wp:positionV>
            <wp:extent cx="6645910" cy="3790950"/>
            <wp:effectExtent l="0" t="0" r="2540" b="0"/>
            <wp:wrapSquare wrapText="bothSides"/>
            <wp:docPr id="8" name="Wykres 8" descr="Wykres 8. Relacja przeciętnych cen skupu żywca wieprzowego do przeciętnych cen żyta na targowiskach&#10;Wykres przedstawia miesięczne relacje cen dla województwa świętokrzyskiego oraz dla Polski w latach 2019-2022.&#10;&#10;We wrześniu 2022 roku wartość relacji przeciętnych cen skupu żywca wieprzowego do przeciętnych cen żyta na targowiskach dla województwa świętokrzyskiego wynosiła 6,2, a dla Polski 6,1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2F5" w:rsidRPr="005974A7">
        <w:rPr>
          <w:b/>
        </w:rPr>
        <w:t>Wykres 8.</w:t>
      </w:r>
      <w:r w:rsidR="00BB62F5" w:rsidRPr="005974A7">
        <w:rPr>
          <w:b/>
          <w:shd w:val="clear" w:color="auto" w:fill="FFFFFF"/>
        </w:rPr>
        <w:t xml:space="preserve"> Relacja przeciętnych cen skupu żywca wieprzowego do przeciętnych cen żyta na </w:t>
      </w:r>
      <w:proofErr w:type="spellStart"/>
      <w:r w:rsidR="00BB62F5" w:rsidRPr="005974A7">
        <w:rPr>
          <w:b/>
          <w:shd w:val="clear" w:color="auto" w:fill="FFFFFF"/>
        </w:rPr>
        <w:t>targowiskach</w:t>
      </w:r>
      <w:r w:rsidR="00BB62F5" w:rsidRPr="005974A7">
        <w:rPr>
          <w:b/>
          <w:shd w:val="clear" w:color="auto" w:fill="FFFFFF"/>
          <w:vertAlign w:val="superscript"/>
        </w:rPr>
        <w:t>a</w:t>
      </w:r>
      <w:proofErr w:type="spellEnd"/>
    </w:p>
    <w:p w14:paraId="09381911" w14:textId="77777777" w:rsidR="00BB62F5" w:rsidRPr="005974A7" w:rsidRDefault="00BB62F5" w:rsidP="00BB62F5">
      <w:pPr>
        <w:suppressAutoHyphens/>
        <w:spacing w:line="240" w:lineRule="auto"/>
      </w:pPr>
      <w:r w:rsidRPr="005974A7">
        <w:rPr>
          <w:rFonts w:cs="Arial"/>
          <w:sz w:val="16"/>
          <w:szCs w:val="16"/>
        </w:rPr>
        <w:t>a</w:t>
      </w:r>
      <w:r w:rsidRPr="005974A7">
        <w:rPr>
          <w:rFonts w:cs="Arial"/>
          <w:sz w:val="16"/>
          <w:szCs w:val="16"/>
          <w:vertAlign w:val="superscript"/>
        </w:rPr>
        <w:t xml:space="preserve"> </w:t>
      </w:r>
      <w:r w:rsidRPr="005974A7">
        <w:rPr>
          <w:spacing w:val="-4"/>
          <w:sz w:val="16"/>
          <w:szCs w:val="16"/>
        </w:rPr>
        <w:t>Brak danych w okresie kwiecień-czerwiec 2020 r. i listopad 2020 r.–czerwiec 2021 r. ze względu na obowiązującą decyzję o zamknięciu targowisk spowodowaną stanem zagrożenia COVID-19; nie było możliwe zebranie danych o cenach produktów rolnych na targowiskach.</w:t>
      </w:r>
    </w:p>
    <w:p w14:paraId="482667D5" w14:textId="77777777" w:rsidR="00BB62F5" w:rsidRPr="00157DC5" w:rsidRDefault="00BB62F5" w:rsidP="00BB62F5">
      <w:pPr>
        <w:spacing w:before="360"/>
        <w:rPr>
          <w:color w:val="FF0000"/>
        </w:rPr>
      </w:pPr>
      <w:r w:rsidRPr="00A27D2E">
        <w:t>W okresie dziewięciu miesięcy br. przeciętna cena</w:t>
      </w:r>
      <w:r w:rsidRPr="00A27D2E">
        <w:rPr>
          <w:b/>
        </w:rPr>
        <w:t xml:space="preserve"> żywca wołowego</w:t>
      </w:r>
      <w:r w:rsidRPr="00A27D2E">
        <w:t xml:space="preserve"> w skupie była o 51,3% wyższa niż w tym samym </w:t>
      </w:r>
      <w:r w:rsidRPr="008433A6">
        <w:t xml:space="preserve">okresie ub. roku. We wrześniu br. za żywiec wołowy płacono o 3,5% mniej niż przed miesiącem i o 47,1% więcej niż przed rokiem. </w:t>
      </w:r>
    </w:p>
    <w:p w14:paraId="046A3B3D" w14:textId="77777777" w:rsidR="00BB62F5" w:rsidRPr="00506A79" w:rsidRDefault="00BB62F5" w:rsidP="00BB62F5">
      <w:pPr>
        <w:pStyle w:val="Tekstkomunikat"/>
        <w:rPr>
          <w:spacing w:val="-2"/>
        </w:rPr>
      </w:pPr>
      <w:r w:rsidRPr="00300FF5">
        <w:rPr>
          <w:spacing w:val="-2"/>
        </w:rPr>
        <w:t xml:space="preserve">Przeciętna cena </w:t>
      </w:r>
      <w:r w:rsidRPr="00300FF5">
        <w:rPr>
          <w:b/>
          <w:spacing w:val="-2"/>
        </w:rPr>
        <w:t>żywca drobiowego</w:t>
      </w:r>
      <w:r w:rsidRPr="00300FF5">
        <w:rPr>
          <w:spacing w:val="-2"/>
        </w:rPr>
        <w:t xml:space="preserve"> w </w:t>
      </w:r>
      <w:r w:rsidRPr="00300FF5">
        <w:t xml:space="preserve">okresie styczeń-wrzesień br. </w:t>
      </w:r>
      <w:r w:rsidRPr="00300FF5">
        <w:rPr>
          <w:spacing w:val="-2"/>
        </w:rPr>
        <w:t>była o 41,5% wyższa niż w analogicznym okresie ub. roku.</w:t>
      </w:r>
      <w:r w:rsidRPr="00300FF5">
        <w:rPr>
          <w:spacing w:val="-1"/>
        </w:rPr>
        <w:t xml:space="preserve"> </w:t>
      </w:r>
      <w:r w:rsidRPr="003D4A73">
        <w:rPr>
          <w:spacing w:val="-1"/>
        </w:rPr>
        <w:t xml:space="preserve">We wrześniu br. za 1 kg tego surowca w skupie płacono dostawcom </w:t>
      </w:r>
      <w:r w:rsidRPr="003D4A73">
        <w:rPr>
          <w:spacing w:val="-2"/>
        </w:rPr>
        <w:t xml:space="preserve">średnio 6,23 zł, tj. o 10,3% mniej niż w sierpniu br. i o </w:t>
      </w:r>
      <w:r w:rsidRPr="00506A79">
        <w:rPr>
          <w:spacing w:val="-2"/>
        </w:rPr>
        <w:t xml:space="preserve">45,9% więcej niż we wrześniu ub. roku. </w:t>
      </w:r>
    </w:p>
    <w:p w14:paraId="7A6F3300" w14:textId="27D84CDA" w:rsidR="00BB62F5" w:rsidRPr="00026077" w:rsidRDefault="00BB62F5" w:rsidP="00BB62F5">
      <w:pPr>
        <w:rPr>
          <w:sz w:val="24"/>
          <w:lang w:eastAsia="pl-PL"/>
        </w:rPr>
      </w:pPr>
      <w:r w:rsidRPr="00506A79">
        <w:t xml:space="preserve">Ceny skupu </w:t>
      </w:r>
      <w:r w:rsidRPr="00506A79">
        <w:rPr>
          <w:b/>
        </w:rPr>
        <w:t>mleka</w:t>
      </w:r>
      <w:r w:rsidRPr="00506A79">
        <w:t xml:space="preserve"> w okresie styczeń</w:t>
      </w:r>
      <w:r w:rsidRPr="00026077">
        <w:t>-wrzesień br. były wyższe niż w tym samym okresie ub. roku (średnio o 47,1%). W</w:t>
      </w:r>
      <w:r w:rsidR="004F2FA3">
        <w:t>e</w:t>
      </w:r>
      <w:r w:rsidRPr="00026077">
        <w:t xml:space="preserve"> </w:t>
      </w:r>
      <w:r w:rsidR="004F2FA3">
        <w:t>wrześniu</w:t>
      </w:r>
      <w:r w:rsidRPr="00026077">
        <w:t xml:space="preserve"> br. za</w:t>
      </w:r>
      <w:r w:rsidRPr="00026077">
        <w:rPr>
          <w:rFonts w:cs="Arial"/>
        </w:rPr>
        <w:t xml:space="preserve"> 100 litrów tego surowca płacono 246,78 zł, czyli więcej o 5,0% w ujęciu miesięcznym i o 63,7% w ujęciu rocznym</w:t>
      </w:r>
      <w:r w:rsidRPr="00026077">
        <w:t>.</w:t>
      </w:r>
    </w:p>
    <w:p w14:paraId="41ED0E45" w14:textId="2E9B2DF1" w:rsidR="00284CE4" w:rsidRDefault="008210F5" w:rsidP="00012B0A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Przemysł i budownictwo</w:t>
      </w:r>
    </w:p>
    <w:p w14:paraId="60185926" w14:textId="3F81B19D" w:rsidR="00682097" w:rsidRPr="00660944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>Produkcja sprzedana przemysłu w</w:t>
      </w:r>
      <w:r w:rsidR="00C24ECA">
        <w:rPr>
          <w:shd w:val="clear" w:color="auto" w:fill="FFFFFF"/>
        </w:rPr>
        <w:t>e wrześniu</w:t>
      </w:r>
      <w:r>
        <w:rPr>
          <w:shd w:val="clear" w:color="auto" w:fill="FFFFFF"/>
        </w:rPr>
        <w:t xml:space="preserve"> 2022</w:t>
      </w:r>
      <w:r w:rsidRPr="00660944">
        <w:rPr>
          <w:shd w:val="clear" w:color="auto" w:fill="FFFFFF"/>
        </w:rPr>
        <w:t xml:space="preserve"> r. osiągnęła wartość (w cenach bieżących) </w:t>
      </w:r>
      <w:r w:rsidR="00C24ECA">
        <w:rPr>
          <w:shd w:val="clear" w:color="auto" w:fill="FFFFFF"/>
        </w:rPr>
        <w:t>4161,5</w:t>
      </w:r>
      <w:r w:rsidRPr="00660944">
        <w:rPr>
          <w:shd w:val="clear" w:color="auto" w:fill="FFFFFF"/>
        </w:rPr>
        <w:t xml:space="preserve"> mln zł i była (w cenach stałych) większa o </w:t>
      </w:r>
      <w:r w:rsidR="00C24ECA">
        <w:rPr>
          <w:shd w:val="clear" w:color="auto" w:fill="FFFFFF"/>
        </w:rPr>
        <w:t>11,5</w:t>
      </w:r>
      <w:r w:rsidRPr="00660944">
        <w:rPr>
          <w:shd w:val="clear" w:color="auto" w:fill="FFFFFF"/>
        </w:rPr>
        <w:t xml:space="preserve">% niż przed rokiem oraz o </w:t>
      </w:r>
      <w:r w:rsidR="00C24ECA">
        <w:rPr>
          <w:shd w:val="clear" w:color="auto" w:fill="FFFFFF"/>
        </w:rPr>
        <w:t>8</w:t>
      </w:r>
      <w:r>
        <w:rPr>
          <w:shd w:val="clear" w:color="auto" w:fill="FFFFFF"/>
        </w:rPr>
        <w:t>,9</w:t>
      </w:r>
      <w:r w:rsidRPr="00660944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niż przed miesiącem.</w:t>
      </w:r>
    </w:p>
    <w:p w14:paraId="2120DDE0" w14:textId="1CA18970" w:rsidR="00682097" w:rsidRDefault="00682097" w:rsidP="00682097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w przetwórstwie przemysłowym, stanowiąca </w:t>
      </w:r>
      <w:r w:rsidR="006514BD">
        <w:rPr>
          <w:shd w:val="clear" w:color="auto" w:fill="FFFFFF"/>
        </w:rPr>
        <w:t>86,0</w:t>
      </w:r>
      <w:r w:rsidRPr="000B088E">
        <w:rPr>
          <w:shd w:val="clear" w:color="auto" w:fill="FFFFFF"/>
        </w:rPr>
        <w:t>%</w:t>
      </w:r>
      <w:r w:rsidRPr="00660944">
        <w:rPr>
          <w:shd w:val="clear" w:color="auto" w:fill="FFFFFF"/>
        </w:rPr>
        <w:t xml:space="preserve"> produkcji przemysłowej, w porównaniu z </w:t>
      </w:r>
      <w:r w:rsidR="006514BD">
        <w:rPr>
          <w:shd w:val="clear" w:color="auto" w:fill="FFFFFF"/>
        </w:rPr>
        <w:t>wrześniem</w:t>
      </w:r>
      <w:r w:rsidRPr="00660944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021 r.</w:t>
      </w:r>
      <w:r w:rsidR="00080588">
        <w:rPr>
          <w:shd w:val="clear" w:color="auto" w:fill="FFFFFF"/>
        </w:rPr>
        <w:t>,</w:t>
      </w:r>
      <w:r>
        <w:rPr>
          <w:shd w:val="clear" w:color="auto" w:fill="FFFFFF"/>
        </w:rPr>
        <w:t xml:space="preserve"> zwiększyła się o </w:t>
      </w:r>
      <w:r w:rsidR="006514BD">
        <w:rPr>
          <w:shd w:val="clear" w:color="auto" w:fill="FFFFFF"/>
        </w:rPr>
        <w:t>16,4</w:t>
      </w:r>
      <w:r>
        <w:rPr>
          <w:shd w:val="clear" w:color="auto" w:fill="FFFFFF"/>
        </w:rPr>
        <w:t>%. W</w:t>
      </w:r>
      <w:r w:rsidRPr="00660944">
        <w:rPr>
          <w:shd w:val="clear" w:color="auto" w:fill="FFFFFF"/>
        </w:rPr>
        <w:t xml:space="preserve"> dostawie wody; gospodarowaniu ścieka</w:t>
      </w:r>
      <w:r>
        <w:rPr>
          <w:shd w:val="clear" w:color="auto" w:fill="FFFFFF"/>
        </w:rPr>
        <w:t>mi i odpadami; rekultywacji odnotowano</w:t>
      </w:r>
      <w:r w:rsidR="006514BD">
        <w:rPr>
          <w:shd w:val="clear" w:color="auto" w:fill="FFFFFF"/>
        </w:rPr>
        <w:t xml:space="preserve"> spadek </w:t>
      </w:r>
      <w:r>
        <w:rPr>
          <w:shd w:val="clear" w:color="auto" w:fill="FFFFFF"/>
        </w:rPr>
        <w:t>o 16,</w:t>
      </w:r>
      <w:r w:rsidR="006514BD">
        <w:rPr>
          <w:shd w:val="clear" w:color="auto" w:fill="FFFFFF"/>
        </w:rPr>
        <w:t>0</w:t>
      </w:r>
      <w:r w:rsidRPr="00660944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</w:p>
    <w:p w14:paraId="04EC9067" w14:textId="3F55B5FC" w:rsidR="00682097" w:rsidRPr="00707D6A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Wyższy niż w analogicznym miesiącu 2021 r. poziom produkcji sprzedanej wystąpił w 1</w:t>
      </w:r>
      <w:r w:rsidR="002D0DDF">
        <w:rPr>
          <w:shd w:val="clear" w:color="auto" w:fill="FFFFFF"/>
        </w:rPr>
        <w:t>6</w:t>
      </w:r>
      <w:r w:rsidRPr="00707D6A">
        <w:rPr>
          <w:shd w:val="clear" w:color="auto" w:fill="FFFFFF"/>
        </w:rPr>
        <w:t xml:space="preserve"> działach przemysłu (spośród 2</w:t>
      </w:r>
      <w:r w:rsidR="00F66DF3">
        <w:rPr>
          <w:shd w:val="clear" w:color="auto" w:fill="FFFFFF"/>
        </w:rPr>
        <w:t>9</w:t>
      </w:r>
      <w:r w:rsidRPr="00707D6A">
        <w:rPr>
          <w:shd w:val="clear" w:color="auto" w:fill="FFFFFF"/>
        </w:rPr>
        <w:t xml:space="preserve"> występujących w województwie), </w:t>
      </w:r>
      <w:r w:rsidR="00AF2AF4">
        <w:rPr>
          <w:shd w:val="clear" w:color="auto" w:fill="FFFFFF"/>
        </w:rPr>
        <w:t xml:space="preserve">a </w:t>
      </w:r>
      <w:r w:rsidRPr="00707D6A">
        <w:rPr>
          <w:shd w:val="clear" w:color="auto" w:fill="FFFFFF"/>
        </w:rPr>
        <w:t xml:space="preserve">niższy – w </w:t>
      </w:r>
      <w:r w:rsidR="002648D9">
        <w:rPr>
          <w:shd w:val="clear" w:color="auto" w:fill="FFFFFF"/>
        </w:rPr>
        <w:t>11</w:t>
      </w:r>
      <w:r w:rsidRPr="00707D6A">
        <w:rPr>
          <w:shd w:val="clear" w:color="auto" w:fill="FFFFFF"/>
        </w:rPr>
        <w:t xml:space="preserve">. </w:t>
      </w:r>
    </w:p>
    <w:p w14:paraId="363A0933" w14:textId="23016734" w:rsidR="005D0E7D" w:rsidRPr="005D0E7D" w:rsidRDefault="00682097" w:rsidP="00682097">
      <w:pPr>
        <w:suppressAutoHyphens/>
        <w:rPr>
          <w:shd w:val="clear" w:color="auto" w:fill="FFFFFF"/>
        </w:rPr>
      </w:pPr>
      <w:r w:rsidRPr="00707D6A">
        <w:rPr>
          <w:shd w:val="clear" w:color="auto" w:fill="FFFFFF"/>
        </w:rPr>
        <w:t>Wśród działów przemysłu o znaczącym udziale w sprzedaży największy wzrost notowano</w:t>
      </w:r>
      <w:r w:rsidR="00F448C2">
        <w:rPr>
          <w:shd w:val="clear" w:color="auto" w:fill="FFFFFF"/>
        </w:rPr>
        <w:t xml:space="preserve"> w </w:t>
      </w:r>
      <w:r w:rsidR="00936ADD">
        <w:rPr>
          <w:shd w:val="clear" w:color="auto" w:fill="FFFFFF"/>
        </w:rPr>
        <w:t xml:space="preserve">produkcji </w:t>
      </w:r>
      <w:r w:rsidR="00936ADD" w:rsidRPr="00C04D3C">
        <w:rPr>
          <w:shd w:val="clear" w:color="auto" w:fill="FFFFFF"/>
        </w:rPr>
        <w:t>pojazdów samochodowych, przyczep i naczep</w:t>
      </w:r>
      <w:r w:rsidR="00936ADD">
        <w:rPr>
          <w:shd w:val="clear" w:color="auto" w:fill="FFFFFF"/>
        </w:rPr>
        <w:t xml:space="preserve">. </w:t>
      </w:r>
      <w:r w:rsidR="001C513C">
        <w:rPr>
          <w:shd w:val="clear" w:color="auto" w:fill="FFFFFF"/>
        </w:rPr>
        <w:t>B</w:t>
      </w:r>
      <w:r w:rsidR="00F448C2">
        <w:rPr>
          <w:shd w:val="clear" w:color="auto" w:fill="FFFFFF"/>
        </w:rPr>
        <w:t xml:space="preserve">ył </w:t>
      </w:r>
      <w:r w:rsidR="001C513C">
        <w:rPr>
          <w:shd w:val="clear" w:color="auto" w:fill="FFFFFF"/>
        </w:rPr>
        <w:t xml:space="preserve">on </w:t>
      </w:r>
      <w:r w:rsidR="00F448C2">
        <w:rPr>
          <w:shd w:val="clear" w:color="auto" w:fill="FFFFFF"/>
        </w:rPr>
        <w:t xml:space="preserve">znacznie szybszy niż </w:t>
      </w:r>
      <w:r w:rsidR="001C513C">
        <w:rPr>
          <w:shd w:val="clear" w:color="auto" w:fill="FFFFFF"/>
        </w:rPr>
        <w:t>miesiąc</w:t>
      </w:r>
      <w:r w:rsidR="00F448C2">
        <w:rPr>
          <w:shd w:val="clear" w:color="auto" w:fill="FFFFFF"/>
        </w:rPr>
        <w:t xml:space="preserve"> wcześniej i </w:t>
      </w:r>
      <w:r w:rsidR="00936ADD">
        <w:rPr>
          <w:shd w:val="clear" w:color="auto" w:fill="FFFFFF"/>
        </w:rPr>
        <w:t xml:space="preserve">osiągnął </w:t>
      </w:r>
      <w:r w:rsidR="00F5415B">
        <w:rPr>
          <w:shd w:val="clear" w:color="auto" w:fill="FFFFFF"/>
        </w:rPr>
        <w:t xml:space="preserve">poziom </w:t>
      </w:r>
      <w:r w:rsidR="00936ADD">
        <w:rPr>
          <w:shd w:val="clear" w:color="auto" w:fill="FFFFFF"/>
        </w:rPr>
        <w:t>97,2</w:t>
      </w:r>
      <w:r w:rsidR="00F448C2">
        <w:rPr>
          <w:shd w:val="clear" w:color="auto" w:fill="FFFFFF"/>
        </w:rPr>
        <w:t>%</w:t>
      </w:r>
      <w:r w:rsidR="001C513C">
        <w:rPr>
          <w:shd w:val="clear" w:color="auto" w:fill="FFFFFF"/>
        </w:rPr>
        <w:t>.</w:t>
      </w:r>
      <w:r w:rsidR="00936ADD" w:rsidRPr="00936ADD">
        <w:rPr>
          <w:shd w:val="clear" w:color="auto" w:fill="FFFFFF"/>
        </w:rPr>
        <w:t xml:space="preserve"> </w:t>
      </w:r>
      <w:r w:rsidR="00936ADD">
        <w:rPr>
          <w:shd w:val="clear" w:color="auto" w:fill="FFFFFF"/>
        </w:rPr>
        <w:t xml:space="preserve">Znacznemu zdynamizowaniu uległ również wzrost w produkcji maszyn i urządzeń (do 41,1%) oraz w </w:t>
      </w:r>
      <w:r w:rsidR="00936ADD" w:rsidRPr="00707D6A">
        <w:rPr>
          <w:shd w:val="clear" w:color="auto" w:fill="FFFFFF"/>
        </w:rPr>
        <w:t>produkcj</w:t>
      </w:r>
      <w:r w:rsidR="00AC1DF2">
        <w:rPr>
          <w:shd w:val="clear" w:color="auto" w:fill="FFFFFF"/>
        </w:rPr>
        <w:t>i</w:t>
      </w:r>
      <w:r w:rsidR="00936ADD" w:rsidRPr="00707D6A">
        <w:rPr>
          <w:shd w:val="clear" w:color="auto" w:fill="FFFFFF"/>
        </w:rPr>
        <w:t xml:space="preserve"> wyrobów z metal</w:t>
      </w:r>
      <w:r w:rsidR="00936ADD">
        <w:rPr>
          <w:shd w:val="clear" w:color="auto" w:fill="FFFFFF"/>
        </w:rPr>
        <w:t xml:space="preserve">i (do 37,2%). W dalszym ciągu rosła </w:t>
      </w:r>
      <w:r w:rsidR="00F5415B">
        <w:rPr>
          <w:shd w:val="clear" w:color="auto" w:fill="FFFFFF"/>
        </w:rPr>
        <w:t>produkcja</w:t>
      </w:r>
      <w:r w:rsidR="00936ADD" w:rsidRPr="00707D6A">
        <w:rPr>
          <w:shd w:val="clear" w:color="auto" w:fill="FFFFFF"/>
        </w:rPr>
        <w:t xml:space="preserve"> wyrobów z drewna, korka, słomy i wikliny</w:t>
      </w:r>
      <w:r w:rsidR="00936ADD">
        <w:rPr>
          <w:shd w:val="clear" w:color="auto" w:fill="FFFFFF"/>
        </w:rPr>
        <w:t xml:space="preserve"> (</w:t>
      </w:r>
      <w:r w:rsidR="00936ADD" w:rsidRPr="00707D6A">
        <w:rPr>
          <w:shd w:val="clear" w:color="auto" w:fill="FFFFFF"/>
        </w:rPr>
        <w:t xml:space="preserve">o </w:t>
      </w:r>
      <w:r w:rsidR="00936ADD">
        <w:rPr>
          <w:shd w:val="clear" w:color="auto" w:fill="FFFFFF"/>
        </w:rPr>
        <w:t>6,0</w:t>
      </w:r>
      <w:r w:rsidR="00936ADD" w:rsidRPr="00707D6A">
        <w:rPr>
          <w:shd w:val="clear" w:color="auto" w:fill="FFFFFF"/>
        </w:rPr>
        <w:t>%).</w:t>
      </w:r>
      <w:r w:rsidR="00936ADD">
        <w:rPr>
          <w:shd w:val="clear" w:color="auto" w:fill="FFFFFF"/>
        </w:rPr>
        <w:t xml:space="preserve"> Poziom sprzed roku przekroczony został również</w:t>
      </w:r>
      <w:r w:rsidR="00AC1DF2">
        <w:rPr>
          <w:shd w:val="clear" w:color="auto" w:fill="FFFFFF"/>
        </w:rPr>
        <w:t xml:space="preserve"> </w:t>
      </w:r>
      <w:r w:rsidR="00936ADD">
        <w:rPr>
          <w:shd w:val="clear" w:color="auto" w:fill="FFFFFF"/>
        </w:rPr>
        <w:t>m.in. w produkcji artykułów spożywczych (o 3,5%).</w:t>
      </w:r>
      <w:r w:rsidR="00752B6F">
        <w:rPr>
          <w:shd w:val="clear" w:color="auto" w:fill="FFFFFF"/>
        </w:rPr>
        <w:t xml:space="preserve"> </w:t>
      </w:r>
      <w:r w:rsidR="00936ADD">
        <w:rPr>
          <w:shd w:val="clear" w:color="auto" w:fill="FFFFFF"/>
        </w:rPr>
        <w:t>Kolejny miesiąc z rzędu</w:t>
      </w:r>
      <w:r w:rsidRPr="00544AF1">
        <w:rPr>
          <w:shd w:val="clear" w:color="auto" w:fill="FFFFFF"/>
        </w:rPr>
        <w:t xml:space="preserve"> </w:t>
      </w:r>
      <w:r w:rsidR="00936ADD">
        <w:rPr>
          <w:shd w:val="clear" w:color="auto" w:fill="FFFFFF"/>
        </w:rPr>
        <w:t>malała</w:t>
      </w:r>
      <w:r w:rsidRPr="00544AF1">
        <w:rPr>
          <w:shd w:val="clear" w:color="auto" w:fill="FFFFFF"/>
        </w:rPr>
        <w:t xml:space="preserve"> produkcja wyrobów z pozostałych mineralnych surowców niemetalicznych (o 5,</w:t>
      </w:r>
      <w:r w:rsidR="00936ADD">
        <w:rPr>
          <w:shd w:val="clear" w:color="auto" w:fill="FFFFFF"/>
        </w:rPr>
        <w:t>2</w:t>
      </w:r>
      <w:r w:rsidRPr="00544AF1">
        <w:rPr>
          <w:shd w:val="clear" w:color="auto" w:fill="FFFFFF"/>
        </w:rPr>
        <w:t xml:space="preserve">%). </w:t>
      </w:r>
      <w:r w:rsidR="00936ADD" w:rsidRPr="00707D6A">
        <w:rPr>
          <w:shd w:val="clear" w:color="auto" w:fill="FFFFFF"/>
        </w:rPr>
        <w:t xml:space="preserve">Po </w:t>
      </w:r>
      <w:r w:rsidR="00936ADD">
        <w:rPr>
          <w:shd w:val="clear" w:color="auto" w:fill="FFFFFF"/>
        </w:rPr>
        <w:t>wzroście</w:t>
      </w:r>
      <w:r w:rsidR="00936ADD" w:rsidRPr="00707D6A">
        <w:rPr>
          <w:shd w:val="clear" w:color="auto" w:fill="FFFFFF"/>
        </w:rPr>
        <w:t xml:space="preserve"> przed miesiącem </w:t>
      </w:r>
      <w:r w:rsidR="00936ADD">
        <w:rPr>
          <w:shd w:val="clear" w:color="auto" w:fill="FFFFFF"/>
        </w:rPr>
        <w:t>niewielki spadek</w:t>
      </w:r>
      <w:r w:rsidR="00936ADD" w:rsidRPr="00707D6A">
        <w:rPr>
          <w:shd w:val="clear" w:color="auto" w:fill="FFFFFF"/>
        </w:rPr>
        <w:t xml:space="preserve"> wystąpił </w:t>
      </w:r>
      <w:r w:rsidR="00953D7E">
        <w:rPr>
          <w:shd w:val="clear" w:color="auto" w:fill="FFFFFF"/>
        </w:rPr>
        <w:t xml:space="preserve">również </w:t>
      </w:r>
      <w:r w:rsidR="00936ADD" w:rsidRPr="00707D6A">
        <w:rPr>
          <w:shd w:val="clear" w:color="auto" w:fill="FFFFFF"/>
        </w:rPr>
        <w:t xml:space="preserve">w produkcji wyrobów z gumy i tworzyw sztucznych (o </w:t>
      </w:r>
      <w:r w:rsidR="00936ADD">
        <w:rPr>
          <w:shd w:val="clear" w:color="auto" w:fill="FFFFFF"/>
        </w:rPr>
        <w:t>0,2</w:t>
      </w:r>
      <w:r w:rsidR="00936ADD" w:rsidRPr="00707D6A">
        <w:rPr>
          <w:shd w:val="clear" w:color="auto" w:fill="FFFFFF"/>
        </w:rPr>
        <w:t>%).</w:t>
      </w:r>
    </w:p>
    <w:p w14:paraId="6B7FBB46" w14:textId="6476DF4A" w:rsidR="005D0E7D" w:rsidRDefault="005D0E7D" w:rsidP="00AD21CA">
      <w:pPr>
        <w:pageBreakBefore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lastRenderedPageBreak/>
        <w:t xml:space="preserve">Tablica </w:t>
      </w:r>
      <w:r w:rsidR="004F2FA3">
        <w:rPr>
          <w:b/>
          <w:spacing w:val="-2"/>
          <w:shd w:val="clear" w:color="auto" w:fill="FFFFFF"/>
        </w:rPr>
        <w:t>8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e wrzesniu 2022 roku oraz w okresie styczeń-wrzesień 2022 roku w porównaniu z analogicznym okresem roku poprzedniego oraz struktura procentowa produkcji sprzedanej przemysłu (w cenach bieżących) w okresie styczeń-wrzesień 2022. Dane według wybranych sekcji i działów przemysłu."/>
      </w:tblPr>
      <w:tblGrid>
        <w:gridCol w:w="3828"/>
        <w:gridCol w:w="2212"/>
        <w:gridCol w:w="2213"/>
        <w:gridCol w:w="2213"/>
      </w:tblGrid>
      <w:tr w:rsidR="00B07FC2" w:rsidRPr="005D0E7D" w14:paraId="0354D096" w14:textId="77777777" w:rsidTr="00C0710B">
        <w:trPr>
          <w:trHeight w:val="57"/>
        </w:trPr>
        <w:tc>
          <w:tcPr>
            <w:tcW w:w="382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3C7E602" w14:textId="27BAB88B" w:rsidR="00B07FC2" w:rsidRPr="005D0E7D" w:rsidRDefault="0069105C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6CFB817" w14:textId="0B6E2801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AF2AF4">
              <w:rPr>
                <w:rFonts w:eastAsiaTheme="majorEastAsia" w:cstheme="majorBidi"/>
                <w:sz w:val="16"/>
                <w:szCs w:val="16"/>
              </w:rPr>
              <w:t>9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426" w:type="dxa"/>
            <w:gridSpan w:val="2"/>
            <w:tcBorders>
              <w:top w:val="single" w:sz="4" w:space="0" w:color="522398"/>
            </w:tcBorders>
            <w:vAlign w:val="center"/>
          </w:tcPr>
          <w:p w14:paraId="59D60A45" w14:textId="7F3542B1" w:rsidR="00B07FC2" w:rsidRPr="005D0E7D" w:rsidRDefault="00B07FC2" w:rsidP="00A15522">
            <w:pPr>
              <w:keepNext/>
              <w:keepLines/>
              <w:spacing w:before="70" w:after="7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283338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AF2AF4">
              <w:rPr>
                <w:rFonts w:eastAsiaTheme="majorEastAsia" w:cstheme="majorBidi"/>
                <w:sz w:val="16"/>
                <w:szCs w:val="16"/>
              </w:rPr>
              <w:t>9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</w:t>
            </w:r>
            <w:r w:rsidR="0087401A">
              <w:rPr>
                <w:rFonts w:eastAsiaTheme="majorEastAsia" w:cstheme="majorBidi"/>
                <w:sz w:val="16"/>
                <w:szCs w:val="16"/>
              </w:rPr>
              <w:t>2022</w:t>
            </w:r>
          </w:p>
        </w:tc>
      </w:tr>
      <w:tr w:rsidR="00B07FC2" w:rsidRPr="005D0E7D" w14:paraId="406839F6" w14:textId="77777777" w:rsidTr="00C0710B">
        <w:trPr>
          <w:trHeight w:val="57"/>
        </w:trPr>
        <w:tc>
          <w:tcPr>
            <w:tcW w:w="38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7D2C3F6" w14:textId="77777777" w:rsidR="00B07FC2" w:rsidRPr="005D0E7D" w:rsidRDefault="00B07FC2" w:rsidP="00A15522">
            <w:pPr>
              <w:keepNext/>
              <w:tabs>
                <w:tab w:val="right" w:leader="dot" w:pos="4139"/>
              </w:tabs>
              <w:spacing w:before="70" w:after="7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42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B49A6D" w14:textId="21B35897" w:rsidR="00B07FC2" w:rsidRPr="005D0E7D" w:rsidRDefault="00B07FC2" w:rsidP="00B72E64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poprzedniego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=</w:t>
            </w:r>
            <w:r w:rsidR="000769EB">
              <w:rPr>
                <w:sz w:val="16"/>
                <w:szCs w:val="16"/>
              </w:rPr>
              <w:t xml:space="preserve"> </w:t>
            </w:r>
            <w:r w:rsidRPr="005D0E7D">
              <w:rPr>
                <w:sz w:val="16"/>
                <w:szCs w:val="16"/>
              </w:rPr>
              <w:t>100</w:t>
            </w:r>
          </w:p>
        </w:tc>
        <w:tc>
          <w:tcPr>
            <w:tcW w:w="2213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A94FAD8" w14:textId="77777777" w:rsidR="00B07FC2" w:rsidRPr="005D0E7D" w:rsidRDefault="00B07FC2" w:rsidP="00A15522">
            <w:pPr>
              <w:spacing w:before="70" w:after="7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C515C7" w:rsidRPr="005D0E7D" w14:paraId="372D67CA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847831" w14:textId="41D558F3" w:rsidR="00C515C7" w:rsidRPr="005D0E7D" w:rsidRDefault="00C515C7" w:rsidP="002717BD">
            <w:pPr>
              <w:keepNext/>
              <w:keepLines/>
              <w:tabs>
                <w:tab w:val="right" w:leader="dot" w:pos="4156"/>
              </w:tabs>
              <w:spacing w:before="4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3EA3B" w14:textId="086FBD48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3DD225" w14:textId="422CDE53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114,8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B3A0D1" w14:textId="06E6FC75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515C7" w:rsidRPr="005D0E7D" w14:paraId="3E8CC878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37F8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F70E0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A0243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45A9B8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5C7" w:rsidRPr="005D0E7D" w14:paraId="5A867286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36827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EF81B9" w14:textId="6EBF0E1F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508315" w14:textId="6B2FD889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C16D2F" w14:textId="194E5ED3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</w:tr>
      <w:tr w:rsidR="00C515C7" w:rsidRPr="005D0E7D" w14:paraId="60F10EBF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45F56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A4C38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AE26C" w14:textId="50020EF2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8D4085" w14:textId="77777777" w:rsidR="00C515C7" w:rsidRPr="005D0E7D" w:rsidRDefault="00C515C7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515C7" w:rsidRPr="005D0E7D" w14:paraId="34D4E1CE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CFACD3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5E2A9" w14:textId="1058FC9D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5363A" w14:textId="335BA2FB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2213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FAE17D3" w14:textId="091A7C4A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9,9</w:t>
            </w:r>
          </w:p>
        </w:tc>
      </w:tr>
      <w:tr w:rsidR="00C515C7" w:rsidRPr="005D0E7D" w14:paraId="53A713A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761BE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9DA1EB" w14:textId="3A2B67F4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59A3CA" w14:textId="2888B74C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134,9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53ED5A1E" w14:textId="01613933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C515C7" w:rsidRPr="005D0E7D" w14:paraId="6BE2CBD7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A9D6F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7BD42" w14:textId="2B27CBCD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4616C" w14:textId="523AE8BE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EA3AE9" w14:textId="052B3895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C515C7" w:rsidRPr="005D0E7D" w14:paraId="5DB4E320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B2F714" w14:textId="77777777" w:rsidR="00C515C7" w:rsidRPr="005D0E7D" w:rsidRDefault="00C515C7" w:rsidP="002717BD">
            <w:pPr>
              <w:tabs>
                <w:tab w:val="left" w:leader="dot" w:pos="4366"/>
              </w:tabs>
              <w:suppressAutoHyphens/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BDC3C2" w14:textId="6504BE27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0BCF4D" w14:textId="39A4FE00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91CB767" w14:textId="67C3429A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</w:tr>
      <w:tr w:rsidR="00C515C7" w:rsidRPr="005D0E7D" w14:paraId="6C7376D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7A3470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3AA985" w14:textId="1E4342E6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861E77" w14:textId="5147B682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4BC28D" w14:textId="736076BF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</w:tr>
      <w:tr w:rsidR="00C515C7" w:rsidRPr="005D0E7D" w14:paraId="7F45FAF9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3B562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233F7" w14:textId="1D4F02A2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404985" w14:textId="23A17D25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4515566" w14:textId="3C2DB67E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C515C7" w:rsidRPr="005D0E7D" w14:paraId="4272F26C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BA2941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D73C4" w14:textId="6A588701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197,2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ECED0" w14:textId="1430D005" w:rsidR="00C515C7" w:rsidRPr="005D0E7D" w:rsidRDefault="009467BE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74B0ECA2" w14:textId="2AC648D5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</w:tr>
      <w:tr w:rsidR="00C515C7" w:rsidRPr="005D0E7D" w14:paraId="378AE31B" w14:textId="77777777" w:rsidTr="00B07FC2">
        <w:trPr>
          <w:trHeight w:val="57"/>
        </w:trPr>
        <w:tc>
          <w:tcPr>
            <w:tcW w:w="382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ADE8B" w14:textId="77777777" w:rsidR="00C515C7" w:rsidRPr="005D0E7D" w:rsidRDefault="00C515C7" w:rsidP="002717BD">
            <w:pPr>
              <w:tabs>
                <w:tab w:val="left" w:leader="dot" w:pos="4366"/>
              </w:tabs>
              <w:spacing w:before="40" w:after="20"/>
              <w:ind w:left="113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D0E7D">
              <w:rPr>
                <w:rFonts w:cs="Arial"/>
                <w:sz w:val="16"/>
                <w:szCs w:val="16"/>
              </w:rPr>
              <w:t>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85502" w14:textId="700CE9D6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221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217C0" w14:textId="03560F31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2213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305FB6A" w14:textId="0EA24420" w:rsidR="00C515C7" w:rsidRPr="005D0E7D" w:rsidRDefault="00AF2AF4" w:rsidP="002717BD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01A88769" w14:textId="5DE2DD03" w:rsidR="004A0BBF" w:rsidRPr="005D0E7D" w:rsidRDefault="004A0BBF" w:rsidP="004A0BBF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</w:t>
      </w:r>
      <w:r>
        <w:rPr>
          <w:shd w:val="clear" w:color="auto" w:fill="FFFFFF"/>
        </w:rPr>
        <w:t xml:space="preserve">z </w:t>
      </w:r>
      <w:r w:rsidR="00C80C36">
        <w:rPr>
          <w:shd w:val="clear" w:color="auto" w:fill="FFFFFF"/>
        </w:rPr>
        <w:t>sierpniem</w:t>
      </w:r>
      <w:r>
        <w:rPr>
          <w:shd w:val="clear" w:color="auto" w:fill="FFFFFF"/>
        </w:rPr>
        <w:t xml:space="preserve"> 2022</w:t>
      </w:r>
      <w:r w:rsidRPr="005D0E7D">
        <w:rPr>
          <w:shd w:val="clear" w:color="auto" w:fill="FFFFFF"/>
        </w:rPr>
        <w:t xml:space="preserve"> r. produkcja sprzedana </w:t>
      </w:r>
      <w:r w:rsidR="00C80C36">
        <w:rPr>
          <w:shd w:val="clear" w:color="auto" w:fill="FFFFFF"/>
        </w:rPr>
        <w:t>zwiększyła się</w:t>
      </w:r>
      <w:r w:rsidRPr="005D0E7D">
        <w:rPr>
          <w:shd w:val="clear" w:color="auto" w:fill="FFFFFF"/>
        </w:rPr>
        <w:t xml:space="preserve"> w przetwórstwie przemysłowym o </w:t>
      </w:r>
      <w:r>
        <w:rPr>
          <w:shd w:val="clear" w:color="auto" w:fill="FFFFFF"/>
        </w:rPr>
        <w:t>1</w:t>
      </w:r>
      <w:r w:rsidR="00C80C36">
        <w:rPr>
          <w:shd w:val="clear" w:color="auto" w:fill="FFFFFF"/>
        </w:rPr>
        <w:t>7,2</w:t>
      </w:r>
      <w:r w:rsidRPr="005D0E7D">
        <w:rPr>
          <w:shd w:val="clear" w:color="auto" w:fill="FFFFFF"/>
        </w:rPr>
        <w:t xml:space="preserve">%, a w dostawie wody; gospodarowaniu ściekami i odpadami; rekultywacji </w:t>
      </w:r>
      <w:r>
        <w:rPr>
          <w:shd w:val="clear" w:color="auto" w:fill="FFFFFF"/>
        </w:rPr>
        <w:t>–</w:t>
      </w:r>
      <w:r w:rsidR="000552DE">
        <w:rPr>
          <w:shd w:val="clear" w:color="auto" w:fill="FFFFFF"/>
        </w:rPr>
        <w:t xml:space="preserve"> </w:t>
      </w:r>
      <w:r w:rsidR="00C80C36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 w:rsidR="00C80C36">
        <w:rPr>
          <w:shd w:val="clear" w:color="auto" w:fill="FFFFFF"/>
        </w:rPr>
        <w:t>8,3</w:t>
      </w:r>
      <w:r w:rsidRPr="005D0E7D">
        <w:rPr>
          <w:shd w:val="clear" w:color="auto" w:fill="FFFFFF"/>
        </w:rPr>
        <w:t>%.</w:t>
      </w:r>
    </w:p>
    <w:p w14:paraId="5359A238" w14:textId="0EA2D685" w:rsidR="005D0E7D" w:rsidRPr="005D0E7D" w:rsidRDefault="004A0BBF" w:rsidP="004A0BBF">
      <w:pPr>
        <w:suppressAutoHyphens/>
        <w:rPr>
          <w:shd w:val="clear" w:color="auto" w:fill="FFFFFF"/>
        </w:rPr>
      </w:pPr>
      <w:r w:rsidRPr="00DD4FD2">
        <w:rPr>
          <w:shd w:val="clear" w:color="auto" w:fill="FFFFFF"/>
        </w:rPr>
        <w:t>Wydajność pracy w przemyśle, mierzona produkcją sprzedaną na 1 zatrudnionego, w</w:t>
      </w:r>
      <w:r w:rsidR="005F3A91">
        <w:rPr>
          <w:shd w:val="clear" w:color="auto" w:fill="FFFFFF"/>
        </w:rPr>
        <w:t>e wrześniu</w:t>
      </w:r>
      <w:r w:rsidRPr="00DD4FD2">
        <w:rPr>
          <w:shd w:val="clear" w:color="auto" w:fill="FFFFFF"/>
        </w:rPr>
        <w:t xml:space="preserve"> 2022 r. wyniosła (w cenach bieżących) </w:t>
      </w:r>
      <w:r w:rsidR="00BD2867">
        <w:rPr>
          <w:shd w:val="clear" w:color="auto" w:fill="FFFFFF"/>
        </w:rPr>
        <w:t>60,8</w:t>
      </w:r>
      <w:r w:rsidRPr="00DD4FD2">
        <w:rPr>
          <w:shd w:val="clear" w:color="auto" w:fill="FFFFFF"/>
        </w:rPr>
        <w:t xml:space="preserve"> tys. zł i była (w cenach stałych) o </w:t>
      </w:r>
      <w:r w:rsidR="00BD2867">
        <w:rPr>
          <w:shd w:val="clear" w:color="auto" w:fill="FFFFFF"/>
        </w:rPr>
        <w:t>11,8</w:t>
      </w:r>
      <w:r w:rsidRPr="00DD4FD2">
        <w:rPr>
          <w:shd w:val="clear" w:color="auto" w:fill="FFFFFF"/>
        </w:rPr>
        <w:t xml:space="preserve">% wyższa niż przed rokiem, przy </w:t>
      </w:r>
      <w:r w:rsidR="00BD2867">
        <w:rPr>
          <w:shd w:val="clear" w:color="auto" w:fill="FFFFFF"/>
        </w:rPr>
        <w:t>mniejszym</w:t>
      </w:r>
      <w:r w:rsidRPr="00DD4FD2">
        <w:rPr>
          <w:shd w:val="clear" w:color="auto" w:fill="FFFFFF"/>
        </w:rPr>
        <w:t xml:space="preserve"> o 0,</w:t>
      </w:r>
      <w:r w:rsidR="00BD2867">
        <w:rPr>
          <w:shd w:val="clear" w:color="auto" w:fill="FFFFFF"/>
        </w:rPr>
        <w:t>3</w:t>
      </w:r>
      <w:r w:rsidRPr="00DD4FD2">
        <w:rPr>
          <w:shd w:val="clear" w:color="auto" w:fill="FFFFFF"/>
        </w:rPr>
        <w:t>% przeciętnym zatrudnieniu i wzroście przeciętnych miesięcznych wynagrodzeń brutto o 1</w:t>
      </w:r>
      <w:r w:rsidR="00BD2867">
        <w:rPr>
          <w:shd w:val="clear" w:color="auto" w:fill="FFFFFF"/>
        </w:rPr>
        <w:t>4,4</w:t>
      </w:r>
      <w:r w:rsidRPr="00DD4FD2">
        <w:rPr>
          <w:shd w:val="clear" w:color="auto" w:fill="FFFFFF"/>
        </w:rPr>
        <w:t>%.</w:t>
      </w:r>
    </w:p>
    <w:p w14:paraId="30B124FF" w14:textId="5A07859A" w:rsidR="00D60170" w:rsidRDefault="00E37A08" w:rsidP="00AD21CA">
      <w:pPr>
        <w:spacing w:before="360"/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87136" behindDoc="0" locked="0" layoutInCell="1" allowOverlap="1" wp14:anchorId="6D9D5E40" wp14:editId="614C3DD5">
            <wp:simplePos x="0" y="0"/>
            <wp:positionH relativeFrom="margin">
              <wp:align>right</wp:align>
            </wp:positionH>
            <wp:positionV relativeFrom="margin">
              <wp:posOffset>5924550</wp:posOffset>
            </wp:positionV>
            <wp:extent cx="6645910" cy="3390900"/>
            <wp:effectExtent l="0" t="0" r="2540" b="0"/>
            <wp:wrapSquare wrapText="bothSides"/>
            <wp:docPr id="2" name="Wykres 2" descr="Wykres 9. Dynamika produkcji sprzedanej przemysłu (przeciętna miesięczna 2015=100)&#10;&#10;Dynamika produkcji sprzedanej przemysłu odnotowana w Polsce i w województwie świętokrzyskim w poszczególnych miesiącach lat 2019-2022.&#10;W Polsce we wrześniu 2022 roku wyniosła 156,1 (przed miesiącem 142,2, przed rokiem 142,2).&#10;W województwie świętokrzyskim we wrześniu 2022 roku dynamika produkcji sprzedanej przemysłu wyniosła 163,9 (przed miesiącem 150,5, przed rokiem 147,0).">
              <a:extLst xmlns:a="http://schemas.openxmlformats.org/drawingml/2006/main">
                <a:ext uri="{FF2B5EF4-FFF2-40B4-BE49-F238E27FC236}">
                  <a16:creationId xmlns:a16="http://schemas.microsoft.com/office/drawing/2014/main" id="{6F361B97-1786-42C4-809A-38E329C2A8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FD3C55">
        <w:rPr>
          <w:b/>
        </w:rPr>
        <w:t>9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15FFD36E" w14:textId="5526C189" w:rsidR="002717BD" w:rsidRPr="00A95726" w:rsidRDefault="002717BD" w:rsidP="00F471A6">
      <w:pPr>
        <w:pageBreakBefore/>
        <w:suppressAutoHyphens/>
        <w:rPr>
          <w:shd w:val="clear" w:color="auto" w:fill="FFFFFF"/>
        </w:rPr>
      </w:pPr>
      <w:r w:rsidRPr="002717BD">
        <w:rPr>
          <w:shd w:val="clear" w:color="auto" w:fill="FFFFFF"/>
        </w:rPr>
        <w:lastRenderedPageBreak/>
        <w:t>W okresie styczeń-</w:t>
      </w:r>
      <w:r w:rsidR="005B21C3">
        <w:rPr>
          <w:shd w:val="clear" w:color="auto" w:fill="FFFFFF"/>
        </w:rPr>
        <w:t>wrzesień</w:t>
      </w:r>
      <w:r w:rsidRPr="002717BD">
        <w:rPr>
          <w:shd w:val="clear" w:color="auto" w:fill="FFFFFF"/>
        </w:rPr>
        <w:t xml:space="preserve"> 2022 r. produkcja sprzedana przemysłu wyniosła (w cenach bieżących) </w:t>
      </w:r>
      <w:r w:rsidR="005B21C3">
        <w:rPr>
          <w:shd w:val="clear" w:color="auto" w:fill="FFFFFF"/>
        </w:rPr>
        <w:t>35007,0</w:t>
      </w:r>
      <w:r w:rsidRPr="002717BD">
        <w:rPr>
          <w:shd w:val="clear" w:color="auto" w:fill="FFFFFF"/>
        </w:rPr>
        <w:t xml:space="preserve"> mln zł i była (w cenach stałych) o </w:t>
      </w:r>
      <w:r w:rsidR="005B21C3">
        <w:rPr>
          <w:shd w:val="clear" w:color="auto" w:fill="FFFFFF"/>
        </w:rPr>
        <w:t>14,8</w:t>
      </w:r>
      <w:r w:rsidRPr="002717BD">
        <w:rPr>
          <w:shd w:val="clear" w:color="auto" w:fill="FFFFFF"/>
        </w:rPr>
        <w:t>% większa niż przed rokiem.</w:t>
      </w:r>
      <w:r w:rsidRPr="002D4CFF">
        <w:rPr>
          <w:shd w:val="clear" w:color="auto" w:fill="FFFFFF"/>
        </w:rPr>
        <w:t xml:space="preserve"> Spośród działów o znaczącym udziale w sprzedaży największy wzrost odnotowano w produkcji wyrobów z drewna, korka, słomy i wikliny.</w:t>
      </w:r>
      <w:r w:rsidR="00077EEE" w:rsidRPr="002D4CFF">
        <w:rPr>
          <w:shd w:val="clear" w:color="auto" w:fill="FFFFFF"/>
        </w:rPr>
        <w:t xml:space="preserve"> Pomimo wyraźnego spowolnienia w ostatnim kwartale, na przestrzeni 9 miesięcy </w:t>
      </w:r>
      <w:r w:rsidR="00650FC1">
        <w:rPr>
          <w:shd w:val="clear" w:color="auto" w:fill="FFFFFF"/>
        </w:rPr>
        <w:t xml:space="preserve">2022 r. </w:t>
      </w:r>
      <w:r w:rsidR="00077EEE" w:rsidRPr="002D4CFF">
        <w:rPr>
          <w:shd w:val="clear" w:color="auto" w:fill="FFFFFF"/>
        </w:rPr>
        <w:t xml:space="preserve">sprzedaż w tym dziale </w:t>
      </w:r>
      <w:r w:rsidR="009467BE" w:rsidRPr="002D4CFF">
        <w:rPr>
          <w:shd w:val="clear" w:color="auto" w:fill="FFFFFF"/>
        </w:rPr>
        <w:t>była o 34,9</w:t>
      </w:r>
      <w:r w:rsidRPr="002D4CFF">
        <w:rPr>
          <w:shd w:val="clear" w:color="auto" w:fill="FFFFFF"/>
        </w:rPr>
        <w:t>%</w:t>
      </w:r>
      <w:r w:rsidR="009467BE" w:rsidRPr="002D4CFF">
        <w:rPr>
          <w:shd w:val="clear" w:color="auto" w:fill="FFFFFF"/>
        </w:rPr>
        <w:t xml:space="preserve"> wyższa niż przed rokiem</w:t>
      </w:r>
      <w:r w:rsidRPr="002D4CFF">
        <w:rPr>
          <w:shd w:val="clear" w:color="auto" w:fill="FFFFFF"/>
        </w:rPr>
        <w:t xml:space="preserve">. </w:t>
      </w:r>
      <w:r w:rsidR="00F31B20" w:rsidRPr="002D4CFF">
        <w:rPr>
          <w:shd w:val="clear" w:color="auto" w:fill="FFFFFF"/>
        </w:rPr>
        <w:t>Utrzymał się wysoki wzrost w produkcji pojazdów samochodowych, przyczep i naczep (o 27,5%), a także w produkcji wyrobów z metali (o 21,4%) i w produkcji</w:t>
      </w:r>
      <w:r w:rsidR="00FD2C67">
        <w:rPr>
          <w:shd w:val="clear" w:color="auto" w:fill="FFFFFF"/>
        </w:rPr>
        <w:t xml:space="preserve"> </w:t>
      </w:r>
      <w:r w:rsidRPr="002D4CFF">
        <w:rPr>
          <w:shd w:val="clear" w:color="auto" w:fill="FFFFFF"/>
        </w:rPr>
        <w:t xml:space="preserve">maszyn i urządzeń (o </w:t>
      </w:r>
      <w:r w:rsidR="00F471A6" w:rsidRPr="002D4CFF">
        <w:rPr>
          <w:shd w:val="clear" w:color="auto" w:fill="FFFFFF"/>
        </w:rPr>
        <w:t>19,0</w:t>
      </w:r>
      <w:r w:rsidRPr="002D4CFF">
        <w:rPr>
          <w:shd w:val="clear" w:color="auto" w:fill="FFFFFF"/>
        </w:rPr>
        <w:t>%)</w:t>
      </w:r>
      <w:r w:rsidR="00F471A6" w:rsidRPr="002D4CFF">
        <w:rPr>
          <w:shd w:val="clear" w:color="auto" w:fill="FFFFFF"/>
        </w:rPr>
        <w:t xml:space="preserve">. Szybko, choć wolniej niż w </w:t>
      </w:r>
      <w:r w:rsidR="00A95726">
        <w:rPr>
          <w:shd w:val="clear" w:color="auto" w:fill="FFFFFF"/>
        </w:rPr>
        <w:t>1</w:t>
      </w:r>
      <w:r w:rsidR="00F471A6" w:rsidRPr="002D4CFF">
        <w:rPr>
          <w:shd w:val="clear" w:color="auto" w:fill="FFFFFF"/>
        </w:rPr>
        <w:t xml:space="preserve"> półroczu, rosła </w:t>
      </w:r>
      <w:r w:rsidRPr="002D4CFF">
        <w:rPr>
          <w:shd w:val="clear" w:color="auto" w:fill="FFFFFF"/>
        </w:rPr>
        <w:t>produkcj</w:t>
      </w:r>
      <w:r w:rsidR="00F471A6" w:rsidRPr="002D4CFF">
        <w:rPr>
          <w:shd w:val="clear" w:color="auto" w:fill="FFFFFF"/>
        </w:rPr>
        <w:t>a</w:t>
      </w:r>
      <w:r w:rsidRPr="002D4CFF">
        <w:rPr>
          <w:shd w:val="clear" w:color="auto" w:fill="FFFFFF"/>
        </w:rPr>
        <w:t xml:space="preserve"> wyrobów z gumy i tworzyw sztucznych</w:t>
      </w:r>
      <w:r w:rsidR="00F471A6" w:rsidRPr="002D4CFF">
        <w:rPr>
          <w:shd w:val="clear" w:color="auto" w:fill="FFFFFF"/>
        </w:rPr>
        <w:t>. W okresie styczeń-wrzesień 2022 r. była ona o</w:t>
      </w:r>
      <w:r w:rsidRPr="002D4CFF">
        <w:rPr>
          <w:shd w:val="clear" w:color="auto" w:fill="FFFFFF"/>
        </w:rPr>
        <w:t xml:space="preserve"> </w:t>
      </w:r>
      <w:r w:rsidR="00F471A6" w:rsidRPr="002D4CFF">
        <w:rPr>
          <w:shd w:val="clear" w:color="auto" w:fill="FFFFFF"/>
        </w:rPr>
        <w:t>10,2</w:t>
      </w:r>
      <w:r w:rsidRPr="002D4CFF">
        <w:rPr>
          <w:shd w:val="clear" w:color="auto" w:fill="FFFFFF"/>
        </w:rPr>
        <w:t>%</w:t>
      </w:r>
      <w:r w:rsidR="00F471A6" w:rsidRPr="002D4CFF">
        <w:rPr>
          <w:shd w:val="clear" w:color="auto" w:fill="FFFFFF"/>
        </w:rPr>
        <w:t xml:space="preserve"> wyższa niż rok wcześniej</w:t>
      </w:r>
      <w:r w:rsidRPr="002D4CFF">
        <w:rPr>
          <w:shd w:val="clear" w:color="auto" w:fill="FFFFFF"/>
        </w:rPr>
        <w:t xml:space="preserve">. </w:t>
      </w:r>
      <w:r w:rsidR="00F471A6" w:rsidRPr="002D4CFF">
        <w:rPr>
          <w:shd w:val="clear" w:color="auto" w:fill="FFFFFF"/>
        </w:rPr>
        <w:t>Utrzymujący się w kolejnych miesiąc</w:t>
      </w:r>
      <w:r w:rsidR="00650FC1">
        <w:rPr>
          <w:shd w:val="clear" w:color="auto" w:fill="FFFFFF"/>
        </w:rPr>
        <w:t>ach</w:t>
      </w:r>
      <w:r w:rsidR="00F471A6" w:rsidRPr="002D4CFF">
        <w:rPr>
          <w:shd w:val="clear" w:color="auto" w:fill="FFFFFF"/>
        </w:rPr>
        <w:t xml:space="preserve"> 3. kwartału wzrost </w:t>
      </w:r>
      <w:r w:rsidR="00650FC1">
        <w:rPr>
          <w:shd w:val="clear" w:color="auto" w:fill="FFFFFF"/>
        </w:rPr>
        <w:t xml:space="preserve">w </w:t>
      </w:r>
      <w:r w:rsidR="00F471A6" w:rsidRPr="002D4CFF">
        <w:rPr>
          <w:shd w:val="clear" w:color="auto" w:fill="FFFFFF"/>
        </w:rPr>
        <w:t>produkcji artykułów spożywczych spowodował, że sprzedaż w tym dziale przekroczyła poziom sprzed roku o 2,1%. Przeciwną tendencję notowano w produkcji wyrobów z pozostałych mineralnych surowców niemetalicznych</w:t>
      </w:r>
      <w:r w:rsidR="002D4CFF" w:rsidRPr="002D4CFF">
        <w:rPr>
          <w:shd w:val="clear" w:color="auto" w:fill="FFFFFF"/>
        </w:rPr>
        <w:t>, w której od lipca 2022 r. notowano s</w:t>
      </w:r>
      <w:r w:rsidR="00F471A6" w:rsidRPr="002D4CFF">
        <w:rPr>
          <w:shd w:val="clear" w:color="auto" w:fill="FFFFFF"/>
        </w:rPr>
        <w:t>padek produkcji sprzedanej</w:t>
      </w:r>
      <w:r w:rsidR="002D4CFF" w:rsidRPr="002D4CFF">
        <w:rPr>
          <w:shd w:val="clear" w:color="auto" w:fill="FFFFFF"/>
        </w:rPr>
        <w:t>. W rezultacie na przestrzeni 9 miesięcy 2022 zmalała ona w skali roku o 0</w:t>
      </w:r>
      <w:r w:rsidR="002D4CFF" w:rsidRPr="00A95726">
        <w:rPr>
          <w:shd w:val="clear" w:color="auto" w:fill="FFFFFF"/>
        </w:rPr>
        <w:t>,1%.</w:t>
      </w:r>
      <w:r w:rsidR="00F471A6" w:rsidRPr="00A95726">
        <w:rPr>
          <w:shd w:val="clear" w:color="auto" w:fill="FFFFFF"/>
        </w:rPr>
        <w:t xml:space="preserve"> </w:t>
      </w:r>
    </w:p>
    <w:p w14:paraId="274FCEA7" w14:textId="1BD3D8F7" w:rsidR="003C67C8" w:rsidRPr="005D0E7D" w:rsidRDefault="003C67C8" w:rsidP="003C67C8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>w</w:t>
      </w:r>
      <w:r w:rsidR="00A47C40">
        <w:rPr>
          <w:shd w:val="clear" w:color="auto" w:fill="FFFFFF"/>
        </w:rPr>
        <w:t xml:space="preserve">e wrześniu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wyniosła </w:t>
      </w:r>
      <w:r w:rsidR="00A47C40">
        <w:rPr>
          <w:shd w:val="clear" w:color="auto" w:fill="FFFFFF"/>
        </w:rPr>
        <w:t>652,0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mln zł i była o </w:t>
      </w:r>
      <w:r w:rsidR="00A47C40">
        <w:rPr>
          <w:shd w:val="clear" w:color="auto" w:fill="FFFFFF"/>
        </w:rPr>
        <w:t>54,3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cenach bieżących) </w:t>
      </w:r>
      <w:r w:rsidR="00A47C40">
        <w:rPr>
          <w:shd w:val="clear" w:color="auto" w:fill="FFFFFF"/>
        </w:rPr>
        <w:t>68,2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 w:rsidR="00A47C40">
        <w:rPr>
          <w:shd w:val="clear" w:color="auto" w:fill="FFFFFF"/>
        </w:rPr>
        <w:t>57,4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>w</w:t>
      </w:r>
      <w:r w:rsidR="00A47C40">
        <w:rPr>
          <w:shd w:val="clear" w:color="auto" w:fill="FFFFFF"/>
        </w:rPr>
        <w:t>e</w:t>
      </w:r>
      <w:r>
        <w:rPr>
          <w:shd w:val="clear" w:color="auto" w:fill="FFFFFF"/>
        </w:rPr>
        <w:t xml:space="preserve"> </w:t>
      </w:r>
      <w:r w:rsidR="00A47C40">
        <w:rPr>
          <w:shd w:val="clear" w:color="auto" w:fill="FFFFFF"/>
        </w:rPr>
        <w:t>wrześniu 2</w:t>
      </w:r>
      <w:r w:rsidRPr="005D0E7D">
        <w:rPr>
          <w:shd w:val="clear" w:color="auto" w:fill="FFFFFF"/>
        </w:rPr>
        <w:t>02</w:t>
      </w:r>
      <w:r>
        <w:rPr>
          <w:shd w:val="clear" w:color="auto" w:fill="FFFFFF"/>
        </w:rPr>
        <w:t xml:space="preserve">2 </w:t>
      </w:r>
      <w:r w:rsidRPr="005D0E7D">
        <w:rPr>
          <w:shd w:val="clear" w:color="auto" w:fill="FFFFFF"/>
        </w:rPr>
        <w:t xml:space="preserve">r. </w:t>
      </w:r>
      <w:r>
        <w:rPr>
          <w:shd w:val="clear" w:color="auto" w:fill="FFFFFF"/>
        </w:rPr>
        <w:t>o</w:t>
      </w:r>
      <w:r w:rsidR="00A47C40">
        <w:rPr>
          <w:shd w:val="clear" w:color="auto" w:fill="FFFFFF"/>
        </w:rPr>
        <w:t xml:space="preserve"> 2,0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mniejsze</w:t>
      </w:r>
      <w:r w:rsidRPr="005D0E7D">
        <w:rPr>
          <w:shd w:val="clear" w:color="auto" w:fill="FFFFFF"/>
        </w:rPr>
        <w:t xml:space="preserve"> niż przed rokiem, przy </w:t>
      </w:r>
      <w:r w:rsidR="00A47C40">
        <w:rPr>
          <w:shd w:val="clear" w:color="auto" w:fill="FFFFFF"/>
        </w:rPr>
        <w:t>wzroście</w:t>
      </w:r>
      <w:r w:rsidRPr="005D0E7D">
        <w:rPr>
          <w:shd w:val="clear" w:color="auto" w:fill="FFFFFF"/>
        </w:rPr>
        <w:t xml:space="preserve"> przeciętnego miesięcznego wynagrodzenia brutto o</w:t>
      </w:r>
      <w:r>
        <w:rPr>
          <w:shd w:val="clear" w:color="auto" w:fill="FFFFFF"/>
        </w:rPr>
        <w:t xml:space="preserve"> </w:t>
      </w:r>
      <w:r w:rsidR="00952E9A">
        <w:rPr>
          <w:shd w:val="clear" w:color="auto" w:fill="FFFFFF"/>
        </w:rPr>
        <w:t>5,0</w:t>
      </w:r>
      <w:r w:rsidRPr="005D0E7D">
        <w:rPr>
          <w:shd w:val="clear" w:color="auto" w:fill="FFFFFF"/>
        </w:rPr>
        <w:t>%.</w:t>
      </w:r>
    </w:p>
    <w:p w14:paraId="6ED4F814" w14:textId="2937361A" w:rsidR="00663628" w:rsidRPr="008054B8" w:rsidRDefault="003C67C8" w:rsidP="002717BD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 w:rsidR="00A47C40">
        <w:rPr>
          <w:shd w:val="clear" w:color="auto" w:fill="FFFFFF"/>
        </w:rPr>
        <w:t>e wrześniu</w:t>
      </w:r>
      <w:r>
        <w:rPr>
          <w:shd w:val="clear" w:color="auto" w:fill="FFFFFF"/>
        </w:rPr>
        <w:t xml:space="preserve"> 2022</w:t>
      </w:r>
      <w:r w:rsidRPr="005D0E7D">
        <w:rPr>
          <w:shd w:val="clear" w:color="auto" w:fill="FFFFFF"/>
        </w:rPr>
        <w:t xml:space="preserve"> r. ukształtowała się na poziomie </w:t>
      </w:r>
      <w:r w:rsidR="0015059E">
        <w:rPr>
          <w:shd w:val="clear" w:color="auto" w:fill="FFFFFF"/>
        </w:rPr>
        <w:t>261,2</w:t>
      </w:r>
      <w:r w:rsidRPr="005D0E7D">
        <w:rPr>
          <w:shd w:val="clear" w:color="auto" w:fill="FFFFFF"/>
        </w:rPr>
        <w:t xml:space="preserve"> mln zł i stanowiła </w:t>
      </w:r>
      <w:r>
        <w:rPr>
          <w:shd w:val="clear" w:color="auto" w:fill="FFFFFF"/>
        </w:rPr>
        <w:t>4</w:t>
      </w:r>
      <w:r w:rsidR="0015059E">
        <w:rPr>
          <w:shd w:val="clear" w:color="auto" w:fill="FFFFFF"/>
        </w:rPr>
        <w:t>0,1</w:t>
      </w:r>
      <w:r w:rsidRPr="005D0E7D">
        <w:rPr>
          <w:shd w:val="clear" w:color="auto" w:fill="FFFFFF"/>
        </w:rPr>
        <w:t xml:space="preserve">% ogółu produkcji sprzedanej budownictwa. W stosunku do </w:t>
      </w:r>
      <w:r w:rsidR="0015059E">
        <w:rPr>
          <w:shd w:val="clear" w:color="auto" w:fill="FFFFFF"/>
        </w:rPr>
        <w:t>sierpnia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202</w:t>
      </w:r>
      <w:r>
        <w:rPr>
          <w:shd w:val="clear" w:color="auto" w:fill="FFFFFF"/>
        </w:rPr>
        <w:t>2</w:t>
      </w:r>
      <w:r w:rsidRPr="005D0E7D">
        <w:rPr>
          <w:shd w:val="clear" w:color="auto" w:fill="FFFFFF"/>
        </w:rPr>
        <w:t xml:space="preserve"> r. produkcja budowlano-montażowa </w:t>
      </w:r>
      <w:r>
        <w:rPr>
          <w:shd w:val="clear" w:color="auto" w:fill="FFFFFF"/>
        </w:rPr>
        <w:t>z</w:t>
      </w:r>
      <w:r w:rsidR="0015059E">
        <w:rPr>
          <w:shd w:val="clear" w:color="auto" w:fill="FFFFFF"/>
        </w:rPr>
        <w:t>mniejszyła</w:t>
      </w:r>
      <w:r>
        <w:rPr>
          <w:shd w:val="clear" w:color="auto" w:fill="FFFFFF"/>
        </w:rPr>
        <w:t xml:space="preserve"> się</w:t>
      </w:r>
      <w:r w:rsidRPr="005D0E7D">
        <w:rPr>
          <w:shd w:val="clear" w:color="auto" w:fill="FFFFFF"/>
        </w:rPr>
        <w:t xml:space="preserve"> o </w:t>
      </w:r>
      <w:r w:rsidR="0015059E">
        <w:rPr>
          <w:shd w:val="clear" w:color="auto" w:fill="FFFFFF"/>
        </w:rPr>
        <w:t>16,7</w:t>
      </w:r>
      <w:r w:rsidRPr="004B41B2">
        <w:rPr>
          <w:shd w:val="clear" w:color="auto" w:fill="FFFFFF"/>
        </w:rPr>
        <w:t xml:space="preserve">%, a w odniesieniu do </w:t>
      </w:r>
      <w:r w:rsidR="0015059E">
        <w:rPr>
          <w:shd w:val="clear" w:color="auto" w:fill="FFFFFF"/>
        </w:rPr>
        <w:t>września</w:t>
      </w:r>
      <w:r w:rsidRPr="004B41B2">
        <w:rPr>
          <w:shd w:val="clear" w:color="auto" w:fill="FFFFFF"/>
        </w:rPr>
        <w:t xml:space="preserve"> 2021 r. wzrosła o </w:t>
      </w:r>
      <w:r w:rsidR="0015059E">
        <w:rPr>
          <w:shd w:val="clear" w:color="auto" w:fill="FFFFFF"/>
        </w:rPr>
        <w:t>38,8</w:t>
      </w:r>
      <w:r w:rsidRPr="004B41B2">
        <w:rPr>
          <w:shd w:val="clear" w:color="auto" w:fill="FFFFFF"/>
        </w:rPr>
        <w:t xml:space="preserve">%. </w:t>
      </w:r>
      <w:r w:rsidRPr="008054B8">
        <w:rPr>
          <w:shd w:val="clear" w:color="auto" w:fill="FFFFFF"/>
        </w:rPr>
        <w:t xml:space="preserve">Znaczący wzrost produkcji budowlano-montażowej w skali roku odnotowano </w:t>
      </w:r>
      <w:r w:rsidR="008054B8">
        <w:rPr>
          <w:shd w:val="clear" w:color="auto" w:fill="FFFFFF"/>
        </w:rPr>
        <w:t xml:space="preserve">we wszystkich działach budownictwa. Największy był </w:t>
      </w:r>
      <w:r w:rsidR="008054B8" w:rsidRPr="008054B8">
        <w:rPr>
          <w:shd w:val="clear" w:color="auto" w:fill="FFFFFF"/>
        </w:rPr>
        <w:t xml:space="preserve">w podmiotach prowadzących działalność w zakresie robót budowlanych specjalistycznych (o </w:t>
      </w:r>
      <w:r w:rsidR="008054B8">
        <w:rPr>
          <w:shd w:val="clear" w:color="auto" w:fill="FFFFFF"/>
        </w:rPr>
        <w:t>70,5</w:t>
      </w:r>
      <w:r w:rsidR="008054B8" w:rsidRPr="008054B8">
        <w:rPr>
          <w:shd w:val="clear" w:color="auto" w:fill="FFFFFF"/>
        </w:rPr>
        <w:t xml:space="preserve">%). </w:t>
      </w:r>
      <w:r w:rsidR="008054B8">
        <w:rPr>
          <w:shd w:val="clear" w:color="auto" w:fill="FFFFFF"/>
        </w:rPr>
        <w:t>W</w:t>
      </w:r>
      <w:r w:rsidRPr="008054B8">
        <w:rPr>
          <w:shd w:val="clear" w:color="auto" w:fill="FFFFFF"/>
        </w:rPr>
        <w:t xml:space="preserve"> podmiotach specjalizujących się w budowie obiektów inżynierii lądowej i wodnej </w:t>
      </w:r>
      <w:r w:rsidR="008054B8">
        <w:rPr>
          <w:shd w:val="clear" w:color="auto" w:fill="FFFFFF"/>
        </w:rPr>
        <w:t xml:space="preserve">produkcja budowlano-montażowa zwiększyła się </w:t>
      </w:r>
      <w:r w:rsidRPr="008054B8">
        <w:rPr>
          <w:shd w:val="clear" w:color="auto" w:fill="FFFFFF"/>
        </w:rPr>
        <w:t xml:space="preserve">o </w:t>
      </w:r>
      <w:r w:rsidR="008054B8">
        <w:rPr>
          <w:shd w:val="clear" w:color="auto" w:fill="FFFFFF"/>
        </w:rPr>
        <w:t>33,5</w:t>
      </w:r>
      <w:r w:rsidRPr="008054B8">
        <w:rPr>
          <w:shd w:val="clear" w:color="auto" w:fill="FFFFFF"/>
        </w:rPr>
        <w:t>%</w:t>
      </w:r>
      <w:r w:rsidR="008054B8">
        <w:rPr>
          <w:shd w:val="clear" w:color="auto" w:fill="FFFFFF"/>
        </w:rPr>
        <w:t xml:space="preserve">, a w </w:t>
      </w:r>
      <w:r w:rsidRPr="008054B8">
        <w:rPr>
          <w:shd w:val="clear" w:color="auto" w:fill="FFFFFF"/>
        </w:rPr>
        <w:t xml:space="preserve">jednostkach zajmujących się głównie budową budynków o </w:t>
      </w:r>
      <w:r w:rsidR="008054B8">
        <w:rPr>
          <w:shd w:val="clear" w:color="auto" w:fill="FFFFFF"/>
        </w:rPr>
        <w:t>21,2</w:t>
      </w:r>
      <w:r w:rsidRPr="008054B8">
        <w:rPr>
          <w:shd w:val="clear" w:color="auto" w:fill="FFFFFF"/>
        </w:rPr>
        <w:t xml:space="preserve">%. </w:t>
      </w:r>
    </w:p>
    <w:p w14:paraId="7B3DFF30" w14:textId="6CCAD41D" w:rsidR="00663628" w:rsidRDefault="00663628" w:rsidP="0087401A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4F2FA3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e wrześniu 2022 roku i w okresie styczeń-wrzesień 2022 roku w porównaniu z analogicznym okresem roku poprzedniego oraz jej struktura w odsetkach w okresie styczeń-wrzesień 2022 roku. Dane według działów budownictwa."/>
      </w:tblPr>
      <w:tblGrid>
        <w:gridCol w:w="3238"/>
        <w:gridCol w:w="2406"/>
        <w:gridCol w:w="2406"/>
        <w:gridCol w:w="2406"/>
      </w:tblGrid>
      <w:tr w:rsidR="00A15522" w:rsidRPr="00A15522" w14:paraId="4CFDBDE4" w14:textId="77777777" w:rsidTr="00A15522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B6D4E5E" w14:textId="5BAAEE2B" w:rsidR="00A15522" w:rsidRPr="00A15522" w:rsidRDefault="0069105C" w:rsidP="00470F6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A1552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442FE" w14:textId="59005CD1" w:rsidR="00A15522" w:rsidRPr="00A15522" w:rsidRDefault="0087401A" w:rsidP="00470F6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A47C40">
              <w:rPr>
                <w:rFonts w:eastAsiaTheme="majorEastAsia" w:cstheme="majorBidi"/>
                <w:sz w:val="16"/>
                <w:szCs w:val="16"/>
              </w:rPr>
              <w:t>9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6AD1C1" w14:textId="51C92C01" w:rsidR="00A15522" w:rsidRPr="00A15522" w:rsidRDefault="0087401A" w:rsidP="00470F6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01</w:t>
            </w:r>
            <w:r w:rsidR="00154D2E">
              <w:rPr>
                <w:rFonts w:eastAsiaTheme="majorEastAsia" w:cstheme="majorBidi"/>
                <w:sz w:val="16"/>
                <w:szCs w:val="16"/>
              </w:rPr>
              <w:t>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A47C40">
              <w:rPr>
                <w:rFonts w:eastAsiaTheme="majorEastAsia" w:cstheme="majorBidi"/>
                <w:sz w:val="16"/>
                <w:szCs w:val="16"/>
              </w:rPr>
              <w:t>9</w:t>
            </w:r>
            <w:r>
              <w:rPr>
                <w:rFonts w:eastAsiaTheme="majorEastAsia" w:cstheme="majorBidi"/>
                <w:sz w:val="16"/>
                <w:szCs w:val="16"/>
              </w:rPr>
              <w:t xml:space="preserve"> 2022</w:t>
            </w:r>
          </w:p>
        </w:tc>
      </w:tr>
      <w:tr w:rsidR="00A15522" w:rsidRPr="00A15522" w14:paraId="11FAB7FB" w14:textId="77777777" w:rsidTr="00A15522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D6AB982" w14:textId="77777777" w:rsidR="00A15522" w:rsidRPr="00A15522" w:rsidRDefault="00A15522" w:rsidP="00470F67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5B765C" w14:textId="4D6A2416" w:rsidR="00A15522" w:rsidRPr="00A15522" w:rsidRDefault="00A15522" w:rsidP="00470F67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49D881DC" w14:textId="77777777" w:rsidR="00A15522" w:rsidRPr="00A15522" w:rsidRDefault="00A15522" w:rsidP="00470F6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15522">
              <w:rPr>
                <w:sz w:val="16"/>
                <w:szCs w:val="16"/>
              </w:rPr>
              <w:t>w odsetkach</w:t>
            </w:r>
          </w:p>
        </w:tc>
      </w:tr>
      <w:tr w:rsidR="0084544E" w:rsidRPr="00A15522" w14:paraId="2F73190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0D09A" w14:textId="54CA13AF" w:rsidR="0084544E" w:rsidRPr="00A15522" w:rsidRDefault="0084544E" w:rsidP="0084544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FF9B88" w14:textId="14DA01DB" w:rsidR="0084544E" w:rsidRPr="00A15522" w:rsidRDefault="000F1043" w:rsidP="00845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138,8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E8659" w14:textId="614C843F" w:rsidR="0084544E" w:rsidRPr="00A15522" w:rsidRDefault="000F1043" w:rsidP="00845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160,4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74EB48" w14:textId="17BAEDB4" w:rsidR="0084544E" w:rsidRPr="00A15522" w:rsidRDefault="0084544E" w:rsidP="0084544E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4544E" w:rsidRPr="00A15522" w14:paraId="1D123F77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93DC49" w14:textId="77777777" w:rsidR="0084544E" w:rsidRPr="00A15522" w:rsidRDefault="0084544E" w:rsidP="0084544E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budynków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76C5F1" w14:textId="315A1DBA" w:rsidR="0084544E" w:rsidRPr="00A15522" w:rsidRDefault="000F1043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49E45" w14:textId="58E3A121" w:rsidR="0084544E" w:rsidRPr="00A15522" w:rsidRDefault="000F1043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88903E" w14:textId="78545C64" w:rsidR="0084544E" w:rsidRPr="00A15522" w:rsidRDefault="000F1043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</w:tr>
      <w:tr w:rsidR="0084544E" w:rsidRPr="00A15522" w14:paraId="5F17773A" w14:textId="77777777" w:rsidTr="00A15522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980C2" w14:textId="77777777" w:rsidR="0084544E" w:rsidRPr="00A15522" w:rsidRDefault="0084544E" w:rsidP="0084544E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A15522">
              <w:rPr>
                <w:rFonts w:cs="Arial"/>
                <w:sz w:val="16"/>
                <w:szCs w:val="16"/>
              </w:rPr>
              <w:t>wodnej</w:t>
            </w:r>
            <w:r w:rsidRPr="00A1552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D8C16" w14:textId="2F4790A1" w:rsidR="0084544E" w:rsidRPr="00A15522" w:rsidRDefault="000F1043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A3FA43" w14:textId="71846393" w:rsidR="0084544E" w:rsidRPr="00A15522" w:rsidRDefault="000F1043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C4C71C" w14:textId="1AF3330E" w:rsidR="0084544E" w:rsidRPr="00A15522" w:rsidRDefault="000F1043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37,9</w:t>
            </w:r>
          </w:p>
        </w:tc>
      </w:tr>
      <w:tr w:rsidR="0084544E" w:rsidRPr="00A15522" w14:paraId="134FCFCB" w14:textId="77777777" w:rsidTr="002F30CD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45E83B" w14:textId="77777777" w:rsidR="0084544E" w:rsidRPr="00A15522" w:rsidRDefault="0084544E" w:rsidP="0084544E">
            <w:pPr>
              <w:spacing w:before="0" w:after="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A15522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EAD215" w14:textId="4C210FFF" w:rsidR="0084544E" w:rsidRPr="00A15522" w:rsidRDefault="000F1043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170,5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8A67BD" w14:textId="5B312A0A" w:rsidR="0084544E" w:rsidRPr="00A15522" w:rsidRDefault="000F1043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168,0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BA9E17" w14:textId="020F1D28" w:rsidR="0084544E" w:rsidRPr="00A15522" w:rsidRDefault="000F1043" w:rsidP="0084544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33,9</w:t>
            </w:r>
          </w:p>
        </w:tc>
      </w:tr>
    </w:tbl>
    <w:p w14:paraId="62A16AAA" w14:textId="599A8F1A" w:rsidR="005D0E7D" w:rsidRDefault="003C67C8" w:rsidP="0078684E">
      <w:pPr>
        <w:suppressAutoHyphens/>
        <w:spacing w:before="240"/>
        <w:rPr>
          <w:shd w:val="clear" w:color="auto" w:fill="FFFFFF"/>
        </w:rPr>
      </w:pPr>
      <w:r w:rsidRPr="00A820F2">
        <w:rPr>
          <w:shd w:val="clear" w:color="auto" w:fill="FFFFFF"/>
        </w:rPr>
        <w:t xml:space="preserve">W porównaniu z </w:t>
      </w:r>
      <w:r w:rsidR="008054B8">
        <w:rPr>
          <w:shd w:val="clear" w:color="auto" w:fill="FFFFFF"/>
        </w:rPr>
        <w:t>sierpniem</w:t>
      </w:r>
      <w:r w:rsidRPr="00A820F2">
        <w:rPr>
          <w:shd w:val="clear" w:color="auto" w:fill="FFFFFF"/>
        </w:rPr>
        <w:t xml:space="preserve"> 2022 r. </w:t>
      </w:r>
      <w:r w:rsidR="008054B8">
        <w:rPr>
          <w:shd w:val="clear" w:color="auto" w:fill="FFFFFF"/>
        </w:rPr>
        <w:t>spadek</w:t>
      </w:r>
      <w:r w:rsidRPr="00A820F2">
        <w:rPr>
          <w:shd w:val="clear" w:color="auto" w:fill="FFFFFF"/>
        </w:rPr>
        <w:t xml:space="preserve"> produkcji budowlano-montażowej odnotowano w firmach zajmujących się głównie budową obiektów inżynierii lądowej i wodnej (</w:t>
      </w:r>
      <w:r w:rsidR="008054B8">
        <w:rPr>
          <w:shd w:val="clear" w:color="auto" w:fill="FFFFFF"/>
        </w:rPr>
        <w:t>32,7</w:t>
      </w:r>
      <w:r w:rsidRPr="00A820F2">
        <w:rPr>
          <w:shd w:val="clear" w:color="auto" w:fill="FFFFFF"/>
        </w:rPr>
        <w:t xml:space="preserve">%) oraz w przedsiębiorstwach specjalizujących się w robotach budowlanych specjalistycznych (o </w:t>
      </w:r>
      <w:r w:rsidR="008054B8">
        <w:rPr>
          <w:shd w:val="clear" w:color="auto" w:fill="FFFFFF"/>
        </w:rPr>
        <w:t>15,8</w:t>
      </w:r>
      <w:r w:rsidRPr="00A820F2">
        <w:rPr>
          <w:shd w:val="clear" w:color="auto" w:fill="FFFFFF"/>
        </w:rPr>
        <w:t xml:space="preserve">%), natomiast </w:t>
      </w:r>
      <w:r w:rsidR="008054B8">
        <w:rPr>
          <w:shd w:val="clear" w:color="auto" w:fill="FFFFFF"/>
        </w:rPr>
        <w:t>wzrost</w:t>
      </w:r>
      <w:r w:rsidRPr="00A820F2">
        <w:rPr>
          <w:shd w:val="clear" w:color="auto" w:fill="FFFFFF"/>
        </w:rPr>
        <w:t xml:space="preserve"> </w:t>
      </w:r>
      <w:r>
        <w:rPr>
          <w:shd w:val="clear" w:color="auto" w:fill="FFFFFF"/>
        </w:rPr>
        <w:t>nastąpił</w:t>
      </w:r>
      <w:r w:rsidRPr="00A820F2">
        <w:rPr>
          <w:shd w:val="clear" w:color="auto" w:fill="FFFFFF"/>
        </w:rPr>
        <w:t xml:space="preserve"> w podmiotach, których podstawowy rodzaj działalności stanowiła budowa budynków (o </w:t>
      </w:r>
      <w:r w:rsidR="008054B8">
        <w:rPr>
          <w:shd w:val="clear" w:color="auto" w:fill="FFFFFF"/>
        </w:rPr>
        <w:t>31,7</w:t>
      </w:r>
      <w:r w:rsidRPr="00A820F2">
        <w:rPr>
          <w:shd w:val="clear" w:color="auto" w:fill="FFFFFF"/>
        </w:rPr>
        <w:t>%).</w:t>
      </w:r>
    </w:p>
    <w:p w14:paraId="1970BB47" w14:textId="4F8E5F3F" w:rsidR="00001E22" w:rsidRDefault="00001E22" w:rsidP="0078684E">
      <w:pPr>
        <w:suppressAutoHyphens/>
        <w:spacing w:before="240"/>
        <w:rPr>
          <w:shd w:val="clear" w:color="auto" w:fill="FFFFFF"/>
        </w:rPr>
      </w:pPr>
      <w:r w:rsidRPr="00F15797">
        <w:rPr>
          <w:shd w:val="clear" w:color="auto" w:fill="FFFFFF"/>
        </w:rPr>
        <w:t>W okresie styczeń-</w:t>
      </w:r>
      <w:r w:rsidR="005D6D00">
        <w:rPr>
          <w:shd w:val="clear" w:color="auto" w:fill="FFFFFF"/>
        </w:rPr>
        <w:t>wrzesień</w:t>
      </w:r>
      <w:r w:rsidRPr="00F15797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2</w:t>
      </w:r>
      <w:r w:rsidRPr="00F15797">
        <w:rPr>
          <w:shd w:val="clear" w:color="auto" w:fill="FFFFFF"/>
        </w:rPr>
        <w:t xml:space="preserve"> r. odnotowano </w:t>
      </w:r>
      <w:r>
        <w:rPr>
          <w:shd w:val="clear" w:color="auto" w:fill="FFFFFF"/>
        </w:rPr>
        <w:t>wzrost</w:t>
      </w:r>
      <w:r w:rsidRPr="00F15797">
        <w:rPr>
          <w:shd w:val="clear" w:color="auto" w:fill="FFFFFF"/>
        </w:rPr>
        <w:t xml:space="preserve"> produkcji budowlano-montażowej. Produkcja ukształtowała się na poziomie </w:t>
      </w:r>
      <w:r w:rsidR="005D6D00">
        <w:rPr>
          <w:shd w:val="clear" w:color="auto" w:fill="FFFFFF"/>
        </w:rPr>
        <w:t>1910,4</w:t>
      </w:r>
      <w:r w:rsidRPr="00F15797">
        <w:rPr>
          <w:shd w:val="clear" w:color="auto" w:fill="FFFFFF"/>
        </w:rPr>
        <w:t xml:space="preserve"> mln zł, tj. </w:t>
      </w:r>
      <w:r w:rsidR="005D6D00">
        <w:rPr>
          <w:shd w:val="clear" w:color="auto" w:fill="FFFFFF"/>
        </w:rPr>
        <w:t>60,4</w:t>
      </w:r>
      <w:r w:rsidRPr="00F15797">
        <w:rPr>
          <w:shd w:val="clear" w:color="auto" w:fill="FFFFFF"/>
        </w:rPr>
        <w:t xml:space="preserve">% </w:t>
      </w:r>
      <w:r>
        <w:rPr>
          <w:shd w:val="clear" w:color="auto" w:fill="FFFFFF"/>
        </w:rPr>
        <w:t>wy</w:t>
      </w:r>
      <w:r w:rsidRPr="00F15797">
        <w:rPr>
          <w:shd w:val="clear" w:color="auto" w:fill="FFFFFF"/>
        </w:rPr>
        <w:t xml:space="preserve">ższym od notowanego przed rokiem. </w:t>
      </w:r>
      <w:r>
        <w:rPr>
          <w:shd w:val="clear" w:color="auto" w:fill="FFFFFF"/>
        </w:rPr>
        <w:t xml:space="preserve">Wysoki wzrost odnotowano we wszystkich działach budownictwa. Największy był w </w:t>
      </w:r>
      <w:r w:rsidRPr="008D05F6">
        <w:rPr>
          <w:shd w:val="clear" w:color="auto" w:fill="FFFFFF"/>
        </w:rPr>
        <w:t>podmiot</w:t>
      </w:r>
      <w:r>
        <w:rPr>
          <w:shd w:val="clear" w:color="auto" w:fill="FFFFFF"/>
        </w:rPr>
        <w:t>ach</w:t>
      </w:r>
      <w:r w:rsidRPr="008D05F6">
        <w:rPr>
          <w:shd w:val="clear" w:color="auto" w:fill="FFFFFF"/>
        </w:rPr>
        <w:t xml:space="preserve"> zajmując</w:t>
      </w:r>
      <w:r>
        <w:rPr>
          <w:shd w:val="clear" w:color="auto" w:fill="FFFFFF"/>
        </w:rPr>
        <w:t>ych</w:t>
      </w:r>
      <w:r w:rsidRPr="008D05F6">
        <w:rPr>
          <w:shd w:val="clear" w:color="auto" w:fill="FFFFFF"/>
        </w:rPr>
        <w:t xml:space="preserve"> się głównie budową obiektów inżynierii lądowej i wodnej, w których produkcja budowlano-montażowa zwiększyła się </w:t>
      </w:r>
      <w:r>
        <w:rPr>
          <w:shd w:val="clear" w:color="auto" w:fill="FFFFFF"/>
        </w:rPr>
        <w:t xml:space="preserve">o </w:t>
      </w:r>
      <w:r w:rsidR="005D6D00">
        <w:rPr>
          <w:shd w:val="clear" w:color="auto" w:fill="FFFFFF"/>
        </w:rPr>
        <w:t>74,0</w:t>
      </w:r>
      <w:r>
        <w:rPr>
          <w:shd w:val="clear" w:color="auto" w:fill="FFFFFF"/>
        </w:rPr>
        <w:t>%</w:t>
      </w:r>
      <w:r w:rsidRPr="008D05F6">
        <w:rPr>
          <w:shd w:val="clear" w:color="auto" w:fill="FFFFFF"/>
        </w:rPr>
        <w:t xml:space="preserve">. </w:t>
      </w:r>
      <w:r w:rsidR="005D6D00">
        <w:rPr>
          <w:shd w:val="clear" w:color="auto" w:fill="FFFFFF"/>
        </w:rPr>
        <w:t>W</w:t>
      </w:r>
      <w:r w:rsidR="005D6D00" w:rsidRPr="008D05F6">
        <w:rPr>
          <w:shd w:val="clear" w:color="auto" w:fill="FFFFFF"/>
        </w:rPr>
        <w:t xml:space="preserve"> jednostkach</w:t>
      </w:r>
      <w:r w:rsidR="005D6D00" w:rsidRPr="00637583">
        <w:rPr>
          <w:shd w:val="clear" w:color="auto" w:fill="FFFFFF"/>
        </w:rPr>
        <w:t xml:space="preserve"> </w:t>
      </w:r>
      <w:r w:rsidR="005D6D00" w:rsidRPr="008D05F6">
        <w:rPr>
          <w:shd w:val="clear" w:color="auto" w:fill="FFFFFF"/>
        </w:rPr>
        <w:t>prowadzących działalność przede wszystkim w zakresie robót budowlanych specjalistycznych</w:t>
      </w:r>
      <w:r w:rsidR="005D6D00">
        <w:rPr>
          <w:shd w:val="clear" w:color="auto" w:fill="FFFFFF"/>
        </w:rPr>
        <w:t xml:space="preserve"> </w:t>
      </w:r>
      <w:r>
        <w:rPr>
          <w:shd w:val="clear" w:color="auto" w:fill="FFFFFF"/>
        </w:rPr>
        <w:t>odnotowano wzrost</w:t>
      </w:r>
      <w:r w:rsidRPr="0063758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5D6D00">
        <w:rPr>
          <w:shd w:val="clear" w:color="auto" w:fill="FFFFFF"/>
        </w:rPr>
        <w:t>68,0</w:t>
      </w:r>
      <w:r w:rsidRPr="008D05F6">
        <w:rPr>
          <w:shd w:val="clear" w:color="auto" w:fill="FFFFFF"/>
        </w:rPr>
        <w:t>%</w:t>
      </w:r>
      <w:r>
        <w:rPr>
          <w:shd w:val="clear" w:color="auto" w:fill="FFFFFF"/>
        </w:rPr>
        <w:t xml:space="preserve">, a </w:t>
      </w:r>
      <w:r w:rsidR="005D6D00">
        <w:rPr>
          <w:shd w:val="clear" w:color="auto" w:fill="FFFFFF"/>
        </w:rPr>
        <w:t>w</w:t>
      </w:r>
      <w:r w:rsidR="005D6D00" w:rsidRPr="008D05F6">
        <w:rPr>
          <w:shd w:val="clear" w:color="auto" w:fill="FFFFFF"/>
        </w:rPr>
        <w:t xml:space="preserve"> podmiotach specjalizujących się w budowie budynków </w:t>
      </w:r>
      <w:r w:rsidRPr="008D05F6">
        <w:rPr>
          <w:shd w:val="clear" w:color="auto" w:fill="FFFFFF"/>
        </w:rPr>
        <w:t xml:space="preserve">o </w:t>
      </w:r>
      <w:r>
        <w:rPr>
          <w:shd w:val="clear" w:color="auto" w:fill="FFFFFF"/>
        </w:rPr>
        <w:t>3</w:t>
      </w:r>
      <w:r w:rsidR="005D6D00">
        <w:rPr>
          <w:shd w:val="clear" w:color="auto" w:fill="FFFFFF"/>
        </w:rPr>
        <w:t>8,4</w:t>
      </w:r>
      <w:r w:rsidRPr="008D05F6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5DC71911" w14:textId="259AFEE8" w:rsidR="00454C60" w:rsidRDefault="00FD3C55" w:rsidP="006D7F87">
      <w:pPr>
        <w:spacing w:before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02450009" w14:textId="77777777" w:rsidR="00156B22" w:rsidRDefault="00156B22" w:rsidP="00156B2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 xml:space="preserve">We wrześniu 2022 r. przekazano do użytkowania o 16,5% więcej mieszkań niż w analogicznym miesiącu ubiegłego roku, zwiększyła się również liczba mieszkań, których budowę rozpoczęto (o 14,0%). Zmniejszyła się natomiast liczba mieszkań, na których budowę wydano pozwolenia lub dokonano zgłoszenia z projektem budowlanym (o 33,5%). </w:t>
      </w:r>
    </w:p>
    <w:p w14:paraId="2C1F0B2C" w14:textId="7ABEE797" w:rsidR="00156B22" w:rsidRDefault="00156B22" w:rsidP="00156B2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, we wrześniu 2022 r. przekazano do użytkowania 389 mieszkań, tj. o 55 więcej niż przed rokiem. W badanym miesiącu oddano do użytkowania 242 mieszkania indywidualne (62,2% ogólnej liczby oddanych mieszkań, we wrześniu 2021 r. – 79,0%) oraz 147 mieszkań przeznaczonych na sprzedaż lub wynajem (37,8% ogólnej liczby </w:t>
      </w:r>
      <w:r>
        <w:rPr>
          <w:rFonts w:cs="Arial"/>
          <w:szCs w:val="19"/>
        </w:rPr>
        <w:lastRenderedPageBreak/>
        <w:t>oddanych mieszkań, we wrześniu 2021 r. – 21,0%). Efekty budownictwa mieszkaniowego uzyskane w województwie świętokrzyskim we wrześniu 2022 r. stanowiły 1,8% efektów krajowych.</w:t>
      </w:r>
    </w:p>
    <w:p w14:paraId="3DFC6FC7" w14:textId="568A502A" w:rsidR="00156B22" w:rsidRPr="00B8451B" w:rsidRDefault="00156B22" w:rsidP="00156B22">
      <w:pPr>
        <w:pStyle w:val="tytuwykresu"/>
        <w:spacing w:before="200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4F2FA3">
        <w:rPr>
          <w:shd w:val="clear" w:color="auto" w:fill="FFFFFF"/>
        </w:rPr>
        <w:t>0</w:t>
      </w:r>
      <w:r>
        <w:rPr>
          <w:shd w:val="clear" w:color="auto" w:fill="FFFFFF"/>
        </w:rPr>
        <w:t>. Liczba mieszkań oddanych do użytkowania w okresie styczeń-wrzesień 2022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wrzesień 2022 roku"/>
        <w:tblDescription w:val="Liczba mieszkań oddanych do użytkowania według form budowncitwa. Dane w wartościach bezwzglednych, odsetkach oraz dynamika w porówaniu do analogicznego okresu roku poprzedniego. Ponadto przeciętna powierzchnia użytkowa mieszkań (w m2) według form budownictwa."/>
      </w:tblPr>
      <w:tblGrid>
        <w:gridCol w:w="4077"/>
        <w:gridCol w:w="1597"/>
        <w:gridCol w:w="1598"/>
        <w:gridCol w:w="1597"/>
        <w:gridCol w:w="1598"/>
      </w:tblGrid>
      <w:tr w:rsidR="00156B22" w14:paraId="3069B70B" w14:textId="77777777" w:rsidTr="00C24ECA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58F924" w14:textId="3E4A0E81" w:rsidR="00156B22" w:rsidRPr="006F43F9" w:rsidRDefault="00156B22" w:rsidP="00C24ECA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5A975F" w14:textId="77777777" w:rsidR="00156B22" w:rsidRDefault="00156B22" w:rsidP="00C24ECA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66DE151" w14:textId="77777777" w:rsidR="00156B22" w:rsidRDefault="00156B22" w:rsidP="00C24ECA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156B22" w14:paraId="1655323F" w14:textId="77777777" w:rsidTr="00C24ECA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9FF9EF" w14:textId="77777777" w:rsidR="00156B22" w:rsidRDefault="00156B22" w:rsidP="00C24ECA">
            <w:pPr>
              <w:spacing w:before="30" w:after="3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4436F8" w14:textId="77777777" w:rsidR="00156B22" w:rsidRDefault="00156B22" w:rsidP="00C24ECA">
            <w:pPr>
              <w:suppressAutoHyphens/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09FD8637" w14:textId="77777777" w:rsidR="00156B22" w:rsidRDefault="00156B22" w:rsidP="00C24ECA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5E128F58" w14:textId="77777777" w:rsidR="00156B22" w:rsidRDefault="00156B22" w:rsidP="00C24ECA">
            <w:pPr>
              <w:spacing w:before="30" w:after="3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01–09 2021=100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91218FC" w14:textId="77777777" w:rsidR="00156B22" w:rsidRDefault="00156B22" w:rsidP="00C24ECA">
            <w:pPr>
              <w:spacing w:before="30" w:after="30"/>
              <w:rPr>
                <w:color w:val="000000" w:themeColor="text1"/>
                <w:sz w:val="16"/>
                <w:szCs w:val="16"/>
              </w:rPr>
            </w:pPr>
          </w:p>
        </w:tc>
      </w:tr>
      <w:tr w:rsidR="00156B22" w14:paraId="613A305D" w14:textId="77777777" w:rsidTr="00C24EC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75654A" w14:textId="77777777" w:rsidR="00156B22" w:rsidRDefault="00156B22" w:rsidP="00C24ECA">
            <w:pPr>
              <w:pStyle w:val="Nagwek5"/>
              <w:tabs>
                <w:tab w:val="right" w:leader="dot" w:pos="4156"/>
              </w:tabs>
              <w:spacing w:before="30" w:after="3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BBAFE1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3318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A574F6F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28F498A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E050268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107,2</w:t>
            </w:r>
          </w:p>
        </w:tc>
      </w:tr>
      <w:tr w:rsidR="00156B22" w14:paraId="0538D6AE" w14:textId="77777777" w:rsidTr="00C24EC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5E3ECC" w14:textId="77777777" w:rsidR="00156B22" w:rsidRDefault="00156B22" w:rsidP="00C24ECA">
            <w:pPr>
              <w:tabs>
                <w:tab w:val="right" w:leader="dot" w:pos="2444"/>
              </w:tabs>
              <w:spacing w:before="30" w:after="3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9BD7E0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B575F5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64,6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7AF9B8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3CAC6C9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</w:tr>
      <w:tr w:rsidR="00156B22" w14:paraId="4250EC76" w14:textId="77777777" w:rsidTr="00C24EC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0907387" w14:textId="77777777" w:rsidR="00156B22" w:rsidRDefault="00156B22" w:rsidP="00C24ECA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0ACE339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395F22D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8748D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A1C14A6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57,2</w:t>
            </w:r>
          </w:p>
        </w:tc>
      </w:tr>
      <w:tr w:rsidR="00156B22" w14:paraId="0251C569" w14:textId="77777777" w:rsidTr="00C24EC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8C41A3" w14:textId="77777777" w:rsidR="00156B22" w:rsidRDefault="00156B22" w:rsidP="00C24ECA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BECABA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12742A79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0D8E22D3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0DABB57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</w:tr>
      <w:tr w:rsidR="00156B22" w14:paraId="5A70C8C0" w14:textId="77777777" w:rsidTr="00C24ECA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0F0797" w14:textId="77777777" w:rsidR="00156B22" w:rsidRDefault="00156B22" w:rsidP="00C24ECA">
            <w:pPr>
              <w:tabs>
                <w:tab w:val="right" w:leader="dot" w:pos="2444"/>
              </w:tabs>
              <w:spacing w:before="30" w:after="3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A2F968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5C46FB8C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2A2D11DD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130342" w14:textId="77777777" w:rsidR="00156B22" w:rsidRDefault="00156B22" w:rsidP="00C24ECA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</w:tr>
    </w:tbl>
    <w:p w14:paraId="33D25C6C" w14:textId="705DAD43" w:rsidR="00156B22" w:rsidRDefault="00156B22" w:rsidP="00156B22">
      <w:pPr>
        <w:spacing w:before="240"/>
      </w:pPr>
      <w:r>
        <w:t xml:space="preserve">W okresie styczeń-wrzesień oddano do użytkowania 3318 mieszkań, tj. o 1,0% mniej niż w analogicznym okresie ub. roku. W budownictwie indywidualnym liczba oddanych mieszkań była większa niż przed rokiem, natomiast w budownictwie przeznaczonym na sprzedaż lub wynajem odnotowano spadek liczby zrealizowanych mieszkań. W badanym okresie nie przekazano żadnego mieszkania społecznego czynszowego i zakładowego. </w:t>
      </w:r>
    </w:p>
    <w:p w14:paraId="28305994" w14:textId="54CCD514" w:rsidR="00156B22" w:rsidRDefault="00D57416" w:rsidP="00156B22">
      <w:pPr>
        <w:spacing w:before="240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2198400" behindDoc="0" locked="0" layoutInCell="1" allowOverlap="1" wp14:anchorId="715D5923" wp14:editId="10E5D5BD">
            <wp:simplePos x="0" y="0"/>
            <wp:positionH relativeFrom="margin">
              <wp:align>right</wp:align>
            </wp:positionH>
            <wp:positionV relativeFrom="margin">
              <wp:posOffset>3857625</wp:posOffset>
            </wp:positionV>
            <wp:extent cx="6657975" cy="4857750"/>
            <wp:effectExtent l="0" t="0" r="0" b="0"/>
            <wp:wrapSquare wrapText="bothSides"/>
            <wp:docPr id="10" name="Wykres 10" descr="Wykres 10. Dynamika mieszkań oddanych do użytkowania (analogiczny okres 2015=100)&#10;&#10;Zmiana liczby mieszkań oddanych do użytkowania w województwie świętokrzyskim i w Polsce w porównaniu z analogicznym okresem 2015 roku, w poszczególnych miesiącach dla lat 2019, 2020, 2021 i 2022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B22">
        <w:rPr>
          <w:b/>
        </w:rPr>
        <w:t>Wykres 10.</w:t>
      </w:r>
      <w:r w:rsidR="00156B22">
        <w:rPr>
          <w:b/>
          <w:shd w:val="clear" w:color="auto" w:fill="FFFFFF"/>
        </w:rPr>
        <w:t xml:space="preserve"> Dynamika mieszkań oddanych do użytkowania </w:t>
      </w:r>
      <w:r w:rsidR="00156B22">
        <w:rPr>
          <w:shd w:val="clear" w:color="auto" w:fill="FFFFFF"/>
        </w:rPr>
        <w:t>(analogiczny okres 2015=100)</w:t>
      </w:r>
    </w:p>
    <w:p w14:paraId="61E93B09" w14:textId="72EBED16" w:rsidR="00156B22" w:rsidRPr="000E4FC3" w:rsidRDefault="00156B22" w:rsidP="00156B22">
      <w:pPr>
        <w:spacing w:before="24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dziewięciu miesięcy 2022 r. wyniosła 107,2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</w:t>
      </w:r>
      <w:r w:rsidR="00571D7B">
        <w:rPr>
          <w:rFonts w:cs="Arial"/>
          <w:szCs w:val="19"/>
        </w:rPr>
        <w:t>o 0,1 m</w:t>
      </w:r>
      <w:r w:rsidR="00571D7B" w:rsidRPr="00571D7B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</w:t>
      </w:r>
      <w:r w:rsidR="005150A6">
        <w:rPr>
          <w:rFonts w:cs="Arial"/>
          <w:szCs w:val="19"/>
        </w:rPr>
        <w:t>mniejsza niż</w:t>
      </w:r>
      <w:r>
        <w:rPr>
          <w:rFonts w:cs="Arial"/>
          <w:szCs w:val="19"/>
        </w:rPr>
        <w:t xml:space="preserve"> mieszkania oddanego w analogicznym okresie ub. roku. W</w:t>
      </w:r>
      <w:r>
        <w:rPr>
          <w:spacing w:val="-3"/>
          <w:szCs w:val="19"/>
        </w:rPr>
        <w:t xml:space="preserve"> budownictwie indywidualnym oraz </w:t>
      </w:r>
      <w:r>
        <w:rPr>
          <w:rFonts w:cs="Arial"/>
          <w:szCs w:val="19"/>
        </w:rPr>
        <w:t xml:space="preserve">w </w:t>
      </w:r>
      <w:r>
        <w:rPr>
          <w:spacing w:val="-3"/>
          <w:szCs w:val="19"/>
        </w:rPr>
        <w:t>budownictwie przeznaczonym na sprzedaż lub wynajem odnotowano spadek powierzchni, odpowiednio o 1,3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 xml:space="preserve"> i 1,5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.</w:t>
      </w:r>
    </w:p>
    <w:p w14:paraId="4B8AB1EB" w14:textId="54A1595E" w:rsidR="00156B22" w:rsidRDefault="00D57416" w:rsidP="007975A0">
      <w:pPr>
        <w:pageBreakBefore/>
        <w:suppressAutoHyphens/>
        <w:rPr>
          <w:rFonts w:cs="Arial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182016" behindDoc="1" locked="0" layoutInCell="1" allowOverlap="1" wp14:anchorId="53341119" wp14:editId="7E3DDA52">
                <wp:simplePos x="0" y="0"/>
                <wp:positionH relativeFrom="column">
                  <wp:posOffset>-95250</wp:posOffset>
                </wp:positionH>
                <wp:positionV relativeFrom="paragraph">
                  <wp:posOffset>19050</wp:posOffset>
                </wp:positionV>
                <wp:extent cx="3914775" cy="394970"/>
                <wp:effectExtent l="0" t="0" r="9525" b="5080"/>
                <wp:wrapTight wrapText="bothSides">
                  <wp:wrapPolygon edited="0">
                    <wp:start x="0" y="0"/>
                    <wp:lineTo x="0" y="20836"/>
                    <wp:lineTo x="21547" y="20836"/>
                    <wp:lineTo x="21547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317E0" w14:textId="77777777" w:rsidR="00497ACB" w:rsidRDefault="00497ACB" w:rsidP="00156B22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11. Mieszkania oddane do użytkowania według powiatów</w:t>
                            </w: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br/>
                              <w:t>w okresie styczeń-wrzesień 2022 r.</w:t>
                            </w:r>
                          </w:p>
                          <w:p w14:paraId="5AB7C23E" w14:textId="77777777" w:rsidR="00497ACB" w:rsidRDefault="00497ACB" w:rsidP="00156B22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41119" id="Pole tekstowe 5" o:spid="_x0000_s1027" type="#_x0000_t202" style="position:absolute;margin-left:-7.5pt;margin-top:1.5pt;width:308.25pt;height:31.1pt;z-index:-251134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" stroked="f">
                <v:textbox>
                  <w:txbxContent>
                    <w:p w14:paraId="5D0317E0" w14:textId="77777777" w:rsidR="00497ACB" w:rsidRDefault="00497ACB" w:rsidP="00156B22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11. Mieszkania oddane do użytkowania według powiatów</w:t>
                      </w:r>
                      <w:r>
                        <w:rPr>
                          <w:rFonts w:cs="Arial"/>
                          <w:b/>
                          <w:szCs w:val="19"/>
                        </w:rPr>
                        <w:br/>
                        <w:t>w okresie styczeń-wrzesień 2022 r.</w:t>
                      </w:r>
                    </w:p>
                    <w:p w14:paraId="5AB7C23E" w14:textId="77777777" w:rsidR="00497ACB" w:rsidRDefault="00497ACB" w:rsidP="00156B22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99424" behindDoc="0" locked="0" layoutInCell="1" allowOverlap="1" wp14:anchorId="414944D0" wp14:editId="4EB42D4C">
            <wp:simplePos x="0" y="0"/>
            <wp:positionH relativeFrom="margin">
              <wp:align>left</wp:align>
            </wp:positionH>
            <wp:positionV relativeFrom="margin">
              <wp:posOffset>414020</wp:posOffset>
            </wp:positionV>
            <wp:extent cx="3799205" cy="3362325"/>
            <wp:effectExtent l="0" t="0" r="0" b="0"/>
            <wp:wrapSquare wrapText="bothSides"/>
            <wp:docPr id="12" name="Wykres 12" descr="Wykres 11. Mieszkania oddane do użytkowania według powiatów w województwie świętokrzyskim w okresie styczeń-wrzesień 2022 roku.&#10;Dane w wartościach bezwzględnych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156B22">
        <w:rPr>
          <w:rFonts w:cs="Arial"/>
          <w:szCs w:val="19"/>
        </w:rPr>
        <w:t>Najwięcej mieszkań przekazano do użytkowania w Kielcach (953) oraz</w:t>
      </w:r>
      <w:r w:rsidR="00F5415B">
        <w:rPr>
          <w:rFonts w:cs="Arial"/>
          <w:szCs w:val="19"/>
        </w:rPr>
        <w:t xml:space="preserve"> </w:t>
      </w:r>
      <w:r w:rsidR="00156B22">
        <w:rPr>
          <w:rFonts w:cs="Arial"/>
          <w:szCs w:val="19"/>
        </w:rPr>
        <w:t>powiecie kieleckim (822). Najmniej mieszkań wybudowano w powiecie kazimierskim (40).</w:t>
      </w:r>
    </w:p>
    <w:p w14:paraId="22D8628F" w14:textId="6DB76784" w:rsidR="00156B22" w:rsidRDefault="00156B22" w:rsidP="00156B22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kazimierskim (170,0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 Kielcach (60,1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6249C7C9" w14:textId="194AA2BC" w:rsidR="00156B22" w:rsidRDefault="00156B22" w:rsidP="00156B22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83040" behindDoc="0" locked="0" layoutInCell="1" allowOverlap="1" wp14:anchorId="10306355" wp14:editId="19E78CB9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2777ED" w14:textId="77777777" w:rsidR="00497ACB" w:rsidRDefault="00497ACB" w:rsidP="00156B2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4C30AC0B" w14:textId="77777777" w:rsidR="00497ACB" w:rsidRDefault="00497ACB" w:rsidP="00156B22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06355" id="pole tekstowe 4" o:spid="_x0000_s1028" type="#_x0000_t202" style="position:absolute;margin-left:-162.15pt;margin-top:86.4pt;width:98.15pt;height:30pt;z-index:25218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" fillcolor="white [3201]" stroked="f">
                <v:textbox>
                  <w:txbxContent>
                    <w:p w14:paraId="732777ED" w14:textId="77777777" w:rsidR="00497ACB" w:rsidRDefault="00497ACB" w:rsidP="00156B2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4C30AC0B" w14:textId="77777777" w:rsidR="00497ACB" w:rsidRDefault="00497ACB" w:rsidP="00156B22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We wrześniu 2022 r. wydano pozwolenia lub dokonano zgłoszenia z projektem budowlanym na realizację 343 mieszkań – o 33,5% mniej niż w analogicznym miesiącu ubiegłego roku. Z ogólnej liczby mieszkań, na których realizację wydano pozwolenia lub dokonano zgłoszenia z projektem budowlanym 73,5% stanowiły inwestycje indywidualne, a 26,5% mieszkania przeznaczone na sprzedaż lub wynajem.</w:t>
      </w:r>
    </w:p>
    <w:p w14:paraId="438260EE" w14:textId="5F51B9FF" w:rsidR="00156B22" w:rsidRPr="00B03537" w:rsidRDefault="00D57416" w:rsidP="00156B22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200448" behindDoc="0" locked="0" layoutInCell="1" allowOverlap="1" wp14:anchorId="59E26428" wp14:editId="4E77E963">
                <wp:simplePos x="0" y="0"/>
                <wp:positionH relativeFrom="margin">
                  <wp:posOffset>2125980</wp:posOffset>
                </wp:positionH>
                <wp:positionV relativeFrom="paragraph">
                  <wp:posOffset>295910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3A481" w14:textId="641779A3" w:rsidR="00497ACB" w:rsidRPr="006E3563" w:rsidRDefault="00497ACB" w:rsidP="00156B2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Polska = </w:t>
                            </w: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1</w:t>
                            </w:r>
                            <w:r w:rsidRPr="00D5741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66992</w:t>
                            </w:r>
                          </w:p>
                          <w:p w14:paraId="5EEADCDA" w14:textId="2D8361A0" w:rsidR="00497ACB" w:rsidRPr="006E3563" w:rsidRDefault="00497ACB" w:rsidP="00156B22">
                            <w:pPr>
                              <w:pStyle w:val="Normalny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6E3563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 xml:space="preserve">świętokrzyskie = </w:t>
                            </w:r>
                            <w:r w:rsidRPr="00D5741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4"/>
                                <w:szCs w:val="16"/>
                              </w:rPr>
                              <w:t>3318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26428" id="_x0000_s1029" type="#_x0000_t202" style="position:absolute;margin-left:167.4pt;margin-top:23.3pt;width:98.15pt;height:30pt;z-index:25220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" fillcolor="white [3201]" stroked="f">
                <v:textbox>
                  <w:txbxContent>
                    <w:p w14:paraId="56A3A481" w14:textId="641779A3" w:rsidR="00497ACB" w:rsidRPr="006E3563" w:rsidRDefault="00497ACB" w:rsidP="00156B22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Polska = </w:t>
                      </w: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1</w:t>
                      </w:r>
                      <w:r w:rsidRPr="00D57416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66992</w:t>
                      </w:r>
                    </w:p>
                    <w:p w14:paraId="5EEADCDA" w14:textId="2D8361A0" w:rsidR="00497ACB" w:rsidRPr="006E3563" w:rsidRDefault="00497ACB" w:rsidP="00156B22">
                      <w:pPr>
                        <w:pStyle w:val="Normalny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6E3563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 xml:space="preserve">świętokrzyskie = </w:t>
                      </w:r>
                      <w:r w:rsidRPr="00D57416">
                        <w:rPr>
                          <w:rFonts w:ascii="Fira Sans" w:eastAsia="Fira Sans" w:hAnsi="Fira Sans" w:cstheme="minorBidi"/>
                          <w:color w:val="000000" w:themeColor="dark1"/>
                          <w:sz w:val="14"/>
                          <w:szCs w:val="16"/>
                        </w:rPr>
                        <w:t>3318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6B22">
        <w:rPr>
          <w:rFonts w:cs="Arial"/>
          <w:szCs w:val="19"/>
        </w:rPr>
        <w:t xml:space="preserve">W analizowanym miesiącu rozpoczęto budowę </w:t>
      </w:r>
      <w:r w:rsidR="005869BD">
        <w:rPr>
          <w:rFonts w:cs="Arial"/>
          <w:szCs w:val="19"/>
        </w:rPr>
        <w:t>530</w:t>
      </w:r>
      <w:r w:rsidR="00156B22">
        <w:rPr>
          <w:rFonts w:cs="Arial"/>
          <w:szCs w:val="19"/>
        </w:rPr>
        <w:t xml:space="preserve"> mieszkań – o </w:t>
      </w:r>
      <w:r w:rsidR="005869BD">
        <w:rPr>
          <w:rFonts w:cs="Arial"/>
          <w:szCs w:val="19"/>
        </w:rPr>
        <w:t>14,0</w:t>
      </w:r>
      <w:r w:rsidR="00156B22">
        <w:rPr>
          <w:rFonts w:cs="Arial"/>
          <w:szCs w:val="19"/>
        </w:rPr>
        <w:t>% więcej niż przed rokiem. Z ogólnej liczby rozpoczętych budów mieszkań 47,9% stanowiły mieszkania przeznaczone na sprzedaż lub wynajem, 44,7% inwestycje indywidualne, a 7,4% mieszkania społeczne czynszowe.</w:t>
      </w:r>
    </w:p>
    <w:p w14:paraId="1311BE30" w14:textId="0C05C566" w:rsidR="00156B22" w:rsidRDefault="00156B22" w:rsidP="00D57416">
      <w:pPr>
        <w:pStyle w:val="tytuwykresu"/>
        <w:spacing w:before="36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t>Tablica 1</w:t>
      </w:r>
      <w:r w:rsidR="004F2FA3">
        <w:rPr>
          <w:shd w:val="clear" w:color="auto" w:fill="FFFFFF"/>
        </w:rPr>
        <w:t>1</w:t>
      </w:r>
      <w:r>
        <w:rPr>
          <w:shd w:val="clear" w:color="auto" w:fill="FFFFFF"/>
        </w:rPr>
        <w:t>. Liczba mieszkań, na których budowę wydano pozwolenia lub dokonano zgłoszenia z projektem budowlanym oraz mieszkań, których budowę rozpoczęto w okresie styczeń-wrzesień 2022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wrzesień 2022 r."/>
        <w:tblDescription w:val="Dane według form budownictwa, w wartościach bezwzględnych, w odsetkach oraz dynamika w porównaniu do analogicznego okresu roku poprzedniego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156B22" w14:paraId="3AB9F4DD" w14:textId="77777777" w:rsidTr="00C24ECA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B9FDA6" w14:textId="77777777" w:rsidR="00156B22" w:rsidRDefault="00156B22" w:rsidP="00C24ECA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448459" w14:textId="77777777" w:rsidR="00156B22" w:rsidRDefault="00156B22" w:rsidP="00C24ECA">
            <w:pPr>
              <w:suppressAutoHyphens/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B962945" w14:textId="77777777" w:rsidR="00156B22" w:rsidRDefault="00156B22" w:rsidP="00C24ECA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56B22" w14:paraId="0B77B841" w14:textId="77777777" w:rsidTr="00C24ECA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F38FFD" w14:textId="77777777" w:rsidR="00156B22" w:rsidRDefault="00156B22" w:rsidP="00C24ECA">
            <w:pPr>
              <w:spacing w:before="90" w:after="9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E79E40" w14:textId="77777777" w:rsidR="00156B22" w:rsidRDefault="00156B22" w:rsidP="00C24ECA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AEBFB7" w14:textId="77777777" w:rsidR="00156B22" w:rsidRDefault="00156B22" w:rsidP="00C24ECA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FD8760" w14:textId="77777777" w:rsidR="00156B22" w:rsidRDefault="00156B22" w:rsidP="00C24ECA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2021=100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73F5B0B" w14:textId="77777777" w:rsidR="00156B22" w:rsidRDefault="00156B22" w:rsidP="00C24ECA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94A7DC" w14:textId="77777777" w:rsidR="00156B22" w:rsidRDefault="00156B22" w:rsidP="00C24ECA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5F88E4B" w14:textId="77777777" w:rsidR="00156B22" w:rsidRDefault="00156B22" w:rsidP="00C24ECA">
            <w:pPr>
              <w:spacing w:before="90" w:after="9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2021=100</w:t>
            </w:r>
          </w:p>
        </w:tc>
      </w:tr>
      <w:tr w:rsidR="00156B22" w14:paraId="29B1C682" w14:textId="77777777" w:rsidTr="00C24EC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E44366" w14:textId="77777777" w:rsidR="00156B22" w:rsidRDefault="00156B22" w:rsidP="00C24ECA">
            <w:pPr>
              <w:tabs>
                <w:tab w:val="left" w:leader="dot" w:pos="2052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FA52DA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4596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97B3E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9D1B7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BF2B4D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4480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ED104D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971FF4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99,6</w:t>
            </w:r>
          </w:p>
        </w:tc>
      </w:tr>
      <w:tr w:rsidR="00156B22" w14:paraId="641C4BBF" w14:textId="77777777" w:rsidTr="00C24EC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4192E3D" w14:textId="77777777" w:rsidR="00156B22" w:rsidRDefault="00156B22" w:rsidP="00C24ECA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F98CC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2517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5C49D" w14:textId="77777777" w:rsidR="00156B22" w:rsidRDefault="00156B22" w:rsidP="00C24ECA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54,8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4BAA3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8E5F2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2338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A2984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5A7740F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156B22" w14:paraId="488D68FC" w14:textId="77777777" w:rsidTr="00C24EC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C92D899" w14:textId="77777777" w:rsidR="00156B22" w:rsidRDefault="00156B22" w:rsidP="00C24ECA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C22E0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2040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22B52E" w14:textId="77777777" w:rsidR="00156B22" w:rsidRDefault="00156B22" w:rsidP="00C24ECA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44,4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8D7C53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E77B74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8025B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CFF4881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156B22" w14:paraId="483C4C93" w14:textId="77777777" w:rsidTr="00C24EC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016981" w14:textId="77777777" w:rsidR="00156B22" w:rsidRDefault="00156B22" w:rsidP="00C24ECA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7185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4FEAB" w14:textId="77777777" w:rsidR="00156B22" w:rsidRDefault="00156B22" w:rsidP="00C24ECA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A9A2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A7893" w14:textId="77777777" w:rsidR="00156B22" w:rsidRPr="00A7157E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A7157E">
              <w:rPr>
                <w:sz w:val="16"/>
                <w:szCs w:val="16"/>
              </w:rPr>
              <w:t>39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F09F9B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E27CEFB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156B22" w14:paraId="2BDCE26A" w14:textId="77777777" w:rsidTr="00C24ECA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5271A1" w14:textId="77777777" w:rsidR="00156B22" w:rsidRDefault="00156B22" w:rsidP="00C24ECA">
            <w:pPr>
              <w:tabs>
                <w:tab w:val="left" w:leader="dot" w:pos="2052"/>
                <w:tab w:val="right" w:leader="dot" w:pos="2552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DF93E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F8B81" w14:textId="77777777" w:rsidR="00156B22" w:rsidRDefault="00156B22" w:rsidP="00C24ECA">
            <w:pPr>
              <w:spacing w:before="60" w:after="60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878E61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E1A1F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CECE8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9494B5D" w14:textId="77777777" w:rsidR="00156B22" w:rsidRDefault="00156B22" w:rsidP="00C24EC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53E6B5C1" w14:textId="77777777" w:rsidR="00156B22" w:rsidRDefault="00156B22" w:rsidP="00D57416">
      <w:pPr>
        <w:spacing w:before="240"/>
        <w:rPr>
          <w:rFonts w:cs="Arial"/>
          <w:bCs/>
          <w:szCs w:val="19"/>
        </w:rPr>
      </w:pPr>
      <w:r w:rsidRPr="006810C5">
        <w:rPr>
          <w:rFonts w:cs="Arial"/>
          <w:bCs/>
          <w:szCs w:val="19"/>
        </w:rPr>
        <w:t>W okresie styczeń</w:t>
      </w:r>
      <w:r>
        <w:rPr>
          <w:rFonts w:cs="Arial"/>
          <w:bCs/>
          <w:szCs w:val="19"/>
        </w:rPr>
        <w:t>-wrzesień</w:t>
      </w:r>
      <w:r w:rsidRPr="006810C5">
        <w:rPr>
          <w:rFonts w:cs="Arial"/>
          <w:bCs/>
          <w:szCs w:val="19"/>
        </w:rPr>
        <w:t xml:space="preserve"> wśród mieszkań, na </w:t>
      </w:r>
      <w:r>
        <w:rPr>
          <w:rFonts w:cs="Arial"/>
          <w:bCs/>
          <w:szCs w:val="19"/>
        </w:rPr>
        <w:t xml:space="preserve">których </w:t>
      </w:r>
      <w:r w:rsidRPr="006810C5">
        <w:rPr>
          <w:rFonts w:cs="Arial"/>
          <w:bCs/>
          <w:szCs w:val="19"/>
        </w:rPr>
        <w:t>realizację wydano pozwolenia lub d</w:t>
      </w:r>
      <w:r>
        <w:rPr>
          <w:rFonts w:cs="Arial"/>
          <w:bCs/>
          <w:szCs w:val="19"/>
        </w:rPr>
        <w:t>okonano zgłoszenia z projektem budowlanym 54,8</w:t>
      </w:r>
      <w:r w:rsidRPr="006810C5">
        <w:rPr>
          <w:rFonts w:cs="Arial"/>
          <w:bCs/>
          <w:szCs w:val="19"/>
        </w:rPr>
        <w:t>% stanowiły mieszkania budowane przez inwestorów indywidualnych.</w:t>
      </w:r>
      <w:r>
        <w:rPr>
          <w:rFonts w:cs="Arial"/>
          <w:bCs/>
          <w:szCs w:val="19"/>
        </w:rPr>
        <w:t xml:space="preserve"> W przypadku mieszkań, których </w:t>
      </w:r>
      <w:r w:rsidRPr="006810C5">
        <w:rPr>
          <w:rFonts w:cs="Arial"/>
          <w:bCs/>
          <w:szCs w:val="19"/>
        </w:rPr>
        <w:t>budowę rozpoczęto</w:t>
      </w:r>
      <w:r>
        <w:rPr>
          <w:rFonts w:cs="Arial"/>
          <w:bCs/>
          <w:szCs w:val="19"/>
        </w:rPr>
        <w:t>, inwestycje indywidualne stanowiły 52,2%.</w:t>
      </w:r>
    </w:p>
    <w:p w14:paraId="5F3EF522" w14:textId="24010ADA" w:rsidR="000967D8" w:rsidRPr="00881EAF" w:rsidRDefault="00D528C4" w:rsidP="006E3563">
      <w:pPr>
        <w:spacing w:before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77D4BD7A" w14:textId="77777777" w:rsidR="006667EB" w:rsidRPr="00B816B5" w:rsidRDefault="006667EB" w:rsidP="006667EB">
      <w:pPr>
        <w:rPr>
          <w:rFonts w:cs="Arial"/>
          <w:bCs/>
          <w:szCs w:val="19"/>
        </w:rPr>
      </w:pPr>
      <w:r w:rsidRPr="00B816B5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e wrześniu</w:t>
      </w:r>
      <w:r w:rsidRPr="00B816B5">
        <w:rPr>
          <w:rFonts w:cs="Arial"/>
          <w:bCs/>
          <w:szCs w:val="19"/>
        </w:rPr>
        <w:t xml:space="preserve"> br., w ujęciu rocznym, zanotowano wzrost (w cenach bieżących) sprzedaży detalicznej (o </w:t>
      </w:r>
      <w:r>
        <w:rPr>
          <w:rFonts w:cs="Arial"/>
          <w:bCs/>
          <w:szCs w:val="19"/>
        </w:rPr>
        <w:t>19,8</w:t>
      </w:r>
      <w:r w:rsidRPr="00B816B5">
        <w:rPr>
          <w:rFonts w:cs="Arial"/>
          <w:bCs/>
          <w:szCs w:val="19"/>
        </w:rPr>
        <w:t xml:space="preserve">%) oraz spadek sprzedaży hurtowej (o </w:t>
      </w:r>
      <w:r>
        <w:rPr>
          <w:rFonts w:cs="Arial"/>
          <w:bCs/>
          <w:szCs w:val="19"/>
        </w:rPr>
        <w:t>3,1</w:t>
      </w:r>
      <w:r w:rsidRPr="00B816B5">
        <w:rPr>
          <w:rFonts w:cs="Arial"/>
          <w:bCs/>
          <w:szCs w:val="19"/>
        </w:rPr>
        <w:t>%).</w:t>
      </w:r>
    </w:p>
    <w:p w14:paraId="3775F9FE" w14:textId="77777777" w:rsidR="006667EB" w:rsidRPr="00A953FF" w:rsidRDefault="006667EB" w:rsidP="006667EB">
      <w:pPr>
        <w:rPr>
          <w:rFonts w:cs="Arial"/>
          <w:bCs/>
          <w:szCs w:val="19"/>
        </w:rPr>
      </w:pPr>
      <w:r w:rsidRPr="00C1162B">
        <w:rPr>
          <w:rFonts w:cs="Arial"/>
          <w:bCs/>
          <w:szCs w:val="19"/>
        </w:rPr>
        <w:t xml:space="preserve">Wśród grup podmiotów handlowych i niehandlowych o znaczącym udziale w </w:t>
      </w:r>
      <w:r w:rsidRPr="00C1162B">
        <w:rPr>
          <w:rFonts w:cs="Arial"/>
          <w:b/>
          <w:bCs/>
          <w:szCs w:val="19"/>
        </w:rPr>
        <w:t>sprzedaży detalicznej</w:t>
      </w:r>
      <w:r w:rsidRPr="00C1162B">
        <w:rPr>
          <w:rFonts w:cs="Arial"/>
          <w:bCs/>
          <w:szCs w:val="19"/>
        </w:rPr>
        <w:t xml:space="preserve"> ogółem największy wzrost sprzedaży w odniesieniu do analogicznego okresu ub. roku odnotowały</w:t>
      </w:r>
      <w:r>
        <w:rPr>
          <w:rFonts w:cs="Arial"/>
          <w:bCs/>
          <w:szCs w:val="19"/>
        </w:rPr>
        <w:t xml:space="preserve"> </w:t>
      </w:r>
      <w:r w:rsidRPr="00C1162B">
        <w:rPr>
          <w:rFonts w:cs="Arial"/>
          <w:bCs/>
          <w:szCs w:val="19"/>
        </w:rPr>
        <w:t xml:space="preserve">podmioty prowadzące sprzedaż </w:t>
      </w:r>
      <w:r>
        <w:rPr>
          <w:rFonts w:cs="Arial"/>
          <w:bCs/>
          <w:szCs w:val="19"/>
        </w:rPr>
        <w:t>farmaceutyków, kosmetyków i sprzętu ortopedycznego</w:t>
      </w:r>
      <w:r w:rsidRPr="00C1162B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39,3</w:t>
      </w:r>
      <w:r w:rsidRPr="00C1162B">
        <w:rPr>
          <w:rFonts w:cs="Arial"/>
          <w:bCs/>
          <w:szCs w:val="19"/>
        </w:rPr>
        <w:t xml:space="preserve">%). Większą niż przed rokiem sprzedaż zanotowały również jednostki zaklasyfikowane do grup: żywność, napoje i wyroby tytoniowe (o </w:t>
      </w:r>
      <w:r>
        <w:rPr>
          <w:rFonts w:cs="Arial"/>
          <w:bCs/>
          <w:szCs w:val="19"/>
        </w:rPr>
        <w:t>33,6</w:t>
      </w:r>
      <w:r w:rsidRPr="00C1162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</w:t>
      </w:r>
      <w:r w:rsidRPr="00C1162B">
        <w:rPr>
          <w:rFonts w:cs="Arial"/>
          <w:bCs/>
          <w:szCs w:val="19"/>
        </w:rPr>
        <w:t xml:space="preserve">meble, </w:t>
      </w:r>
      <w:proofErr w:type="spellStart"/>
      <w:r w:rsidRPr="00C1162B">
        <w:rPr>
          <w:rFonts w:cs="Arial"/>
          <w:bCs/>
          <w:szCs w:val="19"/>
        </w:rPr>
        <w:t>rtv</w:t>
      </w:r>
      <w:proofErr w:type="spellEnd"/>
      <w:r w:rsidRPr="00C1162B">
        <w:rPr>
          <w:rFonts w:cs="Arial"/>
          <w:bCs/>
          <w:szCs w:val="19"/>
        </w:rPr>
        <w:t xml:space="preserve">, </w:t>
      </w:r>
      <w:proofErr w:type="spellStart"/>
      <w:r w:rsidRPr="00C1162B">
        <w:rPr>
          <w:rFonts w:cs="Arial"/>
          <w:bCs/>
          <w:szCs w:val="19"/>
        </w:rPr>
        <w:t>agd</w:t>
      </w:r>
      <w:proofErr w:type="spellEnd"/>
      <w:r w:rsidRPr="00C1162B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17,0</w:t>
      </w:r>
      <w:r w:rsidRPr="00C1162B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paliwa stałe, ciekłe i gazowe (o 7,5%) oraz pozostałe (o 2,1%). </w:t>
      </w:r>
      <w:r w:rsidRPr="00611D12">
        <w:rPr>
          <w:rFonts w:cs="Arial"/>
          <w:bCs/>
          <w:szCs w:val="19"/>
        </w:rPr>
        <w:t xml:space="preserve">Spośród grup o niższym udziale w sprzedaży detalicznej ogółem największy wzrost odnotowały podmioty prowadzące </w:t>
      </w:r>
      <w:r>
        <w:rPr>
          <w:rFonts w:cs="Arial"/>
          <w:bCs/>
          <w:szCs w:val="19"/>
        </w:rPr>
        <w:t xml:space="preserve">pozostałą </w:t>
      </w:r>
      <w:r w:rsidRPr="00611D12">
        <w:rPr>
          <w:rFonts w:cs="Arial"/>
          <w:bCs/>
          <w:szCs w:val="19"/>
        </w:rPr>
        <w:t xml:space="preserve">sprzedaż </w:t>
      </w:r>
      <w:r>
        <w:rPr>
          <w:rFonts w:cs="Arial"/>
          <w:bCs/>
          <w:szCs w:val="19"/>
        </w:rPr>
        <w:t xml:space="preserve">detaliczną w niewyspecjalizowanych sklepach </w:t>
      </w:r>
      <w:r w:rsidRPr="00611D12">
        <w:t xml:space="preserve">(o </w:t>
      </w:r>
      <w:r>
        <w:t>61,2</w:t>
      </w:r>
      <w:r w:rsidRPr="00611D12">
        <w:t>%).</w:t>
      </w:r>
      <w:r>
        <w:t xml:space="preserve"> Spadek sprzedaży detalicznej wykazały natomiast, podobnie jak w poprzednim miesiącu, jednostki handlujące pojazdami samochodowymi, motocyklami, częściami (o 0,3%).</w:t>
      </w:r>
    </w:p>
    <w:p w14:paraId="2D3EA1ED" w14:textId="713A9C97" w:rsidR="00640387" w:rsidRDefault="000F291A" w:rsidP="009E066E">
      <w:pPr>
        <w:pageBreakBefore/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lastRenderedPageBreak/>
        <w:t>Tablica 1</w:t>
      </w:r>
      <w:r w:rsidR="004F2FA3">
        <w:rPr>
          <w:rFonts w:cs="Arial"/>
          <w:b/>
          <w:spacing w:val="-2"/>
          <w:szCs w:val="19"/>
        </w:rPr>
        <w:t>2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e wrześniu 2022 roku oraz w okresie narastającym od stycznia do września 2022 roku, w porównaniu z analogicznym okresem roku poprzedniego, a także struktura procentowa sprzedaży detalicznej w okresie styczeń-wrzesień 2022 roku. Dane przedstawiono według kategorii towarowych sprzedaży."/>
      </w:tblPr>
      <w:tblGrid>
        <w:gridCol w:w="5103"/>
        <w:gridCol w:w="1789"/>
        <w:gridCol w:w="1789"/>
        <w:gridCol w:w="1789"/>
      </w:tblGrid>
      <w:tr w:rsidR="00ED1346" w14:paraId="549EEC61" w14:textId="77777777" w:rsidTr="00464400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30AFE4" w14:textId="27268BE6" w:rsidR="00ED1346" w:rsidRDefault="0069105C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bookmarkStart w:id="4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8D8BFC1" w14:textId="48677E6E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C47F0B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E4127C0" w14:textId="12C1F8C2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464400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</w:t>
            </w:r>
            <w:r w:rsidR="00C47F0B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2022</w:t>
            </w:r>
          </w:p>
        </w:tc>
      </w:tr>
      <w:tr w:rsidR="00ED1346" w14:paraId="13D4408B" w14:textId="77777777" w:rsidTr="00464400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DF3A59" w14:textId="77777777" w:rsidR="00ED1346" w:rsidRDefault="00ED1346" w:rsidP="00FD5A9A">
            <w:pPr>
              <w:spacing w:before="6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1CE64DC" w14:textId="536F3729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=</w:t>
            </w:r>
            <w:r w:rsidR="000769E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60047EE" w14:textId="77777777" w:rsidR="00ED1346" w:rsidRDefault="00ED1346" w:rsidP="00FD5A9A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C303C2" w14:paraId="5FCD4E97" w14:textId="77777777" w:rsidTr="002B57D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0BCC81F" w14:textId="073FF257" w:rsidR="00C303C2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</w:t>
            </w:r>
            <w:r w:rsidR="00F52891">
              <w:rPr>
                <w:rFonts w:cs="Arial"/>
                <w:b/>
                <w:sz w:val="16"/>
                <w:szCs w:val="16"/>
              </w:rPr>
              <w:t>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5562CDE" w14:textId="1F12BB67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604382A" w14:textId="6E3A8B1D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122,1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AEB4BF1" w14:textId="0162799A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E41D48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C303C2" w14:paraId="0488D91B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24CE260" w14:textId="77777777" w:rsidR="00C303C2" w:rsidRDefault="00C303C2" w:rsidP="00FD5A9A">
            <w:pPr>
              <w:tabs>
                <w:tab w:val="left" w:leader="dot" w:pos="4143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956FD1" w14:textId="77777777" w:rsidR="00C303C2" w:rsidRPr="00973BF5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1EF70D5" w14:textId="77777777" w:rsidR="00C303C2" w:rsidRPr="00973BF5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9C84EEE" w14:textId="77777777" w:rsidR="00C303C2" w:rsidRPr="00973BF5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303C2" w14:paraId="77506BC9" w14:textId="77777777" w:rsidTr="002B57D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0FD8FB8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7F2E14" w14:textId="6559B790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C17A3DC" w14:textId="2AFE3E8D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1F60CA9" w14:textId="7E3D88AA" w:rsidR="00C303C2" w:rsidRPr="00E41D48" w:rsidRDefault="006667E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C303C2" w14:paraId="58CAAB99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343E74B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F0D0A07" w14:textId="0D249C56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24689F4" w14:textId="5A3CE089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727468F" w14:textId="7456624C" w:rsidR="00C303C2" w:rsidRPr="00E41D48" w:rsidRDefault="006667E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C303C2" w14:paraId="3FC577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25E9A4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3812959" w14:textId="21AC0A3E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D1BFD0A" w14:textId="4FE92BAA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35C7744D" w14:textId="64928BE4" w:rsidR="00C303C2" w:rsidRPr="00E41D48" w:rsidRDefault="006667E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31,8</w:t>
            </w:r>
          </w:p>
        </w:tc>
      </w:tr>
      <w:tr w:rsidR="00C303C2" w14:paraId="000EFCC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8B242C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5F766CE" w14:textId="3D5B272C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161,2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F2FB6DD" w14:textId="38E89C12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748727CE" w14:textId="6AC04592" w:rsidR="00C303C2" w:rsidRPr="00E41D48" w:rsidRDefault="006667E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C303C2" w14:paraId="38132C88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A042A58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CD959D1" w14:textId="0B13FD95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957AB52" w14:textId="1CEA3669" w:rsidR="00C303C2" w:rsidRPr="00E41D48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6354677E" w14:textId="6C4F68D9" w:rsidR="00C303C2" w:rsidRPr="00E41D48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</w:t>
            </w:r>
            <w:r w:rsidR="00212950">
              <w:rPr>
                <w:rFonts w:cs="Arial"/>
                <w:sz w:val="16"/>
                <w:szCs w:val="16"/>
              </w:rPr>
              <w:t>7</w:t>
            </w:r>
          </w:p>
        </w:tc>
      </w:tr>
      <w:tr w:rsidR="00C303C2" w14:paraId="4AB6A5F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A03C7D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83D7481" w14:textId="32B3542C" w:rsidR="00C303C2" w:rsidRPr="006F5C89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8AB64B0" w14:textId="5A33FD70" w:rsidR="00C303C2" w:rsidRPr="006F5C89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02427607" w14:textId="5F1B33B7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6F5C89">
              <w:rPr>
                <w:rFonts w:cs="Arial"/>
                <w:sz w:val="16"/>
                <w:szCs w:val="16"/>
              </w:rPr>
              <w:t>1,</w:t>
            </w:r>
            <w:r w:rsidR="006667EB">
              <w:rPr>
                <w:rFonts w:cs="Arial"/>
                <w:sz w:val="16"/>
                <w:szCs w:val="16"/>
              </w:rPr>
              <w:t>6</w:t>
            </w:r>
          </w:p>
        </w:tc>
      </w:tr>
      <w:tr w:rsidR="00C303C2" w14:paraId="3FBCADD6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C09A9C8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9C33F36" w14:textId="68B7F758" w:rsidR="00C303C2" w:rsidRPr="006F5C89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25CE77D" w14:textId="1FEACC95" w:rsidR="00C303C2" w:rsidRPr="006F5C89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51297D67" w14:textId="45C0DF2E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</w:t>
            </w:r>
            <w:r w:rsidR="006667EB">
              <w:rPr>
                <w:rFonts w:cs="Arial"/>
                <w:sz w:val="16"/>
                <w:szCs w:val="16"/>
              </w:rPr>
              <w:t>3</w:t>
            </w:r>
          </w:p>
        </w:tc>
      </w:tr>
      <w:tr w:rsidR="00C303C2" w14:paraId="2D4008A1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465C747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F9AD526" w14:textId="411046BF" w:rsidR="00C303C2" w:rsidRPr="006F5C89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41EFCAED" w14:textId="4D7C084A" w:rsidR="00C303C2" w:rsidRPr="006F5C89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2748C1D0" w14:textId="62828ED5" w:rsidR="00C303C2" w:rsidRPr="006F5C89" w:rsidRDefault="00C303C2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C47F0B">
              <w:rPr>
                <w:rFonts w:cs="Arial"/>
                <w:sz w:val="16"/>
                <w:szCs w:val="16"/>
              </w:rPr>
              <w:t>8</w:t>
            </w:r>
          </w:p>
        </w:tc>
      </w:tr>
      <w:tr w:rsidR="00C303C2" w14:paraId="1A978A8C" w14:textId="77777777" w:rsidTr="00464400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C97C795" w14:textId="77777777" w:rsidR="00C303C2" w:rsidRPr="00EF1E3E" w:rsidRDefault="00C303C2" w:rsidP="00FD5A9A">
            <w:pPr>
              <w:tabs>
                <w:tab w:val="left" w:leader="dot" w:pos="4143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5D0505C" w14:textId="0FF19E9D" w:rsidR="00C303C2" w:rsidRPr="006F5C89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3A799DD" w14:textId="618F4B68" w:rsidR="00C303C2" w:rsidRPr="006F5C89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FC66EDB" w14:textId="680761BD" w:rsidR="00C303C2" w:rsidRPr="006F5C89" w:rsidRDefault="00C47F0B" w:rsidP="00FD5A9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</w:t>
            </w:r>
            <w:r w:rsidR="006667EB">
              <w:rPr>
                <w:rFonts w:cs="Arial"/>
                <w:sz w:val="16"/>
                <w:szCs w:val="16"/>
              </w:rPr>
              <w:t>9</w:t>
            </w:r>
          </w:p>
        </w:tc>
      </w:tr>
    </w:tbl>
    <w:bookmarkEnd w:id="4"/>
    <w:p w14:paraId="2FA18971" w14:textId="2D27C743" w:rsidR="000F291A" w:rsidRDefault="000F291A" w:rsidP="00F52891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D42AF3"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0DE961C" w14:textId="709640D8" w:rsidR="006667EB" w:rsidRDefault="006667EB" w:rsidP="006667EB">
      <w:pPr>
        <w:suppressAutoHyphens/>
      </w:pPr>
      <w:r w:rsidRPr="000C0BB2">
        <w:rPr>
          <w:rFonts w:cs="Arial"/>
          <w:bCs/>
          <w:szCs w:val="19"/>
        </w:rPr>
        <w:t>Wartość sprzedaży detalicznej zrealizowanej w</w:t>
      </w:r>
      <w:r>
        <w:rPr>
          <w:rFonts w:cs="Arial"/>
          <w:bCs/>
          <w:szCs w:val="19"/>
        </w:rPr>
        <w:t>e wrześniu</w:t>
      </w:r>
      <w:r w:rsidRPr="000C0BB2">
        <w:rPr>
          <w:rFonts w:cs="Arial"/>
          <w:bCs/>
          <w:szCs w:val="19"/>
        </w:rPr>
        <w:t xml:space="preserve"> br. przez jednostki handlowe i niehandlowe z</w:t>
      </w:r>
      <w:r>
        <w:rPr>
          <w:rFonts w:cs="Arial"/>
          <w:bCs/>
          <w:szCs w:val="19"/>
        </w:rPr>
        <w:t>mniejszyła</w:t>
      </w:r>
      <w:r w:rsidRPr="000C0BB2">
        <w:rPr>
          <w:rFonts w:cs="Arial"/>
          <w:bCs/>
          <w:szCs w:val="19"/>
        </w:rPr>
        <w:t xml:space="preserve"> się w stosunku do </w:t>
      </w:r>
      <w:r>
        <w:rPr>
          <w:rFonts w:cs="Arial"/>
          <w:bCs/>
          <w:szCs w:val="19"/>
        </w:rPr>
        <w:t>sierpnia</w:t>
      </w:r>
      <w:r w:rsidRPr="000C0BB2">
        <w:rPr>
          <w:rFonts w:cs="Arial"/>
          <w:bCs/>
          <w:szCs w:val="19"/>
        </w:rPr>
        <w:t xml:space="preserve"> br. o </w:t>
      </w:r>
      <w:r>
        <w:rPr>
          <w:rFonts w:cs="Arial"/>
          <w:bCs/>
          <w:szCs w:val="19"/>
        </w:rPr>
        <w:t>2,4</w:t>
      </w:r>
      <w:r w:rsidRPr="000C0BB2">
        <w:rPr>
          <w:rFonts w:cs="Arial"/>
          <w:bCs/>
          <w:szCs w:val="19"/>
        </w:rPr>
        <w:t xml:space="preserve">%. Największy </w:t>
      </w:r>
      <w:r>
        <w:rPr>
          <w:rFonts w:cs="Arial"/>
          <w:bCs/>
          <w:szCs w:val="19"/>
        </w:rPr>
        <w:t>spadek</w:t>
      </w:r>
      <w:r w:rsidRPr="000C0BB2">
        <w:rPr>
          <w:rFonts w:cs="Arial"/>
          <w:bCs/>
          <w:szCs w:val="19"/>
        </w:rPr>
        <w:t xml:space="preserve"> zanotowały przedsiębiorstwa </w:t>
      </w:r>
      <w:r>
        <w:rPr>
          <w:rFonts w:cs="Arial"/>
          <w:bCs/>
          <w:szCs w:val="19"/>
        </w:rPr>
        <w:t xml:space="preserve">zaklasyfikowane do grupy pozostałe (o 12,4%). Zmniejszyła się również sprzedaż detaliczna wśród jednostek handlujących m.in. </w:t>
      </w:r>
      <w:r w:rsidRPr="000C0BB2">
        <w:rPr>
          <w:rFonts w:cs="Arial"/>
          <w:bCs/>
          <w:szCs w:val="19"/>
        </w:rPr>
        <w:t xml:space="preserve">farmaceutykami, kosmetykami i sprzętem ortopedycznym (o </w:t>
      </w:r>
      <w:r>
        <w:rPr>
          <w:rFonts w:cs="Arial"/>
          <w:bCs/>
          <w:szCs w:val="19"/>
        </w:rPr>
        <w:t>6,0</w:t>
      </w:r>
      <w:r w:rsidRPr="000C0BB2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meblami, artykułami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1,6%)</w:t>
      </w:r>
      <w:r w:rsidRPr="000C0BB2">
        <w:rPr>
          <w:rFonts w:cs="Arial"/>
          <w:bCs/>
          <w:szCs w:val="19"/>
        </w:rPr>
        <w:t xml:space="preserve">. </w:t>
      </w:r>
      <w:r>
        <w:t xml:space="preserve">Z kolei znaczący wzrost sprzedaży detalicznej zanotowały podmioty prowadzące sprzedaż: </w:t>
      </w:r>
      <w:r w:rsidRPr="00D33DBC">
        <w:rPr>
          <w:rFonts w:cs="Arial"/>
          <w:bCs/>
          <w:szCs w:val="19"/>
        </w:rPr>
        <w:t>żywnoś</w:t>
      </w:r>
      <w:r>
        <w:rPr>
          <w:rFonts w:cs="Arial"/>
          <w:bCs/>
          <w:szCs w:val="19"/>
        </w:rPr>
        <w:t>ci</w:t>
      </w:r>
      <w:r w:rsidRPr="00D33DBC">
        <w:rPr>
          <w:rFonts w:cs="Arial"/>
          <w:bCs/>
          <w:szCs w:val="19"/>
        </w:rPr>
        <w:t>, napoj</w:t>
      </w:r>
      <w:r>
        <w:rPr>
          <w:rFonts w:cs="Arial"/>
          <w:bCs/>
          <w:szCs w:val="19"/>
        </w:rPr>
        <w:t>ów</w:t>
      </w:r>
      <w:r w:rsidRPr="00D33DBC">
        <w:rPr>
          <w:rFonts w:cs="Arial"/>
          <w:bCs/>
          <w:szCs w:val="19"/>
        </w:rPr>
        <w:t xml:space="preserve"> i wyrob</w:t>
      </w:r>
      <w:r>
        <w:rPr>
          <w:rFonts w:cs="Arial"/>
          <w:bCs/>
          <w:szCs w:val="19"/>
        </w:rPr>
        <w:t>ów</w:t>
      </w:r>
      <w:r w:rsidRPr="00D33DBC">
        <w:rPr>
          <w:rFonts w:cs="Arial"/>
          <w:bCs/>
          <w:szCs w:val="19"/>
        </w:rPr>
        <w:t xml:space="preserve"> tytoniow</w:t>
      </w:r>
      <w:r>
        <w:rPr>
          <w:rFonts w:cs="Arial"/>
          <w:bCs/>
          <w:szCs w:val="19"/>
        </w:rPr>
        <w:t>ych</w:t>
      </w:r>
      <w:r w:rsidRPr="00D33DBC">
        <w:rPr>
          <w:rFonts w:cs="Arial"/>
          <w:bCs/>
          <w:szCs w:val="19"/>
        </w:rPr>
        <w:t xml:space="preserve"> (o </w:t>
      </w:r>
      <w:r>
        <w:rPr>
          <w:rFonts w:cs="Arial"/>
          <w:bCs/>
          <w:szCs w:val="19"/>
        </w:rPr>
        <w:t>33,6</w:t>
      </w:r>
      <w:r w:rsidRPr="00D33DBC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 oraz </w:t>
      </w:r>
      <w:r>
        <w:t>pojazdów samochodowych, motocykli, części (o 14,8%).</w:t>
      </w:r>
    </w:p>
    <w:p w14:paraId="0631819F" w14:textId="77777777" w:rsidR="006667EB" w:rsidRDefault="006667EB" w:rsidP="006667EB">
      <w:pPr>
        <w:rPr>
          <w:rFonts w:cs="Arial"/>
          <w:bCs/>
          <w:szCs w:val="19"/>
        </w:rPr>
      </w:pPr>
      <w:r>
        <w:t>W okresie styczeń-wrzesień 2022 r., w porównaniu z analogicznym okresem ub. roku, poziom sprzedaży detalicznej zwiększył się o 22,1%.</w:t>
      </w:r>
    </w:p>
    <w:p w14:paraId="3446753F" w14:textId="77777777" w:rsidR="006667EB" w:rsidRDefault="006667EB" w:rsidP="006667EB">
      <w:pPr>
        <w:rPr>
          <w:rFonts w:cs="Arial"/>
          <w:bCs/>
          <w:szCs w:val="19"/>
        </w:rPr>
      </w:pPr>
      <w:r w:rsidRPr="00885B1B">
        <w:rPr>
          <w:rFonts w:cs="Arial"/>
          <w:b/>
          <w:bCs/>
          <w:szCs w:val="19"/>
        </w:rPr>
        <w:t>Sprzedaż hurtowa</w:t>
      </w:r>
      <w:r w:rsidRPr="00885B1B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>e wrześniu</w:t>
      </w:r>
      <w:r w:rsidRPr="00885B1B">
        <w:rPr>
          <w:rFonts w:cs="Arial"/>
          <w:bCs/>
          <w:szCs w:val="19"/>
        </w:rPr>
        <w:t xml:space="preserve"> br. była </w:t>
      </w:r>
      <w:r>
        <w:rPr>
          <w:rFonts w:cs="Arial"/>
          <w:bCs/>
          <w:szCs w:val="19"/>
        </w:rPr>
        <w:t>większa</w:t>
      </w:r>
      <w:r w:rsidRPr="00885B1B">
        <w:rPr>
          <w:rFonts w:cs="Arial"/>
          <w:bCs/>
          <w:szCs w:val="19"/>
        </w:rPr>
        <w:t xml:space="preserve"> o </w:t>
      </w:r>
      <w:r>
        <w:rPr>
          <w:rFonts w:cs="Arial"/>
          <w:bCs/>
          <w:szCs w:val="19"/>
        </w:rPr>
        <w:t>8,3</w:t>
      </w:r>
      <w:r w:rsidRPr="00885B1B">
        <w:rPr>
          <w:rFonts w:cs="Arial"/>
          <w:bCs/>
          <w:szCs w:val="19"/>
        </w:rPr>
        <w:t xml:space="preserve">% od notowanej przed miesiącem i o </w:t>
      </w:r>
      <w:r>
        <w:rPr>
          <w:rFonts w:cs="Arial"/>
          <w:bCs/>
          <w:szCs w:val="19"/>
        </w:rPr>
        <w:t>6,0</w:t>
      </w:r>
      <w:r w:rsidRPr="00885B1B">
        <w:rPr>
          <w:rFonts w:cs="Arial"/>
          <w:bCs/>
          <w:szCs w:val="19"/>
        </w:rPr>
        <w:t>% mniejsza niż w</w:t>
      </w:r>
      <w:r>
        <w:rPr>
          <w:rFonts w:cs="Arial"/>
          <w:bCs/>
          <w:szCs w:val="19"/>
        </w:rPr>
        <w:t>e wrześniu</w:t>
      </w:r>
      <w:r w:rsidRPr="00885B1B">
        <w:rPr>
          <w:rFonts w:cs="Arial"/>
          <w:bCs/>
          <w:szCs w:val="19"/>
        </w:rPr>
        <w:t xml:space="preserve"> ubiegłego roku. </w:t>
      </w:r>
      <w:r>
        <w:rPr>
          <w:rFonts w:cs="Arial"/>
          <w:bCs/>
          <w:szCs w:val="19"/>
        </w:rPr>
        <w:t>Z kolei s</w:t>
      </w:r>
      <w:r w:rsidRPr="00885B1B">
        <w:rPr>
          <w:rFonts w:cs="Arial"/>
          <w:bCs/>
          <w:szCs w:val="19"/>
        </w:rPr>
        <w:t>przedaż realizowana przez przedsiębiorstwa hurtowe w odniesieniu do miesiąca poprzedniego</w:t>
      </w:r>
      <w:r>
        <w:rPr>
          <w:rFonts w:cs="Arial"/>
          <w:bCs/>
          <w:szCs w:val="19"/>
        </w:rPr>
        <w:t xml:space="preserve"> wzrosła o 9,1%, a w stosunku do września ub. roku nie uległa zmianie.</w:t>
      </w:r>
    </w:p>
    <w:p w14:paraId="5F027AD2" w14:textId="0E0CCC7A" w:rsidR="00C303C2" w:rsidRPr="00885B1B" w:rsidRDefault="006667EB" w:rsidP="006667EB">
      <w:pPr>
        <w:rPr>
          <w:rFonts w:cs="Arial"/>
          <w:bCs/>
          <w:szCs w:val="19"/>
        </w:rPr>
      </w:pPr>
      <w:r>
        <w:t>W okresie styczeń-wrzesień 2022 r., w porównaniu z analogicznym okresem 2021 r., sprzedaż hurtowa zarówno w przedsiębiorstwach handlowych, jak i przedsiębiorstwach hurtowych zwiększyła się odpowiednio o 1,7% i 4,6%.</w:t>
      </w:r>
    </w:p>
    <w:p w14:paraId="0C12CBF3" w14:textId="51471188" w:rsidR="000858BF" w:rsidRPr="00881EAF" w:rsidRDefault="00D528C4" w:rsidP="00B44CDE">
      <w:pPr>
        <w:spacing w:before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09CB90A7" w14:textId="77777777" w:rsidR="00BD067B" w:rsidRPr="00267BEF" w:rsidRDefault="00BD067B" w:rsidP="00BD067B">
      <w:pPr>
        <w:autoSpaceDE w:val="0"/>
        <w:autoSpaceDN w:val="0"/>
        <w:adjustRightInd w:val="0"/>
        <w:rPr>
          <w:rFonts w:cs="FiraSans-Regular"/>
          <w:szCs w:val="19"/>
        </w:rPr>
      </w:pPr>
      <w:r w:rsidRPr="00267BEF">
        <w:rPr>
          <w:rFonts w:cs="FiraSans-Regular"/>
          <w:szCs w:val="19"/>
        </w:rPr>
        <w:t xml:space="preserve">Według stanu na koniec września br. w rejestrze REGON wpisanych było 126560 </w:t>
      </w:r>
      <w:r w:rsidRPr="00267BEF">
        <w:rPr>
          <w:rFonts w:cs="FiraSans-Regular"/>
          <w:b/>
          <w:szCs w:val="19"/>
        </w:rPr>
        <w:t>podmiotów gospodarki narodowej</w:t>
      </w:r>
      <w:r w:rsidRPr="00267BEF">
        <w:rPr>
          <w:rStyle w:val="Odwoanieprzypisudolnego"/>
          <w:rFonts w:cs="FiraSans-Regular"/>
          <w:szCs w:val="19"/>
        </w:rPr>
        <w:footnoteReference w:id="3"/>
      </w:r>
      <w:r w:rsidRPr="00267BEF">
        <w:rPr>
          <w:rFonts w:cs="FiraSans-Regular"/>
          <w:szCs w:val="19"/>
        </w:rPr>
        <w:t>, tj. więcej o 2,5% niż przed rokiem i o 0,2% więcej niż w końcu sierpnia bieżącego roku.</w:t>
      </w:r>
    </w:p>
    <w:p w14:paraId="6178FCE1" w14:textId="77777777" w:rsidR="00BD067B" w:rsidRPr="009E0557" w:rsidRDefault="00BD067B" w:rsidP="00BD067B">
      <w:pPr>
        <w:autoSpaceDE w:val="0"/>
        <w:autoSpaceDN w:val="0"/>
        <w:adjustRightInd w:val="0"/>
        <w:rPr>
          <w:rFonts w:cs="FiraSans-Regular"/>
          <w:szCs w:val="19"/>
        </w:rPr>
      </w:pPr>
      <w:r w:rsidRPr="00267BEF">
        <w:rPr>
          <w:rFonts w:cs="FiraSans-Regular"/>
          <w:szCs w:val="19"/>
        </w:rPr>
        <w:t xml:space="preserve">Liczba zarejestrowanych </w:t>
      </w:r>
      <w:r w:rsidRPr="00267BEF">
        <w:rPr>
          <w:rFonts w:cs="FiraSans-Regular"/>
          <w:b/>
          <w:szCs w:val="19"/>
        </w:rPr>
        <w:t>osób fizycznych</w:t>
      </w:r>
      <w:r w:rsidRPr="00267BEF">
        <w:rPr>
          <w:rFonts w:cs="FiraSans-Regular"/>
          <w:szCs w:val="19"/>
        </w:rPr>
        <w:t xml:space="preserve"> prowadzących działalność gospodarczą wyniosła 97064 i w porównaniu z analogicznym okresem ubiegłego roku wzrosła o 2,4%. </w:t>
      </w:r>
      <w:r w:rsidRPr="009E0557">
        <w:rPr>
          <w:rFonts w:cs="FiraSans-Regular"/>
          <w:szCs w:val="19"/>
        </w:rPr>
        <w:t xml:space="preserve">Do rejestru REGON wpisanych było 16226 </w:t>
      </w:r>
      <w:r w:rsidRPr="009E0557">
        <w:rPr>
          <w:rFonts w:cs="FiraSans-Regular"/>
          <w:b/>
          <w:szCs w:val="19"/>
        </w:rPr>
        <w:t>spółek</w:t>
      </w:r>
      <w:r w:rsidRPr="009E0557">
        <w:rPr>
          <w:rFonts w:cs="FiraSans-Regular"/>
          <w:szCs w:val="19"/>
        </w:rPr>
        <w:t>, w tym 8424 spółki handlowe oraz 7728 spółek cywilnych. W skali roku liczba spółek ogółem oraz spółek handlowych wzrosła odpowiednio o 3,6% i 7,7%, a liczba spółek cywilnych zmniejszyła się o 0,6%.</w:t>
      </w:r>
    </w:p>
    <w:p w14:paraId="798A3600" w14:textId="77777777" w:rsidR="00BD067B" w:rsidRPr="00ED5E76" w:rsidRDefault="00BD067B" w:rsidP="00BD067B">
      <w:pPr>
        <w:autoSpaceDE w:val="0"/>
        <w:autoSpaceDN w:val="0"/>
        <w:adjustRightInd w:val="0"/>
        <w:rPr>
          <w:rFonts w:cs="FiraSans-Regular"/>
          <w:szCs w:val="19"/>
        </w:rPr>
      </w:pPr>
      <w:r w:rsidRPr="009E0557">
        <w:rPr>
          <w:rFonts w:cs="FiraSans-Regular"/>
          <w:szCs w:val="19"/>
        </w:rPr>
        <w:t xml:space="preserve">Według </w:t>
      </w:r>
      <w:r w:rsidRPr="009E0557">
        <w:rPr>
          <w:rFonts w:cs="FiraSans-Regular"/>
          <w:b/>
          <w:szCs w:val="19"/>
        </w:rPr>
        <w:t>przewidywanej liczby pracujących</w:t>
      </w:r>
      <w:r w:rsidRPr="009E0557">
        <w:rPr>
          <w:rFonts w:cs="FiraSans-Regular"/>
          <w:szCs w:val="19"/>
        </w:rPr>
        <w:t xml:space="preserve"> przeważały podmioty o liczbie pracujących poniżej 10 osób (96,4% ogółu podmiotów zarejestrowanych w rejestrze REGON). Udział podmiotów z deklarowaną liczbą pracujących 10–49 osób wyniósł 3%, a podmioty powyżej 49 pracujących stanowiły niespełna 1</w:t>
      </w:r>
      <w:r w:rsidRPr="00ED5E76">
        <w:rPr>
          <w:rFonts w:cs="FiraSans-Regular"/>
          <w:szCs w:val="19"/>
        </w:rPr>
        <w:t>%. W skali roku największy wzrost liczby podmiotów wystąpił w przedziale liczby pracujących 0–9 osób (o 2,6%).</w:t>
      </w:r>
    </w:p>
    <w:p w14:paraId="46469E47" w14:textId="0A7D7C97" w:rsidR="00BD067B" w:rsidRPr="005411AF" w:rsidRDefault="006667EB" w:rsidP="009E066E">
      <w:pPr>
        <w:pageBreakBefore/>
        <w:autoSpaceDE w:val="0"/>
        <w:autoSpaceDN w:val="0"/>
        <w:adjustRightInd w:val="0"/>
        <w:rPr>
          <w:rFonts w:cs="FiraSans-Regular"/>
          <w:szCs w:val="19"/>
        </w:rPr>
      </w:pPr>
      <w:r>
        <w:rPr>
          <w:rFonts w:cs="FiraSans-Regular"/>
          <w:szCs w:val="19"/>
        </w:rPr>
        <w:lastRenderedPageBreak/>
        <w:t>Ze względu na rodzaj działalności w</w:t>
      </w:r>
      <w:r w:rsidR="00BD067B" w:rsidRPr="00B82AB2">
        <w:rPr>
          <w:rFonts w:cs="FiraSans-Regular"/>
          <w:szCs w:val="19"/>
        </w:rPr>
        <w:t xml:space="preserve"> analizowanym okresie największy wzrost liczby zarejestrowanych podmiotów, w relacji do września ubiegłego roku, odnotowano w sekcjach</w:t>
      </w:r>
      <w:r w:rsidR="00BD067B" w:rsidRPr="005411AF">
        <w:rPr>
          <w:rFonts w:cs="FiraSans-Regular"/>
          <w:szCs w:val="19"/>
        </w:rPr>
        <w:t xml:space="preserve">: informacja i komunikacja (o 9,9%), administrowanie i działalność wspierająca (o 7,6%) oraz budownictwo (5,4%). </w:t>
      </w:r>
    </w:p>
    <w:p w14:paraId="1E32E26F" w14:textId="1C18BE62" w:rsidR="00BD067B" w:rsidRPr="00B82AB2" w:rsidRDefault="00BD067B" w:rsidP="00BD067B">
      <w:pPr>
        <w:autoSpaceDE w:val="0"/>
        <w:autoSpaceDN w:val="0"/>
        <w:adjustRightInd w:val="0"/>
        <w:rPr>
          <w:rFonts w:cs="FiraSans-Regular"/>
          <w:szCs w:val="19"/>
        </w:rPr>
      </w:pPr>
      <w:r w:rsidRPr="00ED5E76">
        <w:rPr>
          <w:rFonts w:cs="FiraSans-Regular"/>
          <w:szCs w:val="19"/>
        </w:rPr>
        <w:t xml:space="preserve">We wrześniu br. liczba wpisanych do rejestru REGON </w:t>
      </w:r>
      <w:r w:rsidRPr="00ED5E76">
        <w:rPr>
          <w:rFonts w:cs="FiraSans-Regular"/>
          <w:b/>
          <w:szCs w:val="19"/>
        </w:rPr>
        <w:t>nowych podmiotów</w:t>
      </w:r>
      <w:r w:rsidRPr="00ED5E76">
        <w:rPr>
          <w:rFonts w:cs="FiraSans-Regular"/>
          <w:szCs w:val="19"/>
        </w:rPr>
        <w:t xml:space="preserve"> wyniosła 762, tj. o 13,9% więcej niż w poprzednim miesiącu. Wśród nowo zarejestrowanych jednostek przeważały osoby fizyczne prowadzące działalność gospodarczą, których wpisano 657 (o</w:t>
      </w:r>
      <w:r w:rsidRPr="00ED5E76">
        <w:rPr>
          <w:rFonts w:cs="Arial"/>
          <w:szCs w:val="19"/>
        </w:rPr>
        <w:t xml:space="preserve"> </w:t>
      </w:r>
      <w:r w:rsidRPr="00ED5E76">
        <w:rPr>
          <w:rFonts w:cs="FiraSans-Regular"/>
          <w:szCs w:val="19"/>
        </w:rPr>
        <w:t>17,7% więcej niż w sierpniu br</w:t>
      </w:r>
      <w:r w:rsidRPr="00B82AB2">
        <w:rPr>
          <w:rFonts w:cs="FiraSans-Regular"/>
          <w:szCs w:val="19"/>
        </w:rPr>
        <w:t>.). Z kolei liczba nowo zarejestrowanych spółek handlowych (38) była mniejsza o</w:t>
      </w:r>
      <w:r w:rsidRPr="00B82AB2">
        <w:rPr>
          <w:rFonts w:cs="Arial"/>
          <w:szCs w:val="19"/>
        </w:rPr>
        <w:t xml:space="preserve"> 34,5%</w:t>
      </w:r>
      <w:r w:rsidRPr="00B82AB2">
        <w:rPr>
          <w:rFonts w:cs="FiraSans-Regular"/>
          <w:szCs w:val="19"/>
        </w:rPr>
        <w:t xml:space="preserve"> od notowanej w sierpniu br., w tym spółek z ograniczoną odpowiedzialnością (32) – o 41,8%.</w:t>
      </w:r>
    </w:p>
    <w:p w14:paraId="21259198" w14:textId="27CA26AF" w:rsidR="00BD067B" w:rsidRPr="00B82AB2" w:rsidRDefault="00BD067B" w:rsidP="00BD067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B82AB2">
        <w:rPr>
          <w:rFonts w:cs="FiraSans-Regular"/>
          <w:szCs w:val="19"/>
        </w:rPr>
        <w:t xml:space="preserve">We wrześniu br. </w:t>
      </w:r>
      <w:r w:rsidRPr="00B82AB2">
        <w:rPr>
          <w:rFonts w:cs="FiraSans-Regular"/>
          <w:b/>
          <w:szCs w:val="19"/>
        </w:rPr>
        <w:t>wykreślono</w:t>
      </w:r>
      <w:r w:rsidRPr="00B82AB2">
        <w:rPr>
          <w:rFonts w:cs="FiraSans-Regular"/>
          <w:szCs w:val="19"/>
        </w:rPr>
        <w:t xml:space="preserve"> z rejestru REGON 453 podmioty (o 13,8% więcej niż przed miesiącem), w tym 401 osób fizycznych prowadzących działalność gospodarczą (więcej o 8,1%).</w:t>
      </w:r>
    </w:p>
    <w:p w14:paraId="594B001D" w14:textId="3242D422" w:rsidR="00640387" w:rsidRDefault="00640387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FB1BE6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>e według powiatów w</w:t>
      </w:r>
      <w:r w:rsidR="002145BF">
        <w:rPr>
          <w:b/>
          <w:bCs/>
          <w:spacing w:val="-4"/>
          <w:szCs w:val="19"/>
        </w:rPr>
        <w:t>e wrześniu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B5E97">
        <w:rPr>
          <w:b/>
          <w:bCs/>
          <w:spacing w:val="-4"/>
          <w:szCs w:val="19"/>
        </w:rPr>
        <w:t>2</w:t>
      </w:r>
      <w:r w:rsidRPr="00967EAE">
        <w:rPr>
          <w:b/>
          <w:bCs/>
          <w:spacing w:val="-4"/>
          <w:szCs w:val="19"/>
        </w:rPr>
        <w:t xml:space="preserve"> r.</w:t>
      </w:r>
    </w:p>
    <w:p w14:paraId="1F65AB88" w14:textId="48D0E39C" w:rsidR="002145BF" w:rsidRDefault="009E066E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  <w:r>
        <w:rPr>
          <w:b/>
          <w:bCs/>
          <w:noProof/>
          <w:szCs w:val="19"/>
        </w:rPr>
        <w:drawing>
          <wp:anchor distT="0" distB="0" distL="114300" distR="114300" simplePos="0" relativeHeight="252177920" behindDoc="0" locked="0" layoutInCell="1" allowOverlap="1" wp14:anchorId="4FD7DF2C" wp14:editId="070DA046">
            <wp:simplePos x="0" y="0"/>
            <wp:positionH relativeFrom="margin">
              <wp:align>left</wp:align>
            </wp:positionH>
            <wp:positionV relativeFrom="margin">
              <wp:posOffset>1990090</wp:posOffset>
            </wp:positionV>
            <wp:extent cx="5633720" cy="2992755"/>
            <wp:effectExtent l="0" t="0" r="0" b="0"/>
            <wp:wrapSquare wrapText="bothSides"/>
            <wp:docPr id="41" name="Obraz 41" descr="Wykres 12. Podmioty gospodarki narodowej nowo zarejestrowane i wyrejestrowane według powiatów we wrześniu 2022 r.&#10;Na wykresie słupkowym przedstawiono liczbę podmiotów gospodarki narodowej nowo zarejestrowanych i wyrejestrowanych według powiatów we wrześniu 2022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odmioty_gospodarki_narodowej-wykres.n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A5435BE" w14:textId="798B066B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089950A4" w14:textId="6A640C43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1FFE0C7C" w14:textId="58D38749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3ED45412" w14:textId="0088861A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02629DFB" w14:textId="1529F3CC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46136984" w14:textId="68275BFF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7DBF9626" w14:textId="18AE5618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4DE494AE" w14:textId="46A9F908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16FD1BCD" w14:textId="51BB1C8D" w:rsidR="002145BF" w:rsidRDefault="002145BF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Cs w:val="19"/>
        </w:rPr>
      </w:pPr>
    </w:p>
    <w:p w14:paraId="124320FF" w14:textId="77777777" w:rsidR="009E066E" w:rsidRPr="009E066E" w:rsidRDefault="009E066E" w:rsidP="005E4931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4"/>
          <w:sz w:val="12"/>
          <w:szCs w:val="19"/>
        </w:rPr>
      </w:pPr>
    </w:p>
    <w:p w14:paraId="4F4C566C" w14:textId="77777777" w:rsidR="00BD067B" w:rsidRPr="00B82AB2" w:rsidRDefault="00BD067B" w:rsidP="00BD067B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 w:rsidRPr="00B82AB2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września</w:t>
      </w:r>
      <w:r w:rsidRPr="00B82AB2">
        <w:rPr>
          <w:rFonts w:cs="FiraSans-Regular"/>
          <w:szCs w:val="19"/>
        </w:rPr>
        <w:t xml:space="preserve"> br. w rejestrze REGON 15</w:t>
      </w:r>
      <w:r>
        <w:rPr>
          <w:rFonts w:cs="FiraSans-Regular"/>
          <w:szCs w:val="19"/>
        </w:rPr>
        <w:t>400</w:t>
      </w:r>
      <w:r w:rsidRPr="00B82AB2">
        <w:rPr>
          <w:rFonts w:cs="FiraSans-Regular"/>
          <w:szCs w:val="19"/>
        </w:rPr>
        <w:t xml:space="preserve"> podmiotów miało </w:t>
      </w:r>
      <w:r w:rsidRPr="00B82AB2">
        <w:rPr>
          <w:rFonts w:cs="FiraSans-Regular"/>
          <w:b/>
          <w:szCs w:val="19"/>
        </w:rPr>
        <w:t>zawieszoną działalność</w:t>
      </w:r>
      <w:r w:rsidRPr="00B82AB2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0,4</w:t>
      </w:r>
      <w:r w:rsidRPr="00B82AB2">
        <w:rPr>
          <w:rFonts w:cs="FiraSans-Regular"/>
          <w:szCs w:val="19"/>
        </w:rPr>
        <w:t xml:space="preserve">% więcej niż przed miesiącem). Zdecydowaną większość stanowiły osoby fizyczne (96,0% ogółu podmiotów z zawieszoną działalnością, analogicznie jak w </w:t>
      </w:r>
      <w:r>
        <w:rPr>
          <w:rFonts w:cs="FiraSans-Regular"/>
          <w:szCs w:val="19"/>
        </w:rPr>
        <w:t>sierpniu</w:t>
      </w:r>
      <w:r w:rsidRPr="00B82AB2">
        <w:rPr>
          <w:rFonts w:cs="FiraSans-Regular"/>
          <w:szCs w:val="19"/>
        </w:rPr>
        <w:t xml:space="preserve"> br.).</w:t>
      </w:r>
    </w:p>
    <w:p w14:paraId="3FABB6B9" w14:textId="3BC648F2" w:rsidR="00640387" w:rsidRPr="003C18E4" w:rsidRDefault="009E066E" w:rsidP="00031388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2124672" behindDoc="0" locked="0" layoutInCell="1" allowOverlap="1" wp14:anchorId="4900D779" wp14:editId="40E95051">
            <wp:simplePos x="0" y="0"/>
            <wp:positionH relativeFrom="margin">
              <wp:align>left</wp:align>
            </wp:positionH>
            <wp:positionV relativeFrom="paragraph">
              <wp:posOffset>459105</wp:posOffset>
            </wp:positionV>
            <wp:extent cx="5802630" cy="3120390"/>
            <wp:effectExtent l="0" t="0" r="0" b="3810"/>
            <wp:wrapTopAndBottom/>
            <wp:docPr id="49" name="Obraz 49" descr="Mapa 2. Podmioty gospodarki narodowej z zawieszoną działalnością we wrześniu 2022 roku&#10;&#10;Mapa prezentuje procentową zmianę liczby podmiotów z zawieszoną działalnością (kartogram) oraz procentową zmianę liczby osób fizycznych z zawieszoną działalnością (diagram słupkowy) według stanu na koniec września 2022 roku w porównaniu do poprzedniego miesiąca. Najwięcej podmiotów z zawieszoną działalnością gospodarczą w skali miesiąca przybyło w powiecie koneckim (wzrost o 2,9%), a najwięcej ubyło w powiecie kazimierskim (spadek o 1,8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Mapa 2. Podmioty gospodarki narodowej z zawieszoną działalnością w sierpniu 2022 roku&#10;&#10;Mapa prezentuje procentową zmianę liczby podmiotów z zawieszoną działalnością (kartogram) oraz procentową zmianę liczby osób fizycznych z zawieszoną działalnością (diagram słupkowy) według stanu na koniec sierpnia 2022 roku w porównaniu do poprzedniego miesiąca. Najwięcej podmiotów z zawieszoną działalnością gospodarczą w skali miesiąca przybyło w powiecie staszowskim (wzrost o 2,7%), a najwięcej ubyło w powiecie skarżyskim i jędrzejowskim (spadek po 0,2%)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263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0387" w:rsidRPr="003C18E4">
        <w:rPr>
          <w:b/>
          <w:bCs/>
          <w:szCs w:val="19"/>
        </w:rPr>
        <w:t>Mapa</w:t>
      </w:r>
      <w:r w:rsidR="00640387">
        <w:rPr>
          <w:b/>
          <w:bCs/>
          <w:szCs w:val="19"/>
        </w:rPr>
        <w:t xml:space="preserve"> 2. </w:t>
      </w:r>
      <w:r w:rsidR="00640387" w:rsidRPr="003C18E4">
        <w:rPr>
          <w:b/>
          <w:bCs/>
          <w:szCs w:val="19"/>
        </w:rPr>
        <w:t xml:space="preserve">Podmioty gospodarki narodowej z zawieszoną działalnością </w:t>
      </w:r>
      <w:r w:rsidR="009F3CB4">
        <w:rPr>
          <w:b/>
          <w:bCs/>
          <w:szCs w:val="19"/>
        </w:rPr>
        <w:t>w</w:t>
      </w:r>
      <w:r w:rsidR="002145BF">
        <w:rPr>
          <w:b/>
          <w:bCs/>
          <w:szCs w:val="19"/>
        </w:rPr>
        <w:t>e wrześniu</w:t>
      </w:r>
      <w:r w:rsidR="00CB5EF2">
        <w:rPr>
          <w:b/>
          <w:bCs/>
          <w:szCs w:val="19"/>
        </w:rPr>
        <w:t xml:space="preserve"> </w:t>
      </w:r>
      <w:r w:rsidR="00640387">
        <w:rPr>
          <w:b/>
          <w:bCs/>
          <w:szCs w:val="19"/>
        </w:rPr>
        <w:t>202</w:t>
      </w:r>
      <w:r w:rsidR="00693D55">
        <w:rPr>
          <w:b/>
          <w:bCs/>
          <w:szCs w:val="19"/>
        </w:rPr>
        <w:t>2</w:t>
      </w:r>
      <w:r w:rsidR="00640387">
        <w:rPr>
          <w:b/>
          <w:bCs/>
          <w:szCs w:val="19"/>
        </w:rPr>
        <w:t xml:space="preserve"> r.</w:t>
      </w:r>
    </w:p>
    <w:p w14:paraId="398DB458" w14:textId="2511ED38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3644D9C2" w14:textId="099CAA3C" w:rsidR="000858BF" w:rsidRPr="00881EAF" w:rsidRDefault="00D528C4" w:rsidP="009E066E">
      <w:pPr>
        <w:pageBreakBefore/>
        <w:spacing w:before="72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5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bookmarkEnd w:id="5"/>
    <w:p w14:paraId="0A62B1BC" w14:textId="23BB9ECB" w:rsidR="00A4619B" w:rsidRDefault="002726A4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2726A4">
        <w:rPr>
          <w:rFonts w:eastAsia="Times New Roman" w:cs="Times New Roman"/>
          <w:b w:val="0"/>
          <w:szCs w:val="19"/>
          <w:lang w:eastAsia="pl-PL"/>
        </w:rPr>
        <w:t>W większości badanych obszarów przedsiębiorcy w październiku oceniają koniunkturę gorzej niż we wrześniu. Największe pogorszenie wskaźnika ogólnego klimatu koniunktury nastąpiło w sekcji zakwaterowanie i gastronomia. Jedynie w przetwórstwie przemysłowym oraz  w sekcji transport i gospodarka magazynowa wzrósł wskaźnik ogólnego klimatu koniunktury, natomiast w informacji i komunikacji wskaźnik ten jest taki sam jak przed miesiącem.</w:t>
      </w:r>
    </w:p>
    <w:p w14:paraId="373BDCCC" w14:textId="4CA8ECFD" w:rsidR="0097174E" w:rsidRDefault="00BD4A4D" w:rsidP="0097174E">
      <w:pPr>
        <w:pStyle w:val="tytuwykresu"/>
        <w:spacing w:before="200" w:after="120"/>
      </w:pPr>
      <w:r>
        <w:rPr>
          <w:noProof/>
        </w:rPr>
        <w:drawing>
          <wp:anchor distT="0" distB="0" distL="114300" distR="114300" simplePos="0" relativeHeight="252144128" behindDoc="0" locked="0" layoutInCell="1" allowOverlap="1" wp14:anchorId="516326B6" wp14:editId="07BAD890">
            <wp:simplePos x="0" y="0"/>
            <wp:positionH relativeFrom="margin">
              <wp:posOffset>266700</wp:posOffset>
            </wp:positionH>
            <wp:positionV relativeFrom="paragraph">
              <wp:posOffset>409575</wp:posOffset>
            </wp:positionV>
            <wp:extent cx="6109335" cy="3323590"/>
            <wp:effectExtent l="0" t="0" r="0" b="0"/>
            <wp:wrapTopAndBottom/>
            <wp:docPr id="7" name="Obraz 7" descr="Wykres 13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15. Wskaźniki ogólnego klimatu koniunktury według rodzaju działalności (sekcje i działy PKD 2007)&#10;&#10;Grafika pokazuje opinie przedsiębiorców z wybranych sekcji Polskiej Klasyfikacji Działalności na temat koniunktury. Dane dla bieżącego miesiąca, miesiąca poprzedniego oraz analogicznego miesiąca poprzedniego roku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7174E" w:rsidRPr="00F86855">
        <w:t xml:space="preserve">Wykres </w:t>
      </w:r>
      <w:r w:rsidR="0097174E">
        <w:t>1</w:t>
      </w:r>
      <w:r w:rsidR="00FB1BE6">
        <w:t>3</w:t>
      </w:r>
      <w:r w:rsidR="0097174E" w:rsidRPr="00F86855">
        <w:t>. Wskaźniki ogólnego klimatu koniunktury według rodzaju działalności (sekcje i działy PKD 2007)</w:t>
      </w:r>
    </w:p>
    <w:p w14:paraId="35CA75A5" w14:textId="77777777" w:rsidR="00D75DB1" w:rsidRDefault="00D75DB1" w:rsidP="00D75DB1">
      <w:pPr>
        <w:pStyle w:val="tytuwykresu"/>
        <w:spacing w:before="360" w:after="120"/>
        <w:jc w:val="both"/>
        <w:rPr>
          <w:rFonts w:cs="FiraSans-Bold"/>
          <w:bCs/>
          <w:szCs w:val="19"/>
        </w:rPr>
      </w:pPr>
    </w:p>
    <w:p w14:paraId="24E42002" w14:textId="2771049B" w:rsidR="00E47F3E" w:rsidRPr="0069105C" w:rsidRDefault="00D334DD" w:rsidP="00D75DB1">
      <w:pPr>
        <w:pStyle w:val="tytuwykresu"/>
        <w:spacing w:before="360" w:after="120"/>
        <w:jc w:val="both"/>
        <w:rPr>
          <w:color w:val="000000"/>
          <w:szCs w:val="19"/>
        </w:rPr>
      </w:pPr>
      <w:r w:rsidRPr="00D334DD">
        <w:rPr>
          <w:rFonts w:cs="FiraSans-Bold"/>
          <w:bCs/>
          <w:szCs w:val="19"/>
        </w:rPr>
        <w:t>Wyniki badania dot</w:t>
      </w:r>
      <w:r w:rsidR="00410A0B">
        <w:rPr>
          <w:rFonts w:cs="FiraSans-Bold"/>
          <w:bCs/>
          <w:szCs w:val="19"/>
        </w:rPr>
        <w:t>yczącego</w:t>
      </w:r>
      <w:r w:rsidRPr="00D334DD">
        <w:rPr>
          <w:rFonts w:cs="FiraSans-Bold"/>
          <w:bCs/>
          <w:szCs w:val="19"/>
        </w:rPr>
        <w:t xml:space="preserve"> wpływu</w:t>
      </w:r>
      <w:r w:rsidR="00A43D36">
        <w:rPr>
          <w:rFonts w:cs="FiraSans-Bold"/>
          <w:bCs/>
          <w:szCs w:val="19"/>
        </w:rPr>
        <w:t xml:space="preserve"> </w:t>
      </w:r>
      <w:r w:rsidRPr="00D334DD">
        <w:rPr>
          <w:rFonts w:cs="FiraSans-Bold"/>
          <w:bCs/>
          <w:szCs w:val="19"/>
        </w:rPr>
        <w:t>wojny w Ukrainie na koniunkturę gospodarczą</w:t>
      </w:r>
      <w:r w:rsidR="00E47F3E" w:rsidRPr="0069105C">
        <w:rPr>
          <w:rStyle w:val="Odwoanieprzypisudolnego"/>
          <w:szCs w:val="19"/>
        </w:rPr>
        <w:footnoteReference w:id="4"/>
      </w:r>
    </w:p>
    <w:p w14:paraId="64DD8387" w14:textId="15CA210E" w:rsidR="00EA75A5" w:rsidRDefault="00EA75A5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szCs w:val="19"/>
        </w:rPr>
      </w:pPr>
      <w:bookmarkStart w:id="6" w:name="_Hlk88997780"/>
      <w:r w:rsidRPr="00793411">
        <w:rPr>
          <w:b/>
          <w:color w:val="000000"/>
          <w:szCs w:val="19"/>
        </w:rPr>
        <w:t>Pytania o wpływ wojny w Ukrainie</w:t>
      </w:r>
    </w:p>
    <w:p w14:paraId="210BB3FA" w14:textId="26C6571B" w:rsidR="00EA75A5" w:rsidRDefault="00BD4A4D" w:rsidP="00EA75A5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148224" behindDoc="0" locked="0" layoutInCell="1" allowOverlap="1" wp14:anchorId="07226E9F" wp14:editId="678BC88F">
            <wp:simplePos x="0" y="0"/>
            <wp:positionH relativeFrom="margin">
              <wp:posOffset>0</wp:posOffset>
            </wp:positionH>
            <wp:positionV relativeFrom="paragraph">
              <wp:posOffset>420370</wp:posOffset>
            </wp:positionV>
            <wp:extent cx="6461760" cy="1754505"/>
            <wp:effectExtent l="0" t="0" r="0" b="0"/>
            <wp:wrapTopAndBottom/>
            <wp:docPr id="17" name="Obraz 17" descr="Pyt. 1. Negatywne skutki wojny w Ukrainie i jej konsekwencje dla prowadzonej przez Państwa firmę działalności gospodarczej będą w bieżącym miesiącu:&#10;&#10;Na wykresie przedstawione są odpowiedzi:&#10;-brak negatywnych skutków&#10;-nieznaczne&#10;-poważne&#10;-zagrażające stabilności firm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8_Wykresy_Koniunktura_pyt_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19409D">
        <w:rPr>
          <w:rFonts w:cs="Fira Sans"/>
          <w:i/>
          <w:szCs w:val="19"/>
        </w:rPr>
        <w:t>Pyt</w:t>
      </w:r>
      <w:r w:rsidR="00EA75A5">
        <w:rPr>
          <w:rFonts w:cs="Fira Sans"/>
          <w:i/>
          <w:szCs w:val="19"/>
        </w:rPr>
        <w:t>.</w:t>
      </w:r>
      <w:r w:rsidR="00EA75A5" w:rsidRPr="0019409D">
        <w:rPr>
          <w:rFonts w:cs="Fira Sans"/>
          <w:i/>
          <w:szCs w:val="19"/>
        </w:rPr>
        <w:t xml:space="preserve"> </w:t>
      </w:r>
      <w:r w:rsidR="00EA75A5">
        <w:rPr>
          <w:rFonts w:cs="Fira Sans"/>
          <w:i/>
          <w:szCs w:val="19"/>
        </w:rPr>
        <w:t>1</w:t>
      </w:r>
      <w:r w:rsidR="00EA75A5" w:rsidRPr="0019409D">
        <w:rPr>
          <w:rFonts w:cs="Fira Sans"/>
          <w:i/>
          <w:szCs w:val="19"/>
        </w:rPr>
        <w:t xml:space="preserve">. </w:t>
      </w:r>
      <w:bookmarkEnd w:id="6"/>
      <w:r w:rsidR="00EA75A5" w:rsidRPr="003471A3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 bieżącym miesiącu:</w:t>
      </w:r>
    </w:p>
    <w:p w14:paraId="590440CE" w14:textId="3C52353E" w:rsidR="00EA75A5" w:rsidRPr="004B17B9" w:rsidRDefault="00D93981" w:rsidP="00D75DB1">
      <w:pPr>
        <w:pageBreakBefore/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lastRenderedPageBreak/>
        <w:t>W</w:t>
      </w:r>
      <w:r w:rsidR="00EA75A5" w:rsidRPr="001F2929">
        <w:rPr>
          <w:rFonts w:cs="FiraSans-Bold"/>
          <w:bCs/>
          <w:szCs w:val="19"/>
        </w:rPr>
        <w:t>śród przedsiębiorców, którzy udzieli</w:t>
      </w:r>
      <w:r w:rsidR="00EA75A5">
        <w:rPr>
          <w:rFonts w:cs="FiraSans-Bold"/>
          <w:bCs/>
          <w:szCs w:val="19"/>
        </w:rPr>
        <w:t>li</w:t>
      </w:r>
      <w:r w:rsidR="00EA75A5" w:rsidRPr="001F2929">
        <w:rPr>
          <w:rFonts w:cs="FiraSans-Bold"/>
          <w:bCs/>
          <w:szCs w:val="19"/>
        </w:rPr>
        <w:t xml:space="preserve"> odpowiedzi w badaniu</w:t>
      </w:r>
      <w:r w:rsidR="00B411BD">
        <w:rPr>
          <w:rFonts w:cs="FiraSans-Bold"/>
          <w:bCs/>
          <w:szCs w:val="19"/>
        </w:rPr>
        <w:t>,</w:t>
      </w:r>
      <w:r w:rsidR="00EA75A5">
        <w:rPr>
          <w:rFonts w:cs="FiraSans-Bold"/>
          <w:bCs/>
          <w:szCs w:val="19"/>
        </w:rPr>
        <w:t xml:space="preserve"> w</w:t>
      </w:r>
      <w:r w:rsidR="002726A4">
        <w:rPr>
          <w:rFonts w:cs="FiraSans-Bold"/>
          <w:bCs/>
          <w:szCs w:val="19"/>
        </w:rPr>
        <w:t xml:space="preserve">e wszystkich sekcjach </w:t>
      </w:r>
      <w:r w:rsidR="00EA75A5" w:rsidRPr="001F2929">
        <w:rPr>
          <w:rFonts w:cs="FiraSans-Bold"/>
          <w:bCs/>
          <w:szCs w:val="19"/>
        </w:rPr>
        <w:t>najczęściej pojawiały się zdania, że trwająca wojna stanowi</w:t>
      </w:r>
      <w:r w:rsidR="00EA75A5">
        <w:rPr>
          <w:rFonts w:cs="FiraSans-Bold"/>
          <w:bCs/>
          <w:szCs w:val="19"/>
        </w:rPr>
        <w:t>ć będzie</w:t>
      </w:r>
      <w:r w:rsidR="00FB43B0">
        <w:rPr>
          <w:rFonts w:cs="FiraSans-Bold"/>
          <w:bCs/>
          <w:szCs w:val="19"/>
        </w:rPr>
        <w:t xml:space="preserve"> </w:t>
      </w:r>
      <w:r w:rsidR="002726A4">
        <w:rPr>
          <w:rFonts w:cs="FiraSans-Bold"/>
          <w:bCs/>
          <w:szCs w:val="19"/>
        </w:rPr>
        <w:t>w październiku</w:t>
      </w:r>
      <w:r w:rsidR="00EA75A5" w:rsidRPr="001F2929">
        <w:rPr>
          <w:rFonts w:cs="FiraSans-Bold"/>
          <w:bCs/>
          <w:szCs w:val="19"/>
        </w:rPr>
        <w:t xml:space="preserve"> br. nieznaczne zagrożenie dla ich firm. Taką opinię wyrażało m.in. </w:t>
      </w:r>
      <w:r w:rsidR="002726A4">
        <w:rPr>
          <w:rFonts w:cs="FiraSans-Bold"/>
          <w:bCs/>
          <w:szCs w:val="19"/>
        </w:rPr>
        <w:t>86,4</w:t>
      </w:r>
      <w:r w:rsidR="00EA75A5" w:rsidRPr="001F2929">
        <w:rPr>
          <w:rFonts w:cs="FiraSans-Bold"/>
          <w:bCs/>
          <w:szCs w:val="19"/>
        </w:rPr>
        <w:t xml:space="preserve">% podmiotów prowadzących działalność w </w:t>
      </w:r>
      <w:r w:rsidR="00EA75A5">
        <w:rPr>
          <w:rFonts w:cs="FiraSans-Bold"/>
          <w:bCs/>
          <w:szCs w:val="19"/>
        </w:rPr>
        <w:t>handlu hurtowym</w:t>
      </w:r>
      <w:r w:rsidR="00EA75A5" w:rsidRPr="001F2929">
        <w:rPr>
          <w:rFonts w:cs="FiraSans-Bold"/>
          <w:bCs/>
          <w:szCs w:val="19"/>
        </w:rPr>
        <w:t xml:space="preserve">, </w:t>
      </w:r>
      <w:r w:rsidR="002726A4">
        <w:rPr>
          <w:rFonts w:cs="FiraSans-Bold"/>
          <w:bCs/>
          <w:szCs w:val="19"/>
        </w:rPr>
        <w:t>53,3</w:t>
      </w:r>
      <w:r w:rsidR="00FB43B0">
        <w:rPr>
          <w:rFonts w:cs="FiraSans-Bold"/>
          <w:bCs/>
          <w:szCs w:val="19"/>
        </w:rPr>
        <w:t xml:space="preserve">% w </w:t>
      </w:r>
      <w:r w:rsidR="002726A4">
        <w:rPr>
          <w:rFonts w:cs="FiraSans-Bold"/>
          <w:bCs/>
          <w:szCs w:val="19"/>
        </w:rPr>
        <w:t>przetwórstwie przemysłowym</w:t>
      </w:r>
      <w:r w:rsidR="00FB43B0">
        <w:rPr>
          <w:rFonts w:cs="FiraSans-Bold"/>
          <w:bCs/>
          <w:szCs w:val="19"/>
        </w:rPr>
        <w:t xml:space="preserve"> oraz </w:t>
      </w:r>
      <w:r w:rsidR="002726A4">
        <w:rPr>
          <w:rFonts w:cs="FiraSans-Bold"/>
          <w:bCs/>
          <w:szCs w:val="19"/>
        </w:rPr>
        <w:t>47,0</w:t>
      </w:r>
      <w:r w:rsidR="00EA75A5">
        <w:rPr>
          <w:rFonts w:cs="FiraSans-Bold"/>
          <w:bCs/>
          <w:szCs w:val="19"/>
        </w:rPr>
        <w:t xml:space="preserve">% w </w:t>
      </w:r>
      <w:r w:rsidR="002726A4">
        <w:rPr>
          <w:rFonts w:cs="FiraSans-Bold"/>
          <w:bCs/>
          <w:szCs w:val="19"/>
        </w:rPr>
        <w:t>budownictwie</w:t>
      </w:r>
      <w:r w:rsidR="00EA75A5" w:rsidRPr="001F2929">
        <w:rPr>
          <w:rFonts w:cs="FiraSans-Bold"/>
          <w:bCs/>
          <w:szCs w:val="19"/>
        </w:rPr>
        <w:t>.</w:t>
      </w:r>
      <w:r w:rsidR="00EA75A5">
        <w:rPr>
          <w:rFonts w:cs="FiraSans-Bold"/>
          <w:bCs/>
          <w:szCs w:val="19"/>
        </w:rPr>
        <w:t xml:space="preserve"> </w:t>
      </w:r>
      <w:r w:rsidR="002726A4">
        <w:rPr>
          <w:rFonts w:cs="FiraSans-Bold"/>
          <w:bCs/>
          <w:szCs w:val="19"/>
        </w:rPr>
        <w:t xml:space="preserve">W porównaniu z poprzednim miesiącem wzrósł </w:t>
      </w:r>
      <w:r w:rsidR="00FB43B0">
        <w:rPr>
          <w:rFonts w:cs="FiraSans-Bold"/>
          <w:bCs/>
          <w:szCs w:val="19"/>
        </w:rPr>
        <w:t>odsetek firm</w:t>
      </w:r>
      <w:r w:rsidR="005775EC">
        <w:rPr>
          <w:rFonts w:cs="FiraSans-Bold"/>
          <w:bCs/>
          <w:szCs w:val="19"/>
        </w:rPr>
        <w:t xml:space="preserve"> wskazujących, że </w:t>
      </w:r>
      <w:r w:rsidR="00FB43B0">
        <w:rPr>
          <w:rFonts w:cs="FiraSans-Bold"/>
          <w:bCs/>
          <w:szCs w:val="19"/>
        </w:rPr>
        <w:t xml:space="preserve">wojna </w:t>
      </w:r>
      <w:r w:rsidR="002F30CD">
        <w:rPr>
          <w:rFonts w:cs="FiraSans-Bold"/>
          <w:bCs/>
          <w:szCs w:val="19"/>
        </w:rPr>
        <w:t>w</w:t>
      </w:r>
      <w:r w:rsidR="00FB43B0">
        <w:rPr>
          <w:rFonts w:cs="FiraSans-Bold"/>
          <w:bCs/>
          <w:szCs w:val="19"/>
        </w:rPr>
        <w:t xml:space="preserve"> Ukrainie zagraża </w:t>
      </w:r>
      <w:r w:rsidR="005775EC">
        <w:rPr>
          <w:rFonts w:cs="FiraSans-Bold"/>
          <w:bCs/>
          <w:szCs w:val="19"/>
        </w:rPr>
        <w:t>stabilności firmy</w:t>
      </w:r>
      <w:r w:rsidR="00296502">
        <w:rPr>
          <w:rFonts w:cs="FiraSans-Bold"/>
          <w:bCs/>
          <w:szCs w:val="19"/>
        </w:rPr>
        <w:t xml:space="preserve">. </w:t>
      </w:r>
      <w:r w:rsidR="002B7D24">
        <w:rPr>
          <w:rFonts w:cs="FiraSans-Bold"/>
          <w:bCs/>
          <w:szCs w:val="19"/>
        </w:rPr>
        <w:t>N</w:t>
      </w:r>
      <w:r w:rsidR="00296502">
        <w:rPr>
          <w:rFonts w:cs="FiraSans-Bold"/>
          <w:bCs/>
          <w:szCs w:val="19"/>
        </w:rPr>
        <w:t xml:space="preserve">ajwyższy </w:t>
      </w:r>
      <w:r w:rsidR="002B7D24">
        <w:rPr>
          <w:rFonts w:cs="FiraSans-Bold"/>
          <w:bCs/>
          <w:szCs w:val="19"/>
        </w:rPr>
        <w:t>udział takiej odpowiedzi</w:t>
      </w:r>
      <w:r w:rsidR="005775EC">
        <w:rPr>
          <w:rFonts w:cs="FiraSans-Bold"/>
          <w:bCs/>
          <w:szCs w:val="19"/>
        </w:rPr>
        <w:t xml:space="preserve"> odnotowano w </w:t>
      </w:r>
      <w:r w:rsidR="00296502">
        <w:rPr>
          <w:rFonts w:cs="FiraSans-Bold"/>
          <w:bCs/>
          <w:szCs w:val="19"/>
        </w:rPr>
        <w:t xml:space="preserve">budownictwie </w:t>
      </w:r>
      <w:r w:rsidR="005775EC">
        <w:rPr>
          <w:rFonts w:cs="FiraSans-Bold"/>
          <w:bCs/>
          <w:szCs w:val="19"/>
        </w:rPr>
        <w:t>(</w:t>
      </w:r>
      <w:r w:rsidR="00296502">
        <w:rPr>
          <w:rFonts w:cs="FiraSans-Bold"/>
          <w:bCs/>
          <w:szCs w:val="19"/>
        </w:rPr>
        <w:t>30</w:t>
      </w:r>
      <w:r w:rsidR="005775EC">
        <w:rPr>
          <w:rFonts w:cs="FiraSans-Bold"/>
          <w:bCs/>
          <w:szCs w:val="19"/>
        </w:rPr>
        <w:t xml:space="preserve">,6%). </w:t>
      </w:r>
      <w:r w:rsidR="00296502">
        <w:rPr>
          <w:rFonts w:cs="FiraSans-Bold"/>
          <w:bCs/>
          <w:szCs w:val="19"/>
        </w:rPr>
        <w:t xml:space="preserve">Poważne skutki </w:t>
      </w:r>
      <w:r w:rsidR="002B7D24">
        <w:rPr>
          <w:rFonts w:cs="FiraSans-Bold"/>
          <w:bCs/>
          <w:szCs w:val="19"/>
        </w:rPr>
        <w:t xml:space="preserve">wojny </w:t>
      </w:r>
      <w:r w:rsidR="00296502">
        <w:rPr>
          <w:rFonts w:cs="FiraSans-Bold"/>
          <w:bCs/>
          <w:szCs w:val="19"/>
        </w:rPr>
        <w:t>najczęściej deklarowano w handlu detalicznym (2</w:t>
      </w:r>
      <w:r w:rsidR="002B7D24">
        <w:rPr>
          <w:rFonts w:cs="FiraSans-Bold"/>
          <w:bCs/>
          <w:szCs w:val="19"/>
        </w:rPr>
        <w:t>5,0</w:t>
      </w:r>
      <w:r w:rsidR="00296502">
        <w:rPr>
          <w:rFonts w:cs="FiraSans-Bold"/>
          <w:bCs/>
          <w:szCs w:val="19"/>
        </w:rPr>
        <w:t xml:space="preserve">%). W </w:t>
      </w:r>
      <w:r w:rsidR="002B7D24">
        <w:rPr>
          <w:rFonts w:cs="FiraSans-Bold"/>
          <w:bCs/>
          <w:szCs w:val="19"/>
        </w:rPr>
        <w:t xml:space="preserve">grupie </w:t>
      </w:r>
      <w:r w:rsidR="00296502">
        <w:rPr>
          <w:rFonts w:cs="FiraSans-Bold"/>
          <w:bCs/>
          <w:szCs w:val="19"/>
        </w:rPr>
        <w:t xml:space="preserve">firm specjalizujących się </w:t>
      </w:r>
      <w:r w:rsidR="00456AD3">
        <w:rPr>
          <w:rFonts w:cs="FiraSans-Bold"/>
          <w:bCs/>
          <w:szCs w:val="19"/>
        </w:rPr>
        <w:t xml:space="preserve">w </w:t>
      </w:r>
      <w:r w:rsidR="00296502">
        <w:rPr>
          <w:rFonts w:cs="FiraSans-Bold"/>
          <w:bCs/>
          <w:szCs w:val="19"/>
        </w:rPr>
        <w:t>handl</w:t>
      </w:r>
      <w:r w:rsidR="00456AD3">
        <w:rPr>
          <w:rFonts w:cs="FiraSans-Bold"/>
          <w:bCs/>
          <w:szCs w:val="19"/>
        </w:rPr>
        <w:t>u</w:t>
      </w:r>
      <w:r w:rsidR="00296502">
        <w:rPr>
          <w:rFonts w:cs="FiraSans-Bold"/>
          <w:bCs/>
          <w:szCs w:val="19"/>
        </w:rPr>
        <w:t xml:space="preserve"> detalicznym odnotowano także najwyższy udział </w:t>
      </w:r>
      <w:r w:rsidR="00E47AF2">
        <w:rPr>
          <w:rFonts w:cs="FiraSans-Bold"/>
          <w:bCs/>
          <w:szCs w:val="19"/>
        </w:rPr>
        <w:t>wskazujących na b</w:t>
      </w:r>
      <w:r w:rsidR="005775EC">
        <w:rPr>
          <w:rFonts w:cs="FiraSans-Bold"/>
          <w:bCs/>
          <w:szCs w:val="19"/>
        </w:rPr>
        <w:t>rak negatywnych skutków (</w:t>
      </w:r>
      <w:r w:rsidR="00296502">
        <w:rPr>
          <w:rFonts w:cs="FiraSans-Bold"/>
          <w:bCs/>
          <w:szCs w:val="19"/>
        </w:rPr>
        <w:t>19</w:t>
      </w:r>
      <w:r w:rsidR="005775EC">
        <w:rPr>
          <w:rFonts w:cs="FiraSans-Bold"/>
          <w:bCs/>
          <w:szCs w:val="19"/>
        </w:rPr>
        <w:t>,5%)</w:t>
      </w:r>
      <w:r w:rsidR="00196ADF">
        <w:rPr>
          <w:rFonts w:cs="FiraSans-Bold"/>
          <w:bCs/>
          <w:szCs w:val="19"/>
        </w:rPr>
        <w:t>.</w:t>
      </w:r>
    </w:p>
    <w:p w14:paraId="13370784" w14:textId="6049EDA7" w:rsidR="00EA75A5" w:rsidRDefault="00BD4A4D" w:rsidP="00493444">
      <w:pPr>
        <w:autoSpaceDE w:val="0"/>
        <w:autoSpaceDN w:val="0"/>
        <w:adjustRightInd w:val="0"/>
        <w:spacing w:before="24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49248" behindDoc="0" locked="0" layoutInCell="1" allowOverlap="1" wp14:anchorId="6CE7A3C7" wp14:editId="5BB5966A">
            <wp:simplePos x="0" y="0"/>
            <wp:positionH relativeFrom="margin">
              <wp:posOffset>0</wp:posOffset>
            </wp:positionH>
            <wp:positionV relativeFrom="paragraph">
              <wp:posOffset>438150</wp:posOffset>
            </wp:positionV>
            <wp:extent cx="6461760" cy="2954655"/>
            <wp:effectExtent l="0" t="0" r="0" b="0"/>
            <wp:wrapTopAndBottom/>
            <wp:docPr id="21" name="Obraz 21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Pyt. 2. Z zaobserwowanych w ostatnim miesiącu negatywnych skutków wojny w Ukrainie najbardziej do Państwa firmy odnoszą się:&#10;&#10;Na wykresie przedstawione są odpowiedzi:&#10;-spadek sprzedaży/spadek przychodów&#10;-wzrost kosztów&#10;-zakłócenie w łańcuchu dostaw&#10;-duże zaburzenia organizacyjne w funkcjonowaniu przedsiębiorstwa&#10;-problemy z bieżącym finansowaniem&#10;-nadmierne zapasy&#10;- zerwanie umów ze wschodnimi kontrahentami&#10;w sekcjach: przetwórstwo przemysłowe, budownictwo, handel hurtowy, handel detaliczny, usługi.&#10;Dane w procentach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633BDE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2</w:t>
      </w:r>
      <w:r w:rsidR="00EA75A5" w:rsidRPr="00633BDE">
        <w:rPr>
          <w:rFonts w:cs="FiraSans-Bold"/>
          <w:bCs/>
          <w:i/>
          <w:szCs w:val="19"/>
        </w:rPr>
        <w:t xml:space="preserve">. </w:t>
      </w:r>
      <w:r w:rsidR="00EA75A5" w:rsidRPr="001F2929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361E6C0F" w14:textId="4243A696" w:rsidR="00EA75A5" w:rsidRDefault="00EA75A5" w:rsidP="00493444">
      <w:pPr>
        <w:spacing w:before="0" w:after="0"/>
        <w:rPr>
          <w:rFonts w:cs="FiraSans-Bold"/>
          <w:bCs/>
          <w:szCs w:val="19"/>
        </w:rPr>
      </w:pPr>
      <w:r w:rsidRPr="00D75EBB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>w</w:t>
      </w:r>
      <w:r w:rsidR="00330713">
        <w:rPr>
          <w:rFonts w:cs="FiraSans-Bold"/>
          <w:bCs/>
          <w:szCs w:val="19"/>
        </w:rPr>
        <w:t>iększości</w:t>
      </w:r>
      <w:r w:rsidRPr="00D75EBB">
        <w:rPr>
          <w:rFonts w:cs="FiraSans-Bold"/>
          <w:bCs/>
          <w:szCs w:val="19"/>
        </w:rPr>
        <w:t xml:space="preserve"> badanych rodzajów działalności, oce</w:t>
      </w:r>
      <w:r>
        <w:rPr>
          <w:rFonts w:cs="FiraSans-Bold"/>
          <w:bCs/>
          <w:szCs w:val="19"/>
        </w:rPr>
        <w:t xml:space="preserve">niając negatywny wpływ wojny w Ukrainie </w:t>
      </w:r>
      <w:r w:rsidRPr="00D75EBB">
        <w:rPr>
          <w:rFonts w:cs="FiraSans-Bold"/>
          <w:bCs/>
          <w:szCs w:val="19"/>
        </w:rPr>
        <w:t>na działalność firmy</w:t>
      </w:r>
      <w:r w:rsidR="00F32C24">
        <w:rPr>
          <w:rFonts w:cs="FiraSans-Bold"/>
          <w:bCs/>
          <w:szCs w:val="19"/>
        </w:rPr>
        <w:t>,</w:t>
      </w:r>
      <w:r w:rsidR="008B76FE">
        <w:rPr>
          <w:rFonts w:cs="FiraSans-Bold"/>
          <w:bCs/>
          <w:szCs w:val="19"/>
        </w:rPr>
        <w:t xml:space="preserve"> </w:t>
      </w:r>
      <w:r w:rsidRPr="00D75EBB">
        <w:rPr>
          <w:rFonts w:cs="FiraSans-Bold"/>
          <w:bCs/>
          <w:szCs w:val="19"/>
        </w:rPr>
        <w:t xml:space="preserve">najczęściej byli zdania, że powoduje ona wzrost kosztów. </w:t>
      </w:r>
      <w:r w:rsidR="000B4B2C">
        <w:rPr>
          <w:rFonts w:cs="FiraSans-Bold"/>
          <w:bCs/>
          <w:szCs w:val="19"/>
        </w:rPr>
        <w:t xml:space="preserve">Najwyższy odsetek takich odpowiedzi odnotowano w </w:t>
      </w:r>
      <w:r w:rsidR="006F73CA">
        <w:rPr>
          <w:rFonts w:cs="FiraSans-Bold"/>
          <w:bCs/>
          <w:szCs w:val="19"/>
        </w:rPr>
        <w:t>budownictwie</w:t>
      </w:r>
      <w:r w:rsidR="000B4B2C">
        <w:rPr>
          <w:rFonts w:cs="FiraSans-Bold"/>
          <w:bCs/>
          <w:szCs w:val="19"/>
        </w:rPr>
        <w:t xml:space="preserve"> (</w:t>
      </w:r>
      <w:r w:rsidR="006F73CA">
        <w:rPr>
          <w:rFonts w:cs="FiraSans-Bold"/>
          <w:bCs/>
          <w:szCs w:val="19"/>
        </w:rPr>
        <w:t>80,7</w:t>
      </w:r>
      <w:r w:rsidR="000B4B2C">
        <w:rPr>
          <w:rFonts w:cs="FiraSans-Bold"/>
          <w:bCs/>
          <w:szCs w:val="19"/>
        </w:rPr>
        <w:t>%)</w:t>
      </w:r>
      <w:r w:rsidR="00BC1124">
        <w:rPr>
          <w:rFonts w:cs="FiraSans-Bold"/>
          <w:bCs/>
          <w:szCs w:val="19"/>
        </w:rPr>
        <w:t xml:space="preserve"> oraz w </w:t>
      </w:r>
      <w:r w:rsidR="006F73CA">
        <w:rPr>
          <w:rFonts w:cs="FiraSans-Bold"/>
          <w:bCs/>
          <w:szCs w:val="19"/>
        </w:rPr>
        <w:t>przetwórstwie przemysłowym</w:t>
      </w:r>
      <w:r w:rsidR="00BC1124">
        <w:rPr>
          <w:rFonts w:cs="FiraSans-Bold"/>
          <w:bCs/>
          <w:szCs w:val="19"/>
        </w:rPr>
        <w:t xml:space="preserve"> (</w:t>
      </w:r>
      <w:r w:rsidR="006F73CA">
        <w:rPr>
          <w:rFonts w:cs="FiraSans-Bold"/>
          <w:bCs/>
          <w:szCs w:val="19"/>
        </w:rPr>
        <w:t>77,9</w:t>
      </w:r>
      <w:r w:rsidR="00BC1124">
        <w:rPr>
          <w:rFonts w:cs="FiraSans-Bold"/>
          <w:bCs/>
          <w:szCs w:val="19"/>
        </w:rPr>
        <w:t>%)</w:t>
      </w:r>
      <w:r w:rsidR="000B4B2C">
        <w:rPr>
          <w:rFonts w:cs="FiraSans-Bold"/>
          <w:bCs/>
          <w:szCs w:val="19"/>
        </w:rPr>
        <w:t xml:space="preserve">. </w:t>
      </w:r>
      <w:r w:rsidR="006F73CA">
        <w:rPr>
          <w:rFonts w:cs="FiraSans-Bold"/>
          <w:bCs/>
          <w:szCs w:val="19"/>
        </w:rPr>
        <w:t>Często borykano się również z zakłóceniami w łańcuchu dostaw</w:t>
      </w:r>
      <w:r w:rsidR="00F32C24">
        <w:rPr>
          <w:rFonts w:cs="FiraSans-Bold"/>
          <w:bCs/>
          <w:szCs w:val="19"/>
        </w:rPr>
        <w:t>, a</w:t>
      </w:r>
      <w:r w:rsidR="006F73CA">
        <w:rPr>
          <w:rFonts w:cs="FiraSans-Bold"/>
          <w:bCs/>
          <w:szCs w:val="19"/>
        </w:rPr>
        <w:t xml:space="preserve"> </w:t>
      </w:r>
      <w:r w:rsidR="00F32C24">
        <w:rPr>
          <w:rFonts w:cs="FiraSans-Bold"/>
          <w:bCs/>
          <w:szCs w:val="19"/>
        </w:rPr>
        <w:t>n</w:t>
      </w:r>
      <w:r w:rsidR="008B76FE">
        <w:rPr>
          <w:rFonts w:cs="FiraSans-Bold"/>
          <w:bCs/>
          <w:szCs w:val="19"/>
        </w:rPr>
        <w:t xml:space="preserve">ajwiększy </w:t>
      </w:r>
      <w:r w:rsidR="000B4B2C">
        <w:rPr>
          <w:rFonts w:cs="FiraSans-Bold"/>
          <w:bCs/>
          <w:szCs w:val="19"/>
        </w:rPr>
        <w:t>udział</w:t>
      </w:r>
      <w:r w:rsidR="008B76FE">
        <w:rPr>
          <w:rFonts w:cs="FiraSans-Bold"/>
          <w:bCs/>
          <w:szCs w:val="19"/>
        </w:rPr>
        <w:t xml:space="preserve"> fi</w:t>
      </w:r>
      <w:r>
        <w:rPr>
          <w:rFonts w:cs="FiraSans-Bold"/>
          <w:bCs/>
          <w:szCs w:val="19"/>
        </w:rPr>
        <w:t xml:space="preserve">rm </w:t>
      </w:r>
      <w:r w:rsidR="006F73CA">
        <w:rPr>
          <w:rFonts w:cs="FiraSans-Bold"/>
          <w:bCs/>
          <w:szCs w:val="19"/>
        </w:rPr>
        <w:t>stykających się z ty</w:t>
      </w:r>
      <w:r w:rsidR="00F32C24">
        <w:rPr>
          <w:rFonts w:cs="FiraSans-Bold"/>
          <w:bCs/>
          <w:szCs w:val="19"/>
        </w:rPr>
        <w:t>m</w:t>
      </w:r>
      <w:r w:rsidR="006F73CA">
        <w:rPr>
          <w:rFonts w:cs="FiraSans-Bold"/>
          <w:bCs/>
          <w:szCs w:val="19"/>
        </w:rPr>
        <w:t xml:space="preserve"> problemem wystąpił w przetwórstwie przemysłowym (65,9%). </w:t>
      </w:r>
      <w:r w:rsidR="008B76FE">
        <w:rPr>
          <w:rFonts w:cs="FiraSans-Bold"/>
          <w:bCs/>
          <w:szCs w:val="19"/>
        </w:rPr>
        <w:t xml:space="preserve">Trzecim najczęściej spotykanym negatywnym skutkiem wojny </w:t>
      </w:r>
      <w:r w:rsidR="007E7B76">
        <w:rPr>
          <w:rFonts w:cs="FiraSans-Bold"/>
          <w:bCs/>
          <w:szCs w:val="19"/>
        </w:rPr>
        <w:t>w</w:t>
      </w:r>
      <w:r w:rsidR="008B76FE">
        <w:rPr>
          <w:rFonts w:cs="FiraSans-Bold"/>
          <w:bCs/>
          <w:szCs w:val="19"/>
        </w:rPr>
        <w:t xml:space="preserve"> Ukrainie był s</w:t>
      </w:r>
      <w:r w:rsidRPr="00D75EBB">
        <w:rPr>
          <w:rFonts w:cs="FiraSans-Bold"/>
          <w:bCs/>
          <w:szCs w:val="19"/>
        </w:rPr>
        <w:t>padek sprzedaży (przychodów)</w:t>
      </w:r>
      <w:r w:rsidR="000B4B2C">
        <w:rPr>
          <w:rFonts w:cs="FiraSans-Bold"/>
          <w:bCs/>
          <w:szCs w:val="19"/>
        </w:rPr>
        <w:t xml:space="preserve">. </w:t>
      </w:r>
      <w:r w:rsidR="002F7883">
        <w:rPr>
          <w:rFonts w:cs="FiraSans-Bold"/>
          <w:bCs/>
          <w:szCs w:val="19"/>
        </w:rPr>
        <w:t xml:space="preserve">Problem ten </w:t>
      </w:r>
      <w:r w:rsidR="006F73CA">
        <w:rPr>
          <w:rFonts w:cs="FiraSans-Bold"/>
          <w:bCs/>
          <w:szCs w:val="19"/>
        </w:rPr>
        <w:t xml:space="preserve">najczęściej </w:t>
      </w:r>
      <w:r w:rsidR="002F7883">
        <w:rPr>
          <w:rFonts w:cs="FiraSans-Bold"/>
          <w:bCs/>
          <w:szCs w:val="19"/>
        </w:rPr>
        <w:t>występował w grupie</w:t>
      </w:r>
      <w:r w:rsidRPr="00D75EBB">
        <w:rPr>
          <w:rFonts w:cs="FiraSans-Bold"/>
          <w:bCs/>
          <w:szCs w:val="19"/>
        </w:rPr>
        <w:t xml:space="preserve"> podmiotów zajmujących się </w:t>
      </w:r>
      <w:r>
        <w:rPr>
          <w:rFonts w:cs="FiraSans-Bold"/>
          <w:bCs/>
          <w:szCs w:val="19"/>
        </w:rPr>
        <w:t>przetwórstwem przemysłowym</w:t>
      </w:r>
      <w:r w:rsidR="000B4B2C">
        <w:rPr>
          <w:rFonts w:cs="FiraSans-Bold"/>
          <w:bCs/>
          <w:szCs w:val="19"/>
        </w:rPr>
        <w:t xml:space="preserve"> (</w:t>
      </w:r>
      <w:r w:rsidR="00BC1124">
        <w:rPr>
          <w:rFonts w:cs="FiraSans-Bold"/>
          <w:bCs/>
          <w:szCs w:val="19"/>
        </w:rPr>
        <w:t>3</w:t>
      </w:r>
      <w:r w:rsidR="006F73CA">
        <w:rPr>
          <w:rFonts w:cs="FiraSans-Bold"/>
          <w:bCs/>
          <w:szCs w:val="19"/>
        </w:rPr>
        <w:t>7</w:t>
      </w:r>
      <w:r w:rsidR="00BC1124">
        <w:rPr>
          <w:rFonts w:cs="FiraSans-Bold"/>
          <w:bCs/>
          <w:szCs w:val="19"/>
        </w:rPr>
        <w:t>,5</w:t>
      </w:r>
      <w:r w:rsidR="000B4B2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  <w:r w:rsidR="00F32C24">
        <w:rPr>
          <w:rFonts w:cs="FiraSans-Bold"/>
          <w:bCs/>
          <w:szCs w:val="19"/>
        </w:rPr>
        <w:t xml:space="preserve"> Firmy</w:t>
      </w:r>
      <w:r w:rsidR="006F73CA">
        <w:rPr>
          <w:rFonts w:cs="FiraSans-Bold"/>
          <w:bCs/>
          <w:szCs w:val="19"/>
        </w:rPr>
        <w:t xml:space="preserve"> prowadzące taką działalność </w:t>
      </w:r>
      <w:r w:rsidR="002F7883">
        <w:rPr>
          <w:rFonts w:cs="FiraSans-Bold"/>
          <w:bCs/>
          <w:szCs w:val="19"/>
        </w:rPr>
        <w:t>boryka</w:t>
      </w:r>
      <w:r w:rsidR="00BC1124">
        <w:rPr>
          <w:rFonts w:cs="FiraSans-Bold"/>
          <w:bCs/>
          <w:szCs w:val="19"/>
        </w:rPr>
        <w:t>ją</w:t>
      </w:r>
      <w:r w:rsidR="002F7883">
        <w:rPr>
          <w:rFonts w:cs="FiraSans-Bold"/>
          <w:bCs/>
          <w:szCs w:val="19"/>
        </w:rPr>
        <w:t xml:space="preserve"> się </w:t>
      </w:r>
      <w:r w:rsidR="006F73CA">
        <w:rPr>
          <w:rFonts w:cs="FiraSans-Bold"/>
          <w:bCs/>
          <w:szCs w:val="19"/>
        </w:rPr>
        <w:t xml:space="preserve">również najczęściej z </w:t>
      </w:r>
      <w:r w:rsidR="00645287">
        <w:rPr>
          <w:rFonts w:cs="FiraSans-Bold"/>
          <w:bCs/>
          <w:szCs w:val="19"/>
        </w:rPr>
        <w:t xml:space="preserve">zerwaniem umów ze wschodnimi kontrahentami (30,1%), </w:t>
      </w:r>
      <w:r w:rsidR="006F73CA">
        <w:rPr>
          <w:rFonts w:cs="FiraSans-Bold"/>
          <w:bCs/>
          <w:szCs w:val="19"/>
        </w:rPr>
        <w:t xml:space="preserve">nadmiernymi zapasami (16,3%) </w:t>
      </w:r>
      <w:r w:rsidR="00645287">
        <w:rPr>
          <w:rFonts w:cs="FiraSans-Bold"/>
          <w:bCs/>
          <w:szCs w:val="19"/>
        </w:rPr>
        <w:t>oraz</w:t>
      </w:r>
      <w:r w:rsidR="002F7883">
        <w:rPr>
          <w:rFonts w:cs="FiraSans-Bold"/>
          <w:bCs/>
          <w:szCs w:val="19"/>
        </w:rPr>
        <w:t xml:space="preserve"> z </w:t>
      </w:r>
      <w:r w:rsidR="00BC1124">
        <w:rPr>
          <w:rFonts w:cs="FiraSans-Bold"/>
          <w:bCs/>
          <w:szCs w:val="19"/>
        </w:rPr>
        <w:t xml:space="preserve">problemami z </w:t>
      </w:r>
      <w:r w:rsidR="002F7883">
        <w:rPr>
          <w:rFonts w:cs="FiraSans-Bold"/>
          <w:bCs/>
          <w:szCs w:val="19"/>
        </w:rPr>
        <w:t>bieżącym finasowaniem (</w:t>
      </w:r>
      <w:r w:rsidR="00645287">
        <w:rPr>
          <w:rFonts w:cs="FiraSans-Bold"/>
          <w:bCs/>
          <w:szCs w:val="19"/>
        </w:rPr>
        <w:t>16,3%)</w:t>
      </w:r>
      <w:r w:rsidR="00D2781B">
        <w:rPr>
          <w:rFonts w:cs="FiraSans-Bold"/>
          <w:bCs/>
          <w:szCs w:val="19"/>
        </w:rPr>
        <w:t xml:space="preserve">. </w:t>
      </w:r>
      <w:r w:rsidR="00BC1124">
        <w:rPr>
          <w:rFonts w:cs="FiraSans-Bold"/>
          <w:bCs/>
          <w:szCs w:val="19"/>
        </w:rPr>
        <w:t>Związane z wojną d</w:t>
      </w:r>
      <w:r w:rsidR="00D2781B" w:rsidRPr="00D2781B">
        <w:rPr>
          <w:rFonts w:cs="FiraSans-Bold"/>
          <w:bCs/>
          <w:szCs w:val="19"/>
        </w:rPr>
        <w:t>uże zaburzenia organizacyjne w funkcjonowaniu przedsiębiorstwa</w:t>
      </w:r>
      <w:r w:rsidR="00D2781B">
        <w:rPr>
          <w:rFonts w:cs="FiraSans-Bold"/>
          <w:bCs/>
          <w:szCs w:val="19"/>
        </w:rPr>
        <w:t xml:space="preserve"> występowały </w:t>
      </w:r>
      <w:r w:rsidR="00645287">
        <w:rPr>
          <w:rFonts w:cs="FiraSans-Bold"/>
          <w:bCs/>
          <w:szCs w:val="19"/>
        </w:rPr>
        <w:t>jedynie w przetwórstwie przemysłowym</w:t>
      </w:r>
      <w:r w:rsidR="00D2781B">
        <w:rPr>
          <w:rFonts w:cs="FiraSans-Bold"/>
          <w:bCs/>
          <w:szCs w:val="19"/>
        </w:rPr>
        <w:t xml:space="preserve"> (</w:t>
      </w:r>
      <w:r w:rsidR="00645287">
        <w:rPr>
          <w:rFonts w:cs="FiraSans-Bold"/>
          <w:bCs/>
          <w:szCs w:val="19"/>
        </w:rPr>
        <w:t>8,2</w:t>
      </w:r>
      <w:r w:rsidR="00D2781B">
        <w:rPr>
          <w:rFonts w:cs="FiraSans-Bold"/>
          <w:bCs/>
          <w:szCs w:val="19"/>
        </w:rPr>
        <w:t>%)</w:t>
      </w:r>
      <w:r w:rsidR="0092696F">
        <w:rPr>
          <w:rFonts w:cs="FiraSans-Bold"/>
          <w:bCs/>
          <w:szCs w:val="19"/>
        </w:rPr>
        <w:t>.</w:t>
      </w:r>
      <w:r w:rsidR="00D2781B">
        <w:rPr>
          <w:rFonts w:cs="FiraSans-Bold"/>
          <w:bCs/>
          <w:szCs w:val="19"/>
        </w:rPr>
        <w:t xml:space="preserve"> </w:t>
      </w:r>
    </w:p>
    <w:p w14:paraId="48244720" w14:textId="04524626" w:rsidR="00EA75A5" w:rsidRDefault="00BD4A4D" w:rsidP="00970C79">
      <w:pPr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0272" behindDoc="0" locked="0" layoutInCell="1" allowOverlap="1" wp14:anchorId="64B8BB62" wp14:editId="1C0F7135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6457315" cy="1795780"/>
            <wp:effectExtent l="0" t="0" r="0" b="0"/>
            <wp:wrapTopAndBottom/>
            <wp:docPr id="24" name="Obraz 24" descr="Pyt. 3. Jeżeli w Państwa firmie są zatrudnieni pracownicy z Ukrainy, to czy w związku z wojną w Ukrainie zaobserwowali Państwo w ubiegłym miesiącu:&#10;&#10;Na wykresie przedstawione są odpowiedzi przedsiębiorców:&#10;-odpływ pracowników z Ukrainy&#10;-napływ pracowników z Ukrainy&#10;-nie dotyczy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8_Wykresy_Koniunktura_pyt_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04" cy="17963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4B6EC7">
        <w:rPr>
          <w:rFonts w:cs="FiraSans-Bold"/>
          <w:bCs/>
          <w:i/>
          <w:szCs w:val="19"/>
        </w:rPr>
        <w:t xml:space="preserve">Pyt. </w:t>
      </w:r>
      <w:r w:rsidR="00EA75A5">
        <w:rPr>
          <w:rFonts w:cs="FiraSans-Bold"/>
          <w:bCs/>
          <w:i/>
          <w:szCs w:val="19"/>
        </w:rPr>
        <w:t>3</w:t>
      </w:r>
      <w:r w:rsidR="00EA75A5" w:rsidRPr="004B6EC7">
        <w:rPr>
          <w:rFonts w:cs="FiraSans-Bold"/>
          <w:bCs/>
          <w:i/>
          <w:szCs w:val="19"/>
        </w:rPr>
        <w:t xml:space="preserve">. </w:t>
      </w:r>
      <w:r w:rsidR="00EA75A5" w:rsidRPr="00A22D11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miesiącu:</w:t>
      </w:r>
    </w:p>
    <w:p w14:paraId="32C98200" w14:textId="7DCE9E64" w:rsidR="00EA75A5" w:rsidRDefault="00645287" w:rsidP="00EA75A5">
      <w:pPr>
        <w:spacing w:before="360"/>
      </w:pPr>
      <w:r>
        <w:t>W październiku</w:t>
      </w:r>
      <w:r w:rsidR="00EA75A5">
        <w:t xml:space="preserve"> 2022 r. odpływ pracowników z Ukrainy w dalszym ciągu </w:t>
      </w:r>
      <w:r w:rsidR="00D2781B">
        <w:t xml:space="preserve">zdecydowanie </w:t>
      </w:r>
      <w:r w:rsidR="00EA75A5">
        <w:t xml:space="preserve">najczęściej obserwowano w przetwórstwie przemysłowym (dotyczyło to </w:t>
      </w:r>
      <w:r>
        <w:t>33,5</w:t>
      </w:r>
      <w:r w:rsidR="00EA75A5">
        <w:t>%</w:t>
      </w:r>
      <w:r w:rsidR="00926796">
        <w:t xml:space="preserve"> takich</w:t>
      </w:r>
      <w:r w:rsidR="00EA75A5">
        <w:t xml:space="preserve"> firm)</w:t>
      </w:r>
      <w:r w:rsidR="00926796">
        <w:t xml:space="preserve"> oraz </w:t>
      </w:r>
      <w:r w:rsidR="006048DB">
        <w:t xml:space="preserve">w </w:t>
      </w:r>
      <w:r w:rsidR="00EA75A5">
        <w:t>budownictwie (</w:t>
      </w:r>
      <w:r>
        <w:t>20,0</w:t>
      </w:r>
      <w:r w:rsidR="00EA75A5">
        <w:t xml:space="preserve">%). </w:t>
      </w:r>
      <w:r w:rsidR="0030160A">
        <w:t>Najwyższy udział firm, w których wystąpił n</w:t>
      </w:r>
      <w:r w:rsidR="00F91D77">
        <w:t>apływ pracowników</w:t>
      </w:r>
      <w:r w:rsidR="0030160A">
        <w:t xml:space="preserve"> </w:t>
      </w:r>
      <w:r w:rsidR="00D2781B">
        <w:t xml:space="preserve">również </w:t>
      </w:r>
      <w:r w:rsidR="0030160A">
        <w:t>odnotowano w</w:t>
      </w:r>
      <w:r w:rsidR="00EB60EC">
        <w:t xml:space="preserve"> </w:t>
      </w:r>
      <w:r w:rsidR="00EA75A5">
        <w:t>przetwórstw</w:t>
      </w:r>
      <w:r w:rsidR="0030160A">
        <w:t>ie</w:t>
      </w:r>
      <w:r w:rsidR="00EA75A5">
        <w:t xml:space="preserve"> przemysłow</w:t>
      </w:r>
      <w:r w:rsidR="0030160A">
        <w:t>ym (</w:t>
      </w:r>
      <w:r>
        <w:t>27,8</w:t>
      </w:r>
      <w:r w:rsidR="0030160A">
        <w:t>%)</w:t>
      </w:r>
      <w:r w:rsidR="00D2781B">
        <w:t xml:space="preserve"> i budownictwie (1</w:t>
      </w:r>
      <w:r>
        <w:t>1,6</w:t>
      </w:r>
      <w:r w:rsidR="00D2781B">
        <w:t>%)</w:t>
      </w:r>
      <w:r w:rsidR="0030160A">
        <w:t>.</w:t>
      </w:r>
      <w:r w:rsidR="00EB60EC">
        <w:t xml:space="preserve"> </w:t>
      </w:r>
    </w:p>
    <w:p w14:paraId="778CF8A3" w14:textId="50C5F1F0" w:rsidR="00EA75A5" w:rsidRDefault="002726A4" w:rsidP="00C466E0">
      <w:pPr>
        <w:pageBreakBefore/>
        <w:autoSpaceDE w:val="0"/>
        <w:autoSpaceDN w:val="0"/>
        <w:adjustRightInd w:val="0"/>
        <w:spacing w:before="24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lastRenderedPageBreak/>
        <w:t>Procesy cenowe</w:t>
      </w:r>
    </w:p>
    <w:p w14:paraId="762B7FB8" w14:textId="7DC101E4" w:rsidR="00EA75A5" w:rsidRDefault="00D75DB1" w:rsidP="00EA75A5">
      <w:pPr>
        <w:autoSpaceDE w:val="0"/>
        <w:autoSpaceDN w:val="0"/>
        <w:adjustRightInd w:val="0"/>
        <w:spacing w:before="240"/>
        <w:jc w:val="both"/>
        <w:rPr>
          <w:rFonts w:cs="FiraSans-Bold"/>
          <w:bCs/>
          <w:i/>
          <w:szCs w:val="19"/>
        </w:rPr>
      </w:pPr>
      <w:r>
        <w:rPr>
          <w:noProof/>
        </w:rPr>
        <w:drawing>
          <wp:anchor distT="0" distB="0" distL="114300" distR="114300" simplePos="0" relativeHeight="252151296" behindDoc="0" locked="0" layoutInCell="1" allowOverlap="1" wp14:anchorId="2D7F113C" wp14:editId="37885014">
            <wp:simplePos x="0" y="0"/>
            <wp:positionH relativeFrom="margin">
              <wp:align>left</wp:align>
            </wp:positionH>
            <wp:positionV relativeFrom="paragraph">
              <wp:posOffset>456096</wp:posOffset>
            </wp:positionV>
            <wp:extent cx="6461125" cy="1759585"/>
            <wp:effectExtent l="0" t="0" r="0" b="0"/>
            <wp:wrapTopAndBottom/>
            <wp:docPr id="30" name="Obraz 30" descr="Pyt. 4. Jak Państwa zdaniem kształtować się będą ceny usług/materiałów/surowców wykorzystywanych przez Państwa firmę w ramach prowadzonej działalności gospodarczej?&#10;&#10;Na wykresie przedstawione są odpowiedzi przedsiębiorców na temat zmian w krótkim (1-3 miesiące) i długim (najbliższe 12 miesięcy) okresie:&#10;-wzrosną szybciej&#10;-wzrosną wolniej&#10;- ustabilizują się&#10;- spadną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Pyt. 4. Jak Państwa zdaniem kształtować się będą ceny usług/materiałów/surowców wykorzystywanych przez Państwa firmę w ramach prowadzonej działalności gospodarczej?&#10;&#10;Na wykresie przedstawione są odpowiedzi przedsiębiorców na temat zmian w krótkim (1-3 miesiące) i długim (najbliższe 12 miesięcy) okresie:&#10;-wzrosną szybciej&#10;-wzrosną wolniej&#10;- ustabilizują się&#10;- spadną&#10;w sekcjach: przetwórstwo przemysłowe, budownictwo, handel hurtowy, handel detaliczny, usługi.&#10;Dane w procentach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17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3471A3">
        <w:rPr>
          <w:rFonts w:cs="FiraSans-Bold"/>
          <w:bCs/>
          <w:i/>
          <w:szCs w:val="19"/>
        </w:rPr>
        <w:t>Pyt. 4.</w:t>
      </w:r>
      <w:r w:rsidR="00EA75A5" w:rsidRPr="003471A3">
        <w:rPr>
          <w:i/>
        </w:rPr>
        <w:t xml:space="preserve"> </w:t>
      </w:r>
      <w:r w:rsidR="000F314F">
        <w:rPr>
          <w:i/>
        </w:rPr>
        <w:t>J</w:t>
      </w:r>
      <w:r w:rsidR="000F314F" w:rsidRPr="000F314F">
        <w:rPr>
          <w:rFonts w:cs="FiraSans-Bold"/>
          <w:bCs/>
          <w:i/>
          <w:szCs w:val="19"/>
        </w:rPr>
        <w:t>ak Państwa zdaniem kształtować się będą ceny usług/materiałów/surowców wykorzystywanych przez Państwa firmę w ramach prowadzonej działalności gospodarczej?</w:t>
      </w:r>
    </w:p>
    <w:p w14:paraId="7ED09958" w14:textId="27571356" w:rsidR="000F314F" w:rsidRDefault="000F314F" w:rsidP="00E930FA">
      <w:pPr>
        <w:spacing w:before="240"/>
      </w:pPr>
      <w:r>
        <w:t xml:space="preserve">W </w:t>
      </w:r>
      <w:r w:rsidR="00C83202">
        <w:t>październiku</w:t>
      </w:r>
      <w:r>
        <w:t xml:space="preserve"> 2022 r. w większości sekcji przedsiębiorcy najczęściej przewidywali wzrost cen w krótkim okresie (1–3 miesiące), przy czym w </w:t>
      </w:r>
      <w:r w:rsidR="00C83202">
        <w:t>h</w:t>
      </w:r>
      <w:r>
        <w:t>andlu detalicznym</w:t>
      </w:r>
      <w:r w:rsidR="00C83202">
        <w:t xml:space="preserve"> i przetwórstwie przemysłowym</w:t>
      </w:r>
      <w:r>
        <w:t xml:space="preserve"> najwięcej firm spodziewało się jego przyspieszenia w porównaniu z aktualną sytuacją (odpowiednio </w:t>
      </w:r>
      <w:r w:rsidR="00C83202">
        <w:t>59,1</w:t>
      </w:r>
      <w:r>
        <w:t xml:space="preserve">% i </w:t>
      </w:r>
      <w:r w:rsidR="00C83202">
        <w:t>55,6</w:t>
      </w:r>
      <w:r>
        <w:t xml:space="preserve">% ogółu), a w </w:t>
      </w:r>
      <w:r w:rsidR="00C83202">
        <w:t xml:space="preserve">usługach i </w:t>
      </w:r>
      <w:r>
        <w:t xml:space="preserve">budownictwie – spowolnienia (odpowiednio </w:t>
      </w:r>
      <w:r w:rsidR="00C83202">
        <w:t>44,9</w:t>
      </w:r>
      <w:r>
        <w:t xml:space="preserve">% i </w:t>
      </w:r>
      <w:r w:rsidR="00C83202">
        <w:t>36,9</w:t>
      </w:r>
      <w:r>
        <w:t xml:space="preserve">%). </w:t>
      </w:r>
      <w:r w:rsidR="00C83202">
        <w:t>Podobnie jak kwartał wcześniej</w:t>
      </w:r>
      <w:r w:rsidR="00857722">
        <w:t>,</w:t>
      </w:r>
      <w:r w:rsidR="00C83202">
        <w:t xml:space="preserve"> jedynie w </w:t>
      </w:r>
      <w:r>
        <w:t>handlu hurtowym dominowali przedsiębiorcy przewidujący, że ceny się ustabilizują (</w:t>
      </w:r>
      <w:r w:rsidR="00C83202">
        <w:t>50,5</w:t>
      </w:r>
      <w:r>
        <w:t>%).</w:t>
      </w:r>
    </w:p>
    <w:p w14:paraId="7049D88A" w14:textId="05E52185" w:rsidR="00A91CF0" w:rsidRDefault="000F314F" w:rsidP="000F314F">
      <w:r>
        <w:t xml:space="preserve">W długim okresie (najbliższe 12 miesięcy) w większości sekcji przedsiębiorcy </w:t>
      </w:r>
      <w:r w:rsidR="00ED21BE">
        <w:t xml:space="preserve">najczęściej </w:t>
      </w:r>
      <w:r>
        <w:t xml:space="preserve">oczekują spowolnienia wzrostu cen. Na taką sytuację wskazało m.in. </w:t>
      </w:r>
      <w:r w:rsidR="00ED21BE">
        <w:t>41,8</w:t>
      </w:r>
      <w:r>
        <w:t xml:space="preserve">% podmiotów </w:t>
      </w:r>
      <w:r w:rsidR="00ED21BE">
        <w:t>handlu detalicznego</w:t>
      </w:r>
      <w:r>
        <w:t xml:space="preserve">, </w:t>
      </w:r>
      <w:r w:rsidR="009A720A">
        <w:t>40,8</w:t>
      </w:r>
      <w:r>
        <w:t xml:space="preserve">% </w:t>
      </w:r>
      <w:r w:rsidR="009A720A">
        <w:t>usługowych</w:t>
      </w:r>
      <w:r>
        <w:t xml:space="preserve"> i 4</w:t>
      </w:r>
      <w:r w:rsidR="009A720A">
        <w:t>0,5</w:t>
      </w:r>
      <w:r>
        <w:t xml:space="preserve">% </w:t>
      </w:r>
      <w:r w:rsidR="009A720A">
        <w:t>budowlanych</w:t>
      </w:r>
      <w:r>
        <w:t xml:space="preserve">. W </w:t>
      </w:r>
      <w:r w:rsidR="009A720A">
        <w:t>przetwórstwie przemysłowym najwięcej firm oczekiwało przyspieszenia wzrostu cen (46,9%), natomiast w</w:t>
      </w:r>
      <w:r>
        <w:t xml:space="preserve"> handlu</w:t>
      </w:r>
      <w:r w:rsidR="009A720A">
        <w:t xml:space="preserve"> hurtowym </w:t>
      </w:r>
      <w:r>
        <w:t>przeważały</w:t>
      </w:r>
      <w:r w:rsidR="009A720A">
        <w:t xml:space="preserve"> </w:t>
      </w:r>
      <w:r w:rsidR="00456AD3">
        <w:t>oczekiwania</w:t>
      </w:r>
      <w:r>
        <w:t xml:space="preserve">, w których przewiduje się stabilizację cen </w:t>
      </w:r>
      <w:r w:rsidR="009A720A">
        <w:t>(58,4</w:t>
      </w:r>
      <w:r>
        <w:t>%</w:t>
      </w:r>
      <w:r w:rsidR="009A720A">
        <w:t>)</w:t>
      </w:r>
      <w:r>
        <w:t>.</w:t>
      </w:r>
    </w:p>
    <w:p w14:paraId="75E41CAD" w14:textId="4CDD800E" w:rsidR="00A91CF0" w:rsidRDefault="00474440" w:rsidP="00EA4B40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2152320" behindDoc="0" locked="0" layoutInCell="1" allowOverlap="1" wp14:anchorId="781E42A4" wp14:editId="28FCDBD7">
            <wp:simplePos x="0" y="0"/>
            <wp:positionH relativeFrom="margin">
              <wp:posOffset>0</wp:posOffset>
            </wp:positionH>
            <wp:positionV relativeFrom="paragraph">
              <wp:posOffset>385445</wp:posOffset>
            </wp:positionV>
            <wp:extent cx="6461760" cy="2528570"/>
            <wp:effectExtent l="0" t="0" r="0" b="0"/>
            <wp:wrapTopAndBottom/>
            <wp:docPr id="37" name="Obraz 37" descr="Pyt. 5. Które z poniższych czynników w największym stopniu wpłyną na koszty funkcjonowania Państwa firmy w okresie najbliższego kwartału? &#10;&#10;Na wykresie przedstawione są odpowiedzi przedsiębiorców o wystąpieniu wzrost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Pyt. 5. Które z poniższych czynników w największym stopniu wpłyną na koszty funkcjonowania Państwa firmy w okresie najbliższego kwartału? &#10;&#10;Na wykresie przedstawione są odpowiedzi przedsiębiorców o wystąpieniu wzrost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5A5" w:rsidRPr="003471A3">
        <w:rPr>
          <w:rFonts w:cs="FiraSans-Bold"/>
          <w:bCs/>
          <w:i/>
          <w:szCs w:val="19"/>
        </w:rPr>
        <w:t xml:space="preserve">Pyt. 5. </w:t>
      </w:r>
      <w:r w:rsidR="000F314F">
        <w:rPr>
          <w:rFonts w:cs="FiraSans-Bold"/>
          <w:bCs/>
          <w:i/>
          <w:szCs w:val="19"/>
        </w:rPr>
        <w:t>K</w:t>
      </w:r>
      <w:r w:rsidR="000F314F" w:rsidRPr="000F314F">
        <w:rPr>
          <w:rFonts w:cs="FiraSans-Bold"/>
          <w:bCs/>
          <w:i/>
          <w:szCs w:val="19"/>
        </w:rPr>
        <w:t>tóre z poniższych czynników w największym stopniu wpłyną na koszty funkcjonowania Państwa firmy w okresie najbliższego kwartału?</w:t>
      </w:r>
    </w:p>
    <w:p w14:paraId="62482BA4" w14:textId="50AF25B7" w:rsidR="00B873AF" w:rsidRDefault="000F314F" w:rsidP="007A1236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0F314F">
        <w:rPr>
          <w:rFonts w:cs="FiraSans-Bold"/>
          <w:bCs/>
          <w:szCs w:val="19"/>
        </w:rPr>
        <w:t xml:space="preserve">Przedstawiciele większości badanych rodzajów działalności najczęściej byli zdania, że na koszty funkcjonowania firmy w okresie najbliższego kwartału w największym stopniu wpłynie wzrost cen energii i paliw. Najwyższy odsetek przedsiębiorców wskazujących ten czynnik wystąpił w </w:t>
      </w:r>
      <w:r w:rsidR="005334E0">
        <w:rPr>
          <w:rFonts w:cs="FiraSans-Bold"/>
          <w:bCs/>
          <w:szCs w:val="19"/>
        </w:rPr>
        <w:t>przetwórstwie przemysłowym</w:t>
      </w:r>
      <w:r w:rsidRPr="000F314F">
        <w:rPr>
          <w:rFonts w:cs="FiraSans-Bold"/>
          <w:bCs/>
          <w:szCs w:val="19"/>
        </w:rPr>
        <w:t xml:space="preserve"> (</w:t>
      </w:r>
      <w:r w:rsidR="007A1236">
        <w:rPr>
          <w:rFonts w:cs="FiraSans-Bold"/>
          <w:bCs/>
          <w:szCs w:val="19"/>
        </w:rPr>
        <w:t>98,6</w:t>
      </w:r>
      <w:r w:rsidRPr="000F314F">
        <w:rPr>
          <w:rFonts w:cs="FiraSans-Bold"/>
          <w:bCs/>
          <w:szCs w:val="19"/>
        </w:rPr>
        <w:t>%)</w:t>
      </w:r>
      <w:r w:rsidR="007A1236">
        <w:rPr>
          <w:rFonts w:cs="FiraSans-Bold"/>
          <w:bCs/>
          <w:szCs w:val="19"/>
        </w:rPr>
        <w:t xml:space="preserve"> i usługach (96,2%)</w:t>
      </w:r>
      <w:r w:rsidRPr="000F314F">
        <w:rPr>
          <w:rFonts w:cs="FiraSans-Bold"/>
          <w:bCs/>
          <w:szCs w:val="19"/>
        </w:rPr>
        <w:t xml:space="preserve">. Jedynie w </w:t>
      </w:r>
      <w:r w:rsidR="007A1236">
        <w:rPr>
          <w:rFonts w:cs="FiraSans-Bold"/>
          <w:bCs/>
          <w:szCs w:val="19"/>
        </w:rPr>
        <w:t>budownictwie</w:t>
      </w:r>
      <w:r w:rsidRPr="000F314F">
        <w:rPr>
          <w:rFonts w:cs="FiraSans-Bold"/>
          <w:bCs/>
          <w:szCs w:val="19"/>
        </w:rPr>
        <w:t xml:space="preserve"> najczęściej wskazywano </w:t>
      </w:r>
      <w:r w:rsidR="00ED4925">
        <w:rPr>
          <w:rFonts w:cs="FiraSans-Bold"/>
          <w:bCs/>
          <w:szCs w:val="19"/>
        </w:rPr>
        <w:t xml:space="preserve">na </w:t>
      </w:r>
      <w:r w:rsidRPr="000F314F">
        <w:rPr>
          <w:rFonts w:cs="FiraSans-Bold"/>
          <w:bCs/>
          <w:szCs w:val="19"/>
        </w:rPr>
        <w:t>wzrost kosztów zatrudnienia (</w:t>
      </w:r>
      <w:r w:rsidR="007A1236">
        <w:rPr>
          <w:rFonts w:cs="FiraSans-Bold"/>
          <w:bCs/>
          <w:szCs w:val="19"/>
        </w:rPr>
        <w:t>79,5</w:t>
      </w:r>
      <w:r w:rsidRPr="000F314F">
        <w:rPr>
          <w:rFonts w:cs="FiraSans-Bold"/>
          <w:bCs/>
          <w:szCs w:val="19"/>
        </w:rPr>
        <w:t xml:space="preserve">%). </w:t>
      </w:r>
      <w:r w:rsidR="007A1236">
        <w:rPr>
          <w:rFonts w:cs="FiraSans-Bold"/>
          <w:bCs/>
          <w:szCs w:val="19"/>
        </w:rPr>
        <w:t>Ważnymi c</w:t>
      </w:r>
      <w:r w:rsidRPr="000F314F">
        <w:rPr>
          <w:rFonts w:cs="FiraSans-Bold"/>
          <w:bCs/>
          <w:szCs w:val="19"/>
        </w:rPr>
        <w:t>zynnik</w:t>
      </w:r>
      <w:r w:rsidR="007A1236">
        <w:rPr>
          <w:rFonts w:cs="FiraSans-Bold"/>
          <w:bCs/>
          <w:szCs w:val="19"/>
        </w:rPr>
        <w:t>am</w:t>
      </w:r>
      <w:r w:rsidRPr="000F314F">
        <w:rPr>
          <w:rFonts w:cs="FiraSans-Bold"/>
          <w:bCs/>
          <w:szCs w:val="19"/>
        </w:rPr>
        <w:t>i wpływając</w:t>
      </w:r>
      <w:r w:rsidR="007A1236">
        <w:rPr>
          <w:rFonts w:cs="FiraSans-Bold"/>
          <w:bCs/>
          <w:szCs w:val="19"/>
        </w:rPr>
        <w:t>ymi</w:t>
      </w:r>
      <w:r w:rsidRPr="000F314F">
        <w:rPr>
          <w:rFonts w:cs="FiraSans-Bold"/>
          <w:bCs/>
          <w:szCs w:val="19"/>
        </w:rPr>
        <w:t xml:space="preserve"> na koszty funkcjonowania</w:t>
      </w:r>
      <w:r w:rsidR="00ED4925">
        <w:rPr>
          <w:rFonts w:cs="FiraSans-Bold"/>
          <w:bCs/>
          <w:szCs w:val="19"/>
        </w:rPr>
        <w:t xml:space="preserve"> był</w:t>
      </w:r>
      <w:r w:rsidR="007A1236">
        <w:rPr>
          <w:rFonts w:cs="FiraSans-Bold"/>
          <w:bCs/>
          <w:szCs w:val="19"/>
        </w:rPr>
        <w:t xml:space="preserve"> </w:t>
      </w:r>
      <w:r w:rsidRPr="000F314F">
        <w:rPr>
          <w:rFonts w:cs="FiraSans-Bold"/>
          <w:bCs/>
          <w:szCs w:val="19"/>
        </w:rPr>
        <w:t>także wzrost cen komponentów i usług</w:t>
      </w:r>
      <w:r w:rsidR="007A1236">
        <w:rPr>
          <w:rFonts w:cs="FiraSans-Bold"/>
          <w:bCs/>
          <w:szCs w:val="19"/>
        </w:rPr>
        <w:t>,</w:t>
      </w:r>
      <w:r w:rsidRPr="000F314F">
        <w:rPr>
          <w:rFonts w:cs="FiraSans-Bold"/>
          <w:bCs/>
          <w:szCs w:val="19"/>
        </w:rPr>
        <w:t xml:space="preserve"> </w:t>
      </w:r>
      <w:r w:rsidR="007A1236" w:rsidRPr="007A1236">
        <w:rPr>
          <w:rFonts w:cs="FiraSans-Bold"/>
          <w:bCs/>
          <w:szCs w:val="19"/>
        </w:rPr>
        <w:t>na który zwróciło</w:t>
      </w:r>
      <w:r w:rsidR="007A1236">
        <w:rPr>
          <w:rFonts w:cs="FiraSans-Bold"/>
          <w:bCs/>
          <w:szCs w:val="19"/>
        </w:rPr>
        <w:t xml:space="preserve"> </w:t>
      </w:r>
      <w:r w:rsidR="007A1236" w:rsidRPr="007A1236">
        <w:rPr>
          <w:rFonts w:cs="FiraSans-Bold"/>
          <w:bCs/>
          <w:szCs w:val="19"/>
        </w:rPr>
        <w:t>uwagę</w:t>
      </w:r>
      <w:r w:rsidR="007A1236">
        <w:rPr>
          <w:rFonts w:cs="FiraSans-Bold"/>
          <w:bCs/>
          <w:szCs w:val="19"/>
        </w:rPr>
        <w:t xml:space="preserve"> m.in.</w:t>
      </w:r>
      <w:r w:rsidR="007A1236" w:rsidRPr="007A1236">
        <w:rPr>
          <w:rFonts w:cs="FiraSans-Bold"/>
          <w:bCs/>
          <w:szCs w:val="19"/>
        </w:rPr>
        <w:t xml:space="preserve"> </w:t>
      </w:r>
      <w:r w:rsidR="007A1236">
        <w:rPr>
          <w:rFonts w:cs="FiraSans-Bold"/>
          <w:bCs/>
          <w:szCs w:val="19"/>
        </w:rPr>
        <w:t>92,9</w:t>
      </w:r>
      <w:r w:rsidR="007A1236" w:rsidRPr="007A1236">
        <w:rPr>
          <w:rFonts w:cs="FiraSans-Bold"/>
          <w:bCs/>
          <w:szCs w:val="19"/>
        </w:rPr>
        <w:t xml:space="preserve">% przedsiębiorców prowadzących działalność w </w:t>
      </w:r>
      <w:r w:rsidR="007A1236">
        <w:rPr>
          <w:rFonts w:cs="FiraSans-Bold"/>
          <w:bCs/>
          <w:szCs w:val="19"/>
        </w:rPr>
        <w:t>przetwórstwie przemysłowym</w:t>
      </w:r>
      <w:r w:rsidR="00C173B5">
        <w:rPr>
          <w:rFonts w:cs="FiraSans-Bold"/>
          <w:bCs/>
          <w:szCs w:val="19"/>
        </w:rPr>
        <w:t xml:space="preserve"> oraz 81,6% w usługach, a także</w:t>
      </w:r>
      <w:r w:rsidRPr="000F314F">
        <w:rPr>
          <w:rFonts w:cs="FiraSans-Bold"/>
          <w:bCs/>
          <w:szCs w:val="19"/>
        </w:rPr>
        <w:t xml:space="preserve"> koszt</w:t>
      </w:r>
      <w:r w:rsidR="007A1236">
        <w:rPr>
          <w:rFonts w:cs="FiraSans-Bold"/>
          <w:bCs/>
          <w:szCs w:val="19"/>
        </w:rPr>
        <w:t>y</w:t>
      </w:r>
      <w:r w:rsidRPr="000F314F">
        <w:rPr>
          <w:rFonts w:cs="FiraSans-Bold"/>
          <w:bCs/>
          <w:szCs w:val="19"/>
        </w:rPr>
        <w:t xml:space="preserve"> finansowania</w:t>
      </w:r>
      <w:r w:rsidR="007A1236" w:rsidRPr="007A1236">
        <w:t xml:space="preserve"> </w:t>
      </w:r>
      <w:r w:rsidR="007A1236">
        <w:t>(kredyty, pożyczki itp.) wska</w:t>
      </w:r>
      <w:r w:rsidR="007A1236" w:rsidRPr="007A1236">
        <w:rPr>
          <w:rFonts w:cs="FiraSans-Bold"/>
          <w:bCs/>
          <w:szCs w:val="19"/>
        </w:rPr>
        <w:t>zan</w:t>
      </w:r>
      <w:r w:rsidR="007A1236">
        <w:rPr>
          <w:rFonts w:cs="FiraSans-Bold"/>
          <w:bCs/>
          <w:szCs w:val="19"/>
        </w:rPr>
        <w:t>e</w:t>
      </w:r>
      <w:r w:rsidR="007A1236" w:rsidRPr="007A1236">
        <w:rPr>
          <w:rFonts w:cs="FiraSans-Bold"/>
          <w:bCs/>
          <w:szCs w:val="19"/>
        </w:rPr>
        <w:t xml:space="preserve"> m.in. przez </w:t>
      </w:r>
      <w:r w:rsidR="007A1236">
        <w:rPr>
          <w:rFonts w:cs="FiraSans-Bold"/>
          <w:bCs/>
          <w:szCs w:val="19"/>
        </w:rPr>
        <w:t>66,2</w:t>
      </w:r>
      <w:r w:rsidR="007A1236" w:rsidRPr="007A1236">
        <w:rPr>
          <w:rFonts w:cs="FiraSans-Bold"/>
          <w:bCs/>
          <w:szCs w:val="19"/>
        </w:rPr>
        <w:t xml:space="preserve">% przedsiębiorstw </w:t>
      </w:r>
      <w:r w:rsidR="007A1236">
        <w:rPr>
          <w:rFonts w:cs="FiraSans-Bold"/>
          <w:bCs/>
          <w:szCs w:val="19"/>
        </w:rPr>
        <w:t>usługowych</w:t>
      </w:r>
      <w:r w:rsidRPr="000F314F">
        <w:rPr>
          <w:rFonts w:cs="FiraSans-Bold"/>
          <w:bCs/>
          <w:szCs w:val="19"/>
        </w:rPr>
        <w:t>.</w:t>
      </w:r>
      <w:r w:rsidR="007A1236">
        <w:rPr>
          <w:rFonts w:cs="FiraSans-Bold"/>
          <w:bCs/>
          <w:szCs w:val="19"/>
        </w:rPr>
        <w:t xml:space="preserve"> </w:t>
      </w:r>
    </w:p>
    <w:p w14:paraId="2FE6EE44" w14:textId="137B1A19" w:rsidR="000F314F" w:rsidRDefault="001D0D09" w:rsidP="001D0D09">
      <w:pPr>
        <w:pageBreakBefore/>
        <w:rPr>
          <w:rFonts w:cs="FiraSans-Bold"/>
          <w:bCs/>
          <w:i/>
          <w:szCs w:val="19"/>
        </w:rPr>
      </w:pPr>
      <w:bookmarkStart w:id="7" w:name="_GoBack"/>
      <w:r>
        <w:rPr>
          <w:rFonts w:cs="FiraSans-Bold"/>
          <w:bCs/>
          <w:noProof/>
          <w:szCs w:val="19"/>
        </w:rPr>
        <w:lastRenderedPageBreak/>
        <w:drawing>
          <wp:anchor distT="0" distB="0" distL="114300" distR="114300" simplePos="0" relativeHeight="252202496" behindDoc="0" locked="0" layoutInCell="1" allowOverlap="1" wp14:anchorId="3280DB82" wp14:editId="13AB86C3">
            <wp:simplePos x="0" y="0"/>
            <wp:positionH relativeFrom="margin">
              <wp:posOffset>3562</wp:posOffset>
            </wp:positionH>
            <wp:positionV relativeFrom="margin">
              <wp:posOffset>504659</wp:posOffset>
            </wp:positionV>
            <wp:extent cx="6464821" cy="4727458"/>
            <wp:effectExtent l="0" t="0" r="0" b="0"/>
            <wp:wrapSquare wrapText="bothSides"/>
            <wp:docPr id="32" name="Obraz 32" descr="Pyt. 6. Czy obserwowane i przewidywane zmiany w warunkach finansowania przedsiębiorstwa (koszty kredytów bankowych i ich dostępność, kredyt kupiecki, odroczone płatności, itp.) spowodują, w najbliższych 12 miesiącach, w przypadku:&#10;&#10;Na wykresie przedstawione jest struktura odpowiedzi:&#10;- dla decyzji inwestycyjnych: odłożenie, przyspieszenie, nie mam zdania&#10; - dla produkcji/sprzedaży: ograniczenie, wzrost, nie mam zdania,&#10;- dla zatrudnienia:&#10;ograniczenie, wzrost, nie mam zdania.&#10;Dane w procent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Pyt. 6. Czy obserwowane i przewidywane zmiany w warunkach finansowania przedsiębiorstwa (koszty kredytów bankowych i ich dostępność, kredyt kupiecki, odroczone płatności, itp.) spowodują, w najbliższych 12 miesiącach, w przypadku:&#10;&#10;Na wykresie przedstawione jest struktura odpowiedzi:&#10;- dla decyzji inwestycyjnych: odłożenie, przyspieszenie, nie mam zdania&#10; - dla produkcji/sprzedaży: ograniczenie, wzrost, nie mam zdania,&#10;- dla zatrudnienia:&#10;ograniczenie, wzrost, nie mam zdania.&#10;Dane w procentach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72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7"/>
      <w:r w:rsidR="000F314F">
        <w:rPr>
          <w:rFonts w:cs="FiraSans-Bold"/>
          <w:bCs/>
          <w:i/>
          <w:szCs w:val="19"/>
        </w:rPr>
        <w:t>Pyt</w:t>
      </w:r>
      <w:r w:rsidR="000F314F" w:rsidRPr="003471A3">
        <w:rPr>
          <w:rFonts w:cs="FiraSans-Bold"/>
          <w:bCs/>
          <w:i/>
          <w:szCs w:val="19"/>
        </w:rPr>
        <w:t xml:space="preserve">. </w:t>
      </w:r>
      <w:r w:rsidR="000F314F">
        <w:rPr>
          <w:rFonts w:cs="FiraSans-Bold"/>
          <w:bCs/>
          <w:i/>
          <w:szCs w:val="19"/>
        </w:rPr>
        <w:t>6</w:t>
      </w:r>
      <w:r w:rsidR="000F314F" w:rsidRPr="003471A3">
        <w:rPr>
          <w:rFonts w:cs="FiraSans-Bold"/>
          <w:bCs/>
          <w:i/>
          <w:szCs w:val="19"/>
        </w:rPr>
        <w:t xml:space="preserve">. </w:t>
      </w:r>
      <w:r w:rsidR="000F314F" w:rsidRPr="00A91CF0">
        <w:rPr>
          <w:rFonts w:cs="FiraSans-Bold"/>
          <w:bCs/>
          <w:i/>
          <w:szCs w:val="19"/>
        </w:rPr>
        <w:t xml:space="preserve">Czy obserwowane i przewidywane zmiany w warunkach finansowania przedsiębiorstwa (koszty kredytów bankowych i ich dostępność, kredyt kupiecki, odroczone płatności, itp.) spowodują, w najbliższych 12 miesiącach, w przypadku: </w:t>
      </w:r>
    </w:p>
    <w:p w14:paraId="16655DD2" w14:textId="4141C6F9" w:rsidR="000F314F" w:rsidRPr="000F314F" w:rsidRDefault="000F314F" w:rsidP="000F314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0F314F">
        <w:rPr>
          <w:rFonts w:cs="FiraSans-Bold"/>
          <w:bCs/>
          <w:szCs w:val="19"/>
        </w:rPr>
        <w:t>Odłożenie decyzji inwestycyjnych związane z obserwowanymi i przewidywanymi zmianami w warunkach finansowania najczęściej występować będzie w przetwórstwie przemysłowym</w:t>
      </w:r>
      <w:r w:rsidR="00DD1347">
        <w:rPr>
          <w:rFonts w:cs="FiraSans-Bold"/>
          <w:bCs/>
          <w:szCs w:val="19"/>
        </w:rPr>
        <w:t xml:space="preserve"> i</w:t>
      </w:r>
      <w:r w:rsidR="00DD1347" w:rsidRPr="00DD1347">
        <w:rPr>
          <w:rFonts w:cs="FiraSans-Bold"/>
          <w:bCs/>
          <w:szCs w:val="19"/>
        </w:rPr>
        <w:t xml:space="preserve"> </w:t>
      </w:r>
      <w:r w:rsidR="00DD1347" w:rsidRPr="000F314F">
        <w:rPr>
          <w:rFonts w:cs="FiraSans-Bold"/>
          <w:bCs/>
          <w:szCs w:val="19"/>
        </w:rPr>
        <w:t>budownictwie</w:t>
      </w:r>
      <w:r w:rsidRPr="000F314F">
        <w:rPr>
          <w:rFonts w:cs="FiraSans-Bold"/>
          <w:bCs/>
          <w:szCs w:val="19"/>
        </w:rPr>
        <w:t xml:space="preserve">. W </w:t>
      </w:r>
      <w:r w:rsidR="009A6AD6">
        <w:rPr>
          <w:rFonts w:cs="FiraSans-Bold"/>
          <w:bCs/>
          <w:szCs w:val="19"/>
        </w:rPr>
        <w:t>październiku</w:t>
      </w:r>
      <w:r w:rsidRPr="000F314F">
        <w:rPr>
          <w:rFonts w:cs="FiraSans-Bold"/>
          <w:bCs/>
          <w:szCs w:val="19"/>
        </w:rPr>
        <w:t xml:space="preserve"> 2022 r. spodziewało się tego odpowiednio </w:t>
      </w:r>
      <w:r w:rsidR="00DD1347">
        <w:rPr>
          <w:rFonts w:cs="FiraSans-Bold"/>
          <w:bCs/>
          <w:szCs w:val="19"/>
        </w:rPr>
        <w:t>76,7</w:t>
      </w:r>
      <w:r w:rsidRPr="000F314F">
        <w:rPr>
          <w:rFonts w:cs="FiraSans-Bold"/>
          <w:bCs/>
          <w:szCs w:val="19"/>
        </w:rPr>
        <w:t xml:space="preserve">% i </w:t>
      </w:r>
      <w:r w:rsidR="00DD1347">
        <w:rPr>
          <w:rFonts w:cs="FiraSans-Bold"/>
          <w:bCs/>
          <w:szCs w:val="19"/>
        </w:rPr>
        <w:t>62,7</w:t>
      </w:r>
      <w:r w:rsidRPr="000F314F">
        <w:rPr>
          <w:rFonts w:cs="FiraSans-Bold"/>
          <w:bCs/>
          <w:szCs w:val="19"/>
        </w:rPr>
        <w:t xml:space="preserve">% firm prowadzących taką działalność. </w:t>
      </w:r>
      <w:r w:rsidR="00DD1347">
        <w:rPr>
          <w:rFonts w:cs="FiraSans-Bold"/>
          <w:bCs/>
          <w:szCs w:val="19"/>
        </w:rPr>
        <w:t>O</w:t>
      </w:r>
      <w:r w:rsidR="00DD1347" w:rsidRPr="000F314F">
        <w:rPr>
          <w:rFonts w:cs="FiraSans-Bold"/>
          <w:bCs/>
          <w:szCs w:val="19"/>
        </w:rPr>
        <w:t>graniczenia produkcji</w:t>
      </w:r>
      <w:r w:rsidR="00DD1347">
        <w:rPr>
          <w:rFonts w:cs="FiraSans-Bold"/>
          <w:bCs/>
          <w:szCs w:val="19"/>
        </w:rPr>
        <w:t xml:space="preserve"> w</w:t>
      </w:r>
      <w:r w:rsidRPr="000F314F">
        <w:rPr>
          <w:rFonts w:cs="FiraSans-Bold"/>
          <w:bCs/>
          <w:szCs w:val="19"/>
        </w:rPr>
        <w:t xml:space="preserve"> związku z obserwowanymi i przewidywanymi zmianami w warunkach finansowania </w:t>
      </w:r>
      <w:r w:rsidR="00DD1347">
        <w:rPr>
          <w:rFonts w:cs="FiraSans-Bold"/>
          <w:bCs/>
          <w:szCs w:val="19"/>
        </w:rPr>
        <w:t xml:space="preserve">najczęściej </w:t>
      </w:r>
      <w:r w:rsidRPr="000F314F">
        <w:rPr>
          <w:rFonts w:cs="FiraSans-Bold"/>
          <w:bCs/>
          <w:szCs w:val="19"/>
        </w:rPr>
        <w:t>ocze</w:t>
      </w:r>
      <w:r w:rsidR="00DD1347">
        <w:rPr>
          <w:rFonts w:cs="FiraSans-Bold"/>
          <w:bCs/>
          <w:szCs w:val="19"/>
        </w:rPr>
        <w:t>kiwano w przetwórstwie przemysłowym (58,5%) i w usługach (48,5%). W firmach prowadząc</w:t>
      </w:r>
      <w:r w:rsidR="007A56E5">
        <w:rPr>
          <w:rFonts w:cs="FiraSans-Bold"/>
          <w:bCs/>
          <w:szCs w:val="19"/>
        </w:rPr>
        <w:t>ych</w:t>
      </w:r>
      <w:r w:rsidR="00DD1347">
        <w:rPr>
          <w:rFonts w:cs="FiraSans-Bold"/>
          <w:bCs/>
          <w:szCs w:val="19"/>
        </w:rPr>
        <w:t xml:space="preserve"> taką działalność odnotowano także najwyższy udział spodziewających się ograniczenia zatrudnienia</w:t>
      </w:r>
      <w:r w:rsidR="007A56E5">
        <w:rPr>
          <w:rFonts w:cs="FiraSans-Bold"/>
          <w:bCs/>
          <w:szCs w:val="19"/>
        </w:rPr>
        <w:t>. W przetwórstwie przemysłowym wyniósł on</w:t>
      </w:r>
      <w:r w:rsidRPr="000F314F">
        <w:rPr>
          <w:rFonts w:cs="FiraSans-Bold"/>
          <w:bCs/>
          <w:szCs w:val="19"/>
        </w:rPr>
        <w:t xml:space="preserve"> </w:t>
      </w:r>
      <w:r w:rsidR="00DD1347">
        <w:rPr>
          <w:rFonts w:cs="FiraSans-Bold"/>
          <w:bCs/>
          <w:szCs w:val="19"/>
        </w:rPr>
        <w:t>62,9</w:t>
      </w:r>
      <w:r w:rsidRPr="000F314F">
        <w:rPr>
          <w:rFonts w:cs="FiraSans-Bold"/>
          <w:bCs/>
          <w:szCs w:val="19"/>
        </w:rPr>
        <w:t>%</w:t>
      </w:r>
      <w:r w:rsidR="007A56E5">
        <w:rPr>
          <w:rFonts w:cs="FiraSans-Bold"/>
          <w:bCs/>
          <w:szCs w:val="19"/>
        </w:rPr>
        <w:t>, a w usługach</w:t>
      </w:r>
      <w:r w:rsidRPr="000F314F">
        <w:rPr>
          <w:rFonts w:cs="FiraSans-Bold"/>
          <w:bCs/>
          <w:szCs w:val="19"/>
        </w:rPr>
        <w:t xml:space="preserve"> </w:t>
      </w:r>
      <w:r w:rsidR="00DD1347">
        <w:rPr>
          <w:rFonts w:cs="FiraSans-Bold"/>
          <w:bCs/>
          <w:szCs w:val="19"/>
        </w:rPr>
        <w:t>5</w:t>
      </w:r>
      <w:r w:rsidRPr="000F314F">
        <w:rPr>
          <w:rFonts w:cs="FiraSans-Bold"/>
          <w:bCs/>
          <w:szCs w:val="19"/>
        </w:rPr>
        <w:t>4,</w:t>
      </w:r>
      <w:r w:rsidR="00DD1347">
        <w:rPr>
          <w:rFonts w:cs="FiraSans-Bold"/>
          <w:bCs/>
          <w:szCs w:val="19"/>
        </w:rPr>
        <w:t>7</w:t>
      </w:r>
      <w:r w:rsidRPr="000F314F">
        <w:rPr>
          <w:rFonts w:cs="FiraSans-Bold"/>
          <w:bCs/>
          <w:szCs w:val="19"/>
        </w:rPr>
        <w:t xml:space="preserve">%. </w:t>
      </w:r>
    </w:p>
    <w:p w14:paraId="24B647FE" w14:textId="1B80E454" w:rsidR="000F314F" w:rsidRDefault="00411ECB" w:rsidP="000F314F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</w:t>
      </w:r>
      <w:r w:rsidRPr="000F314F">
        <w:rPr>
          <w:rFonts w:cs="FiraSans-Bold"/>
          <w:bCs/>
          <w:szCs w:val="19"/>
        </w:rPr>
        <w:t>rzyspieszeni</w:t>
      </w:r>
      <w:r>
        <w:rPr>
          <w:rFonts w:cs="FiraSans-Bold"/>
          <w:bCs/>
          <w:szCs w:val="19"/>
        </w:rPr>
        <w:t>a</w:t>
      </w:r>
      <w:r w:rsidRPr="000F314F">
        <w:rPr>
          <w:rFonts w:cs="FiraSans-Bold"/>
          <w:bCs/>
          <w:szCs w:val="19"/>
        </w:rPr>
        <w:t xml:space="preserve"> decyzji inwestycyjnych</w:t>
      </w:r>
      <w:r w:rsidR="006A24AB">
        <w:rPr>
          <w:rFonts w:cs="FiraSans-Bold"/>
          <w:bCs/>
          <w:szCs w:val="19"/>
        </w:rPr>
        <w:t xml:space="preserve"> najczęściej oczekiwano w handlu detalicznym (23,7%). Ten rodzaj działalności charakteryzował się równie</w:t>
      </w:r>
      <w:r w:rsidR="00742150">
        <w:rPr>
          <w:rFonts w:cs="FiraSans-Bold"/>
          <w:bCs/>
          <w:szCs w:val="19"/>
        </w:rPr>
        <w:t>ż</w:t>
      </w:r>
      <w:r w:rsidR="006A24AB">
        <w:rPr>
          <w:rFonts w:cs="FiraSans-Bold"/>
          <w:bCs/>
          <w:szCs w:val="19"/>
        </w:rPr>
        <w:t xml:space="preserve"> najwyższym udziałem firm przewidujących wzrost produkcji (23,8%) oraz wzrost zatrudnienia (5,1%). </w:t>
      </w:r>
    </w:p>
    <w:p w14:paraId="6448EB18" w14:textId="63CD13E6" w:rsidR="000F314F" w:rsidRDefault="000F314F" w:rsidP="0004234C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</w:p>
    <w:p w14:paraId="270FD055" w14:textId="77777777" w:rsidR="00B158D5" w:rsidRDefault="00B158D5" w:rsidP="00E47F3E">
      <w:pPr>
        <w:rPr>
          <w:color w:val="BFBFBF" w:themeColor="background1" w:themeShade="BF"/>
        </w:rPr>
      </w:pPr>
    </w:p>
    <w:p w14:paraId="207309B7" w14:textId="12F59563" w:rsidR="000858BF" w:rsidRPr="00351B54" w:rsidRDefault="00E47F3E" w:rsidP="000858BF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6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78487E0E" w14:textId="77777777" w:rsidR="000858BF" w:rsidRPr="00881EAF" w:rsidRDefault="000858BF" w:rsidP="000858BF">
      <w:pPr>
        <w:sectPr w:rsidR="000858BF" w:rsidRPr="00881EAF" w:rsidSect="00B63E54">
          <w:headerReference w:type="default" r:id="rId37"/>
          <w:footerReference w:type="default" r:id="rId38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1018D15B" w14:textId="5CE62EAA" w:rsidR="00284CE4" w:rsidRPr="00FD0BC6" w:rsidRDefault="00B161A1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1 i 2022 roku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6CF2F582" w14:textId="77777777" w:rsidTr="00336789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2443B0" w14:textId="503798AC" w:rsidR="00284CE4" w:rsidRPr="00FD0BC6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8" w:name="OLE_LINK1"/>
            <w:bookmarkStart w:id="9" w:name="OLE_LINK3"/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45702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FED8C39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2935A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FD3F4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8719CB9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99650CE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6A6D963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EE69A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591352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6472C32" w14:textId="77777777" w:rsidR="00284CE4" w:rsidRPr="0080108A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33775A4C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4CFF12D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863FD7A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EFFF8A6" w14:textId="77777777" w:rsidR="00284CE4" w:rsidRPr="00FD0BC6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5C225E" w:rsidRPr="006271C2" w14:paraId="5DE50EB1" w14:textId="77777777" w:rsidTr="00336789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EE5CD51" w14:textId="77777777" w:rsidR="005C225E" w:rsidRPr="00FD0BC6" w:rsidRDefault="005C225E" w:rsidP="005C225E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5F0A2F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10289BF" w14:textId="77777777" w:rsidR="005C225E" w:rsidRPr="00FD0BC6" w:rsidRDefault="005C225E" w:rsidP="005C225E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B3EC0" w14:textId="77777777" w:rsidR="005C225E" w:rsidRPr="00FD0BC6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25327D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B2C1FA6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C6F427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155A2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8EFD0B" w14:textId="77777777" w:rsidR="005C225E" w:rsidRPr="00BE3E03" w:rsidRDefault="005C225E" w:rsidP="005C225E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E7CFD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DE8A1" w14:textId="77777777" w:rsidR="005C225E" w:rsidRPr="0080108A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9B21F7C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6EBE5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884DAB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878F4" w14:textId="77777777" w:rsidR="005C225E" w:rsidRPr="00FD0BC6" w:rsidRDefault="005C225E" w:rsidP="005C225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</w:tr>
      <w:tr w:rsidR="00071809" w14:paraId="71C96196" w14:textId="77777777" w:rsidTr="0033678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3771856D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9187A5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1B44D5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02C93AB" w14:textId="5916B4E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929DD5E" w14:textId="57DE80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E1540" w14:textId="26DF9D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21F145" w14:textId="753ADBC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31C6AD" w14:textId="14AA5704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B40078">
              <w:rPr>
                <w:rFonts w:ascii="Fira Sans" w:hAnsi="Fira Sans"/>
                <w:sz w:val="16"/>
                <w:szCs w:val="16"/>
              </w:rPr>
              <w:t>124,1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9F8FD2" w14:textId="5E331E5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5D553C" w14:textId="279947F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9BD8DA" w14:textId="78C2F271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DB1F4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4BB8D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FEE5F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3B1FA130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5B1B97E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E25F64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6FEE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CD0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8F466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FCD9E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40DF3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C12352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4B37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14C7CC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41BD7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E6E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9952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9BE7FD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071809" w14:paraId="10F73057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77784D4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2FA36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9CF0A6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CC8F3A9" w14:textId="66235B2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4386ED7" w14:textId="0CEA116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00FCC7" w14:textId="1EB6800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EE53DB" w14:textId="0F8F0D43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D240" w14:textId="0DD4E242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75A4FC" w14:textId="1413E36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7392D" w14:textId="1E0FFEE1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C696730" w14:textId="5923F948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86F6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C5DF5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C16C7AD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69FF0090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0620CA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424E5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59D7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EF5E37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A256B4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0A1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7DC85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C23D9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81F1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4E68D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19AB2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78D0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7970C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E7C1B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</w:tr>
      <w:tr w:rsidR="00071809" w14:paraId="0B3553EA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6C57CE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55E65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735108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DF8722E" w14:textId="5293F91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F411320" w14:textId="0371E7F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75FE2" w14:textId="5A76883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762FDA" w14:textId="61AB5976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24597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16945C" w14:textId="1E59529C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468947" w14:textId="08233A6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0D4C4C" w14:textId="71CC0685" w:rsidR="00071809" w:rsidRPr="0080108A" w:rsidRDefault="00FA601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34E1D8" w14:textId="7DF15ABC" w:rsidR="00071809" w:rsidRPr="00FD0BC6" w:rsidRDefault="009E21FD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C8D3F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7882E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4369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F567DAF" w14:textId="77777777" w:rsidTr="00336789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7E0FDFE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Bezrobotni </w:t>
            </w:r>
            <w:proofErr w:type="spellStart"/>
            <w:r w:rsidRPr="00FD0BC6">
              <w:rPr>
                <w:rFonts w:ascii="Fira Sans" w:hAnsi="Fira Sans"/>
              </w:rPr>
              <w:t>zarejestrowani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5F0A2F">
              <w:rPr>
                <w:rFonts w:ascii="Fira Sans" w:hAnsi="Fira Sans"/>
              </w:rPr>
              <w:t xml:space="preserve"> </w:t>
            </w:r>
            <w:r w:rsidRPr="00FD0BC6">
              <w:rPr>
                <w:rFonts w:ascii="Fira Sans" w:hAnsi="Fira Sans"/>
              </w:rPr>
              <w:t>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D7CC5C7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BC283B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60171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633F1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7794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902D8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E9A96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ED3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2939A6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F95753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E85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9A3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48F9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</w:tr>
      <w:tr w:rsidR="00071809" w14:paraId="3E5ADBA2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42081E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E2396B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AB01F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39,8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23587A" w14:textId="69A41F5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05F12C" w14:textId="452DC83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020F4F" w14:textId="530350C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122842" w14:textId="2748688A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F4EA9" w14:textId="19C063B2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96569" w14:textId="372E9CD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D459F1" w14:textId="0A08E66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8B427F" w14:textId="2969EB90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82FB1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E6C1D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A67EC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25E04" w14:paraId="471E1ED9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EA89E02" w14:textId="77777777" w:rsidR="00025E04" w:rsidRPr="000C3FAA" w:rsidRDefault="00025E04" w:rsidP="00025E04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 xml:space="preserve">Stopa </w:t>
            </w:r>
            <w:proofErr w:type="spellStart"/>
            <w:r w:rsidRPr="000C3FAA">
              <w:rPr>
                <w:rFonts w:ascii="Fira Sans" w:hAnsi="Fira Sans"/>
                <w:sz w:val="16"/>
              </w:rPr>
              <w:t>bezrobocia</w:t>
            </w:r>
            <w:r w:rsidRPr="005F0A2F">
              <w:rPr>
                <w:rFonts w:ascii="Fira Sans" w:hAnsi="Fira Sans"/>
                <w:color w:val="000000"/>
                <w:sz w:val="16"/>
                <w:vertAlign w:val="superscript"/>
              </w:rPr>
              <w:t>bc</w:t>
            </w:r>
            <w:proofErr w:type="spellEnd"/>
            <w:r w:rsidRPr="005F0A2F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5C2897E" w14:textId="77777777" w:rsidR="00025E04" w:rsidRPr="00FD0BC6" w:rsidRDefault="00025E04" w:rsidP="00025E04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18DA6" w14:textId="7F7EA25A" w:rsidR="00025E04" w:rsidRPr="0009706C" w:rsidRDefault="00025E04" w:rsidP="00025E04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10,5*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9440234" w14:textId="55328A46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10,5*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156A1E" w14:textId="149EB725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94E9F2" w14:textId="0FAB7C4B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10,0*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FDC3B" w14:textId="6C633A1C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9,8*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108BD1" w14:textId="1DA0DE26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9,5*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D0963D" w14:textId="548E3F9D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205650" w14:textId="46A11C81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9,2*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9BFEB8" w14:textId="07057AFF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8,9*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87D9DF" w14:textId="2137A45D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BE11C3" w14:textId="6DAB4C25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C1FD6" w14:textId="77F0B8C1" w:rsidR="00025E04" w:rsidRPr="00C671CC" w:rsidRDefault="00025E04" w:rsidP="00025E04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8,7*</w:t>
            </w:r>
          </w:p>
        </w:tc>
      </w:tr>
      <w:tr w:rsidR="00C671CC" w14:paraId="346A851C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99236F5" w14:textId="77777777" w:rsidR="00C671CC" w:rsidRPr="00FD0BC6" w:rsidRDefault="00C671CC" w:rsidP="00C671C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95343D3" w14:textId="77777777" w:rsidR="00C671CC" w:rsidRPr="00FD0BC6" w:rsidRDefault="00C671CC" w:rsidP="00C671C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5DC1ED" w14:textId="597190AD" w:rsidR="00C671CC" w:rsidRPr="00FD0BC6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9,0*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E59DDA" w14:textId="3B82AAF4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8,9*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8E59EAA" w14:textId="59A03414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8,6*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04E44F" w14:textId="3BDC3EFB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8,3*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76A9E" w14:textId="545B30E3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8,1*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1E08D" w14:textId="4FE20393" w:rsidR="00C671CC" w:rsidRPr="00BE3E03" w:rsidRDefault="00C671CC" w:rsidP="00C671C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C671CC">
              <w:rPr>
                <w:rFonts w:ascii="Fira Sans" w:hAnsi="Fira Sans"/>
                <w:sz w:val="16"/>
                <w:szCs w:val="16"/>
              </w:rPr>
              <w:t>7,7*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0610E" w14:textId="75EA3328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85325" w14:textId="4D0A0682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7,7*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CA6C11" w14:textId="14A88624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A06F71" w14:textId="202ECF8C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 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DFFC6C" w14:textId="3EDCF7BD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 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398D3" w14:textId="3E18EB3F" w:rsidR="00C671CC" w:rsidRPr="00C671CC" w:rsidRDefault="00C671CC" w:rsidP="00C671CC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C671CC">
              <w:rPr>
                <w:rFonts w:ascii="Fira Sans" w:hAnsi="Fira Sans"/>
                <w:color w:val="auto"/>
              </w:rPr>
              <w:t> </w:t>
            </w:r>
          </w:p>
        </w:tc>
      </w:tr>
      <w:tr w:rsidR="00071809" w14:paraId="7CD0C343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5814E5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A6A71B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65B8D0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FBC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A842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0B159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472DF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A87AF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F43E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0C2B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20A23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F50AC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AC724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A8E7C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</w:tr>
      <w:tr w:rsidR="00071809" w14:paraId="2973C0BD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FDFD8D9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98EF23E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F026A3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1817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072DA1" w14:textId="122061B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96E6169" w14:textId="067F3DA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9BF6E0" w14:textId="4B9A3E1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5AC16B" w14:textId="2374C700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BB2219" w14:textId="039A454D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2311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81F94" w14:textId="13863F5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1938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804C66" w14:textId="296A1BF1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2373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FFEAE1" w14:textId="15A6DCFA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E27D1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1E60D3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9698E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69A9934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8B5D3B2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FD0BC6">
              <w:rPr>
                <w:rFonts w:ascii="Fira Sans" w:hAnsi="Fira Sans"/>
              </w:rPr>
              <w:t>pracy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28746F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BAD391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C5326F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B6C0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D657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6AADB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965E3A" w14:textId="77777777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A9CBB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F9BE1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1FE6D8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BD4AA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E4FA3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0409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</w:tr>
      <w:tr w:rsidR="00071809" w14:paraId="1F6FFD0E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F42A25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901A782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3E672" w14:textId="77777777" w:rsidR="00071809" w:rsidRPr="00FD0BC6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2C4A14" w14:textId="36892128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822B09E" w14:textId="5ED903E1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DE5E96" w14:textId="7A27298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7B62" w14:textId="5D1F23FC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D1EBD" w14:textId="75EF29B5" w:rsidR="00071809" w:rsidRPr="00BE3E03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E12516" w14:textId="584FC4E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586A19" w14:textId="099D78BA" w:rsidR="00071809" w:rsidRPr="0080108A" w:rsidRDefault="00EC4AA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EB2843" w14:textId="45521862" w:rsidR="00071809" w:rsidRPr="00FD0BC6" w:rsidRDefault="008F6104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744A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8568CB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B60E64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B078C0B" w14:textId="77777777" w:rsidTr="00336789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64BB6D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1B204C9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6E731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9419A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4DEC68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733CB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ED85E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4720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37FDEA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14B6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AC1012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F15C0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63678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88A09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85407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5306,</w:t>
            </w:r>
            <w:r w:rsidRPr="00235167">
              <w:rPr>
                <w:rFonts w:ascii="Fira Sans" w:hAnsi="Fira Sans"/>
              </w:rPr>
              <w:t>82</w:t>
            </w:r>
          </w:p>
        </w:tc>
      </w:tr>
      <w:tr w:rsidR="00071809" w14:paraId="55ED1972" w14:textId="77777777" w:rsidTr="00336789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B94684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7711CF3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704FBF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4966,20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4B03871" w14:textId="54DC8B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4998,</w:t>
            </w:r>
            <w:r w:rsidRPr="00D95E76">
              <w:rPr>
                <w:rFonts w:ascii="Fira Sans" w:hAnsi="Fira Sans"/>
              </w:rPr>
              <w:t>92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7209A9" w14:textId="64588862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40847">
              <w:rPr>
                <w:rFonts w:ascii="Fira Sans" w:hAnsi="Fira Sans"/>
              </w:rPr>
              <w:t>5354</w:t>
            </w:r>
            <w:r>
              <w:rPr>
                <w:rFonts w:ascii="Fira Sans" w:hAnsi="Fira Sans"/>
              </w:rPr>
              <w:t>,</w:t>
            </w:r>
            <w:r w:rsidRPr="00340847">
              <w:rPr>
                <w:rFonts w:ascii="Fira Sans" w:hAnsi="Fira Sans"/>
              </w:rPr>
              <w:t>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98496" w14:textId="45E674C5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5387,58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9079C9" w14:textId="7EFD6A1D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5392,73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9CE146" w14:textId="12C9F17C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5343,</w:t>
            </w:r>
            <w:r w:rsidRPr="00D50713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7AF852" w14:textId="670E02C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5602,</w:t>
            </w:r>
            <w:r w:rsidRPr="005E59CD">
              <w:rPr>
                <w:rFonts w:ascii="Fira Sans" w:hAnsi="Fira Sans"/>
              </w:rPr>
              <w:t>95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53CFA" w14:textId="17B95C93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5480</w:t>
            </w:r>
            <w:r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F511ED6" w14:textId="0C76BADB" w:rsidR="00071809" w:rsidRPr="00FD0BC6" w:rsidRDefault="00B950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950EF">
              <w:rPr>
                <w:rFonts w:ascii="Fira Sans" w:hAnsi="Fira Sans"/>
              </w:rPr>
              <w:t>5598</w:t>
            </w:r>
            <w:r>
              <w:rPr>
                <w:rFonts w:ascii="Fira Sans" w:hAnsi="Fira Sans"/>
              </w:rPr>
              <w:t>,</w:t>
            </w:r>
            <w:r w:rsidRPr="00B950EF">
              <w:rPr>
                <w:rFonts w:ascii="Fira Sans" w:hAnsi="Fira Sans"/>
              </w:rPr>
              <w:t>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18AD5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BDD1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16E8C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6F87350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F60DA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175531F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2953E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724423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50D17E3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A4C7C" w14:textId="77777777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515E7" w14:textId="77777777" w:rsidR="00071809" w:rsidRPr="0027509A" w:rsidRDefault="00071809" w:rsidP="0007180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960547" w14:textId="77777777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7509A"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553DC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2FAB9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AD7D2A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9D7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F64E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4FEB0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235167">
              <w:rPr>
                <w:rFonts w:ascii="Fira Sans" w:hAnsi="Fira Sans"/>
              </w:rPr>
              <w:t>5</w:t>
            </w:r>
          </w:p>
        </w:tc>
      </w:tr>
      <w:tr w:rsidR="00071809" w14:paraId="4CCA79DB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46CA300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B5EFC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BD32D0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93,6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15316E6" w14:textId="7F9E584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BA25E62" w14:textId="35406179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340847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0B8D93" w14:textId="59422282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7509A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430E2E" w14:textId="061A735F" w:rsidR="00071809" w:rsidRPr="0027509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27509A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83C304" w14:textId="30C1FD6D" w:rsidR="00071809" w:rsidRPr="0027509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D50713">
              <w:rPr>
                <w:rFonts w:ascii="Fira Sans" w:hAnsi="Fira Sans"/>
                <w:sz w:val="16"/>
                <w:szCs w:val="16"/>
              </w:rPr>
              <w:t>99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D50713"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D5528" w14:textId="431F54F4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5E59CD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8BE2A" w14:textId="3E6CAD07" w:rsidR="00071809" w:rsidRPr="0080108A" w:rsidRDefault="000954FC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54FC">
              <w:rPr>
                <w:rFonts w:ascii="Fira Sans" w:hAnsi="Fira Sans"/>
              </w:rPr>
              <w:t>97</w:t>
            </w:r>
            <w:r w:rsidR="00E84B38">
              <w:rPr>
                <w:rFonts w:ascii="Fira Sans" w:hAnsi="Fira Sans"/>
              </w:rPr>
              <w:t>,</w:t>
            </w:r>
            <w:r w:rsidRPr="000954FC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B443AE8" w14:textId="5EFFA2AB" w:rsidR="00071809" w:rsidRPr="00FD0BC6" w:rsidRDefault="00B950EF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950EF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B950EF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94B47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C1F81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195B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4D3946A0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EB1AC9D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137C5A5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A6372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A9E1EA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F0A6D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F55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B8AB1F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89BE2C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5165C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B9EA7D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265B8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72E9DC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82470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EBDAE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235167">
              <w:rPr>
                <w:rFonts w:ascii="Fira Sans" w:hAnsi="Fira Sans"/>
              </w:rPr>
              <w:t>0</w:t>
            </w:r>
          </w:p>
        </w:tc>
      </w:tr>
      <w:tr w:rsidR="00071809" w14:paraId="024BAB01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9575440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647D2DA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0A02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107,0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7BBEEE6" w14:textId="2399B1D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Pr="00D95E76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C8D063" w14:textId="103A83A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Pr="00EC20AF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F2FD8" w14:textId="62AFBE9D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42DF">
              <w:rPr>
                <w:rFonts w:ascii="Fira Sans" w:hAnsi="Fira Sans"/>
              </w:rPr>
              <w:t>113</w:t>
            </w:r>
            <w:r>
              <w:rPr>
                <w:rFonts w:ascii="Fira Sans" w:hAnsi="Fira Sans"/>
              </w:rPr>
              <w:t>,</w:t>
            </w:r>
            <w:r w:rsidRPr="005142DF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B4F0F" w14:textId="7DC43D2B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EE5D74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EE5D74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E4A0E8" w14:textId="036CA600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DAF70" w14:textId="2338186B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Pr="00A546CC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 xml:space="preserve"> 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401648" w14:textId="118BE562" w:rsidR="00071809" w:rsidRPr="0080108A" w:rsidRDefault="005B04A5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DA3A3A5" w14:textId="13B88323" w:rsidR="00071809" w:rsidRPr="00FD0BC6" w:rsidRDefault="003A3C88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3A3C88">
              <w:rPr>
                <w:rFonts w:ascii="Fira Sans" w:hAnsi="Fira Sans"/>
              </w:rPr>
              <w:t>114</w:t>
            </w:r>
            <w:r>
              <w:rPr>
                <w:rFonts w:ascii="Fira Sans" w:hAnsi="Fira Sans"/>
              </w:rPr>
              <w:t>,</w:t>
            </w:r>
            <w:r w:rsidRPr="003A3C88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9C27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C361AA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2AA820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2C2FFEFE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2BEBF206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15B08D8D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1331BA3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10B805A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7EBD651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DB9DD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41FD9D" w14:textId="77777777" w:rsidR="00071809" w:rsidRPr="001A7285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AB740F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0903F6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DC8DEF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003DE2E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370F2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84E78A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77B38E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14:paraId="52400545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485616C9" w14:textId="77777777" w:rsidR="00071809" w:rsidRPr="00FD0BC6" w:rsidRDefault="00071809" w:rsidP="0007180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towarów i usług </w:t>
            </w:r>
            <w:proofErr w:type="spellStart"/>
            <w:r w:rsidRPr="00FD0BC6">
              <w:rPr>
                <w:rFonts w:ascii="Fira Sans" w:hAnsi="Fira Sans"/>
              </w:rPr>
              <w:t>konsumpcyjnych</w:t>
            </w:r>
            <w:r w:rsidRPr="005F0A2F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9B505EC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0B0ED9A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E97EFA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65D0E6A7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2D757A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0096D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A8C2C6" w14:textId="77777777" w:rsidR="00071809" w:rsidRPr="00BE3E03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4516F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901238" w14:textId="77777777" w:rsidR="00071809" w:rsidRPr="0080108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217E98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6AB32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C27E1F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6D46C0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071809" w:rsidRPr="00D14F84" w14:paraId="64F61CF9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7D1719E1" w14:textId="77777777" w:rsidR="00071809" w:rsidRPr="00FD0BC6" w:rsidRDefault="00071809" w:rsidP="0007180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7A48C991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69B131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2BF85D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87E1ED6" w14:textId="77777777" w:rsidR="00071809" w:rsidRPr="00DE6771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71C525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A4E84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6F7203" w14:textId="77777777" w:rsidR="00071809" w:rsidRPr="00083401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5B9D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67B516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9B058C" w14:textId="77777777" w:rsidR="00071809" w:rsidRPr="00483B3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0D61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92823B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9AE2A8" w14:textId="75859B61" w:rsidR="00071809" w:rsidRPr="007300B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</w:tr>
      <w:tr w:rsidR="00071809" w14:paraId="597A73C6" w14:textId="77777777" w:rsidTr="00336789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50C26368" w14:textId="77777777" w:rsidR="00071809" w:rsidRPr="00FD0BC6" w:rsidRDefault="00071809" w:rsidP="0007180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C6C7CA6" w14:textId="77777777" w:rsidR="00071809" w:rsidRPr="00FD0BC6" w:rsidRDefault="00071809" w:rsidP="0007180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6CD69" w14:textId="77777777" w:rsidR="00071809" w:rsidRPr="00FD0BC6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F331E92" w14:textId="11C78F5F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289065" w14:textId="325C4431" w:rsidR="00071809" w:rsidRPr="000538DA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538DA">
              <w:rPr>
                <w:rFonts w:ascii="Fira Sans" w:hAnsi="Fira Sans"/>
              </w:rPr>
              <w:t>110,3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3845DD" w14:textId="4C68BF70" w:rsidR="00071809" w:rsidRPr="0055741D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CFA96" w14:textId="4B958AEC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63B64" w14:textId="79EB3D74" w:rsidR="00071809" w:rsidRPr="00C238AA" w:rsidRDefault="00071809" w:rsidP="0007180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238AA">
              <w:rPr>
                <w:rFonts w:ascii="Fira Sans" w:hAnsi="Fira Sans"/>
                <w:sz w:val="16"/>
                <w:szCs w:val="16"/>
              </w:rPr>
              <w:t>115,5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A11837" w14:textId="57032531" w:rsidR="00071809" w:rsidRPr="00637583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2AA1E4" w14:textId="50A196F5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C916C3D" w14:textId="4C6252C0" w:rsidR="00071809" w:rsidRPr="00644748" w:rsidRDefault="00644748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644748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233C9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B94E68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01C1F4" w14:textId="77777777" w:rsidR="00071809" w:rsidRPr="00FD0BC6" w:rsidRDefault="00071809" w:rsidP="0007180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8"/>
    <w:bookmarkEnd w:id="9"/>
    <w:p w14:paraId="49B84D5E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3E7CF234" w14:textId="3899FD22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14:paraId="71E50637" w14:textId="77777777" w:rsidTr="0033678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A6493AC" w14:textId="22977BA3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F82251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ED4F97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B73CAA2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43198B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DBCAC0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A2052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0C968F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EF8DEE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C8B9CBC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3088BD9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69E9DC78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BBBE33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208F6AD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CEBECB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14:paraId="4C59B2F2" w14:textId="77777777" w:rsidTr="00336789"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7A2C65BC" w14:textId="77777777" w:rsidR="00284CE4" w:rsidRPr="00FD0BC6" w:rsidRDefault="00284CE4" w:rsidP="00A546CC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1447E3F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5007E20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EF368D8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B09EA6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734E22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08955F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B439AD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015843C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7E91DE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16AEC19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945EACA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A4D29EB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4DCA61" w14:textId="77777777" w:rsidR="00284CE4" w:rsidRPr="00FD0BC6" w:rsidRDefault="00284CE4" w:rsidP="00A546CC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1AC480DA" w14:textId="77777777" w:rsidTr="0033678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2832C13C" w14:textId="77777777" w:rsidR="00284CE4" w:rsidRPr="00FD0BC6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E2BF409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73DE3EC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C5DA8B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01ED92A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7DE1D3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A4D0CA8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EB5AE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80C246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DCF88E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4C382C7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0E92A5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41C8D60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684FA6" w14:textId="77777777" w:rsidR="00284CE4" w:rsidRPr="00FD0BC6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3B561893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8FF43F" w14:textId="77777777" w:rsidR="00284CE4" w:rsidRPr="00FD0BC6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09A18E9" w14:textId="77777777" w:rsidR="00284CE4" w:rsidRPr="00FD0BC6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2BA7E95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6EF1A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5F6B2C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9F4FB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C16244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E3952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7DEF4AE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5D916D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3A0D0C0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B751A89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87C9DF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582A27" w14:textId="77777777" w:rsidR="00284CE4" w:rsidRPr="00FD0BC6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8BA2EA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0F9835C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F3156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1DC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D9EE5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9885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10AB3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84C0C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E593A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5E27F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FEE5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0D787FA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84BC6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CFCF7C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5798BF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  <w:snapToGrid w:val="0"/>
              </w:rPr>
              <w:t>114,5</w:t>
            </w:r>
          </w:p>
        </w:tc>
      </w:tr>
      <w:tr w:rsidR="00AF46D4" w14:paraId="35461FB2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7F5C872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7844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3B2B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DA592" w14:textId="0E5E56A4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5B492" w14:textId="3C27A54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1D196A" w14:textId="37EB3D2C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498D9" w14:textId="1C53AEB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B684" w14:textId="797ADB4A" w:rsidR="00AF46D4" w:rsidRPr="00FD0BC6" w:rsidRDefault="0020341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8ECD95" w14:textId="27E1CA8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1889F" w14:textId="4BDD6DD2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8931E25" w14:textId="2CFDC8D3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837F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873C3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1D18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6E13B69A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E3AAF47" w14:textId="77777777" w:rsidR="00AF46D4" w:rsidRPr="00FD0BC6" w:rsidRDefault="00AF46D4" w:rsidP="00A546C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C6318CD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B3A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BD4C2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F44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1C4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EFCFC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0318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DF34C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F88E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B7F13D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2A30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8AB4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37145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161,0</w:t>
            </w:r>
          </w:p>
        </w:tc>
      </w:tr>
      <w:tr w:rsidR="00AF46D4" w14:paraId="4B9A1452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55114DB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299C00C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693F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B4670F" w14:textId="3AB8164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E29871" w14:textId="511BCC5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159,8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FF19C5" w14:textId="6DF12BC9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167,3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8C51A5" w14:textId="6786578C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4C775" w14:textId="1E784603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04CD45" w14:textId="0CD50D3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437A8C" w14:textId="4D9436F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166,1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8C14CB0" w14:textId="0304B7AF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172,8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A7D14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3148C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6677FA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799823E7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10A6D05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80553D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6E8F9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F86581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EE167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BE192B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7C6B0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7A84E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48EA9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F5C22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4C9546B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5C5C8D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B5F5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A89CE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AF46D4" w14:paraId="5FCE1973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CA65AE3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F9ADF9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41E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E3CF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5CD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3C7A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2BF4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526B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FD19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BB4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A780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FDD2A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869B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0CE5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</w:tr>
      <w:tr w:rsidR="00AF46D4" w14:paraId="1225897A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B32D78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4E3FC27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D60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867401" w14:textId="71E2822C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1D2FAB" w14:textId="423D0364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BA7CC7" w14:textId="41BE124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51A6FA" w14:textId="0E67964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F7FA3" w14:textId="1BD3108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0809B" w14:textId="5A804515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62A5D5" w14:textId="20966895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B80A908" w14:textId="3EB7DF52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E16AC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FCA2A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BD670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91FED8B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517C751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C4638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F3858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6A13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73FA6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ADE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1A53A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07C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2E84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A5F9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74F90C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7314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D592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6FF5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</w:tr>
      <w:tr w:rsidR="00AF46D4" w14:paraId="57EE9D03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8E8B2F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226231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D0B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411920" w14:textId="2AAD0043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DD18A" w14:textId="41AF3F4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0C9125" w14:textId="619F7DD8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291581" w14:textId="78D85EA6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AC044" w14:textId="23C58F8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1ED8B5" w14:textId="278FBFA2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C4FBA" w14:textId="4AAA0614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03B6059" w14:textId="1385E4EE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EBFEA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497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94F1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212BD22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0A5A46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3615A2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E8B86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F7050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E88038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FD32B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90091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EB9E3C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63AE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234AA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FF3611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E0EF0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3E85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84508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183AC8F2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3EEBCFB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8D4DE4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60DFC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75AAC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5C4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F12AE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080B9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B10B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2350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F89D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0B6CA0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7143B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40714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47169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109,8</w:t>
            </w:r>
          </w:p>
        </w:tc>
      </w:tr>
      <w:tr w:rsidR="00AF46D4" w14:paraId="39CD42B7" w14:textId="77777777" w:rsidTr="00336789">
        <w:trPr>
          <w:trHeight w:val="156"/>
        </w:trPr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23BABD4" w14:textId="77777777" w:rsidR="00AF46D4" w:rsidRPr="00FD0BC6" w:rsidRDefault="00AF46D4" w:rsidP="00A546C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63BBB8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6303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C57A36" w14:textId="49EFCB87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EE5297" w14:textId="6658D9BC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E3570E" w14:textId="50062000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8F72A7" w14:textId="13A94F8B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E3DD7" w14:textId="5A650F78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764C2" w14:textId="3D50EB8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B11F7F" w14:textId="036F9046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A122DBF" w14:textId="74B93B35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71AD5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148C6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59EC5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B77CB61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285474A" w14:textId="77777777" w:rsidR="00AF46D4" w:rsidRPr="00FD0BC6" w:rsidRDefault="00AF46D4" w:rsidP="00A546C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E0CAF70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B30F1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6B00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D0CF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D7073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3CBE9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993F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5EE3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3EB4E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DAFD80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FDF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3608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E2D0F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120,7</w:t>
            </w:r>
          </w:p>
        </w:tc>
      </w:tr>
      <w:tr w:rsidR="00AF46D4" w14:paraId="3AB82D3F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C229DE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CD1D7D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F1175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19DAD2" w14:textId="0F5FD4EF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C7F2F" w14:textId="04FB350D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D80033" w14:textId="7A4268F3" w:rsidR="00AF46D4" w:rsidRPr="00FD0BC6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C5B00" w14:textId="04657F94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8BEADC" w14:textId="624DFE26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EE48" w14:textId="3C2389A8" w:rsidR="00AF46D4" w:rsidRPr="00FD0BC6" w:rsidRDefault="00CB44FB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6B43BA" w14:textId="5A8679EB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D123546" w14:textId="54B979FE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929E4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9CE566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D523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43B4941" w14:textId="77777777" w:rsidTr="0033678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6AC8F7F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FD0BC6">
              <w:rPr>
                <w:rFonts w:ascii="Fira Sans" w:hAnsi="Fira Sans"/>
                <w:color w:val="000000"/>
              </w:rPr>
              <w:t>skupu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09CB28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C3BD6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727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C2A9E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FD8F76" w14:textId="77777777" w:rsidR="00AF46D4" w:rsidRPr="00846387" w:rsidRDefault="00AF46D4" w:rsidP="00A546C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757B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17A06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724E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4D0E2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D24207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FE679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D82CE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402E4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</w:tr>
      <w:tr w:rsidR="00AF46D4" w14:paraId="501B44F0" w14:textId="77777777" w:rsidTr="0033678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21763422" w14:textId="77777777" w:rsidR="00AF46D4" w:rsidRPr="00FD0BC6" w:rsidRDefault="00AF46D4" w:rsidP="00A546C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EBAB705" w14:textId="77777777" w:rsidR="00AF46D4" w:rsidRPr="00FD0BC6" w:rsidRDefault="00AF46D4" w:rsidP="00A546C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C1D4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CBD3D5" w14:textId="6B93CEEA" w:rsidR="00AF46D4" w:rsidRPr="00FD0BC6" w:rsidRDefault="00CE68F6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8A5E48" w14:textId="39C28555" w:rsidR="00AF46D4" w:rsidRPr="00FD0BC6" w:rsidRDefault="00B91A3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4FCA12" w14:textId="5F21D366" w:rsidR="00AF46D4" w:rsidRPr="00C67D3E" w:rsidRDefault="00C67D3E" w:rsidP="00A546C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C67D3E">
              <w:rPr>
                <w:rFonts w:ascii="Fira Sans" w:hAnsi="Fira Sans"/>
                <w:color w:val="auto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07ED2E" w14:textId="0E7878FF" w:rsidR="00AF46D4" w:rsidRPr="00FD0BC6" w:rsidRDefault="00B5378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22D2FA" w14:textId="7154A820" w:rsidR="00AF46D4" w:rsidRPr="00FD0BC6" w:rsidRDefault="001572D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04B5C8" w14:textId="1C0C14E7" w:rsidR="00AF46D4" w:rsidRPr="00FD0BC6" w:rsidRDefault="004F326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EA854" w14:textId="51447AF8" w:rsidR="00AF46D4" w:rsidRPr="00FD0BC6" w:rsidRDefault="00AB06C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64C5CEF" w14:textId="7697FC0D" w:rsidR="00AF46D4" w:rsidRPr="00FD0BC6" w:rsidRDefault="00286161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5FC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3D75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9903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0A7A67A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1308D92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Produkcja sprzedana </w:t>
            </w:r>
            <w:proofErr w:type="spellStart"/>
            <w:r w:rsidRPr="00FD0BC6">
              <w:rPr>
                <w:rFonts w:ascii="Fira Sans" w:hAnsi="Fira Sans"/>
              </w:rPr>
              <w:t>przemysłu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EB3E0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5B751E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4CE03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79825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68A75D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8D8577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A0EC5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988E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2CE0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3F7BF08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688ED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03CAE6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2FAF57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0FECF62C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AAA84C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AB42301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FA200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E69C2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1B9A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3BC63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0B6B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DEC9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E9C0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8F176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82D35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F29E8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B8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3E4515" w14:textId="0288C706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</w:tr>
      <w:tr w:rsidR="00AF46D4" w14:paraId="2481A781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ACAAAA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4B1BE378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F256C7" w14:textId="12E86E3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7BE25" w14:textId="62995C6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7B53A3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697F1" w14:textId="7AD17295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3FADD3" w14:textId="7BEA4C3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FC571C" w14:textId="25CC68CF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A6B6BF" w14:textId="0CB0A72C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BD949A" w14:textId="48CF898B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5C78DE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FAC245" w14:textId="66F81C6B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BFBA13D" w14:textId="4C77E5E4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588A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37A92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6067F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5459A875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D03D6DC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75664FA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6CA75C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5D3469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B07EA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C2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8504F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1BEA2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3522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4918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704B6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087F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108,8 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14666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A4D06" w14:textId="18EC6CA2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139,1</w:t>
            </w:r>
          </w:p>
        </w:tc>
      </w:tr>
      <w:tr w:rsidR="00AF46D4" w14:paraId="0F0B53FF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EA083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ED118F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B783E2" w14:textId="79D873C4" w:rsidR="00AF46D4" w:rsidRPr="00FD0BC6" w:rsidRDefault="006C4ADF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B723B" w14:textId="3079D9F1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7B53A3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6A2875" w14:textId="5025AEF8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F076B" w14:textId="5271359A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</w:t>
            </w:r>
            <w:r w:rsidR="006F382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EC5176" w14:textId="2DDDA29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FE018C" w14:textId="25918B10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8E1DFF" w14:textId="2EBB294E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</w:t>
            </w:r>
            <w:r w:rsidR="00F739BA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2173B6" w14:textId="21842E7C" w:rsidR="00AF46D4" w:rsidRPr="00FD0BC6" w:rsidRDefault="00FE6EB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</w:t>
            </w:r>
            <w:r w:rsidR="005B21C3">
              <w:rPr>
                <w:rFonts w:ascii="Fira Sans" w:hAnsi="Fira Sans"/>
              </w:rPr>
              <w:t>5*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460F02B" w14:textId="2C5346BB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EAA6C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0CA4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E1D8F3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27246FFE" w14:textId="77777777" w:rsidTr="00336789">
        <w:tc>
          <w:tcPr>
            <w:tcW w:w="4543" w:type="dxa"/>
            <w:gridSpan w:val="2"/>
            <w:shd w:val="clear" w:color="auto" w:fill="auto"/>
          </w:tcPr>
          <w:p w14:paraId="40A22784" w14:textId="77777777" w:rsidR="00AF46D4" w:rsidRPr="00FD0BC6" w:rsidRDefault="00AF46D4" w:rsidP="00A546CC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</w:t>
            </w:r>
            <w:proofErr w:type="spellStart"/>
            <w:r w:rsidRPr="00FD0BC6">
              <w:rPr>
                <w:rFonts w:ascii="Fira Sans" w:hAnsi="Fira Sans"/>
              </w:rPr>
              <w:t>montażowa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D2D08A" w14:textId="77777777" w:rsidR="00AF46D4" w:rsidRPr="00FD0BC6" w:rsidRDefault="00AF46D4" w:rsidP="00A546C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D9712F3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BEE5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1827DB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61D3DE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DBB2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527FC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FD654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02399D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D2357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B59AD9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6606E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7047E2AA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BE91819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784E5317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D69BA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1E5114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19260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D502D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DA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1BA6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B220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B51D5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2327DD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13BED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8DD8A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BDA3F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134,9</w:t>
            </w:r>
          </w:p>
        </w:tc>
      </w:tr>
      <w:tr w:rsidR="00AF46D4" w14:paraId="00F55C6E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0CF8CEC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55DE24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552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D6463D" w14:textId="721E5664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1501F" w14:textId="79A6E2C0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7BBDC8" w14:textId="280A947E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2C79B2" w14:textId="72176961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9458BEA" w14:textId="61CA0BC7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155937" w14:textId="08433550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0C5836" w14:textId="2135D699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A10987" w14:textId="45772DFF" w:rsidR="00AF46D4" w:rsidRPr="00FD0BC6" w:rsidRDefault="005B21C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747E7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B8E23C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700B38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AF46D4" w14:paraId="31FA803F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E79584" w14:textId="77777777" w:rsidR="00AF46D4" w:rsidRPr="00FD0BC6" w:rsidRDefault="00AF46D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25FD394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4A5EA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9DD0F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67184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1A651B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5ACF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E8599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C2C17C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85B02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C3969F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760C0E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95B10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E756D1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180,2</w:t>
            </w:r>
          </w:p>
        </w:tc>
      </w:tr>
      <w:tr w:rsidR="00AF46D4" w14:paraId="3311B8B5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216AF13" w14:textId="77777777" w:rsidR="00AF46D4" w:rsidRPr="00FD0BC6" w:rsidRDefault="00AF46D4" w:rsidP="00A546C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B4762F6" w14:textId="77777777" w:rsidR="00AF46D4" w:rsidRPr="00FD0BC6" w:rsidRDefault="00AF46D4" w:rsidP="00A546C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C6956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151,7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51C65B" w14:textId="10E5240E" w:rsidR="00AF46D4" w:rsidRPr="00FD0BC6" w:rsidRDefault="006C4AD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338126" w14:textId="6EA39F2C" w:rsidR="00AF46D4" w:rsidRPr="00FD0BC6" w:rsidRDefault="007B53A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EE84D1" w14:textId="19132944" w:rsidR="00AF46D4" w:rsidRPr="00FD0BC6" w:rsidRDefault="00132310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6A2311" w14:textId="5C27B82D" w:rsidR="00AF46D4" w:rsidRPr="00FD0BC6" w:rsidRDefault="006F382E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CFEE30" w14:textId="6175E48E" w:rsidR="00AF46D4" w:rsidRPr="00FD0BC6" w:rsidRDefault="00637583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164F4" w14:textId="0D49BD15" w:rsidR="00AF46D4" w:rsidRPr="00FD0BC6" w:rsidRDefault="00B202B5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BACEDA" w14:textId="54B27310" w:rsidR="00AF46D4" w:rsidRPr="00FD0BC6" w:rsidRDefault="008A1F3F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99E4336" w14:textId="73E72FE6" w:rsidR="00AF46D4" w:rsidRPr="00FD0BC6" w:rsidRDefault="001B0F92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852312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99F22B5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9036A4D" w14:textId="77777777" w:rsidR="00AF46D4" w:rsidRPr="00FD0BC6" w:rsidRDefault="00AF46D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49E7BC17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A278B01" w14:textId="56A4A47F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1 i 2022 roku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FD0BC6" w14:paraId="30BD06D7" w14:textId="77777777" w:rsidTr="00336789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C9E99" w14:textId="40F6EA62" w:rsidR="00F97DEA" w:rsidRPr="00FD0BC6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12D296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202</w:t>
            </w:r>
            <w:r w:rsidR="005C225E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C9920E5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5C225E">
              <w:rPr>
                <w:rFonts w:ascii="Fira Sans" w:hAnsi="Fira Sans"/>
                <w:sz w:val="16"/>
                <w:szCs w:val="16"/>
              </w:rPr>
              <w:t>2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98F9C9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57693C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0F69F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60350A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0DFAF7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05AC17E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4BDDC2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B2EAA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34DFFA01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F86D833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320DC37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EAD12F4" w14:textId="77777777" w:rsidR="00F97DEA" w:rsidRPr="00FD0BC6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FD0BC6" w14:paraId="7A0DFE8D" w14:textId="77777777" w:rsidTr="00336789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EBC24AB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2D7A7A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647DBA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DC3819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04F86D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5F427F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2AEFEEE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76F17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1B1A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EC750E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4F77051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40AD0B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DF4FCE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A9610C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AA1BE2" w:rsidRPr="00FD0BC6" w14:paraId="2965B737" w14:textId="77777777" w:rsidTr="00336789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05EB4EC7" w14:textId="77777777" w:rsidR="00AA1BE2" w:rsidRPr="00FD0BC6" w:rsidRDefault="00AA1BE2" w:rsidP="00AA1BE2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F39DCF8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9DEE42B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6E429CD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A2471B2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32A736F" w14:textId="7094E96F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E9B44E2" w14:textId="05BBA4FC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</w:t>
            </w:r>
            <w:r w:rsidR="00C326B5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5AE90F5" w14:textId="5F2F8E72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FBCE69" w14:textId="30A57FE6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271</w:t>
            </w:r>
            <w:r w:rsidR="00C326B5">
              <w:rPr>
                <w:rFonts w:ascii="Fira Sans" w:hAnsi="Fira Sans"/>
                <w:color w:val="auto"/>
              </w:rPr>
              <w:t>5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B2A6FF5" w14:textId="211A8E7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</w:t>
            </w:r>
            <w:r w:rsidR="00C326B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 xml:space="preserve"> 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6615CD5D" w14:textId="212BD6E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335</w:t>
            </w:r>
            <w:r w:rsidR="00C326B5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D744DF0" w14:textId="15A13183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363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ED245" w14:textId="7B2D9FB4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</w:t>
            </w:r>
            <w:r w:rsidR="00650A4F">
              <w:rPr>
                <w:rFonts w:ascii="Fira Sans" w:hAnsi="Fira Sans"/>
                <w:color w:val="auto"/>
              </w:rPr>
              <w:t>94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C35720F" w14:textId="7FDE7C07" w:rsidR="00AA1BE2" w:rsidRPr="00FD0BC6" w:rsidRDefault="00AA1BE2" w:rsidP="00A871D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45</w:t>
            </w:r>
            <w:r w:rsidR="00650A4F">
              <w:rPr>
                <w:rFonts w:ascii="Fira Sans" w:hAnsi="Fira Sans"/>
                <w:color w:val="auto"/>
              </w:rPr>
              <w:t>25</w:t>
            </w:r>
          </w:p>
        </w:tc>
      </w:tr>
      <w:tr w:rsidR="0030215C" w:rsidRPr="00FD0BC6" w14:paraId="176867CB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E3285EF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348EA3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4DB891" w14:textId="4143F3A6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AE46D4" w14:textId="66E6FCDF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DFF6AD" w14:textId="467FE17C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072584" w14:textId="71F13914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</w:t>
            </w:r>
            <w:r w:rsidR="001A3A21">
              <w:rPr>
                <w:rFonts w:ascii="Fira Sans" w:hAnsi="Fira Sans"/>
                <w:color w:val="auto"/>
              </w:rPr>
              <w:t>7</w:t>
            </w:r>
            <w:r w:rsidR="000A1BB4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36E430" w14:textId="4E27B032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DCD7DC" w14:textId="639F58C9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2453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51E544" w14:textId="731E0310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D55372" w14:textId="1FB9D629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2929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4EF0BE9" w14:textId="182B8AAF" w:rsidR="0030215C" w:rsidRPr="00FD0BC6" w:rsidRDefault="006D2708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8DF21" w14:textId="77777777" w:rsidR="0030215C" w:rsidRPr="00FD0BC6" w:rsidRDefault="0030215C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84ED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AB3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AA1BE2" w:rsidRPr="00FD0BC6" w14:paraId="41ADF410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B6283DB" w14:textId="77777777" w:rsidR="00AA1BE2" w:rsidRPr="00FD0BC6" w:rsidRDefault="00AA1BE2" w:rsidP="00FE2563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69295F" w14:textId="77777777" w:rsidR="00AA1BE2" w:rsidRPr="00FD0BC6" w:rsidRDefault="00AA1BE2" w:rsidP="00AA1BE2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64FFEC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BAD57A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93DF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190B9" w14:textId="4D3462D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</w:t>
            </w:r>
            <w:r w:rsidR="00C326B5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7A0AAF" w14:textId="14408CB3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F8B09E" w14:textId="5AEDA391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</w:t>
            </w:r>
            <w:r w:rsidR="00C326B5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9C7D75" w14:textId="0B271D8B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</w:t>
            </w:r>
            <w:r w:rsidR="00C326B5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85C618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E0D89B1" w14:textId="77777777" w:rsidR="00AA1BE2" w:rsidRPr="00FD0BC6" w:rsidRDefault="00AA1BE2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838A0" w14:textId="7871497E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10633" w14:textId="58D47B8C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119,4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67B595" w14:textId="3EAFF63F" w:rsidR="00AA1BE2" w:rsidRPr="00FD0BC6" w:rsidRDefault="00650A4F" w:rsidP="00AA1BE2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</w:p>
        </w:tc>
      </w:tr>
      <w:tr w:rsidR="0030215C" w:rsidRPr="00FD0BC6" w14:paraId="7BDED8ED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978E8F9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8E662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F1F43B" w14:textId="5D402FD3" w:rsidR="0030215C" w:rsidRPr="00FD0BC6" w:rsidRDefault="00AA1BE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70,9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336443" w14:textId="02778A39" w:rsidR="0030215C" w:rsidRPr="00FD0BC6" w:rsidRDefault="00A871D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</w:t>
            </w:r>
            <w:r w:rsidR="001A3A21">
              <w:rPr>
                <w:rFonts w:ascii="Fira Sans" w:hAnsi="Fira Sans"/>
                <w:color w:val="auto"/>
              </w:rPr>
              <w:t>36,0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9A1651" w14:textId="3EFE54A5" w:rsidR="0030215C" w:rsidRPr="00FD0BC6" w:rsidRDefault="00650A4F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1A3A21">
              <w:rPr>
                <w:rFonts w:ascii="Fira Sans" w:hAnsi="Fira Sans"/>
                <w:color w:val="auto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6C8D6" w14:textId="42CA9CE1" w:rsidR="0030215C" w:rsidRPr="00FD0BC6" w:rsidRDefault="00A922E3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</w:t>
            </w:r>
            <w:r w:rsidR="000A1BB4">
              <w:rPr>
                <w:rFonts w:ascii="Fira Sans" w:hAnsi="Fira Sans"/>
                <w:color w:val="auto"/>
              </w:rPr>
              <w:t>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3A868" w14:textId="3ECC6850" w:rsidR="0030215C" w:rsidRPr="00FD0BC6" w:rsidRDefault="001A3A2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0A1BB4">
              <w:rPr>
                <w:rFonts w:ascii="Fira Sans" w:hAnsi="Fira Sans"/>
                <w:color w:val="auto"/>
              </w:rPr>
              <w:t>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0A8DA" w14:textId="4B19FB59" w:rsidR="0030215C" w:rsidRPr="00FD0BC6" w:rsidRDefault="009D14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</w:t>
            </w:r>
            <w:r w:rsidR="000A1BB4">
              <w:rPr>
                <w:rFonts w:ascii="Fira Sans" w:hAnsi="Fira Sans"/>
                <w:color w:val="auto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9A6B77" w14:textId="2698B30F" w:rsidR="0030215C" w:rsidRPr="00FD0BC6" w:rsidRDefault="0089215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</w:t>
            </w:r>
            <w:r w:rsidR="000A1BB4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199DE1" w14:textId="3A93B31D" w:rsidR="0030215C" w:rsidRPr="00FD0BC6" w:rsidRDefault="000A1BB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5CA9EED" w14:textId="1AAAD421" w:rsidR="0030215C" w:rsidRPr="00FD0BC6" w:rsidRDefault="006D270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3FA9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A672CB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32C0C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2D5AB94A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F34E8AC" w14:textId="7777777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Sprzedaż detaliczna </w:t>
            </w:r>
            <w:proofErr w:type="spellStart"/>
            <w:r w:rsidRPr="00FD0BC6">
              <w:rPr>
                <w:rFonts w:ascii="Fira Sans" w:hAnsi="Fira Sans"/>
              </w:rPr>
              <w:t>towarów</w:t>
            </w:r>
            <w:r w:rsidRPr="005F0A2F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BCEC99B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718FED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5A5D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EE92A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200722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628D6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7AE69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FFE6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C43DF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62E292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12D1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F6A4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E08A9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728F8AEB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C830B0D" w14:textId="77777777" w:rsidR="006832CA" w:rsidRPr="00FD0BC6" w:rsidRDefault="006832CA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A4BA9E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27F0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90F80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80A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02B29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89D05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9E3F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7B05B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983ED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AF786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AAC709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A25FE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465D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109,3</w:t>
            </w:r>
          </w:p>
        </w:tc>
      </w:tr>
      <w:tr w:rsidR="006832CA" w:rsidRPr="00FD0BC6" w14:paraId="3A6992F2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7D15070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4077DEE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6D18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5004A0" w14:textId="3E80DD8E" w:rsidR="006832CA" w:rsidRPr="00FD0BC6" w:rsidRDefault="00C83EE0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CE41E5" w14:textId="7947CBF5" w:rsidR="006832CA" w:rsidRPr="00FD0BC6" w:rsidRDefault="002A7A64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C2CAE1" w14:textId="347A2F21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EDE7AA" w14:textId="2E2D0499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DD3B01" w14:textId="0FB38C6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2D4B77" w14:textId="002933C0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B4CD41" w14:textId="5BF6CE4D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332F2DC" w14:textId="39A67079" w:rsidR="006832CA" w:rsidRPr="00FD0BC6" w:rsidRDefault="006667E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B96E5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FF8B92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3E384C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2F1CC252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F3720C8" w14:textId="77777777" w:rsidR="006832CA" w:rsidRPr="00FD0BC6" w:rsidRDefault="00FE2563" w:rsidP="006832CA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a</w:t>
            </w:r>
            <w:r w:rsidR="006832CA" w:rsidRPr="00FD0BC6">
              <w:rPr>
                <w:rFonts w:ascii="Fira Sans" w:hAnsi="Fira Sans"/>
              </w:rPr>
              <w:t>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00F194D1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E6C8A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AC876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D2A24E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94CCC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F40C5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8B5F5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4993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6B75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0B333D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D93073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248818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85ABCD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</w:tr>
      <w:tr w:rsidR="006832CA" w:rsidRPr="00FD0BC6" w14:paraId="5A690BFB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D579E86" w14:textId="77777777" w:rsidR="006832CA" w:rsidRPr="00FD0BC6" w:rsidRDefault="006832CA" w:rsidP="006832CA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2569799C" w14:textId="77777777" w:rsidR="006832CA" w:rsidRPr="00FD0BC6" w:rsidRDefault="006832CA" w:rsidP="006832CA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6B241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5599EB" w14:textId="7DDE936C" w:rsidR="006832CA" w:rsidRPr="00FD0BC6" w:rsidRDefault="00CE76F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FEB258" w14:textId="045BE6DC" w:rsidR="006832CA" w:rsidRPr="00FD0BC6" w:rsidRDefault="0037033D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0CE257" w14:textId="694C5C28" w:rsidR="006832CA" w:rsidRPr="00FD0BC6" w:rsidRDefault="00C62876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3ED90" w14:textId="2CEA00D3" w:rsidR="006832CA" w:rsidRPr="00FD0BC6" w:rsidRDefault="00E40D7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CD6B80" w14:textId="3C79D991" w:rsidR="006832CA" w:rsidRPr="00FD0BC6" w:rsidRDefault="0058376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A20490" w14:textId="2D15C569" w:rsidR="006832CA" w:rsidRPr="00FD0BC6" w:rsidRDefault="004923F9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5D3D8" w14:textId="330AE9B5" w:rsidR="006832CA" w:rsidRPr="00FD0BC6" w:rsidRDefault="00D1796E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5ECBC8B" w14:textId="140615B0" w:rsidR="006832CA" w:rsidRPr="00FD0BC6" w:rsidRDefault="006667EB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09E76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4FE47A2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0EF20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6832CA" w:rsidRPr="00FD0BC6" w14:paraId="3401545D" w14:textId="77777777" w:rsidTr="00336789">
        <w:tc>
          <w:tcPr>
            <w:tcW w:w="4543" w:type="dxa"/>
            <w:gridSpan w:val="2"/>
            <w:shd w:val="clear" w:color="auto" w:fill="auto"/>
          </w:tcPr>
          <w:p w14:paraId="0AFD708E" w14:textId="77777777" w:rsidR="006832CA" w:rsidRPr="00FD0BC6" w:rsidRDefault="006832CA" w:rsidP="006832CA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FD0BC6">
              <w:rPr>
                <w:rFonts w:ascii="Fira Sans" w:hAnsi="Fira Sans"/>
              </w:rPr>
              <w:t>przedsiębiorstwach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D3BF4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15E7391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F845AEB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3A0A9A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998C6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EABA38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AE6684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9F86F6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D0936E7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58C03DA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7C9B10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255789F" w14:textId="77777777" w:rsidR="006832CA" w:rsidRPr="00FD0BC6" w:rsidRDefault="006832CA" w:rsidP="006832CA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5263F4" w:rsidRPr="00FD0BC6" w14:paraId="1FE54E18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20E3D24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brutto</w:t>
            </w:r>
            <w:r w:rsidRPr="005F0A2F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4C613F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B9F8D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64D31E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03F926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79D2B6" w14:textId="77777777" w:rsidR="005263F4" w:rsidRPr="009048E9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957AE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85073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7531A86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D8335" w14:textId="77777777" w:rsidR="005263F4" w:rsidRPr="00FD0BC6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F0F841C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4C09C0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1EF3F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18C04" w14:textId="5A8CD652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6,8</w:t>
            </w:r>
          </w:p>
        </w:tc>
      </w:tr>
      <w:tr w:rsidR="005263F4" w:rsidRPr="00FD0BC6" w14:paraId="4FE5ADEA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AF1C3FD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7F88F82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A65CD2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C207" w14:textId="75D62B99" w:rsidR="005263F4" w:rsidRPr="00FD0BC6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742F0" w14:textId="64150FF6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7,4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FB419" w14:textId="48CF70EF" w:rsidR="005263F4" w:rsidRPr="009048E9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D04CA" w14:textId="52C514FA" w:rsidR="005263F4" w:rsidRPr="00FD0BC6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6D8DD4" w14:textId="4AAB5D41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6,8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DE6CCB1" w14:textId="070EF528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477180" w14:textId="66BEBA8D" w:rsidR="005263F4" w:rsidRPr="00FD0BC6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1DA151E" w14:textId="797E33CD" w:rsidR="005263F4" w:rsidRPr="008F6104" w:rsidRDefault="008F610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610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8DCAB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FE64B84" w14:textId="77777777" w:rsidR="005263F4" w:rsidRPr="00FD0BC6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0EBC4B1" w14:textId="77777777" w:rsidR="005263F4" w:rsidRPr="00151D02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263F4" w:rsidRPr="00FD0BC6" w14:paraId="5C37DD66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4DCE43" w14:textId="77777777" w:rsidR="005263F4" w:rsidRPr="00FD0BC6" w:rsidRDefault="005263F4" w:rsidP="005263F4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FD0BC6">
              <w:rPr>
                <w:rFonts w:ascii="Fira Sans" w:hAnsi="Fira Sans"/>
              </w:rPr>
              <w:t>netto</w:t>
            </w:r>
            <w:r w:rsidRPr="005F0A2F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8EEBB86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D060D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FE2307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92723A" w14:textId="77777777" w:rsidR="005263F4" w:rsidRPr="00B53D02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34D4C5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D337CC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1069B8" w14:textId="77777777" w:rsidR="005263F4" w:rsidRPr="00FE75EA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B4A52A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3116B3" w14:textId="77777777" w:rsidR="005263F4" w:rsidRPr="00A27288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408DB8" w14:textId="77777777" w:rsidR="005263F4" w:rsidRPr="00777E17" w:rsidRDefault="005263F4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9AAA0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3B3B6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F2230F" w14:textId="36984CAB" w:rsidR="005263F4" w:rsidRPr="00151D02" w:rsidRDefault="00151D02" w:rsidP="005263F4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151D02">
              <w:rPr>
                <w:rFonts w:ascii="Fira Sans" w:hAnsi="Fira Sans"/>
              </w:rPr>
              <w:t>5,6</w:t>
            </w:r>
          </w:p>
        </w:tc>
      </w:tr>
      <w:tr w:rsidR="005263F4" w:rsidRPr="00033961" w14:paraId="18FEA4B6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63581EC" w14:textId="77777777" w:rsidR="005263F4" w:rsidRPr="00FD0BC6" w:rsidRDefault="005263F4" w:rsidP="005263F4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DC61BD8" w14:textId="77777777" w:rsidR="005263F4" w:rsidRPr="00FD0BC6" w:rsidRDefault="005263F4" w:rsidP="005263F4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26F088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E65AB1" w14:textId="34537CE7" w:rsidR="005263F4" w:rsidRPr="00A27288" w:rsidRDefault="006C7A98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31DE24" w14:textId="2DBF7257" w:rsidR="005263F4" w:rsidRPr="00B53D02" w:rsidRDefault="00B53D02" w:rsidP="005263F4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53D02">
              <w:rPr>
                <w:rFonts w:ascii="Fira Sans" w:hAnsi="Fira Sans"/>
              </w:rPr>
              <w:t>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3DA80" w14:textId="592C6DFE" w:rsidR="005263F4" w:rsidRPr="00A27288" w:rsidRDefault="00F444E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824F04" w14:textId="6DC2AA50" w:rsidR="005263F4" w:rsidRPr="00A27288" w:rsidRDefault="0047182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1E4996" w14:textId="54CB45FA" w:rsidR="005263F4" w:rsidRPr="00470492" w:rsidRDefault="00470492" w:rsidP="005263F4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470492">
              <w:rPr>
                <w:rFonts w:ascii="Fira Sans" w:hAnsi="Fira Sans"/>
                <w:bCs/>
              </w:rPr>
              <w:t>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F9C029" w14:textId="63DFA90A" w:rsidR="005263F4" w:rsidRPr="007B2D5B" w:rsidRDefault="00470492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4D8F02" w14:textId="3E07906F" w:rsidR="005263F4" w:rsidRPr="00A27288" w:rsidRDefault="00EC4AA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73F65A" w14:textId="79963542" w:rsidR="005263F4" w:rsidRPr="008F6104" w:rsidRDefault="008F610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610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EA9A2" w14:textId="77777777" w:rsidR="005263F4" w:rsidRPr="008F6104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E7E8043" w14:textId="77777777" w:rsidR="005263F4" w:rsidRPr="00A27288" w:rsidRDefault="005263F4" w:rsidP="005263F4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0B4263" w14:textId="77777777" w:rsidR="005263F4" w:rsidRPr="00EE52A1" w:rsidRDefault="005263F4" w:rsidP="005263F4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5C225E" w:rsidRPr="00971098" w14:paraId="066A6C1F" w14:textId="77777777" w:rsidTr="0033678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C019E4C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FD0BC6">
              <w:rPr>
                <w:rFonts w:ascii="Fira Sans" w:hAnsi="Fira Sans"/>
              </w:rPr>
              <w:t>przedsiębiorstw</w:t>
            </w:r>
            <w:r w:rsidRPr="005F0A2F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522D5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542EEA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987CA8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F314F7" w14:textId="77777777" w:rsidR="005C225E" w:rsidRPr="00D179D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784310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B1960D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D65760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E2D204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FE2FB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4D39705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555A82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7DEFD7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6D0F0" w14:textId="14C97783" w:rsidR="005C225E" w:rsidRPr="00BA2224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1964433</w:t>
            </w:r>
          </w:p>
        </w:tc>
      </w:tr>
      <w:tr w:rsidR="005C225E" w:rsidRPr="00FD0BC6" w14:paraId="2590EBF2" w14:textId="77777777" w:rsidTr="0033678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BC28813" w14:textId="77777777" w:rsidR="005C225E" w:rsidRPr="00FD0BC6" w:rsidRDefault="005C225E" w:rsidP="005C225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EB1E30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F1F6B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93D906" w14:textId="220ACAC3" w:rsidR="005C225E" w:rsidRPr="00E25B4B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99AA4" w14:textId="279CE0FB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96025">
              <w:rPr>
                <w:rFonts w:ascii="Fira Sans" w:hAnsi="Fira Sans"/>
              </w:rPr>
              <w:t>407250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AE48CA" w14:textId="1B9A9124" w:rsidR="005C225E" w:rsidRPr="00E25B4B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2B449A" w14:textId="0D769EEC" w:rsidR="005C225E" w:rsidRPr="00E25B4B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F3A2E8" w14:textId="27880F45" w:rsidR="005C225E" w:rsidRPr="006736D6" w:rsidRDefault="007C6D49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7</w:t>
            </w:r>
            <w:r w:rsidR="009A1EEB">
              <w:rPr>
                <w:rFonts w:ascii="Fira Sans" w:hAnsi="Fira Sans"/>
              </w:rPr>
              <w:t>27861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BD8BC1" w14:textId="5EB93AC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A72D0C" w14:textId="433CCAAA" w:rsidR="005C225E" w:rsidRPr="00E25B4B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1781F92" w14:textId="300EF4BB" w:rsidR="005C225E" w:rsidRPr="005B21C3" w:rsidRDefault="005B21C3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B21C3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5FE168" w14:textId="77777777" w:rsidR="005C225E" w:rsidRPr="005B21C3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157238E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6FBD115" w14:textId="77777777" w:rsidR="005C225E" w:rsidRPr="00BF45E9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BA2224" w14:paraId="22FF3A31" w14:textId="77777777" w:rsidTr="00336789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43B86A2C" w14:textId="77777777" w:rsidR="005C225E" w:rsidRPr="00FD0BC6" w:rsidRDefault="005C225E" w:rsidP="00FE2563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4CDE9D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91688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63C115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F32BC1" w14:textId="77777777" w:rsidR="005C225E" w:rsidRPr="00D26B5F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E25EF6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1C0A9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28DD33" w14:textId="77777777" w:rsidR="005C225E" w:rsidRPr="00317153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BAC425" w14:textId="77777777" w:rsidR="005C225E" w:rsidRPr="00BA3127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039861" w14:textId="77777777" w:rsidR="005C225E" w:rsidRPr="00E25B4B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9F9B262" w14:textId="77777777" w:rsidR="005C225E" w:rsidRPr="0006666E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3D17DF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97751" w14:textId="77777777" w:rsidR="005C225E" w:rsidRPr="00E25B4B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F325D4" w14:textId="331582C8" w:rsidR="005C225E" w:rsidRPr="00C54110" w:rsidRDefault="00A448FF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119,4</w:t>
            </w:r>
          </w:p>
        </w:tc>
      </w:tr>
      <w:tr w:rsidR="005C225E" w:rsidRPr="00FD0BC6" w14:paraId="082F1389" w14:textId="77777777" w:rsidTr="00336789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34682D2A" w14:textId="77777777" w:rsidR="005C225E" w:rsidRPr="00FD0BC6" w:rsidRDefault="005C225E" w:rsidP="005C225E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B99630D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79A5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CB0F9" w14:textId="57414880" w:rsidR="005C225E" w:rsidRPr="006407C6" w:rsidRDefault="00A448FF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AE20E4" w14:textId="220733D3" w:rsidR="005C225E" w:rsidRPr="00196025" w:rsidRDefault="0019602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09BE7" w14:textId="13BEC5A2" w:rsidR="005C225E" w:rsidRPr="009D26C7" w:rsidRDefault="0019602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D9B4ED" w14:textId="1ABB8D2B" w:rsidR="005C225E" w:rsidRPr="009D26C7" w:rsidRDefault="00DA3DE5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FEB0ED" w14:textId="249D2709" w:rsidR="005C225E" w:rsidRPr="006736D6" w:rsidRDefault="006736D6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6736D6">
              <w:rPr>
                <w:rFonts w:ascii="Fira Sans" w:hAnsi="Fira Sans"/>
              </w:rPr>
              <w:t>114,2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D66338" w14:textId="03107335" w:rsidR="005C225E" w:rsidRPr="00637583" w:rsidRDefault="007C6D49" w:rsidP="005C225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A91D35" w14:textId="0E37BB85" w:rsidR="005C225E" w:rsidRPr="003C7C75" w:rsidRDefault="00EC4AA4" w:rsidP="005C225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8D24721" w14:textId="07179DD7" w:rsidR="005C225E" w:rsidRPr="005B21C3" w:rsidRDefault="005B21C3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B21C3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FFA4C4" w14:textId="77777777" w:rsidR="005C225E" w:rsidRPr="005B21C3" w:rsidRDefault="005C225E" w:rsidP="005C225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B60BCA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9316CFD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7761E576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10D1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 xml:space="preserve">Podmioty gospodarki </w:t>
            </w:r>
            <w:proofErr w:type="spellStart"/>
            <w:r w:rsidRPr="00FD0BC6">
              <w:rPr>
                <w:rFonts w:ascii="Fira Sans" w:hAnsi="Fira Sans"/>
              </w:rPr>
              <w:t>narodowej</w:t>
            </w:r>
            <w:r w:rsidRPr="005F0A2F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E694DC2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D8EFE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773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A4B90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5C2AC5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E1BB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F096C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D612F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A13A35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42E5D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044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A541E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DEF4C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124033</w:t>
            </w:r>
          </w:p>
        </w:tc>
      </w:tr>
      <w:tr w:rsidR="005C225E" w:rsidRPr="00FD0BC6" w14:paraId="1E578EF4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1ACD84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EF1F1B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D3A04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B797C3" w14:textId="11B475D4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124026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5C586" w14:textId="15DB75A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124232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B75A33" w14:textId="0E2B374B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124386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0C076B" w14:textId="2253B78D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124850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856E7F" w14:textId="1AEF1C58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125507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ECDF64" w14:textId="328E9256" w:rsidR="005C225E" w:rsidRPr="00FD0BC6" w:rsidRDefault="00EB2F72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126067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42F6B0" w14:textId="0867EEB2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126300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BFEA557" w14:textId="2C26A30D" w:rsidR="005C225E" w:rsidRPr="00FD0BC6" w:rsidRDefault="00BD067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126560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19C78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F09815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AB35F31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43EC3295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013EA4E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71066A3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3E4CD1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1599FB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12AE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8975EA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16B66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60A52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AC75D3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311A63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FCE0FAC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3C0CC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C41414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43038E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8038</w:t>
            </w:r>
          </w:p>
        </w:tc>
      </w:tr>
      <w:tr w:rsidR="005C225E" w:rsidRPr="00FD0BC6" w14:paraId="1383CB41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75D495B" w14:textId="77777777" w:rsidR="005C225E" w:rsidRPr="00FD0BC6" w:rsidRDefault="005C225E" w:rsidP="005C225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D40FFC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760DE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8110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009BE8" w14:textId="28CB3472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8158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9DB37" w14:textId="02C2779B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0B8ED7" w14:textId="20ECB0D5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8247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73C159" w14:textId="11385D5C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8297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4BE" w14:textId="2A0298E7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06D4CD1" w14:textId="2571936D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28C810" w14:textId="209CFC8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8414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8FFB5B" w14:textId="3D625E81" w:rsidR="005C225E" w:rsidRPr="00FD0BC6" w:rsidRDefault="00BD067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AAC179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2CD430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79252E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5C225E" w:rsidRPr="00FD0BC6" w14:paraId="2DD67F4F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1933D6" w14:textId="77777777" w:rsidR="005C225E" w:rsidRPr="00FD0BC6" w:rsidRDefault="005C225E" w:rsidP="005C225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BE66D8F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05F87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9CE3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07E2ED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8996F9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5BF23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67FE7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994CEF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29277F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4DCEF3A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D277D7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74C1892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576BFC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</w:tr>
      <w:tr w:rsidR="005C225E" w:rsidRPr="00FD0BC6" w14:paraId="126C072A" w14:textId="77777777" w:rsidTr="00336789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8DECE98" w14:textId="77777777" w:rsidR="005C225E" w:rsidRPr="00FD0BC6" w:rsidRDefault="005C225E" w:rsidP="005C225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6A86F57" w14:textId="77777777" w:rsidR="005C225E" w:rsidRPr="00FD0BC6" w:rsidRDefault="005C225E" w:rsidP="005C225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C43970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DC7FE9" w14:textId="2A603143" w:rsidR="005C225E" w:rsidRPr="00FD0BC6" w:rsidRDefault="0015759B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240229" w14:textId="1114D48F" w:rsidR="005C225E" w:rsidRPr="00FD0BC6" w:rsidRDefault="00330B8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73A3AE" w14:textId="6194A6E6" w:rsidR="005C225E" w:rsidRPr="00FD0BC6" w:rsidRDefault="003448D3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5B1A50" w14:textId="17CF6F99" w:rsidR="005C225E" w:rsidRPr="00FD0BC6" w:rsidRDefault="0047601D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0D2935" w14:textId="493F5B30" w:rsidR="005C225E" w:rsidRPr="00FD0BC6" w:rsidRDefault="00624ED5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F2AE4C" w14:textId="6E0AD76F" w:rsidR="005C225E" w:rsidRPr="00FD0BC6" w:rsidRDefault="009371F9" w:rsidP="005C225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55D7E" w14:textId="6E9FDD59" w:rsidR="005C225E" w:rsidRPr="00FD0BC6" w:rsidRDefault="003C4485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DB09A58" w14:textId="22A5DC89" w:rsidR="005C225E" w:rsidRPr="00FD0BC6" w:rsidRDefault="006836F2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1DE746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53E694E" w14:textId="77777777" w:rsidR="005C225E" w:rsidRPr="00FD0BC6" w:rsidRDefault="005C225E" w:rsidP="005C225E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5ABF5B" w14:textId="77777777" w:rsidR="005C225E" w:rsidRPr="00FD0BC6" w:rsidRDefault="005C225E" w:rsidP="005C225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555B8889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3391C50A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7A40DF3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25C0C908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39"/>
          <w:footerReference w:type="default" r:id="rId40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6FECEF47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6FA4598C" w14:textId="77777777" w:rsidR="00C610D6" w:rsidRDefault="00C610D6" w:rsidP="00C610D6"/>
    <w:p w14:paraId="0F0C3949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4379"/>
        <w:gridCol w:w="3942"/>
      </w:tblGrid>
      <w:tr w:rsidR="007A26BE" w:rsidRPr="008F3638" w14:paraId="69D3E3F0" w14:textId="77777777" w:rsidTr="007A26BE">
        <w:trPr>
          <w:trHeight w:val="1912"/>
        </w:trPr>
        <w:tc>
          <w:tcPr>
            <w:tcW w:w="4379" w:type="dxa"/>
          </w:tcPr>
          <w:p w14:paraId="62FE6EDF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5F05A8B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0CE782B" w14:textId="77777777" w:rsidR="007A26BE" w:rsidRDefault="00EB3969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7A26BE"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0BE4ABCB" w14:textId="1648AE63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5E9F37A1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1D25F943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54D8525C" w14:textId="07BB3888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09DC7728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0DC670D" w14:textId="77777777" w:rsidR="007A26BE" w:rsidRDefault="007A26BE" w:rsidP="007A26BE">
      <w:pPr>
        <w:rPr>
          <w:sz w:val="18"/>
        </w:rPr>
      </w:pPr>
    </w:p>
    <w:p w14:paraId="226A10AD" w14:textId="77777777" w:rsidR="007A26BE" w:rsidRDefault="007A26BE" w:rsidP="007A26BE">
      <w:pPr>
        <w:rPr>
          <w:sz w:val="18"/>
        </w:rPr>
      </w:pPr>
    </w:p>
    <w:p w14:paraId="5A0E841B" w14:textId="77777777" w:rsidR="007A26BE" w:rsidRDefault="007A26BE" w:rsidP="007A26BE">
      <w:pPr>
        <w:rPr>
          <w:sz w:val="18"/>
        </w:rPr>
      </w:pPr>
    </w:p>
    <w:p w14:paraId="79EEDB2E" w14:textId="77777777" w:rsidR="007A26BE" w:rsidRDefault="007A26BE" w:rsidP="007A26BE">
      <w:pPr>
        <w:rPr>
          <w:sz w:val="18"/>
        </w:rPr>
      </w:pPr>
    </w:p>
    <w:p w14:paraId="5B5B7449" w14:textId="77777777" w:rsidR="007A26BE" w:rsidRDefault="007A26BE" w:rsidP="007A26BE">
      <w:pPr>
        <w:rPr>
          <w:sz w:val="18"/>
        </w:rPr>
      </w:pPr>
    </w:p>
    <w:p w14:paraId="5E890908" w14:textId="77777777" w:rsidR="007A26BE" w:rsidRDefault="007A26BE" w:rsidP="007A26BE">
      <w:pPr>
        <w:rPr>
          <w:sz w:val="20"/>
        </w:rPr>
      </w:pPr>
    </w:p>
    <w:p w14:paraId="4A2C630E" w14:textId="77777777" w:rsidR="00B34DCA" w:rsidRPr="000F74FB" w:rsidRDefault="00B34DCA" w:rsidP="00B34DCA">
      <w:pPr>
        <w:rPr>
          <w:sz w:val="20"/>
        </w:rPr>
      </w:pPr>
    </w:p>
    <w:p w14:paraId="23E0E030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6F66FA9A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05054B96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1F68EE92" wp14:editId="2DA1DF60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 descr="Ikona strony www ">
                    <a:hlinkClick xmlns:a="http://schemas.openxmlformats.org/drawingml/2006/main" r:id="rId14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Ikona strony www ">
                            <a:hlinkClick r:id="rId14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7316B2C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7DE93ADE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4DC0E49B" wp14:editId="6559CF6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 descr="Ikona twitter">
                    <a:hlinkClick xmlns:a="http://schemas.openxmlformats.org/drawingml/2006/main" r:id="rId42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twitter">
                            <a:hlinkClick r:id="rId42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77844637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288697A7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62295445" wp14:editId="6C14E397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 descr="Ikona facebook">
                    <a:hlinkClick xmlns:a="http://schemas.openxmlformats.org/drawingml/2006/main" r:id="rId44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Ikona facebook">
                            <a:hlinkClick r:id="rId44" tooltip="Link do strony Facebook Urzędu Statystycznego w Kielcach"/>
                          </pic:cNvPr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4E74BC41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016274C1" w14:textId="77777777" w:rsidR="008A35B0" w:rsidRDefault="008A35B0" w:rsidP="007A26BE">
      <w:pPr>
        <w:rPr>
          <w:sz w:val="18"/>
        </w:rPr>
      </w:pPr>
    </w:p>
    <w:p w14:paraId="5CA8E2D9" w14:textId="514C90F9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26E7E64C" wp14:editId="09BC6D63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A5B95" w14:textId="77777777" w:rsidR="00497ACB" w:rsidRDefault="00497ACB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58084030" w14:textId="77777777" w:rsidR="00497ACB" w:rsidRPr="00675A7F" w:rsidRDefault="00497ACB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F936234" w14:textId="6AE1059F" w:rsidR="00497ACB" w:rsidRPr="00FC0EB5" w:rsidRDefault="00497AC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"https://stat.gov.pl/obszary-tematyczne/inne-opracowania/informacje-o-sytuacji-spoleczno-gospodarczej/sytuacja-spoleczno-gospodarcza-kraju-1-3-kwartal-2022-r-,1,125.html" \o "Link do opracowania pt. Sytuacja społeczno-gospodarcza kraju"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1A40555" w14:textId="416CF5CC" w:rsidR="00497ACB" w:rsidRPr="00DB6140" w:rsidRDefault="00497AC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"https://stat.gov.pl/obszary-tematyczne/inne-opracowania/informacje-o-sytuacji-spoleczno-gospodarczej/sytuacja-spoleczno-gospodarcza-wojewodztw-nr-22022,3,46.html" \o "Link do opracowania pt. \"Sytuacja społeczno-gospodarcza województw\" 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DB614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642B4CE4" w14:textId="706972D8" w:rsidR="00497ACB" w:rsidRPr="00FC0EB5" w:rsidRDefault="00497AC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"https://stat.gov.pl/obszary-tematyczne/inne-opracowania/informacje-o-sytuacji-spoleczno-gospodarczej/biuletyn-statystyczny-nr-92022,4,130.html" \o "Link do opracowania pt. Biuletyn Statystyczny GUS"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6C31A529" w14:textId="18356ADF" w:rsidR="00497ACB" w:rsidRPr="00FC0EB5" w:rsidRDefault="00497AC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"https://kielce.stat.gov.pl/opracowania-biezace/komunikaty-i-biuletyny/inne-opracowania/biuletyn-statystyczny-wojewodztwa-swietokrzyskiego-2-kwartal-2022,3,55.html" \o "Link do opracowania pt. Biuletyn Statystyczny województwa świętokrzyskiego"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479A0A09" w14:textId="77777777" w:rsidR="00497ACB" w:rsidRPr="00675A7F" w:rsidRDefault="00497AC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7B7FC3B9" w14:textId="77777777" w:rsidR="00497ACB" w:rsidRPr="00BD206D" w:rsidRDefault="00497AC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8482D8" w14:textId="77777777" w:rsidR="00497ACB" w:rsidRPr="00BD206D" w:rsidRDefault="00497AC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bazy danych Bank Danych Lokalnych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499C9560" w14:textId="77777777" w:rsidR="00497ACB" w:rsidRPr="00BD206D" w:rsidRDefault="00497AC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bazy danych Dziedzinowe Bazy Wiedzy" w:history="1">
                              <w:r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171B55ED" w14:textId="77777777" w:rsidR="00497ACB" w:rsidRPr="00BD206D" w:rsidRDefault="00497AC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0EBC149B" w14:textId="77777777" w:rsidR="00497ACB" w:rsidRDefault="00497AC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06F37ED" w14:textId="77777777" w:rsidR="00497ACB" w:rsidRPr="00593780" w:rsidRDefault="00497ACB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strony słownika pojęć stosowanych w statystyce" w:history="1">
                              <w:r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25C17317" w14:textId="77777777" w:rsidR="00497ACB" w:rsidRPr="00545267" w:rsidRDefault="00497ACB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E64C" id="Pole tekstowe 2" o:spid="_x0000_s1030" type="#_x0000_t202" alt="Hiperłącza do opracować powiązanych tematycznie." style="position:absolute;margin-left:1.5pt;margin-top:33.5pt;width:516.5pt;height:349.8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" fillcolor="#f2f2f2 [3052]" strokecolor="white [3212]">
                <v:textbox>
                  <w:txbxContent>
                    <w:p w14:paraId="342A5B95" w14:textId="77777777" w:rsidR="00497ACB" w:rsidRDefault="00497ACB" w:rsidP="007A26BE">
                      <w:pPr>
                        <w:rPr>
                          <w:b/>
                        </w:rPr>
                      </w:pPr>
                    </w:p>
                    <w:p w14:paraId="58084030" w14:textId="77777777" w:rsidR="00497ACB" w:rsidRPr="00675A7F" w:rsidRDefault="00497ACB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4F936234" w14:textId="6AE1059F" w:rsidR="00497ACB" w:rsidRPr="00FC0EB5" w:rsidRDefault="00497AC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"https://stat.gov.pl/obszary-tematyczne/inne-opracowania/informacje-o-sytuacji-spoleczno-gospodarczej/sytuacja-spoleczno-gospodarcza-kraju-1-3-kwartal-2022-r-,1,125.html" \o "Link do opracowania pt. Sytuacja społeczno-gospodarcza kraju"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1A40555" w14:textId="416CF5CC" w:rsidR="00497ACB" w:rsidRPr="00DB6140" w:rsidRDefault="00497AC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"https://stat.gov.pl/obszary-tematyczne/inne-opracowania/informacje-o-sytuacji-spoleczno-gospodarczej/sytuacja-spoleczno-gospodarcza-wojewodztw-nr-22022,3,46.html" \o "Link do opracowania pt. \"Sytuacja społeczno-gospodarcza województw\" 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DB614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642B4CE4" w14:textId="706972D8" w:rsidR="00497ACB" w:rsidRPr="00FC0EB5" w:rsidRDefault="00497AC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"https://stat.gov.pl/obszary-tematyczne/inne-opracowania/informacje-o-sytuacji-spoleczno-gospodarczej/biuletyn-statystyczny-nr-92022,4,130.html" \o "Link do opracowania pt. Biuletyn Statystyczny GUS"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6C31A529" w14:textId="18356ADF" w:rsidR="00497ACB" w:rsidRPr="00FC0EB5" w:rsidRDefault="00497AC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"https://kielce.stat.gov.pl/opracowania-biezace/komunikaty-i-biuletyny/inne-opracowania/biuletyn-statystyczny-wojewodztwa-swietokrzyskiego-2-kwartal-2022,3,55.html" \o "Link do opracowania pt. Biuletyn Statystyczny województwa świętokrzyskiego"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479A0A09" w14:textId="77777777" w:rsidR="00497ACB" w:rsidRPr="00675A7F" w:rsidRDefault="00497AC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7B7FC3B9" w14:textId="77777777" w:rsidR="00497ACB" w:rsidRPr="00BD206D" w:rsidRDefault="00497AC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F8482D8" w14:textId="77777777" w:rsidR="00497ACB" w:rsidRPr="00BD206D" w:rsidRDefault="00497AC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bazy danych Bank Danych Lokalnych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499C9560" w14:textId="77777777" w:rsidR="00497ACB" w:rsidRPr="00BD206D" w:rsidRDefault="00497AC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Dziedzinowe Bazy Wiedzy" w:history="1">
                        <w:r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171B55ED" w14:textId="77777777" w:rsidR="00497ACB" w:rsidRPr="00BD206D" w:rsidRDefault="00497AC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0EBC149B" w14:textId="77777777" w:rsidR="00497ACB" w:rsidRDefault="00497AC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06F37ED" w14:textId="77777777" w:rsidR="00497ACB" w:rsidRPr="00593780" w:rsidRDefault="00497ACB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Link do strony słownika pojęć stosowanych w statystyce" w:history="1">
                        <w:r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25C17317" w14:textId="77777777" w:rsidR="00497ACB" w:rsidRPr="00545267" w:rsidRDefault="00497ACB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3973E" w14:textId="77777777" w:rsidR="00591DA8" w:rsidRDefault="00591DA8" w:rsidP="00591DA8"/>
    <w:p w14:paraId="489DFB64" w14:textId="77777777" w:rsidR="007A26BE" w:rsidRDefault="007A26BE" w:rsidP="00591DA8"/>
    <w:p w14:paraId="6FC20B4F" w14:textId="08887EF9" w:rsidR="007A26BE" w:rsidRDefault="007A26BE" w:rsidP="00591DA8"/>
    <w:sectPr w:rsidR="007A26BE" w:rsidSect="002C0678">
      <w:headerReference w:type="default" r:id="rId52"/>
      <w:footerReference w:type="default" r:id="rId53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CE438" w14:textId="77777777" w:rsidR="00497ACB" w:rsidRDefault="00497ACB" w:rsidP="000662E2">
      <w:pPr>
        <w:spacing w:after="0" w:line="240" w:lineRule="auto"/>
      </w:pPr>
      <w:r>
        <w:separator/>
      </w:r>
    </w:p>
  </w:endnote>
  <w:endnote w:type="continuationSeparator" w:id="0">
    <w:p w14:paraId="7F1DE013" w14:textId="77777777" w:rsidR="00497ACB" w:rsidRDefault="00497AC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6AF908F-1BD4-4954-AC68-BC046E6F5255}"/>
    <w:embedBold r:id="rId2" w:fontKey="{094306E0-5665-4AAD-AD85-F5C9E2D55E4B}"/>
    <w:embedItalic r:id="rId3" w:fontKey="{C8BF754D-A57F-448D-A518-F5EA31BAC6D8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FEE0FD1A-8028-4812-B38A-B690A16C7F37}"/>
    <w:embedBold r:id="rId5" w:fontKey="{D15DBEF3-ADD3-4AEB-AF60-6714DB082225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D2528FD7-63BB-4F8C-B6D5-E8BD05ED57B4}"/>
    <w:embedItalic r:id="rId7" w:fontKey="{1ED1D1AA-429F-40B7-88D0-04250028270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4B097EF-46C5-4586-91F8-06C4866BE2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AF3A28C-DA62-49B2-BFD6-BBF9044BA497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0" w:fontKey="{F2C03FA0-837A-46AF-BAEA-8B376416DC6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1" w:fontKey="{87F55C8E-FDBA-4A16-9672-F6A8B5C3728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61DD0D56-8140-44E9-A4E6-0EB3CBB1F3D5}"/>
    <w:embedBold r:id="rId13" w:fontKey="{F7C8839A-E1B0-45DA-8BE9-BA14565DE28C}"/>
    <w:embedItalic r:id="rId14" w:fontKey="{6026E9D9-3123-4E87-92B8-74BA29A3B3D1}"/>
    <w:embedBoldItalic r:id="rId15" w:fontKey="{EDDA7EA0-B723-4331-9B65-082A7302F4F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621B73EE-1A44-4A17-9872-EABF5078DCEC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3C91014" w14:textId="77777777" w:rsidR="00497ACB" w:rsidRDefault="00497AC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7AB71F" w14:textId="77777777" w:rsidR="00497ACB" w:rsidRDefault="00497ACB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6B4A6DE6" w14:textId="77777777" w:rsidR="00497ACB" w:rsidRDefault="00497AC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66EED1" w14:textId="77777777" w:rsidR="00497ACB" w:rsidRDefault="00497ACB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0995646"/>
      <w:docPartObj>
        <w:docPartGallery w:val="Page Numbers (Bottom of Page)"/>
        <w:docPartUnique/>
      </w:docPartObj>
    </w:sdtPr>
    <w:sdtContent>
      <w:p w14:paraId="52729155" w14:textId="77777777" w:rsidR="00497ACB" w:rsidRDefault="00497AC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103E3ABB" w14:textId="77777777" w:rsidR="00497ACB" w:rsidRDefault="00497AC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E5FCB09" w14:textId="77777777" w:rsidR="00497ACB" w:rsidRDefault="00497AC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6857845"/>
      <w:docPartObj>
        <w:docPartGallery w:val="Page Numbers (Bottom of Page)"/>
        <w:docPartUnique/>
      </w:docPartObj>
    </w:sdtPr>
    <w:sdtContent>
      <w:p w14:paraId="6FDC6993" w14:textId="77777777" w:rsidR="00497ACB" w:rsidRDefault="00497AC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75CB12AD" w14:textId="77777777" w:rsidR="00497ACB" w:rsidRDefault="00497AC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6F35BAA9" w14:textId="77777777" w:rsidR="00497ACB" w:rsidRDefault="00497ACB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B46CE71" w14:textId="77777777" w:rsidR="00497ACB" w:rsidRDefault="00497ACB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7D635" w14:textId="77777777" w:rsidR="00497ACB" w:rsidRDefault="00497ACB" w:rsidP="000662E2">
      <w:pPr>
        <w:spacing w:after="0" w:line="240" w:lineRule="auto"/>
      </w:pPr>
      <w:r>
        <w:separator/>
      </w:r>
    </w:p>
  </w:footnote>
  <w:footnote w:type="continuationSeparator" w:id="0">
    <w:p w14:paraId="03F34848" w14:textId="77777777" w:rsidR="00497ACB" w:rsidRDefault="00497ACB" w:rsidP="000662E2">
      <w:pPr>
        <w:spacing w:after="0" w:line="240" w:lineRule="auto"/>
      </w:pPr>
      <w:r>
        <w:continuationSeparator/>
      </w:r>
    </w:p>
  </w:footnote>
  <w:footnote w:id="1">
    <w:p w14:paraId="56524BEC" w14:textId="77777777" w:rsidR="00497ACB" w:rsidRDefault="00497ACB" w:rsidP="00BB62F5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7BEEC35" w14:textId="77777777" w:rsidR="00497ACB" w:rsidRDefault="00497ACB" w:rsidP="00156B22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394F42D2" w14:textId="77777777" w:rsidR="00497ACB" w:rsidRPr="00C14D92" w:rsidRDefault="00497ACB" w:rsidP="00BD067B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2C992E5" w14:textId="1DC57594" w:rsidR="00497ACB" w:rsidRPr="00106935" w:rsidRDefault="00497ACB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2726A4">
        <w:rPr>
          <w:spacing w:val="-4"/>
          <w:sz w:val="16"/>
          <w:szCs w:val="16"/>
        </w:rPr>
        <w:t>Badanie zostało przeprowadzone od 1 do 10 października na próbie jednostek przemysłowych, budowlanych, handlowych i usługowych. Pytania zostały podzielone na dwie sekcje – pytań dotyczących wpływu wojny w Ukrainie na koniunkturę gospodarczą oraz pytań dotyczących procesów cenowych.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9BA0" w14:textId="44C49903" w:rsidR="00497ACB" w:rsidRPr="00CB5DE0" w:rsidRDefault="00497ACB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A32DFFE" wp14:editId="1AA1173F">
          <wp:simplePos x="0" y="0"/>
          <wp:positionH relativeFrom="margin">
            <wp:posOffset>2330450</wp:posOffset>
          </wp:positionH>
          <wp:positionV relativeFrom="paragraph">
            <wp:posOffset>183515</wp:posOffset>
          </wp:positionV>
          <wp:extent cx="2555875" cy="719455"/>
          <wp:effectExtent l="0" t="0" r="0" b="0"/>
          <wp:wrapSquare wrapText="bothSides"/>
          <wp:docPr id="23" name="Obraz 23" descr="Logo okolicznościowe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60 lat us LOGO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587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C7D2495" wp14:editId="42EB48EF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19AF370C" w14:textId="7AE52B8C" w:rsidR="00497ACB" w:rsidRDefault="00497ACB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B81C94" wp14:editId="0C2D118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D48CF0E" w14:textId="77777777" w:rsidR="00497ACB" w:rsidRPr="00E2438C" w:rsidRDefault="00497ACB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81C94" id="Schemat blokowy: opóźnienie 6" o:spid="_x0000_s1031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D48CF0E" w14:textId="77777777" w:rsidR="00497ACB" w:rsidRPr="00E2438C" w:rsidRDefault="00497ACB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DF8CD1" w14:textId="194DD23E" w:rsidR="00497ACB" w:rsidRDefault="00497ACB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82A1661" w14:textId="77777777" w:rsidR="00497ACB" w:rsidRPr="006B2A42" w:rsidRDefault="00497ACB">
    <w:pPr>
      <w:pStyle w:val="Nagwek"/>
      <w:rPr>
        <w:noProof/>
        <w:sz w:val="12"/>
        <w:lang w:eastAsia="pl-PL"/>
      </w:rPr>
    </w:pPr>
  </w:p>
  <w:p w14:paraId="71A942CE" w14:textId="77777777" w:rsidR="00497ACB" w:rsidRDefault="00497AC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3805ADD3" wp14:editId="5B051A07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6D7FF56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7EC95E" wp14:editId="1425A033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 descr="Data wydania Komunikatu 28 września 2022 roku.&#10;Numer wydania - ósmy w 2022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4C18A" w14:textId="263BB527" w:rsidR="00497ACB" w:rsidRPr="00FE252C" w:rsidRDefault="00497A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33F1AD97" w14:textId="56A44080" w:rsidR="00497ACB" w:rsidRPr="00FE252C" w:rsidRDefault="00497A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  <w:p w14:paraId="599D4741" w14:textId="77777777" w:rsidR="00497ACB" w:rsidRPr="003439F1" w:rsidRDefault="00497AC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7EC95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wydania Komunikatu 28 września 2022 roku.&#10;Numer wydania - ósmy w 2022 roku.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" filled="f" stroked="f">
              <v:textbox>
                <w:txbxContent>
                  <w:p w14:paraId="6534C18A" w14:textId="263BB527" w:rsidR="00497ACB" w:rsidRPr="00FE252C" w:rsidRDefault="00497ACB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33F1AD97" w14:textId="56A44080" w:rsidR="00497ACB" w:rsidRPr="00FE252C" w:rsidRDefault="00497ACB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  <w:p w14:paraId="599D4741" w14:textId="77777777" w:rsidR="00497ACB" w:rsidRPr="003439F1" w:rsidRDefault="00497AC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4E77" w14:textId="77777777" w:rsidR="00497ACB" w:rsidRDefault="00497A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EB5DD" w14:textId="77777777" w:rsidR="00497ACB" w:rsidRDefault="00497AC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C35A" w14:textId="77777777" w:rsidR="00497ACB" w:rsidRDefault="00497A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" o:bullet="t">
        <v:imagedata r:id="rId1" o:title=""/>
      </v:shape>
    </w:pict>
  </w:numPicBullet>
  <w:numPicBullet w:numPicBulletId="1">
    <w:pict>
      <v:shape id="_x0000_i1033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FCB2C00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D6"/>
    <w:rsid w:val="00000B62"/>
    <w:rsid w:val="000011E9"/>
    <w:rsid w:val="00001A20"/>
    <w:rsid w:val="00001C5B"/>
    <w:rsid w:val="00001E01"/>
    <w:rsid w:val="00001E22"/>
    <w:rsid w:val="00002C10"/>
    <w:rsid w:val="00002C78"/>
    <w:rsid w:val="00002E83"/>
    <w:rsid w:val="00003437"/>
    <w:rsid w:val="00003920"/>
    <w:rsid w:val="0000395A"/>
    <w:rsid w:val="0000398C"/>
    <w:rsid w:val="00004F08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14A3"/>
    <w:rsid w:val="00011DD8"/>
    <w:rsid w:val="00012660"/>
    <w:rsid w:val="0001269C"/>
    <w:rsid w:val="00012832"/>
    <w:rsid w:val="00012B0A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67F0"/>
    <w:rsid w:val="000173A5"/>
    <w:rsid w:val="000202C0"/>
    <w:rsid w:val="0002080F"/>
    <w:rsid w:val="00020E0E"/>
    <w:rsid w:val="0002193C"/>
    <w:rsid w:val="000220A4"/>
    <w:rsid w:val="00023038"/>
    <w:rsid w:val="0002373A"/>
    <w:rsid w:val="00023A2D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CC7"/>
    <w:rsid w:val="00025E04"/>
    <w:rsid w:val="00025F8C"/>
    <w:rsid w:val="00026278"/>
    <w:rsid w:val="00027A76"/>
    <w:rsid w:val="00027C80"/>
    <w:rsid w:val="00030731"/>
    <w:rsid w:val="0003098C"/>
    <w:rsid w:val="00031388"/>
    <w:rsid w:val="00031450"/>
    <w:rsid w:val="00031725"/>
    <w:rsid w:val="00031C3E"/>
    <w:rsid w:val="00032570"/>
    <w:rsid w:val="00032B36"/>
    <w:rsid w:val="00033961"/>
    <w:rsid w:val="00034427"/>
    <w:rsid w:val="00034621"/>
    <w:rsid w:val="00034CF6"/>
    <w:rsid w:val="00035215"/>
    <w:rsid w:val="000361F3"/>
    <w:rsid w:val="000365AD"/>
    <w:rsid w:val="00036BBF"/>
    <w:rsid w:val="0003725A"/>
    <w:rsid w:val="00037488"/>
    <w:rsid w:val="000374A5"/>
    <w:rsid w:val="00040AEC"/>
    <w:rsid w:val="00040BD9"/>
    <w:rsid w:val="00040FB3"/>
    <w:rsid w:val="00041006"/>
    <w:rsid w:val="0004100C"/>
    <w:rsid w:val="0004118A"/>
    <w:rsid w:val="000411BD"/>
    <w:rsid w:val="00041325"/>
    <w:rsid w:val="000418A2"/>
    <w:rsid w:val="00041A33"/>
    <w:rsid w:val="0004215A"/>
    <w:rsid w:val="000421E5"/>
    <w:rsid w:val="0004234C"/>
    <w:rsid w:val="00042B85"/>
    <w:rsid w:val="00042EE8"/>
    <w:rsid w:val="00043137"/>
    <w:rsid w:val="00043CB4"/>
    <w:rsid w:val="00044435"/>
    <w:rsid w:val="0004461A"/>
    <w:rsid w:val="0004467D"/>
    <w:rsid w:val="00044832"/>
    <w:rsid w:val="00045634"/>
    <w:rsid w:val="0004582E"/>
    <w:rsid w:val="00045A8D"/>
    <w:rsid w:val="00045AB8"/>
    <w:rsid w:val="00045B75"/>
    <w:rsid w:val="00045D91"/>
    <w:rsid w:val="00046258"/>
    <w:rsid w:val="00046A6E"/>
    <w:rsid w:val="00046AC8"/>
    <w:rsid w:val="000470AA"/>
    <w:rsid w:val="000479C8"/>
    <w:rsid w:val="00047E5D"/>
    <w:rsid w:val="00050AE4"/>
    <w:rsid w:val="00050E73"/>
    <w:rsid w:val="000510D7"/>
    <w:rsid w:val="00051276"/>
    <w:rsid w:val="000519E4"/>
    <w:rsid w:val="00051BC2"/>
    <w:rsid w:val="00051F6E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B21"/>
    <w:rsid w:val="00053F92"/>
    <w:rsid w:val="000542FC"/>
    <w:rsid w:val="00054800"/>
    <w:rsid w:val="00054993"/>
    <w:rsid w:val="000549EE"/>
    <w:rsid w:val="00054C74"/>
    <w:rsid w:val="000552DE"/>
    <w:rsid w:val="0005536F"/>
    <w:rsid w:val="0005543A"/>
    <w:rsid w:val="00055C06"/>
    <w:rsid w:val="000562A0"/>
    <w:rsid w:val="000564C3"/>
    <w:rsid w:val="000564DF"/>
    <w:rsid w:val="000564EC"/>
    <w:rsid w:val="00056A77"/>
    <w:rsid w:val="00056B01"/>
    <w:rsid w:val="00057371"/>
    <w:rsid w:val="000579D5"/>
    <w:rsid w:val="00057CA1"/>
    <w:rsid w:val="00057CA3"/>
    <w:rsid w:val="00057DD0"/>
    <w:rsid w:val="0006028A"/>
    <w:rsid w:val="000602B2"/>
    <w:rsid w:val="00060460"/>
    <w:rsid w:val="00060467"/>
    <w:rsid w:val="00061471"/>
    <w:rsid w:val="000627BF"/>
    <w:rsid w:val="0006343A"/>
    <w:rsid w:val="00063EEB"/>
    <w:rsid w:val="00063FF2"/>
    <w:rsid w:val="0006478D"/>
    <w:rsid w:val="00064DED"/>
    <w:rsid w:val="00065026"/>
    <w:rsid w:val="0006555D"/>
    <w:rsid w:val="000655C5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E65"/>
    <w:rsid w:val="000704FD"/>
    <w:rsid w:val="00070532"/>
    <w:rsid w:val="0007099E"/>
    <w:rsid w:val="00071046"/>
    <w:rsid w:val="00071272"/>
    <w:rsid w:val="000713BB"/>
    <w:rsid w:val="00071809"/>
    <w:rsid w:val="00071B88"/>
    <w:rsid w:val="00071F9D"/>
    <w:rsid w:val="0007278B"/>
    <w:rsid w:val="00072895"/>
    <w:rsid w:val="00072DBF"/>
    <w:rsid w:val="0007389B"/>
    <w:rsid w:val="00073C2B"/>
    <w:rsid w:val="00073C46"/>
    <w:rsid w:val="00073CB9"/>
    <w:rsid w:val="00074DD8"/>
    <w:rsid w:val="00074F58"/>
    <w:rsid w:val="00075A63"/>
    <w:rsid w:val="00075BA4"/>
    <w:rsid w:val="00075DC5"/>
    <w:rsid w:val="00075EE2"/>
    <w:rsid w:val="000764A6"/>
    <w:rsid w:val="00076588"/>
    <w:rsid w:val="000765B3"/>
    <w:rsid w:val="000769EB"/>
    <w:rsid w:val="000773D7"/>
    <w:rsid w:val="00077823"/>
    <w:rsid w:val="00077EEE"/>
    <w:rsid w:val="00080588"/>
    <w:rsid w:val="000806F7"/>
    <w:rsid w:val="000808DF"/>
    <w:rsid w:val="0008108E"/>
    <w:rsid w:val="0008143E"/>
    <w:rsid w:val="00081BA4"/>
    <w:rsid w:val="000833FE"/>
    <w:rsid w:val="00083401"/>
    <w:rsid w:val="00083D3F"/>
    <w:rsid w:val="00083D9F"/>
    <w:rsid w:val="0008401C"/>
    <w:rsid w:val="000840E7"/>
    <w:rsid w:val="00084907"/>
    <w:rsid w:val="00084B9B"/>
    <w:rsid w:val="00084CE0"/>
    <w:rsid w:val="00084DBB"/>
    <w:rsid w:val="00085123"/>
    <w:rsid w:val="000853A4"/>
    <w:rsid w:val="0008554B"/>
    <w:rsid w:val="000858BF"/>
    <w:rsid w:val="000864CF"/>
    <w:rsid w:val="0008655F"/>
    <w:rsid w:val="0008674A"/>
    <w:rsid w:val="00086DBB"/>
    <w:rsid w:val="000870E9"/>
    <w:rsid w:val="0008739A"/>
    <w:rsid w:val="00087802"/>
    <w:rsid w:val="0008782E"/>
    <w:rsid w:val="00087C79"/>
    <w:rsid w:val="00090045"/>
    <w:rsid w:val="00090069"/>
    <w:rsid w:val="00090213"/>
    <w:rsid w:val="0009042A"/>
    <w:rsid w:val="0009095B"/>
    <w:rsid w:val="00090D38"/>
    <w:rsid w:val="00090E0C"/>
    <w:rsid w:val="00091A76"/>
    <w:rsid w:val="000922BF"/>
    <w:rsid w:val="00092863"/>
    <w:rsid w:val="0009286C"/>
    <w:rsid w:val="00092BD9"/>
    <w:rsid w:val="00092FA7"/>
    <w:rsid w:val="0009312C"/>
    <w:rsid w:val="000939D4"/>
    <w:rsid w:val="000944F2"/>
    <w:rsid w:val="00095071"/>
    <w:rsid w:val="000954FC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97C2D"/>
    <w:rsid w:val="000A01A3"/>
    <w:rsid w:val="000A0420"/>
    <w:rsid w:val="000A0F5B"/>
    <w:rsid w:val="000A0F6E"/>
    <w:rsid w:val="000A1BB4"/>
    <w:rsid w:val="000A1E7C"/>
    <w:rsid w:val="000A1F80"/>
    <w:rsid w:val="000A24C8"/>
    <w:rsid w:val="000A2B53"/>
    <w:rsid w:val="000A2C98"/>
    <w:rsid w:val="000A3D15"/>
    <w:rsid w:val="000A4789"/>
    <w:rsid w:val="000A4F56"/>
    <w:rsid w:val="000A5234"/>
    <w:rsid w:val="000A56BF"/>
    <w:rsid w:val="000A5D3B"/>
    <w:rsid w:val="000A5D7F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18F"/>
    <w:rsid w:val="000A7687"/>
    <w:rsid w:val="000A7764"/>
    <w:rsid w:val="000A7B8B"/>
    <w:rsid w:val="000A7BC9"/>
    <w:rsid w:val="000A7DC1"/>
    <w:rsid w:val="000A7FCB"/>
    <w:rsid w:val="000B0627"/>
    <w:rsid w:val="000B0727"/>
    <w:rsid w:val="000B088E"/>
    <w:rsid w:val="000B08B2"/>
    <w:rsid w:val="000B09EC"/>
    <w:rsid w:val="000B126D"/>
    <w:rsid w:val="000B12A4"/>
    <w:rsid w:val="000B255C"/>
    <w:rsid w:val="000B282E"/>
    <w:rsid w:val="000B2942"/>
    <w:rsid w:val="000B295B"/>
    <w:rsid w:val="000B39C7"/>
    <w:rsid w:val="000B39FA"/>
    <w:rsid w:val="000B3DC6"/>
    <w:rsid w:val="000B3DCA"/>
    <w:rsid w:val="000B4B2C"/>
    <w:rsid w:val="000B500A"/>
    <w:rsid w:val="000B5130"/>
    <w:rsid w:val="000B5DEE"/>
    <w:rsid w:val="000B66E1"/>
    <w:rsid w:val="000B67E0"/>
    <w:rsid w:val="000B6B8A"/>
    <w:rsid w:val="000B6D58"/>
    <w:rsid w:val="000B7303"/>
    <w:rsid w:val="000B7794"/>
    <w:rsid w:val="000B793A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5F4"/>
    <w:rsid w:val="000C287E"/>
    <w:rsid w:val="000C2B8A"/>
    <w:rsid w:val="000C2E4E"/>
    <w:rsid w:val="000C2ED9"/>
    <w:rsid w:val="000C3D82"/>
    <w:rsid w:val="000C3E4E"/>
    <w:rsid w:val="000C3EBE"/>
    <w:rsid w:val="000C3EFE"/>
    <w:rsid w:val="000C3FAA"/>
    <w:rsid w:val="000C4A9E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C14"/>
    <w:rsid w:val="000C7F91"/>
    <w:rsid w:val="000D0014"/>
    <w:rsid w:val="000D01FF"/>
    <w:rsid w:val="000D06EA"/>
    <w:rsid w:val="000D080E"/>
    <w:rsid w:val="000D0D48"/>
    <w:rsid w:val="000D113B"/>
    <w:rsid w:val="000D12F0"/>
    <w:rsid w:val="000D1320"/>
    <w:rsid w:val="000D136C"/>
    <w:rsid w:val="000D1519"/>
    <w:rsid w:val="000D1671"/>
    <w:rsid w:val="000D1D43"/>
    <w:rsid w:val="000D225C"/>
    <w:rsid w:val="000D2790"/>
    <w:rsid w:val="000D2A5C"/>
    <w:rsid w:val="000D2FA9"/>
    <w:rsid w:val="000D2FB5"/>
    <w:rsid w:val="000D30BF"/>
    <w:rsid w:val="000D34D3"/>
    <w:rsid w:val="000D3C9D"/>
    <w:rsid w:val="000D3D71"/>
    <w:rsid w:val="000D4BED"/>
    <w:rsid w:val="000D4D35"/>
    <w:rsid w:val="000D66FC"/>
    <w:rsid w:val="000D6905"/>
    <w:rsid w:val="000D7E49"/>
    <w:rsid w:val="000E04A9"/>
    <w:rsid w:val="000E0918"/>
    <w:rsid w:val="000E0A2D"/>
    <w:rsid w:val="000E0A87"/>
    <w:rsid w:val="000E11D5"/>
    <w:rsid w:val="000E1237"/>
    <w:rsid w:val="000E12AF"/>
    <w:rsid w:val="000E1520"/>
    <w:rsid w:val="000E1555"/>
    <w:rsid w:val="000E184C"/>
    <w:rsid w:val="000E18C3"/>
    <w:rsid w:val="000E1B3F"/>
    <w:rsid w:val="000E2115"/>
    <w:rsid w:val="000E2202"/>
    <w:rsid w:val="000E2404"/>
    <w:rsid w:val="000E26E8"/>
    <w:rsid w:val="000E2A31"/>
    <w:rsid w:val="000E2B5C"/>
    <w:rsid w:val="000E2BCF"/>
    <w:rsid w:val="000E2D7B"/>
    <w:rsid w:val="000E3127"/>
    <w:rsid w:val="000E3620"/>
    <w:rsid w:val="000E37F0"/>
    <w:rsid w:val="000E3BFF"/>
    <w:rsid w:val="000E3CF4"/>
    <w:rsid w:val="000E3D9F"/>
    <w:rsid w:val="000E49CC"/>
    <w:rsid w:val="000E4A92"/>
    <w:rsid w:val="000E4C6B"/>
    <w:rsid w:val="000E4CEA"/>
    <w:rsid w:val="000E5173"/>
    <w:rsid w:val="000E53CC"/>
    <w:rsid w:val="000E5826"/>
    <w:rsid w:val="000E58D2"/>
    <w:rsid w:val="000E5E28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4E7"/>
    <w:rsid w:val="000F0827"/>
    <w:rsid w:val="000F0BA1"/>
    <w:rsid w:val="000F1043"/>
    <w:rsid w:val="000F1218"/>
    <w:rsid w:val="000F12E6"/>
    <w:rsid w:val="000F14C7"/>
    <w:rsid w:val="000F1CD1"/>
    <w:rsid w:val="000F228A"/>
    <w:rsid w:val="000F291A"/>
    <w:rsid w:val="000F2A35"/>
    <w:rsid w:val="000F2F8F"/>
    <w:rsid w:val="000F314F"/>
    <w:rsid w:val="000F374F"/>
    <w:rsid w:val="000F395D"/>
    <w:rsid w:val="000F4643"/>
    <w:rsid w:val="000F47FC"/>
    <w:rsid w:val="000F522C"/>
    <w:rsid w:val="000F5263"/>
    <w:rsid w:val="000F57E7"/>
    <w:rsid w:val="000F5C0B"/>
    <w:rsid w:val="000F5CD7"/>
    <w:rsid w:val="000F6146"/>
    <w:rsid w:val="000F6980"/>
    <w:rsid w:val="000F6EDD"/>
    <w:rsid w:val="000F6FB5"/>
    <w:rsid w:val="000F7CF7"/>
    <w:rsid w:val="000F7DB5"/>
    <w:rsid w:val="001000D5"/>
    <w:rsid w:val="00100317"/>
    <w:rsid w:val="00100497"/>
    <w:rsid w:val="00100538"/>
    <w:rsid w:val="0010057E"/>
    <w:rsid w:val="00100C3D"/>
    <w:rsid w:val="0010108C"/>
    <w:rsid w:val="001011C3"/>
    <w:rsid w:val="001017BB"/>
    <w:rsid w:val="001018D7"/>
    <w:rsid w:val="00101CBB"/>
    <w:rsid w:val="00101DCE"/>
    <w:rsid w:val="00102111"/>
    <w:rsid w:val="001022D5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6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901"/>
    <w:rsid w:val="00113C0A"/>
    <w:rsid w:val="00113E65"/>
    <w:rsid w:val="00113FF2"/>
    <w:rsid w:val="001141E9"/>
    <w:rsid w:val="00114276"/>
    <w:rsid w:val="00114DB9"/>
    <w:rsid w:val="0011504A"/>
    <w:rsid w:val="00115098"/>
    <w:rsid w:val="00115506"/>
    <w:rsid w:val="00115D31"/>
    <w:rsid w:val="00116013"/>
    <w:rsid w:val="00116087"/>
    <w:rsid w:val="001163AD"/>
    <w:rsid w:val="00116542"/>
    <w:rsid w:val="00116B70"/>
    <w:rsid w:val="00117B2E"/>
    <w:rsid w:val="00117B4F"/>
    <w:rsid w:val="00117D35"/>
    <w:rsid w:val="0012016B"/>
    <w:rsid w:val="001203E3"/>
    <w:rsid w:val="00120664"/>
    <w:rsid w:val="0012078C"/>
    <w:rsid w:val="00120B90"/>
    <w:rsid w:val="00121A0E"/>
    <w:rsid w:val="001222B8"/>
    <w:rsid w:val="0012230B"/>
    <w:rsid w:val="00122AAC"/>
    <w:rsid w:val="00122E16"/>
    <w:rsid w:val="0012352B"/>
    <w:rsid w:val="00123A7C"/>
    <w:rsid w:val="00123E00"/>
    <w:rsid w:val="0012403C"/>
    <w:rsid w:val="00124D97"/>
    <w:rsid w:val="00126007"/>
    <w:rsid w:val="00126379"/>
    <w:rsid w:val="00126502"/>
    <w:rsid w:val="00126C22"/>
    <w:rsid w:val="0012706F"/>
    <w:rsid w:val="00127150"/>
    <w:rsid w:val="00127382"/>
    <w:rsid w:val="00130296"/>
    <w:rsid w:val="001305AC"/>
    <w:rsid w:val="00130777"/>
    <w:rsid w:val="00130B17"/>
    <w:rsid w:val="00131284"/>
    <w:rsid w:val="00131BA3"/>
    <w:rsid w:val="00131C4E"/>
    <w:rsid w:val="00131F23"/>
    <w:rsid w:val="00132199"/>
    <w:rsid w:val="00132310"/>
    <w:rsid w:val="00132574"/>
    <w:rsid w:val="001328CA"/>
    <w:rsid w:val="00132E29"/>
    <w:rsid w:val="00133096"/>
    <w:rsid w:val="00133374"/>
    <w:rsid w:val="00133E41"/>
    <w:rsid w:val="001344EC"/>
    <w:rsid w:val="00134A13"/>
    <w:rsid w:val="00134D28"/>
    <w:rsid w:val="00134D5F"/>
    <w:rsid w:val="00135017"/>
    <w:rsid w:val="00135072"/>
    <w:rsid w:val="00135633"/>
    <w:rsid w:val="001357FC"/>
    <w:rsid w:val="00135A48"/>
    <w:rsid w:val="0013666B"/>
    <w:rsid w:val="0013697B"/>
    <w:rsid w:val="00136BA1"/>
    <w:rsid w:val="00136CAE"/>
    <w:rsid w:val="00136FD4"/>
    <w:rsid w:val="00137106"/>
    <w:rsid w:val="00137B89"/>
    <w:rsid w:val="00137FF8"/>
    <w:rsid w:val="0014051C"/>
    <w:rsid w:val="00140ADD"/>
    <w:rsid w:val="00140CEA"/>
    <w:rsid w:val="00141C0F"/>
    <w:rsid w:val="001420A5"/>
    <w:rsid w:val="001423B6"/>
    <w:rsid w:val="0014287C"/>
    <w:rsid w:val="00142A66"/>
    <w:rsid w:val="00142C19"/>
    <w:rsid w:val="001434AB"/>
    <w:rsid w:val="001435D6"/>
    <w:rsid w:val="001442B2"/>
    <w:rsid w:val="001448A7"/>
    <w:rsid w:val="00144AFF"/>
    <w:rsid w:val="00145897"/>
    <w:rsid w:val="001458B2"/>
    <w:rsid w:val="00145900"/>
    <w:rsid w:val="00145E52"/>
    <w:rsid w:val="00146031"/>
    <w:rsid w:val="00146043"/>
    <w:rsid w:val="0014647D"/>
    <w:rsid w:val="00146621"/>
    <w:rsid w:val="001467B3"/>
    <w:rsid w:val="001468A1"/>
    <w:rsid w:val="00146D74"/>
    <w:rsid w:val="00146DEF"/>
    <w:rsid w:val="001471E4"/>
    <w:rsid w:val="00150069"/>
    <w:rsid w:val="00150459"/>
    <w:rsid w:val="00150534"/>
    <w:rsid w:val="0015059E"/>
    <w:rsid w:val="001506AA"/>
    <w:rsid w:val="00150D14"/>
    <w:rsid w:val="00150EFB"/>
    <w:rsid w:val="001515A7"/>
    <w:rsid w:val="00151947"/>
    <w:rsid w:val="00151A65"/>
    <w:rsid w:val="00151B1E"/>
    <w:rsid w:val="00151D02"/>
    <w:rsid w:val="00151DC3"/>
    <w:rsid w:val="00152ADA"/>
    <w:rsid w:val="00152C97"/>
    <w:rsid w:val="00152F9D"/>
    <w:rsid w:val="00153348"/>
    <w:rsid w:val="0015379F"/>
    <w:rsid w:val="00153A3E"/>
    <w:rsid w:val="00153A8F"/>
    <w:rsid w:val="001548E2"/>
    <w:rsid w:val="00154B61"/>
    <w:rsid w:val="00154D2E"/>
    <w:rsid w:val="001553C1"/>
    <w:rsid w:val="00155A42"/>
    <w:rsid w:val="00155A7F"/>
    <w:rsid w:val="00155BA7"/>
    <w:rsid w:val="00156124"/>
    <w:rsid w:val="00156904"/>
    <w:rsid w:val="00156974"/>
    <w:rsid w:val="00156B22"/>
    <w:rsid w:val="00156C82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D33"/>
    <w:rsid w:val="00161230"/>
    <w:rsid w:val="001614C4"/>
    <w:rsid w:val="0016227F"/>
    <w:rsid w:val="00162325"/>
    <w:rsid w:val="00162AAB"/>
    <w:rsid w:val="00162B1A"/>
    <w:rsid w:val="00162E5B"/>
    <w:rsid w:val="001637E0"/>
    <w:rsid w:val="001637FE"/>
    <w:rsid w:val="0016455A"/>
    <w:rsid w:val="001645C7"/>
    <w:rsid w:val="0016468B"/>
    <w:rsid w:val="00164733"/>
    <w:rsid w:val="00164E72"/>
    <w:rsid w:val="00165202"/>
    <w:rsid w:val="00165318"/>
    <w:rsid w:val="00165BA5"/>
    <w:rsid w:val="001665BF"/>
    <w:rsid w:val="00166A30"/>
    <w:rsid w:val="00166EA0"/>
    <w:rsid w:val="00167815"/>
    <w:rsid w:val="00167A50"/>
    <w:rsid w:val="00167D23"/>
    <w:rsid w:val="00167EA8"/>
    <w:rsid w:val="00167FE1"/>
    <w:rsid w:val="00170419"/>
    <w:rsid w:val="00170425"/>
    <w:rsid w:val="0017074C"/>
    <w:rsid w:val="001707D0"/>
    <w:rsid w:val="00170BEA"/>
    <w:rsid w:val="00170CAF"/>
    <w:rsid w:val="001710C2"/>
    <w:rsid w:val="00171719"/>
    <w:rsid w:val="001718F8"/>
    <w:rsid w:val="00171BF7"/>
    <w:rsid w:val="00171D4E"/>
    <w:rsid w:val="00171D91"/>
    <w:rsid w:val="001724BC"/>
    <w:rsid w:val="001726AD"/>
    <w:rsid w:val="00172AEB"/>
    <w:rsid w:val="001732F3"/>
    <w:rsid w:val="0017343E"/>
    <w:rsid w:val="00173505"/>
    <w:rsid w:val="00173595"/>
    <w:rsid w:val="00173ED1"/>
    <w:rsid w:val="00174395"/>
    <w:rsid w:val="001743DC"/>
    <w:rsid w:val="00174A1B"/>
    <w:rsid w:val="00174D74"/>
    <w:rsid w:val="00174F43"/>
    <w:rsid w:val="0017536E"/>
    <w:rsid w:val="00176A02"/>
    <w:rsid w:val="00176ADB"/>
    <w:rsid w:val="00176BB3"/>
    <w:rsid w:val="00176DE8"/>
    <w:rsid w:val="001776AA"/>
    <w:rsid w:val="001776DB"/>
    <w:rsid w:val="00177CEB"/>
    <w:rsid w:val="00177D3F"/>
    <w:rsid w:val="00177EDD"/>
    <w:rsid w:val="00180931"/>
    <w:rsid w:val="00180DD9"/>
    <w:rsid w:val="00180E73"/>
    <w:rsid w:val="00180E8C"/>
    <w:rsid w:val="00180F75"/>
    <w:rsid w:val="001810C9"/>
    <w:rsid w:val="00181902"/>
    <w:rsid w:val="00181E2C"/>
    <w:rsid w:val="00182A41"/>
    <w:rsid w:val="00182BE8"/>
    <w:rsid w:val="00182FD9"/>
    <w:rsid w:val="00183860"/>
    <w:rsid w:val="00184114"/>
    <w:rsid w:val="001842BB"/>
    <w:rsid w:val="001842F7"/>
    <w:rsid w:val="00184307"/>
    <w:rsid w:val="00184BAC"/>
    <w:rsid w:val="00184E06"/>
    <w:rsid w:val="00185763"/>
    <w:rsid w:val="001864EC"/>
    <w:rsid w:val="0018673D"/>
    <w:rsid w:val="00186B99"/>
    <w:rsid w:val="00186DC7"/>
    <w:rsid w:val="001877CF"/>
    <w:rsid w:val="00187EB2"/>
    <w:rsid w:val="00190698"/>
    <w:rsid w:val="0019141A"/>
    <w:rsid w:val="0019170C"/>
    <w:rsid w:val="00192208"/>
    <w:rsid w:val="001923B6"/>
    <w:rsid w:val="00192A31"/>
    <w:rsid w:val="00192FCC"/>
    <w:rsid w:val="00193224"/>
    <w:rsid w:val="00193961"/>
    <w:rsid w:val="0019409D"/>
    <w:rsid w:val="00194398"/>
    <w:rsid w:val="00194479"/>
    <w:rsid w:val="00194A91"/>
    <w:rsid w:val="001951DA"/>
    <w:rsid w:val="001951FD"/>
    <w:rsid w:val="00195825"/>
    <w:rsid w:val="00196025"/>
    <w:rsid w:val="00196749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A07C1"/>
    <w:rsid w:val="001A1077"/>
    <w:rsid w:val="001A13EC"/>
    <w:rsid w:val="001A14D4"/>
    <w:rsid w:val="001A20AE"/>
    <w:rsid w:val="001A22D1"/>
    <w:rsid w:val="001A2457"/>
    <w:rsid w:val="001A26F6"/>
    <w:rsid w:val="001A2F7F"/>
    <w:rsid w:val="001A3952"/>
    <w:rsid w:val="001A3972"/>
    <w:rsid w:val="001A3A21"/>
    <w:rsid w:val="001A5CE4"/>
    <w:rsid w:val="001A6A50"/>
    <w:rsid w:val="001A6B4B"/>
    <w:rsid w:val="001A7285"/>
    <w:rsid w:val="001A79F7"/>
    <w:rsid w:val="001A7E65"/>
    <w:rsid w:val="001B0209"/>
    <w:rsid w:val="001B0399"/>
    <w:rsid w:val="001B0959"/>
    <w:rsid w:val="001B0F92"/>
    <w:rsid w:val="001B1363"/>
    <w:rsid w:val="001B1C52"/>
    <w:rsid w:val="001B1D6E"/>
    <w:rsid w:val="001B1DCA"/>
    <w:rsid w:val="001B1E74"/>
    <w:rsid w:val="001B21C4"/>
    <w:rsid w:val="001B2304"/>
    <w:rsid w:val="001B2648"/>
    <w:rsid w:val="001B288A"/>
    <w:rsid w:val="001B2BFF"/>
    <w:rsid w:val="001B2CFD"/>
    <w:rsid w:val="001B3145"/>
    <w:rsid w:val="001B3453"/>
    <w:rsid w:val="001B359D"/>
    <w:rsid w:val="001B3C36"/>
    <w:rsid w:val="001B3CF5"/>
    <w:rsid w:val="001B414B"/>
    <w:rsid w:val="001B47CA"/>
    <w:rsid w:val="001B50AB"/>
    <w:rsid w:val="001B51EE"/>
    <w:rsid w:val="001B5200"/>
    <w:rsid w:val="001B5E97"/>
    <w:rsid w:val="001B6013"/>
    <w:rsid w:val="001B646E"/>
    <w:rsid w:val="001B6926"/>
    <w:rsid w:val="001B7342"/>
    <w:rsid w:val="001B73CE"/>
    <w:rsid w:val="001C0607"/>
    <w:rsid w:val="001C0739"/>
    <w:rsid w:val="001C0EA1"/>
    <w:rsid w:val="001C10A1"/>
    <w:rsid w:val="001C1867"/>
    <w:rsid w:val="001C1B66"/>
    <w:rsid w:val="001C1B7B"/>
    <w:rsid w:val="001C1F96"/>
    <w:rsid w:val="001C236E"/>
    <w:rsid w:val="001C23F4"/>
    <w:rsid w:val="001C24D6"/>
    <w:rsid w:val="001C2B74"/>
    <w:rsid w:val="001C3074"/>
    <w:rsid w:val="001C3269"/>
    <w:rsid w:val="001C3428"/>
    <w:rsid w:val="001C38C6"/>
    <w:rsid w:val="001C3C4B"/>
    <w:rsid w:val="001C3E73"/>
    <w:rsid w:val="001C4759"/>
    <w:rsid w:val="001C4ECD"/>
    <w:rsid w:val="001C50E1"/>
    <w:rsid w:val="001C513C"/>
    <w:rsid w:val="001C60B8"/>
    <w:rsid w:val="001C6296"/>
    <w:rsid w:val="001C6465"/>
    <w:rsid w:val="001C64A5"/>
    <w:rsid w:val="001C658C"/>
    <w:rsid w:val="001C65C9"/>
    <w:rsid w:val="001C70E9"/>
    <w:rsid w:val="001C712D"/>
    <w:rsid w:val="001C77A6"/>
    <w:rsid w:val="001C797C"/>
    <w:rsid w:val="001C79F4"/>
    <w:rsid w:val="001C7E2A"/>
    <w:rsid w:val="001D04D2"/>
    <w:rsid w:val="001D0BE8"/>
    <w:rsid w:val="001D0CCD"/>
    <w:rsid w:val="001D0D09"/>
    <w:rsid w:val="001D11F6"/>
    <w:rsid w:val="001D18AC"/>
    <w:rsid w:val="001D1986"/>
    <w:rsid w:val="001D1B47"/>
    <w:rsid w:val="001D1B7D"/>
    <w:rsid w:val="001D1DB4"/>
    <w:rsid w:val="001D2378"/>
    <w:rsid w:val="001D27C3"/>
    <w:rsid w:val="001D2908"/>
    <w:rsid w:val="001D2F55"/>
    <w:rsid w:val="001D2F98"/>
    <w:rsid w:val="001D30A3"/>
    <w:rsid w:val="001D30E7"/>
    <w:rsid w:val="001D3C4A"/>
    <w:rsid w:val="001D3CB9"/>
    <w:rsid w:val="001D4016"/>
    <w:rsid w:val="001D4693"/>
    <w:rsid w:val="001D4852"/>
    <w:rsid w:val="001D4D27"/>
    <w:rsid w:val="001D52C8"/>
    <w:rsid w:val="001D55AA"/>
    <w:rsid w:val="001D5BB3"/>
    <w:rsid w:val="001D5D89"/>
    <w:rsid w:val="001D6278"/>
    <w:rsid w:val="001D6854"/>
    <w:rsid w:val="001D6DA7"/>
    <w:rsid w:val="001D7C1C"/>
    <w:rsid w:val="001D7D3C"/>
    <w:rsid w:val="001E0473"/>
    <w:rsid w:val="001E138B"/>
    <w:rsid w:val="001E1546"/>
    <w:rsid w:val="001E1703"/>
    <w:rsid w:val="001E1708"/>
    <w:rsid w:val="001E207A"/>
    <w:rsid w:val="001E28F9"/>
    <w:rsid w:val="001E294B"/>
    <w:rsid w:val="001E338E"/>
    <w:rsid w:val="001E3426"/>
    <w:rsid w:val="001E4F88"/>
    <w:rsid w:val="001E524F"/>
    <w:rsid w:val="001E57D8"/>
    <w:rsid w:val="001E678F"/>
    <w:rsid w:val="001E6A81"/>
    <w:rsid w:val="001E6B1D"/>
    <w:rsid w:val="001E6DAD"/>
    <w:rsid w:val="001E70D0"/>
    <w:rsid w:val="001E71E2"/>
    <w:rsid w:val="001E7215"/>
    <w:rsid w:val="001E73D0"/>
    <w:rsid w:val="001E7632"/>
    <w:rsid w:val="001E7F91"/>
    <w:rsid w:val="001F0416"/>
    <w:rsid w:val="001F0A2F"/>
    <w:rsid w:val="001F0B7C"/>
    <w:rsid w:val="001F0B7E"/>
    <w:rsid w:val="001F10EB"/>
    <w:rsid w:val="001F13F6"/>
    <w:rsid w:val="001F18E2"/>
    <w:rsid w:val="001F21F7"/>
    <w:rsid w:val="001F2430"/>
    <w:rsid w:val="001F272B"/>
    <w:rsid w:val="001F2929"/>
    <w:rsid w:val="001F2C24"/>
    <w:rsid w:val="001F2FC9"/>
    <w:rsid w:val="001F3301"/>
    <w:rsid w:val="001F373A"/>
    <w:rsid w:val="001F3B74"/>
    <w:rsid w:val="001F3D90"/>
    <w:rsid w:val="001F4561"/>
    <w:rsid w:val="001F4905"/>
    <w:rsid w:val="001F49DC"/>
    <w:rsid w:val="001F4A70"/>
    <w:rsid w:val="001F4C23"/>
    <w:rsid w:val="001F4CC3"/>
    <w:rsid w:val="001F4E27"/>
    <w:rsid w:val="001F5546"/>
    <w:rsid w:val="001F590B"/>
    <w:rsid w:val="001F61CB"/>
    <w:rsid w:val="001F6637"/>
    <w:rsid w:val="001F6C70"/>
    <w:rsid w:val="001F7724"/>
    <w:rsid w:val="001F7809"/>
    <w:rsid w:val="001F7D91"/>
    <w:rsid w:val="0020060C"/>
    <w:rsid w:val="002008CD"/>
    <w:rsid w:val="00200DD9"/>
    <w:rsid w:val="00200EF3"/>
    <w:rsid w:val="00201080"/>
    <w:rsid w:val="00201C2E"/>
    <w:rsid w:val="00201F48"/>
    <w:rsid w:val="0020214A"/>
    <w:rsid w:val="00202A19"/>
    <w:rsid w:val="00202BA6"/>
    <w:rsid w:val="0020317E"/>
    <w:rsid w:val="00203410"/>
    <w:rsid w:val="002034F3"/>
    <w:rsid w:val="00203944"/>
    <w:rsid w:val="002047CB"/>
    <w:rsid w:val="00205335"/>
    <w:rsid w:val="002056CF"/>
    <w:rsid w:val="0020592F"/>
    <w:rsid w:val="00205EDC"/>
    <w:rsid w:val="00206087"/>
    <w:rsid w:val="002065A8"/>
    <w:rsid w:val="0020663D"/>
    <w:rsid w:val="00206C16"/>
    <w:rsid w:val="00206CF1"/>
    <w:rsid w:val="0020703A"/>
    <w:rsid w:val="0020736D"/>
    <w:rsid w:val="0020747E"/>
    <w:rsid w:val="002074B0"/>
    <w:rsid w:val="00207583"/>
    <w:rsid w:val="0020783C"/>
    <w:rsid w:val="00207921"/>
    <w:rsid w:val="00207A2A"/>
    <w:rsid w:val="00210497"/>
    <w:rsid w:val="00210A85"/>
    <w:rsid w:val="00210C29"/>
    <w:rsid w:val="00210C7E"/>
    <w:rsid w:val="00210D4E"/>
    <w:rsid w:val="00210FEB"/>
    <w:rsid w:val="00211558"/>
    <w:rsid w:val="00211D86"/>
    <w:rsid w:val="002121D6"/>
    <w:rsid w:val="00212950"/>
    <w:rsid w:val="00212A91"/>
    <w:rsid w:val="0021335F"/>
    <w:rsid w:val="002133F8"/>
    <w:rsid w:val="0021387F"/>
    <w:rsid w:val="002142C6"/>
    <w:rsid w:val="002145BF"/>
    <w:rsid w:val="002147D8"/>
    <w:rsid w:val="00214F84"/>
    <w:rsid w:val="0021636F"/>
    <w:rsid w:val="0021675F"/>
    <w:rsid w:val="00216901"/>
    <w:rsid w:val="00216C22"/>
    <w:rsid w:val="002172B3"/>
    <w:rsid w:val="0021732E"/>
    <w:rsid w:val="00220E68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5E3D"/>
    <w:rsid w:val="002278C9"/>
    <w:rsid w:val="002278D9"/>
    <w:rsid w:val="002278EB"/>
    <w:rsid w:val="00227A15"/>
    <w:rsid w:val="00227A67"/>
    <w:rsid w:val="00227CBA"/>
    <w:rsid w:val="0023016F"/>
    <w:rsid w:val="002302CE"/>
    <w:rsid w:val="0023070C"/>
    <w:rsid w:val="00230990"/>
    <w:rsid w:val="00231D0E"/>
    <w:rsid w:val="002320FA"/>
    <w:rsid w:val="002321F2"/>
    <w:rsid w:val="0023237D"/>
    <w:rsid w:val="00232971"/>
    <w:rsid w:val="00233557"/>
    <w:rsid w:val="0023362D"/>
    <w:rsid w:val="00233EFC"/>
    <w:rsid w:val="0023463C"/>
    <w:rsid w:val="00234EA0"/>
    <w:rsid w:val="00235167"/>
    <w:rsid w:val="002351FC"/>
    <w:rsid w:val="002353F7"/>
    <w:rsid w:val="0023587C"/>
    <w:rsid w:val="00235AED"/>
    <w:rsid w:val="00235B36"/>
    <w:rsid w:val="00235DFC"/>
    <w:rsid w:val="00235F7E"/>
    <w:rsid w:val="00236572"/>
    <w:rsid w:val="00236666"/>
    <w:rsid w:val="00236945"/>
    <w:rsid w:val="00236C4A"/>
    <w:rsid w:val="00236FFA"/>
    <w:rsid w:val="0023759A"/>
    <w:rsid w:val="002400FF"/>
    <w:rsid w:val="00240203"/>
    <w:rsid w:val="0024112B"/>
    <w:rsid w:val="002414DE"/>
    <w:rsid w:val="002415A2"/>
    <w:rsid w:val="002420A7"/>
    <w:rsid w:val="002421C5"/>
    <w:rsid w:val="0024226A"/>
    <w:rsid w:val="002424C6"/>
    <w:rsid w:val="00242505"/>
    <w:rsid w:val="002425BF"/>
    <w:rsid w:val="00242C8E"/>
    <w:rsid w:val="0024333F"/>
    <w:rsid w:val="00244001"/>
    <w:rsid w:val="002440D2"/>
    <w:rsid w:val="0024483A"/>
    <w:rsid w:val="00244BE7"/>
    <w:rsid w:val="0024505D"/>
    <w:rsid w:val="00245068"/>
    <w:rsid w:val="0024513B"/>
    <w:rsid w:val="0024524D"/>
    <w:rsid w:val="002462A8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0E3E"/>
    <w:rsid w:val="002510BA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C9D"/>
    <w:rsid w:val="00255F4A"/>
    <w:rsid w:val="002567EC"/>
    <w:rsid w:val="00256E4F"/>
    <w:rsid w:val="00256F3D"/>
    <w:rsid w:val="002574F9"/>
    <w:rsid w:val="002577A4"/>
    <w:rsid w:val="00257CA9"/>
    <w:rsid w:val="00260806"/>
    <w:rsid w:val="00260A20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8D9"/>
    <w:rsid w:val="002649C4"/>
    <w:rsid w:val="00264A89"/>
    <w:rsid w:val="00264F8D"/>
    <w:rsid w:val="002650F4"/>
    <w:rsid w:val="0026551B"/>
    <w:rsid w:val="00266455"/>
    <w:rsid w:val="002664E9"/>
    <w:rsid w:val="002667E6"/>
    <w:rsid w:val="00266991"/>
    <w:rsid w:val="00266C12"/>
    <w:rsid w:val="002677CD"/>
    <w:rsid w:val="00267AA1"/>
    <w:rsid w:val="00267DF3"/>
    <w:rsid w:val="00270317"/>
    <w:rsid w:val="0027061A"/>
    <w:rsid w:val="002706B5"/>
    <w:rsid w:val="002707E4"/>
    <w:rsid w:val="00270800"/>
    <w:rsid w:val="00270F11"/>
    <w:rsid w:val="0027102B"/>
    <w:rsid w:val="0027137C"/>
    <w:rsid w:val="0027165A"/>
    <w:rsid w:val="002716D9"/>
    <w:rsid w:val="002717BD"/>
    <w:rsid w:val="002717BE"/>
    <w:rsid w:val="00271BE0"/>
    <w:rsid w:val="002721D0"/>
    <w:rsid w:val="002726A4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09A"/>
    <w:rsid w:val="002752C1"/>
    <w:rsid w:val="00275B1C"/>
    <w:rsid w:val="002762EA"/>
    <w:rsid w:val="00276811"/>
    <w:rsid w:val="00276FFD"/>
    <w:rsid w:val="00277651"/>
    <w:rsid w:val="002777FD"/>
    <w:rsid w:val="00277AFC"/>
    <w:rsid w:val="002803B9"/>
    <w:rsid w:val="0028097A"/>
    <w:rsid w:val="00281C96"/>
    <w:rsid w:val="0028202C"/>
    <w:rsid w:val="0028229F"/>
    <w:rsid w:val="00282686"/>
    <w:rsid w:val="00282699"/>
    <w:rsid w:val="00282DAF"/>
    <w:rsid w:val="00283187"/>
    <w:rsid w:val="00283338"/>
    <w:rsid w:val="00283418"/>
    <w:rsid w:val="002838AB"/>
    <w:rsid w:val="002838E7"/>
    <w:rsid w:val="002839F5"/>
    <w:rsid w:val="00283E70"/>
    <w:rsid w:val="00284695"/>
    <w:rsid w:val="00284848"/>
    <w:rsid w:val="002849F2"/>
    <w:rsid w:val="00284A78"/>
    <w:rsid w:val="00284BC6"/>
    <w:rsid w:val="00284CE4"/>
    <w:rsid w:val="00284F53"/>
    <w:rsid w:val="00285373"/>
    <w:rsid w:val="00285591"/>
    <w:rsid w:val="00285806"/>
    <w:rsid w:val="0028586E"/>
    <w:rsid w:val="00285B2A"/>
    <w:rsid w:val="00286161"/>
    <w:rsid w:val="0028695E"/>
    <w:rsid w:val="00286F3B"/>
    <w:rsid w:val="0029038C"/>
    <w:rsid w:val="0029049D"/>
    <w:rsid w:val="00291339"/>
    <w:rsid w:val="002915AD"/>
    <w:rsid w:val="0029161B"/>
    <w:rsid w:val="00291771"/>
    <w:rsid w:val="0029191D"/>
    <w:rsid w:val="00291AB3"/>
    <w:rsid w:val="00291D4C"/>
    <w:rsid w:val="002923A2"/>
    <w:rsid w:val="00292503"/>
    <w:rsid w:val="002926DF"/>
    <w:rsid w:val="00292BDC"/>
    <w:rsid w:val="00292D8A"/>
    <w:rsid w:val="00293C9F"/>
    <w:rsid w:val="00294507"/>
    <w:rsid w:val="0029468A"/>
    <w:rsid w:val="00294D55"/>
    <w:rsid w:val="00294F2B"/>
    <w:rsid w:val="00294F81"/>
    <w:rsid w:val="0029561D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70FA"/>
    <w:rsid w:val="00297189"/>
    <w:rsid w:val="00297FA9"/>
    <w:rsid w:val="002A04F9"/>
    <w:rsid w:val="002A0792"/>
    <w:rsid w:val="002A13C0"/>
    <w:rsid w:val="002A17D3"/>
    <w:rsid w:val="002A1ABE"/>
    <w:rsid w:val="002A1B7F"/>
    <w:rsid w:val="002A23E6"/>
    <w:rsid w:val="002A243B"/>
    <w:rsid w:val="002A2705"/>
    <w:rsid w:val="002A2F32"/>
    <w:rsid w:val="002A3023"/>
    <w:rsid w:val="002A4857"/>
    <w:rsid w:val="002A48FD"/>
    <w:rsid w:val="002A4B5A"/>
    <w:rsid w:val="002A5871"/>
    <w:rsid w:val="002A5DE5"/>
    <w:rsid w:val="002A644A"/>
    <w:rsid w:val="002A6568"/>
    <w:rsid w:val="002A6757"/>
    <w:rsid w:val="002A6964"/>
    <w:rsid w:val="002A6CF4"/>
    <w:rsid w:val="002A6F21"/>
    <w:rsid w:val="002A7548"/>
    <w:rsid w:val="002A7767"/>
    <w:rsid w:val="002A7972"/>
    <w:rsid w:val="002A7A64"/>
    <w:rsid w:val="002A7EC0"/>
    <w:rsid w:val="002B0472"/>
    <w:rsid w:val="002B085B"/>
    <w:rsid w:val="002B0A96"/>
    <w:rsid w:val="002B0FDD"/>
    <w:rsid w:val="002B127E"/>
    <w:rsid w:val="002B1BFA"/>
    <w:rsid w:val="002B2047"/>
    <w:rsid w:val="002B204B"/>
    <w:rsid w:val="002B20E7"/>
    <w:rsid w:val="002B2305"/>
    <w:rsid w:val="002B2E8A"/>
    <w:rsid w:val="002B3410"/>
    <w:rsid w:val="002B35CA"/>
    <w:rsid w:val="002B3E30"/>
    <w:rsid w:val="002B4114"/>
    <w:rsid w:val="002B42DA"/>
    <w:rsid w:val="002B4373"/>
    <w:rsid w:val="002B50D4"/>
    <w:rsid w:val="002B5117"/>
    <w:rsid w:val="002B52F1"/>
    <w:rsid w:val="002B54AD"/>
    <w:rsid w:val="002B57C0"/>
    <w:rsid w:val="002B57D2"/>
    <w:rsid w:val="002B5921"/>
    <w:rsid w:val="002B5B20"/>
    <w:rsid w:val="002B5C02"/>
    <w:rsid w:val="002B5E6A"/>
    <w:rsid w:val="002B6088"/>
    <w:rsid w:val="002B62D3"/>
    <w:rsid w:val="002B66FD"/>
    <w:rsid w:val="002B6892"/>
    <w:rsid w:val="002B69BA"/>
    <w:rsid w:val="002B6B12"/>
    <w:rsid w:val="002B6F62"/>
    <w:rsid w:val="002B746C"/>
    <w:rsid w:val="002B7749"/>
    <w:rsid w:val="002B77E0"/>
    <w:rsid w:val="002B78B5"/>
    <w:rsid w:val="002B7A67"/>
    <w:rsid w:val="002B7D24"/>
    <w:rsid w:val="002C00DD"/>
    <w:rsid w:val="002C0678"/>
    <w:rsid w:val="002C0778"/>
    <w:rsid w:val="002C0BCA"/>
    <w:rsid w:val="002C1204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1A8"/>
    <w:rsid w:val="002C4C0A"/>
    <w:rsid w:val="002C5365"/>
    <w:rsid w:val="002C5730"/>
    <w:rsid w:val="002C58DB"/>
    <w:rsid w:val="002C5902"/>
    <w:rsid w:val="002C592A"/>
    <w:rsid w:val="002C594E"/>
    <w:rsid w:val="002C59A9"/>
    <w:rsid w:val="002C5D0E"/>
    <w:rsid w:val="002C5E1C"/>
    <w:rsid w:val="002C641F"/>
    <w:rsid w:val="002C68A9"/>
    <w:rsid w:val="002C734D"/>
    <w:rsid w:val="002C7798"/>
    <w:rsid w:val="002C7924"/>
    <w:rsid w:val="002C7E8E"/>
    <w:rsid w:val="002D0330"/>
    <w:rsid w:val="002D0C5E"/>
    <w:rsid w:val="002D0DDF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BD6"/>
    <w:rsid w:val="002D4CFF"/>
    <w:rsid w:val="002D4E87"/>
    <w:rsid w:val="002D50C1"/>
    <w:rsid w:val="002D5AD7"/>
    <w:rsid w:val="002D639B"/>
    <w:rsid w:val="002D6CE8"/>
    <w:rsid w:val="002D6DC8"/>
    <w:rsid w:val="002D78F0"/>
    <w:rsid w:val="002D7995"/>
    <w:rsid w:val="002D7A03"/>
    <w:rsid w:val="002D7A8A"/>
    <w:rsid w:val="002D7C27"/>
    <w:rsid w:val="002D7F15"/>
    <w:rsid w:val="002E02C7"/>
    <w:rsid w:val="002E1660"/>
    <w:rsid w:val="002E1C38"/>
    <w:rsid w:val="002E1D4C"/>
    <w:rsid w:val="002E2493"/>
    <w:rsid w:val="002E2793"/>
    <w:rsid w:val="002E29DF"/>
    <w:rsid w:val="002E3265"/>
    <w:rsid w:val="002E327D"/>
    <w:rsid w:val="002E35AC"/>
    <w:rsid w:val="002E3624"/>
    <w:rsid w:val="002E3692"/>
    <w:rsid w:val="002E384A"/>
    <w:rsid w:val="002E3A38"/>
    <w:rsid w:val="002E3C66"/>
    <w:rsid w:val="002E3D02"/>
    <w:rsid w:val="002E42BA"/>
    <w:rsid w:val="002E4679"/>
    <w:rsid w:val="002E546A"/>
    <w:rsid w:val="002E5B8E"/>
    <w:rsid w:val="002E6004"/>
    <w:rsid w:val="002E6140"/>
    <w:rsid w:val="002E614F"/>
    <w:rsid w:val="002E62BB"/>
    <w:rsid w:val="002E66DF"/>
    <w:rsid w:val="002E6985"/>
    <w:rsid w:val="002E6E0F"/>
    <w:rsid w:val="002E71B6"/>
    <w:rsid w:val="002E7238"/>
    <w:rsid w:val="002E74F7"/>
    <w:rsid w:val="002E7D17"/>
    <w:rsid w:val="002F0CC9"/>
    <w:rsid w:val="002F0E45"/>
    <w:rsid w:val="002F1002"/>
    <w:rsid w:val="002F1029"/>
    <w:rsid w:val="002F12AD"/>
    <w:rsid w:val="002F20D4"/>
    <w:rsid w:val="002F2660"/>
    <w:rsid w:val="002F29E5"/>
    <w:rsid w:val="002F2A0B"/>
    <w:rsid w:val="002F3095"/>
    <w:rsid w:val="002F30CD"/>
    <w:rsid w:val="002F3205"/>
    <w:rsid w:val="002F3B31"/>
    <w:rsid w:val="002F3EED"/>
    <w:rsid w:val="002F42E9"/>
    <w:rsid w:val="002F4590"/>
    <w:rsid w:val="002F473E"/>
    <w:rsid w:val="002F5212"/>
    <w:rsid w:val="002F59EF"/>
    <w:rsid w:val="002F5BD2"/>
    <w:rsid w:val="002F5E41"/>
    <w:rsid w:val="002F63FB"/>
    <w:rsid w:val="002F64CB"/>
    <w:rsid w:val="002F77C8"/>
    <w:rsid w:val="002F7883"/>
    <w:rsid w:val="003000D0"/>
    <w:rsid w:val="0030049B"/>
    <w:rsid w:val="00300761"/>
    <w:rsid w:val="0030160A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182"/>
    <w:rsid w:val="0030551B"/>
    <w:rsid w:val="00305590"/>
    <w:rsid w:val="00305BFA"/>
    <w:rsid w:val="003065B3"/>
    <w:rsid w:val="00306C7C"/>
    <w:rsid w:val="00306D7A"/>
    <w:rsid w:val="00306EC0"/>
    <w:rsid w:val="00306F2B"/>
    <w:rsid w:val="003070BD"/>
    <w:rsid w:val="003070F7"/>
    <w:rsid w:val="00307165"/>
    <w:rsid w:val="0030794D"/>
    <w:rsid w:val="003079EC"/>
    <w:rsid w:val="00307B13"/>
    <w:rsid w:val="00307D25"/>
    <w:rsid w:val="00307F59"/>
    <w:rsid w:val="0031024C"/>
    <w:rsid w:val="0031028B"/>
    <w:rsid w:val="00310F2B"/>
    <w:rsid w:val="00311736"/>
    <w:rsid w:val="00311A30"/>
    <w:rsid w:val="003123EA"/>
    <w:rsid w:val="0031283F"/>
    <w:rsid w:val="0031314E"/>
    <w:rsid w:val="00313213"/>
    <w:rsid w:val="003137C8"/>
    <w:rsid w:val="00313B7C"/>
    <w:rsid w:val="00313D49"/>
    <w:rsid w:val="00314148"/>
    <w:rsid w:val="0031464B"/>
    <w:rsid w:val="003149C0"/>
    <w:rsid w:val="00314CE0"/>
    <w:rsid w:val="00314FD7"/>
    <w:rsid w:val="00315167"/>
    <w:rsid w:val="003157C0"/>
    <w:rsid w:val="0031603D"/>
    <w:rsid w:val="00317117"/>
    <w:rsid w:val="00317153"/>
    <w:rsid w:val="003171C2"/>
    <w:rsid w:val="00317228"/>
    <w:rsid w:val="0031738F"/>
    <w:rsid w:val="003177C9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1BF2"/>
    <w:rsid w:val="00322164"/>
    <w:rsid w:val="00322985"/>
    <w:rsid w:val="00322999"/>
    <w:rsid w:val="00322EDD"/>
    <w:rsid w:val="00322FE7"/>
    <w:rsid w:val="00323373"/>
    <w:rsid w:val="003236B3"/>
    <w:rsid w:val="00323912"/>
    <w:rsid w:val="003239BE"/>
    <w:rsid w:val="00323E39"/>
    <w:rsid w:val="00323FA8"/>
    <w:rsid w:val="003240FA"/>
    <w:rsid w:val="00324179"/>
    <w:rsid w:val="00324278"/>
    <w:rsid w:val="0032428D"/>
    <w:rsid w:val="003243F6"/>
    <w:rsid w:val="0032461D"/>
    <w:rsid w:val="003247E5"/>
    <w:rsid w:val="00325562"/>
    <w:rsid w:val="0032664E"/>
    <w:rsid w:val="00326D36"/>
    <w:rsid w:val="00327456"/>
    <w:rsid w:val="00327A7B"/>
    <w:rsid w:val="00327F8C"/>
    <w:rsid w:val="00330297"/>
    <w:rsid w:val="00330441"/>
    <w:rsid w:val="00330713"/>
    <w:rsid w:val="00330844"/>
    <w:rsid w:val="00330B85"/>
    <w:rsid w:val="00330D6F"/>
    <w:rsid w:val="00330DD8"/>
    <w:rsid w:val="00331560"/>
    <w:rsid w:val="00331AA6"/>
    <w:rsid w:val="00331AEC"/>
    <w:rsid w:val="003320B4"/>
    <w:rsid w:val="003321A3"/>
    <w:rsid w:val="00332320"/>
    <w:rsid w:val="00332496"/>
    <w:rsid w:val="00332C63"/>
    <w:rsid w:val="00332EB1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1AE"/>
    <w:rsid w:val="00335363"/>
    <w:rsid w:val="00335B68"/>
    <w:rsid w:val="00335C5C"/>
    <w:rsid w:val="00335D2B"/>
    <w:rsid w:val="0033627D"/>
    <w:rsid w:val="0033667A"/>
    <w:rsid w:val="00336789"/>
    <w:rsid w:val="00336BF0"/>
    <w:rsid w:val="003370FB"/>
    <w:rsid w:val="003373B8"/>
    <w:rsid w:val="003376C9"/>
    <w:rsid w:val="00337985"/>
    <w:rsid w:val="003405A4"/>
    <w:rsid w:val="00340847"/>
    <w:rsid w:val="00340B4B"/>
    <w:rsid w:val="00340B82"/>
    <w:rsid w:val="00340D62"/>
    <w:rsid w:val="00340DFF"/>
    <w:rsid w:val="003416BE"/>
    <w:rsid w:val="0034189B"/>
    <w:rsid w:val="00341C7E"/>
    <w:rsid w:val="003421E7"/>
    <w:rsid w:val="0034224E"/>
    <w:rsid w:val="00342474"/>
    <w:rsid w:val="00342D55"/>
    <w:rsid w:val="0034353D"/>
    <w:rsid w:val="003438C8"/>
    <w:rsid w:val="003439F1"/>
    <w:rsid w:val="00343B33"/>
    <w:rsid w:val="00343D4C"/>
    <w:rsid w:val="0034451B"/>
    <w:rsid w:val="00344585"/>
    <w:rsid w:val="003448D3"/>
    <w:rsid w:val="00344E71"/>
    <w:rsid w:val="00344F38"/>
    <w:rsid w:val="00345218"/>
    <w:rsid w:val="00345829"/>
    <w:rsid w:val="00345B1D"/>
    <w:rsid w:val="00345F19"/>
    <w:rsid w:val="00345F7A"/>
    <w:rsid w:val="00345FFC"/>
    <w:rsid w:val="0034608A"/>
    <w:rsid w:val="0034616E"/>
    <w:rsid w:val="0034630C"/>
    <w:rsid w:val="0034654C"/>
    <w:rsid w:val="00346DF8"/>
    <w:rsid w:val="00346ECD"/>
    <w:rsid w:val="0034740E"/>
    <w:rsid w:val="0034794F"/>
    <w:rsid w:val="00347D72"/>
    <w:rsid w:val="00347FA6"/>
    <w:rsid w:val="0035002E"/>
    <w:rsid w:val="00350881"/>
    <w:rsid w:val="00351986"/>
    <w:rsid w:val="00351EB7"/>
    <w:rsid w:val="00351EFF"/>
    <w:rsid w:val="00351F4E"/>
    <w:rsid w:val="00352037"/>
    <w:rsid w:val="00352415"/>
    <w:rsid w:val="00352659"/>
    <w:rsid w:val="00352855"/>
    <w:rsid w:val="0035286B"/>
    <w:rsid w:val="00352FB9"/>
    <w:rsid w:val="00352FDE"/>
    <w:rsid w:val="0035346D"/>
    <w:rsid w:val="0035365E"/>
    <w:rsid w:val="003541B1"/>
    <w:rsid w:val="00354BF7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A5C"/>
    <w:rsid w:val="00357BC6"/>
    <w:rsid w:val="00360237"/>
    <w:rsid w:val="0036055F"/>
    <w:rsid w:val="003606F8"/>
    <w:rsid w:val="00360C25"/>
    <w:rsid w:val="003610CD"/>
    <w:rsid w:val="003613DB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923"/>
    <w:rsid w:val="00365AFC"/>
    <w:rsid w:val="00365B29"/>
    <w:rsid w:val="003665E5"/>
    <w:rsid w:val="00367237"/>
    <w:rsid w:val="00367414"/>
    <w:rsid w:val="0036765E"/>
    <w:rsid w:val="003676F2"/>
    <w:rsid w:val="00367781"/>
    <w:rsid w:val="00367DE0"/>
    <w:rsid w:val="003700F8"/>
    <w:rsid w:val="0037033D"/>
    <w:rsid w:val="00370407"/>
    <w:rsid w:val="0037077F"/>
    <w:rsid w:val="00370AED"/>
    <w:rsid w:val="0037152B"/>
    <w:rsid w:val="00371945"/>
    <w:rsid w:val="00371CEB"/>
    <w:rsid w:val="00371FAC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1CD"/>
    <w:rsid w:val="003742DB"/>
    <w:rsid w:val="00374377"/>
    <w:rsid w:val="00374B78"/>
    <w:rsid w:val="00374F17"/>
    <w:rsid w:val="00375215"/>
    <w:rsid w:val="00375222"/>
    <w:rsid w:val="0037531C"/>
    <w:rsid w:val="00375489"/>
    <w:rsid w:val="003759A2"/>
    <w:rsid w:val="00375E84"/>
    <w:rsid w:val="00376094"/>
    <w:rsid w:val="003760E1"/>
    <w:rsid w:val="0037612C"/>
    <w:rsid w:val="00376512"/>
    <w:rsid w:val="003773E2"/>
    <w:rsid w:val="00380A59"/>
    <w:rsid w:val="0038101A"/>
    <w:rsid w:val="00381106"/>
    <w:rsid w:val="00381D8F"/>
    <w:rsid w:val="00381D93"/>
    <w:rsid w:val="0038215B"/>
    <w:rsid w:val="00382C3B"/>
    <w:rsid w:val="00383148"/>
    <w:rsid w:val="00383275"/>
    <w:rsid w:val="00383457"/>
    <w:rsid w:val="00383637"/>
    <w:rsid w:val="003836A0"/>
    <w:rsid w:val="003837AE"/>
    <w:rsid w:val="00383C64"/>
    <w:rsid w:val="00383ED8"/>
    <w:rsid w:val="00384103"/>
    <w:rsid w:val="003843DB"/>
    <w:rsid w:val="003858BD"/>
    <w:rsid w:val="00386483"/>
    <w:rsid w:val="00386D14"/>
    <w:rsid w:val="00386E18"/>
    <w:rsid w:val="003872B7"/>
    <w:rsid w:val="003874B1"/>
    <w:rsid w:val="00387A8B"/>
    <w:rsid w:val="00387C4D"/>
    <w:rsid w:val="00387D9B"/>
    <w:rsid w:val="0039103B"/>
    <w:rsid w:val="00391632"/>
    <w:rsid w:val="00391755"/>
    <w:rsid w:val="0039177E"/>
    <w:rsid w:val="003918C4"/>
    <w:rsid w:val="00391B00"/>
    <w:rsid w:val="003924A2"/>
    <w:rsid w:val="00392525"/>
    <w:rsid w:val="00392762"/>
    <w:rsid w:val="00392E12"/>
    <w:rsid w:val="003930D8"/>
    <w:rsid w:val="0039354A"/>
    <w:rsid w:val="00393761"/>
    <w:rsid w:val="003938A9"/>
    <w:rsid w:val="00393B95"/>
    <w:rsid w:val="00393C20"/>
    <w:rsid w:val="00394079"/>
    <w:rsid w:val="003940D2"/>
    <w:rsid w:val="003943A8"/>
    <w:rsid w:val="00394EB3"/>
    <w:rsid w:val="003967DF"/>
    <w:rsid w:val="0039763F"/>
    <w:rsid w:val="003977D1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31E"/>
    <w:rsid w:val="003A250D"/>
    <w:rsid w:val="003A26F1"/>
    <w:rsid w:val="003A3134"/>
    <w:rsid w:val="003A3864"/>
    <w:rsid w:val="003A3C88"/>
    <w:rsid w:val="003A41F4"/>
    <w:rsid w:val="003A470F"/>
    <w:rsid w:val="003A5036"/>
    <w:rsid w:val="003A50F5"/>
    <w:rsid w:val="003A52CB"/>
    <w:rsid w:val="003A53A7"/>
    <w:rsid w:val="003A5405"/>
    <w:rsid w:val="003A59AC"/>
    <w:rsid w:val="003A5F78"/>
    <w:rsid w:val="003A6042"/>
    <w:rsid w:val="003A6340"/>
    <w:rsid w:val="003A6362"/>
    <w:rsid w:val="003A6DF9"/>
    <w:rsid w:val="003A73F4"/>
    <w:rsid w:val="003A751B"/>
    <w:rsid w:val="003A782E"/>
    <w:rsid w:val="003A78E6"/>
    <w:rsid w:val="003A7FC2"/>
    <w:rsid w:val="003B0A8D"/>
    <w:rsid w:val="003B0B0E"/>
    <w:rsid w:val="003B0C82"/>
    <w:rsid w:val="003B0EB7"/>
    <w:rsid w:val="003B0F2C"/>
    <w:rsid w:val="003B13F3"/>
    <w:rsid w:val="003B1454"/>
    <w:rsid w:val="003B18B6"/>
    <w:rsid w:val="003B1E23"/>
    <w:rsid w:val="003B1FF1"/>
    <w:rsid w:val="003B214D"/>
    <w:rsid w:val="003B3FCC"/>
    <w:rsid w:val="003B40DF"/>
    <w:rsid w:val="003B4344"/>
    <w:rsid w:val="003B45A4"/>
    <w:rsid w:val="003B5414"/>
    <w:rsid w:val="003B68AE"/>
    <w:rsid w:val="003B6F67"/>
    <w:rsid w:val="003B7012"/>
    <w:rsid w:val="003B7655"/>
    <w:rsid w:val="003B7784"/>
    <w:rsid w:val="003B785C"/>
    <w:rsid w:val="003B78F5"/>
    <w:rsid w:val="003B7A6B"/>
    <w:rsid w:val="003C093D"/>
    <w:rsid w:val="003C0B5F"/>
    <w:rsid w:val="003C0C3A"/>
    <w:rsid w:val="003C1B34"/>
    <w:rsid w:val="003C2498"/>
    <w:rsid w:val="003C2825"/>
    <w:rsid w:val="003C2AA8"/>
    <w:rsid w:val="003C2BB3"/>
    <w:rsid w:val="003C3237"/>
    <w:rsid w:val="003C34AA"/>
    <w:rsid w:val="003C3F24"/>
    <w:rsid w:val="003C40E6"/>
    <w:rsid w:val="003C40FF"/>
    <w:rsid w:val="003C4315"/>
    <w:rsid w:val="003C4409"/>
    <w:rsid w:val="003C4485"/>
    <w:rsid w:val="003C5064"/>
    <w:rsid w:val="003C519B"/>
    <w:rsid w:val="003C59E0"/>
    <w:rsid w:val="003C5BB0"/>
    <w:rsid w:val="003C627E"/>
    <w:rsid w:val="003C66CB"/>
    <w:rsid w:val="003C67C8"/>
    <w:rsid w:val="003C6C8D"/>
    <w:rsid w:val="003C7C75"/>
    <w:rsid w:val="003C7F76"/>
    <w:rsid w:val="003D0572"/>
    <w:rsid w:val="003D059A"/>
    <w:rsid w:val="003D09E1"/>
    <w:rsid w:val="003D0B49"/>
    <w:rsid w:val="003D13BF"/>
    <w:rsid w:val="003D17FE"/>
    <w:rsid w:val="003D1D36"/>
    <w:rsid w:val="003D1E3E"/>
    <w:rsid w:val="003D1FBD"/>
    <w:rsid w:val="003D20D7"/>
    <w:rsid w:val="003D24F3"/>
    <w:rsid w:val="003D260F"/>
    <w:rsid w:val="003D2A56"/>
    <w:rsid w:val="003D3049"/>
    <w:rsid w:val="003D3132"/>
    <w:rsid w:val="003D33EE"/>
    <w:rsid w:val="003D3AFD"/>
    <w:rsid w:val="003D49A2"/>
    <w:rsid w:val="003D4DDC"/>
    <w:rsid w:val="003D4F95"/>
    <w:rsid w:val="003D543D"/>
    <w:rsid w:val="003D553A"/>
    <w:rsid w:val="003D55A6"/>
    <w:rsid w:val="003D5B4E"/>
    <w:rsid w:val="003D5F08"/>
    <w:rsid w:val="003D5F42"/>
    <w:rsid w:val="003D60A9"/>
    <w:rsid w:val="003D68C8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169"/>
    <w:rsid w:val="003E12FC"/>
    <w:rsid w:val="003E158C"/>
    <w:rsid w:val="003E1C31"/>
    <w:rsid w:val="003E2AA4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316"/>
    <w:rsid w:val="003E673F"/>
    <w:rsid w:val="003E6FBF"/>
    <w:rsid w:val="003E79C4"/>
    <w:rsid w:val="003E7B75"/>
    <w:rsid w:val="003E7C47"/>
    <w:rsid w:val="003E7C6C"/>
    <w:rsid w:val="003F0609"/>
    <w:rsid w:val="003F0F1E"/>
    <w:rsid w:val="003F1539"/>
    <w:rsid w:val="003F15BF"/>
    <w:rsid w:val="003F1F54"/>
    <w:rsid w:val="003F1FA1"/>
    <w:rsid w:val="003F216B"/>
    <w:rsid w:val="003F2189"/>
    <w:rsid w:val="003F27EE"/>
    <w:rsid w:val="003F2CF3"/>
    <w:rsid w:val="003F2FA7"/>
    <w:rsid w:val="003F3F78"/>
    <w:rsid w:val="003F435D"/>
    <w:rsid w:val="003F44E2"/>
    <w:rsid w:val="003F46A8"/>
    <w:rsid w:val="003F46D1"/>
    <w:rsid w:val="003F4C97"/>
    <w:rsid w:val="003F4CFF"/>
    <w:rsid w:val="003F517F"/>
    <w:rsid w:val="003F53DE"/>
    <w:rsid w:val="003F57A3"/>
    <w:rsid w:val="003F5873"/>
    <w:rsid w:val="003F5A8F"/>
    <w:rsid w:val="003F6297"/>
    <w:rsid w:val="003F6890"/>
    <w:rsid w:val="003F6CD0"/>
    <w:rsid w:val="003F6E1C"/>
    <w:rsid w:val="003F7077"/>
    <w:rsid w:val="003F721D"/>
    <w:rsid w:val="003F7718"/>
    <w:rsid w:val="003F78DC"/>
    <w:rsid w:val="003F7987"/>
    <w:rsid w:val="003F7BBD"/>
    <w:rsid w:val="003F7D68"/>
    <w:rsid w:val="003F7FE6"/>
    <w:rsid w:val="00400193"/>
    <w:rsid w:val="004001C2"/>
    <w:rsid w:val="004001FF"/>
    <w:rsid w:val="00400B68"/>
    <w:rsid w:val="004015A4"/>
    <w:rsid w:val="00402102"/>
    <w:rsid w:val="004023B7"/>
    <w:rsid w:val="00402AD6"/>
    <w:rsid w:val="0040335A"/>
    <w:rsid w:val="004039A0"/>
    <w:rsid w:val="00404776"/>
    <w:rsid w:val="00404794"/>
    <w:rsid w:val="00404D33"/>
    <w:rsid w:val="0040535A"/>
    <w:rsid w:val="00405712"/>
    <w:rsid w:val="0040579D"/>
    <w:rsid w:val="0040593B"/>
    <w:rsid w:val="00405C7D"/>
    <w:rsid w:val="00406123"/>
    <w:rsid w:val="004062C2"/>
    <w:rsid w:val="00406609"/>
    <w:rsid w:val="00406BD1"/>
    <w:rsid w:val="004071FA"/>
    <w:rsid w:val="0040721C"/>
    <w:rsid w:val="0040736A"/>
    <w:rsid w:val="00407630"/>
    <w:rsid w:val="004078C6"/>
    <w:rsid w:val="00407A03"/>
    <w:rsid w:val="004105AD"/>
    <w:rsid w:val="00410A0B"/>
    <w:rsid w:val="004112A1"/>
    <w:rsid w:val="00411826"/>
    <w:rsid w:val="004118D3"/>
    <w:rsid w:val="00411CC8"/>
    <w:rsid w:val="00411DCF"/>
    <w:rsid w:val="00411ECB"/>
    <w:rsid w:val="004121E5"/>
    <w:rsid w:val="00412ACC"/>
    <w:rsid w:val="0041303E"/>
    <w:rsid w:val="00413B9B"/>
    <w:rsid w:val="00413D0D"/>
    <w:rsid w:val="00414A3A"/>
    <w:rsid w:val="00414ADF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4D8"/>
    <w:rsid w:val="00416666"/>
    <w:rsid w:val="00416978"/>
    <w:rsid w:val="00416A07"/>
    <w:rsid w:val="0041739A"/>
    <w:rsid w:val="004173C0"/>
    <w:rsid w:val="00417983"/>
    <w:rsid w:val="00417FCC"/>
    <w:rsid w:val="0042064C"/>
    <w:rsid w:val="00421280"/>
    <w:rsid w:val="004212E7"/>
    <w:rsid w:val="004214EA"/>
    <w:rsid w:val="00421965"/>
    <w:rsid w:val="00421CA4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2"/>
    <w:rsid w:val="00427BF8"/>
    <w:rsid w:val="00430C49"/>
    <w:rsid w:val="00430C4D"/>
    <w:rsid w:val="0043120C"/>
    <w:rsid w:val="00431C02"/>
    <w:rsid w:val="00431FC2"/>
    <w:rsid w:val="004323A8"/>
    <w:rsid w:val="00432C55"/>
    <w:rsid w:val="00432E82"/>
    <w:rsid w:val="004332C0"/>
    <w:rsid w:val="004339DE"/>
    <w:rsid w:val="00433AE8"/>
    <w:rsid w:val="00433CEB"/>
    <w:rsid w:val="0043450C"/>
    <w:rsid w:val="00434C4A"/>
    <w:rsid w:val="00434DC1"/>
    <w:rsid w:val="004356BD"/>
    <w:rsid w:val="00435D3E"/>
    <w:rsid w:val="00435F0B"/>
    <w:rsid w:val="00435F83"/>
    <w:rsid w:val="004371EA"/>
    <w:rsid w:val="00437395"/>
    <w:rsid w:val="0043788D"/>
    <w:rsid w:val="00437A09"/>
    <w:rsid w:val="00437A1D"/>
    <w:rsid w:val="004402A1"/>
    <w:rsid w:val="0044056D"/>
    <w:rsid w:val="004409B8"/>
    <w:rsid w:val="00441708"/>
    <w:rsid w:val="00441771"/>
    <w:rsid w:val="004417B5"/>
    <w:rsid w:val="00441A23"/>
    <w:rsid w:val="00441C83"/>
    <w:rsid w:val="004429EC"/>
    <w:rsid w:val="00442BA9"/>
    <w:rsid w:val="00442DC2"/>
    <w:rsid w:val="00443430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3E4"/>
    <w:rsid w:val="00445A2A"/>
    <w:rsid w:val="00445ADD"/>
    <w:rsid w:val="00445BCF"/>
    <w:rsid w:val="00445D43"/>
    <w:rsid w:val="004463D9"/>
    <w:rsid w:val="00446B71"/>
    <w:rsid w:val="00446C57"/>
    <w:rsid w:val="00446EF7"/>
    <w:rsid w:val="00447034"/>
    <w:rsid w:val="00447385"/>
    <w:rsid w:val="00447DE5"/>
    <w:rsid w:val="00450034"/>
    <w:rsid w:val="00450CB8"/>
    <w:rsid w:val="004513E4"/>
    <w:rsid w:val="00451931"/>
    <w:rsid w:val="00451B7D"/>
    <w:rsid w:val="00451E43"/>
    <w:rsid w:val="0045251D"/>
    <w:rsid w:val="00452C77"/>
    <w:rsid w:val="00452CA7"/>
    <w:rsid w:val="004535B7"/>
    <w:rsid w:val="0045364D"/>
    <w:rsid w:val="00453788"/>
    <w:rsid w:val="00453C51"/>
    <w:rsid w:val="00453FB7"/>
    <w:rsid w:val="00454349"/>
    <w:rsid w:val="00454C60"/>
    <w:rsid w:val="00454D15"/>
    <w:rsid w:val="00454F01"/>
    <w:rsid w:val="00455135"/>
    <w:rsid w:val="0045592A"/>
    <w:rsid w:val="00455C9B"/>
    <w:rsid w:val="00456AD3"/>
    <w:rsid w:val="0045719E"/>
    <w:rsid w:val="004572A6"/>
    <w:rsid w:val="004576D4"/>
    <w:rsid w:val="00457F8D"/>
    <w:rsid w:val="00457FDF"/>
    <w:rsid w:val="004601FE"/>
    <w:rsid w:val="004602E2"/>
    <w:rsid w:val="00460477"/>
    <w:rsid w:val="004604C9"/>
    <w:rsid w:val="00460502"/>
    <w:rsid w:val="00460C26"/>
    <w:rsid w:val="00460FCE"/>
    <w:rsid w:val="004615BB"/>
    <w:rsid w:val="004619C1"/>
    <w:rsid w:val="00461D5F"/>
    <w:rsid w:val="004632A0"/>
    <w:rsid w:val="004632FC"/>
    <w:rsid w:val="00463E39"/>
    <w:rsid w:val="004642FA"/>
    <w:rsid w:val="00464400"/>
    <w:rsid w:val="0046441F"/>
    <w:rsid w:val="00464C0A"/>
    <w:rsid w:val="00464FE9"/>
    <w:rsid w:val="00465141"/>
    <w:rsid w:val="004651C4"/>
    <w:rsid w:val="004657FC"/>
    <w:rsid w:val="00465DDE"/>
    <w:rsid w:val="0046637D"/>
    <w:rsid w:val="004663B4"/>
    <w:rsid w:val="00466757"/>
    <w:rsid w:val="00466BE3"/>
    <w:rsid w:val="004678EF"/>
    <w:rsid w:val="00467D7F"/>
    <w:rsid w:val="004703CB"/>
    <w:rsid w:val="00470492"/>
    <w:rsid w:val="004706BB"/>
    <w:rsid w:val="00470D3A"/>
    <w:rsid w:val="00470F67"/>
    <w:rsid w:val="0047134C"/>
    <w:rsid w:val="0047144C"/>
    <w:rsid w:val="0047158E"/>
    <w:rsid w:val="00471822"/>
    <w:rsid w:val="00471D9E"/>
    <w:rsid w:val="004722D6"/>
    <w:rsid w:val="00472603"/>
    <w:rsid w:val="00472647"/>
    <w:rsid w:val="0047281E"/>
    <w:rsid w:val="00472F76"/>
    <w:rsid w:val="0047314B"/>
    <w:rsid w:val="004733F6"/>
    <w:rsid w:val="00473CBB"/>
    <w:rsid w:val="00473E47"/>
    <w:rsid w:val="00474440"/>
    <w:rsid w:val="00474AD9"/>
    <w:rsid w:val="00474D3F"/>
    <w:rsid w:val="00474E69"/>
    <w:rsid w:val="004750E9"/>
    <w:rsid w:val="004758C4"/>
    <w:rsid w:val="00475FEC"/>
    <w:rsid w:val="0047601D"/>
    <w:rsid w:val="004766CE"/>
    <w:rsid w:val="00476C13"/>
    <w:rsid w:val="00476D25"/>
    <w:rsid w:val="00477257"/>
    <w:rsid w:val="00477ADE"/>
    <w:rsid w:val="00477BD9"/>
    <w:rsid w:val="00477BED"/>
    <w:rsid w:val="00477C32"/>
    <w:rsid w:val="00477D7A"/>
    <w:rsid w:val="00481308"/>
    <w:rsid w:val="004814D7"/>
    <w:rsid w:val="0048154C"/>
    <w:rsid w:val="004816AD"/>
    <w:rsid w:val="00481750"/>
    <w:rsid w:val="00482148"/>
    <w:rsid w:val="004829E2"/>
    <w:rsid w:val="00482A0E"/>
    <w:rsid w:val="00482A5E"/>
    <w:rsid w:val="00482C4A"/>
    <w:rsid w:val="00482F90"/>
    <w:rsid w:val="00482FA4"/>
    <w:rsid w:val="00482FEB"/>
    <w:rsid w:val="004838FB"/>
    <w:rsid w:val="00483982"/>
    <w:rsid w:val="00483B33"/>
    <w:rsid w:val="00483C9C"/>
    <w:rsid w:val="0048419E"/>
    <w:rsid w:val="004841E3"/>
    <w:rsid w:val="00484F11"/>
    <w:rsid w:val="00485070"/>
    <w:rsid w:val="004859E7"/>
    <w:rsid w:val="00485C87"/>
    <w:rsid w:val="00486655"/>
    <w:rsid w:val="004867CC"/>
    <w:rsid w:val="00486888"/>
    <w:rsid w:val="00486916"/>
    <w:rsid w:val="00486CCA"/>
    <w:rsid w:val="004871DB"/>
    <w:rsid w:val="004873C8"/>
    <w:rsid w:val="00487884"/>
    <w:rsid w:val="00490D95"/>
    <w:rsid w:val="004923F9"/>
    <w:rsid w:val="004930C3"/>
    <w:rsid w:val="004931F3"/>
    <w:rsid w:val="00493444"/>
    <w:rsid w:val="0049356B"/>
    <w:rsid w:val="00494405"/>
    <w:rsid w:val="00494625"/>
    <w:rsid w:val="00494E70"/>
    <w:rsid w:val="004951DE"/>
    <w:rsid w:val="00496078"/>
    <w:rsid w:val="0049621B"/>
    <w:rsid w:val="00496651"/>
    <w:rsid w:val="004968EF"/>
    <w:rsid w:val="00496CAB"/>
    <w:rsid w:val="00496EB5"/>
    <w:rsid w:val="00496F54"/>
    <w:rsid w:val="00497ACB"/>
    <w:rsid w:val="00497DC4"/>
    <w:rsid w:val="004A0670"/>
    <w:rsid w:val="004A06F2"/>
    <w:rsid w:val="004A0922"/>
    <w:rsid w:val="004A0BBF"/>
    <w:rsid w:val="004A0E62"/>
    <w:rsid w:val="004A22FB"/>
    <w:rsid w:val="004A23B4"/>
    <w:rsid w:val="004A4056"/>
    <w:rsid w:val="004A4453"/>
    <w:rsid w:val="004A44D5"/>
    <w:rsid w:val="004A45C6"/>
    <w:rsid w:val="004A4A80"/>
    <w:rsid w:val="004A598D"/>
    <w:rsid w:val="004A6188"/>
    <w:rsid w:val="004A682C"/>
    <w:rsid w:val="004A6923"/>
    <w:rsid w:val="004A782E"/>
    <w:rsid w:val="004A7A6C"/>
    <w:rsid w:val="004B0438"/>
    <w:rsid w:val="004B098F"/>
    <w:rsid w:val="004B09DD"/>
    <w:rsid w:val="004B0A8B"/>
    <w:rsid w:val="004B17B9"/>
    <w:rsid w:val="004B22EF"/>
    <w:rsid w:val="004B282B"/>
    <w:rsid w:val="004B2891"/>
    <w:rsid w:val="004B2969"/>
    <w:rsid w:val="004B2B11"/>
    <w:rsid w:val="004B2DC5"/>
    <w:rsid w:val="004B3492"/>
    <w:rsid w:val="004B3F57"/>
    <w:rsid w:val="004B4B40"/>
    <w:rsid w:val="004B4B93"/>
    <w:rsid w:val="004B4C47"/>
    <w:rsid w:val="004B5178"/>
    <w:rsid w:val="004B5B0C"/>
    <w:rsid w:val="004B6A22"/>
    <w:rsid w:val="004B6EB4"/>
    <w:rsid w:val="004C020F"/>
    <w:rsid w:val="004C07A6"/>
    <w:rsid w:val="004C0B09"/>
    <w:rsid w:val="004C13F7"/>
    <w:rsid w:val="004C15F8"/>
    <w:rsid w:val="004C16DE"/>
    <w:rsid w:val="004C1748"/>
    <w:rsid w:val="004C1895"/>
    <w:rsid w:val="004C195B"/>
    <w:rsid w:val="004C1C23"/>
    <w:rsid w:val="004C2575"/>
    <w:rsid w:val="004C28FE"/>
    <w:rsid w:val="004C2BDF"/>
    <w:rsid w:val="004C2C80"/>
    <w:rsid w:val="004C36AE"/>
    <w:rsid w:val="004C36FE"/>
    <w:rsid w:val="004C3756"/>
    <w:rsid w:val="004C37B5"/>
    <w:rsid w:val="004C3897"/>
    <w:rsid w:val="004C3B5E"/>
    <w:rsid w:val="004C3E20"/>
    <w:rsid w:val="004C4085"/>
    <w:rsid w:val="004C40B6"/>
    <w:rsid w:val="004C4396"/>
    <w:rsid w:val="004C46B4"/>
    <w:rsid w:val="004C4B9E"/>
    <w:rsid w:val="004C4C31"/>
    <w:rsid w:val="004C507D"/>
    <w:rsid w:val="004C5F32"/>
    <w:rsid w:val="004C6236"/>
    <w:rsid w:val="004C6B7A"/>
    <w:rsid w:val="004C6D1E"/>
    <w:rsid w:val="004C6D40"/>
    <w:rsid w:val="004C6E5E"/>
    <w:rsid w:val="004D03F4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450"/>
    <w:rsid w:val="004D3AE1"/>
    <w:rsid w:val="004D3F86"/>
    <w:rsid w:val="004D4048"/>
    <w:rsid w:val="004D426A"/>
    <w:rsid w:val="004D5F19"/>
    <w:rsid w:val="004D6019"/>
    <w:rsid w:val="004D6627"/>
    <w:rsid w:val="004D693A"/>
    <w:rsid w:val="004D6B82"/>
    <w:rsid w:val="004D6CE6"/>
    <w:rsid w:val="004D6F2F"/>
    <w:rsid w:val="004D6FD6"/>
    <w:rsid w:val="004D7904"/>
    <w:rsid w:val="004D7B0F"/>
    <w:rsid w:val="004E0608"/>
    <w:rsid w:val="004E08F3"/>
    <w:rsid w:val="004E092F"/>
    <w:rsid w:val="004E1610"/>
    <w:rsid w:val="004E1683"/>
    <w:rsid w:val="004E182F"/>
    <w:rsid w:val="004E1C18"/>
    <w:rsid w:val="004E1C33"/>
    <w:rsid w:val="004E1F25"/>
    <w:rsid w:val="004E1F5F"/>
    <w:rsid w:val="004E2888"/>
    <w:rsid w:val="004E2D2F"/>
    <w:rsid w:val="004E34AF"/>
    <w:rsid w:val="004E3C46"/>
    <w:rsid w:val="004E4F95"/>
    <w:rsid w:val="004E5582"/>
    <w:rsid w:val="004E5A16"/>
    <w:rsid w:val="004E5E6F"/>
    <w:rsid w:val="004E66E8"/>
    <w:rsid w:val="004E68BF"/>
    <w:rsid w:val="004E697F"/>
    <w:rsid w:val="004E7817"/>
    <w:rsid w:val="004E78AE"/>
    <w:rsid w:val="004E7D94"/>
    <w:rsid w:val="004F03F6"/>
    <w:rsid w:val="004F042D"/>
    <w:rsid w:val="004F0614"/>
    <w:rsid w:val="004F0C3C"/>
    <w:rsid w:val="004F0D8A"/>
    <w:rsid w:val="004F0D98"/>
    <w:rsid w:val="004F0E43"/>
    <w:rsid w:val="004F0F4A"/>
    <w:rsid w:val="004F1110"/>
    <w:rsid w:val="004F132C"/>
    <w:rsid w:val="004F198D"/>
    <w:rsid w:val="004F1ED7"/>
    <w:rsid w:val="004F2FA3"/>
    <w:rsid w:val="004F3141"/>
    <w:rsid w:val="004F3263"/>
    <w:rsid w:val="004F33F6"/>
    <w:rsid w:val="004F38C7"/>
    <w:rsid w:val="004F3944"/>
    <w:rsid w:val="004F4E39"/>
    <w:rsid w:val="004F4FD3"/>
    <w:rsid w:val="004F58D3"/>
    <w:rsid w:val="004F5A68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414"/>
    <w:rsid w:val="005018F1"/>
    <w:rsid w:val="00501DE6"/>
    <w:rsid w:val="005027DD"/>
    <w:rsid w:val="00502D35"/>
    <w:rsid w:val="00502ED7"/>
    <w:rsid w:val="00502F72"/>
    <w:rsid w:val="0050323F"/>
    <w:rsid w:val="00503363"/>
    <w:rsid w:val="005037BB"/>
    <w:rsid w:val="005039D4"/>
    <w:rsid w:val="0050458B"/>
    <w:rsid w:val="00504B1E"/>
    <w:rsid w:val="00504F09"/>
    <w:rsid w:val="00504FED"/>
    <w:rsid w:val="00505203"/>
    <w:rsid w:val="005053BC"/>
    <w:rsid w:val="005058A2"/>
    <w:rsid w:val="00505A92"/>
    <w:rsid w:val="00505D18"/>
    <w:rsid w:val="005063BA"/>
    <w:rsid w:val="00506F60"/>
    <w:rsid w:val="00507431"/>
    <w:rsid w:val="00507F07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10E"/>
    <w:rsid w:val="005142DF"/>
    <w:rsid w:val="005144E9"/>
    <w:rsid w:val="00514820"/>
    <w:rsid w:val="005149BB"/>
    <w:rsid w:val="00514FE9"/>
    <w:rsid w:val="005150A6"/>
    <w:rsid w:val="005153C5"/>
    <w:rsid w:val="005154F0"/>
    <w:rsid w:val="0051557E"/>
    <w:rsid w:val="00515660"/>
    <w:rsid w:val="00515B87"/>
    <w:rsid w:val="00515FC3"/>
    <w:rsid w:val="00516589"/>
    <w:rsid w:val="00516713"/>
    <w:rsid w:val="00516A75"/>
    <w:rsid w:val="005174AE"/>
    <w:rsid w:val="00517852"/>
    <w:rsid w:val="00517B1D"/>
    <w:rsid w:val="00517C32"/>
    <w:rsid w:val="00517E8D"/>
    <w:rsid w:val="005203F1"/>
    <w:rsid w:val="00520484"/>
    <w:rsid w:val="00520E71"/>
    <w:rsid w:val="0052124C"/>
    <w:rsid w:val="0052155B"/>
    <w:rsid w:val="00521BC3"/>
    <w:rsid w:val="00521D43"/>
    <w:rsid w:val="005226C0"/>
    <w:rsid w:val="005232CC"/>
    <w:rsid w:val="0052338A"/>
    <w:rsid w:val="00523B6B"/>
    <w:rsid w:val="005252D5"/>
    <w:rsid w:val="00525625"/>
    <w:rsid w:val="005263F4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2FC0"/>
    <w:rsid w:val="0053329C"/>
    <w:rsid w:val="005334E0"/>
    <w:rsid w:val="005335B1"/>
    <w:rsid w:val="00533632"/>
    <w:rsid w:val="00533688"/>
    <w:rsid w:val="0053407C"/>
    <w:rsid w:val="005344CA"/>
    <w:rsid w:val="005344D9"/>
    <w:rsid w:val="005348C7"/>
    <w:rsid w:val="00534A94"/>
    <w:rsid w:val="00535576"/>
    <w:rsid w:val="0053589D"/>
    <w:rsid w:val="005366C2"/>
    <w:rsid w:val="00537334"/>
    <w:rsid w:val="00537565"/>
    <w:rsid w:val="005375FF"/>
    <w:rsid w:val="00537CDE"/>
    <w:rsid w:val="00537DFC"/>
    <w:rsid w:val="00537E67"/>
    <w:rsid w:val="00537FA7"/>
    <w:rsid w:val="005401F7"/>
    <w:rsid w:val="005412D3"/>
    <w:rsid w:val="00541DBF"/>
    <w:rsid w:val="00541E6E"/>
    <w:rsid w:val="0054251F"/>
    <w:rsid w:val="00542B09"/>
    <w:rsid w:val="00542E88"/>
    <w:rsid w:val="00543170"/>
    <w:rsid w:val="0054334E"/>
    <w:rsid w:val="0054460A"/>
    <w:rsid w:val="005449B7"/>
    <w:rsid w:val="00544A3B"/>
    <w:rsid w:val="00544C69"/>
    <w:rsid w:val="00545267"/>
    <w:rsid w:val="0054528F"/>
    <w:rsid w:val="005452FC"/>
    <w:rsid w:val="0054550C"/>
    <w:rsid w:val="00545B20"/>
    <w:rsid w:val="005463FE"/>
    <w:rsid w:val="005467C5"/>
    <w:rsid w:val="00546AAB"/>
    <w:rsid w:val="00546B5C"/>
    <w:rsid w:val="00546C38"/>
    <w:rsid w:val="0054701C"/>
    <w:rsid w:val="00547109"/>
    <w:rsid w:val="00547122"/>
    <w:rsid w:val="00547273"/>
    <w:rsid w:val="00547609"/>
    <w:rsid w:val="00547824"/>
    <w:rsid w:val="00547834"/>
    <w:rsid w:val="0055021C"/>
    <w:rsid w:val="00550866"/>
    <w:rsid w:val="00550937"/>
    <w:rsid w:val="00550CE2"/>
    <w:rsid w:val="005510A8"/>
    <w:rsid w:val="00551158"/>
    <w:rsid w:val="00551E5C"/>
    <w:rsid w:val="005520A0"/>
    <w:rsid w:val="005520D8"/>
    <w:rsid w:val="00552831"/>
    <w:rsid w:val="00552A0B"/>
    <w:rsid w:val="00552F45"/>
    <w:rsid w:val="00553080"/>
    <w:rsid w:val="005537D9"/>
    <w:rsid w:val="00554EAE"/>
    <w:rsid w:val="0055567F"/>
    <w:rsid w:val="005557B9"/>
    <w:rsid w:val="00555942"/>
    <w:rsid w:val="0055647D"/>
    <w:rsid w:val="00556C44"/>
    <w:rsid w:val="00556CF1"/>
    <w:rsid w:val="00556E30"/>
    <w:rsid w:val="00556F92"/>
    <w:rsid w:val="00557017"/>
    <w:rsid w:val="005570C0"/>
    <w:rsid w:val="0055741D"/>
    <w:rsid w:val="005574C2"/>
    <w:rsid w:val="005574D4"/>
    <w:rsid w:val="00560AAC"/>
    <w:rsid w:val="00561261"/>
    <w:rsid w:val="005613A4"/>
    <w:rsid w:val="005613BA"/>
    <w:rsid w:val="00561602"/>
    <w:rsid w:val="00561626"/>
    <w:rsid w:val="00561DBF"/>
    <w:rsid w:val="00561EE2"/>
    <w:rsid w:val="0056227B"/>
    <w:rsid w:val="005623AF"/>
    <w:rsid w:val="0056315A"/>
    <w:rsid w:val="005633E1"/>
    <w:rsid w:val="00563430"/>
    <w:rsid w:val="00563E97"/>
    <w:rsid w:val="00563EE6"/>
    <w:rsid w:val="00564077"/>
    <w:rsid w:val="00564085"/>
    <w:rsid w:val="005645BA"/>
    <w:rsid w:val="00564884"/>
    <w:rsid w:val="005649C0"/>
    <w:rsid w:val="00564EFF"/>
    <w:rsid w:val="00565028"/>
    <w:rsid w:val="0056539C"/>
    <w:rsid w:val="005654B6"/>
    <w:rsid w:val="0056578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11F"/>
    <w:rsid w:val="005702B8"/>
    <w:rsid w:val="00570A06"/>
    <w:rsid w:val="00570AAA"/>
    <w:rsid w:val="00570D9E"/>
    <w:rsid w:val="0057117F"/>
    <w:rsid w:val="0057133E"/>
    <w:rsid w:val="00571C6F"/>
    <w:rsid w:val="00571D7B"/>
    <w:rsid w:val="00571E6C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8F6"/>
    <w:rsid w:val="00574937"/>
    <w:rsid w:val="005749E9"/>
    <w:rsid w:val="00575452"/>
    <w:rsid w:val="00575532"/>
    <w:rsid w:val="005758CF"/>
    <w:rsid w:val="00575D59"/>
    <w:rsid w:val="005762A7"/>
    <w:rsid w:val="005762B0"/>
    <w:rsid w:val="005768AB"/>
    <w:rsid w:val="00576F84"/>
    <w:rsid w:val="005775EC"/>
    <w:rsid w:val="005778E3"/>
    <w:rsid w:val="00577ABF"/>
    <w:rsid w:val="005807FD"/>
    <w:rsid w:val="00580C80"/>
    <w:rsid w:val="00581227"/>
    <w:rsid w:val="00581630"/>
    <w:rsid w:val="00581AA0"/>
    <w:rsid w:val="00581B33"/>
    <w:rsid w:val="00581F75"/>
    <w:rsid w:val="00582917"/>
    <w:rsid w:val="00582C20"/>
    <w:rsid w:val="00583538"/>
    <w:rsid w:val="0058376B"/>
    <w:rsid w:val="00583F8A"/>
    <w:rsid w:val="00584009"/>
    <w:rsid w:val="0058433D"/>
    <w:rsid w:val="00584477"/>
    <w:rsid w:val="00584801"/>
    <w:rsid w:val="005849DC"/>
    <w:rsid w:val="00584B38"/>
    <w:rsid w:val="00584F22"/>
    <w:rsid w:val="005854F5"/>
    <w:rsid w:val="00585659"/>
    <w:rsid w:val="005859D6"/>
    <w:rsid w:val="00585C02"/>
    <w:rsid w:val="00585FE7"/>
    <w:rsid w:val="005863E7"/>
    <w:rsid w:val="005869BD"/>
    <w:rsid w:val="00586C39"/>
    <w:rsid w:val="00586DC5"/>
    <w:rsid w:val="0058776B"/>
    <w:rsid w:val="00587AC7"/>
    <w:rsid w:val="00587AF2"/>
    <w:rsid w:val="00587FB7"/>
    <w:rsid w:val="005903EE"/>
    <w:rsid w:val="00590480"/>
    <w:rsid w:val="00590557"/>
    <w:rsid w:val="00590A30"/>
    <w:rsid w:val="00590BA8"/>
    <w:rsid w:val="00590DD9"/>
    <w:rsid w:val="0059157C"/>
    <w:rsid w:val="005916D7"/>
    <w:rsid w:val="00591B08"/>
    <w:rsid w:val="00591BE3"/>
    <w:rsid w:val="00591DA8"/>
    <w:rsid w:val="0059223D"/>
    <w:rsid w:val="0059253D"/>
    <w:rsid w:val="0059261D"/>
    <w:rsid w:val="00592FEE"/>
    <w:rsid w:val="00593780"/>
    <w:rsid w:val="00593F73"/>
    <w:rsid w:val="0059446B"/>
    <w:rsid w:val="00594942"/>
    <w:rsid w:val="005949AF"/>
    <w:rsid w:val="00594C17"/>
    <w:rsid w:val="00594F83"/>
    <w:rsid w:val="005954B0"/>
    <w:rsid w:val="00595AF3"/>
    <w:rsid w:val="00595BA5"/>
    <w:rsid w:val="00595E19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97EE1"/>
    <w:rsid w:val="005A036E"/>
    <w:rsid w:val="005A04E1"/>
    <w:rsid w:val="005A0660"/>
    <w:rsid w:val="005A0768"/>
    <w:rsid w:val="005A077E"/>
    <w:rsid w:val="005A15FD"/>
    <w:rsid w:val="005A1C68"/>
    <w:rsid w:val="005A2062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DAE"/>
    <w:rsid w:val="005A6EF8"/>
    <w:rsid w:val="005A75BA"/>
    <w:rsid w:val="005A78AE"/>
    <w:rsid w:val="005A7CB7"/>
    <w:rsid w:val="005A7EBB"/>
    <w:rsid w:val="005B01E8"/>
    <w:rsid w:val="005B04A5"/>
    <w:rsid w:val="005B097F"/>
    <w:rsid w:val="005B0C24"/>
    <w:rsid w:val="005B0D8E"/>
    <w:rsid w:val="005B1782"/>
    <w:rsid w:val="005B1970"/>
    <w:rsid w:val="005B19DC"/>
    <w:rsid w:val="005B1A3C"/>
    <w:rsid w:val="005B1B12"/>
    <w:rsid w:val="005B1B9B"/>
    <w:rsid w:val="005B21C3"/>
    <w:rsid w:val="005B23B1"/>
    <w:rsid w:val="005B33FD"/>
    <w:rsid w:val="005B36E5"/>
    <w:rsid w:val="005B3CAD"/>
    <w:rsid w:val="005B48D4"/>
    <w:rsid w:val="005B49DE"/>
    <w:rsid w:val="005B4EB4"/>
    <w:rsid w:val="005B5093"/>
    <w:rsid w:val="005B521F"/>
    <w:rsid w:val="005B5679"/>
    <w:rsid w:val="005B5871"/>
    <w:rsid w:val="005B594D"/>
    <w:rsid w:val="005B5E2C"/>
    <w:rsid w:val="005B5FB1"/>
    <w:rsid w:val="005B63CB"/>
    <w:rsid w:val="005B69F4"/>
    <w:rsid w:val="005B6D4E"/>
    <w:rsid w:val="005B747B"/>
    <w:rsid w:val="005B7498"/>
    <w:rsid w:val="005B7736"/>
    <w:rsid w:val="005B7817"/>
    <w:rsid w:val="005B7848"/>
    <w:rsid w:val="005B7907"/>
    <w:rsid w:val="005B7A2B"/>
    <w:rsid w:val="005B7A52"/>
    <w:rsid w:val="005C0161"/>
    <w:rsid w:val="005C1295"/>
    <w:rsid w:val="005C175F"/>
    <w:rsid w:val="005C17EC"/>
    <w:rsid w:val="005C1AB5"/>
    <w:rsid w:val="005C20DC"/>
    <w:rsid w:val="005C211C"/>
    <w:rsid w:val="005C225E"/>
    <w:rsid w:val="005C2831"/>
    <w:rsid w:val="005C307B"/>
    <w:rsid w:val="005C328B"/>
    <w:rsid w:val="005C340E"/>
    <w:rsid w:val="005C40C4"/>
    <w:rsid w:val="005C4510"/>
    <w:rsid w:val="005C4753"/>
    <w:rsid w:val="005C4A47"/>
    <w:rsid w:val="005C4D10"/>
    <w:rsid w:val="005C4E13"/>
    <w:rsid w:val="005C4EBA"/>
    <w:rsid w:val="005C596C"/>
    <w:rsid w:val="005C5BC2"/>
    <w:rsid w:val="005C5D79"/>
    <w:rsid w:val="005C5FD6"/>
    <w:rsid w:val="005C61F6"/>
    <w:rsid w:val="005C6555"/>
    <w:rsid w:val="005C6602"/>
    <w:rsid w:val="005C66B0"/>
    <w:rsid w:val="005C6E50"/>
    <w:rsid w:val="005C7092"/>
    <w:rsid w:val="005C7161"/>
    <w:rsid w:val="005C76FF"/>
    <w:rsid w:val="005C78DE"/>
    <w:rsid w:val="005D0152"/>
    <w:rsid w:val="005D02D2"/>
    <w:rsid w:val="005D0559"/>
    <w:rsid w:val="005D0779"/>
    <w:rsid w:val="005D0E7D"/>
    <w:rsid w:val="005D1546"/>
    <w:rsid w:val="005D18FB"/>
    <w:rsid w:val="005D1962"/>
    <w:rsid w:val="005D1AAB"/>
    <w:rsid w:val="005D1EDF"/>
    <w:rsid w:val="005D1F56"/>
    <w:rsid w:val="005D2DDB"/>
    <w:rsid w:val="005D3238"/>
    <w:rsid w:val="005D40E3"/>
    <w:rsid w:val="005D4190"/>
    <w:rsid w:val="005D46C0"/>
    <w:rsid w:val="005D500B"/>
    <w:rsid w:val="005D556E"/>
    <w:rsid w:val="005D56EA"/>
    <w:rsid w:val="005D5FC9"/>
    <w:rsid w:val="005D6468"/>
    <w:rsid w:val="005D64B8"/>
    <w:rsid w:val="005D6B66"/>
    <w:rsid w:val="005D6D00"/>
    <w:rsid w:val="005D727F"/>
    <w:rsid w:val="005D750C"/>
    <w:rsid w:val="005E01DC"/>
    <w:rsid w:val="005E0799"/>
    <w:rsid w:val="005E0BE5"/>
    <w:rsid w:val="005E191B"/>
    <w:rsid w:val="005E21F6"/>
    <w:rsid w:val="005E25EC"/>
    <w:rsid w:val="005E29CF"/>
    <w:rsid w:val="005E2BA9"/>
    <w:rsid w:val="005E37D3"/>
    <w:rsid w:val="005E382F"/>
    <w:rsid w:val="005E38D8"/>
    <w:rsid w:val="005E44B0"/>
    <w:rsid w:val="005E4931"/>
    <w:rsid w:val="005E49EB"/>
    <w:rsid w:val="005E4C12"/>
    <w:rsid w:val="005E56EC"/>
    <w:rsid w:val="005E5705"/>
    <w:rsid w:val="005E59CD"/>
    <w:rsid w:val="005E5FF6"/>
    <w:rsid w:val="005E69F0"/>
    <w:rsid w:val="005E6DB7"/>
    <w:rsid w:val="005E6F4F"/>
    <w:rsid w:val="005F05A4"/>
    <w:rsid w:val="005F0617"/>
    <w:rsid w:val="005F0A2F"/>
    <w:rsid w:val="005F11D6"/>
    <w:rsid w:val="005F15F3"/>
    <w:rsid w:val="005F1B62"/>
    <w:rsid w:val="005F1E00"/>
    <w:rsid w:val="005F1F02"/>
    <w:rsid w:val="005F2453"/>
    <w:rsid w:val="005F2863"/>
    <w:rsid w:val="005F33D3"/>
    <w:rsid w:val="005F34E1"/>
    <w:rsid w:val="005F3A91"/>
    <w:rsid w:val="005F3BA8"/>
    <w:rsid w:val="005F3CB8"/>
    <w:rsid w:val="005F3DF1"/>
    <w:rsid w:val="005F467F"/>
    <w:rsid w:val="005F47F5"/>
    <w:rsid w:val="005F4C07"/>
    <w:rsid w:val="005F509A"/>
    <w:rsid w:val="005F582B"/>
    <w:rsid w:val="005F5878"/>
    <w:rsid w:val="005F5A80"/>
    <w:rsid w:val="005F607C"/>
    <w:rsid w:val="005F70BF"/>
    <w:rsid w:val="005F7702"/>
    <w:rsid w:val="005F7881"/>
    <w:rsid w:val="006004F1"/>
    <w:rsid w:val="00602CD2"/>
    <w:rsid w:val="0060349A"/>
    <w:rsid w:val="0060373B"/>
    <w:rsid w:val="00603CE0"/>
    <w:rsid w:val="00603DD1"/>
    <w:rsid w:val="0060424C"/>
    <w:rsid w:val="006043F1"/>
    <w:rsid w:val="006044FF"/>
    <w:rsid w:val="006048DB"/>
    <w:rsid w:val="00604A8D"/>
    <w:rsid w:val="00605580"/>
    <w:rsid w:val="006055AA"/>
    <w:rsid w:val="006056CE"/>
    <w:rsid w:val="00605CBA"/>
    <w:rsid w:val="0060633B"/>
    <w:rsid w:val="006064A6"/>
    <w:rsid w:val="00607CC5"/>
    <w:rsid w:val="006105FD"/>
    <w:rsid w:val="0061095C"/>
    <w:rsid w:val="00610CA9"/>
    <w:rsid w:val="0061122D"/>
    <w:rsid w:val="006115AA"/>
    <w:rsid w:val="00611768"/>
    <w:rsid w:val="00612105"/>
    <w:rsid w:val="006121BB"/>
    <w:rsid w:val="006125C4"/>
    <w:rsid w:val="00612657"/>
    <w:rsid w:val="00612A90"/>
    <w:rsid w:val="006138C9"/>
    <w:rsid w:val="00613A16"/>
    <w:rsid w:val="00613C77"/>
    <w:rsid w:val="00614023"/>
    <w:rsid w:val="006141DC"/>
    <w:rsid w:val="00614518"/>
    <w:rsid w:val="006146BE"/>
    <w:rsid w:val="006146C1"/>
    <w:rsid w:val="00614B86"/>
    <w:rsid w:val="00614FFD"/>
    <w:rsid w:val="006161F3"/>
    <w:rsid w:val="0061692D"/>
    <w:rsid w:val="00616B18"/>
    <w:rsid w:val="00616F4D"/>
    <w:rsid w:val="00616F82"/>
    <w:rsid w:val="006172A4"/>
    <w:rsid w:val="006201BF"/>
    <w:rsid w:val="0062027E"/>
    <w:rsid w:val="006202C6"/>
    <w:rsid w:val="0062056F"/>
    <w:rsid w:val="00620B82"/>
    <w:rsid w:val="00620C1E"/>
    <w:rsid w:val="00621073"/>
    <w:rsid w:val="006213AD"/>
    <w:rsid w:val="006217ED"/>
    <w:rsid w:val="00621C56"/>
    <w:rsid w:val="00621CC7"/>
    <w:rsid w:val="006220CB"/>
    <w:rsid w:val="0062257C"/>
    <w:rsid w:val="00622674"/>
    <w:rsid w:val="0062296C"/>
    <w:rsid w:val="006229CF"/>
    <w:rsid w:val="006229E1"/>
    <w:rsid w:val="00622BD0"/>
    <w:rsid w:val="00622CDA"/>
    <w:rsid w:val="00623203"/>
    <w:rsid w:val="00623D2D"/>
    <w:rsid w:val="00623DC4"/>
    <w:rsid w:val="00623EA2"/>
    <w:rsid w:val="00624597"/>
    <w:rsid w:val="00624833"/>
    <w:rsid w:val="00624A6F"/>
    <w:rsid w:val="00624A8C"/>
    <w:rsid w:val="00624ED5"/>
    <w:rsid w:val="00625133"/>
    <w:rsid w:val="00625404"/>
    <w:rsid w:val="0062540E"/>
    <w:rsid w:val="006258F5"/>
    <w:rsid w:val="00625DE6"/>
    <w:rsid w:val="00626140"/>
    <w:rsid w:val="0062681E"/>
    <w:rsid w:val="0062699D"/>
    <w:rsid w:val="006269DE"/>
    <w:rsid w:val="00626C55"/>
    <w:rsid w:val="006274ED"/>
    <w:rsid w:val="006275C3"/>
    <w:rsid w:val="00627D69"/>
    <w:rsid w:val="00627FDB"/>
    <w:rsid w:val="00630084"/>
    <w:rsid w:val="00630131"/>
    <w:rsid w:val="00630250"/>
    <w:rsid w:val="006304FB"/>
    <w:rsid w:val="00630554"/>
    <w:rsid w:val="006314D8"/>
    <w:rsid w:val="0063171D"/>
    <w:rsid w:val="00631BCE"/>
    <w:rsid w:val="00631D8A"/>
    <w:rsid w:val="006321AE"/>
    <w:rsid w:val="006321B5"/>
    <w:rsid w:val="006322D4"/>
    <w:rsid w:val="0063255D"/>
    <w:rsid w:val="00632C92"/>
    <w:rsid w:val="00633014"/>
    <w:rsid w:val="00633319"/>
    <w:rsid w:val="00633A47"/>
    <w:rsid w:val="00633DEF"/>
    <w:rsid w:val="00634213"/>
    <w:rsid w:val="0063437B"/>
    <w:rsid w:val="00635347"/>
    <w:rsid w:val="00635367"/>
    <w:rsid w:val="006354DA"/>
    <w:rsid w:val="00635FF0"/>
    <w:rsid w:val="006361D4"/>
    <w:rsid w:val="006362EB"/>
    <w:rsid w:val="0063657C"/>
    <w:rsid w:val="00636E1B"/>
    <w:rsid w:val="00637583"/>
    <w:rsid w:val="006379D8"/>
    <w:rsid w:val="00637BE6"/>
    <w:rsid w:val="00637CAA"/>
    <w:rsid w:val="00637F75"/>
    <w:rsid w:val="00640231"/>
    <w:rsid w:val="00640387"/>
    <w:rsid w:val="006407C6"/>
    <w:rsid w:val="0064083B"/>
    <w:rsid w:val="0064169B"/>
    <w:rsid w:val="00641B59"/>
    <w:rsid w:val="00641D78"/>
    <w:rsid w:val="00641F7A"/>
    <w:rsid w:val="006421B0"/>
    <w:rsid w:val="006421B7"/>
    <w:rsid w:val="0064227E"/>
    <w:rsid w:val="006422D1"/>
    <w:rsid w:val="006423D9"/>
    <w:rsid w:val="00642B6E"/>
    <w:rsid w:val="00642F29"/>
    <w:rsid w:val="006436BA"/>
    <w:rsid w:val="00643A34"/>
    <w:rsid w:val="00643B2A"/>
    <w:rsid w:val="00643B51"/>
    <w:rsid w:val="00644748"/>
    <w:rsid w:val="006451A9"/>
    <w:rsid w:val="006451BF"/>
    <w:rsid w:val="00645287"/>
    <w:rsid w:val="006462A6"/>
    <w:rsid w:val="0064640E"/>
    <w:rsid w:val="006466F9"/>
    <w:rsid w:val="0064672F"/>
    <w:rsid w:val="00647512"/>
    <w:rsid w:val="0064777C"/>
    <w:rsid w:val="00647BB1"/>
    <w:rsid w:val="006500D4"/>
    <w:rsid w:val="0065068C"/>
    <w:rsid w:val="0065074A"/>
    <w:rsid w:val="00650A4F"/>
    <w:rsid w:val="00650C33"/>
    <w:rsid w:val="00650ED2"/>
    <w:rsid w:val="00650F6B"/>
    <w:rsid w:val="00650FC1"/>
    <w:rsid w:val="00651209"/>
    <w:rsid w:val="006514BD"/>
    <w:rsid w:val="006515E7"/>
    <w:rsid w:val="0065178F"/>
    <w:rsid w:val="00651A9D"/>
    <w:rsid w:val="00651C19"/>
    <w:rsid w:val="00652034"/>
    <w:rsid w:val="006522E5"/>
    <w:rsid w:val="0065333F"/>
    <w:rsid w:val="0065364A"/>
    <w:rsid w:val="0065372C"/>
    <w:rsid w:val="006547B9"/>
    <w:rsid w:val="006547FB"/>
    <w:rsid w:val="00654DFF"/>
    <w:rsid w:val="00654F9A"/>
    <w:rsid w:val="0065546E"/>
    <w:rsid w:val="0065663A"/>
    <w:rsid w:val="0065671D"/>
    <w:rsid w:val="00656B91"/>
    <w:rsid w:val="00656E23"/>
    <w:rsid w:val="00657820"/>
    <w:rsid w:val="006578C4"/>
    <w:rsid w:val="00657D23"/>
    <w:rsid w:val="0066026E"/>
    <w:rsid w:val="00660944"/>
    <w:rsid w:val="00660BDB"/>
    <w:rsid w:val="00661591"/>
    <w:rsid w:val="006615D5"/>
    <w:rsid w:val="006618CC"/>
    <w:rsid w:val="00662415"/>
    <w:rsid w:val="00662B5D"/>
    <w:rsid w:val="00662E3B"/>
    <w:rsid w:val="0066338D"/>
    <w:rsid w:val="00663628"/>
    <w:rsid w:val="006638E8"/>
    <w:rsid w:val="0066410C"/>
    <w:rsid w:val="0066476F"/>
    <w:rsid w:val="00664822"/>
    <w:rsid w:val="00664C91"/>
    <w:rsid w:val="00664DC1"/>
    <w:rsid w:val="0066545A"/>
    <w:rsid w:val="006659FA"/>
    <w:rsid w:val="00665F59"/>
    <w:rsid w:val="00665FB6"/>
    <w:rsid w:val="006667EB"/>
    <w:rsid w:val="00666E85"/>
    <w:rsid w:val="00666FC8"/>
    <w:rsid w:val="006673CA"/>
    <w:rsid w:val="006675AD"/>
    <w:rsid w:val="00667847"/>
    <w:rsid w:val="00667BEA"/>
    <w:rsid w:val="00670237"/>
    <w:rsid w:val="0067049E"/>
    <w:rsid w:val="0067078D"/>
    <w:rsid w:val="00670BFD"/>
    <w:rsid w:val="00670C8D"/>
    <w:rsid w:val="0067147B"/>
    <w:rsid w:val="00672418"/>
    <w:rsid w:val="00672717"/>
    <w:rsid w:val="006736D6"/>
    <w:rsid w:val="00673725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0BD5"/>
    <w:rsid w:val="006812AF"/>
    <w:rsid w:val="00681345"/>
    <w:rsid w:val="00681618"/>
    <w:rsid w:val="00681AC7"/>
    <w:rsid w:val="00682097"/>
    <w:rsid w:val="006821DA"/>
    <w:rsid w:val="0068264E"/>
    <w:rsid w:val="0068266B"/>
    <w:rsid w:val="0068327D"/>
    <w:rsid w:val="006832CA"/>
    <w:rsid w:val="00683361"/>
    <w:rsid w:val="006836F2"/>
    <w:rsid w:val="00683707"/>
    <w:rsid w:val="00683CF5"/>
    <w:rsid w:val="00683DF1"/>
    <w:rsid w:val="00684400"/>
    <w:rsid w:val="00684C12"/>
    <w:rsid w:val="00685DEC"/>
    <w:rsid w:val="006861A5"/>
    <w:rsid w:val="006861AA"/>
    <w:rsid w:val="0068698B"/>
    <w:rsid w:val="00686AF1"/>
    <w:rsid w:val="00687032"/>
    <w:rsid w:val="006870D7"/>
    <w:rsid w:val="0068757A"/>
    <w:rsid w:val="006875B5"/>
    <w:rsid w:val="006876BD"/>
    <w:rsid w:val="006879F3"/>
    <w:rsid w:val="00687A8B"/>
    <w:rsid w:val="0069105C"/>
    <w:rsid w:val="00691987"/>
    <w:rsid w:val="00691E91"/>
    <w:rsid w:val="00692067"/>
    <w:rsid w:val="006920F8"/>
    <w:rsid w:val="006929EF"/>
    <w:rsid w:val="00692B50"/>
    <w:rsid w:val="00692D6F"/>
    <w:rsid w:val="00692E44"/>
    <w:rsid w:val="00692FFE"/>
    <w:rsid w:val="00693AF2"/>
    <w:rsid w:val="00693D55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5DDF"/>
    <w:rsid w:val="00696168"/>
    <w:rsid w:val="006961BC"/>
    <w:rsid w:val="006962C3"/>
    <w:rsid w:val="0069653A"/>
    <w:rsid w:val="00696B72"/>
    <w:rsid w:val="006976FD"/>
    <w:rsid w:val="00697C80"/>
    <w:rsid w:val="00697DFB"/>
    <w:rsid w:val="006A003B"/>
    <w:rsid w:val="006A00DF"/>
    <w:rsid w:val="006A02E0"/>
    <w:rsid w:val="006A0B93"/>
    <w:rsid w:val="006A0EE2"/>
    <w:rsid w:val="006A24AB"/>
    <w:rsid w:val="006A2B9E"/>
    <w:rsid w:val="006A339A"/>
    <w:rsid w:val="006A39CD"/>
    <w:rsid w:val="006A3EED"/>
    <w:rsid w:val="006A43C8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A07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5BE"/>
    <w:rsid w:val="006B16D1"/>
    <w:rsid w:val="006B1F3F"/>
    <w:rsid w:val="006B1F88"/>
    <w:rsid w:val="006B20E6"/>
    <w:rsid w:val="006B266F"/>
    <w:rsid w:val="006B280D"/>
    <w:rsid w:val="006B2971"/>
    <w:rsid w:val="006B2A42"/>
    <w:rsid w:val="006B352D"/>
    <w:rsid w:val="006B3BEE"/>
    <w:rsid w:val="006B484B"/>
    <w:rsid w:val="006B50E8"/>
    <w:rsid w:val="006B52A7"/>
    <w:rsid w:val="006B55BE"/>
    <w:rsid w:val="006B5AE4"/>
    <w:rsid w:val="006B608D"/>
    <w:rsid w:val="006B67E9"/>
    <w:rsid w:val="006B75AC"/>
    <w:rsid w:val="006B77C7"/>
    <w:rsid w:val="006B77DF"/>
    <w:rsid w:val="006B7869"/>
    <w:rsid w:val="006B7EFD"/>
    <w:rsid w:val="006C04D7"/>
    <w:rsid w:val="006C0BC6"/>
    <w:rsid w:val="006C151D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756"/>
    <w:rsid w:val="006C4A66"/>
    <w:rsid w:val="006C4ADF"/>
    <w:rsid w:val="006C51E2"/>
    <w:rsid w:val="006C51EA"/>
    <w:rsid w:val="006C5333"/>
    <w:rsid w:val="006C543C"/>
    <w:rsid w:val="006C54F0"/>
    <w:rsid w:val="006C58BC"/>
    <w:rsid w:val="006C60FA"/>
    <w:rsid w:val="006C628F"/>
    <w:rsid w:val="006C62A1"/>
    <w:rsid w:val="006C673B"/>
    <w:rsid w:val="006C67FC"/>
    <w:rsid w:val="006C738B"/>
    <w:rsid w:val="006C7A98"/>
    <w:rsid w:val="006D05DD"/>
    <w:rsid w:val="006D0793"/>
    <w:rsid w:val="006D0C36"/>
    <w:rsid w:val="006D14AC"/>
    <w:rsid w:val="006D1507"/>
    <w:rsid w:val="006D1680"/>
    <w:rsid w:val="006D2283"/>
    <w:rsid w:val="006D2421"/>
    <w:rsid w:val="006D2708"/>
    <w:rsid w:val="006D3C06"/>
    <w:rsid w:val="006D3D80"/>
    <w:rsid w:val="006D4054"/>
    <w:rsid w:val="006D4D7C"/>
    <w:rsid w:val="006D51F7"/>
    <w:rsid w:val="006D5C70"/>
    <w:rsid w:val="006D5D2A"/>
    <w:rsid w:val="006D6140"/>
    <w:rsid w:val="006D6533"/>
    <w:rsid w:val="006D656F"/>
    <w:rsid w:val="006D65FA"/>
    <w:rsid w:val="006D68F9"/>
    <w:rsid w:val="006D72BC"/>
    <w:rsid w:val="006D757C"/>
    <w:rsid w:val="006D776B"/>
    <w:rsid w:val="006D7A20"/>
    <w:rsid w:val="006D7B37"/>
    <w:rsid w:val="006D7F87"/>
    <w:rsid w:val="006D7FC2"/>
    <w:rsid w:val="006E02EC"/>
    <w:rsid w:val="006E0770"/>
    <w:rsid w:val="006E1A57"/>
    <w:rsid w:val="006E1FA7"/>
    <w:rsid w:val="006E2001"/>
    <w:rsid w:val="006E279C"/>
    <w:rsid w:val="006E28CF"/>
    <w:rsid w:val="006E2B12"/>
    <w:rsid w:val="006E2D70"/>
    <w:rsid w:val="006E346D"/>
    <w:rsid w:val="006E3563"/>
    <w:rsid w:val="006E3718"/>
    <w:rsid w:val="006E38AD"/>
    <w:rsid w:val="006E426D"/>
    <w:rsid w:val="006E44A0"/>
    <w:rsid w:val="006E4659"/>
    <w:rsid w:val="006E4A35"/>
    <w:rsid w:val="006E4C13"/>
    <w:rsid w:val="006E51D5"/>
    <w:rsid w:val="006E51F1"/>
    <w:rsid w:val="006E5235"/>
    <w:rsid w:val="006E598A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0F6D"/>
    <w:rsid w:val="006F1184"/>
    <w:rsid w:val="006F15BF"/>
    <w:rsid w:val="006F20E9"/>
    <w:rsid w:val="006F2820"/>
    <w:rsid w:val="006F2B91"/>
    <w:rsid w:val="006F2C2A"/>
    <w:rsid w:val="006F2FD0"/>
    <w:rsid w:val="006F382E"/>
    <w:rsid w:val="006F3C95"/>
    <w:rsid w:val="006F4257"/>
    <w:rsid w:val="006F43F9"/>
    <w:rsid w:val="006F4744"/>
    <w:rsid w:val="006F4846"/>
    <w:rsid w:val="006F4EF6"/>
    <w:rsid w:val="006F563F"/>
    <w:rsid w:val="006F5AB5"/>
    <w:rsid w:val="006F5E7C"/>
    <w:rsid w:val="006F5F3A"/>
    <w:rsid w:val="006F68D3"/>
    <w:rsid w:val="006F69C4"/>
    <w:rsid w:val="006F6A03"/>
    <w:rsid w:val="006F6C0B"/>
    <w:rsid w:val="006F6CE7"/>
    <w:rsid w:val="006F70CB"/>
    <w:rsid w:val="006F73CA"/>
    <w:rsid w:val="006F74A6"/>
    <w:rsid w:val="006F77CF"/>
    <w:rsid w:val="006F7B94"/>
    <w:rsid w:val="006F7BD8"/>
    <w:rsid w:val="006F7C00"/>
    <w:rsid w:val="0070095A"/>
    <w:rsid w:val="007009AB"/>
    <w:rsid w:val="00700FCC"/>
    <w:rsid w:val="0070127D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4338"/>
    <w:rsid w:val="0070482D"/>
    <w:rsid w:val="00704D3D"/>
    <w:rsid w:val="00704F50"/>
    <w:rsid w:val="00704FC2"/>
    <w:rsid w:val="0070541C"/>
    <w:rsid w:val="007055C9"/>
    <w:rsid w:val="00705A83"/>
    <w:rsid w:val="00705BA6"/>
    <w:rsid w:val="00706DB8"/>
    <w:rsid w:val="0070737F"/>
    <w:rsid w:val="007079F2"/>
    <w:rsid w:val="00710582"/>
    <w:rsid w:val="00710BFE"/>
    <w:rsid w:val="00710D7D"/>
    <w:rsid w:val="00711032"/>
    <w:rsid w:val="007110FB"/>
    <w:rsid w:val="00711425"/>
    <w:rsid w:val="00711B69"/>
    <w:rsid w:val="00711FAA"/>
    <w:rsid w:val="0071225A"/>
    <w:rsid w:val="007124E0"/>
    <w:rsid w:val="00712BE3"/>
    <w:rsid w:val="00712C2C"/>
    <w:rsid w:val="00712EA0"/>
    <w:rsid w:val="00713343"/>
    <w:rsid w:val="00713929"/>
    <w:rsid w:val="00713B66"/>
    <w:rsid w:val="0071403E"/>
    <w:rsid w:val="00714139"/>
    <w:rsid w:val="00714DB1"/>
    <w:rsid w:val="007151C0"/>
    <w:rsid w:val="0071589F"/>
    <w:rsid w:val="00715C21"/>
    <w:rsid w:val="007167B2"/>
    <w:rsid w:val="00716989"/>
    <w:rsid w:val="00716B29"/>
    <w:rsid w:val="00716B5B"/>
    <w:rsid w:val="0071720A"/>
    <w:rsid w:val="007178B9"/>
    <w:rsid w:val="007206F4"/>
    <w:rsid w:val="00720976"/>
    <w:rsid w:val="007209EF"/>
    <w:rsid w:val="00720D85"/>
    <w:rsid w:val="007211B1"/>
    <w:rsid w:val="00721302"/>
    <w:rsid w:val="0072177F"/>
    <w:rsid w:val="00721B91"/>
    <w:rsid w:val="00721D73"/>
    <w:rsid w:val="00722037"/>
    <w:rsid w:val="0072221D"/>
    <w:rsid w:val="00722254"/>
    <w:rsid w:val="007222C4"/>
    <w:rsid w:val="007222E1"/>
    <w:rsid w:val="0072251A"/>
    <w:rsid w:val="00722CF1"/>
    <w:rsid w:val="00722FB8"/>
    <w:rsid w:val="00723241"/>
    <w:rsid w:val="00723643"/>
    <w:rsid w:val="007240B6"/>
    <w:rsid w:val="007250C1"/>
    <w:rsid w:val="0072560B"/>
    <w:rsid w:val="0072562C"/>
    <w:rsid w:val="00726DF7"/>
    <w:rsid w:val="0072763D"/>
    <w:rsid w:val="00727999"/>
    <w:rsid w:val="00727A98"/>
    <w:rsid w:val="00727D7A"/>
    <w:rsid w:val="00727E3E"/>
    <w:rsid w:val="007300BA"/>
    <w:rsid w:val="0073013A"/>
    <w:rsid w:val="007301F1"/>
    <w:rsid w:val="007304FE"/>
    <w:rsid w:val="007305AF"/>
    <w:rsid w:val="00730B40"/>
    <w:rsid w:val="00730CB5"/>
    <w:rsid w:val="00730E49"/>
    <w:rsid w:val="007318B4"/>
    <w:rsid w:val="00731953"/>
    <w:rsid w:val="00731E34"/>
    <w:rsid w:val="00732147"/>
    <w:rsid w:val="007321A9"/>
    <w:rsid w:val="00732388"/>
    <w:rsid w:val="007325C6"/>
    <w:rsid w:val="00732989"/>
    <w:rsid w:val="00732A5D"/>
    <w:rsid w:val="00732D22"/>
    <w:rsid w:val="00733065"/>
    <w:rsid w:val="0073346E"/>
    <w:rsid w:val="00733569"/>
    <w:rsid w:val="0073375C"/>
    <w:rsid w:val="007347A0"/>
    <w:rsid w:val="00734F9F"/>
    <w:rsid w:val="00735306"/>
    <w:rsid w:val="007354EF"/>
    <w:rsid w:val="007359A8"/>
    <w:rsid w:val="00735BDC"/>
    <w:rsid w:val="00735D20"/>
    <w:rsid w:val="0073630B"/>
    <w:rsid w:val="007363BA"/>
    <w:rsid w:val="007364C0"/>
    <w:rsid w:val="00736C7E"/>
    <w:rsid w:val="00736D24"/>
    <w:rsid w:val="007379A3"/>
    <w:rsid w:val="00737B31"/>
    <w:rsid w:val="00737CA9"/>
    <w:rsid w:val="0074093B"/>
    <w:rsid w:val="00740BB5"/>
    <w:rsid w:val="00740F52"/>
    <w:rsid w:val="00741516"/>
    <w:rsid w:val="00741704"/>
    <w:rsid w:val="00741DB5"/>
    <w:rsid w:val="00741F5A"/>
    <w:rsid w:val="00742150"/>
    <w:rsid w:val="0074217F"/>
    <w:rsid w:val="00742360"/>
    <w:rsid w:val="00742773"/>
    <w:rsid w:val="00742B4A"/>
    <w:rsid w:val="00742E97"/>
    <w:rsid w:val="00742FB6"/>
    <w:rsid w:val="00743112"/>
    <w:rsid w:val="00743300"/>
    <w:rsid w:val="0074388A"/>
    <w:rsid w:val="0074430E"/>
    <w:rsid w:val="007450F6"/>
    <w:rsid w:val="00745536"/>
    <w:rsid w:val="00745BF5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BFD"/>
    <w:rsid w:val="00750FD8"/>
    <w:rsid w:val="00751A4F"/>
    <w:rsid w:val="00751F04"/>
    <w:rsid w:val="007521F9"/>
    <w:rsid w:val="0075297E"/>
    <w:rsid w:val="00752AFD"/>
    <w:rsid w:val="00752B6F"/>
    <w:rsid w:val="0075371F"/>
    <w:rsid w:val="007543E2"/>
    <w:rsid w:val="00754685"/>
    <w:rsid w:val="0075499B"/>
    <w:rsid w:val="00754AC8"/>
    <w:rsid w:val="0075502E"/>
    <w:rsid w:val="00755F4B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23B"/>
    <w:rsid w:val="007606D1"/>
    <w:rsid w:val="00760844"/>
    <w:rsid w:val="0076092B"/>
    <w:rsid w:val="00760C40"/>
    <w:rsid w:val="00761ACE"/>
    <w:rsid w:val="00761D62"/>
    <w:rsid w:val="0076254F"/>
    <w:rsid w:val="0076258D"/>
    <w:rsid w:val="00762BFD"/>
    <w:rsid w:val="00762D8E"/>
    <w:rsid w:val="00763621"/>
    <w:rsid w:val="00763746"/>
    <w:rsid w:val="007637B7"/>
    <w:rsid w:val="00763B3D"/>
    <w:rsid w:val="00763DDF"/>
    <w:rsid w:val="00763E31"/>
    <w:rsid w:val="0076406F"/>
    <w:rsid w:val="007645A4"/>
    <w:rsid w:val="007645AA"/>
    <w:rsid w:val="00764EBB"/>
    <w:rsid w:val="00765026"/>
    <w:rsid w:val="0076503B"/>
    <w:rsid w:val="00765940"/>
    <w:rsid w:val="00765B78"/>
    <w:rsid w:val="00765BC8"/>
    <w:rsid w:val="00765EB9"/>
    <w:rsid w:val="00765F27"/>
    <w:rsid w:val="0076639C"/>
    <w:rsid w:val="00766B58"/>
    <w:rsid w:val="00766B5A"/>
    <w:rsid w:val="00766E5E"/>
    <w:rsid w:val="00766F85"/>
    <w:rsid w:val="007670C6"/>
    <w:rsid w:val="00767550"/>
    <w:rsid w:val="00767A00"/>
    <w:rsid w:val="00767D53"/>
    <w:rsid w:val="00770151"/>
    <w:rsid w:val="007705AE"/>
    <w:rsid w:val="00770B00"/>
    <w:rsid w:val="00770CA0"/>
    <w:rsid w:val="00770DE9"/>
    <w:rsid w:val="00771D24"/>
    <w:rsid w:val="00771ECB"/>
    <w:rsid w:val="00772818"/>
    <w:rsid w:val="00773240"/>
    <w:rsid w:val="007735A7"/>
    <w:rsid w:val="0077392C"/>
    <w:rsid w:val="00773B4D"/>
    <w:rsid w:val="00773C70"/>
    <w:rsid w:val="00773EDC"/>
    <w:rsid w:val="00774125"/>
    <w:rsid w:val="007744BE"/>
    <w:rsid w:val="00774D6D"/>
    <w:rsid w:val="00774F62"/>
    <w:rsid w:val="007750C8"/>
    <w:rsid w:val="0077592F"/>
    <w:rsid w:val="007759D1"/>
    <w:rsid w:val="00775D86"/>
    <w:rsid w:val="007761FC"/>
    <w:rsid w:val="00776727"/>
    <w:rsid w:val="00777140"/>
    <w:rsid w:val="00777E17"/>
    <w:rsid w:val="00777F71"/>
    <w:rsid w:val="007801F5"/>
    <w:rsid w:val="007805C0"/>
    <w:rsid w:val="007809E2"/>
    <w:rsid w:val="00780B5E"/>
    <w:rsid w:val="0078160F"/>
    <w:rsid w:val="00781AF6"/>
    <w:rsid w:val="00781CA7"/>
    <w:rsid w:val="00781E02"/>
    <w:rsid w:val="00781F04"/>
    <w:rsid w:val="00781FF1"/>
    <w:rsid w:val="007821CA"/>
    <w:rsid w:val="007830E7"/>
    <w:rsid w:val="00783432"/>
    <w:rsid w:val="0078349F"/>
    <w:rsid w:val="00783CA4"/>
    <w:rsid w:val="00784025"/>
    <w:rsid w:val="007842FB"/>
    <w:rsid w:val="00784DE1"/>
    <w:rsid w:val="007854CA"/>
    <w:rsid w:val="007858B7"/>
    <w:rsid w:val="00785BA4"/>
    <w:rsid w:val="00786124"/>
    <w:rsid w:val="00786322"/>
    <w:rsid w:val="0078684E"/>
    <w:rsid w:val="00786863"/>
    <w:rsid w:val="00786925"/>
    <w:rsid w:val="00786B65"/>
    <w:rsid w:val="00786CB3"/>
    <w:rsid w:val="00786DCE"/>
    <w:rsid w:val="00790E06"/>
    <w:rsid w:val="00791122"/>
    <w:rsid w:val="0079114F"/>
    <w:rsid w:val="007912D3"/>
    <w:rsid w:val="0079141B"/>
    <w:rsid w:val="007914D1"/>
    <w:rsid w:val="00791DB7"/>
    <w:rsid w:val="0079253C"/>
    <w:rsid w:val="00793293"/>
    <w:rsid w:val="00793D54"/>
    <w:rsid w:val="00793E59"/>
    <w:rsid w:val="007946A9"/>
    <w:rsid w:val="00794773"/>
    <w:rsid w:val="00794BFB"/>
    <w:rsid w:val="0079514B"/>
    <w:rsid w:val="00795190"/>
    <w:rsid w:val="00795265"/>
    <w:rsid w:val="007957B5"/>
    <w:rsid w:val="0079590E"/>
    <w:rsid w:val="00795AE5"/>
    <w:rsid w:val="00796202"/>
    <w:rsid w:val="0079624C"/>
    <w:rsid w:val="00796694"/>
    <w:rsid w:val="00796C4F"/>
    <w:rsid w:val="00796CA0"/>
    <w:rsid w:val="00796DBE"/>
    <w:rsid w:val="00797507"/>
    <w:rsid w:val="00797509"/>
    <w:rsid w:val="007975A0"/>
    <w:rsid w:val="007978EB"/>
    <w:rsid w:val="00797A15"/>
    <w:rsid w:val="007A017F"/>
    <w:rsid w:val="007A01B9"/>
    <w:rsid w:val="007A045A"/>
    <w:rsid w:val="007A090E"/>
    <w:rsid w:val="007A0D35"/>
    <w:rsid w:val="007A1126"/>
    <w:rsid w:val="007A11C2"/>
    <w:rsid w:val="007A1236"/>
    <w:rsid w:val="007A1264"/>
    <w:rsid w:val="007A12A8"/>
    <w:rsid w:val="007A15ED"/>
    <w:rsid w:val="007A1D40"/>
    <w:rsid w:val="007A1EA4"/>
    <w:rsid w:val="007A20B6"/>
    <w:rsid w:val="007A26BE"/>
    <w:rsid w:val="007A2C80"/>
    <w:rsid w:val="007A2D9A"/>
    <w:rsid w:val="007A2DC1"/>
    <w:rsid w:val="007A2E37"/>
    <w:rsid w:val="007A3F5D"/>
    <w:rsid w:val="007A4688"/>
    <w:rsid w:val="007A4A13"/>
    <w:rsid w:val="007A4C9B"/>
    <w:rsid w:val="007A502D"/>
    <w:rsid w:val="007A56E5"/>
    <w:rsid w:val="007A5886"/>
    <w:rsid w:val="007A59F2"/>
    <w:rsid w:val="007A5CA2"/>
    <w:rsid w:val="007A603D"/>
    <w:rsid w:val="007A6149"/>
    <w:rsid w:val="007A7386"/>
    <w:rsid w:val="007A79A0"/>
    <w:rsid w:val="007B01C5"/>
    <w:rsid w:val="007B05F8"/>
    <w:rsid w:val="007B05FD"/>
    <w:rsid w:val="007B0687"/>
    <w:rsid w:val="007B09A8"/>
    <w:rsid w:val="007B0D1B"/>
    <w:rsid w:val="007B12F3"/>
    <w:rsid w:val="007B1328"/>
    <w:rsid w:val="007B13CB"/>
    <w:rsid w:val="007B1B24"/>
    <w:rsid w:val="007B1C1B"/>
    <w:rsid w:val="007B1C89"/>
    <w:rsid w:val="007B1ED1"/>
    <w:rsid w:val="007B27D5"/>
    <w:rsid w:val="007B2D5B"/>
    <w:rsid w:val="007B357E"/>
    <w:rsid w:val="007B389F"/>
    <w:rsid w:val="007B3B71"/>
    <w:rsid w:val="007B41C0"/>
    <w:rsid w:val="007B5184"/>
    <w:rsid w:val="007B53A3"/>
    <w:rsid w:val="007B552E"/>
    <w:rsid w:val="007B652A"/>
    <w:rsid w:val="007B6F57"/>
    <w:rsid w:val="007B77E5"/>
    <w:rsid w:val="007B786D"/>
    <w:rsid w:val="007C1B2A"/>
    <w:rsid w:val="007C2130"/>
    <w:rsid w:val="007C26E1"/>
    <w:rsid w:val="007C2807"/>
    <w:rsid w:val="007C2C2D"/>
    <w:rsid w:val="007C2D0D"/>
    <w:rsid w:val="007C2D68"/>
    <w:rsid w:val="007C300C"/>
    <w:rsid w:val="007C30D8"/>
    <w:rsid w:val="007C3B49"/>
    <w:rsid w:val="007C4021"/>
    <w:rsid w:val="007C4639"/>
    <w:rsid w:val="007C4AA2"/>
    <w:rsid w:val="007C4B0E"/>
    <w:rsid w:val="007C4E7A"/>
    <w:rsid w:val="007C4FE5"/>
    <w:rsid w:val="007C641D"/>
    <w:rsid w:val="007C64B7"/>
    <w:rsid w:val="007C68E4"/>
    <w:rsid w:val="007C6D49"/>
    <w:rsid w:val="007C718C"/>
    <w:rsid w:val="007C73A8"/>
    <w:rsid w:val="007C7624"/>
    <w:rsid w:val="007C7956"/>
    <w:rsid w:val="007D0A5B"/>
    <w:rsid w:val="007D0D0C"/>
    <w:rsid w:val="007D0F62"/>
    <w:rsid w:val="007D114A"/>
    <w:rsid w:val="007D1675"/>
    <w:rsid w:val="007D16DD"/>
    <w:rsid w:val="007D1CD7"/>
    <w:rsid w:val="007D25C9"/>
    <w:rsid w:val="007D2A99"/>
    <w:rsid w:val="007D3269"/>
    <w:rsid w:val="007D3319"/>
    <w:rsid w:val="007D335D"/>
    <w:rsid w:val="007D3A95"/>
    <w:rsid w:val="007D3FCF"/>
    <w:rsid w:val="007D40D8"/>
    <w:rsid w:val="007D4424"/>
    <w:rsid w:val="007D4942"/>
    <w:rsid w:val="007D4BF0"/>
    <w:rsid w:val="007D4D68"/>
    <w:rsid w:val="007D4FF9"/>
    <w:rsid w:val="007D53AC"/>
    <w:rsid w:val="007D5564"/>
    <w:rsid w:val="007D5877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70C2"/>
    <w:rsid w:val="007D7296"/>
    <w:rsid w:val="007D758B"/>
    <w:rsid w:val="007D7DBF"/>
    <w:rsid w:val="007E009B"/>
    <w:rsid w:val="007E046E"/>
    <w:rsid w:val="007E17E7"/>
    <w:rsid w:val="007E1B5E"/>
    <w:rsid w:val="007E1C94"/>
    <w:rsid w:val="007E22F7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2D0"/>
    <w:rsid w:val="007E5430"/>
    <w:rsid w:val="007E5EEB"/>
    <w:rsid w:val="007E619D"/>
    <w:rsid w:val="007E61A0"/>
    <w:rsid w:val="007E663D"/>
    <w:rsid w:val="007E699B"/>
    <w:rsid w:val="007E6B2A"/>
    <w:rsid w:val="007E7B76"/>
    <w:rsid w:val="007F078E"/>
    <w:rsid w:val="007F0958"/>
    <w:rsid w:val="007F0B7F"/>
    <w:rsid w:val="007F0D66"/>
    <w:rsid w:val="007F0E2D"/>
    <w:rsid w:val="007F15E7"/>
    <w:rsid w:val="007F1C9C"/>
    <w:rsid w:val="007F1E29"/>
    <w:rsid w:val="007F23E3"/>
    <w:rsid w:val="007F31B7"/>
    <w:rsid w:val="007F324B"/>
    <w:rsid w:val="007F32F7"/>
    <w:rsid w:val="007F36E3"/>
    <w:rsid w:val="007F3A59"/>
    <w:rsid w:val="007F3C59"/>
    <w:rsid w:val="007F3DE0"/>
    <w:rsid w:val="007F43F8"/>
    <w:rsid w:val="007F4412"/>
    <w:rsid w:val="007F44C3"/>
    <w:rsid w:val="007F478D"/>
    <w:rsid w:val="007F4920"/>
    <w:rsid w:val="007F4D01"/>
    <w:rsid w:val="007F5384"/>
    <w:rsid w:val="007F59EF"/>
    <w:rsid w:val="007F5B1C"/>
    <w:rsid w:val="007F6224"/>
    <w:rsid w:val="007F6574"/>
    <w:rsid w:val="007F676C"/>
    <w:rsid w:val="007F6C73"/>
    <w:rsid w:val="007F6E30"/>
    <w:rsid w:val="007F7450"/>
    <w:rsid w:val="007F754C"/>
    <w:rsid w:val="007F75F3"/>
    <w:rsid w:val="007F77B0"/>
    <w:rsid w:val="007F7A25"/>
    <w:rsid w:val="007F7D09"/>
    <w:rsid w:val="008000C6"/>
    <w:rsid w:val="00800F0B"/>
    <w:rsid w:val="0080125E"/>
    <w:rsid w:val="0080161E"/>
    <w:rsid w:val="008016BB"/>
    <w:rsid w:val="00801EB5"/>
    <w:rsid w:val="0080258D"/>
    <w:rsid w:val="008027CB"/>
    <w:rsid w:val="00802DFF"/>
    <w:rsid w:val="008035B6"/>
    <w:rsid w:val="0080416B"/>
    <w:rsid w:val="008047AC"/>
    <w:rsid w:val="00804B58"/>
    <w:rsid w:val="0080500A"/>
    <w:rsid w:val="008051BB"/>
    <w:rsid w:val="008054B8"/>
    <w:rsid w:val="0080553C"/>
    <w:rsid w:val="00805B46"/>
    <w:rsid w:val="00805BF0"/>
    <w:rsid w:val="00805F97"/>
    <w:rsid w:val="00806746"/>
    <w:rsid w:val="00806770"/>
    <w:rsid w:val="00806E47"/>
    <w:rsid w:val="0080755A"/>
    <w:rsid w:val="0080783F"/>
    <w:rsid w:val="00807924"/>
    <w:rsid w:val="00807A32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152"/>
    <w:rsid w:val="0081383D"/>
    <w:rsid w:val="00813A16"/>
    <w:rsid w:val="00813D2A"/>
    <w:rsid w:val="008141BF"/>
    <w:rsid w:val="008145EF"/>
    <w:rsid w:val="00814707"/>
    <w:rsid w:val="008147E3"/>
    <w:rsid w:val="008152E1"/>
    <w:rsid w:val="00815A3C"/>
    <w:rsid w:val="00815CEC"/>
    <w:rsid w:val="00816220"/>
    <w:rsid w:val="00816945"/>
    <w:rsid w:val="00816EC3"/>
    <w:rsid w:val="00817680"/>
    <w:rsid w:val="00817B0B"/>
    <w:rsid w:val="008201DB"/>
    <w:rsid w:val="0082031D"/>
    <w:rsid w:val="00820493"/>
    <w:rsid w:val="008205A5"/>
    <w:rsid w:val="008209EC"/>
    <w:rsid w:val="00821052"/>
    <w:rsid w:val="008210F5"/>
    <w:rsid w:val="008212AE"/>
    <w:rsid w:val="00821E6B"/>
    <w:rsid w:val="00821F90"/>
    <w:rsid w:val="00822E2C"/>
    <w:rsid w:val="00822EDA"/>
    <w:rsid w:val="00822FB9"/>
    <w:rsid w:val="00823D05"/>
    <w:rsid w:val="00823D98"/>
    <w:rsid w:val="00824328"/>
    <w:rsid w:val="008255D5"/>
    <w:rsid w:val="0082560E"/>
    <w:rsid w:val="00825DC2"/>
    <w:rsid w:val="00825E7D"/>
    <w:rsid w:val="00826210"/>
    <w:rsid w:val="00826A07"/>
    <w:rsid w:val="00826FEF"/>
    <w:rsid w:val="008271F2"/>
    <w:rsid w:val="008272F8"/>
    <w:rsid w:val="00827E8E"/>
    <w:rsid w:val="00830158"/>
    <w:rsid w:val="00830501"/>
    <w:rsid w:val="00830597"/>
    <w:rsid w:val="008306AC"/>
    <w:rsid w:val="00830C68"/>
    <w:rsid w:val="0083107C"/>
    <w:rsid w:val="0083165E"/>
    <w:rsid w:val="00831C17"/>
    <w:rsid w:val="00831F1F"/>
    <w:rsid w:val="00832012"/>
    <w:rsid w:val="0083215B"/>
    <w:rsid w:val="008329DD"/>
    <w:rsid w:val="00832C6F"/>
    <w:rsid w:val="00832E81"/>
    <w:rsid w:val="00833235"/>
    <w:rsid w:val="008332FE"/>
    <w:rsid w:val="00833775"/>
    <w:rsid w:val="00833D08"/>
    <w:rsid w:val="008342CF"/>
    <w:rsid w:val="00834708"/>
    <w:rsid w:val="00834864"/>
    <w:rsid w:val="00834AD3"/>
    <w:rsid w:val="008352B1"/>
    <w:rsid w:val="008353CE"/>
    <w:rsid w:val="00835434"/>
    <w:rsid w:val="0083576E"/>
    <w:rsid w:val="008360ED"/>
    <w:rsid w:val="00836979"/>
    <w:rsid w:val="00836C7A"/>
    <w:rsid w:val="008377D0"/>
    <w:rsid w:val="00837A74"/>
    <w:rsid w:val="008402E2"/>
    <w:rsid w:val="008403A6"/>
    <w:rsid w:val="00840577"/>
    <w:rsid w:val="008406B1"/>
    <w:rsid w:val="00840927"/>
    <w:rsid w:val="00840964"/>
    <w:rsid w:val="00840C51"/>
    <w:rsid w:val="00840D3B"/>
    <w:rsid w:val="00840FC0"/>
    <w:rsid w:val="008416D4"/>
    <w:rsid w:val="00841F15"/>
    <w:rsid w:val="00842C74"/>
    <w:rsid w:val="00842F9D"/>
    <w:rsid w:val="008433A1"/>
    <w:rsid w:val="008434A5"/>
    <w:rsid w:val="00843795"/>
    <w:rsid w:val="00843940"/>
    <w:rsid w:val="00843950"/>
    <w:rsid w:val="00843B0C"/>
    <w:rsid w:val="00843D29"/>
    <w:rsid w:val="00843DAF"/>
    <w:rsid w:val="0084408E"/>
    <w:rsid w:val="00844218"/>
    <w:rsid w:val="00844E31"/>
    <w:rsid w:val="0084544E"/>
    <w:rsid w:val="00846387"/>
    <w:rsid w:val="00846AFB"/>
    <w:rsid w:val="00846C71"/>
    <w:rsid w:val="00846FEB"/>
    <w:rsid w:val="008470EF"/>
    <w:rsid w:val="00847206"/>
    <w:rsid w:val="008478D4"/>
    <w:rsid w:val="00847F0F"/>
    <w:rsid w:val="008501D3"/>
    <w:rsid w:val="00850F7A"/>
    <w:rsid w:val="00851489"/>
    <w:rsid w:val="008518AF"/>
    <w:rsid w:val="00851B01"/>
    <w:rsid w:val="00851C1F"/>
    <w:rsid w:val="00852448"/>
    <w:rsid w:val="008526D1"/>
    <w:rsid w:val="00852AFB"/>
    <w:rsid w:val="0085320E"/>
    <w:rsid w:val="00853CB5"/>
    <w:rsid w:val="0085415C"/>
    <w:rsid w:val="008543C3"/>
    <w:rsid w:val="00854C92"/>
    <w:rsid w:val="00854EFA"/>
    <w:rsid w:val="00855208"/>
    <w:rsid w:val="008552F1"/>
    <w:rsid w:val="00855616"/>
    <w:rsid w:val="00855C96"/>
    <w:rsid w:val="00856278"/>
    <w:rsid w:val="00856459"/>
    <w:rsid w:val="008565CC"/>
    <w:rsid w:val="00856C7E"/>
    <w:rsid w:val="00856C9C"/>
    <w:rsid w:val="00856FBC"/>
    <w:rsid w:val="008571A0"/>
    <w:rsid w:val="008574E1"/>
    <w:rsid w:val="00857722"/>
    <w:rsid w:val="0085789E"/>
    <w:rsid w:val="00857CFD"/>
    <w:rsid w:val="008601A6"/>
    <w:rsid w:val="00860318"/>
    <w:rsid w:val="00860E96"/>
    <w:rsid w:val="0086105C"/>
    <w:rsid w:val="008613BC"/>
    <w:rsid w:val="00861643"/>
    <w:rsid w:val="0086169D"/>
    <w:rsid w:val="00861D54"/>
    <w:rsid w:val="008631C3"/>
    <w:rsid w:val="00863DE1"/>
    <w:rsid w:val="00864147"/>
    <w:rsid w:val="00864348"/>
    <w:rsid w:val="008644DF"/>
    <w:rsid w:val="00865484"/>
    <w:rsid w:val="00866049"/>
    <w:rsid w:val="0086664B"/>
    <w:rsid w:val="008668B3"/>
    <w:rsid w:val="00866B6A"/>
    <w:rsid w:val="00866CE0"/>
    <w:rsid w:val="00867415"/>
    <w:rsid w:val="008678B0"/>
    <w:rsid w:val="00867CC4"/>
    <w:rsid w:val="00867F38"/>
    <w:rsid w:val="0087017E"/>
    <w:rsid w:val="008709AA"/>
    <w:rsid w:val="00870A62"/>
    <w:rsid w:val="0087114E"/>
    <w:rsid w:val="008713F0"/>
    <w:rsid w:val="008714CD"/>
    <w:rsid w:val="00872668"/>
    <w:rsid w:val="00872F57"/>
    <w:rsid w:val="00873114"/>
    <w:rsid w:val="0087343F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522E"/>
    <w:rsid w:val="008756CC"/>
    <w:rsid w:val="00875A12"/>
    <w:rsid w:val="00875D9D"/>
    <w:rsid w:val="0087644F"/>
    <w:rsid w:val="0087670C"/>
    <w:rsid w:val="00876E0B"/>
    <w:rsid w:val="008770A2"/>
    <w:rsid w:val="00877359"/>
    <w:rsid w:val="008774EB"/>
    <w:rsid w:val="00877CDB"/>
    <w:rsid w:val="00877E4C"/>
    <w:rsid w:val="008800D0"/>
    <w:rsid w:val="00880550"/>
    <w:rsid w:val="00881B43"/>
    <w:rsid w:val="0088258A"/>
    <w:rsid w:val="00882D34"/>
    <w:rsid w:val="00882E3F"/>
    <w:rsid w:val="008830E4"/>
    <w:rsid w:val="00883AFC"/>
    <w:rsid w:val="00883B03"/>
    <w:rsid w:val="008840B4"/>
    <w:rsid w:val="0088417D"/>
    <w:rsid w:val="008847AE"/>
    <w:rsid w:val="00885268"/>
    <w:rsid w:val="008855DE"/>
    <w:rsid w:val="00885E44"/>
    <w:rsid w:val="00886332"/>
    <w:rsid w:val="00886D2C"/>
    <w:rsid w:val="00886D38"/>
    <w:rsid w:val="00886DE4"/>
    <w:rsid w:val="00886FA2"/>
    <w:rsid w:val="008874B8"/>
    <w:rsid w:val="00887E35"/>
    <w:rsid w:val="0089049D"/>
    <w:rsid w:val="0089074A"/>
    <w:rsid w:val="0089081E"/>
    <w:rsid w:val="00890897"/>
    <w:rsid w:val="00890BA3"/>
    <w:rsid w:val="008917B4"/>
    <w:rsid w:val="00891B06"/>
    <w:rsid w:val="00892158"/>
    <w:rsid w:val="00892164"/>
    <w:rsid w:val="00892EED"/>
    <w:rsid w:val="0089343D"/>
    <w:rsid w:val="008935DB"/>
    <w:rsid w:val="00893663"/>
    <w:rsid w:val="008939F8"/>
    <w:rsid w:val="00893F37"/>
    <w:rsid w:val="0089405B"/>
    <w:rsid w:val="0089415B"/>
    <w:rsid w:val="00894432"/>
    <w:rsid w:val="00894AD6"/>
    <w:rsid w:val="00894D11"/>
    <w:rsid w:val="0089577D"/>
    <w:rsid w:val="00895BD0"/>
    <w:rsid w:val="00895E74"/>
    <w:rsid w:val="00896136"/>
    <w:rsid w:val="00896440"/>
    <w:rsid w:val="008967C1"/>
    <w:rsid w:val="00896ECC"/>
    <w:rsid w:val="008977D4"/>
    <w:rsid w:val="008A0AD1"/>
    <w:rsid w:val="008A1802"/>
    <w:rsid w:val="008A191A"/>
    <w:rsid w:val="008A1F3F"/>
    <w:rsid w:val="008A223F"/>
    <w:rsid w:val="008A239A"/>
    <w:rsid w:val="008A26D9"/>
    <w:rsid w:val="008A2B57"/>
    <w:rsid w:val="008A35B0"/>
    <w:rsid w:val="008A37A5"/>
    <w:rsid w:val="008A45C1"/>
    <w:rsid w:val="008A46CE"/>
    <w:rsid w:val="008A4C47"/>
    <w:rsid w:val="008A5144"/>
    <w:rsid w:val="008A5306"/>
    <w:rsid w:val="008A550B"/>
    <w:rsid w:val="008A5739"/>
    <w:rsid w:val="008A5F0C"/>
    <w:rsid w:val="008A69D2"/>
    <w:rsid w:val="008A6BE0"/>
    <w:rsid w:val="008A6E9C"/>
    <w:rsid w:val="008A78F9"/>
    <w:rsid w:val="008A7F03"/>
    <w:rsid w:val="008B0351"/>
    <w:rsid w:val="008B0674"/>
    <w:rsid w:val="008B076E"/>
    <w:rsid w:val="008B0AC5"/>
    <w:rsid w:val="008B0FBD"/>
    <w:rsid w:val="008B1245"/>
    <w:rsid w:val="008B14E9"/>
    <w:rsid w:val="008B182F"/>
    <w:rsid w:val="008B2BD9"/>
    <w:rsid w:val="008B32F2"/>
    <w:rsid w:val="008B35EB"/>
    <w:rsid w:val="008B51FD"/>
    <w:rsid w:val="008B58AD"/>
    <w:rsid w:val="008B5AC0"/>
    <w:rsid w:val="008B61EE"/>
    <w:rsid w:val="008B64FB"/>
    <w:rsid w:val="008B69D1"/>
    <w:rsid w:val="008B6C2A"/>
    <w:rsid w:val="008B76FE"/>
    <w:rsid w:val="008B79F6"/>
    <w:rsid w:val="008B7DB2"/>
    <w:rsid w:val="008B7FC2"/>
    <w:rsid w:val="008C06A6"/>
    <w:rsid w:val="008C073C"/>
    <w:rsid w:val="008C08E5"/>
    <w:rsid w:val="008C0C29"/>
    <w:rsid w:val="008C121C"/>
    <w:rsid w:val="008C122C"/>
    <w:rsid w:val="008C15E3"/>
    <w:rsid w:val="008C17DD"/>
    <w:rsid w:val="008C1DEE"/>
    <w:rsid w:val="008C1F3A"/>
    <w:rsid w:val="008C21E7"/>
    <w:rsid w:val="008C23AF"/>
    <w:rsid w:val="008C28BB"/>
    <w:rsid w:val="008C2D4E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5EE"/>
    <w:rsid w:val="008C4884"/>
    <w:rsid w:val="008C4A8A"/>
    <w:rsid w:val="008C4E1C"/>
    <w:rsid w:val="008C5846"/>
    <w:rsid w:val="008C62AE"/>
    <w:rsid w:val="008C682D"/>
    <w:rsid w:val="008C791B"/>
    <w:rsid w:val="008C7A37"/>
    <w:rsid w:val="008D0068"/>
    <w:rsid w:val="008D05F6"/>
    <w:rsid w:val="008D084B"/>
    <w:rsid w:val="008D0BDC"/>
    <w:rsid w:val="008D0F14"/>
    <w:rsid w:val="008D0F57"/>
    <w:rsid w:val="008D126C"/>
    <w:rsid w:val="008D13D3"/>
    <w:rsid w:val="008D1844"/>
    <w:rsid w:val="008D21A9"/>
    <w:rsid w:val="008D24C7"/>
    <w:rsid w:val="008D250A"/>
    <w:rsid w:val="008D2DD6"/>
    <w:rsid w:val="008D32F3"/>
    <w:rsid w:val="008D3877"/>
    <w:rsid w:val="008D3D3C"/>
    <w:rsid w:val="008D405F"/>
    <w:rsid w:val="008D428E"/>
    <w:rsid w:val="008D4B2F"/>
    <w:rsid w:val="008D4BC4"/>
    <w:rsid w:val="008D52E6"/>
    <w:rsid w:val="008D5312"/>
    <w:rsid w:val="008D53B0"/>
    <w:rsid w:val="008D65D6"/>
    <w:rsid w:val="008D6AEE"/>
    <w:rsid w:val="008D7358"/>
    <w:rsid w:val="008D7609"/>
    <w:rsid w:val="008E0204"/>
    <w:rsid w:val="008E0212"/>
    <w:rsid w:val="008E0741"/>
    <w:rsid w:val="008E1421"/>
    <w:rsid w:val="008E14C3"/>
    <w:rsid w:val="008E1508"/>
    <w:rsid w:val="008E185B"/>
    <w:rsid w:val="008E1A3C"/>
    <w:rsid w:val="008E1D48"/>
    <w:rsid w:val="008E2FCE"/>
    <w:rsid w:val="008E300E"/>
    <w:rsid w:val="008E3236"/>
    <w:rsid w:val="008E3435"/>
    <w:rsid w:val="008E3510"/>
    <w:rsid w:val="008E3725"/>
    <w:rsid w:val="008E39F0"/>
    <w:rsid w:val="008E3FE2"/>
    <w:rsid w:val="008E4177"/>
    <w:rsid w:val="008E44C7"/>
    <w:rsid w:val="008E47CA"/>
    <w:rsid w:val="008E4E1C"/>
    <w:rsid w:val="008E6023"/>
    <w:rsid w:val="008E6E02"/>
    <w:rsid w:val="008E6EB6"/>
    <w:rsid w:val="008E6F71"/>
    <w:rsid w:val="008E70D7"/>
    <w:rsid w:val="008E7995"/>
    <w:rsid w:val="008E7ACD"/>
    <w:rsid w:val="008E7C61"/>
    <w:rsid w:val="008F0240"/>
    <w:rsid w:val="008F03AF"/>
    <w:rsid w:val="008F07F9"/>
    <w:rsid w:val="008F0973"/>
    <w:rsid w:val="008F09C1"/>
    <w:rsid w:val="008F0B00"/>
    <w:rsid w:val="008F0C96"/>
    <w:rsid w:val="008F0F95"/>
    <w:rsid w:val="008F1302"/>
    <w:rsid w:val="008F15AE"/>
    <w:rsid w:val="008F1B9B"/>
    <w:rsid w:val="008F1F86"/>
    <w:rsid w:val="008F25C4"/>
    <w:rsid w:val="008F26C0"/>
    <w:rsid w:val="008F2806"/>
    <w:rsid w:val="008F2F01"/>
    <w:rsid w:val="008F3472"/>
    <w:rsid w:val="008F358A"/>
    <w:rsid w:val="008F3638"/>
    <w:rsid w:val="008F3A10"/>
    <w:rsid w:val="008F3D9F"/>
    <w:rsid w:val="008F40DB"/>
    <w:rsid w:val="008F4441"/>
    <w:rsid w:val="008F4741"/>
    <w:rsid w:val="008F48E9"/>
    <w:rsid w:val="008F4DDD"/>
    <w:rsid w:val="008F5288"/>
    <w:rsid w:val="008F569A"/>
    <w:rsid w:val="008F5CC5"/>
    <w:rsid w:val="008F6104"/>
    <w:rsid w:val="008F61C1"/>
    <w:rsid w:val="008F6360"/>
    <w:rsid w:val="008F6413"/>
    <w:rsid w:val="008F6832"/>
    <w:rsid w:val="008F6A44"/>
    <w:rsid w:val="008F6AF0"/>
    <w:rsid w:val="008F6EB7"/>
    <w:rsid w:val="008F6F31"/>
    <w:rsid w:val="008F6FD2"/>
    <w:rsid w:val="008F7251"/>
    <w:rsid w:val="008F7319"/>
    <w:rsid w:val="008F74DF"/>
    <w:rsid w:val="008F768F"/>
    <w:rsid w:val="008F776A"/>
    <w:rsid w:val="009002EB"/>
    <w:rsid w:val="00900511"/>
    <w:rsid w:val="00900FED"/>
    <w:rsid w:val="0090117B"/>
    <w:rsid w:val="00901CD7"/>
    <w:rsid w:val="00902458"/>
    <w:rsid w:val="009028EF"/>
    <w:rsid w:val="00902AE9"/>
    <w:rsid w:val="00903367"/>
    <w:rsid w:val="00903419"/>
    <w:rsid w:val="0090359F"/>
    <w:rsid w:val="00903D55"/>
    <w:rsid w:val="00903EFA"/>
    <w:rsid w:val="00903FD3"/>
    <w:rsid w:val="009043BC"/>
    <w:rsid w:val="009044B4"/>
    <w:rsid w:val="0090467A"/>
    <w:rsid w:val="00904697"/>
    <w:rsid w:val="0090474B"/>
    <w:rsid w:val="0090486A"/>
    <w:rsid w:val="009048DA"/>
    <w:rsid w:val="00904B1C"/>
    <w:rsid w:val="00904E1A"/>
    <w:rsid w:val="009055D4"/>
    <w:rsid w:val="00906C57"/>
    <w:rsid w:val="00907763"/>
    <w:rsid w:val="00907928"/>
    <w:rsid w:val="00907998"/>
    <w:rsid w:val="009079A3"/>
    <w:rsid w:val="00910160"/>
    <w:rsid w:val="009105B1"/>
    <w:rsid w:val="00910EC6"/>
    <w:rsid w:val="009112A4"/>
    <w:rsid w:val="009115E5"/>
    <w:rsid w:val="00911B20"/>
    <w:rsid w:val="00911B2B"/>
    <w:rsid w:val="00911B7E"/>
    <w:rsid w:val="0091202B"/>
    <w:rsid w:val="009127BA"/>
    <w:rsid w:val="00912DEC"/>
    <w:rsid w:val="00912E89"/>
    <w:rsid w:val="00913D1A"/>
    <w:rsid w:val="00913D2E"/>
    <w:rsid w:val="00914064"/>
    <w:rsid w:val="009157FE"/>
    <w:rsid w:val="00915B6A"/>
    <w:rsid w:val="00915CAF"/>
    <w:rsid w:val="0091607B"/>
    <w:rsid w:val="0091657F"/>
    <w:rsid w:val="009169C0"/>
    <w:rsid w:val="00916BF7"/>
    <w:rsid w:val="0091713B"/>
    <w:rsid w:val="00917417"/>
    <w:rsid w:val="00920672"/>
    <w:rsid w:val="0092077E"/>
    <w:rsid w:val="00920F38"/>
    <w:rsid w:val="0092133B"/>
    <w:rsid w:val="00921EEA"/>
    <w:rsid w:val="009224B8"/>
    <w:rsid w:val="00922608"/>
    <w:rsid w:val="009227A6"/>
    <w:rsid w:val="00922A36"/>
    <w:rsid w:val="00922D57"/>
    <w:rsid w:val="009231C3"/>
    <w:rsid w:val="0092355E"/>
    <w:rsid w:val="009235C3"/>
    <w:rsid w:val="00923718"/>
    <w:rsid w:val="00923AFD"/>
    <w:rsid w:val="00923B8A"/>
    <w:rsid w:val="00924090"/>
    <w:rsid w:val="009246B2"/>
    <w:rsid w:val="00924865"/>
    <w:rsid w:val="009251BD"/>
    <w:rsid w:val="00925649"/>
    <w:rsid w:val="00925A2C"/>
    <w:rsid w:val="00925BED"/>
    <w:rsid w:val="00925C9F"/>
    <w:rsid w:val="00925F91"/>
    <w:rsid w:val="009261F0"/>
    <w:rsid w:val="0092625F"/>
    <w:rsid w:val="009263A1"/>
    <w:rsid w:val="00926669"/>
    <w:rsid w:val="00926796"/>
    <w:rsid w:val="009267CC"/>
    <w:rsid w:val="00926884"/>
    <w:rsid w:val="0092696F"/>
    <w:rsid w:val="00926DF3"/>
    <w:rsid w:val="00926ED2"/>
    <w:rsid w:val="009272ED"/>
    <w:rsid w:val="009277D8"/>
    <w:rsid w:val="009278DF"/>
    <w:rsid w:val="00927976"/>
    <w:rsid w:val="00930EDF"/>
    <w:rsid w:val="00931169"/>
    <w:rsid w:val="009318D3"/>
    <w:rsid w:val="00931EF3"/>
    <w:rsid w:val="00932096"/>
    <w:rsid w:val="0093237B"/>
    <w:rsid w:val="009323D9"/>
    <w:rsid w:val="00932834"/>
    <w:rsid w:val="00933584"/>
    <w:rsid w:val="00933D60"/>
    <w:rsid w:val="00933EC1"/>
    <w:rsid w:val="00934184"/>
    <w:rsid w:val="00934218"/>
    <w:rsid w:val="009342CD"/>
    <w:rsid w:val="0093459C"/>
    <w:rsid w:val="00934637"/>
    <w:rsid w:val="0093533C"/>
    <w:rsid w:val="00935395"/>
    <w:rsid w:val="009361D7"/>
    <w:rsid w:val="00936ADD"/>
    <w:rsid w:val="009371F9"/>
    <w:rsid w:val="009400F1"/>
    <w:rsid w:val="00940109"/>
    <w:rsid w:val="009402A1"/>
    <w:rsid w:val="0094049C"/>
    <w:rsid w:val="0094055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8D7"/>
    <w:rsid w:val="00942A44"/>
    <w:rsid w:val="00942F22"/>
    <w:rsid w:val="00942F3A"/>
    <w:rsid w:val="009431BB"/>
    <w:rsid w:val="00943A58"/>
    <w:rsid w:val="00943B52"/>
    <w:rsid w:val="00943E74"/>
    <w:rsid w:val="00944B5F"/>
    <w:rsid w:val="00944C6C"/>
    <w:rsid w:val="00944F7B"/>
    <w:rsid w:val="00945180"/>
    <w:rsid w:val="009456D3"/>
    <w:rsid w:val="00945722"/>
    <w:rsid w:val="00945A29"/>
    <w:rsid w:val="00945A44"/>
    <w:rsid w:val="00945AC5"/>
    <w:rsid w:val="00945C22"/>
    <w:rsid w:val="00945F09"/>
    <w:rsid w:val="00946264"/>
    <w:rsid w:val="009467BE"/>
    <w:rsid w:val="00947269"/>
    <w:rsid w:val="009473BA"/>
    <w:rsid w:val="00947A4E"/>
    <w:rsid w:val="00947F61"/>
    <w:rsid w:val="0095063C"/>
    <w:rsid w:val="00950BC5"/>
    <w:rsid w:val="00950D07"/>
    <w:rsid w:val="009512C3"/>
    <w:rsid w:val="0095158D"/>
    <w:rsid w:val="00952127"/>
    <w:rsid w:val="00952281"/>
    <w:rsid w:val="00952A8E"/>
    <w:rsid w:val="00952E9A"/>
    <w:rsid w:val="00952FAB"/>
    <w:rsid w:val="009530DB"/>
    <w:rsid w:val="009534B1"/>
    <w:rsid w:val="00953676"/>
    <w:rsid w:val="00953D7E"/>
    <w:rsid w:val="00953E64"/>
    <w:rsid w:val="0095416E"/>
    <w:rsid w:val="009542E3"/>
    <w:rsid w:val="00954571"/>
    <w:rsid w:val="009548BC"/>
    <w:rsid w:val="00955AF1"/>
    <w:rsid w:val="00955DBB"/>
    <w:rsid w:val="00955E14"/>
    <w:rsid w:val="00955F44"/>
    <w:rsid w:val="00956335"/>
    <w:rsid w:val="0095719E"/>
    <w:rsid w:val="009579EE"/>
    <w:rsid w:val="00957F53"/>
    <w:rsid w:val="009607AA"/>
    <w:rsid w:val="00960B1D"/>
    <w:rsid w:val="00961100"/>
    <w:rsid w:val="00961DEA"/>
    <w:rsid w:val="00961F46"/>
    <w:rsid w:val="009631E5"/>
    <w:rsid w:val="00963733"/>
    <w:rsid w:val="00963BD8"/>
    <w:rsid w:val="00963C09"/>
    <w:rsid w:val="00963C0F"/>
    <w:rsid w:val="00963C86"/>
    <w:rsid w:val="00963EFC"/>
    <w:rsid w:val="009641CE"/>
    <w:rsid w:val="0096470A"/>
    <w:rsid w:val="00964C4E"/>
    <w:rsid w:val="00964D3F"/>
    <w:rsid w:val="0096566D"/>
    <w:rsid w:val="00965849"/>
    <w:rsid w:val="00965CB9"/>
    <w:rsid w:val="00965D2B"/>
    <w:rsid w:val="00965F17"/>
    <w:rsid w:val="00966246"/>
    <w:rsid w:val="00966C15"/>
    <w:rsid w:val="00966D3E"/>
    <w:rsid w:val="00966DD9"/>
    <w:rsid w:val="00967065"/>
    <w:rsid w:val="009670A7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C79"/>
    <w:rsid w:val="00970F9F"/>
    <w:rsid w:val="00971273"/>
    <w:rsid w:val="00971282"/>
    <w:rsid w:val="0097174E"/>
    <w:rsid w:val="00971C1F"/>
    <w:rsid w:val="00971F9B"/>
    <w:rsid w:val="00972A06"/>
    <w:rsid w:val="00973BE9"/>
    <w:rsid w:val="0097418C"/>
    <w:rsid w:val="0097455E"/>
    <w:rsid w:val="00974D44"/>
    <w:rsid w:val="00974F3B"/>
    <w:rsid w:val="00975584"/>
    <w:rsid w:val="009756D3"/>
    <w:rsid w:val="00975F47"/>
    <w:rsid w:val="00977124"/>
    <w:rsid w:val="009773F7"/>
    <w:rsid w:val="009774D8"/>
    <w:rsid w:val="00977927"/>
    <w:rsid w:val="00977BEA"/>
    <w:rsid w:val="00977DE5"/>
    <w:rsid w:val="009801CE"/>
    <w:rsid w:val="009801DD"/>
    <w:rsid w:val="009809C5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5"/>
    <w:rsid w:val="0098249E"/>
    <w:rsid w:val="00982F1F"/>
    <w:rsid w:val="0098363D"/>
    <w:rsid w:val="009836BB"/>
    <w:rsid w:val="00983853"/>
    <w:rsid w:val="009839B5"/>
    <w:rsid w:val="00983C2F"/>
    <w:rsid w:val="00983C62"/>
    <w:rsid w:val="009847A0"/>
    <w:rsid w:val="00984E6C"/>
    <w:rsid w:val="00985146"/>
    <w:rsid w:val="00985475"/>
    <w:rsid w:val="0098583A"/>
    <w:rsid w:val="00985CCB"/>
    <w:rsid w:val="00986366"/>
    <w:rsid w:val="00986753"/>
    <w:rsid w:val="00986C82"/>
    <w:rsid w:val="0098717F"/>
    <w:rsid w:val="009871E9"/>
    <w:rsid w:val="00990227"/>
    <w:rsid w:val="00990419"/>
    <w:rsid w:val="00990AD4"/>
    <w:rsid w:val="00991248"/>
    <w:rsid w:val="0099143F"/>
    <w:rsid w:val="00991851"/>
    <w:rsid w:val="0099198B"/>
    <w:rsid w:val="00991B3B"/>
    <w:rsid w:val="00991BAC"/>
    <w:rsid w:val="009929BB"/>
    <w:rsid w:val="00992AB6"/>
    <w:rsid w:val="009935D1"/>
    <w:rsid w:val="00993B92"/>
    <w:rsid w:val="009940F0"/>
    <w:rsid w:val="009945A7"/>
    <w:rsid w:val="00994A64"/>
    <w:rsid w:val="00994C64"/>
    <w:rsid w:val="00994ED1"/>
    <w:rsid w:val="009951AB"/>
    <w:rsid w:val="009951E7"/>
    <w:rsid w:val="009956FA"/>
    <w:rsid w:val="009957BC"/>
    <w:rsid w:val="00995945"/>
    <w:rsid w:val="00995CB5"/>
    <w:rsid w:val="009968E8"/>
    <w:rsid w:val="0099723D"/>
    <w:rsid w:val="00997824"/>
    <w:rsid w:val="009979E1"/>
    <w:rsid w:val="009A03D2"/>
    <w:rsid w:val="009A043E"/>
    <w:rsid w:val="009A0804"/>
    <w:rsid w:val="009A0CB7"/>
    <w:rsid w:val="009A0DA8"/>
    <w:rsid w:val="009A1118"/>
    <w:rsid w:val="009A159A"/>
    <w:rsid w:val="009A1AD0"/>
    <w:rsid w:val="009A1C29"/>
    <w:rsid w:val="009A1EEB"/>
    <w:rsid w:val="009A3225"/>
    <w:rsid w:val="009A338B"/>
    <w:rsid w:val="009A36F8"/>
    <w:rsid w:val="009A3BC4"/>
    <w:rsid w:val="009A3F9E"/>
    <w:rsid w:val="009A432C"/>
    <w:rsid w:val="009A475E"/>
    <w:rsid w:val="009A4A0A"/>
    <w:rsid w:val="009A4C80"/>
    <w:rsid w:val="009A4D39"/>
    <w:rsid w:val="009A4E7F"/>
    <w:rsid w:val="009A5476"/>
    <w:rsid w:val="009A56EB"/>
    <w:rsid w:val="009A58F4"/>
    <w:rsid w:val="009A5B0F"/>
    <w:rsid w:val="009A5CC9"/>
    <w:rsid w:val="009A6267"/>
    <w:rsid w:val="009A69B4"/>
    <w:rsid w:val="009A6A2C"/>
    <w:rsid w:val="009A6AD6"/>
    <w:rsid w:val="009A6EA0"/>
    <w:rsid w:val="009A720A"/>
    <w:rsid w:val="009A728E"/>
    <w:rsid w:val="009A7566"/>
    <w:rsid w:val="009A758E"/>
    <w:rsid w:val="009A75F0"/>
    <w:rsid w:val="009B04DB"/>
    <w:rsid w:val="009B0D3C"/>
    <w:rsid w:val="009B0E07"/>
    <w:rsid w:val="009B0F81"/>
    <w:rsid w:val="009B1567"/>
    <w:rsid w:val="009B1A4F"/>
    <w:rsid w:val="009B1B49"/>
    <w:rsid w:val="009B22FF"/>
    <w:rsid w:val="009B2B6D"/>
    <w:rsid w:val="009B3063"/>
    <w:rsid w:val="009B312D"/>
    <w:rsid w:val="009B369C"/>
    <w:rsid w:val="009B36C8"/>
    <w:rsid w:val="009B3E5A"/>
    <w:rsid w:val="009B4077"/>
    <w:rsid w:val="009B48AB"/>
    <w:rsid w:val="009B4D45"/>
    <w:rsid w:val="009B4EED"/>
    <w:rsid w:val="009B5003"/>
    <w:rsid w:val="009B50FA"/>
    <w:rsid w:val="009B5139"/>
    <w:rsid w:val="009B5674"/>
    <w:rsid w:val="009B5C4E"/>
    <w:rsid w:val="009B5F95"/>
    <w:rsid w:val="009B63F0"/>
    <w:rsid w:val="009B6979"/>
    <w:rsid w:val="009B6C18"/>
    <w:rsid w:val="009B70D3"/>
    <w:rsid w:val="009B7CC3"/>
    <w:rsid w:val="009C02F0"/>
    <w:rsid w:val="009C076C"/>
    <w:rsid w:val="009C0806"/>
    <w:rsid w:val="009C0A65"/>
    <w:rsid w:val="009C1335"/>
    <w:rsid w:val="009C14B0"/>
    <w:rsid w:val="009C1657"/>
    <w:rsid w:val="009C1AB2"/>
    <w:rsid w:val="009C1BDA"/>
    <w:rsid w:val="009C263E"/>
    <w:rsid w:val="009C2BB0"/>
    <w:rsid w:val="009C2C3C"/>
    <w:rsid w:val="009C2EF2"/>
    <w:rsid w:val="009C2FA7"/>
    <w:rsid w:val="009C328B"/>
    <w:rsid w:val="009C3471"/>
    <w:rsid w:val="009C35A7"/>
    <w:rsid w:val="009C3F3B"/>
    <w:rsid w:val="009C45D4"/>
    <w:rsid w:val="009C490D"/>
    <w:rsid w:val="009C52B5"/>
    <w:rsid w:val="009C564B"/>
    <w:rsid w:val="009C5959"/>
    <w:rsid w:val="009C5C42"/>
    <w:rsid w:val="009C673A"/>
    <w:rsid w:val="009C691E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05E"/>
    <w:rsid w:val="009D120C"/>
    <w:rsid w:val="009D1333"/>
    <w:rsid w:val="009D13CB"/>
    <w:rsid w:val="009D1477"/>
    <w:rsid w:val="009D1D5F"/>
    <w:rsid w:val="009D26C7"/>
    <w:rsid w:val="009D2807"/>
    <w:rsid w:val="009D28D1"/>
    <w:rsid w:val="009D2928"/>
    <w:rsid w:val="009D297C"/>
    <w:rsid w:val="009D2DCA"/>
    <w:rsid w:val="009D2DD6"/>
    <w:rsid w:val="009D2FA1"/>
    <w:rsid w:val="009D33EA"/>
    <w:rsid w:val="009D3E93"/>
    <w:rsid w:val="009D5813"/>
    <w:rsid w:val="009D6B23"/>
    <w:rsid w:val="009D6CC7"/>
    <w:rsid w:val="009D706B"/>
    <w:rsid w:val="009D7966"/>
    <w:rsid w:val="009D7A95"/>
    <w:rsid w:val="009D7EF4"/>
    <w:rsid w:val="009E0058"/>
    <w:rsid w:val="009E066E"/>
    <w:rsid w:val="009E0DC9"/>
    <w:rsid w:val="009E16BB"/>
    <w:rsid w:val="009E1733"/>
    <w:rsid w:val="009E17B4"/>
    <w:rsid w:val="009E1B1D"/>
    <w:rsid w:val="009E1C0D"/>
    <w:rsid w:val="009E1C21"/>
    <w:rsid w:val="009E21FD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5C51"/>
    <w:rsid w:val="009E64DD"/>
    <w:rsid w:val="009E6561"/>
    <w:rsid w:val="009E65F4"/>
    <w:rsid w:val="009E698E"/>
    <w:rsid w:val="009E6A6E"/>
    <w:rsid w:val="009E6D9D"/>
    <w:rsid w:val="009E6FCE"/>
    <w:rsid w:val="009E7737"/>
    <w:rsid w:val="009E7935"/>
    <w:rsid w:val="009F0748"/>
    <w:rsid w:val="009F0933"/>
    <w:rsid w:val="009F25A1"/>
    <w:rsid w:val="009F2A6C"/>
    <w:rsid w:val="009F3ABA"/>
    <w:rsid w:val="009F3B3C"/>
    <w:rsid w:val="009F3CB4"/>
    <w:rsid w:val="009F404F"/>
    <w:rsid w:val="009F42D9"/>
    <w:rsid w:val="009F431B"/>
    <w:rsid w:val="009F441B"/>
    <w:rsid w:val="009F4A5F"/>
    <w:rsid w:val="009F53E2"/>
    <w:rsid w:val="009F5634"/>
    <w:rsid w:val="009F5C25"/>
    <w:rsid w:val="009F5D66"/>
    <w:rsid w:val="009F5DA2"/>
    <w:rsid w:val="009F6148"/>
    <w:rsid w:val="009F67F8"/>
    <w:rsid w:val="009F6890"/>
    <w:rsid w:val="009F6B8B"/>
    <w:rsid w:val="009F6D2C"/>
    <w:rsid w:val="009F6FEF"/>
    <w:rsid w:val="009F7310"/>
    <w:rsid w:val="009F7507"/>
    <w:rsid w:val="009F7E90"/>
    <w:rsid w:val="00A001DF"/>
    <w:rsid w:val="00A01497"/>
    <w:rsid w:val="00A0155B"/>
    <w:rsid w:val="00A023AD"/>
    <w:rsid w:val="00A02988"/>
    <w:rsid w:val="00A02D38"/>
    <w:rsid w:val="00A02DF7"/>
    <w:rsid w:val="00A02FD8"/>
    <w:rsid w:val="00A03789"/>
    <w:rsid w:val="00A038E6"/>
    <w:rsid w:val="00A03B96"/>
    <w:rsid w:val="00A04439"/>
    <w:rsid w:val="00A0554E"/>
    <w:rsid w:val="00A055FA"/>
    <w:rsid w:val="00A05ADB"/>
    <w:rsid w:val="00A05EB9"/>
    <w:rsid w:val="00A0640E"/>
    <w:rsid w:val="00A067CE"/>
    <w:rsid w:val="00A06800"/>
    <w:rsid w:val="00A068C1"/>
    <w:rsid w:val="00A06D74"/>
    <w:rsid w:val="00A06FCF"/>
    <w:rsid w:val="00A075EC"/>
    <w:rsid w:val="00A078D9"/>
    <w:rsid w:val="00A07CB5"/>
    <w:rsid w:val="00A07D7F"/>
    <w:rsid w:val="00A105D6"/>
    <w:rsid w:val="00A10BF0"/>
    <w:rsid w:val="00A116EE"/>
    <w:rsid w:val="00A11C52"/>
    <w:rsid w:val="00A11EC8"/>
    <w:rsid w:val="00A12492"/>
    <w:rsid w:val="00A12927"/>
    <w:rsid w:val="00A12C8B"/>
    <w:rsid w:val="00A1323E"/>
    <w:rsid w:val="00A13416"/>
    <w:rsid w:val="00A139F5"/>
    <w:rsid w:val="00A141B5"/>
    <w:rsid w:val="00A14BAF"/>
    <w:rsid w:val="00A14CC5"/>
    <w:rsid w:val="00A14E37"/>
    <w:rsid w:val="00A15522"/>
    <w:rsid w:val="00A15831"/>
    <w:rsid w:val="00A15B93"/>
    <w:rsid w:val="00A1609B"/>
    <w:rsid w:val="00A16152"/>
    <w:rsid w:val="00A16348"/>
    <w:rsid w:val="00A1695C"/>
    <w:rsid w:val="00A16DC0"/>
    <w:rsid w:val="00A17C93"/>
    <w:rsid w:val="00A205ED"/>
    <w:rsid w:val="00A205F9"/>
    <w:rsid w:val="00A2066C"/>
    <w:rsid w:val="00A20DE9"/>
    <w:rsid w:val="00A21202"/>
    <w:rsid w:val="00A2139A"/>
    <w:rsid w:val="00A21724"/>
    <w:rsid w:val="00A21A9B"/>
    <w:rsid w:val="00A21D23"/>
    <w:rsid w:val="00A2200E"/>
    <w:rsid w:val="00A22DB9"/>
    <w:rsid w:val="00A23D34"/>
    <w:rsid w:val="00A23EDE"/>
    <w:rsid w:val="00A24EC0"/>
    <w:rsid w:val="00A258AE"/>
    <w:rsid w:val="00A258D3"/>
    <w:rsid w:val="00A25CA3"/>
    <w:rsid w:val="00A26994"/>
    <w:rsid w:val="00A26E9E"/>
    <w:rsid w:val="00A27A04"/>
    <w:rsid w:val="00A306B5"/>
    <w:rsid w:val="00A30B88"/>
    <w:rsid w:val="00A30FF7"/>
    <w:rsid w:val="00A31173"/>
    <w:rsid w:val="00A31A4B"/>
    <w:rsid w:val="00A329E1"/>
    <w:rsid w:val="00A3378A"/>
    <w:rsid w:val="00A3380B"/>
    <w:rsid w:val="00A33989"/>
    <w:rsid w:val="00A33A75"/>
    <w:rsid w:val="00A33F5A"/>
    <w:rsid w:val="00A3455C"/>
    <w:rsid w:val="00A34DF6"/>
    <w:rsid w:val="00A3507D"/>
    <w:rsid w:val="00A3517F"/>
    <w:rsid w:val="00A35526"/>
    <w:rsid w:val="00A35B35"/>
    <w:rsid w:val="00A3645B"/>
    <w:rsid w:val="00A365F4"/>
    <w:rsid w:val="00A36884"/>
    <w:rsid w:val="00A36B96"/>
    <w:rsid w:val="00A3752C"/>
    <w:rsid w:val="00A37854"/>
    <w:rsid w:val="00A379BC"/>
    <w:rsid w:val="00A40985"/>
    <w:rsid w:val="00A4143F"/>
    <w:rsid w:val="00A41E04"/>
    <w:rsid w:val="00A41EB7"/>
    <w:rsid w:val="00A42377"/>
    <w:rsid w:val="00A42713"/>
    <w:rsid w:val="00A42ACA"/>
    <w:rsid w:val="00A42B0A"/>
    <w:rsid w:val="00A42F89"/>
    <w:rsid w:val="00A4334A"/>
    <w:rsid w:val="00A434C9"/>
    <w:rsid w:val="00A43638"/>
    <w:rsid w:val="00A43836"/>
    <w:rsid w:val="00A43D36"/>
    <w:rsid w:val="00A44101"/>
    <w:rsid w:val="00A442EC"/>
    <w:rsid w:val="00A44455"/>
    <w:rsid w:val="00A44635"/>
    <w:rsid w:val="00A448FF"/>
    <w:rsid w:val="00A44ACE"/>
    <w:rsid w:val="00A44D46"/>
    <w:rsid w:val="00A44DF2"/>
    <w:rsid w:val="00A44ED0"/>
    <w:rsid w:val="00A44FCC"/>
    <w:rsid w:val="00A45152"/>
    <w:rsid w:val="00A45313"/>
    <w:rsid w:val="00A4544D"/>
    <w:rsid w:val="00A45548"/>
    <w:rsid w:val="00A45A12"/>
    <w:rsid w:val="00A4615F"/>
    <w:rsid w:val="00A4619B"/>
    <w:rsid w:val="00A471E9"/>
    <w:rsid w:val="00A47AE8"/>
    <w:rsid w:val="00A47C40"/>
    <w:rsid w:val="00A47D80"/>
    <w:rsid w:val="00A50125"/>
    <w:rsid w:val="00A50337"/>
    <w:rsid w:val="00A50DAF"/>
    <w:rsid w:val="00A51366"/>
    <w:rsid w:val="00A520A5"/>
    <w:rsid w:val="00A5245B"/>
    <w:rsid w:val="00A52A81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372"/>
    <w:rsid w:val="00A546CC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57E"/>
    <w:rsid w:val="00A57837"/>
    <w:rsid w:val="00A57ABC"/>
    <w:rsid w:val="00A60A18"/>
    <w:rsid w:val="00A60DA1"/>
    <w:rsid w:val="00A6139E"/>
    <w:rsid w:val="00A613A5"/>
    <w:rsid w:val="00A61BAD"/>
    <w:rsid w:val="00A61FC1"/>
    <w:rsid w:val="00A6242A"/>
    <w:rsid w:val="00A6252A"/>
    <w:rsid w:val="00A626C8"/>
    <w:rsid w:val="00A6285C"/>
    <w:rsid w:val="00A62876"/>
    <w:rsid w:val="00A62F16"/>
    <w:rsid w:val="00A630C0"/>
    <w:rsid w:val="00A63191"/>
    <w:rsid w:val="00A63A7F"/>
    <w:rsid w:val="00A63D47"/>
    <w:rsid w:val="00A64417"/>
    <w:rsid w:val="00A647B1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8BB"/>
    <w:rsid w:val="00A65AF2"/>
    <w:rsid w:val="00A66235"/>
    <w:rsid w:val="00A66AB6"/>
    <w:rsid w:val="00A66ABC"/>
    <w:rsid w:val="00A66F70"/>
    <w:rsid w:val="00A6706F"/>
    <w:rsid w:val="00A670F2"/>
    <w:rsid w:val="00A6798A"/>
    <w:rsid w:val="00A67E7A"/>
    <w:rsid w:val="00A70089"/>
    <w:rsid w:val="00A7069C"/>
    <w:rsid w:val="00A70870"/>
    <w:rsid w:val="00A70A27"/>
    <w:rsid w:val="00A70B33"/>
    <w:rsid w:val="00A70DD5"/>
    <w:rsid w:val="00A71058"/>
    <w:rsid w:val="00A7196D"/>
    <w:rsid w:val="00A71A1E"/>
    <w:rsid w:val="00A7230A"/>
    <w:rsid w:val="00A72949"/>
    <w:rsid w:val="00A72CF5"/>
    <w:rsid w:val="00A72DCB"/>
    <w:rsid w:val="00A7405C"/>
    <w:rsid w:val="00A74091"/>
    <w:rsid w:val="00A7460C"/>
    <w:rsid w:val="00A7467F"/>
    <w:rsid w:val="00A749D1"/>
    <w:rsid w:val="00A74C44"/>
    <w:rsid w:val="00A74C65"/>
    <w:rsid w:val="00A75274"/>
    <w:rsid w:val="00A75498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450"/>
    <w:rsid w:val="00A804B9"/>
    <w:rsid w:val="00A806D5"/>
    <w:rsid w:val="00A809D3"/>
    <w:rsid w:val="00A80B30"/>
    <w:rsid w:val="00A810F9"/>
    <w:rsid w:val="00A812B0"/>
    <w:rsid w:val="00A81895"/>
    <w:rsid w:val="00A81ADE"/>
    <w:rsid w:val="00A823D9"/>
    <w:rsid w:val="00A83507"/>
    <w:rsid w:val="00A836C2"/>
    <w:rsid w:val="00A83B55"/>
    <w:rsid w:val="00A84DB1"/>
    <w:rsid w:val="00A84E80"/>
    <w:rsid w:val="00A84EE2"/>
    <w:rsid w:val="00A853D2"/>
    <w:rsid w:val="00A85EFB"/>
    <w:rsid w:val="00A860CB"/>
    <w:rsid w:val="00A86541"/>
    <w:rsid w:val="00A8662F"/>
    <w:rsid w:val="00A86720"/>
    <w:rsid w:val="00A868D6"/>
    <w:rsid w:val="00A86909"/>
    <w:rsid w:val="00A869AF"/>
    <w:rsid w:val="00A86ECC"/>
    <w:rsid w:val="00A86FCC"/>
    <w:rsid w:val="00A8707C"/>
    <w:rsid w:val="00A871D7"/>
    <w:rsid w:val="00A903D9"/>
    <w:rsid w:val="00A90DC3"/>
    <w:rsid w:val="00A915DC"/>
    <w:rsid w:val="00A91A06"/>
    <w:rsid w:val="00A91CF0"/>
    <w:rsid w:val="00A922E3"/>
    <w:rsid w:val="00A92A24"/>
    <w:rsid w:val="00A92A8E"/>
    <w:rsid w:val="00A936E9"/>
    <w:rsid w:val="00A93727"/>
    <w:rsid w:val="00A93798"/>
    <w:rsid w:val="00A93BBD"/>
    <w:rsid w:val="00A93DEA"/>
    <w:rsid w:val="00A94444"/>
    <w:rsid w:val="00A95726"/>
    <w:rsid w:val="00A957A2"/>
    <w:rsid w:val="00A957D6"/>
    <w:rsid w:val="00A95A70"/>
    <w:rsid w:val="00A95CAD"/>
    <w:rsid w:val="00A95EB4"/>
    <w:rsid w:val="00A96186"/>
    <w:rsid w:val="00A9628C"/>
    <w:rsid w:val="00A96373"/>
    <w:rsid w:val="00A96FA0"/>
    <w:rsid w:val="00A97641"/>
    <w:rsid w:val="00A97AAA"/>
    <w:rsid w:val="00A97AAC"/>
    <w:rsid w:val="00A97FFD"/>
    <w:rsid w:val="00AA017E"/>
    <w:rsid w:val="00AA05CC"/>
    <w:rsid w:val="00AA0B51"/>
    <w:rsid w:val="00AA0FD7"/>
    <w:rsid w:val="00AA11C1"/>
    <w:rsid w:val="00AA1417"/>
    <w:rsid w:val="00AA1BE2"/>
    <w:rsid w:val="00AA2184"/>
    <w:rsid w:val="00AA2245"/>
    <w:rsid w:val="00AA25A3"/>
    <w:rsid w:val="00AA2DFC"/>
    <w:rsid w:val="00AA30F0"/>
    <w:rsid w:val="00AA48F2"/>
    <w:rsid w:val="00AA4A89"/>
    <w:rsid w:val="00AA4C94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710D"/>
    <w:rsid w:val="00AA720C"/>
    <w:rsid w:val="00AA7A08"/>
    <w:rsid w:val="00AA7CE3"/>
    <w:rsid w:val="00AB0198"/>
    <w:rsid w:val="00AB06CF"/>
    <w:rsid w:val="00AB07FC"/>
    <w:rsid w:val="00AB08A8"/>
    <w:rsid w:val="00AB1488"/>
    <w:rsid w:val="00AB156F"/>
    <w:rsid w:val="00AB2D52"/>
    <w:rsid w:val="00AB382A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168B"/>
    <w:rsid w:val="00AC1DF2"/>
    <w:rsid w:val="00AC28B9"/>
    <w:rsid w:val="00AC2B29"/>
    <w:rsid w:val="00AC2E10"/>
    <w:rsid w:val="00AC305E"/>
    <w:rsid w:val="00AC34A6"/>
    <w:rsid w:val="00AC37D4"/>
    <w:rsid w:val="00AC3C9F"/>
    <w:rsid w:val="00AC3D4D"/>
    <w:rsid w:val="00AC3E2D"/>
    <w:rsid w:val="00AC3F7C"/>
    <w:rsid w:val="00AC42A9"/>
    <w:rsid w:val="00AC45C1"/>
    <w:rsid w:val="00AC495C"/>
    <w:rsid w:val="00AC4967"/>
    <w:rsid w:val="00AC52DB"/>
    <w:rsid w:val="00AC543C"/>
    <w:rsid w:val="00AC55DC"/>
    <w:rsid w:val="00AC577D"/>
    <w:rsid w:val="00AC5A82"/>
    <w:rsid w:val="00AC5AAB"/>
    <w:rsid w:val="00AC5D3E"/>
    <w:rsid w:val="00AC5DEA"/>
    <w:rsid w:val="00AC633D"/>
    <w:rsid w:val="00AC6B4E"/>
    <w:rsid w:val="00AC6B63"/>
    <w:rsid w:val="00AC6F52"/>
    <w:rsid w:val="00AC7572"/>
    <w:rsid w:val="00AC7A17"/>
    <w:rsid w:val="00AC7DD0"/>
    <w:rsid w:val="00AD0660"/>
    <w:rsid w:val="00AD069D"/>
    <w:rsid w:val="00AD0A80"/>
    <w:rsid w:val="00AD0CA6"/>
    <w:rsid w:val="00AD0CF4"/>
    <w:rsid w:val="00AD0F08"/>
    <w:rsid w:val="00AD14C3"/>
    <w:rsid w:val="00AD1BA4"/>
    <w:rsid w:val="00AD1E97"/>
    <w:rsid w:val="00AD1F51"/>
    <w:rsid w:val="00AD21CA"/>
    <w:rsid w:val="00AD24BA"/>
    <w:rsid w:val="00AD2A72"/>
    <w:rsid w:val="00AD2C4F"/>
    <w:rsid w:val="00AD2E46"/>
    <w:rsid w:val="00AD340D"/>
    <w:rsid w:val="00AD3827"/>
    <w:rsid w:val="00AD3942"/>
    <w:rsid w:val="00AD3F1B"/>
    <w:rsid w:val="00AD40DB"/>
    <w:rsid w:val="00AD429E"/>
    <w:rsid w:val="00AD465B"/>
    <w:rsid w:val="00AD4CC6"/>
    <w:rsid w:val="00AD5428"/>
    <w:rsid w:val="00AD5DC1"/>
    <w:rsid w:val="00AD6343"/>
    <w:rsid w:val="00AD6416"/>
    <w:rsid w:val="00AD666E"/>
    <w:rsid w:val="00AD6900"/>
    <w:rsid w:val="00AD6A07"/>
    <w:rsid w:val="00AD6B55"/>
    <w:rsid w:val="00AD6E32"/>
    <w:rsid w:val="00AD6F97"/>
    <w:rsid w:val="00AD7204"/>
    <w:rsid w:val="00AD7390"/>
    <w:rsid w:val="00AE023D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0A"/>
    <w:rsid w:val="00AE1D10"/>
    <w:rsid w:val="00AE204B"/>
    <w:rsid w:val="00AE2705"/>
    <w:rsid w:val="00AE29A0"/>
    <w:rsid w:val="00AE2A87"/>
    <w:rsid w:val="00AE2C14"/>
    <w:rsid w:val="00AE2CA5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58D"/>
    <w:rsid w:val="00AE7879"/>
    <w:rsid w:val="00AE78A8"/>
    <w:rsid w:val="00AF009E"/>
    <w:rsid w:val="00AF0451"/>
    <w:rsid w:val="00AF09C3"/>
    <w:rsid w:val="00AF13A8"/>
    <w:rsid w:val="00AF1FEC"/>
    <w:rsid w:val="00AF289B"/>
    <w:rsid w:val="00AF29BF"/>
    <w:rsid w:val="00AF2A3B"/>
    <w:rsid w:val="00AF2AF4"/>
    <w:rsid w:val="00AF3775"/>
    <w:rsid w:val="00AF3A7D"/>
    <w:rsid w:val="00AF45EF"/>
    <w:rsid w:val="00AF46D4"/>
    <w:rsid w:val="00AF57E0"/>
    <w:rsid w:val="00AF61B7"/>
    <w:rsid w:val="00AF62E4"/>
    <w:rsid w:val="00AF62EA"/>
    <w:rsid w:val="00AF661F"/>
    <w:rsid w:val="00AF699C"/>
    <w:rsid w:val="00AF7459"/>
    <w:rsid w:val="00AF755D"/>
    <w:rsid w:val="00AF785D"/>
    <w:rsid w:val="00AF7942"/>
    <w:rsid w:val="00B000A8"/>
    <w:rsid w:val="00B002F5"/>
    <w:rsid w:val="00B00E4E"/>
    <w:rsid w:val="00B018B1"/>
    <w:rsid w:val="00B01BA0"/>
    <w:rsid w:val="00B01CAE"/>
    <w:rsid w:val="00B02421"/>
    <w:rsid w:val="00B02691"/>
    <w:rsid w:val="00B03537"/>
    <w:rsid w:val="00B03538"/>
    <w:rsid w:val="00B03777"/>
    <w:rsid w:val="00B03DD4"/>
    <w:rsid w:val="00B0408E"/>
    <w:rsid w:val="00B047CB"/>
    <w:rsid w:val="00B04D27"/>
    <w:rsid w:val="00B0534F"/>
    <w:rsid w:val="00B057AA"/>
    <w:rsid w:val="00B058E0"/>
    <w:rsid w:val="00B06126"/>
    <w:rsid w:val="00B06888"/>
    <w:rsid w:val="00B06951"/>
    <w:rsid w:val="00B06F35"/>
    <w:rsid w:val="00B070E4"/>
    <w:rsid w:val="00B074E3"/>
    <w:rsid w:val="00B076BE"/>
    <w:rsid w:val="00B078AC"/>
    <w:rsid w:val="00B07FC2"/>
    <w:rsid w:val="00B101E3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817"/>
    <w:rsid w:val="00B129FA"/>
    <w:rsid w:val="00B12CB0"/>
    <w:rsid w:val="00B12EB4"/>
    <w:rsid w:val="00B135A2"/>
    <w:rsid w:val="00B13DC9"/>
    <w:rsid w:val="00B1403B"/>
    <w:rsid w:val="00B1418E"/>
    <w:rsid w:val="00B14952"/>
    <w:rsid w:val="00B15449"/>
    <w:rsid w:val="00B158D5"/>
    <w:rsid w:val="00B161A1"/>
    <w:rsid w:val="00B16B4D"/>
    <w:rsid w:val="00B17376"/>
    <w:rsid w:val="00B1738A"/>
    <w:rsid w:val="00B1771A"/>
    <w:rsid w:val="00B17778"/>
    <w:rsid w:val="00B17D6F"/>
    <w:rsid w:val="00B20040"/>
    <w:rsid w:val="00B202B5"/>
    <w:rsid w:val="00B202E3"/>
    <w:rsid w:val="00B204EB"/>
    <w:rsid w:val="00B20D28"/>
    <w:rsid w:val="00B20DEC"/>
    <w:rsid w:val="00B212E1"/>
    <w:rsid w:val="00B213D1"/>
    <w:rsid w:val="00B21502"/>
    <w:rsid w:val="00B2152F"/>
    <w:rsid w:val="00B2172B"/>
    <w:rsid w:val="00B21777"/>
    <w:rsid w:val="00B2199D"/>
    <w:rsid w:val="00B21D07"/>
    <w:rsid w:val="00B22292"/>
    <w:rsid w:val="00B22D41"/>
    <w:rsid w:val="00B22DFD"/>
    <w:rsid w:val="00B232C7"/>
    <w:rsid w:val="00B232EE"/>
    <w:rsid w:val="00B23531"/>
    <w:rsid w:val="00B23666"/>
    <w:rsid w:val="00B23C62"/>
    <w:rsid w:val="00B24104"/>
    <w:rsid w:val="00B249B5"/>
    <w:rsid w:val="00B24D0A"/>
    <w:rsid w:val="00B24EB6"/>
    <w:rsid w:val="00B2566B"/>
    <w:rsid w:val="00B25883"/>
    <w:rsid w:val="00B258A6"/>
    <w:rsid w:val="00B258C6"/>
    <w:rsid w:val="00B259FA"/>
    <w:rsid w:val="00B25B40"/>
    <w:rsid w:val="00B261D6"/>
    <w:rsid w:val="00B26292"/>
    <w:rsid w:val="00B264EA"/>
    <w:rsid w:val="00B26577"/>
    <w:rsid w:val="00B26F4A"/>
    <w:rsid w:val="00B27052"/>
    <w:rsid w:val="00B27719"/>
    <w:rsid w:val="00B27985"/>
    <w:rsid w:val="00B27D6D"/>
    <w:rsid w:val="00B27DA1"/>
    <w:rsid w:val="00B30563"/>
    <w:rsid w:val="00B30A87"/>
    <w:rsid w:val="00B319CD"/>
    <w:rsid w:val="00B31DAC"/>
    <w:rsid w:val="00B31E5A"/>
    <w:rsid w:val="00B32A36"/>
    <w:rsid w:val="00B33192"/>
    <w:rsid w:val="00B33650"/>
    <w:rsid w:val="00B33DE3"/>
    <w:rsid w:val="00B33DEA"/>
    <w:rsid w:val="00B343F3"/>
    <w:rsid w:val="00B3453B"/>
    <w:rsid w:val="00B34749"/>
    <w:rsid w:val="00B34D72"/>
    <w:rsid w:val="00B34DCA"/>
    <w:rsid w:val="00B34E74"/>
    <w:rsid w:val="00B34EB5"/>
    <w:rsid w:val="00B358D8"/>
    <w:rsid w:val="00B35D62"/>
    <w:rsid w:val="00B35FC1"/>
    <w:rsid w:val="00B35FCA"/>
    <w:rsid w:val="00B36B84"/>
    <w:rsid w:val="00B37989"/>
    <w:rsid w:val="00B379CC"/>
    <w:rsid w:val="00B37A63"/>
    <w:rsid w:val="00B40078"/>
    <w:rsid w:val="00B4031B"/>
    <w:rsid w:val="00B403E3"/>
    <w:rsid w:val="00B40996"/>
    <w:rsid w:val="00B40CD0"/>
    <w:rsid w:val="00B411BD"/>
    <w:rsid w:val="00B41709"/>
    <w:rsid w:val="00B4210C"/>
    <w:rsid w:val="00B4224F"/>
    <w:rsid w:val="00B4236B"/>
    <w:rsid w:val="00B423DA"/>
    <w:rsid w:val="00B42480"/>
    <w:rsid w:val="00B427E0"/>
    <w:rsid w:val="00B42BAE"/>
    <w:rsid w:val="00B43044"/>
    <w:rsid w:val="00B437E5"/>
    <w:rsid w:val="00B43E01"/>
    <w:rsid w:val="00B44554"/>
    <w:rsid w:val="00B4459A"/>
    <w:rsid w:val="00B44CDE"/>
    <w:rsid w:val="00B44F60"/>
    <w:rsid w:val="00B4504D"/>
    <w:rsid w:val="00B451C4"/>
    <w:rsid w:val="00B45B9E"/>
    <w:rsid w:val="00B45F9B"/>
    <w:rsid w:val="00B46145"/>
    <w:rsid w:val="00B463DC"/>
    <w:rsid w:val="00B4646E"/>
    <w:rsid w:val="00B469DF"/>
    <w:rsid w:val="00B46E9E"/>
    <w:rsid w:val="00B476ED"/>
    <w:rsid w:val="00B47F81"/>
    <w:rsid w:val="00B501C7"/>
    <w:rsid w:val="00B50447"/>
    <w:rsid w:val="00B51711"/>
    <w:rsid w:val="00B51F86"/>
    <w:rsid w:val="00B52D37"/>
    <w:rsid w:val="00B5309A"/>
    <w:rsid w:val="00B5321F"/>
    <w:rsid w:val="00B535B9"/>
    <w:rsid w:val="00B53781"/>
    <w:rsid w:val="00B53D02"/>
    <w:rsid w:val="00B550FB"/>
    <w:rsid w:val="00B5529C"/>
    <w:rsid w:val="00B55778"/>
    <w:rsid w:val="00B55B7D"/>
    <w:rsid w:val="00B561A3"/>
    <w:rsid w:val="00B56389"/>
    <w:rsid w:val="00B56CDF"/>
    <w:rsid w:val="00B57519"/>
    <w:rsid w:val="00B57CD7"/>
    <w:rsid w:val="00B57F65"/>
    <w:rsid w:val="00B6019C"/>
    <w:rsid w:val="00B60328"/>
    <w:rsid w:val="00B606D9"/>
    <w:rsid w:val="00B60724"/>
    <w:rsid w:val="00B6114A"/>
    <w:rsid w:val="00B61478"/>
    <w:rsid w:val="00B61684"/>
    <w:rsid w:val="00B61736"/>
    <w:rsid w:val="00B628A6"/>
    <w:rsid w:val="00B62B15"/>
    <w:rsid w:val="00B62BA1"/>
    <w:rsid w:val="00B62C39"/>
    <w:rsid w:val="00B63AB0"/>
    <w:rsid w:val="00B63C54"/>
    <w:rsid w:val="00B63E54"/>
    <w:rsid w:val="00B640F1"/>
    <w:rsid w:val="00B641D3"/>
    <w:rsid w:val="00B641F2"/>
    <w:rsid w:val="00B642DB"/>
    <w:rsid w:val="00B64380"/>
    <w:rsid w:val="00B6469B"/>
    <w:rsid w:val="00B646DF"/>
    <w:rsid w:val="00B64C77"/>
    <w:rsid w:val="00B653AB"/>
    <w:rsid w:val="00B653CC"/>
    <w:rsid w:val="00B655BA"/>
    <w:rsid w:val="00B6584C"/>
    <w:rsid w:val="00B659ED"/>
    <w:rsid w:val="00B65F2F"/>
    <w:rsid w:val="00B65F9E"/>
    <w:rsid w:val="00B664DE"/>
    <w:rsid w:val="00B66B19"/>
    <w:rsid w:val="00B6716F"/>
    <w:rsid w:val="00B67943"/>
    <w:rsid w:val="00B67B45"/>
    <w:rsid w:val="00B67E4B"/>
    <w:rsid w:val="00B70539"/>
    <w:rsid w:val="00B70D53"/>
    <w:rsid w:val="00B713BF"/>
    <w:rsid w:val="00B71E96"/>
    <w:rsid w:val="00B726F3"/>
    <w:rsid w:val="00B729A9"/>
    <w:rsid w:val="00B72BB2"/>
    <w:rsid w:val="00B72E64"/>
    <w:rsid w:val="00B72E9B"/>
    <w:rsid w:val="00B73737"/>
    <w:rsid w:val="00B738A1"/>
    <w:rsid w:val="00B73C02"/>
    <w:rsid w:val="00B740D8"/>
    <w:rsid w:val="00B74494"/>
    <w:rsid w:val="00B74ADF"/>
    <w:rsid w:val="00B75811"/>
    <w:rsid w:val="00B75B85"/>
    <w:rsid w:val="00B75B94"/>
    <w:rsid w:val="00B760F3"/>
    <w:rsid w:val="00B76177"/>
    <w:rsid w:val="00B762F3"/>
    <w:rsid w:val="00B76CC5"/>
    <w:rsid w:val="00B80143"/>
    <w:rsid w:val="00B808EB"/>
    <w:rsid w:val="00B813D7"/>
    <w:rsid w:val="00B8142B"/>
    <w:rsid w:val="00B81524"/>
    <w:rsid w:val="00B81554"/>
    <w:rsid w:val="00B81901"/>
    <w:rsid w:val="00B81FFA"/>
    <w:rsid w:val="00B82281"/>
    <w:rsid w:val="00B82D4E"/>
    <w:rsid w:val="00B82F21"/>
    <w:rsid w:val="00B831D9"/>
    <w:rsid w:val="00B838B1"/>
    <w:rsid w:val="00B838D4"/>
    <w:rsid w:val="00B83B76"/>
    <w:rsid w:val="00B83C29"/>
    <w:rsid w:val="00B83CC3"/>
    <w:rsid w:val="00B8443E"/>
    <w:rsid w:val="00B84E71"/>
    <w:rsid w:val="00B84F3C"/>
    <w:rsid w:val="00B85367"/>
    <w:rsid w:val="00B85385"/>
    <w:rsid w:val="00B854D4"/>
    <w:rsid w:val="00B8566A"/>
    <w:rsid w:val="00B8577F"/>
    <w:rsid w:val="00B86437"/>
    <w:rsid w:val="00B86AAA"/>
    <w:rsid w:val="00B86DF9"/>
    <w:rsid w:val="00B86EE8"/>
    <w:rsid w:val="00B870AA"/>
    <w:rsid w:val="00B8732E"/>
    <w:rsid w:val="00B873AF"/>
    <w:rsid w:val="00B87421"/>
    <w:rsid w:val="00B87473"/>
    <w:rsid w:val="00B87A55"/>
    <w:rsid w:val="00B87B9A"/>
    <w:rsid w:val="00B90017"/>
    <w:rsid w:val="00B90103"/>
    <w:rsid w:val="00B90146"/>
    <w:rsid w:val="00B9038B"/>
    <w:rsid w:val="00B914E9"/>
    <w:rsid w:val="00B9194E"/>
    <w:rsid w:val="00B91A30"/>
    <w:rsid w:val="00B927D5"/>
    <w:rsid w:val="00B927E7"/>
    <w:rsid w:val="00B928F2"/>
    <w:rsid w:val="00B92A7C"/>
    <w:rsid w:val="00B92E33"/>
    <w:rsid w:val="00B9313F"/>
    <w:rsid w:val="00B93CE9"/>
    <w:rsid w:val="00B93E44"/>
    <w:rsid w:val="00B93EE9"/>
    <w:rsid w:val="00B945C2"/>
    <w:rsid w:val="00B94BD3"/>
    <w:rsid w:val="00B94BE8"/>
    <w:rsid w:val="00B94C6E"/>
    <w:rsid w:val="00B950EF"/>
    <w:rsid w:val="00B956EE"/>
    <w:rsid w:val="00B9593D"/>
    <w:rsid w:val="00B95B99"/>
    <w:rsid w:val="00B960C3"/>
    <w:rsid w:val="00B96121"/>
    <w:rsid w:val="00B961C0"/>
    <w:rsid w:val="00B9634E"/>
    <w:rsid w:val="00B96535"/>
    <w:rsid w:val="00B966DC"/>
    <w:rsid w:val="00B9700A"/>
    <w:rsid w:val="00B9721E"/>
    <w:rsid w:val="00B97C59"/>
    <w:rsid w:val="00B97E66"/>
    <w:rsid w:val="00BA0ACA"/>
    <w:rsid w:val="00BA0B35"/>
    <w:rsid w:val="00BA0CCC"/>
    <w:rsid w:val="00BA10AA"/>
    <w:rsid w:val="00BA12EF"/>
    <w:rsid w:val="00BA15E9"/>
    <w:rsid w:val="00BA1AB9"/>
    <w:rsid w:val="00BA1C98"/>
    <w:rsid w:val="00BA21B5"/>
    <w:rsid w:val="00BA25D5"/>
    <w:rsid w:val="00BA2BA1"/>
    <w:rsid w:val="00BA2BFB"/>
    <w:rsid w:val="00BA2CE0"/>
    <w:rsid w:val="00BA2F43"/>
    <w:rsid w:val="00BA2FC3"/>
    <w:rsid w:val="00BA3127"/>
    <w:rsid w:val="00BA3562"/>
    <w:rsid w:val="00BA3CFF"/>
    <w:rsid w:val="00BA40BD"/>
    <w:rsid w:val="00BA44CC"/>
    <w:rsid w:val="00BA4D1A"/>
    <w:rsid w:val="00BA62B9"/>
    <w:rsid w:val="00BA63C7"/>
    <w:rsid w:val="00BA667A"/>
    <w:rsid w:val="00BA67A5"/>
    <w:rsid w:val="00BA6825"/>
    <w:rsid w:val="00BA69DA"/>
    <w:rsid w:val="00BA6A2D"/>
    <w:rsid w:val="00BA707D"/>
    <w:rsid w:val="00BA75A0"/>
    <w:rsid w:val="00BA783C"/>
    <w:rsid w:val="00BA7AF0"/>
    <w:rsid w:val="00BA7B9F"/>
    <w:rsid w:val="00BB056E"/>
    <w:rsid w:val="00BB061E"/>
    <w:rsid w:val="00BB06A2"/>
    <w:rsid w:val="00BB082B"/>
    <w:rsid w:val="00BB0905"/>
    <w:rsid w:val="00BB1272"/>
    <w:rsid w:val="00BB12EF"/>
    <w:rsid w:val="00BB1663"/>
    <w:rsid w:val="00BB19CC"/>
    <w:rsid w:val="00BB1B0A"/>
    <w:rsid w:val="00BB1C7E"/>
    <w:rsid w:val="00BB24F6"/>
    <w:rsid w:val="00BB27CC"/>
    <w:rsid w:val="00BB29EC"/>
    <w:rsid w:val="00BB33AF"/>
    <w:rsid w:val="00BB353B"/>
    <w:rsid w:val="00BB3D43"/>
    <w:rsid w:val="00BB419B"/>
    <w:rsid w:val="00BB453C"/>
    <w:rsid w:val="00BB4C12"/>
    <w:rsid w:val="00BB4F09"/>
    <w:rsid w:val="00BB541B"/>
    <w:rsid w:val="00BB59AC"/>
    <w:rsid w:val="00BB5CF0"/>
    <w:rsid w:val="00BB5D63"/>
    <w:rsid w:val="00BB62F5"/>
    <w:rsid w:val="00BB64B0"/>
    <w:rsid w:val="00BB6C7E"/>
    <w:rsid w:val="00BB6FA8"/>
    <w:rsid w:val="00BB7ADF"/>
    <w:rsid w:val="00BB7FE6"/>
    <w:rsid w:val="00BC029B"/>
    <w:rsid w:val="00BC02D6"/>
    <w:rsid w:val="00BC03FB"/>
    <w:rsid w:val="00BC079F"/>
    <w:rsid w:val="00BC07D3"/>
    <w:rsid w:val="00BC0BF8"/>
    <w:rsid w:val="00BC1124"/>
    <w:rsid w:val="00BC12FF"/>
    <w:rsid w:val="00BC1BF2"/>
    <w:rsid w:val="00BC20A9"/>
    <w:rsid w:val="00BC217F"/>
    <w:rsid w:val="00BC2272"/>
    <w:rsid w:val="00BC3D1E"/>
    <w:rsid w:val="00BC41C0"/>
    <w:rsid w:val="00BC4805"/>
    <w:rsid w:val="00BC5494"/>
    <w:rsid w:val="00BC5A64"/>
    <w:rsid w:val="00BC5D96"/>
    <w:rsid w:val="00BC612F"/>
    <w:rsid w:val="00BC61B1"/>
    <w:rsid w:val="00BC678B"/>
    <w:rsid w:val="00BC6CE7"/>
    <w:rsid w:val="00BC71F3"/>
    <w:rsid w:val="00BC7666"/>
    <w:rsid w:val="00BD01CB"/>
    <w:rsid w:val="00BD026D"/>
    <w:rsid w:val="00BD042D"/>
    <w:rsid w:val="00BD067B"/>
    <w:rsid w:val="00BD07F4"/>
    <w:rsid w:val="00BD083F"/>
    <w:rsid w:val="00BD096A"/>
    <w:rsid w:val="00BD0ED9"/>
    <w:rsid w:val="00BD0FBD"/>
    <w:rsid w:val="00BD110B"/>
    <w:rsid w:val="00BD1964"/>
    <w:rsid w:val="00BD1B04"/>
    <w:rsid w:val="00BD1C98"/>
    <w:rsid w:val="00BD206D"/>
    <w:rsid w:val="00BD2799"/>
    <w:rsid w:val="00BD27D8"/>
    <w:rsid w:val="00BD2867"/>
    <w:rsid w:val="00BD2BEE"/>
    <w:rsid w:val="00BD2D2F"/>
    <w:rsid w:val="00BD2D77"/>
    <w:rsid w:val="00BD33C5"/>
    <w:rsid w:val="00BD3CFC"/>
    <w:rsid w:val="00BD4105"/>
    <w:rsid w:val="00BD4284"/>
    <w:rsid w:val="00BD4728"/>
    <w:rsid w:val="00BD481B"/>
    <w:rsid w:val="00BD4A4D"/>
    <w:rsid w:val="00BD4E2B"/>
    <w:rsid w:val="00BD4E33"/>
    <w:rsid w:val="00BD4E6B"/>
    <w:rsid w:val="00BD5982"/>
    <w:rsid w:val="00BD5B1B"/>
    <w:rsid w:val="00BD5B24"/>
    <w:rsid w:val="00BD66FD"/>
    <w:rsid w:val="00BD6833"/>
    <w:rsid w:val="00BD6E79"/>
    <w:rsid w:val="00BD70DB"/>
    <w:rsid w:val="00BD79CA"/>
    <w:rsid w:val="00BD7ECF"/>
    <w:rsid w:val="00BD7EF6"/>
    <w:rsid w:val="00BE038F"/>
    <w:rsid w:val="00BE1619"/>
    <w:rsid w:val="00BE1879"/>
    <w:rsid w:val="00BE2915"/>
    <w:rsid w:val="00BE2F60"/>
    <w:rsid w:val="00BE3114"/>
    <w:rsid w:val="00BE371A"/>
    <w:rsid w:val="00BE3E03"/>
    <w:rsid w:val="00BE3FEC"/>
    <w:rsid w:val="00BE44DA"/>
    <w:rsid w:val="00BE4AA1"/>
    <w:rsid w:val="00BE4E8C"/>
    <w:rsid w:val="00BE51A2"/>
    <w:rsid w:val="00BE5ACB"/>
    <w:rsid w:val="00BE5AF6"/>
    <w:rsid w:val="00BE5CB1"/>
    <w:rsid w:val="00BE641F"/>
    <w:rsid w:val="00BE77D4"/>
    <w:rsid w:val="00BE7E1D"/>
    <w:rsid w:val="00BF0050"/>
    <w:rsid w:val="00BF008A"/>
    <w:rsid w:val="00BF086D"/>
    <w:rsid w:val="00BF0BD7"/>
    <w:rsid w:val="00BF0C6D"/>
    <w:rsid w:val="00BF0F48"/>
    <w:rsid w:val="00BF15A9"/>
    <w:rsid w:val="00BF1AD1"/>
    <w:rsid w:val="00BF1AD7"/>
    <w:rsid w:val="00BF1FEE"/>
    <w:rsid w:val="00BF2FB1"/>
    <w:rsid w:val="00BF314C"/>
    <w:rsid w:val="00BF3592"/>
    <w:rsid w:val="00BF3CC9"/>
    <w:rsid w:val="00BF45E9"/>
    <w:rsid w:val="00BF4718"/>
    <w:rsid w:val="00BF4750"/>
    <w:rsid w:val="00BF4D4C"/>
    <w:rsid w:val="00BF4ECF"/>
    <w:rsid w:val="00BF5465"/>
    <w:rsid w:val="00BF54A8"/>
    <w:rsid w:val="00BF5886"/>
    <w:rsid w:val="00BF6582"/>
    <w:rsid w:val="00BF6B61"/>
    <w:rsid w:val="00BF6DA3"/>
    <w:rsid w:val="00BF7377"/>
    <w:rsid w:val="00BF7B47"/>
    <w:rsid w:val="00BF7C75"/>
    <w:rsid w:val="00BF7EDC"/>
    <w:rsid w:val="00C0048A"/>
    <w:rsid w:val="00C00CA1"/>
    <w:rsid w:val="00C00CB3"/>
    <w:rsid w:val="00C0135C"/>
    <w:rsid w:val="00C013F9"/>
    <w:rsid w:val="00C01657"/>
    <w:rsid w:val="00C0190E"/>
    <w:rsid w:val="00C028A0"/>
    <w:rsid w:val="00C030DE"/>
    <w:rsid w:val="00C0310C"/>
    <w:rsid w:val="00C03489"/>
    <w:rsid w:val="00C0377A"/>
    <w:rsid w:val="00C03BA5"/>
    <w:rsid w:val="00C04670"/>
    <w:rsid w:val="00C04726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0D4"/>
    <w:rsid w:val="00C0710B"/>
    <w:rsid w:val="00C07397"/>
    <w:rsid w:val="00C07B64"/>
    <w:rsid w:val="00C07C47"/>
    <w:rsid w:val="00C07CEC"/>
    <w:rsid w:val="00C07F44"/>
    <w:rsid w:val="00C103AE"/>
    <w:rsid w:val="00C10895"/>
    <w:rsid w:val="00C10C05"/>
    <w:rsid w:val="00C11005"/>
    <w:rsid w:val="00C11B62"/>
    <w:rsid w:val="00C11C10"/>
    <w:rsid w:val="00C11F7D"/>
    <w:rsid w:val="00C12825"/>
    <w:rsid w:val="00C12CAB"/>
    <w:rsid w:val="00C12CD1"/>
    <w:rsid w:val="00C12E2F"/>
    <w:rsid w:val="00C13308"/>
    <w:rsid w:val="00C139C0"/>
    <w:rsid w:val="00C143A6"/>
    <w:rsid w:val="00C143FE"/>
    <w:rsid w:val="00C14573"/>
    <w:rsid w:val="00C1489C"/>
    <w:rsid w:val="00C14A45"/>
    <w:rsid w:val="00C14CBC"/>
    <w:rsid w:val="00C14D92"/>
    <w:rsid w:val="00C14DF0"/>
    <w:rsid w:val="00C14F32"/>
    <w:rsid w:val="00C15472"/>
    <w:rsid w:val="00C155CC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173B5"/>
    <w:rsid w:val="00C20376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40"/>
    <w:rsid w:val="00C22597"/>
    <w:rsid w:val="00C225A5"/>
    <w:rsid w:val="00C22CB9"/>
    <w:rsid w:val="00C235DB"/>
    <w:rsid w:val="00C2383B"/>
    <w:rsid w:val="00C238AA"/>
    <w:rsid w:val="00C23FBD"/>
    <w:rsid w:val="00C244B6"/>
    <w:rsid w:val="00C24D20"/>
    <w:rsid w:val="00C24ECA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03C2"/>
    <w:rsid w:val="00C31A53"/>
    <w:rsid w:val="00C320DF"/>
    <w:rsid w:val="00C32409"/>
    <w:rsid w:val="00C326B5"/>
    <w:rsid w:val="00C3271C"/>
    <w:rsid w:val="00C3283C"/>
    <w:rsid w:val="00C328E1"/>
    <w:rsid w:val="00C32E3F"/>
    <w:rsid w:val="00C334B0"/>
    <w:rsid w:val="00C335F0"/>
    <w:rsid w:val="00C3389B"/>
    <w:rsid w:val="00C339A9"/>
    <w:rsid w:val="00C33DAF"/>
    <w:rsid w:val="00C34EE7"/>
    <w:rsid w:val="00C356AC"/>
    <w:rsid w:val="00C35792"/>
    <w:rsid w:val="00C357C5"/>
    <w:rsid w:val="00C35F10"/>
    <w:rsid w:val="00C3662D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26E6"/>
    <w:rsid w:val="00C43040"/>
    <w:rsid w:val="00C44308"/>
    <w:rsid w:val="00C44416"/>
    <w:rsid w:val="00C444F5"/>
    <w:rsid w:val="00C44C7F"/>
    <w:rsid w:val="00C44F4E"/>
    <w:rsid w:val="00C4500A"/>
    <w:rsid w:val="00C4523A"/>
    <w:rsid w:val="00C45249"/>
    <w:rsid w:val="00C4546D"/>
    <w:rsid w:val="00C4575D"/>
    <w:rsid w:val="00C46191"/>
    <w:rsid w:val="00C461C8"/>
    <w:rsid w:val="00C46651"/>
    <w:rsid w:val="00C466E0"/>
    <w:rsid w:val="00C47130"/>
    <w:rsid w:val="00C47524"/>
    <w:rsid w:val="00C477B3"/>
    <w:rsid w:val="00C47A37"/>
    <w:rsid w:val="00C47B37"/>
    <w:rsid w:val="00C47F0B"/>
    <w:rsid w:val="00C502C9"/>
    <w:rsid w:val="00C5038D"/>
    <w:rsid w:val="00C51060"/>
    <w:rsid w:val="00C512AC"/>
    <w:rsid w:val="00C515C7"/>
    <w:rsid w:val="00C51803"/>
    <w:rsid w:val="00C51A5B"/>
    <w:rsid w:val="00C51BCB"/>
    <w:rsid w:val="00C528C3"/>
    <w:rsid w:val="00C5336F"/>
    <w:rsid w:val="00C53ADC"/>
    <w:rsid w:val="00C53BE7"/>
    <w:rsid w:val="00C54110"/>
    <w:rsid w:val="00C54C48"/>
    <w:rsid w:val="00C5551B"/>
    <w:rsid w:val="00C55799"/>
    <w:rsid w:val="00C56046"/>
    <w:rsid w:val="00C5624A"/>
    <w:rsid w:val="00C563FA"/>
    <w:rsid w:val="00C56663"/>
    <w:rsid w:val="00C5719E"/>
    <w:rsid w:val="00C5736F"/>
    <w:rsid w:val="00C57517"/>
    <w:rsid w:val="00C576D7"/>
    <w:rsid w:val="00C57E9D"/>
    <w:rsid w:val="00C57F65"/>
    <w:rsid w:val="00C57FF5"/>
    <w:rsid w:val="00C604BD"/>
    <w:rsid w:val="00C605A2"/>
    <w:rsid w:val="00C60795"/>
    <w:rsid w:val="00C610D6"/>
    <w:rsid w:val="00C6176F"/>
    <w:rsid w:val="00C619C1"/>
    <w:rsid w:val="00C61F02"/>
    <w:rsid w:val="00C61FB6"/>
    <w:rsid w:val="00C625A8"/>
    <w:rsid w:val="00C62756"/>
    <w:rsid w:val="00C62876"/>
    <w:rsid w:val="00C62B6C"/>
    <w:rsid w:val="00C6304E"/>
    <w:rsid w:val="00C63069"/>
    <w:rsid w:val="00C6323E"/>
    <w:rsid w:val="00C63519"/>
    <w:rsid w:val="00C63869"/>
    <w:rsid w:val="00C63D58"/>
    <w:rsid w:val="00C63ED7"/>
    <w:rsid w:val="00C63FB1"/>
    <w:rsid w:val="00C63FB6"/>
    <w:rsid w:val="00C6405D"/>
    <w:rsid w:val="00C644BE"/>
    <w:rsid w:val="00C649CA"/>
    <w:rsid w:val="00C64A37"/>
    <w:rsid w:val="00C64D56"/>
    <w:rsid w:val="00C65175"/>
    <w:rsid w:val="00C65380"/>
    <w:rsid w:val="00C6558A"/>
    <w:rsid w:val="00C6571C"/>
    <w:rsid w:val="00C65773"/>
    <w:rsid w:val="00C657D6"/>
    <w:rsid w:val="00C65E6B"/>
    <w:rsid w:val="00C6608E"/>
    <w:rsid w:val="00C66390"/>
    <w:rsid w:val="00C671CC"/>
    <w:rsid w:val="00C67344"/>
    <w:rsid w:val="00C67D3E"/>
    <w:rsid w:val="00C67DA7"/>
    <w:rsid w:val="00C70377"/>
    <w:rsid w:val="00C70825"/>
    <w:rsid w:val="00C70AD3"/>
    <w:rsid w:val="00C70CD4"/>
    <w:rsid w:val="00C7158E"/>
    <w:rsid w:val="00C71765"/>
    <w:rsid w:val="00C717BE"/>
    <w:rsid w:val="00C7183A"/>
    <w:rsid w:val="00C719CE"/>
    <w:rsid w:val="00C722F9"/>
    <w:rsid w:val="00C7250B"/>
    <w:rsid w:val="00C72B2C"/>
    <w:rsid w:val="00C72DA4"/>
    <w:rsid w:val="00C7346B"/>
    <w:rsid w:val="00C73869"/>
    <w:rsid w:val="00C73AE8"/>
    <w:rsid w:val="00C742CB"/>
    <w:rsid w:val="00C74576"/>
    <w:rsid w:val="00C7473A"/>
    <w:rsid w:val="00C749CC"/>
    <w:rsid w:val="00C74C57"/>
    <w:rsid w:val="00C74CB9"/>
    <w:rsid w:val="00C74F66"/>
    <w:rsid w:val="00C753D1"/>
    <w:rsid w:val="00C7564E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0C36"/>
    <w:rsid w:val="00C81297"/>
    <w:rsid w:val="00C819D3"/>
    <w:rsid w:val="00C81C8F"/>
    <w:rsid w:val="00C82791"/>
    <w:rsid w:val="00C82E7B"/>
    <w:rsid w:val="00C831A0"/>
    <w:rsid w:val="00C83202"/>
    <w:rsid w:val="00C8354D"/>
    <w:rsid w:val="00C83EE0"/>
    <w:rsid w:val="00C83F57"/>
    <w:rsid w:val="00C84213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6AE"/>
    <w:rsid w:val="00C866DF"/>
    <w:rsid w:val="00C8700A"/>
    <w:rsid w:val="00C872D5"/>
    <w:rsid w:val="00C87D25"/>
    <w:rsid w:val="00C87D94"/>
    <w:rsid w:val="00C9051F"/>
    <w:rsid w:val="00C909F0"/>
    <w:rsid w:val="00C90B14"/>
    <w:rsid w:val="00C90DFD"/>
    <w:rsid w:val="00C90E46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0E9"/>
    <w:rsid w:val="00C922B7"/>
    <w:rsid w:val="00C924A8"/>
    <w:rsid w:val="00C92519"/>
    <w:rsid w:val="00C92C9E"/>
    <w:rsid w:val="00C92DE5"/>
    <w:rsid w:val="00C92EF2"/>
    <w:rsid w:val="00C931B5"/>
    <w:rsid w:val="00C93C78"/>
    <w:rsid w:val="00C945FC"/>
    <w:rsid w:val="00C945FE"/>
    <w:rsid w:val="00C94C0E"/>
    <w:rsid w:val="00C95375"/>
    <w:rsid w:val="00C9594E"/>
    <w:rsid w:val="00C95F45"/>
    <w:rsid w:val="00C96025"/>
    <w:rsid w:val="00C96113"/>
    <w:rsid w:val="00C9678E"/>
    <w:rsid w:val="00C96E60"/>
    <w:rsid w:val="00C96FAA"/>
    <w:rsid w:val="00C971AA"/>
    <w:rsid w:val="00C97A04"/>
    <w:rsid w:val="00C97A30"/>
    <w:rsid w:val="00C97C5F"/>
    <w:rsid w:val="00CA042C"/>
    <w:rsid w:val="00CA080C"/>
    <w:rsid w:val="00CA0B2F"/>
    <w:rsid w:val="00CA0EBE"/>
    <w:rsid w:val="00CA107B"/>
    <w:rsid w:val="00CA1125"/>
    <w:rsid w:val="00CA1398"/>
    <w:rsid w:val="00CA1662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796"/>
    <w:rsid w:val="00CA3E6B"/>
    <w:rsid w:val="00CA3EC8"/>
    <w:rsid w:val="00CA4303"/>
    <w:rsid w:val="00CA45F3"/>
    <w:rsid w:val="00CA484D"/>
    <w:rsid w:val="00CA4FB6"/>
    <w:rsid w:val="00CA52A4"/>
    <w:rsid w:val="00CA5477"/>
    <w:rsid w:val="00CA564A"/>
    <w:rsid w:val="00CA652B"/>
    <w:rsid w:val="00CA6911"/>
    <w:rsid w:val="00CA6FE7"/>
    <w:rsid w:val="00CA70F3"/>
    <w:rsid w:val="00CA7952"/>
    <w:rsid w:val="00CA79CE"/>
    <w:rsid w:val="00CA7F74"/>
    <w:rsid w:val="00CB0512"/>
    <w:rsid w:val="00CB08C8"/>
    <w:rsid w:val="00CB0B2D"/>
    <w:rsid w:val="00CB0E04"/>
    <w:rsid w:val="00CB11F1"/>
    <w:rsid w:val="00CB179B"/>
    <w:rsid w:val="00CB1816"/>
    <w:rsid w:val="00CB1E4D"/>
    <w:rsid w:val="00CB1F85"/>
    <w:rsid w:val="00CB216C"/>
    <w:rsid w:val="00CB26C1"/>
    <w:rsid w:val="00CB2AF7"/>
    <w:rsid w:val="00CB2CCF"/>
    <w:rsid w:val="00CB2D10"/>
    <w:rsid w:val="00CB30A3"/>
    <w:rsid w:val="00CB33EC"/>
    <w:rsid w:val="00CB431E"/>
    <w:rsid w:val="00CB44F2"/>
    <w:rsid w:val="00CB44FB"/>
    <w:rsid w:val="00CB4D87"/>
    <w:rsid w:val="00CB573B"/>
    <w:rsid w:val="00CB5DE0"/>
    <w:rsid w:val="00CB5EF2"/>
    <w:rsid w:val="00CB5FC8"/>
    <w:rsid w:val="00CB63BB"/>
    <w:rsid w:val="00CB64EF"/>
    <w:rsid w:val="00CB6D25"/>
    <w:rsid w:val="00CB6E68"/>
    <w:rsid w:val="00CB709A"/>
    <w:rsid w:val="00CB76C3"/>
    <w:rsid w:val="00CC066A"/>
    <w:rsid w:val="00CC0C99"/>
    <w:rsid w:val="00CC121F"/>
    <w:rsid w:val="00CC17CF"/>
    <w:rsid w:val="00CC1849"/>
    <w:rsid w:val="00CC1992"/>
    <w:rsid w:val="00CC1C4F"/>
    <w:rsid w:val="00CC20B2"/>
    <w:rsid w:val="00CC2106"/>
    <w:rsid w:val="00CC2288"/>
    <w:rsid w:val="00CC258D"/>
    <w:rsid w:val="00CC26D9"/>
    <w:rsid w:val="00CC27C8"/>
    <w:rsid w:val="00CC2B5D"/>
    <w:rsid w:val="00CC33B0"/>
    <w:rsid w:val="00CC39AB"/>
    <w:rsid w:val="00CC3A7D"/>
    <w:rsid w:val="00CC3C8D"/>
    <w:rsid w:val="00CC46CC"/>
    <w:rsid w:val="00CC4B1E"/>
    <w:rsid w:val="00CC4B9D"/>
    <w:rsid w:val="00CC4CFF"/>
    <w:rsid w:val="00CC527C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118"/>
    <w:rsid w:val="00CD1290"/>
    <w:rsid w:val="00CD132C"/>
    <w:rsid w:val="00CD1B59"/>
    <w:rsid w:val="00CD2B1E"/>
    <w:rsid w:val="00CD2EC5"/>
    <w:rsid w:val="00CD3001"/>
    <w:rsid w:val="00CD3175"/>
    <w:rsid w:val="00CD34DF"/>
    <w:rsid w:val="00CD3545"/>
    <w:rsid w:val="00CD3556"/>
    <w:rsid w:val="00CD445C"/>
    <w:rsid w:val="00CD484F"/>
    <w:rsid w:val="00CD4881"/>
    <w:rsid w:val="00CD4C2A"/>
    <w:rsid w:val="00CD4DF3"/>
    <w:rsid w:val="00CD51E4"/>
    <w:rsid w:val="00CD584F"/>
    <w:rsid w:val="00CD58B7"/>
    <w:rsid w:val="00CD5DFC"/>
    <w:rsid w:val="00CD765B"/>
    <w:rsid w:val="00CD7794"/>
    <w:rsid w:val="00CD78D7"/>
    <w:rsid w:val="00CE01D3"/>
    <w:rsid w:val="00CE07F0"/>
    <w:rsid w:val="00CE1068"/>
    <w:rsid w:val="00CE10C7"/>
    <w:rsid w:val="00CE1C8B"/>
    <w:rsid w:val="00CE1D39"/>
    <w:rsid w:val="00CE284A"/>
    <w:rsid w:val="00CE2A59"/>
    <w:rsid w:val="00CE3073"/>
    <w:rsid w:val="00CE3818"/>
    <w:rsid w:val="00CE3C6D"/>
    <w:rsid w:val="00CE3E6A"/>
    <w:rsid w:val="00CE4F83"/>
    <w:rsid w:val="00CE519A"/>
    <w:rsid w:val="00CE51A8"/>
    <w:rsid w:val="00CE540C"/>
    <w:rsid w:val="00CE5D7E"/>
    <w:rsid w:val="00CE67C2"/>
    <w:rsid w:val="00CE68F6"/>
    <w:rsid w:val="00CE6A85"/>
    <w:rsid w:val="00CE6AD0"/>
    <w:rsid w:val="00CE7134"/>
    <w:rsid w:val="00CE76F6"/>
    <w:rsid w:val="00CE78B5"/>
    <w:rsid w:val="00CF0450"/>
    <w:rsid w:val="00CF0594"/>
    <w:rsid w:val="00CF0856"/>
    <w:rsid w:val="00CF0BA3"/>
    <w:rsid w:val="00CF1449"/>
    <w:rsid w:val="00CF1B9B"/>
    <w:rsid w:val="00CF20A2"/>
    <w:rsid w:val="00CF2307"/>
    <w:rsid w:val="00CF2BC2"/>
    <w:rsid w:val="00CF2CB5"/>
    <w:rsid w:val="00CF2E9E"/>
    <w:rsid w:val="00CF2F87"/>
    <w:rsid w:val="00CF30D8"/>
    <w:rsid w:val="00CF31C3"/>
    <w:rsid w:val="00CF3316"/>
    <w:rsid w:val="00CF3B3E"/>
    <w:rsid w:val="00CF3B67"/>
    <w:rsid w:val="00CF3BC5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5D9"/>
    <w:rsid w:val="00CF784C"/>
    <w:rsid w:val="00CF7F79"/>
    <w:rsid w:val="00D00369"/>
    <w:rsid w:val="00D0040C"/>
    <w:rsid w:val="00D00746"/>
    <w:rsid w:val="00D00796"/>
    <w:rsid w:val="00D007A8"/>
    <w:rsid w:val="00D00F69"/>
    <w:rsid w:val="00D00F9B"/>
    <w:rsid w:val="00D01629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6CD8"/>
    <w:rsid w:val="00D07351"/>
    <w:rsid w:val="00D07A64"/>
    <w:rsid w:val="00D07F52"/>
    <w:rsid w:val="00D07FBD"/>
    <w:rsid w:val="00D105CE"/>
    <w:rsid w:val="00D107F7"/>
    <w:rsid w:val="00D10866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AE4"/>
    <w:rsid w:val="00D14F84"/>
    <w:rsid w:val="00D1539E"/>
    <w:rsid w:val="00D15523"/>
    <w:rsid w:val="00D15BAA"/>
    <w:rsid w:val="00D15CB8"/>
    <w:rsid w:val="00D15DFE"/>
    <w:rsid w:val="00D15EDE"/>
    <w:rsid w:val="00D163C4"/>
    <w:rsid w:val="00D16492"/>
    <w:rsid w:val="00D1658F"/>
    <w:rsid w:val="00D16DB3"/>
    <w:rsid w:val="00D1705F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2A5D"/>
    <w:rsid w:val="00D22BD1"/>
    <w:rsid w:val="00D234DE"/>
    <w:rsid w:val="00D23593"/>
    <w:rsid w:val="00D23759"/>
    <w:rsid w:val="00D23B7A"/>
    <w:rsid w:val="00D23D10"/>
    <w:rsid w:val="00D23D2A"/>
    <w:rsid w:val="00D24037"/>
    <w:rsid w:val="00D24185"/>
    <w:rsid w:val="00D242A9"/>
    <w:rsid w:val="00D24F25"/>
    <w:rsid w:val="00D24FA3"/>
    <w:rsid w:val="00D251DF"/>
    <w:rsid w:val="00D25235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81B"/>
    <w:rsid w:val="00D27B9D"/>
    <w:rsid w:val="00D27E54"/>
    <w:rsid w:val="00D300D1"/>
    <w:rsid w:val="00D304AD"/>
    <w:rsid w:val="00D305B8"/>
    <w:rsid w:val="00D30E0D"/>
    <w:rsid w:val="00D30E26"/>
    <w:rsid w:val="00D30F9E"/>
    <w:rsid w:val="00D312B3"/>
    <w:rsid w:val="00D319A4"/>
    <w:rsid w:val="00D31EE6"/>
    <w:rsid w:val="00D32227"/>
    <w:rsid w:val="00D32253"/>
    <w:rsid w:val="00D32549"/>
    <w:rsid w:val="00D32614"/>
    <w:rsid w:val="00D3339D"/>
    <w:rsid w:val="00D334DD"/>
    <w:rsid w:val="00D33675"/>
    <w:rsid w:val="00D345D0"/>
    <w:rsid w:val="00D34620"/>
    <w:rsid w:val="00D3492A"/>
    <w:rsid w:val="00D34CBE"/>
    <w:rsid w:val="00D353B0"/>
    <w:rsid w:val="00D35771"/>
    <w:rsid w:val="00D35B3B"/>
    <w:rsid w:val="00D36169"/>
    <w:rsid w:val="00D3629B"/>
    <w:rsid w:val="00D36342"/>
    <w:rsid w:val="00D365B8"/>
    <w:rsid w:val="00D3743D"/>
    <w:rsid w:val="00D377BD"/>
    <w:rsid w:val="00D37D8C"/>
    <w:rsid w:val="00D4012D"/>
    <w:rsid w:val="00D4014A"/>
    <w:rsid w:val="00D405E1"/>
    <w:rsid w:val="00D40FC8"/>
    <w:rsid w:val="00D413B4"/>
    <w:rsid w:val="00D41D33"/>
    <w:rsid w:val="00D41EC0"/>
    <w:rsid w:val="00D41FB2"/>
    <w:rsid w:val="00D42833"/>
    <w:rsid w:val="00D42AF3"/>
    <w:rsid w:val="00D4326B"/>
    <w:rsid w:val="00D4348F"/>
    <w:rsid w:val="00D4353B"/>
    <w:rsid w:val="00D43D33"/>
    <w:rsid w:val="00D447C1"/>
    <w:rsid w:val="00D44DAF"/>
    <w:rsid w:val="00D44FF6"/>
    <w:rsid w:val="00D451FA"/>
    <w:rsid w:val="00D453DF"/>
    <w:rsid w:val="00D455AE"/>
    <w:rsid w:val="00D4619C"/>
    <w:rsid w:val="00D462B7"/>
    <w:rsid w:val="00D475A0"/>
    <w:rsid w:val="00D47718"/>
    <w:rsid w:val="00D4787F"/>
    <w:rsid w:val="00D478AF"/>
    <w:rsid w:val="00D500D3"/>
    <w:rsid w:val="00D500EB"/>
    <w:rsid w:val="00D50713"/>
    <w:rsid w:val="00D507C9"/>
    <w:rsid w:val="00D50946"/>
    <w:rsid w:val="00D50CD6"/>
    <w:rsid w:val="00D50FB6"/>
    <w:rsid w:val="00D510AC"/>
    <w:rsid w:val="00D513E4"/>
    <w:rsid w:val="00D518CB"/>
    <w:rsid w:val="00D51C0A"/>
    <w:rsid w:val="00D51CA0"/>
    <w:rsid w:val="00D51D11"/>
    <w:rsid w:val="00D5218F"/>
    <w:rsid w:val="00D52233"/>
    <w:rsid w:val="00D522E0"/>
    <w:rsid w:val="00D528C4"/>
    <w:rsid w:val="00D5311E"/>
    <w:rsid w:val="00D5331B"/>
    <w:rsid w:val="00D533DC"/>
    <w:rsid w:val="00D53973"/>
    <w:rsid w:val="00D53C2C"/>
    <w:rsid w:val="00D53CCF"/>
    <w:rsid w:val="00D5450B"/>
    <w:rsid w:val="00D547BF"/>
    <w:rsid w:val="00D54832"/>
    <w:rsid w:val="00D549EE"/>
    <w:rsid w:val="00D54A85"/>
    <w:rsid w:val="00D54DE1"/>
    <w:rsid w:val="00D55540"/>
    <w:rsid w:val="00D55A36"/>
    <w:rsid w:val="00D56319"/>
    <w:rsid w:val="00D564DF"/>
    <w:rsid w:val="00D56C17"/>
    <w:rsid w:val="00D56DF2"/>
    <w:rsid w:val="00D573FC"/>
    <w:rsid w:val="00D57416"/>
    <w:rsid w:val="00D57491"/>
    <w:rsid w:val="00D574F6"/>
    <w:rsid w:val="00D57A7A"/>
    <w:rsid w:val="00D60170"/>
    <w:rsid w:val="00D60294"/>
    <w:rsid w:val="00D605D7"/>
    <w:rsid w:val="00D605F1"/>
    <w:rsid w:val="00D611FA"/>
    <w:rsid w:val="00D61602"/>
    <w:rsid w:val="00D6164B"/>
    <w:rsid w:val="00D616D2"/>
    <w:rsid w:val="00D61E48"/>
    <w:rsid w:val="00D62372"/>
    <w:rsid w:val="00D624B4"/>
    <w:rsid w:val="00D6261C"/>
    <w:rsid w:val="00D626B6"/>
    <w:rsid w:val="00D62811"/>
    <w:rsid w:val="00D62B37"/>
    <w:rsid w:val="00D63800"/>
    <w:rsid w:val="00D63B5F"/>
    <w:rsid w:val="00D63C14"/>
    <w:rsid w:val="00D6402D"/>
    <w:rsid w:val="00D641A0"/>
    <w:rsid w:val="00D64D4B"/>
    <w:rsid w:val="00D65010"/>
    <w:rsid w:val="00D652C2"/>
    <w:rsid w:val="00D6589A"/>
    <w:rsid w:val="00D663C8"/>
    <w:rsid w:val="00D66871"/>
    <w:rsid w:val="00D66C12"/>
    <w:rsid w:val="00D66F9C"/>
    <w:rsid w:val="00D670D1"/>
    <w:rsid w:val="00D67732"/>
    <w:rsid w:val="00D67C02"/>
    <w:rsid w:val="00D67EC7"/>
    <w:rsid w:val="00D67ED7"/>
    <w:rsid w:val="00D67FF7"/>
    <w:rsid w:val="00D701A2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DA8"/>
    <w:rsid w:val="00D7355D"/>
    <w:rsid w:val="00D73C22"/>
    <w:rsid w:val="00D741F2"/>
    <w:rsid w:val="00D742F0"/>
    <w:rsid w:val="00D74530"/>
    <w:rsid w:val="00D7471A"/>
    <w:rsid w:val="00D7472A"/>
    <w:rsid w:val="00D74B2E"/>
    <w:rsid w:val="00D752F1"/>
    <w:rsid w:val="00D7562C"/>
    <w:rsid w:val="00D75A86"/>
    <w:rsid w:val="00D75C73"/>
    <w:rsid w:val="00D75DB1"/>
    <w:rsid w:val="00D7657F"/>
    <w:rsid w:val="00D76684"/>
    <w:rsid w:val="00D772D1"/>
    <w:rsid w:val="00D77AAC"/>
    <w:rsid w:val="00D77D84"/>
    <w:rsid w:val="00D77ECD"/>
    <w:rsid w:val="00D80090"/>
    <w:rsid w:val="00D80869"/>
    <w:rsid w:val="00D81123"/>
    <w:rsid w:val="00D812D8"/>
    <w:rsid w:val="00D81301"/>
    <w:rsid w:val="00D81F36"/>
    <w:rsid w:val="00D81FD3"/>
    <w:rsid w:val="00D823B1"/>
    <w:rsid w:val="00D8248D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70C"/>
    <w:rsid w:val="00D84AC5"/>
    <w:rsid w:val="00D850F2"/>
    <w:rsid w:val="00D8546A"/>
    <w:rsid w:val="00D8551C"/>
    <w:rsid w:val="00D8551F"/>
    <w:rsid w:val="00D85CB2"/>
    <w:rsid w:val="00D86130"/>
    <w:rsid w:val="00D864AB"/>
    <w:rsid w:val="00D866BE"/>
    <w:rsid w:val="00D86BDC"/>
    <w:rsid w:val="00D86E20"/>
    <w:rsid w:val="00D87066"/>
    <w:rsid w:val="00D8771B"/>
    <w:rsid w:val="00D87B87"/>
    <w:rsid w:val="00D87F26"/>
    <w:rsid w:val="00D90515"/>
    <w:rsid w:val="00D9060B"/>
    <w:rsid w:val="00D90A07"/>
    <w:rsid w:val="00D90E39"/>
    <w:rsid w:val="00D91181"/>
    <w:rsid w:val="00D911C6"/>
    <w:rsid w:val="00D911F9"/>
    <w:rsid w:val="00D91813"/>
    <w:rsid w:val="00D918EB"/>
    <w:rsid w:val="00D91C59"/>
    <w:rsid w:val="00D92123"/>
    <w:rsid w:val="00D925E0"/>
    <w:rsid w:val="00D92657"/>
    <w:rsid w:val="00D92A69"/>
    <w:rsid w:val="00D92A77"/>
    <w:rsid w:val="00D92AD3"/>
    <w:rsid w:val="00D92D83"/>
    <w:rsid w:val="00D93218"/>
    <w:rsid w:val="00D9373F"/>
    <w:rsid w:val="00D93981"/>
    <w:rsid w:val="00D93BDE"/>
    <w:rsid w:val="00D93F5D"/>
    <w:rsid w:val="00D942FB"/>
    <w:rsid w:val="00D94AA3"/>
    <w:rsid w:val="00D94EED"/>
    <w:rsid w:val="00D95622"/>
    <w:rsid w:val="00D95628"/>
    <w:rsid w:val="00D95661"/>
    <w:rsid w:val="00D95716"/>
    <w:rsid w:val="00D95894"/>
    <w:rsid w:val="00D95B1D"/>
    <w:rsid w:val="00D95D3A"/>
    <w:rsid w:val="00D95E76"/>
    <w:rsid w:val="00D95F99"/>
    <w:rsid w:val="00D96026"/>
    <w:rsid w:val="00D961E5"/>
    <w:rsid w:val="00D96D70"/>
    <w:rsid w:val="00D96FDE"/>
    <w:rsid w:val="00D97A0D"/>
    <w:rsid w:val="00D97A24"/>
    <w:rsid w:val="00DA0040"/>
    <w:rsid w:val="00DA05AD"/>
    <w:rsid w:val="00DA068F"/>
    <w:rsid w:val="00DA0D27"/>
    <w:rsid w:val="00DA1613"/>
    <w:rsid w:val="00DA1A00"/>
    <w:rsid w:val="00DA1BEC"/>
    <w:rsid w:val="00DA1E43"/>
    <w:rsid w:val="00DA205F"/>
    <w:rsid w:val="00DA20B3"/>
    <w:rsid w:val="00DA24E3"/>
    <w:rsid w:val="00DA36CA"/>
    <w:rsid w:val="00DA3DE5"/>
    <w:rsid w:val="00DA3E81"/>
    <w:rsid w:val="00DA3F28"/>
    <w:rsid w:val="00DA40B7"/>
    <w:rsid w:val="00DA41BF"/>
    <w:rsid w:val="00DA4D2F"/>
    <w:rsid w:val="00DA547E"/>
    <w:rsid w:val="00DA55CB"/>
    <w:rsid w:val="00DA56BB"/>
    <w:rsid w:val="00DA58E6"/>
    <w:rsid w:val="00DA5ADE"/>
    <w:rsid w:val="00DA68BF"/>
    <w:rsid w:val="00DA6BC1"/>
    <w:rsid w:val="00DA6ED2"/>
    <w:rsid w:val="00DA7725"/>
    <w:rsid w:val="00DA7C1C"/>
    <w:rsid w:val="00DB0001"/>
    <w:rsid w:val="00DB02C8"/>
    <w:rsid w:val="00DB04DB"/>
    <w:rsid w:val="00DB0D2F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7E5"/>
    <w:rsid w:val="00DB3977"/>
    <w:rsid w:val="00DB3A4B"/>
    <w:rsid w:val="00DB3B9D"/>
    <w:rsid w:val="00DB4981"/>
    <w:rsid w:val="00DB4D7A"/>
    <w:rsid w:val="00DB5545"/>
    <w:rsid w:val="00DB5888"/>
    <w:rsid w:val="00DB5C07"/>
    <w:rsid w:val="00DB5E6C"/>
    <w:rsid w:val="00DB5F03"/>
    <w:rsid w:val="00DB60FF"/>
    <w:rsid w:val="00DB6140"/>
    <w:rsid w:val="00DB6A8F"/>
    <w:rsid w:val="00DB6DDB"/>
    <w:rsid w:val="00DB7459"/>
    <w:rsid w:val="00DB79D8"/>
    <w:rsid w:val="00DB7DB1"/>
    <w:rsid w:val="00DC004D"/>
    <w:rsid w:val="00DC124E"/>
    <w:rsid w:val="00DC15D3"/>
    <w:rsid w:val="00DC262E"/>
    <w:rsid w:val="00DC2CB7"/>
    <w:rsid w:val="00DC2F64"/>
    <w:rsid w:val="00DC32A1"/>
    <w:rsid w:val="00DC3644"/>
    <w:rsid w:val="00DC3ACF"/>
    <w:rsid w:val="00DC405B"/>
    <w:rsid w:val="00DC4588"/>
    <w:rsid w:val="00DC46ED"/>
    <w:rsid w:val="00DC48DB"/>
    <w:rsid w:val="00DC4D0B"/>
    <w:rsid w:val="00DC5384"/>
    <w:rsid w:val="00DC5612"/>
    <w:rsid w:val="00DC66DA"/>
    <w:rsid w:val="00DC6708"/>
    <w:rsid w:val="00DC69CD"/>
    <w:rsid w:val="00DC6BA2"/>
    <w:rsid w:val="00DC6C01"/>
    <w:rsid w:val="00DC74DA"/>
    <w:rsid w:val="00DC787E"/>
    <w:rsid w:val="00DC7C5B"/>
    <w:rsid w:val="00DC7D1E"/>
    <w:rsid w:val="00DD038C"/>
    <w:rsid w:val="00DD049B"/>
    <w:rsid w:val="00DD0929"/>
    <w:rsid w:val="00DD1347"/>
    <w:rsid w:val="00DD140F"/>
    <w:rsid w:val="00DD141E"/>
    <w:rsid w:val="00DD1443"/>
    <w:rsid w:val="00DD19E2"/>
    <w:rsid w:val="00DD1AFB"/>
    <w:rsid w:val="00DD1B3F"/>
    <w:rsid w:val="00DD2607"/>
    <w:rsid w:val="00DD287E"/>
    <w:rsid w:val="00DD2C1C"/>
    <w:rsid w:val="00DD305C"/>
    <w:rsid w:val="00DD30B0"/>
    <w:rsid w:val="00DD3133"/>
    <w:rsid w:val="00DD3357"/>
    <w:rsid w:val="00DD33CA"/>
    <w:rsid w:val="00DD344E"/>
    <w:rsid w:val="00DD35D1"/>
    <w:rsid w:val="00DD39DD"/>
    <w:rsid w:val="00DD426C"/>
    <w:rsid w:val="00DD43E9"/>
    <w:rsid w:val="00DD4B77"/>
    <w:rsid w:val="00DD4B78"/>
    <w:rsid w:val="00DD4C42"/>
    <w:rsid w:val="00DD4CDC"/>
    <w:rsid w:val="00DD4FEC"/>
    <w:rsid w:val="00DD5720"/>
    <w:rsid w:val="00DD5AE4"/>
    <w:rsid w:val="00DD6418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5D3"/>
    <w:rsid w:val="00DE0B24"/>
    <w:rsid w:val="00DE17D0"/>
    <w:rsid w:val="00DE1A9F"/>
    <w:rsid w:val="00DE1AE5"/>
    <w:rsid w:val="00DE21F7"/>
    <w:rsid w:val="00DE22F1"/>
    <w:rsid w:val="00DE23E4"/>
    <w:rsid w:val="00DE2B14"/>
    <w:rsid w:val="00DE311B"/>
    <w:rsid w:val="00DE42BC"/>
    <w:rsid w:val="00DE4391"/>
    <w:rsid w:val="00DE4626"/>
    <w:rsid w:val="00DE47A6"/>
    <w:rsid w:val="00DE48F3"/>
    <w:rsid w:val="00DE4FFB"/>
    <w:rsid w:val="00DE5413"/>
    <w:rsid w:val="00DE574C"/>
    <w:rsid w:val="00DE5775"/>
    <w:rsid w:val="00DE5C4A"/>
    <w:rsid w:val="00DE5ECD"/>
    <w:rsid w:val="00DE6320"/>
    <w:rsid w:val="00DE63D9"/>
    <w:rsid w:val="00DE6758"/>
    <w:rsid w:val="00DE6771"/>
    <w:rsid w:val="00DE691B"/>
    <w:rsid w:val="00DE764B"/>
    <w:rsid w:val="00DE7955"/>
    <w:rsid w:val="00DF0C93"/>
    <w:rsid w:val="00DF0CFA"/>
    <w:rsid w:val="00DF10BA"/>
    <w:rsid w:val="00DF1710"/>
    <w:rsid w:val="00DF1772"/>
    <w:rsid w:val="00DF1F6B"/>
    <w:rsid w:val="00DF1FA7"/>
    <w:rsid w:val="00DF1FD4"/>
    <w:rsid w:val="00DF21B5"/>
    <w:rsid w:val="00DF3BAD"/>
    <w:rsid w:val="00DF3D9F"/>
    <w:rsid w:val="00DF4FF5"/>
    <w:rsid w:val="00DF5EC0"/>
    <w:rsid w:val="00DF64BC"/>
    <w:rsid w:val="00DF677F"/>
    <w:rsid w:val="00DF6968"/>
    <w:rsid w:val="00DF6BD7"/>
    <w:rsid w:val="00DF6EF5"/>
    <w:rsid w:val="00DF7861"/>
    <w:rsid w:val="00DF79CB"/>
    <w:rsid w:val="00DF7A22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961"/>
    <w:rsid w:val="00E03C64"/>
    <w:rsid w:val="00E045BD"/>
    <w:rsid w:val="00E0567A"/>
    <w:rsid w:val="00E058D6"/>
    <w:rsid w:val="00E058D9"/>
    <w:rsid w:val="00E05BC5"/>
    <w:rsid w:val="00E06277"/>
    <w:rsid w:val="00E067E3"/>
    <w:rsid w:val="00E074FF"/>
    <w:rsid w:val="00E078BD"/>
    <w:rsid w:val="00E1013D"/>
    <w:rsid w:val="00E101AD"/>
    <w:rsid w:val="00E102D0"/>
    <w:rsid w:val="00E10592"/>
    <w:rsid w:val="00E111B8"/>
    <w:rsid w:val="00E118AC"/>
    <w:rsid w:val="00E11B7E"/>
    <w:rsid w:val="00E1292B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15B1"/>
    <w:rsid w:val="00E222CA"/>
    <w:rsid w:val="00E22602"/>
    <w:rsid w:val="00E229A6"/>
    <w:rsid w:val="00E22C88"/>
    <w:rsid w:val="00E22E4E"/>
    <w:rsid w:val="00E22F0C"/>
    <w:rsid w:val="00E230CA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D52"/>
    <w:rsid w:val="00E26FF7"/>
    <w:rsid w:val="00E2700A"/>
    <w:rsid w:val="00E27EB0"/>
    <w:rsid w:val="00E30A2E"/>
    <w:rsid w:val="00E30A8A"/>
    <w:rsid w:val="00E30B59"/>
    <w:rsid w:val="00E30C07"/>
    <w:rsid w:val="00E3145F"/>
    <w:rsid w:val="00E315C0"/>
    <w:rsid w:val="00E3163F"/>
    <w:rsid w:val="00E32061"/>
    <w:rsid w:val="00E320C1"/>
    <w:rsid w:val="00E32894"/>
    <w:rsid w:val="00E335A5"/>
    <w:rsid w:val="00E33887"/>
    <w:rsid w:val="00E3402D"/>
    <w:rsid w:val="00E341AE"/>
    <w:rsid w:val="00E3422E"/>
    <w:rsid w:val="00E34249"/>
    <w:rsid w:val="00E34279"/>
    <w:rsid w:val="00E343F8"/>
    <w:rsid w:val="00E34D6E"/>
    <w:rsid w:val="00E35864"/>
    <w:rsid w:val="00E35B03"/>
    <w:rsid w:val="00E35B06"/>
    <w:rsid w:val="00E35C5B"/>
    <w:rsid w:val="00E3664B"/>
    <w:rsid w:val="00E36846"/>
    <w:rsid w:val="00E36B50"/>
    <w:rsid w:val="00E36C51"/>
    <w:rsid w:val="00E371C5"/>
    <w:rsid w:val="00E37A08"/>
    <w:rsid w:val="00E37A4E"/>
    <w:rsid w:val="00E408FA"/>
    <w:rsid w:val="00E409A0"/>
    <w:rsid w:val="00E40C95"/>
    <w:rsid w:val="00E40D7A"/>
    <w:rsid w:val="00E40FEA"/>
    <w:rsid w:val="00E41128"/>
    <w:rsid w:val="00E41456"/>
    <w:rsid w:val="00E41802"/>
    <w:rsid w:val="00E41C08"/>
    <w:rsid w:val="00E41C34"/>
    <w:rsid w:val="00E42122"/>
    <w:rsid w:val="00E42258"/>
    <w:rsid w:val="00E426A9"/>
    <w:rsid w:val="00E42FF9"/>
    <w:rsid w:val="00E4360A"/>
    <w:rsid w:val="00E43CA1"/>
    <w:rsid w:val="00E4400C"/>
    <w:rsid w:val="00E443DE"/>
    <w:rsid w:val="00E4476E"/>
    <w:rsid w:val="00E4511A"/>
    <w:rsid w:val="00E454C6"/>
    <w:rsid w:val="00E45554"/>
    <w:rsid w:val="00E45A5B"/>
    <w:rsid w:val="00E45D6E"/>
    <w:rsid w:val="00E45F68"/>
    <w:rsid w:val="00E45F75"/>
    <w:rsid w:val="00E46736"/>
    <w:rsid w:val="00E467BA"/>
    <w:rsid w:val="00E46E56"/>
    <w:rsid w:val="00E4714C"/>
    <w:rsid w:val="00E47447"/>
    <w:rsid w:val="00E47504"/>
    <w:rsid w:val="00E47AF2"/>
    <w:rsid w:val="00E47AFC"/>
    <w:rsid w:val="00E47B1E"/>
    <w:rsid w:val="00E47B46"/>
    <w:rsid w:val="00E47EE0"/>
    <w:rsid w:val="00E47F3E"/>
    <w:rsid w:val="00E504E8"/>
    <w:rsid w:val="00E504F8"/>
    <w:rsid w:val="00E50A78"/>
    <w:rsid w:val="00E50C08"/>
    <w:rsid w:val="00E50E5A"/>
    <w:rsid w:val="00E50FF3"/>
    <w:rsid w:val="00E510C2"/>
    <w:rsid w:val="00E51AEB"/>
    <w:rsid w:val="00E51F55"/>
    <w:rsid w:val="00E522A7"/>
    <w:rsid w:val="00E53C31"/>
    <w:rsid w:val="00E5436C"/>
    <w:rsid w:val="00E54452"/>
    <w:rsid w:val="00E5480F"/>
    <w:rsid w:val="00E54847"/>
    <w:rsid w:val="00E549B1"/>
    <w:rsid w:val="00E55571"/>
    <w:rsid w:val="00E55C9D"/>
    <w:rsid w:val="00E561F1"/>
    <w:rsid w:val="00E563D7"/>
    <w:rsid w:val="00E56994"/>
    <w:rsid w:val="00E573A8"/>
    <w:rsid w:val="00E601DE"/>
    <w:rsid w:val="00E6023E"/>
    <w:rsid w:val="00E60620"/>
    <w:rsid w:val="00E60947"/>
    <w:rsid w:val="00E60C27"/>
    <w:rsid w:val="00E60E15"/>
    <w:rsid w:val="00E60FDA"/>
    <w:rsid w:val="00E61AE0"/>
    <w:rsid w:val="00E61E0E"/>
    <w:rsid w:val="00E61FFF"/>
    <w:rsid w:val="00E6220C"/>
    <w:rsid w:val="00E63018"/>
    <w:rsid w:val="00E63A91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6B65"/>
    <w:rsid w:val="00E671A2"/>
    <w:rsid w:val="00E6755E"/>
    <w:rsid w:val="00E67666"/>
    <w:rsid w:val="00E677BD"/>
    <w:rsid w:val="00E67D4F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5FB"/>
    <w:rsid w:val="00E71D6C"/>
    <w:rsid w:val="00E7203C"/>
    <w:rsid w:val="00E72123"/>
    <w:rsid w:val="00E7226E"/>
    <w:rsid w:val="00E72D84"/>
    <w:rsid w:val="00E73187"/>
    <w:rsid w:val="00E731E9"/>
    <w:rsid w:val="00E73248"/>
    <w:rsid w:val="00E733CE"/>
    <w:rsid w:val="00E7354C"/>
    <w:rsid w:val="00E73593"/>
    <w:rsid w:val="00E73D8E"/>
    <w:rsid w:val="00E73F0F"/>
    <w:rsid w:val="00E7459A"/>
    <w:rsid w:val="00E74872"/>
    <w:rsid w:val="00E74894"/>
    <w:rsid w:val="00E74C4F"/>
    <w:rsid w:val="00E75443"/>
    <w:rsid w:val="00E75631"/>
    <w:rsid w:val="00E75CB2"/>
    <w:rsid w:val="00E75CD1"/>
    <w:rsid w:val="00E75DEF"/>
    <w:rsid w:val="00E76D26"/>
    <w:rsid w:val="00E76DC4"/>
    <w:rsid w:val="00E76F7C"/>
    <w:rsid w:val="00E77A2F"/>
    <w:rsid w:val="00E77B98"/>
    <w:rsid w:val="00E77BBD"/>
    <w:rsid w:val="00E8071C"/>
    <w:rsid w:val="00E80745"/>
    <w:rsid w:val="00E809C1"/>
    <w:rsid w:val="00E80B84"/>
    <w:rsid w:val="00E80F80"/>
    <w:rsid w:val="00E80FF2"/>
    <w:rsid w:val="00E81375"/>
    <w:rsid w:val="00E81A42"/>
    <w:rsid w:val="00E82212"/>
    <w:rsid w:val="00E82956"/>
    <w:rsid w:val="00E82B7D"/>
    <w:rsid w:val="00E830D6"/>
    <w:rsid w:val="00E83342"/>
    <w:rsid w:val="00E837DB"/>
    <w:rsid w:val="00E839A3"/>
    <w:rsid w:val="00E83BEE"/>
    <w:rsid w:val="00E83D05"/>
    <w:rsid w:val="00E83F8C"/>
    <w:rsid w:val="00E844B8"/>
    <w:rsid w:val="00E84B38"/>
    <w:rsid w:val="00E84CF2"/>
    <w:rsid w:val="00E850FE"/>
    <w:rsid w:val="00E8536F"/>
    <w:rsid w:val="00E85761"/>
    <w:rsid w:val="00E857AC"/>
    <w:rsid w:val="00E8586F"/>
    <w:rsid w:val="00E85A40"/>
    <w:rsid w:val="00E86076"/>
    <w:rsid w:val="00E860F9"/>
    <w:rsid w:val="00E8648F"/>
    <w:rsid w:val="00E866C3"/>
    <w:rsid w:val="00E86939"/>
    <w:rsid w:val="00E86B71"/>
    <w:rsid w:val="00E86F02"/>
    <w:rsid w:val="00E87095"/>
    <w:rsid w:val="00E871B0"/>
    <w:rsid w:val="00E8796B"/>
    <w:rsid w:val="00E87BA2"/>
    <w:rsid w:val="00E90573"/>
    <w:rsid w:val="00E90BFF"/>
    <w:rsid w:val="00E91074"/>
    <w:rsid w:val="00E9152D"/>
    <w:rsid w:val="00E91555"/>
    <w:rsid w:val="00E91CF0"/>
    <w:rsid w:val="00E91D8E"/>
    <w:rsid w:val="00E92835"/>
    <w:rsid w:val="00E929AB"/>
    <w:rsid w:val="00E92AEA"/>
    <w:rsid w:val="00E92EB5"/>
    <w:rsid w:val="00E930FA"/>
    <w:rsid w:val="00E93155"/>
    <w:rsid w:val="00E93685"/>
    <w:rsid w:val="00E93770"/>
    <w:rsid w:val="00E93C91"/>
    <w:rsid w:val="00E9459D"/>
    <w:rsid w:val="00E94AEB"/>
    <w:rsid w:val="00E950BC"/>
    <w:rsid w:val="00E960EF"/>
    <w:rsid w:val="00E96C3C"/>
    <w:rsid w:val="00E96C64"/>
    <w:rsid w:val="00E97355"/>
    <w:rsid w:val="00E978C6"/>
    <w:rsid w:val="00EA00DA"/>
    <w:rsid w:val="00EA019E"/>
    <w:rsid w:val="00EA04BE"/>
    <w:rsid w:val="00EA058A"/>
    <w:rsid w:val="00EA0968"/>
    <w:rsid w:val="00EA0A3F"/>
    <w:rsid w:val="00EA0BE2"/>
    <w:rsid w:val="00EA0EBC"/>
    <w:rsid w:val="00EA1DDD"/>
    <w:rsid w:val="00EA1E85"/>
    <w:rsid w:val="00EA20BB"/>
    <w:rsid w:val="00EA24C0"/>
    <w:rsid w:val="00EA2654"/>
    <w:rsid w:val="00EA30B6"/>
    <w:rsid w:val="00EA4253"/>
    <w:rsid w:val="00EA4710"/>
    <w:rsid w:val="00EA482E"/>
    <w:rsid w:val="00EA4A3A"/>
    <w:rsid w:val="00EA4B40"/>
    <w:rsid w:val="00EA4B6B"/>
    <w:rsid w:val="00EA51FD"/>
    <w:rsid w:val="00EA5204"/>
    <w:rsid w:val="00EA53AC"/>
    <w:rsid w:val="00EA64A7"/>
    <w:rsid w:val="00EA6534"/>
    <w:rsid w:val="00EA6926"/>
    <w:rsid w:val="00EA69D4"/>
    <w:rsid w:val="00EA6BEA"/>
    <w:rsid w:val="00EA6C08"/>
    <w:rsid w:val="00EA7009"/>
    <w:rsid w:val="00EA75A5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2F72"/>
    <w:rsid w:val="00EB3969"/>
    <w:rsid w:val="00EB4228"/>
    <w:rsid w:val="00EB4340"/>
    <w:rsid w:val="00EB43A8"/>
    <w:rsid w:val="00EB4914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5D2F"/>
    <w:rsid w:val="00EB601E"/>
    <w:rsid w:val="00EB60EC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0AF"/>
    <w:rsid w:val="00EC294F"/>
    <w:rsid w:val="00EC297B"/>
    <w:rsid w:val="00EC2F5B"/>
    <w:rsid w:val="00EC2FB8"/>
    <w:rsid w:val="00EC380E"/>
    <w:rsid w:val="00EC43FF"/>
    <w:rsid w:val="00EC4512"/>
    <w:rsid w:val="00EC4AA4"/>
    <w:rsid w:val="00EC4B38"/>
    <w:rsid w:val="00EC4D7C"/>
    <w:rsid w:val="00EC5273"/>
    <w:rsid w:val="00EC546D"/>
    <w:rsid w:val="00EC56D8"/>
    <w:rsid w:val="00EC5862"/>
    <w:rsid w:val="00EC65F2"/>
    <w:rsid w:val="00EC6CF6"/>
    <w:rsid w:val="00EC7055"/>
    <w:rsid w:val="00EC7E3D"/>
    <w:rsid w:val="00EC7F4F"/>
    <w:rsid w:val="00ED0266"/>
    <w:rsid w:val="00ED02E6"/>
    <w:rsid w:val="00ED0910"/>
    <w:rsid w:val="00ED0968"/>
    <w:rsid w:val="00ED1346"/>
    <w:rsid w:val="00ED1398"/>
    <w:rsid w:val="00ED14D4"/>
    <w:rsid w:val="00ED175F"/>
    <w:rsid w:val="00ED1CEC"/>
    <w:rsid w:val="00ED1D5E"/>
    <w:rsid w:val="00ED21BE"/>
    <w:rsid w:val="00ED2BF5"/>
    <w:rsid w:val="00ED2E2B"/>
    <w:rsid w:val="00ED3266"/>
    <w:rsid w:val="00ED343F"/>
    <w:rsid w:val="00ED3B0F"/>
    <w:rsid w:val="00ED445F"/>
    <w:rsid w:val="00ED4620"/>
    <w:rsid w:val="00ED4925"/>
    <w:rsid w:val="00ED5150"/>
    <w:rsid w:val="00ED54BD"/>
    <w:rsid w:val="00ED55C0"/>
    <w:rsid w:val="00ED5B8E"/>
    <w:rsid w:val="00ED5D8C"/>
    <w:rsid w:val="00ED61E7"/>
    <w:rsid w:val="00ED680A"/>
    <w:rsid w:val="00ED682B"/>
    <w:rsid w:val="00ED6A05"/>
    <w:rsid w:val="00ED6CA7"/>
    <w:rsid w:val="00ED7065"/>
    <w:rsid w:val="00ED71FB"/>
    <w:rsid w:val="00EE0363"/>
    <w:rsid w:val="00EE056D"/>
    <w:rsid w:val="00EE10B3"/>
    <w:rsid w:val="00EE18F2"/>
    <w:rsid w:val="00EE1A29"/>
    <w:rsid w:val="00EE1A47"/>
    <w:rsid w:val="00EE1D96"/>
    <w:rsid w:val="00EE20A5"/>
    <w:rsid w:val="00EE20E3"/>
    <w:rsid w:val="00EE2284"/>
    <w:rsid w:val="00EE22B6"/>
    <w:rsid w:val="00EE23C0"/>
    <w:rsid w:val="00EE2401"/>
    <w:rsid w:val="00EE28E3"/>
    <w:rsid w:val="00EE2E3F"/>
    <w:rsid w:val="00EE3027"/>
    <w:rsid w:val="00EE382B"/>
    <w:rsid w:val="00EE39EC"/>
    <w:rsid w:val="00EE3B00"/>
    <w:rsid w:val="00EE40A8"/>
    <w:rsid w:val="00EE41D5"/>
    <w:rsid w:val="00EE41FB"/>
    <w:rsid w:val="00EE4524"/>
    <w:rsid w:val="00EE4589"/>
    <w:rsid w:val="00EE45EB"/>
    <w:rsid w:val="00EE4B06"/>
    <w:rsid w:val="00EE4B56"/>
    <w:rsid w:val="00EE52A1"/>
    <w:rsid w:val="00EE56DD"/>
    <w:rsid w:val="00EE58BA"/>
    <w:rsid w:val="00EE59E1"/>
    <w:rsid w:val="00EE5D74"/>
    <w:rsid w:val="00EE61BA"/>
    <w:rsid w:val="00EE6984"/>
    <w:rsid w:val="00EE7050"/>
    <w:rsid w:val="00EE7670"/>
    <w:rsid w:val="00EE7781"/>
    <w:rsid w:val="00EF0556"/>
    <w:rsid w:val="00EF0BBE"/>
    <w:rsid w:val="00EF0F7A"/>
    <w:rsid w:val="00EF12D0"/>
    <w:rsid w:val="00EF1BE7"/>
    <w:rsid w:val="00EF1CD9"/>
    <w:rsid w:val="00EF1D5A"/>
    <w:rsid w:val="00EF1F9D"/>
    <w:rsid w:val="00EF1FDB"/>
    <w:rsid w:val="00EF2769"/>
    <w:rsid w:val="00EF315E"/>
    <w:rsid w:val="00EF3A09"/>
    <w:rsid w:val="00EF4712"/>
    <w:rsid w:val="00EF5186"/>
    <w:rsid w:val="00EF6004"/>
    <w:rsid w:val="00EF602C"/>
    <w:rsid w:val="00EF65E0"/>
    <w:rsid w:val="00EF6C1C"/>
    <w:rsid w:val="00EF7154"/>
    <w:rsid w:val="00EF76AE"/>
    <w:rsid w:val="00EF77DD"/>
    <w:rsid w:val="00F0035A"/>
    <w:rsid w:val="00F006C3"/>
    <w:rsid w:val="00F00954"/>
    <w:rsid w:val="00F00B15"/>
    <w:rsid w:val="00F00B21"/>
    <w:rsid w:val="00F00FDF"/>
    <w:rsid w:val="00F012D9"/>
    <w:rsid w:val="00F018B7"/>
    <w:rsid w:val="00F01F08"/>
    <w:rsid w:val="00F01F8C"/>
    <w:rsid w:val="00F0299B"/>
    <w:rsid w:val="00F02E68"/>
    <w:rsid w:val="00F032B1"/>
    <w:rsid w:val="00F035C9"/>
    <w:rsid w:val="00F037A4"/>
    <w:rsid w:val="00F03ABA"/>
    <w:rsid w:val="00F03EAF"/>
    <w:rsid w:val="00F042AF"/>
    <w:rsid w:val="00F04B01"/>
    <w:rsid w:val="00F04DA9"/>
    <w:rsid w:val="00F05063"/>
    <w:rsid w:val="00F056F3"/>
    <w:rsid w:val="00F06507"/>
    <w:rsid w:val="00F065E3"/>
    <w:rsid w:val="00F06BF6"/>
    <w:rsid w:val="00F07400"/>
    <w:rsid w:val="00F07B50"/>
    <w:rsid w:val="00F07BE9"/>
    <w:rsid w:val="00F07CE6"/>
    <w:rsid w:val="00F07E78"/>
    <w:rsid w:val="00F1036E"/>
    <w:rsid w:val="00F1059F"/>
    <w:rsid w:val="00F10722"/>
    <w:rsid w:val="00F1077A"/>
    <w:rsid w:val="00F1230C"/>
    <w:rsid w:val="00F12DA1"/>
    <w:rsid w:val="00F12F80"/>
    <w:rsid w:val="00F136C2"/>
    <w:rsid w:val="00F13A25"/>
    <w:rsid w:val="00F13A2D"/>
    <w:rsid w:val="00F13A7B"/>
    <w:rsid w:val="00F144B6"/>
    <w:rsid w:val="00F14612"/>
    <w:rsid w:val="00F149E3"/>
    <w:rsid w:val="00F14A32"/>
    <w:rsid w:val="00F14CFA"/>
    <w:rsid w:val="00F14D23"/>
    <w:rsid w:val="00F14D55"/>
    <w:rsid w:val="00F14E4B"/>
    <w:rsid w:val="00F154CB"/>
    <w:rsid w:val="00F15797"/>
    <w:rsid w:val="00F15AEB"/>
    <w:rsid w:val="00F16054"/>
    <w:rsid w:val="00F16342"/>
    <w:rsid w:val="00F16856"/>
    <w:rsid w:val="00F16B10"/>
    <w:rsid w:val="00F16B43"/>
    <w:rsid w:val="00F172BB"/>
    <w:rsid w:val="00F17884"/>
    <w:rsid w:val="00F17C5E"/>
    <w:rsid w:val="00F2094E"/>
    <w:rsid w:val="00F20DBA"/>
    <w:rsid w:val="00F21173"/>
    <w:rsid w:val="00F2127E"/>
    <w:rsid w:val="00F21EC8"/>
    <w:rsid w:val="00F222C0"/>
    <w:rsid w:val="00F22317"/>
    <w:rsid w:val="00F227EE"/>
    <w:rsid w:val="00F22BE0"/>
    <w:rsid w:val="00F232A8"/>
    <w:rsid w:val="00F232C8"/>
    <w:rsid w:val="00F236F8"/>
    <w:rsid w:val="00F24530"/>
    <w:rsid w:val="00F24575"/>
    <w:rsid w:val="00F245B0"/>
    <w:rsid w:val="00F24AAE"/>
    <w:rsid w:val="00F25300"/>
    <w:rsid w:val="00F26437"/>
    <w:rsid w:val="00F264C8"/>
    <w:rsid w:val="00F2672D"/>
    <w:rsid w:val="00F26C40"/>
    <w:rsid w:val="00F26E6B"/>
    <w:rsid w:val="00F27153"/>
    <w:rsid w:val="00F27730"/>
    <w:rsid w:val="00F2786E"/>
    <w:rsid w:val="00F27B82"/>
    <w:rsid w:val="00F27B8C"/>
    <w:rsid w:val="00F27C8F"/>
    <w:rsid w:val="00F30544"/>
    <w:rsid w:val="00F312C9"/>
    <w:rsid w:val="00F31B20"/>
    <w:rsid w:val="00F32179"/>
    <w:rsid w:val="00F3219A"/>
    <w:rsid w:val="00F322A4"/>
    <w:rsid w:val="00F324BC"/>
    <w:rsid w:val="00F32598"/>
    <w:rsid w:val="00F32749"/>
    <w:rsid w:val="00F32887"/>
    <w:rsid w:val="00F32A1B"/>
    <w:rsid w:val="00F32C24"/>
    <w:rsid w:val="00F32F53"/>
    <w:rsid w:val="00F32FF4"/>
    <w:rsid w:val="00F3350A"/>
    <w:rsid w:val="00F3366A"/>
    <w:rsid w:val="00F33692"/>
    <w:rsid w:val="00F34207"/>
    <w:rsid w:val="00F34755"/>
    <w:rsid w:val="00F351CC"/>
    <w:rsid w:val="00F36439"/>
    <w:rsid w:val="00F36567"/>
    <w:rsid w:val="00F3684B"/>
    <w:rsid w:val="00F368D4"/>
    <w:rsid w:val="00F3693A"/>
    <w:rsid w:val="00F36FD5"/>
    <w:rsid w:val="00F37172"/>
    <w:rsid w:val="00F372E6"/>
    <w:rsid w:val="00F37521"/>
    <w:rsid w:val="00F3757D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1E5E"/>
    <w:rsid w:val="00F42075"/>
    <w:rsid w:val="00F4242C"/>
    <w:rsid w:val="00F4274D"/>
    <w:rsid w:val="00F42871"/>
    <w:rsid w:val="00F432AD"/>
    <w:rsid w:val="00F433C9"/>
    <w:rsid w:val="00F439B2"/>
    <w:rsid w:val="00F44185"/>
    <w:rsid w:val="00F444E2"/>
    <w:rsid w:val="00F4477E"/>
    <w:rsid w:val="00F448C2"/>
    <w:rsid w:val="00F455F1"/>
    <w:rsid w:val="00F455FC"/>
    <w:rsid w:val="00F45647"/>
    <w:rsid w:val="00F45E6A"/>
    <w:rsid w:val="00F461DB"/>
    <w:rsid w:val="00F4695E"/>
    <w:rsid w:val="00F469A3"/>
    <w:rsid w:val="00F47182"/>
    <w:rsid w:val="00F471A6"/>
    <w:rsid w:val="00F47723"/>
    <w:rsid w:val="00F47DAA"/>
    <w:rsid w:val="00F47E37"/>
    <w:rsid w:val="00F47F65"/>
    <w:rsid w:val="00F50D78"/>
    <w:rsid w:val="00F5137D"/>
    <w:rsid w:val="00F5196C"/>
    <w:rsid w:val="00F51D73"/>
    <w:rsid w:val="00F52435"/>
    <w:rsid w:val="00F52513"/>
    <w:rsid w:val="00F525A0"/>
    <w:rsid w:val="00F52891"/>
    <w:rsid w:val="00F534AD"/>
    <w:rsid w:val="00F536E5"/>
    <w:rsid w:val="00F53895"/>
    <w:rsid w:val="00F540F5"/>
    <w:rsid w:val="00F5415B"/>
    <w:rsid w:val="00F545CB"/>
    <w:rsid w:val="00F5483B"/>
    <w:rsid w:val="00F55A79"/>
    <w:rsid w:val="00F55B8D"/>
    <w:rsid w:val="00F55FE6"/>
    <w:rsid w:val="00F56745"/>
    <w:rsid w:val="00F56749"/>
    <w:rsid w:val="00F5702B"/>
    <w:rsid w:val="00F5767E"/>
    <w:rsid w:val="00F578CE"/>
    <w:rsid w:val="00F57C23"/>
    <w:rsid w:val="00F60B56"/>
    <w:rsid w:val="00F61D4B"/>
    <w:rsid w:val="00F628AF"/>
    <w:rsid w:val="00F62B61"/>
    <w:rsid w:val="00F62CBC"/>
    <w:rsid w:val="00F63298"/>
    <w:rsid w:val="00F6372F"/>
    <w:rsid w:val="00F647F5"/>
    <w:rsid w:val="00F64917"/>
    <w:rsid w:val="00F64AA5"/>
    <w:rsid w:val="00F64BEF"/>
    <w:rsid w:val="00F657AC"/>
    <w:rsid w:val="00F658C4"/>
    <w:rsid w:val="00F65A14"/>
    <w:rsid w:val="00F65A26"/>
    <w:rsid w:val="00F65CE0"/>
    <w:rsid w:val="00F65D8F"/>
    <w:rsid w:val="00F65DBC"/>
    <w:rsid w:val="00F65F8F"/>
    <w:rsid w:val="00F66BF7"/>
    <w:rsid w:val="00F66DF2"/>
    <w:rsid w:val="00F66DF3"/>
    <w:rsid w:val="00F6752E"/>
    <w:rsid w:val="00F677E2"/>
    <w:rsid w:val="00F67941"/>
    <w:rsid w:val="00F67D30"/>
    <w:rsid w:val="00F67D8F"/>
    <w:rsid w:val="00F7038E"/>
    <w:rsid w:val="00F706E1"/>
    <w:rsid w:val="00F7080D"/>
    <w:rsid w:val="00F71124"/>
    <w:rsid w:val="00F71B60"/>
    <w:rsid w:val="00F71D7A"/>
    <w:rsid w:val="00F71E54"/>
    <w:rsid w:val="00F7273F"/>
    <w:rsid w:val="00F7276D"/>
    <w:rsid w:val="00F72872"/>
    <w:rsid w:val="00F72DA7"/>
    <w:rsid w:val="00F72ECC"/>
    <w:rsid w:val="00F73264"/>
    <w:rsid w:val="00F739BA"/>
    <w:rsid w:val="00F743FB"/>
    <w:rsid w:val="00F747E7"/>
    <w:rsid w:val="00F74A41"/>
    <w:rsid w:val="00F74C74"/>
    <w:rsid w:val="00F74C7A"/>
    <w:rsid w:val="00F755DF"/>
    <w:rsid w:val="00F75897"/>
    <w:rsid w:val="00F75DD0"/>
    <w:rsid w:val="00F76311"/>
    <w:rsid w:val="00F76B37"/>
    <w:rsid w:val="00F7729C"/>
    <w:rsid w:val="00F772C0"/>
    <w:rsid w:val="00F77604"/>
    <w:rsid w:val="00F7765D"/>
    <w:rsid w:val="00F778C5"/>
    <w:rsid w:val="00F779B9"/>
    <w:rsid w:val="00F77B1A"/>
    <w:rsid w:val="00F77D14"/>
    <w:rsid w:val="00F8023F"/>
    <w:rsid w:val="00F80295"/>
    <w:rsid w:val="00F802BE"/>
    <w:rsid w:val="00F806EC"/>
    <w:rsid w:val="00F80E93"/>
    <w:rsid w:val="00F811A2"/>
    <w:rsid w:val="00F812BD"/>
    <w:rsid w:val="00F81826"/>
    <w:rsid w:val="00F8203F"/>
    <w:rsid w:val="00F82404"/>
    <w:rsid w:val="00F82A53"/>
    <w:rsid w:val="00F83005"/>
    <w:rsid w:val="00F8306E"/>
    <w:rsid w:val="00F83349"/>
    <w:rsid w:val="00F8346B"/>
    <w:rsid w:val="00F837C1"/>
    <w:rsid w:val="00F83D80"/>
    <w:rsid w:val="00F842E0"/>
    <w:rsid w:val="00F8458A"/>
    <w:rsid w:val="00F84C13"/>
    <w:rsid w:val="00F84D5C"/>
    <w:rsid w:val="00F86024"/>
    <w:rsid w:val="00F8611A"/>
    <w:rsid w:val="00F861B0"/>
    <w:rsid w:val="00F867A2"/>
    <w:rsid w:val="00F86855"/>
    <w:rsid w:val="00F86B0C"/>
    <w:rsid w:val="00F8780B"/>
    <w:rsid w:val="00F87A68"/>
    <w:rsid w:val="00F87FF2"/>
    <w:rsid w:val="00F90177"/>
    <w:rsid w:val="00F9066B"/>
    <w:rsid w:val="00F90747"/>
    <w:rsid w:val="00F90F6A"/>
    <w:rsid w:val="00F914A6"/>
    <w:rsid w:val="00F9160C"/>
    <w:rsid w:val="00F9175B"/>
    <w:rsid w:val="00F9192B"/>
    <w:rsid w:val="00F91D19"/>
    <w:rsid w:val="00F91D77"/>
    <w:rsid w:val="00F91D99"/>
    <w:rsid w:val="00F9216D"/>
    <w:rsid w:val="00F92884"/>
    <w:rsid w:val="00F933BD"/>
    <w:rsid w:val="00F94133"/>
    <w:rsid w:val="00F944C8"/>
    <w:rsid w:val="00F94C91"/>
    <w:rsid w:val="00F94F09"/>
    <w:rsid w:val="00F95847"/>
    <w:rsid w:val="00F95D3C"/>
    <w:rsid w:val="00F95DE7"/>
    <w:rsid w:val="00F95FA5"/>
    <w:rsid w:val="00F95FF8"/>
    <w:rsid w:val="00F97328"/>
    <w:rsid w:val="00F97401"/>
    <w:rsid w:val="00F9742D"/>
    <w:rsid w:val="00F9763B"/>
    <w:rsid w:val="00F979E2"/>
    <w:rsid w:val="00F97D09"/>
    <w:rsid w:val="00F97DEA"/>
    <w:rsid w:val="00F97E4B"/>
    <w:rsid w:val="00FA0207"/>
    <w:rsid w:val="00FA0FED"/>
    <w:rsid w:val="00FA10DE"/>
    <w:rsid w:val="00FA1128"/>
    <w:rsid w:val="00FA1527"/>
    <w:rsid w:val="00FA16FF"/>
    <w:rsid w:val="00FA1B53"/>
    <w:rsid w:val="00FA1C39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6018"/>
    <w:rsid w:val="00FA6487"/>
    <w:rsid w:val="00FA70BB"/>
    <w:rsid w:val="00FA730B"/>
    <w:rsid w:val="00FA740F"/>
    <w:rsid w:val="00FA7579"/>
    <w:rsid w:val="00FA7B4A"/>
    <w:rsid w:val="00FB0147"/>
    <w:rsid w:val="00FB0186"/>
    <w:rsid w:val="00FB036A"/>
    <w:rsid w:val="00FB0922"/>
    <w:rsid w:val="00FB0A3A"/>
    <w:rsid w:val="00FB0F41"/>
    <w:rsid w:val="00FB1123"/>
    <w:rsid w:val="00FB1749"/>
    <w:rsid w:val="00FB1AC9"/>
    <w:rsid w:val="00FB1BE6"/>
    <w:rsid w:val="00FB22EC"/>
    <w:rsid w:val="00FB2C61"/>
    <w:rsid w:val="00FB30D9"/>
    <w:rsid w:val="00FB32D9"/>
    <w:rsid w:val="00FB335C"/>
    <w:rsid w:val="00FB3858"/>
    <w:rsid w:val="00FB3A90"/>
    <w:rsid w:val="00FB3B05"/>
    <w:rsid w:val="00FB42D4"/>
    <w:rsid w:val="00FB43B0"/>
    <w:rsid w:val="00FB49DA"/>
    <w:rsid w:val="00FB4ABC"/>
    <w:rsid w:val="00FB4FE5"/>
    <w:rsid w:val="00FB51F4"/>
    <w:rsid w:val="00FB5906"/>
    <w:rsid w:val="00FB640C"/>
    <w:rsid w:val="00FB661D"/>
    <w:rsid w:val="00FB69C3"/>
    <w:rsid w:val="00FB69E1"/>
    <w:rsid w:val="00FB6C8D"/>
    <w:rsid w:val="00FB7351"/>
    <w:rsid w:val="00FB762F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EB5"/>
    <w:rsid w:val="00FC1586"/>
    <w:rsid w:val="00FC2448"/>
    <w:rsid w:val="00FC27C1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08A"/>
    <w:rsid w:val="00FC523F"/>
    <w:rsid w:val="00FC5340"/>
    <w:rsid w:val="00FC54D7"/>
    <w:rsid w:val="00FC5965"/>
    <w:rsid w:val="00FC59CD"/>
    <w:rsid w:val="00FC5B84"/>
    <w:rsid w:val="00FC6062"/>
    <w:rsid w:val="00FC620D"/>
    <w:rsid w:val="00FC6240"/>
    <w:rsid w:val="00FC68AC"/>
    <w:rsid w:val="00FC6B1E"/>
    <w:rsid w:val="00FC70AF"/>
    <w:rsid w:val="00FC76C2"/>
    <w:rsid w:val="00FC79A3"/>
    <w:rsid w:val="00FC7A9E"/>
    <w:rsid w:val="00FD0581"/>
    <w:rsid w:val="00FD0DAC"/>
    <w:rsid w:val="00FD114C"/>
    <w:rsid w:val="00FD186A"/>
    <w:rsid w:val="00FD1BA7"/>
    <w:rsid w:val="00FD1C28"/>
    <w:rsid w:val="00FD1DE1"/>
    <w:rsid w:val="00FD1E84"/>
    <w:rsid w:val="00FD2749"/>
    <w:rsid w:val="00FD2C67"/>
    <w:rsid w:val="00FD2E81"/>
    <w:rsid w:val="00FD3368"/>
    <w:rsid w:val="00FD3A0F"/>
    <w:rsid w:val="00FD3C55"/>
    <w:rsid w:val="00FD3DF0"/>
    <w:rsid w:val="00FD4950"/>
    <w:rsid w:val="00FD5567"/>
    <w:rsid w:val="00FD57E6"/>
    <w:rsid w:val="00FD57ED"/>
    <w:rsid w:val="00FD59A3"/>
    <w:rsid w:val="00FD5A9A"/>
    <w:rsid w:val="00FD5CB0"/>
    <w:rsid w:val="00FD5EA7"/>
    <w:rsid w:val="00FD5F7C"/>
    <w:rsid w:val="00FD6285"/>
    <w:rsid w:val="00FD62E9"/>
    <w:rsid w:val="00FD63A5"/>
    <w:rsid w:val="00FD6D19"/>
    <w:rsid w:val="00FD7333"/>
    <w:rsid w:val="00FD737C"/>
    <w:rsid w:val="00FD7389"/>
    <w:rsid w:val="00FD7703"/>
    <w:rsid w:val="00FD77E1"/>
    <w:rsid w:val="00FD783D"/>
    <w:rsid w:val="00FD79D3"/>
    <w:rsid w:val="00FD7AFE"/>
    <w:rsid w:val="00FD7EC1"/>
    <w:rsid w:val="00FE0D0B"/>
    <w:rsid w:val="00FE0D7B"/>
    <w:rsid w:val="00FE1026"/>
    <w:rsid w:val="00FE15A5"/>
    <w:rsid w:val="00FE16BE"/>
    <w:rsid w:val="00FE18E3"/>
    <w:rsid w:val="00FE2095"/>
    <w:rsid w:val="00FE210F"/>
    <w:rsid w:val="00FE252C"/>
    <w:rsid w:val="00FE2563"/>
    <w:rsid w:val="00FE26FA"/>
    <w:rsid w:val="00FE28C2"/>
    <w:rsid w:val="00FE29EC"/>
    <w:rsid w:val="00FE2A89"/>
    <w:rsid w:val="00FE2D39"/>
    <w:rsid w:val="00FE2DA3"/>
    <w:rsid w:val="00FE32F9"/>
    <w:rsid w:val="00FE3B00"/>
    <w:rsid w:val="00FE47CC"/>
    <w:rsid w:val="00FE5618"/>
    <w:rsid w:val="00FE6350"/>
    <w:rsid w:val="00FE655F"/>
    <w:rsid w:val="00FE6855"/>
    <w:rsid w:val="00FE6972"/>
    <w:rsid w:val="00FE6E14"/>
    <w:rsid w:val="00FE6EB4"/>
    <w:rsid w:val="00FE75EA"/>
    <w:rsid w:val="00FF06DA"/>
    <w:rsid w:val="00FF0714"/>
    <w:rsid w:val="00FF0BAD"/>
    <w:rsid w:val="00FF0EE5"/>
    <w:rsid w:val="00FF10A3"/>
    <w:rsid w:val="00FF11D4"/>
    <w:rsid w:val="00FF152C"/>
    <w:rsid w:val="00FF1EBE"/>
    <w:rsid w:val="00FF253C"/>
    <w:rsid w:val="00FF327F"/>
    <w:rsid w:val="00FF33FA"/>
    <w:rsid w:val="00FF3518"/>
    <w:rsid w:val="00FF4414"/>
    <w:rsid w:val="00FF451A"/>
    <w:rsid w:val="00FF455E"/>
    <w:rsid w:val="00FF4A8F"/>
    <w:rsid w:val="00FF4CC3"/>
    <w:rsid w:val="00FF4CDE"/>
    <w:rsid w:val="00FF5B7F"/>
    <w:rsid w:val="00FF67C1"/>
    <w:rsid w:val="00FF6C18"/>
    <w:rsid w:val="00FF6F01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152AB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9.xm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image" Target="media/image15.png"/><Relationship Id="rId42" Type="http://schemas.openxmlformats.org/officeDocument/2006/relationships/hyperlink" Target="https://twitter.com/Kielce_STAT" TargetMode="External"/><Relationship Id="rId47" Type="http://schemas.openxmlformats.org/officeDocument/2006/relationships/hyperlink" Target="http://swaid.stat.gov.pl/SitePages/StronaGlownaDBW.aspx" TargetMode="External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10.png"/><Relationship Id="rId11" Type="http://schemas.openxmlformats.org/officeDocument/2006/relationships/footer" Target="footer1.xml"/><Relationship Id="rId24" Type="http://schemas.openxmlformats.org/officeDocument/2006/relationships/chart" Target="charts/chart7.xml"/><Relationship Id="rId32" Type="http://schemas.openxmlformats.org/officeDocument/2006/relationships/image" Target="media/image13.png"/><Relationship Id="rId37" Type="http://schemas.openxmlformats.org/officeDocument/2006/relationships/header" Target="header2.xml"/><Relationship Id="rId40" Type="http://schemas.openxmlformats.org/officeDocument/2006/relationships/footer" Target="footer4.xml"/><Relationship Id="rId45" Type="http://schemas.openxmlformats.org/officeDocument/2006/relationships/image" Target="media/image19.png"/><Relationship Id="rId53" Type="http://schemas.openxmlformats.org/officeDocument/2006/relationships/footer" Target="footer5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chart" Target="charts/chart4.xml"/><Relationship Id="rId31" Type="http://schemas.openxmlformats.org/officeDocument/2006/relationships/image" Target="media/image12.png"/><Relationship Id="rId44" Type="http://schemas.openxmlformats.org/officeDocument/2006/relationships/hyperlink" Target="https://www.facebook.com/UrzadStatystycznyKielce/" TargetMode="External"/><Relationship Id="rId52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chart" Target="charts/chart5.xm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18.png"/><Relationship Id="rId48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chart" Target="charts/chart8.xml"/><Relationship Id="rId33" Type="http://schemas.openxmlformats.org/officeDocument/2006/relationships/image" Target="media/image14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6.png"/><Relationship Id="rId41" Type="http://schemas.openxmlformats.org/officeDocument/2006/relationships/image" Target="media/image17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6.xml"/><Relationship Id="rId28" Type="http://schemas.openxmlformats.org/officeDocument/2006/relationships/image" Target="media/image9.png"/><Relationship Id="rId36" Type="http://schemas.openxmlformats.org/officeDocument/2006/relationships/hyperlink" Target="https://zielonagora.stat.gov.pl/osrodki/osrodek-badan-koniunktury/obk-dane/" TargetMode="External"/><Relationship Id="rId49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9_2022\Wykres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9_2022\Wykres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2\Komunikat%2009_2022\Wykres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9_2022\Wykres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9_2022\Wykres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9_2022\Wykres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9_2022\Wykres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2\Komunikat%2009_2022\Wykres\Dynamika_mieszka&#324;_oddanych_do_u&#380;ytkowania_baza_2015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2\Komunikat%2009_2022\Wykres\Mieszkania_IX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zatr_wynagr!$A$22:$B$66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zatr_wynagr!$C$22:$C$66</c:f>
              <c:numCache>
                <c:formatCode>General</c:formatCode>
                <c:ptCount val="45"/>
                <c:pt idx="0">
                  <c:v>113.6</c:v>
                </c:pt>
                <c:pt idx="1">
                  <c:v>113.8</c:v>
                </c:pt>
                <c:pt idx="2" formatCode="0.0">
                  <c:v>114</c:v>
                </c:pt>
                <c:pt idx="3" formatCode="0.0">
                  <c:v>114</c:v>
                </c:pt>
                <c:pt idx="4">
                  <c:v>113.8</c:v>
                </c:pt>
                <c:pt idx="5" formatCode="0.0">
                  <c:v>114</c:v>
                </c:pt>
                <c:pt idx="6" formatCode="0.0">
                  <c:v>114.1</c:v>
                </c:pt>
                <c:pt idx="7" formatCode="0.0">
                  <c:v>114</c:v>
                </c:pt>
                <c:pt idx="8" formatCode="0.0">
                  <c:v>113.9</c:v>
                </c:pt>
                <c:pt idx="9" formatCode="0.0">
                  <c:v>113.9</c:v>
                </c:pt>
                <c:pt idx="10" formatCode="0.0">
                  <c:v>114.1</c:v>
                </c:pt>
                <c:pt idx="11" formatCode="0.0">
                  <c:v>114.1</c:v>
                </c:pt>
                <c:pt idx="12" formatCode="0.0">
                  <c:v>114.9</c:v>
                </c:pt>
                <c:pt idx="13" formatCode="0.0">
                  <c:v>115</c:v>
                </c:pt>
                <c:pt idx="14" formatCode="0.0">
                  <c:v>114.4</c:v>
                </c:pt>
                <c:pt idx="15" formatCode="0.0">
                  <c:v>111.7</c:v>
                </c:pt>
                <c:pt idx="16" formatCode="0.0">
                  <c:v>110.1</c:v>
                </c:pt>
                <c:pt idx="17" formatCode="0.0">
                  <c:v>110.3</c:v>
                </c:pt>
                <c:pt idx="18" formatCode="0.0">
                  <c:v>111.5</c:v>
                </c:pt>
                <c:pt idx="19" formatCode="0.0">
                  <c:v>112.3</c:v>
                </c:pt>
                <c:pt idx="20" formatCode="0.0">
                  <c:v>112.6</c:v>
                </c:pt>
                <c:pt idx="21" formatCode="0.0">
                  <c:v>112.7</c:v>
                </c:pt>
                <c:pt idx="22" formatCode="0.0">
                  <c:v>112.7</c:v>
                </c:pt>
                <c:pt idx="23" formatCode="0.0">
                  <c:v>112.9</c:v>
                </c:pt>
                <c:pt idx="24" formatCode="0.0">
                  <c:v>112.7</c:v>
                </c:pt>
                <c:pt idx="25" formatCode="0.0">
                  <c:v>113</c:v>
                </c:pt>
                <c:pt idx="26" formatCode="0.0">
                  <c:v>112.9</c:v>
                </c:pt>
                <c:pt idx="27" formatCode="0.0">
                  <c:v>112.7</c:v>
                </c:pt>
                <c:pt idx="28" formatCode="0.0">
                  <c:v>113</c:v>
                </c:pt>
                <c:pt idx="29" formatCode="0.0">
                  <c:v>113.3</c:v>
                </c:pt>
                <c:pt idx="30" formatCode="0.0">
                  <c:v>113.3</c:v>
                </c:pt>
                <c:pt idx="31" formatCode="0.0">
                  <c:v>113.1</c:v>
                </c:pt>
                <c:pt idx="32" formatCode="0.0">
                  <c:v>113</c:v>
                </c:pt>
                <c:pt idx="33" formatCode="0.0">
                  <c:v>113.1</c:v>
                </c:pt>
                <c:pt idx="34" formatCode="0.0">
                  <c:v>113.3</c:v>
                </c:pt>
                <c:pt idx="35" formatCode="0.0">
                  <c:v>113.3</c:v>
                </c:pt>
                <c:pt idx="36" formatCode="0.0">
                  <c:v>115</c:v>
                </c:pt>
                <c:pt idx="37" formatCode="0.0">
                  <c:v>115.2</c:v>
                </c:pt>
                <c:pt idx="38" formatCode="0.0">
                  <c:v>115.4</c:v>
                </c:pt>
                <c:pt idx="39" formatCode="0.0">
                  <c:v>115.6</c:v>
                </c:pt>
                <c:pt idx="40">
                  <c:v>115.5</c:v>
                </c:pt>
                <c:pt idx="41">
                  <c:v>115.6</c:v>
                </c:pt>
                <c:pt idx="42">
                  <c:v>115.8</c:v>
                </c:pt>
                <c:pt idx="43">
                  <c:v>115.7</c:v>
                </c:pt>
                <c:pt idx="44">
                  <c:v>115.6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57A-4BE5-9346-8FC202588289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zatr_wynagr!$A$22:$B$66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zatr_wynagr!$D$22:$D$66</c:f>
              <c:numCache>
                <c:formatCode>General</c:formatCode>
                <c:ptCount val="45"/>
                <c:pt idx="0">
                  <c:v>115.1</c:v>
                </c:pt>
                <c:pt idx="1">
                  <c:v>115.1</c:v>
                </c:pt>
                <c:pt idx="2">
                  <c:v>115.1</c:v>
                </c:pt>
                <c:pt idx="3">
                  <c:v>114.9</c:v>
                </c:pt>
                <c:pt idx="4">
                  <c:v>114.7</c:v>
                </c:pt>
                <c:pt idx="5">
                  <c:v>115</c:v>
                </c:pt>
                <c:pt idx="6">
                  <c:v>115</c:v>
                </c:pt>
                <c:pt idx="7">
                  <c:v>115</c:v>
                </c:pt>
                <c:pt idx="8">
                  <c:v>114.9</c:v>
                </c:pt>
                <c:pt idx="9">
                  <c:v>113.2</c:v>
                </c:pt>
                <c:pt idx="10">
                  <c:v>113.1</c:v>
                </c:pt>
                <c:pt idx="11">
                  <c:v>112.5</c:v>
                </c:pt>
                <c:pt idx="12">
                  <c:v>112.6</c:v>
                </c:pt>
                <c:pt idx="13">
                  <c:v>114.7</c:v>
                </c:pt>
                <c:pt idx="14" formatCode="0.0">
                  <c:v>113.9</c:v>
                </c:pt>
                <c:pt idx="15">
                  <c:v>111.6</c:v>
                </c:pt>
                <c:pt idx="16">
                  <c:v>110.4</c:v>
                </c:pt>
                <c:pt idx="17" formatCode="0.0">
                  <c:v>110.8</c:v>
                </c:pt>
                <c:pt idx="18" formatCode="0.0">
                  <c:v>111.7</c:v>
                </c:pt>
                <c:pt idx="19" formatCode="0.0">
                  <c:v>111.8</c:v>
                </c:pt>
                <c:pt idx="20" formatCode="0.0">
                  <c:v>112.1</c:v>
                </c:pt>
                <c:pt idx="21" formatCode="0.0">
                  <c:v>112</c:v>
                </c:pt>
                <c:pt idx="22" formatCode="0.0">
                  <c:v>111.6</c:v>
                </c:pt>
                <c:pt idx="23" formatCode="0.0">
                  <c:v>111.8</c:v>
                </c:pt>
                <c:pt idx="24" formatCode="0.0">
                  <c:v>111</c:v>
                </c:pt>
                <c:pt idx="25">
                  <c:v>111.7</c:v>
                </c:pt>
                <c:pt idx="26" formatCode="0.0">
                  <c:v>111.7</c:v>
                </c:pt>
                <c:pt idx="27" formatCode="0.0">
                  <c:v>111.4</c:v>
                </c:pt>
                <c:pt idx="28" formatCode="0.0">
                  <c:v>111.8</c:v>
                </c:pt>
                <c:pt idx="29" formatCode="0.0">
                  <c:v>111.9</c:v>
                </c:pt>
                <c:pt idx="30" formatCode="0.0">
                  <c:v>112.2</c:v>
                </c:pt>
                <c:pt idx="31" formatCode="0.0">
                  <c:v>112.2</c:v>
                </c:pt>
                <c:pt idx="32" formatCode="0.0">
                  <c:v>112.3</c:v>
                </c:pt>
                <c:pt idx="33" formatCode="0.0">
                  <c:v>112.5</c:v>
                </c:pt>
                <c:pt idx="34" formatCode="0.0">
                  <c:v>112.5</c:v>
                </c:pt>
                <c:pt idx="35" formatCode="0.0">
                  <c:v>111.7</c:v>
                </c:pt>
                <c:pt idx="36" formatCode="0.0">
                  <c:v>112.1</c:v>
                </c:pt>
                <c:pt idx="37" formatCode="0.0">
                  <c:v>112.2</c:v>
                </c:pt>
                <c:pt idx="38" formatCode="0.0">
                  <c:v>112.6</c:v>
                </c:pt>
                <c:pt idx="39" formatCode="0.0">
                  <c:v>113.2</c:v>
                </c:pt>
                <c:pt idx="40">
                  <c:v>112.9</c:v>
                </c:pt>
                <c:pt idx="41">
                  <c:v>112.8</c:v>
                </c:pt>
                <c:pt idx="42" formatCode="0.0">
                  <c:v>112.9</c:v>
                </c:pt>
                <c:pt idx="43" formatCode="0.0">
                  <c:v>112.2</c:v>
                </c:pt>
                <c:pt idx="44">
                  <c:v>111.9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57A-4BE5-9346-8FC2025882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29517584"/>
        <c:axId val="1"/>
      </c:lineChart>
      <c:catAx>
        <c:axId val="1129517584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29517584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61044985652"/>
          <c:y val="0.91032788811846277"/>
          <c:w val="0.31931359742822851"/>
          <c:h val="6.644729110353742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8.0554267261370077E-2"/>
          <c:w val="0.95913439156066616"/>
          <c:h val="0.66605966459141153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bezrobocie!$B$171:$C$215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bezrobocie!$D$171:$D$215</c:f>
              <c:numCache>
                <c:formatCode>General</c:formatCode>
                <c:ptCount val="45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 formatCode="0.0">
                  <c:v>5.4</c:v>
                </c:pt>
                <c:pt idx="5">
                  <c:v>5.3</c:v>
                </c:pt>
                <c:pt idx="6" formatCode="0.0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 formatCode="0.0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 formatCode="0.0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 formatCode="0.0">
                  <c:v>6.8</c:v>
                </c:pt>
                <c:pt idx="24" formatCode="0.0">
                  <c:v>7</c:v>
                </c:pt>
                <c:pt idx="25" formatCode="0.0">
                  <c:v>7.1</c:v>
                </c:pt>
                <c:pt idx="26" formatCode="0.0">
                  <c:v>6.9</c:v>
                </c:pt>
                <c:pt idx="27" formatCode="0.0">
                  <c:v>6.8</c:v>
                </c:pt>
                <c:pt idx="28" formatCode="0.0">
                  <c:v>6.6</c:v>
                </c:pt>
                <c:pt idx="29" formatCode="0.0">
                  <c:v>6.4</c:v>
                </c:pt>
                <c:pt idx="30" formatCode="0.0">
                  <c:v>6.3</c:v>
                </c:pt>
                <c:pt idx="31" formatCode="0.0">
                  <c:v>6.2</c:v>
                </c:pt>
                <c:pt idx="32" formatCode="0.0">
                  <c:v>6.1</c:v>
                </c:pt>
                <c:pt idx="33" formatCode="0.0">
                  <c:v>5.9</c:v>
                </c:pt>
                <c:pt idx="34" formatCode="0.0">
                  <c:v>5.8</c:v>
                </c:pt>
                <c:pt idx="35" formatCode="0.0">
                  <c:v>5.8</c:v>
                </c:pt>
                <c:pt idx="36" formatCode="0.0">
                  <c:v>5.9</c:v>
                </c:pt>
                <c:pt idx="37" formatCode="0.0">
                  <c:v>5.9</c:v>
                </c:pt>
                <c:pt idx="38" formatCode="0.0">
                  <c:v>5.8</c:v>
                </c:pt>
                <c:pt idx="39" formatCode="0.0">
                  <c:v>5.6</c:v>
                </c:pt>
                <c:pt idx="40" formatCode="0.0">
                  <c:v>5.4</c:v>
                </c:pt>
                <c:pt idx="41" formatCode="0.0">
                  <c:v>5.2</c:v>
                </c:pt>
                <c:pt idx="42" formatCode="0.0">
                  <c:v>5.2</c:v>
                </c:pt>
                <c:pt idx="43" formatCode="0.0">
                  <c:v>5.2</c:v>
                </c:pt>
                <c:pt idx="44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3B8-495F-8726-7D8BDCEA8395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bezrobocie!$B$171:$C$215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bezrobocie!$E$171:$E$215</c:f>
              <c:numCache>
                <c:formatCode>General</c:formatCode>
                <c:ptCount val="45"/>
                <c:pt idx="0">
                  <c:v>8.8000000000000007</c:v>
                </c:pt>
                <c:pt idx="1">
                  <c:v>8.6</c:v>
                </c:pt>
                <c:pt idx="2">
                  <c:v>8.3000000000000007</c:v>
                </c:pt>
                <c:pt idx="3" formatCode="0.0">
                  <c:v>8</c:v>
                </c:pt>
                <c:pt idx="4" formatCode="0.0">
                  <c:v>7.8</c:v>
                </c:pt>
                <c:pt idx="5">
                  <c:v>7.6</c:v>
                </c:pt>
                <c:pt idx="6" formatCode="0.0">
                  <c:v>7.7</c:v>
                </c:pt>
                <c:pt idx="7">
                  <c:v>7.7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 formatCode="0.0">
                  <c:v>8</c:v>
                </c:pt>
                <c:pt idx="12">
                  <c:v>8.4</c:v>
                </c:pt>
                <c:pt idx="13">
                  <c:v>8.3000000000000007</c:v>
                </c:pt>
                <c:pt idx="14" formatCode="0.0">
                  <c:v>8.1</c:v>
                </c:pt>
                <c:pt idx="15">
                  <c:v>8.4</c:v>
                </c:pt>
                <c:pt idx="16" formatCode="0.0">
                  <c:v>8.6</c:v>
                </c:pt>
                <c:pt idx="17" formatCode="0.0">
                  <c:v>8.6</c:v>
                </c:pt>
                <c:pt idx="18" formatCode="0.0">
                  <c:v>8.6999999999999993</c:v>
                </c:pt>
                <c:pt idx="19" formatCode="0.0">
                  <c:v>8.6</c:v>
                </c:pt>
                <c:pt idx="20" formatCode="0.0">
                  <c:v>8.5</c:v>
                </c:pt>
                <c:pt idx="21" formatCode="0.0">
                  <c:v>8.3000000000000007</c:v>
                </c:pt>
                <c:pt idx="22" formatCode="0.0">
                  <c:v>8.3000000000000007</c:v>
                </c:pt>
                <c:pt idx="23" formatCode="0.0">
                  <c:v>10.1</c:v>
                </c:pt>
                <c:pt idx="24" formatCode="0.0">
                  <c:v>10.5</c:v>
                </c:pt>
                <c:pt idx="25" formatCode="0.0">
                  <c:v>10.5</c:v>
                </c:pt>
                <c:pt idx="26" formatCode="0.0">
                  <c:v>10.3</c:v>
                </c:pt>
                <c:pt idx="27" formatCode="0.0">
                  <c:v>10</c:v>
                </c:pt>
                <c:pt idx="28" formatCode="0.0">
                  <c:v>9.8000000000000007</c:v>
                </c:pt>
                <c:pt idx="29" formatCode="0.0">
                  <c:v>9.5</c:v>
                </c:pt>
                <c:pt idx="30" formatCode="0.0">
                  <c:v>9.3000000000000007</c:v>
                </c:pt>
                <c:pt idx="31" formatCode="0.0">
                  <c:v>9.1999999999999993</c:v>
                </c:pt>
                <c:pt idx="32" formatCode="0.0">
                  <c:v>8.9</c:v>
                </c:pt>
                <c:pt idx="33" formatCode="0.0">
                  <c:v>8.6999999999999993</c:v>
                </c:pt>
                <c:pt idx="34" formatCode="0.0">
                  <c:v>8.6</c:v>
                </c:pt>
                <c:pt idx="35" formatCode="0.0">
                  <c:v>8.6999999999999993</c:v>
                </c:pt>
                <c:pt idx="36" formatCode="0.0">
                  <c:v>9</c:v>
                </c:pt>
                <c:pt idx="37" formatCode="0.0">
                  <c:v>8.9</c:v>
                </c:pt>
                <c:pt idx="38" formatCode="0.0">
                  <c:v>8.6</c:v>
                </c:pt>
                <c:pt idx="39" formatCode="0.0">
                  <c:v>8.3000000000000007</c:v>
                </c:pt>
                <c:pt idx="40" formatCode="0.0">
                  <c:v>8.1</c:v>
                </c:pt>
                <c:pt idx="41" formatCode="0.0">
                  <c:v>7.7</c:v>
                </c:pt>
                <c:pt idx="42" formatCode="0.0">
                  <c:v>7.7</c:v>
                </c:pt>
                <c:pt idx="43" formatCode="0.0">
                  <c:v>7.7</c:v>
                </c:pt>
                <c:pt idx="44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3B8-495F-8726-7D8BDCEA83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2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Arkusz1!$A$148:$B$192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Arkusz1!$C$148:$C$192</c:f>
              <c:numCache>
                <c:formatCode>0</c:formatCode>
                <c:ptCount val="45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19</c:v>
                </c:pt>
                <c:pt idx="4">
                  <c:v>20.60475482912333</c:v>
                </c:pt>
                <c:pt idx="5" formatCode="General">
                  <c:v>19.157298063297119</c:v>
                </c:pt>
                <c:pt idx="6" formatCode="General">
                  <c:v>19.122997172478794</c:v>
                </c:pt>
                <c:pt idx="7">
                  <c:v>19</c:v>
                </c:pt>
                <c:pt idx="8">
                  <c:v>23</c:v>
                </c:pt>
                <c:pt idx="9">
                  <c:v>24</c:v>
                </c:pt>
                <c:pt idx="10">
                  <c:v>28.78606615059817</c:v>
                </c:pt>
                <c:pt idx="11">
                  <c:v>53.016393442622949</c:v>
                </c:pt>
                <c:pt idx="12">
                  <c:v>28</c:v>
                </c:pt>
                <c:pt idx="13">
                  <c:v>24</c:v>
                </c:pt>
                <c:pt idx="14">
                  <c:v>31</c:v>
                </c:pt>
                <c:pt idx="15">
                  <c:v>36.435813573180702</c:v>
                </c:pt>
                <c:pt idx="16">
                  <c:v>36.729838709677416</c:v>
                </c:pt>
                <c:pt idx="17">
                  <c:v>29.307298335467351</c:v>
                </c:pt>
                <c:pt idx="18">
                  <c:v>23</c:v>
                </c:pt>
                <c:pt idx="19">
                  <c:v>24.016868740115971</c:v>
                </c:pt>
                <c:pt idx="20">
                  <c:v>24</c:v>
                </c:pt>
                <c:pt idx="21">
                  <c:v>32.726394052044611</c:v>
                </c:pt>
                <c:pt idx="22">
                  <c:v>38.820264317180616</c:v>
                </c:pt>
                <c:pt idx="23">
                  <c:v>57</c:v>
                </c:pt>
                <c:pt idx="24">
                  <c:v>39</c:v>
                </c:pt>
                <c:pt idx="25">
                  <c:v>24.96806812134114</c:v>
                </c:pt>
                <c:pt idx="26">
                  <c:v>27.267622461170848</c:v>
                </c:pt>
                <c:pt idx="27">
                  <c:v>22.055944055944057</c:v>
                </c:pt>
                <c:pt idx="28">
                  <c:v>20</c:v>
                </c:pt>
                <c:pt idx="29">
                  <c:v>18</c:v>
                </c:pt>
                <c:pt idx="30">
                  <c:v>20.633249370277078</c:v>
                </c:pt>
                <c:pt idx="31">
                  <c:v>18</c:v>
                </c:pt>
                <c:pt idx="32">
                  <c:v>17</c:v>
                </c:pt>
                <c:pt idx="33">
                  <c:v>16</c:v>
                </c:pt>
                <c:pt idx="34">
                  <c:v>18</c:v>
                </c:pt>
                <c:pt idx="35">
                  <c:v>25</c:v>
                </c:pt>
                <c:pt idx="36">
                  <c:v>24</c:v>
                </c:pt>
                <c:pt idx="37">
                  <c:v>15</c:v>
                </c:pt>
                <c:pt idx="38">
                  <c:v>13</c:v>
                </c:pt>
                <c:pt idx="39">
                  <c:v>17</c:v>
                </c:pt>
                <c:pt idx="40">
                  <c:v>14</c:v>
                </c:pt>
                <c:pt idx="41">
                  <c:v>15</c:v>
                </c:pt>
                <c:pt idx="42">
                  <c:v>17</c:v>
                </c:pt>
                <c:pt idx="43">
                  <c:v>14</c:v>
                </c:pt>
                <c:pt idx="4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BB-46F2-BF5C-892E0983DA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123310912"/>
        <c:axId val="1"/>
      </c:barChart>
      <c:catAx>
        <c:axId val="112331091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123310912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wynagrodzenia!$A$54:$B$98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wynagrodzenia!$D$54:$D$98</c:f>
              <c:numCache>
                <c:formatCode>0.0</c:formatCode>
                <c:ptCount val="45"/>
                <c:pt idx="0">
                  <c:v>119.9</c:v>
                </c:pt>
                <c:pt idx="1">
                  <c:v>120.4</c:v>
                </c:pt>
                <c:pt idx="2">
                  <c:v>125.6</c:v>
                </c:pt>
                <c:pt idx="3">
                  <c:v>126.1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>
                  <c:v>135.5</c:v>
                </c:pt>
                <c:pt idx="26">
                  <c:v>144.30000000000001</c:v>
                </c:pt>
                <c:pt idx="27">
                  <c:v>141.30000000000001</c:v>
                </c:pt>
                <c:pt idx="28">
                  <c:v>137.19999999999999</c:v>
                </c:pt>
                <c:pt idx="29">
                  <c:v>141.19999999999999</c:v>
                </c:pt>
                <c:pt idx="30">
                  <c:v>142.5</c:v>
                </c:pt>
                <c:pt idx="31">
                  <c:v>142.4</c:v>
                </c:pt>
                <c:pt idx="32">
                  <c:v>142.4</c:v>
                </c:pt>
                <c:pt idx="33">
                  <c:v>144.30000000000001</c:v>
                </c:pt>
                <c:pt idx="34">
                  <c:v>146.9</c:v>
                </c:pt>
                <c:pt idx="35">
                  <c:v>162</c:v>
                </c:pt>
                <c:pt idx="36">
                  <c:v>147.9</c:v>
                </c:pt>
                <c:pt idx="37">
                  <c:v>151.69999999999999</c:v>
                </c:pt>
                <c:pt idx="38">
                  <c:v>162.6</c:v>
                </c:pt>
                <c:pt idx="39">
                  <c:v>161.6</c:v>
                </c:pt>
                <c:pt idx="40">
                  <c:v>156.1</c:v>
                </c:pt>
                <c:pt idx="41" formatCode="General">
                  <c:v>159.80000000000001</c:v>
                </c:pt>
                <c:pt idx="42" formatCode="General">
                  <c:v>165.2</c:v>
                </c:pt>
                <c:pt idx="43">
                  <c:v>160.4</c:v>
                </c:pt>
                <c:pt idx="44">
                  <c:v>163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ABF-4D98-B1CB-2D2E5B9E5F8A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wynagrodzenia!$A$54:$B$98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wynagrodzenia!$C$54:$C$98</c:f>
              <c:numCache>
                <c:formatCode>General</c:formatCode>
                <c:ptCount val="45"/>
                <c:pt idx="0">
                  <c:v>120.1</c:v>
                </c:pt>
                <c:pt idx="1">
                  <c:v>117.3</c:v>
                </c:pt>
                <c:pt idx="2">
                  <c:v>122.6</c:v>
                </c:pt>
                <c:pt idx="3">
                  <c:v>124.6</c:v>
                </c:pt>
                <c:pt idx="4">
                  <c:v>125.1</c:v>
                </c:pt>
                <c:pt idx="5">
                  <c:v>122.2</c:v>
                </c:pt>
                <c:pt idx="6">
                  <c:v>127.6</c:v>
                </c:pt>
                <c:pt idx="7">
                  <c:v>124.2</c:v>
                </c:pt>
                <c:pt idx="8">
                  <c:v>123.7</c:v>
                </c:pt>
                <c:pt idx="9">
                  <c:v>127.4</c:v>
                </c:pt>
                <c:pt idx="10">
                  <c:v>128.80000000000001</c:v>
                </c:pt>
                <c:pt idx="11">
                  <c:v>131.6</c:v>
                </c:pt>
                <c:pt idx="12">
                  <c:v>128.80000000000001</c:v>
                </c:pt>
                <c:pt idx="13">
                  <c:v>127.6</c:v>
                </c:pt>
                <c:pt idx="14">
                  <c:v>128.5</c:v>
                </c:pt>
                <c:pt idx="15">
                  <c:v>123.6</c:v>
                </c:pt>
                <c:pt idx="16">
                  <c:v>124.7</c:v>
                </c:pt>
                <c:pt idx="17">
                  <c:v>124.1</c:v>
                </c:pt>
                <c:pt idx="18">
                  <c:v>132.4</c:v>
                </c:pt>
                <c:pt idx="19">
                  <c:v>130.4</c:v>
                </c:pt>
                <c:pt idx="20">
                  <c:v>132.6</c:v>
                </c:pt>
                <c:pt idx="21">
                  <c:v>133.30000000000001</c:v>
                </c:pt>
                <c:pt idx="22">
                  <c:v>135.80000000000001</c:v>
                </c:pt>
                <c:pt idx="23">
                  <c:v>139.19999999999999</c:v>
                </c:pt>
                <c:pt idx="24" formatCode="0.0">
                  <c:v>133.9</c:v>
                </c:pt>
                <c:pt idx="25" formatCode="0.0">
                  <c:v>133</c:v>
                </c:pt>
                <c:pt idx="26" formatCode="0.0">
                  <c:v>139.1</c:v>
                </c:pt>
                <c:pt idx="27" formatCode="0.0">
                  <c:v>136.69999999999999</c:v>
                </c:pt>
                <c:pt idx="28" formatCode="0.0">
                  <c:v>136.19999999999999</c:v>
                </c:pt>
                <c:pt idx="29" formatCode="0.0">
                  <c:v>136.69999999999999</c:v>
                </c:pt>
                <c:pt idx="30" formatCode="0.0">
                  <c:v>143.80000000000001</c:v>
                </c:pt>
                <c:pt idx="31" formatCode="0.0">
                  <c:v>140.6</c:v>
                </c:pt>
                <c:pt idx="32" formatCode="0.0">
                  <c:v>140.9</c:v>
                </c:pt>
                <c:pt idx="33" formatCode="0.0">
                  <c:v>142.4</c:v>
                </c:pt>
                <c:pt idx="34" formatCode="0.0">
                  <c:v>146.4</c:v>
                </c:pt>
                <c:pt idx="35" formatCode="0.0">
                  <c:v>153</c:v>
                </c:pt>
                <c:pt idx="36">
                  <c:v>143.19999999999999</c:v>
                </c:pt>
                <c:pt idx="37" formatCode="0.0">
                  <c:v>144.19999999999999</c:v>
                </c:pt>
                <c:pt idx="38" formatCode="0.0">
                  <c:v>154.4</c:v>
                </c:pt>
                <c:pt idx="39" formatCode="0.0">
                  <c:v>155.30000000000001</c:v>
                </c:pt>
                <c:pt idx="40" formatCode="0.0">
                  <c:v>155.5</c:v>
                </c:pt>
                <c:pt idx="41">
                  <c:v>154.1</c:v>
                </c:pt>
                <c:pt idx="42">
                  <c:v>161.69999999999999</c:v>
                </c:pt>
                <c:pt idx="43" formatCode="0.0">
                  <c:v>158.1</c:v>
                </c:pt>
                <c:pt idx="44">
                  <c:v>161.6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ABF-4D98-B1CB-2D2E5B9E5F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94537424"/>
        <c:axId val="1"/>
      </c:lineChart>
      <c:catAx>
        <c:axId val="79453742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170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9453742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91688423358"/>
          <c:y val="0.86517049741251983"/>
          <c:w val="0.30764427894333551"/>
          <c:h val="8.6246506636063147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69711517677937318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przeciętne_c_skupu_żywca_i_mlek!$A$148:$B$192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przeciętne_c_skupu_żywca_i_mlek!$C$148:$C$192</c:f>
              <c:numCache>
                <c:formatCode>0.00</c:formatCode>
                <c:ptCount val="45"/>
                <c:pt idx="0">
                  <c:v>7.12</c:v>
                </c:pt>
                <c:pt idx="1">
                  <c:v>6.82</c:v>
                </c:pt>
                <c:pt idx="2">
                  <c:v>6.75</c:v>
                </c:pt>
                <c:pt idx="3">
                  <c:v>7</c:v>
                </c:pt>
                <c:pt idx="4">
                  <c:v>6.75</c:v>
                </c:pt>
                <c:pt idx="5">
                  <c:v>6.49</c:v>
                </c:pt>
                <c:pt idx="6">
                  <c:v>6.05</c:v>
                </c:pt>
                <c:pt idx="7">
                  <c:v>6.21</c:v>
                </c:pt>
                <c:pt idx="8">
                  <c:v>6.23</c:v>
                </c:pt>
                <c:pt idx="9">
                  <c:v>6.27</c:v>
                </c:pt>
                <c:pt idx="10">
                  <c:v>6.33</c:v>
                </c:pt>
                <c:pt idx="11">
                  <c:v>6.47</c:v>
                </c:pt>
                <c:pt idx="12">
                  <c:v>6.48</c:v>
                </c:pt>
                <c:pt idx="13">
                  <c:v>6.63</c:v>
                </c:pt>
                <c:pt idx="14">
                  <c:v>6.54</c:v>
                </c:pt>
                <c:pt idx="15">
                  <c:v>6.25</c:v>
                </c:pt>
                <c:pt idx="16">
                  <c:v>6.37</c:v>
                </c:pt>
                <c:pt idx="17">
                  <c:v>6.34</c:v>
                </c:pt>
                <c:pt idx="18">
                  <c:v>6.08</c:v>
                </c:pt>
                <c:pt idx="19">
                  <c:v>6.19</c:v>
                </c:pt>
                <c:pt idx="20">
                  <c:v>6.23</c:v>
                </c:pt>
                <c:pt idx="21">
                  <c:v>6.39</c:v>
                </c:pt>
                <c:pt idx="22">
                  <c:v>6.4</c:v>
                </c:pt>
                <c:pt idx="23">
                  <c:v>6.54</c:v>
                </c:pt>
                <c:pt idx="24">
                  <c:v>6.69</c:v>
                </c:pt>
                <c:pt idx="25">
                  <c:v>6.75</c:v>
                </c:pt>
                <c:pt idx="26">
                  <c:v>6.79</c:v>
                </c:pt>
                <c:pt idx="27">
                  <c:v>6.83</c:v>
                </c:pt>
                <c:pt idx="28">
                  <c:v>7</c:v>
                </c:pt>
                <c:pt idx="29">
                  <c:v>7.4</c:v>
                </c:pt>
                <c:pt idx="30">
                  <c:v>7.25</c:v>
                </c:pt>
                <c:pt idx="31">
                  <c:v>7.48</c:v>
                </c:pt>
                <c:pt idx="32">
                  <c:v>7.42</c:v>
                </c:pt>
                <c:pt idx="33">
                  <c:v>8.16</c:v>
                </c:pt>
                <c:pt idx="34">
                  <c:v>7.95</c:v>
                </c:pt>
                <c:pt idx="35">
                  <c:v>8.8000000000000007</c:v>
                </c:pt>
                <c:pt idx="36">
                  <c:v>9.48</c:v>
                </c:pt>
                <c:pt idx="37">
                  <c:v>9.3699999999999992</c:v>
                </c:pt>
                <c:pt idx="38">
                  <c:v>9.85</c:v>
                </c:pt>
                <c:pt idx="39">
                  <c:v>11.66</c:v>
                </c:pt>
                <c:pt idx="40">
                  <c:v>12.02</c:v>
                </c:pt>
                <c:pt idx="41">
                  <c:v>11.04</c:v>
                </c:pt>
                <c:pt idx="42">
                  <c:v>10.51</c:v>
                </c:pt>
                <c:pt idx="43">
                  <c:v>11.31</c:v>
                </c:pt>
                <c:pt idx="44">
                  <c:v>10.91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0BC-4025-A782-0BCDD241B19F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przeciętne_c_skupu_żywca_i_mlek!$A$148:$B$192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przeciętne_c_skupu_żywca_i_mlek!$D$148:$D$192</c:f>
              <c:numCache>
                <c:formatCode>0.00</c:formatCode>
                <c:ptCount val="45"/>
                <c:pt idx="0">
                  <c:v>4.09</c:v>
                </c:pt>
                <c:pt idx="1">
                  <c:v>4.2</c:v>
                </c:pt>
                <c:pt idx="2">
                  <c:v>4.4800000000000004</c:v>
                </c:pt>
                <c:pt idx="3">
                  <c:v>5.8</c:v>
                </c:pt>
                <c:pt idx="4">
                  <c:v>5.41</c:v>
                </c:pt>
                <c:pt idx="5">
                  <c:v>5.81</c:v>
                </c:pt>
                <c:pt idx="6">
                  <c:v>5.69</c:v>
                </c:pt>
                <c:pt idx="7">
                  <c:v>5.81</c:v>
                </c:pt>
                <c:pt idx="8">
                  <c:v>5.9</c:v>
                </c:pt>
                <c:pt idx="9">
                  <c:v>5.97</c:v>
                </c:pt>
                <c:pt idx="10">
                  <c:v>6.07</c:v>
                </c:pt>
                <c:pt idx="11">
                  <c:v>6.39</c:v>
                </c:pt>
                <c:pt idx="12">
                  <c:v>6</c:v>
                </c:pt>
                <c:pt idx="13">
                  <c:v>6.24</c:v>
                </c:pt>
                <c:pt idx="14">
                  <c:v>6.35</c:v>
                </c:pt>
                <c:pt idx="15">
                  <c:v>5.94</c:v>
                </c:pt>
                <c:pt idx="16">
                  <c:v>5.17</c:v>
                </c:pt>
                <c:pt idx="17">
                  <c:v>5.64</c:v>
                </c:pt>
                <c:pt idx="18">
                  <c:v>5.08</c:v>
                </c:pt>
                <c:pt idx="19">
                  <c:v>4.96</c:v>
                </c:pt>
                <c:pt idx="20">
                  <c:v>4.55</c:v>
                </c:pt>
                <c:pt idx="21">
                  <c:v>4.34</c:v>
                </c:pt>
                <c:pt idx="22">
                  <c:v>3.98</c:v>
                </c:pt>
                <c:pt idx="23">
                  <c:v>3.88</c:v>
                </c:pt>
                <c:pt idx="24">
                  <c:v>3.95</c:v>
                </c:pt>
                <c:pt idx="25">
                  <c:v>4.2699999999999996</c:v>
                </c:pt>
                <c:pt idx="26">
                  <c:v>5.33</c:v>
                </c:pt>
                <c:pt idx="27">
                  <c:v>5.18</c:v>
                </c:pt>
                <c:pt idx="28">
                  <c:v>5.34</c:v>
                </c:pt>
                <c:pt idx="29">
                  <c:v>5.29</c:v>
                </c:pt>
                <c:pt idx="30">
                  <c:v>5.04</c:v>
                </c:pt>
                <c:pt idx="31">
                  <c:v>5.23</c:v>
                </c:pt>
                <c:pt idx="32">
                  <c:v>4.5999999999999996</c:v>
                </c:pt>
                <c:pt idx="33">
                  <c:v>4.3899999999999997</c:v>
                </c:pt>
                <c:pt idx="34">
                  <c:v>4.2699999999999996</c:v>
                </c:pt>
                <c:pt idx="35">
                  <c:v>4.6900000000000004</c:v>
                </c:pt>
                <c:pt idx="36">
                  <c:v>4.4800000000000004</c:v>
                </c:pt>
                <c:pt idx="37">
                  <c:v>4.25</c:v>
                </c:pt>
                <c:pt idx="38">
                  <c:v>6.64</c:v>
                </c:pt>
                <c:pt idx="39">
                  <c:v>6.86</c:v>
                </c:pt>
                <c:pt idx="40">
                  <c:v>6.57</c:v>
                </c:pt>
                <c:pt idx="41">
                  <c:v>6.85</c:v>
                </c:pt>
                <c:pt idx="42">
                  <c:v>7.06</c:v>
                </c:pt>
                <c:pt idx="43">
                  <c:v>7.58</c:v>
                </c:pt>
                <c:pt idx="44">
                  <c:v>8.0399999999999991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0BC-4025-A782-0BCDD241B19F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przeciętne_c_skupu_żywca_i_mlek!$E$148:$E$192</c:f>
              <c:numCache>
                <c:formatCode>0.00</c:formatCode>
                <c:ptCount val="45"/>
                <c:pt idx="0">
                  <c:v>3.18</c:v>
                </c:pt>
                <c:pt idx="1">
                  <c:v>3.61</c:v>
                </c:pt>
                <c:pt idx="2">
                  <c:v>3.74</c:v>
                </c:pt>
                <c:pt idx="3">
                  <c:v>3.83</c:v>
                </c:pt>
                <c:pt idx="4">
                  <c:v>3.65</c:v>
                </c:pt>
                <c:pt idx="5">
                  <c:v>3.83</c:v>
                </c:pt>
                <c:pt idx="6">
                  <c:v>3.94</c:v>
                </c:pt>
                <c:pt idx="7">
                  <c:v>4.13</c:v>
                </c:pt>
                <c:pt idx="8">
                  <c:v>3.86</c:v>
                </c:pt>
                <c:pt idx="9">
                  <c:v>3.86</c:v>
                </c:pt>
                <c:pt idx="10">
                  <c:v>3.65</c:v>
                </c:pt>
                <c:pt idx="11">
                  <c:v>3.92</c:v>
                </c:pt>
                <c:pt idx="12">
                  <c:v>3.53</c:v>
                </c:pt>
                <c:pt idx="13">
                  <c:v>3.65</c:v>
                </c:pt>
                <c:pt idx="14">
                  <c:v>3.53</c:v>
                </c:pt>
                <c:pt idx="15">
                  <c:v>2.71</c:v>
                </c:pt>
                <c:pt idx="16">
                  <c:v>3.39</c:v>
                </c:pt>
                <c:pt idx="17">
                  <c:v>3.32</c:v>
                </c:pt>
                <c:pt idx="18">
                  <c:v>3.79</c:v>
                </c:pt>
                <c:pt idx="19">
                  <c:v>3.83</c:v>
                </c:pt>
                <c:pt idx="20">
                  <c:v>3.44</c:v>
                </c:pt>
                <c:pt idx="21">
                  <c:v>3.51</c:v>
                </c:pt>
                <c:pt idx="22">
                  <c:v>3.02</c:v>
                </c:pt>
                <c:pt idx="23">
                  <c:v>3.09</c:v>
                </c:pt>
                <c:pt idx="24">
                  <c:v>3.52</c:v>
                </c:pt>
                <c:pt idx="25">
                  <c:v>3.73</c:v>
                </c:pt>
                <c:pt idx="26">
                  <c:v>3.97</c:v>
                </c:pt>
                <c:pt idx="27">
                  <c:v>3.99</c:v>
                </c:pt>
                <c:pt idx="28">
                  <c:v>4.37</c:v>
                </c:pt>
                <c:pt idx="29">
                  <c:v>4.37</c:v>
                </c:pt>
                <c:pt idx="30">
                  <c:v>4.4400000000000004</c:v>
                </c:pt>
                <c:pt idx="31">
                  <c:v>4.5999999999999996</c:v>
                </c:pt>
                <c:pt idx="32">
                  <c:v>4.2699999999999996</c:v>
                </c:pt>
                <c:pt idx="33">
                  <c:v>4.04</c:v>
                </c:pt>
                <c:pt idx="34">
                  <c:v>4.18</c:v>
                </c:pt>
                <c:pt idx="35">
                  <c:v>4.59</c:v>
                </c:pt>
                <c:pt idx="36">
                  <c:v>4.6500000000000004</c:v>
                </c:pt>
                <c:pt idx="37">
                  <c:v>4.8099999999999996</c:v>
                </c:pt>
                <c:pt idx="38">
                  <c:v>6.02</c:v>
                </c:pt>
                <c:pt idx="39">
                  <c:v>6</c:v>
                </c:pt>
                <c:pt idx="40">
                  <c:v>6.75</c:v>
                </c:pt>
                <c:pt idx="41">
                  <c:v>5.91</c:v>
                </c:pt>
                <c:pt idx="42">
                  <c:v>5.88</c:v>
                </c:pt>
                <c:pt idx="43">
                  <c:v>6.94</c:v>
                </c:pt>
                <c:pt idx="44">
                  <c:v>6.23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0BC-4025-A782-0BCDD241B1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przeciętne_c_skupu_żywca_i_mlek!$A$148:$B$192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przeciętne_c_skupu_żywca_i_mlek!$F$148:$F$192</c:f>
              <c:numCache>
                <c:formatCode>0.00</c:formatCode>
                <c:ptCount val="45"/>
                <c:pt idx="0">
                  <c:v>1.31</c:v>
                </c:pt>
                <c:pt idx="1">
                  <c:v>1.29</c:v>
                </c:pt>
                <c:pt idx="2">
                  <c:v>1.29</c:v>
                </c:pt>
                <c:pt idx="3">
                  <c:v>1.28</c:v>
                </c:pt>
                <c:pt idx="4">
                  <c:v>1.28</c:v>
                </c:pt>
                <c:pt idx="5">
                  <c:v>1.26</c:v>
                </c:pt>
                <c:pt idx="6">
                  <c:v>1.22</c:v>
                </c:pt>
                <c:pt idx="7">
                  <c:v>1.22</c:v>
                </c:pt>
                <c:pt idx="8">
                  <c:v>1.24</c:v>
                </c:pt>
                <c:pt idx="9">
                  <c:v>1.27</c:v>
                </c:pt>
                <c:pt idx="10">
                  <c:v>1.21</c:v>
                </c:pt>
                <c:pt idx="11">
                  <c:v>1.32</c:v>
                </c:pt>
                <c:pt idx="12">
                  <c:v>1.32</c:v>
                </c:pt>
                <c:pt idx="13">
                  <c:v>1.32</c:v>
                </c:pt>
                <c:pt idx="14">
                  <c:v>1.31</c:v>
                </c:pt>
                <c:pt idx="15">
                  <c:v>1.26</c:v>
                </c:pt>
                <c:pt idx="16">
                  <c:v>1.23</c:v>
                </c:pt>
                <c:pt idx="17">
                  <c:v>1.23</c:v>
                </c:pt>
                <c:pt idx="18">
                  <c:v>1.23</c:v>
                </c:pt>
                <c:pt idx="19">
                  <c:v>1.25</c:v>
                </c:pt>
                <c:pt idx="20">
                  <c:v>1.28</c:v>
                </c:pt>
                <c:pt idx="21">
                  <c:v>1.35</c:v>
                </c:pt>
                <c:pt idx="22">
                  <c:v>1.38</c:v>
                </c:pt>
                <c:pt idx="23">
                  <c:v>1.41</c:v>
                </c:pt>
                <c:pt idx="24">
                  <c:v>1.41</c:v>
                </c:pt>
                <c:pt idx="25">
                  <c:v>1.42</c:v>
                </c:pt>
                <c:pt idx="26">
                  <c:v>1.43</c:v>
                </c:pt>
                <c:pt idx="27">
                  <c:v>1.45</c:v>
                </c:pt>
                <c:pt idx="28">
                  <c:v>1.46</c:v>
                </c:pt>
                <c:pt idx="29">
                  <c:v>1.45</c:v>
                </c:pt>
                <c:pt idx="30">
                  <c:v>1.45</c:v>
                </c:pt>
                <c:pt idx="31">
                  <c:v>1.45</c:v>
                </c:pt>
                <c:pt idx="32">
                  <c:v>1.51</c:v>
                </c:pt>
                <c:pt idx="33">
                  <c:v>1.58</c:v>
                </c:pt>
                <c:pt idx="34">
                  <c:v>1.68</c:v>
                </c:pt>
                <c:pt idx="35">
                  <c:v>1.86</c:v>
                </c:pt>
                <c:pt idx="36">
                  <c:v>1.83</c:v>
                </c:pt>
                <c:pt idx="37">
                  <c:v>1.84</c:v>
                </c:pt>
                <c:pt idx="38">
                  <c:v>1.98</c:v>
                </c:pt>
                <c:pt idx="39">
                  <c:v>2.08</c:v>
                </c:pt>
                <c:pt idx="40">
                  <c:v>2.12</c:v>
                </c:pt>
                <c:pt idx="41">
                  <c:v>2.21</c:v>
                </c:pt>
                <c:pt idx="42">
                  <c:v>2.27</c:v>
                </c:pt>
                <c:pt idx="43">
                  <c:v>2.35</c:v>
                </c:pt>
                <c:pt idx="44">
                  <c:v>2.4700000000000002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0BC-4025-A782-0BCDD241B1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6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7935316182628E-2"/>
          <c:y val="7.4429126425763978E-2"/>
          <c:w val="0.94728790623931658"/>
          <c:h val="0.7154386103747083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rolnictwo!$A$172:$B$216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rolnictwo!$C$172:$C$216</c:f>
              <c:numCache>
                <c:formatCode>General</c:formatCode>
                <c:ptCount val="45"/>
                <c:pt idx="0">
                  <c:v>5.5</c:v>
                </c:pt>
                <c:pt idx="1">
                  <c:v>5.6</c:v>
                </c:pt>
                <c:pt idx="2" formatCode="0.0">
                  <c:v>6</c:v>
                </c:pt>
                <c:pt idx="3">
                  <c:v>7.5</c:v>
                </c:pt>
                <c:pt idx="4">
                  <c:v>7.7</c:v>
                </c:pt>
                <c:pt idx="5">
                  <c:v>7.5</c:v>
                </c:pt>
                <c:pt idx="6">
                  <c:v>7.5</c:v>
                </c:pt>
                <c:pt idx="7" formatCode="0.0">
                  <c:v>8</c:v>
                </c:pt>
                <c:pt idx="8">
                  <c:v>8.1999999999999993</c:v>
                </c:pt>
                <c:pt idx="9">
                  <c:v>8.1999999999999993</c:v>
                </c:pt>
                <c:pt idx="10">
                  <c:v>8.6</c:v>
                </c:pt>
                <c:pt idx="11">
                  <c:v>8.9</c:v>
                </c:pt>
                <c:pt idx="12">
                  <c:v>8.6</c:v>
                </c:pt>
                <c:pt idx="13">
                  <c:v>9.1</c:v>
                </c:pt>
                <c:pt idx="14" formatCode="0.0">
                  <c:v>9</c:v>
                </c:pt>
                <c:pt idx="18">
                  <c:v>7.5</c:v>
                </c:pt>
                <c:pt idx="19">
                  <c:v>7.6</c:v>
                </c:pt>
                <c:pt idx="20">
                  <c:v>7.2</c:v>
                </c:pt>
                <c:pt idx="21">
                  <c:v>6.8</c:v>
                </c:pt>
                <c:pt idx="30">
                  <c:v>6.7</c:v>
                </c:pt>
                <c:pt idx="31">
                  <c:v>6.9</c:v>
                </c:pt>
                <c:pt idx="32">
                  <c:v>5.5</c:v>
                </c:pt>
                <c:pt idx="33">
                  <c:v>4.9000000000000004</c:v>
                </c:pt>
                <c:pt idx="34">
                  <c:v>4.9000000000000004</c:v>
                </c:pt>
                <c:pt idx="35">
                  <c:v>4.8</c:v>
                </c:pt>
                <c:pt idx="36">
                  <c:v>4.4000000000000004</c:v>
                </c:pt>
                <c:pt idx="37">
                  <c:v>4.0999999999999996</c:v>
                </c:pt>
                <c:pt idx="38">
                  <c:v>5.6</c:v>
                </c:pt>
                <c:pt idx="39">
                  <c:v>5.4</c:v>
                </c:pt>
                <c:pt idx="40">
                  <c:v>5.0999999999999996</c:v>
                </c:pt>
                <c:pt idx="41">
                  <c:v>5.2</c:v>
                </c:pt>
                <c:pt idx="42">
                  <c:v>5.5</c:v>
                </c:pt>
                <c:pt idx="43">
                  <c:v>5.9</c:v>
                </c:pt>
                <c:pt idx="44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48-4368-9F9A-370401AB8A4B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rolnictwo!$A$172:$B$216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rolnictwo!$D$172:$D$216</c:f>
              <c:numCache>
                <c:formatCode>General</c:formatCode>
                <c:ptCount val="45"/>
                <c:pt idx="0">
                  <c:v>6.3</c:v>
                </c:pt>
                <c:pt idx="1">
                  <c:v>6.5</c:v>
                </c:pt>
                <c:pt idx="2">
                  <c:v>6.7</c:v>
                </c:pt>
                <c:pt idx="3">
                  <c:v>7.7</c:v>
                </c:pt>
                <c:pt idx="4">
                  <c:v>7.6</c:v>
                </c:pt>
                <c:pt idx="5">
                  <c:v>8.4</c:v>
                </c:pt>
                <c:pt idx="6">
                  <c:v>8.4</c:v>
                </c:pt>
                <c:pt idx="7">
                  <c:v>9.4</c:v>
                </c:pt>
                <c:pt idx="8">
                  <c:v>9.1</c:v>
                </c:pt>
                <c:pt idx="9">
                  <c:v>9.1999999999999993</c:v>
                </c:pt>
                <c:pt idx="10">
                  <c:v>9.5</c:v>
                </c:pt>
                <c:pt idx="11">
                  <c:v>10.6</c:v>
                </c:pt>
                <c:pt idx="12">
                  <c:v>9.6</c:v>
                </c:pt>
                <c:pt idx="13">
                  <c:v>9.6</c:v>
                </c:pt>
                <c:pt idx="14">
                  <c:v>9.8000000000000007</c:v>
                </c:pt>
                <c:pt idx="18">
                  <c:v>7.9</c:v>
                </c:pt>
                <c:pt idx="19">
                  <c:v>8.1</c:v>
                </c:pt>
                <c:pt idx="20">
                  <c:v>7.4</c:v>
                </c:pt>
                <c:pt idx="21">
                  <c:v>7.7</c:v>
                </c:pt>
                <c:pt idx="30" formatCode="0.0">
                  <c:v>7</c:v>
                </c:pt>
                <c:pt idx="31">
                  <c:v>7.1</c:v>
                </c:pt>
                <c:pt idx="32">
                  <c:v>5.7</c:v>
                </c:pt>
                <c:pt idx="33">
                  <c:v>5.4</c:v>
                </c:pt>
                <c:pt idx="34">
                  <c:v>5.2</c:v>
                </c:pt>
                <c:pt idx="35">
                  <c:v>5.5</c:v>
                </c:pt>
                <c:pt idx="36" formatCode="0.0">
                  <c:v>5</c:v>
                </c:pt>
                <c:pt idx="37">
                  <c:v>4.3</c:v>
                </c:pt>
                <c:pt idx="38" formatCode="0.0">
                  <c:v>6</c:v>
                </c:pt>
                <c:pt idx="39" formatCode="0.0">
                  <c:v>5.6</c:v>
                </c:pt>
                <c:pt idx="40" formatCode="0.0">
                  <c:v>5.6</c:v>
                </c:pt>
                <c:pt idx="41" formatCode="0.0">
                  <c:v>5.7</c:v>
                </c:pt>
                <c:pt idx="42" formatCode="0.0">
                  <c:v>6</c:v>
                </c:pt>
                <c:pt idx="43" formatCode="0.0">
                  <c:v>6.4</c:v>
                </c:pt>
                <c:pt idx="44" formatCode="0.0">
                  <c:v>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48-4368-9F9A-370401AB8A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9589489516057679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(2)'!$A$56:$B$100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(2)'!$D$56:$D$100</c:f>
              <c:numCache>
                <c:formatCode>0.0</c:formatCode>
                <c:ptCount val="45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 formatCode="General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>
                  <c:v>133.69999999999999</c:v>
                </c:pt>
                <c:pt idx="28">
                  <c:v>132.5</c:v>
                </c:pt>
                <c:pt idx="29">
                  <c:v>137.5</c:v>
                </c:pt>
                <c:pt idx="30">
                  <c:v>131.80000000000001</c:v>
                </c:pt>
                <c:pt idx="31">
                  <c:v>128.19999999999999</c:v>
                </c:pt>
                <c:pt idx="32">
                  <c:v>142.19999999999999</c:v>
                </c:pt>
                <c:pt idx="33">
                  <c:v>145.1</c:v>
                </c:pt>
                <c:pt idx="34">
                  <c:v>152.30000000000001</c:v>
                </c:pt>
                <c:pt idx="35">
                  <c:v>147.4</c:v>
                </c:pt>
                <c:pt idx="36">
                  <c:v>141.5</c:v>
                </c:pt>
                <c:pt idx="37">
                  <c:v>146.30000000000001</c:v>
                </c:pt>
                <c:pt idx="38">
                  <c:v>170.2</c:v>
                </c:pt>
                <c:pt idx="39">
                  <c:v>150.19999999999999</c:v>
                </c:pt>
                <c:pt idx="40">
                  <c:v>152.19999999999999</c:v>
                </c:pt>
                <c:pt idx="41">
                  <c:v>151.80000000000001</c:v>
                </c:pt>
                <c:pt idx="42">
                  <c:v>141.19999999999999</c:v>
                </c:pt>
                <c:pt idx="43">
                  <c:v>142.19999999999999</c:v>
                </c:pt>
                <c:pt idx="44">
                  <c:v>156.1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43-4657-B0AB-71561440B199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(2)'!$A$56:$B$100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'Przemysł (2)'!$C$56:$C$100</c:f>
              <c:numCache>
                <c:formatCode>0.0</c:formatCode>
                <c:ptCount val="45"/>
                <c:pt idx="0">
                  <c:v>107.1</c:v>
                </c:pt>
                <c:pt idx="1">
                  <c:v>116.1</c:v>
                </c:pt>
                <c:pt idx="2">
                  <c:v>129.5</c:v>
                </c:pt>
                <c:pt idx="3">
                  <c:v>122.4</c:v>
                </c:pt>
                <c:pt idx="4">
                  <c:v>127.8</c:v>
                </c:pt>
                <c:pt idx="5">
                  <c:v>120.5</c:v>
                </c:pt>
                <c:pt idx="6">
                  <c:v>131</c:v>
                </c:pt>
                <c:pt idx="7">
                  <c:v>114.4</c:v>
                </c:pt>
                <c:pt idx="8">
                  <c:v>133.5</c:v>
                </c:pt>
                <c:pt idx="9">
                  <c:v>133.19999999999999</c:v>
                </c:pt>
                <c:pt idx="10">
                  <c:v>131.30000000000001</c:v>
                </c:pt>
                <c:pt idx="11">
                  <c:v>126.7</c:v>
                </c:pt>
                <c:pt idx="12">
                  <c:v>113.9</c:v>
                </c:pt>
                <c:pt idx="13">
                  <c:v>116.7</c:v>
                </c:pt>
                <c:pt idx="14">
                  <c:v>135</c:v>
                </c:pt>
                <c:pt idx="15">
                  <c:v>104.6</c:v>
                </c:pt>
                <c:pt idx="16">
                  <c:v>112.1</c:v>
                </c:pt>
                <c:pt idx="17">
                  <c:v>123.3</c:v>
                </c:pt>
                <c:pt idx="18">
                  <c:v>124.5</c:v>
                </c:pt>
                <c:pt idx="19">
                  <c:v>118.3</c:v>
                </c:pt>
                <c:pt idx="20">
                  <c:v>134.4</c:v>
                </c:pt>
                <c:pt idx="21">
                  <c:v>135.30000000000001</c:v>
                </c:pt>
                <c:pt idx="22">
                  <c:v>134.19999999999999</c:v>
                </c:pt>
                <c:pt idx="23">
                  <c:v>115.8</c:v>
                </c:pt>
                <c:pt idx="24">
                  <c:v>111.3</c:v>
                </c:pt>
                <c:pt idx="25">
                  <c:v>119.4</c:v>
                </c:pt>
                <c:pt idx="26">
                  <c:v>149.6</c:v>
                </c:pt>
                <c:pt idx="27">
                  <c:v>138.1</c:v>
                </c:pt>
                <c:pt idx="28">
                  <c:v>138.9</c:v>
                </c:pt>
                <c:pt idx="29">
                  <c:v>145.19999999999999</c:v>
                </c:pt>
                <c:pt idx="30">
                  <c:v>141</c:v>
                </c:pt>
                <c:pt idx="31">
                  <c:v>133.80000000000001</c:v>
                </c:pt>
                <c:pt idx="32">
                  <c:v>147</c:v>
                </c:pt>
                <c:pt idx="33">
                  <c:v>147.1</c:v>
                </c:pt>
                <c:pt idx="34">
                  <c:v>162.4</c:v>
                </c:pt>
                <c:pt idx="35">
                  <c:v>160.9</c:v>
                </c:pt>
                <c:pt idx="36">
                  <c:v>123.2</c:v>
                </c:pt>
                <c:pt idx="37">
                  <c:v>138.6</c:v>
                </c:pt>
                <c:pt idx="38">
                  <c:v>186.8</c:v>
                </c:pt>
                <c:pt idx="39">
                  <c:v>161</c:v>
                </c:pt>
                <c:pt idx="40">
                  <c:v>162.9</c:v>
                </c:pt>
                <c:pt idx="41">
                  <c:v>162.4</c:v>
                </c:pt>
                <c:pt idx="42">
                  <c:v>154</c:v>
                </c:pt>
                <c:pt idx="43">
                  <c:v>150.5</c:v>
                </c:pt>
                <c:pt idx="44">
                  <c:v>163.9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C43-4657-B0AB-71561440B1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91980304"/>
        <c:axId val="1"/>
      </c:lineChart>
      <c:catAx>
        <c:axId val="209198030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09198030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3177589182675"/>
          <c:w val="0.27947882011437314"/>
          <c:h val="5.058529162453917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7534862848026350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wykres_komunikat!$A$41:$B$85</c:f>
              <c:multiLvlStrCache>
                <c:ptCount val="4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wykres_komunikat!$C$41:$C$85</c:f>
              <c:numCache>
                <c:formatCode>0.0</c:formatCode>
                <c:ptCount val="45"/>
                <c:pt idx="0">
                  <c:v>148.15287708546137</c:v>
                </c:pt>
                <c:pt idx="1">
                  <c:v>152.65759615837297</c:v>
                </c:pt>
                <c:pt idx="2">
                  <c:v>149.566287102167</c:v>
                </c:pt>
                <c:pt idx="3">
                  <c:v>154.46865062413971</c:v>
                </c:pt>
                <c:pt idx="4">
                  <c:v>152.36355332267641</c:v>
                </c:pt>
                <c:pt idx="5">
                  <c:v>147.69721414501453</c:v>
                </c:pt>
                <c:pt idx="6">
                  <c:v>144.93311820121792</c:v>
                </c:pt>
                <c:pt idx="7">
                  <c:v>146.15917426504822</c:v>
                </c:pt>
                <c:pt idx="8">
                  <c:v>143.80199544068449</c:v>
                </c:pt>
                <c:pt idx="9">
                  <c:v>143.0040586090665</c:v>
                </c:pt>
                <c:pt idx="10">
                  <c:v>142.54183585578934</c:v>
                </c:pt>
                <c:pt idx="11">
                  <c:v>140.4262377209551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152.31026870670627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167.38479008295747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162.00319921250156</c:v>
                </c:pt>
                <c:pt idx="35">
                  <c:v>158.87780869400382</c:v>
                </c:pt>
                <c:pt idx="36">
                  <c:v>142.34763363976847</c:v>
                </c:pt>
                <c:pt idx="37">
                  <c:v>165.29824396214866</c:v>
                </c:pt>
                <c:pt idx="38">
                  <c:v>172.98678358514968</c:v>
                </c:pt>
                <c:pt idx="39">
                  <c:v>174.51231667378613</c:v>
                </c:pt>
                <c:pt idx="40">
                  <c:v>174.46144477430158</c:v>
                </c:pt>
                <c:pt idx="41">
                  <c:v>171.25347841040553</c:v>
                </c:pt>
                <c:pt idx="42">
                  <c:v>165.40233175454119</c:v>
                </c:pt>
                <c:pt idx="43">
                  <c:v>165.25145627760682</c:v>
                </c:pt>
                <c:pt idx="44">
                  <c:v>164.79853154513427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007-4C16-97CF-CDCB90E3077D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wykres_komunikat!$A$41:$B$85</c:f>
              <c:multiLvlStrCache>
                <c:ptCount val="4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wykres_komunikat!$D$41:$D$85</c:f>
              <c:numCache>
                <c:formatCode>0.0</c:formatCode>
                <c:ptCount val="45"/>
                <c:pt idx="0">
                  <c:v>220.24539877300614</c:v>
                </c:pt>
                <c:pt idx="1">
                  <c:v>188.37837837837839</c:v>
                </c:pt>
                <c:pt idx="2">
                  <c:v>137.05972434915773</c:v>
                </c:pt>
                <c:pt idx="3">
                  <c:v>130.50458715596329</c:v>
                </c:pt>
                <c:pt idx="4">
                  <c:v>128.00702370500437</c:v>
                </c:pt>
                <c:pt idx="5">
                  <c:v>115.69023569023568</c:v>
                </c:pt>
                <c:pt idx="6">
                  <c:v>123.05882352941175</c:v>
                </c:pt>
                <c:pt idx="7">
                  <c:v>126.22432859399683</c:v>
                </c:pt>
                <c:pt idx="8">
                  <c:v>130.44110518662143</c:v>
                </c:pt>
                <c:pt idx="9">
                  <c:v>123.84025816861637</c:v>
                </c:pt>
                <c:pt idx="10">
                  <c:v>116.84955752212389</c:v>
                </c:pt>
                <c:pt idx="11">
                  <c:v>114.05104136110296</c:v>
                </c:pt>
                <c:pt idx="12">
                  <c:v>273.0061349693251</c:v>
                </c:pt>
                <c:pt idx="13">
                  <c:v>173.24324324324326</c:v>
                </c:pt>
                <c:pt idx="14">
                  <c:v>123.73660030627872</c:v>
                </c:pt>
                <c:pt idx="15">
                  <c:v>125.11467889908256</c:v>
                </c:pt>
                <c:pt idx="16">
                  <c:v>123.09043020193151</c:v>
                </c:pt>
                <c:pt idx="17">
                  <c:v>134.54545454545453</c:v>
                </c:pt>
                <c:pt idx="18">
                  <c:v>140.29411764705881</c:v>
                </c:pt>
                <c:pt idx="19">
                  <c:v>143.39125855713533</c:v>
                </c:pt>
                <c:pt idx="20">
                  <c:v>144.49830344158991</c:v>
                </c:pt>
                <c:pt idx="21">
                  <c:v>128.19685356998789</c:v>
                </c:pt>
                <c:pt idx="22">
                  <c:v>121.41592920353983</c:v>
                </c:pt>
                <c:pt idx="23">
                  <c:v>116.57377530067467</c:v>
                </c:pt>
                <c:pt idx="24">
                  <c:v>153.98773006134968</c:v>
                </c:pt>
                <c:pt idx="25">
                  <c:v>146.48648648648648</c:v>
                </c:pt>
                <c:pt idx="26">
                  <c:v>185.14548238897396</c:v>
                </c:pt>
                <c:pt idx="27">
                  <c:v>203.55504587155963</c:v>
                </c:pt>
                <c:pt idx="28">
                  <c:v>180.33362598770853</c:v>
                </c:pt>
                <c:pt idx="29">
                  <c:v>158.11447811447812</c:v>
                </c:pt>
                <c:pt idx="30">
                  <c:v>159.70588235294119</c:v>
                </c:pt>
                <c:pt idx="31">
                  <c:v>158.8204318062138</c:v>
                </c:pt>
                <c:pt idx="32">
                  <c:v>162.38487639360156</c:v>
                </c:pt>
                <c:pt idx="33">
                  <c:v>146.63170633319885</c:v>
                </c:pt>
                <c:pt idx="34">
                  <c:v>144.92035398230087</c:v>
                </c:pt>
                <c:pt idx="35">
                  <c:v>132.73687298327957</c:v>
                </c:pt>
                <c:pt idx="36">
                  <c:v>263.19018404907973</c:v>
                </c:pt>
                <c:pt idx="37">
                  <c:v>199.18918918918919</c:v>
                </c:pt>
                <c:pt idx="38">
                  <c:v>176.8759571209801</c:v>
                </c:pt>
                <c:pt idx="39">
                  <c:v>181.07798165137615</c:v>
                </c:pt>
                <c:pt idx="40">
                  <c:v>179.71905179982443</c:v>
                </c:pt>
                <c:pt idx="41">
                  <c:v>165.18518518518519</c:v>
                </c:pt>
                <c:pt idx="42">
                  <c:v>155.82352941176472</c:v>
                </c:pt>
                <c:pt idx="43">
                  <c:v>154.23907319641916</c:v>
                </c:pt>
                <c:pt idx="44">
                  <c:v>160.83373727581193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007-4C16-97CF-CDCB90E307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49767552"/>
        <c:axId val="1549769184"/>
      </c:lineChart>
      <c:catAx>
        <c:axId val="15497675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1549769184"/>
        <c:crosses val="autoZero"/>
        <c:auto val="1"/>
        <c:lblAlgn val="ctr"/>
        <c:lblOffset val="100"/>
        <c:noMultiLvlLbl val="0"/>
      </c:catAx>
      <c:valAx>
        <c:axId val="1549769184"/>
        <c:scaling>
          <c:orientation val="minMax"/>
          <c:max val="280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1549767552"/>
        <c:crosses val="autoZero"/>
        <c:crossBetween val="between"/>
        <c:majorUnit val="1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skarżyski</c:v>
                </c:pt>
                <c:pt idx="4">
                  <c:v>ostrowiecki</c:v>
                </c:pt>
                <c:pt idx="5">
                  <c:v>sandomierski</c:v>
                </c:pt>
                <c:pt idx="6">
                  <c:v>włoszczowski</c:v>
                </c:pt>
                <c:pt idx="7">
                  <c:v>staszowski</c:v>
                </c:pt>
                <c:pt idx="8">
                  <c:v>starachowicki</c:v>
                </c:pt>
                <c:pt idx="9">
                  <c:v>buski</c:v>
                </c:pt>
                <c:pt idx="10">
                  <c:v>konecki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40</c:v>
                </c:pt>
                <c:pt idx="1">
                  <c:v>58</c:v>
                </c:pt>
                <c:pt idx="2">
                  <c:v>66</c:v>
                </c:pt>
                <c:pt idx="3">
                  <c:v>110</c:v>
                </c:pt>
                <c:pt idx="4">
                  <c:v>120</c:v>
                </c:pt>
                <c:pt idx="5">
                  <c:v>135</c:v>
                </c:pt>
                <c:pt idx="6">
                  <c:v>135</c:v>
                </c:pt>
                <c:pt idx="7">
                  <c:v>142</c:v>
                </c:pt>
                <c:pt idx="8">
                  <c:v>154</c:v>
                </c:pt>
                <c:pt idx="9">
                  <c:v>158</c:v>
                </c:pt>
                <c:pt idx="10">
                  <c:v>167</c:v>
                </c:pt>
                <c:pt idx="11">
                  <c:v>258</c:v>
                </c:pt>
                <c:pt idx="12">
                  <c:v>822</c:v>
                </c:pt>
                <c:pt idx="13">
                  <c:v>953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34-40CC-9860-5A307E9AE5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1549757680"/>
        <c:axId val="1549756592"/>
      </c:barChart>
      <c:catAx>
        <c:axId val="154975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6592"/>
        <c:crosses val="autoZero"/>
        <c:auto val="1"/>
        <c:lblAlgn val="ctr"/>
        <c:lblOffset val="100"/>
        <c:noMultiLvlLbl val="0"/>
      </c:catAx>
      <c:valAx>
        <c:axId val="1549756592"/>
        <c:scaling>
          <c:orientation val="minMax"/>
          <c:max val="10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4975768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0.02917</cdr:x>
      <cdr:y>0.028</cdr:y>
    </cdr:from>
    <cdr:to>
      <cdr:x>0.11486</cdr:x>
      <cdr:y>0.09643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0.00238</cdr:x>
      <cdr:y>0.00678</cdr:y>
    </cdr:from>
    <cdr:to>
      <cdr:x>0.12463</cdr:x>
      <cdr:y>0.0779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ACA036D-A57E-4F01-BBAB-2D64F5A9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7244</TotalTime>
  <Pages>26</Pages>
  <Words>8548</Words>
  <Characters>51292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566</cp:revision>
  <cp:lastPrinted>2022-10-14T13:08:00Z</cp:lastPrinted>
  <dcterms:created xsi:type="dcterms:W3CDTF">2022-06-28T20:12:00Z</dcterms:created>
  <dcterms:modified xsi:type="dcterms:W3CDTF">2022-10-27T06:49:00Z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