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drawings/drawing1.xml" ContentType="application/vnd.openxmlformats-officedocument.drawingml.chartshapes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2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3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4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5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E0B0A11" w14:textId="0BC8C1BD" w:rsidR="00627E8E" w:rsidRPr="003E204D" w:rsidRDefault="00440846" w:rsidP="00627E8E">
      <w:pPr>
        <w:pStyle w:val="tytuinformacji"/>
        <w:spacing w:after="720"/>
        <w:ind w:right="2540"/>
        <w:rPr>
          <w:noProof/>
          <w:spacing w:val="-4"/>
          <w:highlight w:val="black"/>
          <w:shd w:val="clear" w:color="auto" w:fill="FFFFFF"/>
        </w:rPr>
      </w:pPr>
      <w:r w:rsidRPr="003E204D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3E204D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3E204D">
        <w:rPr>
          <w:noProof/>
          <w:spacing w:val="-6"/>
          <w:highlight w:val="black"/>
          <w:shd w:val="clear" w:color="auto" w:fill="FFFFFF"/>
        </w:rPr>
        <w:t>a</w:t>
      </w:r>
      <w:r w:rsidRPr="003E204D">
        <w:rPr>
          <w:noProof/>
          <w:spacing w:val="-6"/>
          <w:highlight w:val="black"/>
          <w:shd w:val="clear" w:color="auto" w:fill="FFFFFF"/>
        </w:rPr>
        <w:t>ckiego</w:t>
      </w:r>
      <w:r w:rsidR="004251FF" w:rsidRPr="003E204D">
        <w:rPr>
          <w:noProof/>
          <w:spacing w:val="-6"/>
          <w:highlight w:val="black"/>
          <w:shd w:val="clear" w:color="auto" w:fill="FFFFFF"/>
        </w:rPr>
        <w:t xml:space="preserve"> </w:t>
      </w:r>
      <w:r w:rsidR="003F1E7D" w:rsidRPr="003E204D">
        <w:rPr>
          <w:noProof/>
          <w:spacing w:val="-6"/>
          <w:highlight w:val="black"/>
          <w:shd w:val="clear" w:color="auto" w:fill="FFFFFF"/>
        </w:rPr>
        <w:t xml:space="preserve">w </w:t>
      </w:r>
      <w:r w:rsidR="004C09B2" w:rsidRPr="003E204D">
        <w:rPr>
          <w:noProof/>
          <w:spacing w:val="-6"/>
          <w:highlight w:val="black"/>
          <w:shd w:val="clear" w:color="auto" w:fill="FFFFFF"/>
        </w:rPr>
        <w:t>lipcu</w:t>
      </w:r>
      <w:r w:rsidR="00831592" w:rsidRPr="003E204D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3E204D">
        <w:rPr>
          <w:noProof/>
          <w:spacing w:val="-6"/>
          <w:highlight w:val="black"/>
          <w:shd w:val="clear" w:color="auto" w:fill="FFFFFF"/>
        </w:rPr>
        <w:t>202</w:t>
      </w:r>
      <w:r w:rsidR="001F2065" w:rsidRPr="003E204D">
        <w:rPr>
          <w:noProof/>
          <w:spacing w:val="-6"/>
          <w:highlight w:val="black"/>
          <w:shd w:val="clear" w:color="auto" w:fill="FFFFFF"/>
        </w:rPr>
        <w:t>1</w:t>
      </w:r>
      <w:r w:rsidR="00FE0C01" w:rsidRPr="003E204D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3E204D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3E204D" w14:paraId="012B0DB3" w14:textId="77777777" w:rsidTr="003E204D">
        <w:trPr>
          <w:trHeight w:val="1553"/>
        </w:trPr>
        <w:tc>
          <w:tcPr>
            <w:tcW w:w="10467" w:type="dxa"/>
            <w:shd w:val="clear" w:color="auto" w:fill="000000"/>
          </w:tcPr>
          <w:p w14:paraId="337E7AED" w14:textId="77777777" w:rsidR="00162DD6" w:rsidRPr="003E204D" w:rsidRDefault="00162DD6" w:rsidP="00914E9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E204D">
              <w:rPr>
                <w:rFonts w:cs="Arial"/>
                <w:b w:val="0"/>
                <w:noProof/>
                <w:szCs w:val="19"/>
                <w:highlight w:val="black"/>
              </w:rPr>
              <w:t>Przeciętne zatrudnienie w sektorze przedsiębiorstw było wyższe o 3,0% niż przed rokiem i wyższe o 0,2% niż przed miesiącem.</w:t>
            </w:r>
          </w:p>
          <w:p w14:paraId="4EB39A73" w14:textId="65D308CA" w:rsidR="0070252F" w:rsidRPr="003E204D" w:rsidRDefault="0070252F" w:rsidP="00914E9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E204D">
              <w:rPr>
                <w:rFonts w:cs="Arial"/>
                <w:b w:val="0"/>
                <w:noProof/>
                <w:highlight w:val="black"/>
              </w:rPr>
              <w:t xml:space="preserve">Stopa bezrobocia rejestrowanego w końcu </w:t>
            </w:r>
            <w:r w:rsidR="00F27743" w:rsidRPr="003E204D">
              <w:rPr>
                <w:rFonts w:cs="Arial"/>
                <w:b w:val="0"/>
                <w:noProof/>
                <w:highlight w:val="black"/>
              </w:rPr>
              <w:t>lipca</w:t>
            </w:r>
            <w:r w:rsidRPr="003E204D">
              <w:rPr>
                <w:rFonts w:cs="Arial"/>
                <w:b w:val="0"/>
                <w:noProof/>
                <w:highlight w:val="black"/>
              </w:rPr>
              <w:t xml:space="preserve"> 2021 r. wyniosła </w:t>
            </w:r>
            <w:r w:rsidR="00533BC0" w:rsidRPr="003E204D">
              <w:rPr>
                <w:rFonts w:cs="Arial"/>
                <w:b w:val="0"/>
                <w:noProof/>
                <w:highlight w:val="black"/>
              </w:rPr>
              <w:t>8,</w:t>
            </w:r>
            <w:r w:rsidR="00F27743" w:rsidRPr="003E204D">
              <w:rPr>
                <w:rFonts w:cs="Arial"/>
                <w:b w:val="0"/>
                <w:noProof/>
                <w:highlight w:val="black"/>
              </w:rPr>
              <w:t>4</w:t>
            </w:r>
            <w:r w:rsidRPr="003E204D">
              <w:rPr>
                <w:rFonts w:cs="Arial"/>
                <w:b w:val="0"/>
                <w:noProof/>
                <w:highlight w:val="black"/>
              </w:rPr>
              <w:t xml:space="preserve">% i </w:t>
            </w:r>
            <w:r w:rsidR="002B1D88" w:rsidRPr="003E204D">
              <w:rPr>
                <w:rFonts w:cs="Arial"/>
                <w:b w:val="0"/>
                <w:noProof/>
                <w:highlight w:val="black"/>
              </w:rPr>
              <w:t xml:space="preserve">zmniejszyła się </w:t>
            </w:r>
            <w:r w:rsidRPr="003E204D">
              <w:rPr>
                <w:rFonts w:cs="Arial"/>
                <w:b w:val="0"/>
                <w:noProof/>
                <w:highlight w:val="black"/>
              </w:rPr>
              <w:t>w porównaniu z</w:t>
            </w:r>
            <w:r w:rsidRPr="003E204D">
              <w:rPr>
                <w:highlight w:val="black"/>
              </w:rPr>
              <w:t> </w:t>
            </w:r>
            <w:r w:rsidRPr="003E204D">
              <w:rPr>
                <w:rFonts w:cs="Arial"/>
                <w:b w:val="0"/>
                <w:noProof/>
                <w:highlight w:val="black"/>
              </w:rPr>
              <w:t>poprzednim miesiącem</w:t>
            </w:r>
            <w:r w:rsidR="00533BC0" w:rsidRPr="003E204D">
              <w:rPr>
                <w:rFonts w:cs="Arial"/>
                <w:b w:val="0"/>
                <w:noProof/>
                <w:highlight w:val="black"/>
              </w:rPr>
              <w:t xml:space="preserve"> oraz </w:t>
            </w:r>
            <w:r w:rsidRPr="003E204D">
              <w:rPr>
                <w:rFonts w:cs="Arial"/>
                <w:b w:val="0"/>
                <w:noProof/>
                <w:highlight w:val="black"/>
              </w:rPr>
              <w:t xml:space="preserve">w odniesieniu do </w:t>
            </w:r>
            <w:r w:rsidR="00E324DA" w:rsidRPr="003E204D">
              <w:rPr>
                <w:rFonts w:cs="Arial"/>
                <w:b w:val="0"/>
                <w:noProof/>
                <w:highlight w:val="black"/>
              </w:rPr>
              <w:t>lipca</w:t>
            </w:r>
            <w:r w:rsidRPr="003E204D">
              <w:rPr>
                <w:rFonts w:cs="Arial"/>
                <w:b w:val="0"/>
                <w:noProof/>
                <w:highlight w:val="black"/>
              </w:rPr>
              <w:t xml:space="preserve"> 2020 r. </w:t>
            </w:r>
            <w:r w:rsidR="008459A2" w:rsidRPr="003E204D">
              <w:rPr>
                <w:rFonts w:cs="Arial"/>
                <w:b w:val="0"/>
                <w:noProof/>
                <w:highlight w:val="black"/>
              </w:rPr>
              <w:t>Liczba bezrobotnych zarejestrowanych była o </w:t>
            </w:r>
            <w:r w:rsidR="00E324DA" w:rsidRPr="003E204D">
              <w:rPr>
                <w:rFonts w:cs="Arial"/>
                <w:b w:val="0"/>
                <w:noProof/>
                <w:highlight w:val="black"/>
              </w:rPr>
              <w:t>0</w:t>
            </w:r>
            <w:r w:rsidR="008459A2" w:rsidRPr="003E204D">
              <w:rPr>
                <w:rFonts w:cs="Arial"/>
                <w:b w:val="0"/>
                <w:noProof/>
                <w:highlight w:val="black"/>
              </w:rPr>
              <w:t xml:space="preserve">,8% niższa niż przed miesiącem i o </w:t>
            </w:r>
            <w:r w:rsidR="00E324DA" w:rsidRPr="003E204D">
              <w:rPr>
                <w:rFonts w:cs="Arial"/>
                <w:b w:val="0"/>
                <w:noProof/>
                <w:highlight w:val="black"/>
              </w:rPr>
              <w:t>7,2</w:t>
            </w:r>
            <w:r w:rsidR="008459A2" w:rsidRPr="003E204D">
              <w:rPr>
                <w:rFonts w:cs="Arial"/>
                <w:b w:val="0"/>
                <w:noProof/>
                <w:highlight w:val="black"/>
              </w:rPr>
              <w:t>% niższa niż przed rokiem.</w:t>
            </w:r>
          </w:p>
          <w:p w14:paraId="7D358443" w14:textId="6F60BDEF" w:rsidR="00162DD6" w:rsidRPr="003E204D" w:rsidRDefault="00162DD6" w:rsidP="00914E9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E204D">
              <w:rPr>
                <w:rFonts w:cs="Arial"/>
                <w:b w:val="0"/>
                <w:noProof/>
                <w:spacing w:val="-2"/>
                <w:szCs w:val="19"/>
                <w:highlight w:val="black"/>
              </w:rPr>
              <w:t>Przeciętne miesięczne wynagrodzenie brutto w sektorze przedsię</w:t>
            </w:r>
            <w:r w:rsidR="00646559" w:rsidRPr="003E204D">
              <w:rPr>
                <w:rFonts w:cs="Arial"/>
                <w:b w:val="0"/>
                <w:noProof/>
                <w:spacing w:val="-2"/>
                <w:szCs w:val="19"/>
                <w:highlight w:val="black"/>
              </w:rPr>
              <w:t>biorstw było o 10,0% wyższe niż</w:t>
            </w:r>
            <w:r w:rsidR="00F002BB" w:rsidRPr="003E204D">
              <w:rPr>
                <w:rFonts w:cs="Arial"/>
                <w:b w:val="0"/>
                <w:noProof/>
                <w:spacing w:val="-2"/>
                <w:szCs w:val="19"/>
                <w:highlight w:val="black"/>
              </w:rPr>
              <w:t xml:space="preserve"> </w:t>
            </w:r>
            <w:r w:rsidRPr="003E204D">
              <w:rPr>
                <w:rFonts w:cs="Arial"/>
                <w:b w:val="0"/>
                <w:noProof/>
                <w:spacing w:val="-2"/>
                <w:szCs w:val="19"/>
                <w:highlight w:val="black"/>
              </w:rPr>
              <w:t>w lipcu 2020 r.,</w:t>
            </w:r>
            <w:r w:rsidRPr="003E204D">
              <w:rPr>
                <w:rFonts w:cs="Arial"/>
                <w:b w:val="0"/>
                <w:noProof/>
                <w:szCs w:val="19"/>
                <w:highlight w:val="black"/>
              </w:rPr>
              <w:t xml:space="preserve"> a także o 3,1% wyższe niż w czerwcu 2021 r.</w:t>
            </w:r>
          </w:p>
          <w:p w14:paraId="5DD11D5B" w14:textId="77777777" w:rsidR="00B677F9" w:rsidRPr="003E204D" w:rsidRDefault="00B677F9" w:rsidP="00914E9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E204D">
              <w:rPr>
                <w:rFonts w:cs="Arial"/>
                <w:b w:val="0"/>
                <w:noProof/>
                <w:highlight w:val="black"/>
              </w:rPr>
              <w:t xml:space="preserve">Ceny skupu podstawowych produktów rolnych, oprócz żywca wieprzowego, były wyższe niż przed rokiem, a  niższe w porównaniu z czerwcem br. </w:t>
            </w:r>
            <w:r w:rsidRPr="003E204D">
              <w:rPr>
                <w:b w:val="0"/>
                <w:noProof/>
                <w:szCs w:val="19"/>
                <w:highlight w:val="black"/>
              </w:rPr>
              <w:t>W obrocie targowiskowym w odniesieniu do lipca 2020 r. ceny były wyższe.</w:t>
            </w:r>
          </w:p>
          <w:p w14:paraId="2B49CE1C" w14:textId="11F70B0E" w:rsidR="00162DD6" w:rsidRPr="003E204D" w:rsidRDefault="00162DD6" w:rsidP="00914E9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E204D">
              <w:rPr>
                <w:rFonts w:cs="Arial"/>
                <w:b w:val="0"/>
                <w:noProof/>
                <w:spacing w:val="-2"/>
                <w:szCs w:val="19"/>
                <w:highlight w:val="black"/>
              </w:rPr>
              <w:t>Produkcja sprzedana przemysłu osiągnęła wartość (w cenach bieżących) 5360,0 mln zł i była (w cenach stałych)</w:t>
            </w:r>
            <w:r w:rsidR="00646559" w:rsidRPr="003E204D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Pr="003E204D">
              <w:rPr>
                <w:rFonts w:cs="Arial"/>
                <w:b w:val="0"/>
                <w:noProof/>
                <w:szCs w:val="19"/>
                <w:highlight w:val="black"/>
              </w:rPr>
              <w:t xml:space="preserve">o 18,1% wyższa niż w lipcu ubiegłego roku, kiedy notowano spadek produkcji o 6,9%. </w:t>
            </w:r>
            <w:r w:rsidRPr="003E204D">
              <w:rPr>
                <w:rFonts w:cs="Arial"/>
                <w:b w:val="0"/>
                <w:noProof/>
                <w:spacing w:val="-6"/>
                <w:szCs w:val="19"/>
                <w:highlight w:val="black"/>
              </w:rPr>
              <w:t>W porównaniu</w:t>
            </w:r>
            <w:r w:rsidR="00646559" w:rsidRPr="003E204D">
              <w:rPr>
                <w:rFonts w:cs="Arial"/>
                <w:b w:val="0"/>
                <w:noProof/>
                <w:spacing w:val="-6"/>
                <w:szCs w:val="19"/>
                <w:highlight w:val="black"/>
              </w:rPr>
              <w:t xml:space="preserve"> </w:t>
            </w:r>
            <w:r w:rsidRPr="003E204D">
              <w:rPr>
                <w:rFonts w:cs="Arial"/>
                <w:b w:val="0"/>
                <w:noProof/>
                <w:spacing w:val="-6"/>
                <w:szCs w:val="19"/>
                <w:highlight w:val="black"/>
              </w:rPr>
              <w:t>z poprzed</w:t>
            </w:r>
            <w:r w:rsidR="00646559" w:rsidRPr="003E204D">
              <w:rPr>
                <w:rFonts w:cs="Arial"/>
                <w:b w:val="0"/>
                <w:noProof/>
                <w:spacing w:val="-6"/>
                <w:szCs w:val="19"/>
                <w:highlight w:val="black"/>
              </w:rPr>
              <w:t>-</w:t>
            </w:r>
            <w:r w:rsidR="00646559" w:rsidRPr="003E204D">
              <w:rPr>
                <w:rFonts w:cs="Arial"/>
                <w:b w:val="0"/>
                <w:noProof/>
                <w:spacing w:val="-6"/>
                <w:szCs w:val="19"/>
                <w:highlight w:val="black"/>
              </w:rPr>
              <w:br/>
            </w:r>
            <w:r w:rsidRPr="003E204D">
              <w:rPr>
                <w:rFonts w:cs="Arial"/>
                <w:b w:val="0"/>
                <w:noProof/>
                <w:spacing w:val="-6"/>
                <w:szCs w:val="19"/>
                <w:highlight w:val="black"/>
              </w:rPr>
              <w:t>nim</w:t>
            </w:r>
            <w:r w:rsidRPr="003E204D">
              <w:rPr>
                <w:rFonts w:cs="Arial"/>
                <w:b w:val="0"/>
                <w:noProof/>
                <w:szCs w:val="19"/>
                <w:highlight w:val="black"/>
              </w:rPr>
              <w:t xml:space="preserve"> miesiącem produkcja sprzedana obniżyła się o 3,6%.</w:t>
            </w:r>
          </w:p>
          <w:p w14:paraId="21C21947" w14:textId="77777777" w:rsidR="00162DD6" w:rsidRPr="003E204D" w:rsidRDefault="00162DD6" w:rsidP="00914E9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E204D">
              <w:rPr>
                <w:rFonts w:cs="Arial"/>
                <w:b w:val="0"/>
                <w:noProof/>
                <w:szCs w:val="19"/>
                <w:highlight w:val="black"/>
              </w:rPr>
              <w:t>Sprzedaż produkcji budowlano-montażowej była o 38,6% wyższa niż przed rokiem, a o 3,0% niższa niż przed miesiącem.</w:t>
            </w:r>
          </w:p>
          <w:p w14:paraId="560BE02D" w14:textId="5838F00D" w:rsidR="00914E91" w:rsidRPr="003E204D" w:rsidRDefault="00914E91" w:rsidP="00A41BC6">
            <w:pPr>
              <w:pStyle w:val="tekstnapierwszejstronie"/>
              <w:numPr>
                <w:ilvl w:val="0"/>
                <w:numId w:val="15"/>
              </w:numPr>
              <w:spacing w:before="0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E204D">
              <w:rPr>
                <w:b w:val="0"/>
                <w:noProof/>
                <w:szCs w:val="19"/>
                <w:highlight w:val="black"/>
              </w:rPr>
              <w:t>W I półroczu 2021 r. wyniki finansowe przedsiębiorstw były korzystniej</w:t>
            </w:r>
            <w:r w:rsidR="00A41BC6" w:rsidRPr="003E204D">
              <w:rPr>
                <w:b w:val="0"/>
                <w:noProof/>
                <w:szCs w:val="19"/>
                <w:highlight w:val="black"/>
              </w:rPr>
              <w:t>sze niż uzyskane rok wcześniej.</w:t>
            </w:r>
            <w:r w:rsidR="00A41BC6" w:rsidRPr="003E204D">
              <w:rPr>
                <w:b w:val="0"/>
                <w:noProof/>
                <w:szCs w:val="19"/>
                <w:highlight w:val="black"/>
              </w:rPr>
              <w:br/>
            </w:r>
            <w:r w:rsidRPr="003E204D">
              <w:rPr>
                <w:b w:val="0"/>
                <w:noProof/>
                <w:szCs w:val="19"/>
                <w:highlight w:val="black"/>
              </w:rPr>
              <w:t>Wyższe były wskaź</w:t>
            </w:r>
            <w:r w:rsidR="00060497" w:rsidRPr="003E204D">
              <w:rPr>
                <w:b w:val="0"/>
                <w:noProof/>
                <w:szCs w:val="19"/>
                <w:highlight w:val="black"/>
              </w:rPr>
              <w:t>niki rentowności, natomist obniż</w:t>
            </w:r>
            <w:r w:rsidRPr="003E204D">
              <w:rPr>
                <w:b w:val="0"/>
                <w:noProof/>
                <w:szCs w:val="19"/>
                <w:highlight w:val="black"/>
              </w:rPr>
              <w:t>yły się wskaźnik</w:t>
            </w:r>
            <w:r w:rsidR="00060497" w:rsidRPr="003E204D">
              <w:rPr>
                <w:b w:val="0"/>
                <w:noProof/>
                <w:szCs w:val="19"/>
                <w:highlight w:val="black"/>
              </w:rPr>
              <w:t>i</w:t>
            </w:r>
            <w:r w:rsidRPr="003E204D">
              <w:rPr>
                <w:b w:val="0"/>
                <w:noProof/>
                <w:szCs w:val="19"/>
                <w:highlight w:val="black"/>
              </w:rPr>
              <w:t xml:space="preserve"> płynności.</w:t>
            </w:r>
          </w:p>
          <w:p w14:paraId="60C278C5" w14:textId="20A3F75D" w:rsidR="00914E91" w:rsidRPr="003E204D" w:rsidRDefault="00914E91" w:rsidP="004846E2">
            <w:pPr>
              <w:pStyle w:val="tekstnapierwszejstronie"/>
              <w:numPr>
                <w:ilvl w:val="0"/>
                <w:numId w:val="15"/>
              </w:numPr>
              <w:spacing w:before="0" w:after="0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E204D">
              <w:rPr>
                <w:rFonts w:cs="Arial"/>
                <w:b w:val="0"/>
                <w:noProof/>
                <w:szCs w:val="19"/>
                <w:highlight w:val="black"/>
              </w:rPr>
              <w:t xml:space="preserve">Nakłady inwestycyjne na nowe obiekty majątkowe oraz ulepszenie istniejących, poniesione przez badane przedsiębiorstwa województwa podkarpackiego w I półroczu </w:t>
            </w:r>
            <w:r w:rsidRPr="003E204D">
              <w:rPr>
                <w:b w:val="0"/>
                <w:noProof/>
                <w:szCs w:val="19"/>
                <w:highlight w:val="black"/>
              </w:rPr>
              <w:t xml:space="preserve">2021 </w:t>
            </w:r>
            <w:r w:rsidRPr="003E204D">
              <w:rPr>
                <w:rFonts w:cs="Arial"/>
                <w:b w:val="0"/>
                <w:noProof/>
                <w:szCs w:val="19"/>
                <w:highlight w:val="black"/>
              </w:rPr>
              <w:t>r., były niższe niż w analogicznym okresie ub. roku. Wyższa niż przed rokiem była wartość kosztorysowa nowo rozpoczętych inwestycji, przy wyższej liczbie inwestycji.</w:t>
            </w:r>
          </w:p>
          <w:p w14:paraId="1213C8B7" w14:textId="77777777" w:rsidR="00E431C0" w:rsidRPr="003E204D" w:rsidRDefault="00E431C0" w:rsidP="00914E91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E204D">
              <w:rPr>
                <w:b w:val="0"/>
                <w:szCs w:val="19"/>
                <w:highlight w:val="black"/>
              </w:rPr>
              <w:t>W lipcu 2021 r., w porównaniu z analogicznym miesiącem 2020 r., wzrosła liczba mieszkań oddanych do użytkowania (o 47,5%) Spadła natomiast liczba mieszkań, na realizację których wydano pozwolenia lub dokonano zgłoszenia z projektem budowlanym (o 25,3%) oraz liczba mieszkań, których budowę rozpoczęto (o 33,2%).</w:t>
            </w:r>
          </w:p>
          <w:p w14:paraId="603AA7DB" w14:textId="1C07D2AC" w:rsidR="00AD69E1" w:rsidRPr="003E204D" w:rsidRDefault="00AD69E1" w:rsidP="00914E91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E204D">
              <w:rPr>
                <w:rFonts w:cs="Arial"/>
                <w:b w:val="0"/>
                <w:noProof/>
                <w:szCs w:val="19"/>
                <w:highlight w:val="black"/>
              </w:rPr>
              <w:t>W województwie podkarpackim 0,9% podmiotów gospodarczych (wobec 0,7% w kraju), które złożyły meldunek DG-1 w lipcu br., wskazało pandemię COVID-19 jako czynnik wywołujący istotne zmiany w prowadzeniu działalności gospodarczej.</w:t>
            </w:r>
          </w:p>
          <w:p w14:paraId="23DC4E69" w14:textId="77777777" w:rsidR="004846E2" w:rsidRPr="003E204D" w:rsidRDefault="00162DD6" w:rsidP="00914E91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E204D">
              <w:rPr>
                <w:rFonts w:cs="Arial"/>
                <w:b w:val="0"/>
                <w:noProof/>
                <w:spacing w:val="-4"/>
                <w:szCs w:val="19"/>
                <w:highlight w:val="black"/>
              </w:rPr>
              <w:t>Sprzedaż detaliczna zrealizowana przez przedsiębiorstwa handlowe i niehandlowe w lipcu br. była o 7,7% wyższa</w:t>
            </w:r>
            <w:r w:rsidRPr="003E204D">
              <w:rPr>
                <w:rFonts w:cs="Arial"/>
                <w:b w:val="0"/>
                <w:noProof/>
                <w:szCs w:val="19"/>
                <w:highlight w:val="black"/>
              </w:rPr>
              <w:t xml:space="preserve"> niż przed rokiem i o 4,5% wyższa niż w poprzednim miesiącu.</w:t>
            </w:r>
          </w:p>
          <w:p w14:paraId="6878D438" w14:textId="55B8E8B0" w:rsidR="00455CDB" w:rsidRPr="003E204D" w:rsidRDefault="00F67FB1" w:rsidP="00914E91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E204D">
              <w:rPr>
                <w:rFonts w:cs="Arial"/>
                <w:b w:val="0"/>
                <w:noProof/>
                <w:szCs w:val="19"/>
                <w:highlight w:val="black"/>
              </w:rPr>
              <w:t xml:space="preserve">W rejestrze REGON wpisanych było </w:t>
            </w:r>
            <w:r w:rsidR="003C06A6" w:rsidRPr="003E204D">
              <w:rPr>
                <w:rFonts w:cs="Arial"/>
                <w:b w:val="0"/>
                <w:noProof/>
                <w:szCs w:val="19"/>
                <w:highlight w:val="black"/>
              </w:rPr>
              <w:t>więcej</w:t>
            </w:r>
            <w:r w:rsidRPr="003E204D">
              <w:rPr>
                <w:rFonts w:cs="Arial"/>
                <w:b w:val="0"/>
                <w:noProof/>
                <w:szCs w:val="19"/>
                <w:highlight w:val="black"/>
              </w:rPr>
              <w:t xml:space="preserve"> podmiotów gospodarki narodowej niż przed rokiem i </w:t>
            </w:r>
            <w:r w:rsidR="003C06A6" w:rsidRPr="003E204D">
              <w:rPr>
                <w:rFonts w:cs="Arial"/>
                <w:b w:val="0"/>
                <w:noProof/>
                <w:szCs w:val="19"/>
                <w:highlight w:val="black"/>
              </w:rPr>
              <w:t>więcej</w:t>
            </w:r>
            <w:r w:rsidRPr="003E204D">
              <w:rPr>
                <w:rFonts w:cs="Arial"/>
                <w:b w:val="0"/>
                <w:noProof/>
                <w:szCs w:val="19"/>
                <w:highlight w:val="black"/>
              </w:rPr>
              <w:t xml:space="preserve"> niż przed miesiącem.</w:t>
            </w:r>
          </w:p>
          <w:p w14:paraId="7E72476D" w14:textId="3ABCEE9A" w:rsidR="001959BB" w:rsidRPr="003E204D" w:rsidRDefault="00F73D11" w:rsidP="00914E91">
            <w:pPr>
              <w:pStyle w:val="Akapitzlist"/>
              <w:numPr>
                <w:ilvl w:val="0"/>
                <w:numId w:val="15"/>
              </w:numPr>
              <w:spacing w:line="230" w:lineRule="exact"/>
              <w:rPr>
                <w:rFonts w:ascii="Fira Sans" w:hAnsi="Fira Sans" w:cs="FiraSans-Regular"/>
                <w:spacing w:val="-2"/>
                <w:sz w:val="19"/>
                <w:szCs w:val="19"/>
                <w:highlight w:val="black"/>
              </w:rPr>
            </w:pPr>
            <w:r w:rsidRPr="003E204D">
              <w:rPr>
                <w:rFonts w:ascii="Fira Sans" w:hAnsi="Fira Sans"/>
                <w:noProof/>
                <w:sz w:val="19"/>
                <w:szCs w:val="19"/>
                <w:highlight w:val="black"/>
              </w:rPr>
              <w:t xml:space="preserve">W większości badanych obszarów przedsiębiorcy w sierpniu br. oceniają </w:t>
            </w:r>
            <w:r w:rsidR="004846E2" w:rsidRPr="003E204D">
              <w:rPr>
                <w:rFonts w:ascii="Fira Sans" w:hAnsi="Fira Sans"/>
                <w:noProof/>
                <w:sz w:val="19"/>
                <w:szCs w:val="19"/>
                <w:highlight w:val="black"/>
              </w:rPr>
              <w:t>koniunkturę pozytywnie. Jedynie</w:t>
            </w:r>
            <w:r w:rsidR="004846E2" w:rsidRPr="003E204D">
              <w:rPr>
                <w:rFonts w:ascii="Fira Sans" w:hAnsi="Fira Sans"/>
                <w:noProof/>
                <w:sz w:val="19"/>
                <w:szCs w:val="19"/>
                <w:highlight w:val="black"/>
              </w:rPr>
              <w:br/>
            </w:r>
            <w:r w:rsidRPr="003E204D">
              <w:rPr>
                <w:rFonts w:ascii="Fira Sans" w:hAnsi="Fira Sans"/>
                <w:noProof/>
                <w:sz w:val="19"/>
                <w:szCs w:val="19"/>
                <w:highlight w:val="black"/>
              </w:rPr>
              <w:t>w sekcji budownictwo wskaźnik ogólnego klimatu koniunktury jest ujemny.</w:t>
            </w:r>
          </w:p>
        </w:tc>
      </w:tr>
    </w:tbl>
    <w:p w14:paraId="6BB92B1F" w14:textId="77777777" w:rsidR="00904606" w:rsidRPr="003E204D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3E204D">
        <w:rPr>
          <w:rFonts w:ascii="Arial" w:hAnsi="Arial" w:cs="Arial"/>
          <w:b/>
          <w:noProof/>
          <w:highlight w:val="black"/>
        </w:rPr>
        <w:br w:type="page"/>
      </w:r>
    </w:p>
    <w:p w14:paraId="69581129" w14:textId="77777777" w:rsidR="00B27FC0" w:rsidRPr="003E204D" w:rsidRDefault="003A10CF" w:rsidP="00047047">
      <w:pPr>
        <w:pStyle w:val="Nagwekspisutreci"/>
        <w:spacing w:before="360" w:after="360" w:line="240" w:lineRule="exact"/>
        <w:rPr>
          <w:noProof/>
          <w:highlight w:val="black"/>
        </w:rPr>
      </w:pPr>
      <w:r w:rsidRPr="003E204D">
        <w:rPr>
          <w:rFonts w:ascii="Fira Sans SemiBold" w:hAnsi="Fira Sans SemiBold"/>
          <w:sz w:val="24"/>
          <w:szCs w:val="24"/>
          <w:highlight w:val="black"/>
        </w:rPr>
        <w:lastRenderedPageBreak/>
        <w:t>Spis treści</w:t>
      </w:r>
      <w:r w:rsidR="00650939" w:rsidRPr="003E204D">
        <w:rPr>
          <w:highlight w:val="black"/>
        </w:rPr>
        <w:fldChar w:fldCharType="begin"/>
      </w:r>
      <w:r w:rsidR="00650939" w:rsidRPr="003E204D">
        <w:rPr>
          <w:highlight w:val="black"/>
        </w:rPr>
        <w:instrText xml:space="preserve"> TOC \h \z \t "Nagłówek 1;1" </w:instrText>
      </w:r>
      <w:r w:rsidR="00650939" w:rsidRPr="003E204D">
        <w:rPr>
          <w:highlight w:val="black"/>
        </w:rPr>
        <w:fldChar w:fldCharType="end"/>
      </w:r>
      <w:r w:rsidR="00560533" w:rsidRPr="003E204D">
        <w:rPr>
          <w:highlight w:val="black"/>
        </w:rPr>
        <w:fldChar w:fldCharType="begin"/>
      </w:r>
      <w:r w:rsidR="00560533" w:rsidRPr="003E204D">
        <w:rPr>
          <w:highlight w:val="black"/>
        </w:rPr>
        <w:instrText xml:space="preserve"> TOC \f \h \z \t "Nagłówek 1;1" </w:instrText>
      </w:r>
      <w:r w:rsidR="00560533" w:rsidRPr="003E204D">
        <w:rPr>
          <w:highlight w:val="black"/>
        </w:rPr>
        <w:fldChar w:fldCharType="separate"/>
      </w:r>
    </w:p>
    <w:p w14:paraId="72973206" w14:textId="77777777" w:rsidR="00B27FC0" w:rsidRPr="003E204D" w:rsidRDefault="00E05F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0967743" w:history="1">
        <w:r w:rsidR="00B27FC0" w:rsidRPr="003E204D">
          <w:rPr>
            <w:rStyle w:val="Hipercze"/>
            <w:highlight w:val="black"/>
          </w:rPr>
          <w:t>Rynek pracy</w:t>
        </w:r>
        <w:r w:rsidR="00B27FC0" w:rsidRPr="003E204D">
          <w:rPr>
            <w:webHidden/>
            <w:highlight w:val="black"/>
          </w:rPr>
          <w:tab/>
        </w:r>
        <w:r w:rsidR="00B27FC0" w:rsidRPr="003E204D">
          <w:rPr>
            <w:webHidden/>
            <w:highlight w:val="black"/>
          </w:rPr>
          <w:fldChar w:fldCharType="begin"/>
        </w:r>
        <w:r w:rsidR="00B27FC0" w:rsidRPr="003E204D">
          <w:rPr>
            <w:webHidden/>
            <w:highlight w:val="black"/>
          </w:rPr>
          <w:instrText xml:space="preserve"> PAGEREF _Toc80967743 \h </w:instrText>
        </w:r>
        <w:r w:rsidR="00B27FC0" w:rsidRPr="003E204D">
          <w:rPr>
            <w:webHidden/>
            <w:highlight w:val="black"/>
          </w:rPr>
        </w:r>
        <w:r w:rsidR="00B27FC0" w:rsidRPr="003E204D">
          <w:rPr>
            <w:webHidden/>
            <w:highlight w:val="black"/>
          </w:rPr>
          <w:fldChar w:fldCharType="separate"/>
        </w:r>
        <w:r w:rsidR="00B27FC0" w:rsidRPr="003E204D">
          <w:rPr>
            <w:webHidden/>
            <w:highlight w:val="black"/>
          </w:rPr>
          <w:t>4</w:t>
        </w:r>
        <w:r w:rsidR="00B27FC0" w:rsidRPr="003E204D">
          <w:rPr>
            <w:webHidden/>
            <w:highlight w:val="black"/>
          </w:rPr>
          <w:fldChar w:fldCharType="end"/>
        </w:r>
      </w:hyperlink>
    </w:p>
    <w:p w14:paraId="2D67121B" w14:textId="77777777" w:rsidR="00B27FC0" w:rsidRPr="003E204D" w:rsidRDefault="00E05F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0967744" w:history="1">
        <w:r w:rsidR="00B27FC0" w:rsidRPr="003E204D">
          <w:rPr>
            <w:rStyle w:val="Hipercze"/>
            <w:highlight w:val="black"/>
          </w:rPr>
          <w:t>Wynagrodzenia</w:t>
        </w:r>
        <w:r w:rsidR="00B27FC0" w:rsidRPr="003E204D">
          <w:rPr>
            <w:webHidden/>
            <w:highlight w:val="black"/>
          </w:rPr>
          <w:tab/>
        </w:r>
        <w:r w:rsidR="00B27FC0" w:rsidRPr="003E204D">
          <w:rPr>
            <w:webHidden/>
            <w:highlight w:val="black"/>
          </w:rPr>
          <w:fldChar w:fldCharType="begin"/>
        </w:r>
        <w:r w:rsidR="00B27FC0" w:rsidRPr="003E204D">
          <w:rPr>
            <w:webHidden/>
            <w:highlight w:val="black"/>
          </w:rPr>
          <w:instrText xml:space="preserve"> PAGEREF _Toc80967744 \h </w:instrText>
        </w:r>
        <w:r w:rsidR="00B27FC0" w:rsidRPr="003E204D">
          <w:rPr>
            <w:webHidden/>
            <w:highlight w:val="black"/>
          </w:rPr>
        </w:r>
        <w:r w:rsidR="00B27FC0" w:rsidRPr="003E204D">
          <w:rPr>
            <w:webHidden/>
            <w:highlight w:val="black"/>
          </w:rPr>
          <w:fldChar w:fldCharType="separate"/>
        </w:r>
        <w:r w:rsidR="00B27FC0" w:rsidRPr="003E204D">
          <w:rPr>
            <w:webHidden/>
            <w:highlight w:val="black"/>
          </w:rPr>
          <w:t>7</w:t>
        </w:r>
        <w:r w:rsidR="00B27FC0" w:rsidRPr="003E204D">
          <w:rPr>
            <w:webHidden/>
            <w:highlight w:val="black"/>
          </w:rPr>
          <w:fldChar w:fldCharType="end"/>
        </w:r>
      </w:hyperlink>
    </w:p>
    <w:p w14:paraId="662E6E72" w14:textId="77777777" w:rsidR="00B27FC0" w:rsidRPr="003E204D" w:rsidRDefault="00E05F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0967745" w:history="1">
        <w:r w:rsidR="00B27FC0" w:rsidRPr="003E204D">
          <w:rPr>
            <w:rStyle w:val="Hipercze"/>
            <w:highlight w:val="black"/>
          </w:rPr>
          <w:t>Rolnictwo</w:t>
        </w:r>
        <w:r w:rsidR="00B27FC0" w:rsidRPr="003E204D">
          <w:rPr>
            <w:webHidden/>
            <w:highlight w:val="black"/>
          </w:rPr>
          <w:tab/>
        </w:r>
        <w:r w:rsidR="00B27FC0" w:rsidRPr="003E204D">
          <w:rPr>
            <w:webHidden/>
            <w:highlight w:val="black"/>
          </w:rPr>
          <w:fldChar w:fldCharType="begin"/>
        </w:r>
        <w:r w:rsidR="00B27FC0" w:rsidRPr="003E204D">
          <w:rPr>
            <w:webHidden/>
            <w:highlight w:val="black"/>
          </w:rPr>
          <w:instrText xml:space="preserve"> PAGEREF _Toc80967745 \h </w:instrText>
        </w:r>
        <w:r w:rsidR="00B27FC0" w:rsidRPr="003E204D">
          <w:rPr>
            <w:webHidden/>
            <w:highlight w:val="black"/>
          </w:rPr>
        </w:r>
        <w:r w:rsidR="00B27FC0" w:rsidRPr="003E204D">
          <w:rPr>
            <w:webHidden/>
            <w:highlight w:val="black"/>
          </w:rPr>
          <w:fldChar w:fldCharType="separate"/>
        </w:r>
        <w:r w:rsidR="00B27FC0" w:rsidRPr="003E204D">
          <w:rPr>
            <w:webHidden/>
            <w:highlight w:val="black"/>
          </w:rPr>
          <w:t>9</w:t>
        </w:r>
        <w:r w:rsidR="00B27FC0" w:rsidRPr="003E204D">
          <w:rPr>
            <w:webHidden/>
            <w:highlight w:val="black"/>
          </w:rPr>
          <w:fldChar w:fldCharType="end"/>
        </w:r>
      </w:hyperlink>
    </w:p>
    <w:p w14:paraId="1E50070C" w14:textId="77777777" w:rsidR="00B27FC0" w:rsidRPr="003E204D" w:rsidRDefault="00E05F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0967746" w:history="1">
        <w:r w:rsidR="00B27FC0" w:rsidRPr="003E204D">
          <w:rPr>
            <w:rStyle w:val="Hipercze"/>
            <w:highlight w:val="black"/>
          </w:rPr>
          <w:t>Przemysł i budownictwo</w:t>
        </w:r>
        <w:r w:rsidR="00B27FC0" w:rsidRPr="003E204D">
          <w:rPr>
            <w:webHidden/>
            <w:highlight w:val="black"/>
          </w:rPr>
          <w:tab/>
        </w:r>
        <w:r w:rsidR="00B27FC0" w:rsidRPr="003E204D">
          <w:rPr>
            <w:webHidden/>
            <w:highlight w:val="black"/>
          </w:rPr>
          <w:fldChar w:fldCharType="begin"/>
        </w:r>
        <w:r w:rsidR="00B27FC0" w:rsidRPr="003E204D">
          <w:rPr>
            <w:webHidden/>
            <w:highlight w:val="black"/>
          </w:rPr>
          <w:instrText xml:space="preserve"> PAGEREF _Toc80967746 \h </w:instrText>
        </w:r>
        <w:r w:rsidR="00B27FC0" w:rsidRPr="003E204D">
          <w:rPr>
            <w:webHidden/>
            <w:highlight w:val="black"/>
          </w:rPr>
        </w:r>
        <w:r w:rsidR="00B27FC0" w:rsidRPr="003E204D">
          <w:rPr>
            <w:webHidden/>
            <w:highlight w:val="black"/>
          </w:rPr>
          <w:fldChar w:fldCharType="separate"/>
        </w:r>
        <w:r w:rsidR="00B27FC0" w:rsidRPr="003E204D">
          <w:rPr>
            <w:webHidden/>
            <w:highlight w:val="black"/>
          </w:rPr>
          <w:t>12</w:t>
        </w:r>
        <w:r w:rsidR="00B27FC0" w:rsidRPr="003E204D">
          <w:rPr>
            <w:webHidden/>
            <w:highlight w:val="black"/>
          </w:rPr>
          <w:fldChar w:fldCharType="end"/>
        </w:r>
      </w:hyperlink>
    </w:p>
    <w:p w14:paraId="7F2B25F5" w14:textId="77777777" w:rsidR="00B27FC0" w:rsidRPr="003E204D" w:rsidRDefault="00E05F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0967747" w:history="1">
        <w:r w:rsidR="00B27FC0" w:rsidRPr="003E204D">
          <w:rPr>
            <w:rStyle w:val="Hipercze"/>
            <w:highlight w:val="black"/>
          </w:rPr>
          <w:t>Budownictwo mieszkaniowe</w:t>
        </w:r>
        <w:r w:rsidR="00B27FC0" w:rsidRPr="003E204D">
          <w:rPr>
            <w:webHidden/>
            <w:highlight w:val="black"/>
          </w:rPr>
          <w:tab/>
        </w:r>
        <w:r w:rsidR="00B27FC0" w:rsidRPr="003E204D">
          <w:rPr>
            <w:webHidden/>
            <w:highlight w:val="black"/>
          </w:rPr>
          <w:fldChar w:fldCharType="begin"/>
        </w:r>
        <w:r w:rsidR="00B27FC0" w:rsidRPr="003E204D">
          <w:rPr>
            <w:webHidden/>
            <w:highlight w:val="black"/>
          </w:rPr>
          <w:instrText xml:space="preserve"> PAGEREF _Toc80967747 \h </w:instrText>
        </w:r>
        <w:r w:rsidR="00B27FC0" w:rsidRPr="003E204D">
          <w:rPr>
            <w:webHidden/>
            <w:highlight w:val="black"/>
          </w:rPr>
        </w:r>
        <w:r w:rsidR="00B27FC0" w:rsidRPr="003E204D">
          <w:rPr>
            <w:webHidden/>
            <w:highlight w:val="black"/>
          </w:rPr>
          <w:fldChar w:fldCharType="separate"/>
        </w:r>
        <w:r w:rsidR="00B27FC0" w:rsidRPr="003E204D">
          <w:rPr>
            <w:webHidden/>
            <w:highlight w:val="black"/>
          </w:rPr>
          <w:t>14</w:t>
        </w:r>
        <w:r w:rsidR="00B27FC0" w:rsidRPr="003E204D">
          <w:rPr>
            <w:webHidden/>
            <w:highlight w:val="black"/>
          </w:rPr>
          <w:fldChar w:fldCharType="end"/>
        </w:r>
      </w:hyperlink>
    </w:p>
    <w:p w14:paraId="355C1699" w14:textId="77777777" w:rsidR="00B27FC0" w:rsidRPr="003E204D" w:rsidRDefault="00E05F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0967748" w:history="1">
        <w:r w:rsidR="00B27FC0" w:rsidRPr="003E204D">
          <w:rPr>
            <w:rStyle w:val="Hipercze"/>
            <w:highlight w:val="black"/>
          </w:rPr>
          <w:t>Rynek wewnętrzny</w:t>
        </w:r>
        <w:r w:rsidR="00B27FC0" w:rsidRPr="003E204D">
          <w:rPr>
            <w:webHidden/>
            <w:highlight w:val="black"/>
          </w:rPr>
          <w:tab/>
        </w:r>
        <w:r w:rsidR="00B27FC0" w:rsidRPr="003E204D">
          <w:rPr>
            <w:webHidden/>
            <w:highlight w:val="black"/>
          </w:rPr>
          <w:fldChar w:fldCharType="begin"/>
        </w:r>
        <w:r w:rsidR="00B27FC0" w:rsidRPr="003E204D">
          <w:rPr>
            <w:webHidden/>
            <w:highlight w:val="black"/>
          </w:rPr>
          <w:instrText xml:space="preserve"> PAGEREF _Toc80967748 \h </w:instrText>
        </w:r>
        <w:r w:rsidR="00B27FC0" w:rsidRPr="003E204D">
          <w:rPr>
            <w:webHidden/>
            <w:highlight w:val="black"/>
          </w:rPr>
        </w:r>
        <w:r w:rsidR="00B27FC0" w:rsidRPr="003E204D">
          <w:rPr>
            <w:webHidden/>
            <w:highlight w:val="black"/>
          </w:rPr>
          <w:fldChar w:fldCharType="separate"/>
        </w:r>
        <w:r w:rsidR="00B27FC0" w:rsidRPr="003E204D">
          <w:rPr>
            <w:webHidden/>
            <w:highlight w:val="black"/>
          </w:rPr>
          <w:t>17</w:t>
        </w:r>
        <w:r w:rsidR="00B27FC0" w:rsidRPr="003E204D">
          <w:rPr>
            <w:webHidden/>
            <w:highlight w:val="black"/>
          </w:rPr>
          <w:fldChar w:fldCharType="end"/>
        </w:r>
      </w:hyperlink>
    </w:p>
    <w:p w14:paraId="28DBC952" w14:textId="77777777" w:rsidR="00B27FC0" w:rsidRPr="003E204D" w:rsidRDefault="00E05F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0967749" w:history="1">
        <w:r w:rsidR="00B27FC0" w:rsidRPr="003E204D">
          <w:rPr>
            <w:rStyle w:val="Hipercze"/>
            <w:highlight w:val="black"/>
          </w:rPr>
          <w:t>Wyniki finansowe przedsiębiorstw</w:t>
        </w:r>
        <w:r w:rsidR="00B27FC0" w:rsidRPr="003E204D">
          <w:rPr>
            <w:webHidden/>
            <w:highlight w:val="black"/>
          </w:rPr>
          <w:tab/>
        </w:r>
        <w:r w:rsidR="00B27FC0" w:rsidRPr="003E204D">
          <w:rPr>
            <w:webHidden/>
            <w:highlight w:val="black"/>
          </w:rPr>
          <w:fldChar w:fldCharType="begin"/>
        </w:r>
        <w:r w:rsidR="00B27FC0" w:rsidRPr="003E204D">
          <w:rPr>
            <w:webHidden/>
            <w:highlight w:val="black"/>
          </w:rPr>
          <w:instrText xml:space="preserve"> PAGEREF _Toc80967749 \h </w:instrText>
        </w:r>
        <w:r w:rsidR="00B27FC0" w:rsidRPr="003E204D">
          <w:rPr>
            <w:webHidden/>
            <w:highlight w:val="black"/>
          </w:rPr>
        </w:r>
        <w:r w:rsidR="00B27FC0" w:rsidRPr="003E204D">
          <w:rPr>
            <w:webHidden/>
            <w:highlight w:val="black"/>
          </w:rPr>
          <w:fldChar w:fldCharType="separate"/>
        </w:r>
        <w:r w:rsidR="00B27FC0" w:rsidRPr="003E204D">
          <w:rPr>
            <w:webHidden/>
            <w:highlight w:val="black"/>
          </w:rPr>
          <w:t>18</w:t>
        </w:r>
        <w:r w:rsidR="00B27FC0" w:rsidRPr="003E204D">
          <w:rPr>
            <w:webHidden/>
            <w:highlight w:val="black"/>
          </w:rPr>
          <w:fldChar w:fldCharType="end"/>
        </w:r>
      </w:hyperlink>
    </w:p>
    <w:p w14:paraId="12C70B2F" w14:textId="77777777" w:rsidR="00B27FC0" w:rsidRPr="003E204D" w:rsidRDefault="00E05F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0967750" w:history="1">
        <w:r w:rsidR="00B27FC0" w:rsidRPr="003E204D">
          <w:rPr>
            <w:rStyle w:val="Hipercze"/>
            <w:highlight w:val="black"/>
          </w:rPr>
          <w:t>Nakłady inwestycyjne</w:t>
        </w:r>
        <w:r w:rsidR="00B27FC0" w:rsidRPr="003E204D">
          <w:rPr>
            <w:webHidden/>
            <w:highlight w:val="black"/>
          </w:rPr>
          <w:tab/>
        </w:r>
        <w:r w:rsidR="00B27FC0" w:rsidRPr="003E204D">
          <w:rPr>
            <w:webHidden/>
            <w:highlight w:val="black"/>
          </w:rPr>
          <w:fldChar w:fldCharType="begin"/>
        </w:r>
        <w:r w:rsidR="00B27FC0" w:rsidRPr="003E204D">
          <w:rPr>
            <w:webHidden/>
            <w:highlight w:val="black"/>
          </w:rPr>
          <w:instrText xml:space="preserve"> PAGEREF _Toc80967750 \h </w:instrText>
        </w:r>
        <w:r w:rsidR="00B27FC0" w:rsidRPr="003E204D">
          <w:rPr>
            <w:webHidden/>
            <w:highlight w:val="black"/>
          </w:rPr>
        </w:r>
        <w:r w:rsidR="00B27FC0" w:rsidRPr="003E204D">
          <w:rPr>
            <w:webHidden/>
            <w:highlight w:val="black"/>
          </w:rPr>
          <w:fldChar w:fldCharType="separate"/>
        </w:r>
        <w:r w:rsidR="00B27FC0" w:rsidRPr="003E204D">
          <w:rPr>
            <w:webHidden/>
            <w:highlight w:val="black"/>
          </w:rPr>
          <w:t>20</w:t>
        </w:r>
        <w:r w:rsidR="00B27FC0" w:rsidRPr="003E204D">
          <w:rPr>
            <w:webHidden/>
            <w:highlight w:val="black"/>
          </w:rPr>
          <w:fldChar w:fldCharType="end"/>
        </w:r>
      </w:hyperlink>
    </w:p>
    <w:p w14:paraId="7904CCFB" w14:textId="77777777" w:rsidR="00B27FC0" w:rsidRPr="003E204D" w:rsidRDefault="00E05F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0967751" w:history="1">
        <w:r w:rsidR="00B27FC0" w:rsidRPr="003E204D">
          <w:rPr>
            <w:rStyle w:val="Hipercze"/>
            <w:highlight w:val="black"/>
          </w:rPr>
          <w:t>Wpływ pandemii COVID-19 na działalność sektora przedsiębiorstw</w:t>
        </w:r>
        <w:r w:rsidR="00B27FC0" w:rsidRPr="003E204D">
          <w:rPr>
            <w:webHidden/>
            <w:highlight w:val="black"/>
          </w:rPr>
          <w:tab/>
        </w:r>
        <w:r w:rsidR="00B27FC0" w:rsidRPr="003E204D">
          <w:rPr>
            <w:webHidden/>
            <w:highlight w:val="black"/>
          </w:rPr>
          <w:fldChar w:fldCharType="begin"/>
        </w:r>
        <w:r w:rsidR="00B27FC0" w:rsidRPr="003E204D">
          <w:rPr>
            <w:webHidden/>
            <w:highlight w:val="black"/>
          </w:rPr>
          <w:instrText xml:space="preserve"> PAGEREF _Toc80967751 \h </w:instrText>
        </w:r>
        <w:r w:rsidR="00B27FC0" w:rsidRPr="003E204D">
          <w:rPr>
            <w:webHidden/>
            <w:highlight w:val="black"/>
          </w:rPr>
        </w:r>
        <w:r w:rsidR="00B27FC0" w:rsidRPr="003E204D">
          <w:rPr>
            <w:webHidden/>
            <w:highlight w:val="black"/>
          </w:rPr>
          <w:fldChar w:fldCharType="separate"/>
        </w:r>
        <w:r w:rsidR="00B27FC0" w:rsidRPr="003E204D">
          <w:rPr>
            <w:webHidden/>
            <w:highlight w:val="black"/>
          </w:rPr>
          <w:t>21</w:t>
        </w:r>
        <w:r w:rsidR="00B27FC0" w:rsidRPr="003E204D">
          <w:rPr>
            <w:webHidden/>
            <w:highlight w:val="black"/>
          </w:rPr>
          <w:fldChar w:fldCharType="end"/>
        </w:r>
      </w:hyperlink>
    </w:p>
    <w:p w14:paraId="4838C141" w14:textId="77777777" w:rsidR="00B27FC0" w:rsidRPr="003E204D" w:rsidRDefault="00E05F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0967752" w:history="1">
        <w:r w:rsidR="00B27FC0" w:rsidRPr="003E204D">
          <w:rPr>
            <w:rStyle w:val="Hipercze"/>
            <w:highlight w:val="black"/>
          </w:rPr>
          <w:t>Podmioty gospodarki narodowej</w:t>
        </w:r>
        <w:r w:rsidR="00B27FC0" w:rsidRPr="003E204D">
          <w:rPr>
            <w:webHidden/>
            <w:highlight w:val="black"/>
          </w:rPr>
          <w:tab/>
        </w:r>
        <w:r w:rsidR="00B27FC0" w:rsidRPr="003E204D">
          <w:rPr>
            <w:webHidden/>
            <w:highlight w:val="black"/>
          </w:rPr>
          <w:fldChar w:fldCharType="begin"/>
        </w:r>
        <w:r w:rsidR="00B27FC0" w:rsidRPr="003E204D">
          <w:rPr>
            <w:webHidden/>
            <w:highlight w:val="black"/>
          </w:rPr>
          <w:instrText xml:space="preserve"> PAGEREF _Toc80967752 \h </w:instrText>
        </w:r>
        <w:r w:rsidR="00B27FC0" w:rsidRPr="003E204D">
          <w:rPr>
            <w:webHidden/>
            <w:highlight w:val="black"/>
          </w:rPr>
        </w:r>
        <w:r w:rsidR="00B27FC0" w:rsidRPr="003E204D">
          <w:rPr>
            <w:webHidden/>
            <w:highlight w:val="black"/>
          </w:rPr>
          <w:fldChar w:fldCharType="separate"/>
        </w:r>
        <w:r w:rsidR="00B27FC0" w:rsidRPr="003E204D">
          <w:rPr>
            <w:webHidden/>
            <w:highlight w:val="black"/>
          </w:rPr>
          <w:t>23</w:t>
        </w:r>
        <w:r w:rsidR="00B27FC0" w:rsidRPr="003E204D">
          <w:rPr>
            <w:webHidden/>
            <w:highlight w:val="black"/>
          </w:rPr>
          <w:fldChar w:fldCharType="end"/>
        </w:r>
      </w:hyperlink>
    </w:p>
    <w:p w14:paraId="445AAF0F" w14:textId="77777777" w:rsidR="00B27FC0" w:rsidRPr="003E204D" w:rsidRDefault="00E05FD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0967753" w:history="1">
        <w:r w:rsidR="00B27FC0" w:rsidRPr="003E204D">
          <w:rPr>
            <w:rStyle w:val="Hipercze"/>
            <w:highlight w:val="black"/>
          </w:rPr>
          <w:t>Koniunktura gospodarcza</w:t>
        </w:r>
        <w:r w:rsidR="00B27FC0" w:rsidRPr="003E204D">
          <w:rPr>
            <w:webHidden/>
            <w:highlight w:val="black"/>
          </w:rPr>
          <w:tab/>
        </w:r>
        <w:r w:rsidR="00B27FC0" w:rsidRPr="003E204D">
          <w:rPr>
            <w:webHidden/>
            <w:highlight w:val="black"/>
          </w:rPr>
          <w:fldChar w:fldCharType="begin"/>
        </w:r>
        <w:r w:rsidR="00B27FC0" w:rsidRPr="003E204D">
          <w:rPr>
            <w:webHidden/>
            <w:highlight w:val="black"/>
          </w:rPr>
          <w:instrText xml:space="preserve"> PAGEREF _Toc80967753 \h </w:instrText>
        </w:r>
        <w:r w:rsidR="00B27FC0" w:rsidRPr="003E204D">
          <w:rPr>
            <w:webHidden/>
            <w:highlight w:val="black"/>
          </w:rPr>
        </w:r>
        <w:r w:rsidR="00B27FC0" w:rsidRPr="003E204D">
          <w:rPr>
            <w:webHidden/>
            <w:highlight w:val="black"/>
          </w:rPr>
          <w:fldChar w:fldCharType="separate"/>
        </w:r>
        <w:r w:rsidR="00B27FC0" w:rsidRPr="003E204D">
          <w:rPr>
            <w:webHidden/>
            <w:highlight w:val="black"/>
          </w:rPr>
          <w:t>25</w:t>
        </w:r>
        <w:r w:rsidR="00B27FC0" w:rsidRPr="003E204D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3E204D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sz w:val="24"/>
          <w:szCs w:val="24"/>
          <w:highlight w:val="black"/>
        </w:rPr>
      </w:pPr>
      <w:r w:rsidRPr="003E204D">
        <w:rPr>
          <w:highlight w:val="black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3E204D">
        <w:rPr>
          <w:rFonts w:ascii="Fira Sans SemiBold" w:hAnsi="Fira Sans SemiBold"/>
          <w:sz w:val="24"/>
          <w:szCs w:val="24"/>
          <w:highlight w:val="black"/>
        </w:rPr>
        <w:t>Uwagi ogólne</w:t>
      </w:r>
      <w:bookmarkEnd w:id="0"/>
      <w:bookmarkEnd w:id="1"/>
      <w:bookmarkEnd w:id="2"/>
    </w:p>
    <w:p w14:paraId="41829E15" w14:textId="77777777" w:rsidR="009E04F3" w:rsidRPr="003E204D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  <w:highlight w:val="black"/>
        </w:rPr>
      </w:pPr>
      <w:r w:rsidRPr="003E204D">
        <w:rPr>
          <w:noProof/>
          <w:szCs w:val="19"/>
          <w:highlight w:val="black"/>
        </w:rPr>
        <w:t>Prezentowane w Komunikacie dane:</w:t>
      </w:r>
    </w:p>
    <w:p w14:paraId="4AF771AE" w14:textId="77777777" w:rsidR="00B3482C" w:rsidRPr="003E204D" w:rsidRDefault="00292906" w:rsidP="003D2E14">
      <w:pPr>
        <w:pStyle w:val="Tekstwypunktowany"/>
        <w:spacing w:line="240" w:lineRule="auto"/>
        <w:rPr>
          <w:highlight w:val="black"/>
        </w:rPr>
      </w:pPr>
      <w:r w:rsidRPr="003E204D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3E204D" w:rsidRDefault="00ED7C5A" w:rsidP="003D2E14">
      <w:pPr>
        <w:pStyle w:val="Tekstwypunktowany"/>
        <w:spacing w:line="240" w:lineRule="auto"/>
        <w:rPr>
          <w:spacing w:val="-4"/>
          <w:highlight w:val="black"/>
        </w:rPr>
      </w:pPr>
      <w:r w:rsidRPr="003E204D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3E204D">
        <w:rPr>
          <w:noProof/>
          <w:spacing w:val="-4"/>
          <w:szCs w:val="19"/>
          <w:highlight w:val="black"/>
        </w:rPr>
        <w:t>odarczą w zakresie: leśnictwa i </w:t>
      </w:r>
      <w:r w:rsidRPr="003E204D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3E204D">
        <w:rPr>
          <w:noProof/>
          <w:spacing w:val="-4"/>
          <w:szCs w:val="19"/>
          <w:highlight w:val="black"/>
        </w:rPr>
        <w:t xml:space="preserve">; wytwarzania i zaopatrywania w </w:t>
      </w:r>
      <w:r w:rsidRPr="003E204D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3E204D">
        <w:rPr>
          <w:noProof/>
          <w:spacing w:val="-4"/>
          <w:szCs w:val="19"/>
          <w:highlight w:val="black"/>
        </w:rPr>
        <w:t>-</w:t>
      </w:r>
      <w:r w:rsidRPr="003E204D">
        <w:rPr>
          <w:noProof/>
          <w:spacing w:val="-4"/>
          <w:szCs w:val="19"/>
          <w:highlight w:val="black"/>
        </w:rPr>
        <w:t>cyjnych; dostawy wody; gospodarowania ściekami i odpadam</w:t>
      </w:r>
      <w:r w:rsidR="00B2001C" w:rsidRPr="003E204D">
        <w:rPr>
          <w:noProof/>
          <w:spacing w:val="-4"/>
          <w:szCs w:val="19"/>
          <w:highlight w:val="black"/>
        </w:rPr>
        <w:t>i oraz działalności związanej z </w:t>
      </w:r>
      <w:r w:rsidRPr="003E204D">
        <w:rPr>
          <w:noProof/>
          <w:spacing w:val="-4"/>
          <w:szCs w:val="19"/>
          <w:highlight w:val="black"/>
        </w:rPr>
        <w:t>rekultywacją; budowni</w:t>
      </w:r>
      <w:r w:rsidR="00454E28" w:rsidRPr="003E204D">
        <w:rPr>
          <w:noProof/>
          <w:spacing w:val="-4"/>
          <w:szCs w:val="19"/>
          <w:highlight w:val="black"/>
        </w:rPr>
        <w:t>-</w:t>
      </w:r>
      <w:r w:rsidRPr="003E204D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3E204D">
        <w:rPr>
          <w:noProof/>
          <w:spacing w:val="-4"/>
          <w:szCs w:val="19"/>
          <w:highlight w:val="black"/>
        </w:rPr>
        <w:t> </w:t>
      </w:r>
      <w:r w:rsidRPr="003E204D">
        <w:rPr>
          <w:noProof/>
          <w:spacing w:val="-4"/>
          <w:szCs w:val="19"/>
          <w:highlight w:val="black"/>
        </w:rPr>
        <w:t>gospodarki magazynowej; działalnośc</w:t>
      </w:r>
      <w:r w:rsidR="00170047" w:rsidRPr="003E204D">
        <w:rPr>
          <w:noProof/>
          <w:spacing w:val="-4"/>
          <w:szCs w:val="19"/>
          <w:highlight w:val="black"/>
        </w:rPr>
        <w:t xml:space="preserve">i związanej z zakwaterowaniem i </w:t>
      </w:r>
      <w:r w:rsidRPr="003E204D">
        <w:rPr>
          <w:noProof/>
          <w:spacing w:val="-4"/>
          <w:szCs w:val="19"/>
          <w:highlight w:val="black"/>
        </w:rPr>
        <w:t>usługami</w:t>
      </w:r>
      <w:r w:rsidR="0071034B" w:rsidRPr="003E204D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3E204D">
        <w:rPr>
          <w:noProof/>
          <w:spacing w:val="-4"/>
          <w:szCs w:val="19"/>
          <w:highlight w:val="black"/>
        </w:rPr>
        <w:t> </w:t>
      </w:r>
      <w:r w:rsidRPr="003E204D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3E204D">
        <w:rPr>
          <w:noProof/>
          <w:spacing w:val="-4"/>
          <w:szCs w:val="19"/>
          <w:highlight w:val="black"/>
        </w:rPr>
        <w:t> </w:t>
      </w:r>
      <w:r w:rsidRPr="003E204D">
        <w:rPr>
          <w:noProof/>
          <w:spacing w:val="-4"/>
          <w:szCs w:val="19"/>
          <w:highlight w:val="black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3E204D">
        <w:rPr>
          <w:noProof/>
          <w:spacing w:val="-4"/>
          <w:szCs w:val="19"/>
          <w:highlight w:val="black"/>
        </w:rPr>
        <w:t>j i </w:t>
      </w:r>
      <w:r w:rsidR="00170047" w:rsidRPr="003E204D">
        <w:rPr>
          <w:noProof/>
          <w:spacing w:val="-4"/>
          <w:szCs w:val="19"/>
          <w:highlight w:val="black"/>
        </w:rPr>
        <w:t xml:space="preserve">technicznej; działalności w </w:t>
      </w:r>
      <w:r w:rsidRPr="003E204D">
        <w:rPr>
          <w:noProof/>
          <w:spacing w:val="-4"/>
          <w:szCs w:val="19"/>
          <w:highlight w:val="black"/>
        </w:rPr>
        <w:t>z</w:t>
      </w:r>
      <w:r w:rsidR="00170047" w:rsidRPr="003E204D">
        <w:rPr>
          <w:noProof/>
          <w:spacing w:val="-4"/>
          <w:szCs w:val="19"/>
          <w:highlight w:val="black"/>
        </w:rPr>
        <w:t>akresie usług administro</w:t>
      </w:r>
      <w:r w:rsidR="00454E28" w:rsidRPr="003E204D">
        <w:rPr>
          <w:noProof/>
          <w:spacing w:val="-4"/>
          <w:szCs w:val="19"/>
          <w:highlight w:val="black"/>
        </w:rPr>
        <w:t>-</w:t>
      </w:r>
      <w:r w:rsidR="00170047" w:rsidRPr="003E204D">
        <w:rPr>
          <w:noProof/>
          <w:spacing w:val="-4"/>
          <w:szCs w:val="19"/>
          <w:highlight w:val="black"/>
        </w:rPr>
        <w:t xml:space="preserve">wania i </w:t>
      </w:r>
      <w:r w:rsidRPr="003E204D">
        <w:rPr>
          <w:noProof/>
          <w:spacing w:val="-4"/>
          <w:szCs w:val="19"/>
          <w:highlight w:val="black"/>
        </w:rPr>
        <w:t>działalności wspiera</w:t>
      </w:r>
      <w:r w:rsidR="00B2001C" w:rsidRPr="003E204D">
        <w:rPr>
          <w:noProof/>
          <w:spacing w:val="-4"/>
          <w:szCs w:val="19"/>
          <w:highlight w:val="black"/>
        </w:rPr>
        <w:t>jącej; działalności związanej z </w:t>
      </w:r>
      <w:r w:rsidRPr="003E204D">
        <w:rPr>
          <w:noProof/>
          <w:spacing w:val="-4"/>
          <w:szCs w:val="19"/>
          <w:highlight w:val="black"/>
        </w:rPr>
        <w:t>kulturą, rozrywką i rekreacją; naprawy i</w:t>
      </w:r>
      <w:r w:rsidR="00454E28" w:rsidRPr="003E204D">
        <w:rPr>
          <w:noProof/>
          <w:spacing w:val="-4"/>
          <w:szCs w:val="19"/>
          <w:highlight w:val="black"/>
        </w:rPr>
        <w:t> </w:t>
      </w:r>
      <w:r w:rsidRPr="003E204D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3E204D">
        <w:rPr>
          <w:noProof/>
          <w:spacing w:val="-4"/>
          <w:szCs w:val="19"/>
          <w:highlight w:val="black"/>
        </w:rPr>
        <w:t xml:space="preserve">i artykułów użytku osobistego i </w:t>
      </w:r>
      <w:r w:rsidRPr="003E204D">
        <w:rPr>
          <w:noProof/>
          <w:spacing w:val="-4"/>
          <w:szCs w:val="19"/>
          <w:highlight w:val="black"/>
        </w:rPr>
        <w:t>domowego; pozostałej indywidualnej działalności usługowej</w:t>
      </w:r>
      <w:r w:rsidRPr="003E204D">
        <w:rPr>
          <w:spacing w:val="-4"/>
          <w:highlight w:val="black"/>
        </w:rPr>
        <w:t>,</w:t>
      </w:r>
    </w:p>
    <w:p w14:paraId="1B5A3C46" w14:textId="77777777" w:rsidR="00B3482C" w:rsidRPr="003E204D" w:rsidRDefault="001B0E1A" w:rsidP="003D2E14">
      <w:pPr>
        <w:pStyle w:val="Tekstwypunktowany"/>
        <w:spacing w:line="240" w:lineRule="auto"/>
        <w:rPr>
          <w:highlight w:val="black"/>
        </w:rPr>
      </w:pPr>
      <w:r w:rsidRPr="003E204D">
        <w:rPr>
          <w:noProof/>
          <w:szCs w:val="19"/>
          <w:highlight w:val="black"/>
        </w:rPr>
        <w:t>o cenach detalicznych dotyczą towarów żywnościowych i nieżywnościowy</w:t>
      </w:r>
      <w:r w:rsidR="0010020B" w:rsidRPr="003E204D">
        <w:rPr>
          <w:noProof/>
          <w:szCs w:val="19"/>
          <w:highlight w:val="black"/>
        </w:rPr>
        <w:t>ch oraz usług, które pochodzą z </w:t>
      </w:r>
      <w:r w:rsidRPr="003E204D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3E204D" w:rsidRDefault="00D07EBC" w:rsidP="003D2E14">
      <w:pPr>
        <w:pStyle w:val="Tekstwypunktowany"/>
        <w:spacing w:line="240" w:lineRule="auto"/>
        <w:rPr>
          <w:highlight w:val="black"/>
        </w:rPr>
      </w:pPr>
      <w:r w:rsidRPr="003E204D">
        <w:rPr>
          <w:noProof/>
          <w:szCs w:val="19"/>
          <w:highlight w:val="black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3E204D" w:rsidRDefault="00D07EBC" w:rsidP="003D2E14">
      <w:pPr>
        <w:pStyle w:val="Tekstwypunktowany"/>
        <w:spacing w:line="240" w:lineRule="auto"/>
        <w:rPr>
          <w:highlight w:val="black"/>
        </w:rPr>
      </w:pPr>
      <w:r w:rsidRPr="003E204D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3E204D" w:rsidRDefault="00211640" w:rsidP="003D2E14">
      <w:pPr>
        <w:pStyle w:val="Tekstwypunktowany"/>
        <w:spacing w:line="240" w:lineRule="auto"/>
        <w:rPr>
          <w:spacing w:val="-2"/>
          <w:highlight w:val="black"/>
        </w:rPr>
      </w:pPr>
      <w:r w:rsidRPr="003E204D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3E204D">
        <w:rPr>
          <w:noProof/>
          <w:spacing w:val="-2"/>
          <w:szCs w:val="19"/>
          <w:highlight w:val="black"/>
        </w:rPr>
        <w:t>iczba pracujących przekracza 49 </w:t>
      </w:r>
      <w:r w:rsidRPr="003E204D">
        <w:rPr>
          <w:noProof/>
          <w:spacing w:val="-2"/>
          <w:szCs w:val="19"/>
          <w:highlight w:val="black"/>
        </w:rPr>
        <w:t>osób</w:t>
      </w:r>
      <w:r w:rsidR="00104786" w:rsidRPr="003E204D">
        <w:rPr>
          <w:noProof/>
          <w:spacing w:val="-2"/>
          <w:szCs w:val="19"/>
          <w:highlight w:val="black"/>
        </w:rPr>
        <w:t>.</w:t>
      </w:r>
    </w:p>
    <w:p w14:paraId="360189E2" w14:textId="77777777" w:rsidR="00E949F3" w:rsidRPr="003E204D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3E204D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3E204D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3E204D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3E204D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  <w:highlight w:val="black"/>
        </w:rPr>
      </w:pPr>
      <w:r w:rsidRPr="003E204D">
        <w:rPr>
          <w:highlight w:val="black"/>
        </w:rPr>
        <w:t>Dane prezentuje się w układzie Polskiej Klasyfikacji Działalności — PKD 2007</w:t>
      </w:r>
      <w:r w:rsidR="00DF28F3" w:rsidRPr="003E204D">
        <w:rPr>
          <w:highlight w:val="black"/>
        </w:rPr>
        <w:t>.</w:t>
      </w:r>
      <w:r w:rsidR="00946BC7" w:rsidRPr="003E204D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3E204D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3E204D">
        <w:rPr>
          <w:rFonts w:ascii="Fira Sans SemiBold" w:hAnsi="Fira Sans SemiBold" w:cs="Arial"/>
          <w:noProof/>
          <w:sz w:val="24"/>
          <w:szCs w:val="24"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3E204D" w14:paraId="05004863" w14:textId="77777777" w:rsidTr="003E204D">
        <w:tc>
          <w:tcPr>
            <w:tcW w:w="4536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3E204D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E204D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3E204D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3E204D" w14:paraId="643F9472" w14:textId="77777777" w:rsidTr="003E204D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3E204D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3E204D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3E204D" w14:paraId="1EBFB7B3" w14:textId="77777777" w:rsidTr="003E20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77777777" w:rsidR="00502C57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77777777" w:rsidR="00502C57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</w:t>
            </w:r>
            <w:r w:rsidR="002E0E12"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ami oraz działalność związana z </w:t>
            </w:r>
            <w:r w:rsidR="00502C57"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rekultywacją</w:t>
            </w: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3E204D" w14:paraId="14860AC9" w14:textId="77777777" w:rsidTr="003E20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andel hurtowy i detaliczny; naprawa pojazdów samochodowych, włączając motocykle</w:t>
            </w: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3E204D" w14:paraId="433ACFC0" w14:textId="77777777" w:rsidTr="003E20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</w:t>
            </w:r>
            <w:r w:rsidR="00502C57"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związana z zakwaterowaniem i usługami gastronomicznymi</w:t>
            </w: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3E204D" w14:paraId="6D17539B" w14:textId="77777777" w:rsidTr="003E20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77777777" w:rsidR="00502C57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</w:t>
            </w:r>
            <w:r w:rsidR="00502C57"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</w:t>
            </w: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 z obsługą rynku nieruchomości.</w:t>
            </w:r>
          </w:p>
        </w:tc>
      </w:tr>
      <w:tr w:rsidR="003119DF" w:rsidRPr="003E204D" w14:paraId="47368E68" w14:textId="77777777" w:rsidTr="003E20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</w:t>
            </w:r>
            <w:r w:rsidR="003119DF"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D</w:t>
            </w:r>
            <w:r w:rsidR="003119DF" w:rsidRPr="003E204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ziałalność w zakresie usług administrowania i działalność wspierająca</w:t>
            </w:r>
            <w:r w:rsidRPr="003E204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983064" w:rsidRPr="003E204D" w14:paraId="4F1A3C62" w14:textId="77777777" w:rsidTr="003E204D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3E204D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3E204D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3E204D" w14:paraId="2FB72B89" w14:textId="77777777" w:rsidTr="003E20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7777777" w:rsidR="003119DF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3E204D">
              <w:rPr>
                <w:rFonts w:cs="Arial"/>
                <w:noProof/>
                <w:sz w:val="16"/>
                <w:szCs w:val="16"/>
                <w:highlight w:val="black"/>
              </w:rPr>
              <w:t>rodukcja w</w:t>
            </w:r>
            <w:r w:rsidR="00031B17" w:rsidRPr="003E204D">
              <w:rPr>
                <w:rFonts w:cs="Arial"/>
                <w:noProof/>
                <w:sz w:val="16"/>
                <w:szCs w:val="16"/>
                <w:highlight w:val="black"/>
              </w:rPr>
              <w:t xml:space="preserve">yrobów z drewna, korka, słomy i </w:t>
            </w:r>
            <w:r w:rsidR="003119DF" w:rsidRPr="003E204D">
              <w:rPr>
                <w:rFonts w:cs="Arial"/>
                <w:noProof/>
                <w:sz w:val="16"/>
                <w:szCs w:val="16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7777777" w:rsidR="003119DF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3E204D">
              <w:rPr>
                <w:rFonts w:cs="Arial"/>
                <w:noProof/>
                <w:sz w:val="16"/>
                <w:szCs w:val="16"/>
                <w:highlight w:val="black"/>
              </w:rPr>
              <w:t>rodukcja wyrobów z drewna, oraz korka z wyłączeniem mebli; produkcja wyrobów ze słomy i materiałów używanych do wyplatania</w:t>
            </w: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3E204D" w14:paraId="5285A1FC" w14:textId="77777777" w:rsidTr="003E20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3E204D">
              <w:rPr>
                <w:rFonts w:cs="Arial"/>
                <w:noProof/>
                <w:sz w:val="16"/>
                <w:szCs w:val="16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7777777" w:rsidR="003119DF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P</w:t>
            </w:r>
            <w:r w:rsidR="003119DF" w:rsidRPr="003E204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rodukcja metalowych wyrobów g</w:t>
            </w:r>
            <w:r w:rsidR="007A1AC8" w:rsidRPr="003E204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 xml:space="preserve">otowych, z wyłączeniem maszyn i </w:t>
            </w:r>
            <w:r w:rsidR="003119DF" w:rsidRPr="003E204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urządzeń</w:t>
            </w:r>
            <w:r w:rsidRPr="003E204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3E204D" w14:paraId="07FB87C6" w14:textId="77777777" w:rsidTr="003E20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3E204D">
              <w:rPr>
                <w:rFonts w:cs="Arial"/>
                <w:noProof/>
                <w:sz w:val="16"/>
                <w:szCs w:val="16"/>
                <w:highlight w:val="black"/>
              </w:rPr>
              <w:t xml:space="preserve">rodukcja </w:t>
            </w:r>
            <w:r w:rsidR="003119DF" w:rsidRPr="003E204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maszyn i urządzeń, gdzie indziej niesklasyfikowana</w:t>
            </w: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3E204D" w14:paraId="41081043" w14:textId="77777777" w:rsidTr="003E20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77777777" w:rsidR="003119DF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77777777" w:rsidR="003119DF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</w:t>
            </w:r>
            <w:r w:rsidR="007A1AC8"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chodowych, przyczep i naczep, z </w:t>
            </w:r>
            <w:r w:rsidR="003119DF"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wyłączeniem motocykli</w:t>
            </w: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3E204D" w14:paraId="7F0994C2" w14:textId="77777777" w:rsidTr="003E20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B</w:t>
            </w:r>
            <w:r w:rsidR="003119DF"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</w:t>
            </w:r>
            <w:r w:rsidR="003119DF"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oboty budowlane związane ze wznoszeniem budynków</w:t>
            </w:r>
            <w:r w:rsidRPr="003E204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3E204D" w14:paraId="60A3EBF8" w14:textId="77777777" w:rsidTr="003E204D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>B</w:t>
            </w:r>
            <w:r w:rsidR="003119DF" w:rsidRPr="003E204D">
              <w:rPr>
                <w:rFonts w:cs="Arial"/>
                <w:noProof/>
                <w:sz w:val="16"/>
                <w:szCs w:val="16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3E204D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>R</w:t>
            </w:r>
            <w:r w:rsidR="003119DF" w:rsidRPr="003E204D">
              <w:rPr>
                <w:rFonts w:cs="Arial"/>
                <w:noProof/>
                <w:sz w:val="16"/>
                <w:szCs w:val="16"/>
                <w:highlight w:val="black"/>
              </w:rPr>
              <w:t>oboty związane z budową obiektów inżynierii lądowej i wodnej</w:t>
            </w: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</w:tbl>
    <w:p w14:paraId="0BA075D1" w14:textId="77777777" w:rsidR="00502C57" w:rsidRPr="003E204D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3E204D">
        <w:rPr>
          <w:rFonts w:ascii="Fira Sans SemiBold" w:hAnsi="Fira Sans SemiBold" w:cs="Arial"/>
          <w:noProof/>
          <w:sz w:val="24"/>
          <w:szCs w:val="24"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3E204D" w14:paraId="5BB5D55D" w14:textId="77777777" w:rsidTr="003E204D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3E204D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86DE9F9" w14:textId="77777777" w:rsidR="00502C57" w:rsidRPr="003E204D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3E204D" w14:paraId="21770883" w14:textId="77777777" w:rsidTr="003E204D">
        <w:trPr>
          <w:jc w:val="center"/>
        </w:trPr>
        <w:tc>
          <w:tcPr>
            <w:tcW w:w="216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3E204D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>Kreska</w:t>
            </w: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3E204D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3E204D">
              <w:rPr>
                <w:rFonts w:cs="Arial"/>
                <w:noProof/>
                <w:sz w:val="16"/>
                <w:szCs w:val="16"/>
                <w:highlight w:val="black"/>
              </w:rPr>
              <w:t>znacza, że z</w:t>
            </w:r>
            <w:r w:rsidR="00D07DA1" w:rsidRPr="003E204D">
              <w:rPr>
                <w:rFonts w:cs="Arial"/>
                <w:noProof/>
                <w:sz w:val="16"/>
                <w:szCs w:val="16"/>
                <w:highlight w:val="black"/>
              </w:rPr>
              <w:t>jawisko nie wystąpiło</w:t>
            </w:r>
          </w:p>
        </w:tc>
      </w:tr>
      <w:tr w:rsidR="007205ED" w:rsidRPr="003E204D" w14:paraId="0D0ED342" w14:textId="77777777" w:rsidTr="003E204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3E204D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>Kropka</w:t>
            </w: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77777777" w:rsidR="007205ED" w:rsidRPr="003E204D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3E204D">
              <w:rPr>
                <w:rFonts w:cs="Arial"/>
                <w:noProof/>
                <w:sz w:val="16"/>
                <w:szCs w:val="16"/>
                <w:highlight w:val="black"/>
              </w:rPr>
              <w:t xml:space="preserve">znacza: brak informacji, konieczność zachowania tajemnicy statystycznej lub </w:t>
            </w:r>
            <w:r w:rsidR="00C557A3" w:rsidRPr="003E204D">
              <w:rPr>
                <w:rFonts w:cs="Arial"/>
                <w:noProof/>
                <w:sz w:val="16"/>
                <w:szCs w:val="16"/>
                <w:highlight w:val="black"/>
              </w:rPr>
              <w:t xml:space="preserve">że </w:t>
            </w:r>
            <w:r w:rsidR="007205ED" w:rsidRPr="003E204D">
              <w:rPr>
                <w:rFonts w:cs="Arial"/>
                <w:noProof/>
                <w:sz w:val="16"/>
                <w:szCs w:val="16"/>
                <w:highlight w:val="black"/>
              </w:rPr>
              <w:t>wypełnienie pozycji jest niemożliwe albo niecelowe</w:t>
            </w:r>
          </w:p>
        </w:tc>
      </w:tr>
      <w:tr w:rsidR="007205ED" w:rsidRPr="003E204D" w14:paraId="1215AF80" w14:textId="77777777" w:rsidTr="003E204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3E204D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3E204D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3E204D">
              <w:rPr>
                <w:rFonts w:cs="Arial"/>
                <w:noProof/>
                <w:sz w:val="16"/>
                <w:szCs w:val="16"/>
                <w:highlight w:val="black"/>
              </w:rPr>
              <w:t>znacza, że dane zos</w:t>
            </w:r>
            <w:r w:rsidR="00B95166" w:rsidRPr="003E204D">
              <w:rPr>
                <w:rFonts w:cs="Arial"/>
                <w:noProof/>
                <w:sz w:val="16"/>
                <w:szCs w:val="16"/>
                <w:highlight w:val="black"/>
              </w:rPr>
              <w:t>tały zmienione w stosunku do wcześniej</w:t>
            </w:r>
            <w:r w:rsidR="00D07DA1" w:rsidRPr="003E204D">
              <w:rPr>
                <w:rFonts w:cs="Arial"/>
                <w:noProof/>
                <w:sz w:val="16"/>
                <w:szCs w:val="16"/>
                <w:highlight w:val="black"/>
              </w:rPr>
              <w:t xml:space="preserve"> opublikowanych</w:t>
            </w:r>
          </w:p>
        </w:tc>
      </w:tr>
      <w:tr w:rsidR="007205ED" w:rsidRPr="003E204D" w14:paraId="5AA9EDD9" w14:textId="77777777" w:rsidTr="003E204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3E204D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3E204D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3E204D">
              <w:rPr>
                <w:rFonts w:cs="Arial"/>
                <w:noProof/>
                <w:sz w:val="16"/>
                <w:szCs w:val="16"/>
                <w:highlight w:val="black"/>
              </w:rPr>
              <w:t>znacza, że nazwy zostały skrócone w stosunku</w:t>
            </w:r>
            <w:r w:rsidR="00D07DA1" w:rsidRPr="003E204D">
              <w:rPr>
                <w:rFonts w:cs="Arial"/>
                <w:noProof/>
                <w:sz w:val="16"/>
                <w:szCs w:val="16"/>
                <w:highlight w:val="black"/>
              </w:rPr>
              <w:t xml:space="preserve"> do obowiązującej klasyfikacji</w:t>
            </w:r>
          </w:p>
        </w:tc>
      </w:tr>
    </w:tbl>
    <w:p w14:paraId="441696FE" w14:textId="77777777" w:rsidR="00502C57" w:rsidRPr="003E204D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sz w:val="19"/>
          <w:szCs w:val="19"/>
          <w:highlight w:val="black"/>
        </w:rPr>
      </w:pPr>
    </w:p>
    <w:p w14:paraId="31AB5D19" w14:textId="77777777" w:rsidR="00502C57" w:rsidRPr="003E204D" w:rsidRDefault="00502C57" w:rsidP="00170047">
      <w:pPr>
        <w:pStyle w:val="podstawowyFira95"/>
        <w:jc w:val="left"/>
        <w:rPr>
          <w:noProof/>
          <w:highlight w:val="black"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3E204D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1B983E49" w:rsidR="00502C57" w:rsidRPr="003E204D" w:rsidRDefault="00502C57" w:rsidP="00170047">
      <w:pPr>
        <w:pStyle w:val="podstawowyFira95"/>
        <w:jc w:val="left"/>
        <w:rPr>
          <w:noProof/>
          <w:highlight w:val="black"/>
        </w:rPr>
      </w:pPr>
      <w:r w:rsidRPr="003E204D">
        <w:rPr>
          <w:noProof/>
          <w:highlight w:val="black"/>
        </w:rPr>
        <w:t>Raport „Koniunktura gospodarcza w w</w:t>
      </w:r>
      <w:r w:rsidR="00100B33" w:rsidRPr="003E204D">
        <w:rPr>
          <w:noProof/>
          <w:highlight w:val="black"/>
        </w:rPr>
        <w:t>oj</w:t>
      </w:r>
      <w:r w:rsidR="00B02551" w:rsidRPr="003E204D">
        <w:rPr>
          <w:noProof/>
          <w:highlight w:val="black"/>
        </w:rPr>
        <w:t xml:space="preserve">ewództwie </w:t>
      </w:r>
      <w:r w:rsidR="00BB37D0" w:rsidRPr="003E204D">
        <w:rPr>
          <w:noProof/>
          <w:highlight w:val="black"/>
        </w:rPr>
        <w:t xml:space="preserve">podkarpackim </w:t>
      </w:r>
      <w:r w:rsidR="00E322C8" w:rsidRPr="003E204D">
        <w:rPr>
          <w:noProof/>
          <w:highlight w:val="black"/>
        </w:rPr>
        <w:t xml:space="preserve">w </w:t>
      </w:r>
      <w:r w:rsidR="004C09B2" w:rsidRPr="003E204D">
        <w:rPr>
          <w:noProof/>
          <w:highlight w:val="black"/>
        </w:rPr>
        <w:t>sierpniu</w:t>
      </w:r>
      <w:r w:rsidR="00AB66BA" w:rsidRPr="003E204D">
        <w:rPr>
          <w:noProof/>
          <w:highlight w:val="black"/>
        </w:rPr>
        <w:t xml:space="preserve"> 2021</w:t>
      </w:r>
      <w:r w:rsidRPr="003E204D">
        <w:rPr>
          <w:noProof/>
          <w:highlight w:val="black"/>
        </w:rPr>
        <w:t xml:space="preserve"> r.” </w:t>
      </w:r>
      <w:r w:rsidR="007524D7" w:rsidRPr="003E204D">
        <w:rPr>
          <w:noProof/>
          <w:highlight w:val="black"/>
        </w:rPr>
        <w:t>uka</w:t>
      </w:r>
      <w:r w:rsidR="00DF3DCF" w:rsidRPr="003E204D">
        <w:rPr>
          <w:noProof/>
          <w:highlight w:val="black"/>
        </w:rPr>
        <w:t>że</w:t>
      </w:r>
      <w:r w:rsidR="007524D7" w:rsidRPr="003E204D">
        <w:rPr>
          <w:noProof/>
          <w:highlight w:val="black"/>
        </w:rPr>
        <w:t xml:space="preserve"> się</w:t>
      </w:r>
      <w:r w:rsidRPr="003E204D">
        <w:rPr>
          <w:noProof/>
          <w:highlight w:val="black"/>
        </w:rPr>
        <w:t xml:space="preserve"> na stronie głównej Urzędu Statystycznego w Rzeszowie: http://rzeszow.stat.gov.pl/</w:t>
      </w:r>
      <w:r w:rsidR="00100B33" w:rsidRPr="003E204D">
        <w:rPr>
          <w:noProof/>
          <w:highlight w:val="black"/>
        </w:rPr>
        <w:t xml:space="preserve"> w dniu </w:t>
      </w:r>
      <w:r w:rsidR="00DF3DCF" w:rsidRPr="003E204D">
        <w:rPr>
          <w:noProof/>
          <w:highlight w:val="black"/>
        </w:rPr>
        <w:t>3</w:t>
      </w:r>
      <w:r w:rsidR="004C09B2" w:rsidRPr="003E204D">
        <w:rPr>
          <w:noProof/>
          <w:highlight w:val="black"/>
        </w:rPr>
        <w:t>1</w:t>
      </w:r>
      <w:r w:rsidR="00167524" w:rsidRPr="003E204D">
        <w:rPr>
          <w:noProof/>
          <w:highlight w:val="black"/>
        </w:rPr>
        <w:t xml:space="preserve"> </w:t>
      </w:r>
      <w:r w:rsidR="004C09B2" w:rsidRPr="003E204D">
        <w:rPr>
          <w:noProof/>
          <w:highlight w:val="black"/>
        </w:rPr>
        <w:t>sierpnia</w:t>
      </w:r>
      <w:r w:rsidR="006E35D2" w:rsidRPr="003E204D">
        <w:rPr>
          <w:noProof/>
          <w:highlight w:val="black"/>
        </w:rPr>
        <w:t xml:space="preserve"> </w:t>
      </w:r>
      <w:r w:rsidR="006A7608" w:rsidRPr="003E204D">
        <w:rPr>
          <w:noProof/>
          <w:highlight w:val="black"/>
        </w:rPr>
        <w:t>202</w:t>
      </w:r>
      <w:r w:rsidR="00AB66BA" w:rsidRPr="003E204D">
        <w:rPr>
          <w:noProof/>
          <w:highlight w:val="black"/>
        </w:rPr>
        <w:t>1</w:t>
      </w:r>
      <w:r w:rsidR="00C54FAC" w:rsidRPr="003E204D">
        <w:rPr>
          <w:noProof/>
          <w:highlight w:val="black"/>
        </w:rPr>
        <w:t xml:space="preserve"> </w:t>
      </w:r>
      <w:r w:rsidRPr="003E204D">
        <w:rPr>
          <w:noProof/>
          <w:highlight w:val="black"/>
        </w:rPr>
        <w:t>r.</w:t>
      </w:r>
    </w:p>
    <w:p w14:paraId="4D7AE6B7" w14:textId="77777777" w:rsidR="00EE6AAF" w:rsidRPr="003E204D" w:rsidRDefault="00EE6AAF" w:rsidP="00EE6AAF">
      <w:pPr>
        <w:rPr>
          <w:highlight w:val="black"/>
        </w:rPr>
      </w:pPr>
      <w:r w:rsidRPr="003E204D">
        <w:rPr>
          <w:highlight w:val="black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3E204D" w:rsidRDefault="00502C57" w:rsidP="00502C57">
      <w:pPr>
        <w:rPr>
          <w:noProof/>
          <w:highlight w:val="black"/>
        </w:rPr>
      </w:pPr>
      <w:r w:rsidRPr="003E204D">
        <w:rPr>
          <w:noProof/>
          <w:highlight w:val="black"/>
        </w:rPr>
        <w:br w:type="page"/>
      </w:r>
    </w:p>
    <w:p w14:paraId="1FEC4E22" w14:textId="77777777" w:rsidR="00502C57" w:rsidRPr="003E204D" w:rsidRDefault="00FB0521" w:rsidP="00BE77AB">
      <w:pPr>
        <w:pStyle w:val="Nagwek1"/>
        <w:spacing w:before="240" w:after="120"/>
        <w:rPr>
          <w:highlight w:val="black"/>
        </w:rPr>
      </w:pPr>
      <w:bookmarkStart w:id="7" w:name="_Toc507071630"/>
      <w:bookmarkStart w:id="8" w:name="_Toc507072373"/>
      <w:bookmarkStart w:id="9" w:name="_Toc507417425"/>
      <w:bookmarkStart w:id="10" w:name="_Toc80967743"/>
      <w:r w:rsidRPr="003E204D">
        <w:rPr>
          <w:highlight w:val="black"/>
        </w:rPr>
        <w:lastRenderedPageBreak/>
        <w:t>Rynek pracy</w:t>
      </w:r>
      <w:bookmarkEnd w:id="7"/>
      <w:bookmarkEnd w:id="8"/>
      <w:bookmarkEnd w:id="9"/>
      <w:bookmarkEnd w:id="10"/>
    </w:p>
    <w:p w14:paraId="56F28341" w14:textId="7D1A5731" w:rsidR="00162DD6" w:rsidRPr="003E204D" w:rsidRDefault="00162DD6" w:rsidP="00162DD6">
      <w:pPr>
        <w:suppressAutoHyphens/>
        <w:spacing w:before="120" w:after="120" w:line="240" w:lineRule="exact"/>
        <w:rPr>
          <w:highlight w:val="black"/>
        </w:rPr>
      </w:pPr>
      <w:bookmarkStart w:id="11" w:name="_Toc328389330"/>
      <w:bookmarkStart w:id="12" w:name="_Toc507071631"/>
      <w:bookmarkStart w:id="13" w:name="_Toc507072374"/>
      <w:bookmarkStart w:id="14" w:name="_Toc507417426"/>
      <w:r w:rsidRPr="003E204D">
        <w:rPr>
          <w:highlight w:val="black"/>
        </w:rPr>
        <w:t xml:space="preserve">W lipcu 2021 r. w sektorze przedsiębiorstw przeciętne zatrudnienie wzrosło w odniesieniu do analogicznego miesiąca ubiegłego roku, a tempo tego wzrostu było niższe niż przed miesiącem. W skali roku zmniejszyła się liczba </w:t>
      </w:r>
      <w:proofErr w:type="spellStart"/>
      <w:r w:rsidRPr="003E204D">
        <w:rPr>
          <w:highlight w:val="black"/>
        </w:rPr>
        <w:t>zarejestrowa</w:t>
      </w:r>
      <w:r w:rsidR="004846E2" w:rsidRPr="003E204D">
        <w:rPr>
          <w:highlight w:val="black"/>
        </w:rPr>
        <w:t>-</w:t>
      </w:r>
      <w:r w:rsidRPr="003E204D">
        <w:rPr>
          <w:highlight w:val="black"/>
        </w:rPr>
        <w:t>nych</w:t>
      </w:r>
      <w:proofErr w:type="spellEnd"/>
      <w:r w:rsidRPr="003E204D">
        <w:rPr>
          <w:highlight w:val="black"/>
        </w:rPr>
        <w:t xml:space="preserve"> bezrobotnych, a także stopa bezrobocia rejestrowanego.</w:t>
      </w:r>
    </w:p>
    <w:p w14:paraId="30A23160" w14:textId="77777777" w:rsidR="00162DD6" w:rsidRPr="003E204D" w:rsidRDefault="00162DD6" w:rsidP="00162DD6">
      <w:pPr>
        <w:suppressAutoHyphens/>
        <w:spacing w:before="120" w:after="120" w:line="240" w:lineRule="exact"/>
        <w:rPr>
          <w:highlight w:val="black"/>
        </w:rPr>
      </w:pPr>
      <w:r w:rsidRPr="003E204D">
        <w:rPr>
          <w:b/>
          <w:highlight w:val="black"/>
        </w:rPr>
        <w:t>Przeciętne zatrudnienie</w:t>
      </w:r>
      <w:r w:rsidRPr="003E204D">
        <w:rPr>
          <w:highlight w:val="black"/>
        </w:rPr>
        <w:t xml:space="preserve"> w sektorze przedsiębiorstw w lipcu br. wyniosło 248,7 tys. osób i było o 3,0% wyższe niż przed rokiem (wobec spadku o 3,2% w lipcu ubiegłego roku) i wyższe o 0,2% niż w poprzednim miesiącu. W kraju przeciętne zatrudnienie wzrosło o 1,8% w porównaniu z lipcem 2020 r., natomiast pozostało na poziomie z poprzedniego miesiąca.</w:t>
      </w:r>
    </w:p>
    <w:p w14:paraId="594D04C4" w14:textId="66425447" w:rsidR="00162DD6" w:rsidRPr="003E204D" w:rsidRDefault="00162DD6" w:rsidP="00162DD6">
      <w:pPr>
        <w:suppressAutoHyphens/>
        <w:spacing w:before="120" w:after="120" w:line="240" w:lineRule="exact"/>
        <w:rPr>
          <w:highlight w:val="black"/>
        </w:rPr>
      </w:pPr>
      <w:r w:rsidRPr="003E204D">
        <w:rPr>
          <w:highlight w:val="black"/>
        </w:rPr>
        <w:t>W odniesieniu do lipca 2020 r. wzrost zatrudnienia odnotowano w siedmiu sekcjach, w tym najwyższy w przetwórstwie przemysłowym (o 4,6%). Natomiast spadek zatrudnienia odnotowano m.in. w zakwat</w:t>
      </w:r>
      <w:r w:rsidR="004846E2" w:rsidRPr="003E204D">
        <w:rPr>
          <w:highlight w:val="black"/>
        </w:rPr>
        <w:t>erowaniu i gastronomii (o 3,2%)</w:t>
      </w:r>
      <w:r w:rsidR="004846E2" w:rsidRPr="003E204D">
        <w:rPr>
          <w:highlight w:val="black"/>
        </w:rPr>
        <w:br/>
      </w:r>
      <w:r w:rsidRPr="003E204D">
        <w:rPr>
          <w:highlight w:val="black"/>
        </w:rPr>
        <w:t>oraz w obsłudze rynku nieruchomości (o 2,9%).</w:t>
      </w:r>
    </w:p>
    <w:p w14:paraId="1FE52F01" w14:textId="77777777" w:rsidR="007E14AA" w:rsidRPr="003E204D" w:rsidRDefault="007E14AA" w:rsidP="007E14AA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E204D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162DD6" w:rsidRPr="003E204D" w14:paraId="40BFFCB0" w14:textId="77777777" w:rsidTr="003E204D">
        <w:tc>
          <w:tcPr>
            <w:tcW w:w="5384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3485839" w14:textId="77777777" w:rsidR="00162DD6" w:rsidRPr="003E204D" w:rsidRDefault="00162DD6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6D5CA0" w14:textId="77777777" w:rsidR="00162DD6" w:rsidRPr="003E204D" w:rsidRDefault="00162DD6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VII 2021</w:t>
            </w:r>
          </w:p>
        </w:tc>
        <w:tc>
          <w:tcPr>
            <w:tcW w:w="255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871868" w14:textId="77777777" w:rsidR="00162DD6" w:rsidRPr="003E204D" w:rsidRDefault="00162DD6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I-VII 2021</w:t>
            </w:r>
          </w:p>
        </w:tc>
      </w:tr>
      <w:tr w:rsidR="003E204D" w:rsidRPr="003E204D" w14:paraId="6AF6BE02" w14:textId="77777777" w:rsidTr="003E204D">
        <w:tc>
          <w:tcPr>
            <w:tcW w:w="5384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4DBA8A" w14:textId="77777777" w:rsidR="00162DD6" w:rsidRPr="003E204D" w:rsidRDefault="00162DD6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A085D" w14:textId="77777777" w:rsidR="00162DD6" w:rsidRPr="003E204D" w:rsidRDefault="00162DD6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FB585" w14:textId="77777777" w:rsidR="00162DD6" w:rsidRPr="003E204D" w:rsidRDefault="00162DD6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VII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839213" w14:textId="77777777" w:rsidR="00162DD6" w:rsidRPr="003E204D" w:rsidRDefault="00162DD6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C87A5F7" w14:textId="77777777" w:rsidR="00162DD6" w:rsidRPr="003E204D" w:rsidRDefault="00162DD6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I-VII 2020=100</w:t>
            </w:r>
          </w:p>
        </w:tc>
      </w:tr>
      <w:tr w:rsidR="003E204D" w:rsidRPr="003E204D" w14:paraId="1557A99C" w14:textId="77777777" w:rsidTr="003E204D">
        <w:tc>
          <w:tcPr>
            <w:tcW w:w="538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E4454B" w14:textId="77777777" w:rsidR="00162DD6" w:rsidRPr="003E204D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31DBF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248,7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D8F782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103,0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9C2F3C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246,3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FCCF820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bCs/>
                <w:sz w:val="16"/>
                <w:szCs w:val="16"/>
                <w:highlight w:val="black"/>
              </w:rPr>
              <w:t>99,9</w:t>
            </w:r>
          </w:p>
        </w:tc>
      </w:tr>
      <w:tr w:rsidR="003E204D" w:rsidRPr="003E204D" w14:paraId="65AD4FEF" w14:textId="77777777" w:rsidTr="003E204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2922C" w14:textId="77777777" w:rsidR="00162DD6" w:rsidRPr="003E204D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E8D48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FEE132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11ED12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C07DF8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</w:tr>
      <w:tr w:rsidR="003E204D" w:rsidRPr="003E204D" w14:paraId="6C57C9B3" w14:textId="77777777" w:rsidTr="003E204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E0708C" w14:textId="77777777" w:rsidR="00162DD6" w:rsidRPr="003E204D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4A73D6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132,1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4AD5CC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8D317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130,9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C70D59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100,4</w:t>
            </w:r>
          </w:p>
        </w:tc>
      </w:tr>
      <w:tr w:rsidR="003E204D" w:rsidRPr="003E204D" w14:paraId="04410B5B" w14:textId="77777777" w:rsidTr="003E204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E1C4F8" w14:textId="77777777" w:rsidR="00162DD6" w:rsidRPr="003E204D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4E627E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25541C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18BC4B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FC687C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E204D" w:rsidRPr="003E204D" w14:paraId="12E72491" w14:textId="77777777" w:rsidTr="003E204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5D5F46" w14:textId="77777777" w:rsidR="00162DD6" w:rsidRPr="003E204D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1CE9A0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121,7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3BA03A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7EA9B5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120,6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418062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100,4</w:t>
            </w:r>
          </w:p>
        </w:tc>
      </w:tr>
      <w:tr w:rsidR="003E204D" w:rsidRPr="003E204D" w14:paraId="17AB2FD9" w14:textId="77777777" w:rsidTr="003E204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296E8" w14:textId="77777777" w:rsidR="00162DD6" w:rsidRPr="003E204D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3E204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142004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D1C35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101,4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D006AD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9D0A92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101,5</w:t>
            </w:r>
          </w:p>
        </w:tc>
      </w:tr>
      <w:tr w:rsidR="003E204D" w:rsidRPr="003E204D" w14:paraId="5033CD77" w14:textId="77777777" w:rsidTr="003E204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576323" w14:textId="77777777" w:rsidR="00162DD6" w:rsidRPr="003E204D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82FE3F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19,7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608A23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A00C9F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19,6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111A88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103,7</w:t>
            </w:r>
          </w:p>
        </w:tc>
      </w:tr>
      <w:tr w:rsidR="003E204D" w:rsidRPr="003E204D" w14:paraId="73843604" w14:textId="77777777" w:rsidTr="003E204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5E23F2" w14:textId="77777777" w:rsidR="00162DD6" w:rsidRPr="003E204D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  <w:vertAlign w:val="subscript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3E204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95F353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49,7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A48D19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101,8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C5B8AC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49,0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A4A67FD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99,0</w:t>
            </w:r>
          </w:p>
        </w:tc>
      </w:tr>
      <w:tr w:rsidR="003E204D" w:rsidRPr="003E204D" w14:paraId="4CF53F59" w14:textId="77777777" w:rsidTr="003E204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1920E1" w14:textId="77777777" w:rsidR="00162DD6" w:rsidRPr="003E204D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Transport i gospodarka magazynowa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0F2119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568E4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104,2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45BE22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13,4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99BE6E2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103,0</w:t>
            </w:r>
          </w:p>
        </w:tc>
      </w:tr>
      <w:tr w:rsidR="003E204D" w:rsidRPr="003E204D" w14:paraId="0EF9EF65" w14:textId="77777777" w:rsidTr="003E204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8C0B9A" w14:textId="77777777" w:rsidR="00162DD6" w:rsidRPr="003E204D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3E204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A5FDB8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034F8A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F36DA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B81B3F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82,9</w:t>
            </w:r>
          </w:p>
        </w:tc>
      </w:tr>
      <w:tr w:rsidR="003E204D" w:rsidRPr="003E204D" w14:paraId="3ADEDA6C" w14:textId="77777777" w:rsidTr="003E204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61AF51" w14:textId="77777777" w:rsidR="00162DD6" w:rsidRPr="003E204D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3E204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8F74B1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7C81F8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92CE81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08E24F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97,6</w:t>
            </w:r>
          </w:p>
        </w:tc>
      </w:tr>
      <w:tr w:rsidR="003E204D" w:rsidRPr="003E204D" w14:paraId="0F061078" w14:textId="77777777" w:rsidTr="003E204D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E4664" w14:textId="77777777" w:rsidR="00162DD6" w:rsidRPr="003E204D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3E204D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3E204D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3E204D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F260C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B36B49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99,7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78996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2D636EE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98,1</w:t>
            </w:r>
          </w:p>
        </w:tc>
      </w:tr>
      <w:tr w:rsidR="00162DD6" w:rsidRPr="003E204D" w14:paraId="634D9D35" w14:textId="77777777" w:rsidTr="003E204D">
        <w:tc>
          <w:tcPr>
            <w:tcW w:w="538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B2946C" w14:textId="77777777" w:rsidR="00162DD6" w:rsidRPr="003E204D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3E204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BF4E25B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C9C7EEC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101,8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BDF09C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12,0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3C47873" w14:textId="77777777" w:rsidR="00162DD6" w:rsidRPr="003E204D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98,4</w:t>
            </w:r>
          </w:p>
        </w:tc>
      </w:tr>
    </w:tbl>
    <w:p w14:paraId="53EE5DF9" w14:textId="77777777" w:rsidR="007E14AA" w:rsidRPr="003E204D" w:rsidRDefault="007E14AA" w:rsidP="007E14AA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3E204D">
        <w:rPr>
          <w:sz w:val="16"/>
          <w:szCs w:val="16"/>
          <w:highlight w:val="black"/>
        </w:rPr>
        <w:t xml:space="preserve">a </w:t>
      </w:r>
      <w:r w:rsidRPr="003E204D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6FA4EDDF" w14:textId="2C8945FF" w:rsidR="00162DD6" w:rsidRPr="003E204D" w:rsidRDefault="00162DD6" w:rsidP="00162DD6">
      <w:pPr>
        <w:suppressAutoHyphens/>
        <w:spacing w:before="120" w:after="120" w:line="240" w:lineRule="exact"/>
        <w:rPr>
          <w:rFonts w:cs="Arial"/>
          <w:szCs w:val="19"/>
          <w:highlight w:val="black"/>
        </w:rPr>
      </w:pPr>
      <w:r w:rsidRPr="003E204D">
        <w:rPr>
          <w:rFonts w:cs="Arial"/>
          <w:szCs w:val="19"/>
          <w:highlight w:val="black"/>
        </w:rPr>
        <w:t>W stosunku do czerwca br., zatrudnienie zwiększyło się w zakwaterowaniu i gastronomii (o 2,8%), działalności profesjo</w:t>
      </w:r>
      <w:r w:rsidR="004846E2" w:rsidRPr="003E204D">
        <w:rPr>
          <w:rFonts w:cs="Arial"/>
          <w:szCs w:val="19"/>
          <w:highlight w:val="black"/>
        </w:rPr>
        <w:t>-</w:t>
      </w:r>
      <w:proofErr w:type="spellStart"/>
      <w:r w:rsidRPr="003E204D">
        <w:rPr>
          <w:rFonts w:cs="Arial"/>
          <w:szCs w:val="19"/>
          <w:highlight w:val="black"/>
        </w:rPr>
        <w:t>nalnej</w:t>
      </w:r>
      <w:proofErr w:type="spellEnd"/>
      <w:r w:rsidRPr="003E204D">
        <w:rPr>
          <w:rFonts w:cs="Arial"/>
          <w:szCs w:val="19"/>
          <w:highlight w:val="black"/>
        </w:rPr>
        <w:t xml:space="preserve">, naukowej i technicznej (o 0,8%), dostawie wody; gospodarowaniu ściekami i odpadami; rekultywacji (o 0,4%), przetwórstwie przemysłowym, budownictwie oraz w handlu; naprawie pojazdów samochodowych (po 0,2%). Natomiast jego spadek odnotowano w obsłudze rynku nieruchomości (o 0,8%) oraz w </w:t>
      </w:r>
      <w:r w:rsidRPr="003E204D">
        <w:rPr>
          <w:highlight w:val="black"/>
        </w:rPr>
        <w:t>trans</w:t>
      </w:r>
      <w:r w:rsidR="004846E2" w:rsidRPr="003E204D">
        <w:rPr>
          <w:highlight w:val="black"/>
        </w:rPr>
        <w:t>porcie i gospodarce magazynowej</w:t>
      </w:r>
      <w:r w:rsidR="004846E2" w:rsidRPr="003E204D">
        <w:rPr>
          <w:highlight w:val="black"/>
        </w:rPr>
        <w:br/>
      </w:r>
      <w:r w:rsidRPr="003E204D">
        <w:rPr>
          <w:highlight w:val="black"/>
        </w:rPr>
        <w:t xml:space="preserve">(o 0,3%). W </w:t>
      </w:r>
      <w:r w:rsidRPr="003E204D">
        <w:rPr>
          <w:rFonts w:cs="Arial"/>
          <w:szCs w:val="19"/>
          <w:highlight w:val="black"/>
        </w:rPr>
        <w:t>administrowaniu i działalności wspierającej zatrudnienie pozostało na poziomie z poprzedniego miesiąca.</w:t>
      </w:r>
    </w:p>
    <w:p w14:paraId="353A7B4E" w14:textId="77777777" w:rsidR="007E14AA" w:rsidRPr="003E204D" w:rsidRDefault="007E14AA" w:rsidP="007E14AA">
      <w:pPr>
        <w:suppressAutoHyphens/>
        <w:spacing w:before="120" w:after="120" w:line="240" w:lineRule="exact"/>
        <w:rPr>
          <w:rFonts w:cs="Arial"/>
          <w:szCs w:val="19"/>
          <w:highlight w:val="black"/>
        </w:rPr>
      </w:pPr>
    </w:p>
    <w:p w14:paraId="1F9929BE" w14:textId="77777777" w:rsidR="007E14AA" w:rsidRPr="003E204D" w:rsidRDefault="007E14AA" w:rsidP="007E14AA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3E204D">
        <w:rPr>
          <w:b/>
          <w:highlight w:val="black"/>
        </w:rPr>
        <w:lastRenderedPageBreak/>
        <w:t>Dynamika przeciętnego zatrudnienia w sektorze przedsiębiorstw (przeciętna miesięczna 2015=100)</w:t>
      </w:r>
    </w:p>
    <w:p w14:paraId="51E31FA9" w14:textId="200FA896" w:rsidR="007E14AA" w:rsidRPr="003E204D" w:rsidRDefault="00943FE7" w:rsidP="007E14AA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13C34003" wp14:editId="4C716229">
            <wp:extent cx="6645910" cy="2488565"/>
            <wp:effectExtent l="0" t="0" r="2540" b="6985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3068158" w14:textId="77777777" w:rsidR="00162DD6" w:rsidRPr="003E204D" w:rsidRDefault="00162DD6" w:rsidP="00162DD6">
      <w:pPr>
        <w:suppressAutoHyphens/>
        <w:spacing w:before="120" w:after="120"/>
        <w:rPr>
          <w:highlight w:val="black"/>
        </w:rPr>
      </w:pPr>
      <w:r w:rsidRPr="003E204D">
        <w:rPr>
          <w:highlight w:val="black"/>
        </w:rPr>
        <w:t xml:space="preserve">W okresie styczeń-lipiec br., przeciętne zatrudnienie w sektorze przedsiębiorstw ukształtowało się na poziomie 246,3 tys. </w:t>
      </w:r>
      <w:r w:rsidRPr="003E204D">
        <w:rPr>
          <w:spacing w:val="-4"/>
          <w:highlight w:val="black"/>
        </w:rPr>
        <w:t>osób i było o 0,1% niższe niż w analogicznym okresie ubiegłego roku, natomiast w kraju pozostało na poziomie z analogicznego</w:t>
      </w:r>
      <w:r w:rsidRPr="003E204D">
        <w:rPr>
          <w:spacing w:val="-2"/>
          <w:highlight w:val="black"/>
        </w:rPr>
        <w:t xml:space="preserve"> </w:t>
      </w:r>
      <w:r w:rsidRPr="003E204D">
        <w:rPr>
          <w:highlight w:val="black"/>
        </w:rPr>
        <w:t>miesiąca poprzedniego roku.</w:t>
      </w:r>
    </w:p>
    <w:p w14:paraId="76B258A1" w14:textId="49E5BBD9" w:rsidR="00162DD6" w:rsidRPr="003E204D" w:rsidRDefault="00162DD6" w:rsidP="007E14AA">
      <w:pPr>
        <w:suppressAutoHyphens/>
        <w:spacing w:before="120" w:after="120"/>
        <w:rPr>
          <w:highlight w:val="black"/>
        </w:rPr>
      </w:pPr>
      <w:r w:rsidRPr="003E204D">
        <w:rPr>
          <w:highlight w:val="black"/>
        </w:rPr>
        <w:t>Najbardziej zatrudnienie obniżyło się w zakwaterowaniu i gastronomii (o 17,1</w:t>
      </w:r>
      <w:r w:rsidR="004846E2" w:rsidRPr="003E204D">
        <w:rPr>
          <w:highlight w:val="black"/>
        </w:rPr>
        <w:t>%), natomiast wzrost odnotowano</w:t>
      </w:r>
      <w:r w:rsidR="004846E2" w:rsidRPr="003E204D">
        <w:rPr>
          <w:highlight w:val="black"/>
        </w:rPr>
        <w:br/>
      </w:r>
      <w:r w:rsidRPr="003E204D">
        <w:rPr>
          <w:highlight w:val="black"/>
        </w:rPr>
        <w:t>w budownictwie (o 3,7%).</w:t>
      </w:r>
    </w:p>
    <w:p w14:paraId="4FEDBA80" w14:textId="77777777" w:rsidR="00900C6C" w:rsidRPr="003E204D" w:rsidRDefault="00900C6C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highlight w:val="black"/>
          <w:lang w:eastAsia="pl-PL"/>
        </w:rPr>
      </w:pPr>
      <w:r w:rsidRPr="003E204D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3E204D" w14:paraId="5154DE86" w14:textId="77777777" w:rsidTr="003E204D">
        <w:tc>
          <w:tcPr>
            <w:tcW w:w="5353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7FC8293" w14:textId="77777777" w:rsidR="00175927" w:rsidRPr="003E204D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C4F3D" w14:textId="77777777" w:rsidR="00175927" w:rsidRPr="003E204D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6F13BC" w14:textId="77777777" w:rsidR="00175927" w:rsidRPr="003E204D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3E204D" w:rsidRPr="003E204D" w14:paraId="7206471D" w14:textId="77777777" w:rsidTr="003E204D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9A29B" w14:textId="77777777" w:rsidR="008459A2" w:rsidRPr="003E204D" w:rsidRDefault="008459A2" w:rsidP="008459A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FEBAE" w14:textId="1175B8E7" w:rsidR="008459A2" w:rsidRPr="003E204D" w:rsidRDefault="008459A2" w:rsidP="008459A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</w:t>
            </w:r>
            <w:r w:rsidR="000F6E10"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11DBE" w14:textId="19D01CF2" w:rsidR="008459A2" w:rsidRPr="003E204D" w:rsidRDefault="008459A2" w:rsidP="008459A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</w:t>
            </w:r>
            <w:r w:rsidR="000F6E10"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36EF052" w14:textId="5FF33CF0" w:rsidR="008459A2" w:rsidRPr="003E204D" w:rsidRDefault="008459A2" w:rsidP="008459A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</w:t>
            </w:r>
            <w:r w:rsidR="000F6E10"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</w:tr>
      <w:tr w:rsidR="003E204D" w:rsidRPr="003E204D" w14:paraId="01ECB1C7" w14:textId="77777777" w:rsidTr="003E204D">
        <w:trPr>
          <w:trHeight w:val="284"/>
        </w:trPr>
        <w:tc>
          <w:tcPr>
            <w:tcW w:w="535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30EC1" w14:textId="77777777" w:rsidR="000F6E10" w:rsidRPr="003E204D" w:rsidRDefault="000F6E10" w:rsidP="000F6E10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9FF9F" w14:textId="0B311B93" w:rsidR="000F6E10" w:rsidRPr="003E204D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86,6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033D4" w14:textId="435DF248" w:rsidR="000F6E10" w:rsidRPr="003E204D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80,9</w:t>
            </w:r>
          </w:p>
        </w:tc>
        <w:tc>
          <w:tcPr>
            <w:tcW w:w="171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212747" w14:textId="75FB9796" w:rsidR="000F6E10" w:rsidRPr="003E204D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80,3</w:t>
            </w:r>
          </w:p>
        </w:tc>
      </w:tr>
      <w:tr w:rsidR="003E204D" w:rsidRPr="003E204D" w14:paraId="7093E9FF" w14:textId="77777777" w:rsidTr="003E204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6CD0BE" w14:textId="77777777" w:rsidR="000F6E10" w:rsidRPr="003E204D" w:rsidRDefault="000F6E10" w:rsidP="000F6E10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9104BC" w14:textId="4FF356BE" w:rsidR="000F6E10" w:rsidRPr="003E204D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F6681" w14:textId="43E6BB9E" w:rsidR="000F6E10" w:rsidRPr="003E204D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6,2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BC4446" w14:textId="45539D9A" w:rsidR="000F6E10" w:rsidRPr="003E204D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7,5</w:t>
            </w:r>
          </w:p>
        </w:tc>
      </w:tr>
      <w:tr w:rsidR="003E204D" w:rsidRPr="003E204D" w14:paraId="601A0FDE" w14:textId="77777777" w:rsidTr="003E204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4E128" w14:textId="77777777" w:rsidR="000F6E10" w:rsidRPr="003E204D" w:rsidRDefault="000F6E10" w:rsidP="000F6E10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BEAFC0" w14:textId="33D1E9F9" w:rsidR="000F6E10" w:rsidRPr="003E204D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6901BB" w14:textId="121E0281" w:rsidR="000F6E10" w:rsidRPr="003E204D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470D8" w14:textId="1709C4CF" w:rsidR="000F6E10" w:rsidRPr="003E204D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8,1</w:t>
            </w:r>
          </w:p>
        </w:tc>
      </w:tr>
      <w:tr w:rsidR="000F6E10" w:rsidRPr="003E204D" w14:paraId="2A2EE01D" w14:textId="77777777" w:rsidTr="003E204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DFAC29" w14:textId="77777777" w:rsidR="000F6E10" w:rsidRPr="003E204D" w:rsidRDefault="000F6E10" w:rsidP="000F6E10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DC8C0B" w14:textId="6CCFFA62" w:rsidR="000F6E10" w:rsidRPr="003E204D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F55218" w14:textId="19602DF7" w:rsidR="000F6E10" w:rsidRPr="003E204D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A5B433A" w14:textId="01C582DB" w:rsidR="000F6E10" w:rsidRPr="003E204D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8,4</w:t>
            </w:r>
          </w:p>
        </w:tc>
      </w:tr>
    </w:tbl>
    <w:p w14:paraId="214C8B80" w14:textId="5E071A01" w:rsidR="00287EB3" w:rsidRPr="003E204D" w:rsidRDefault="00900C6C" w:rsidP="00287EB3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E204D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="00287EB3" w:rsidRPr="003E204D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0F6E10" w:rsidRPr="003E204D">
        <w:rPr>
          <w:rFonts w:eastAsia="Times New Roman"/>
          <w:szCs w:val="19"/>
          <w:highlight w:val="black"/>
          <w:lang w:eastAsia="pl-PL"/>
        </w:rPr>
        <w:t>lipca</w:t>
      </w:r>
      <w:r w:rsidR="00287EB3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="00F901BB" w:rsidRPr="003E204D">
        <w:rPr>
          <w:rFonts w:eastAsia="Times New Roman"/>
          <w:szCs w:val="19"/>
          <w:highlight w:val="black"/>
          <w:lang w:eastAsia="pl-PL"/>
        </w:rPr>
        <w:t>br.</w:t>
      </w:r>
      <w:r w:rsidR="00287EB3" w:rsidRPr="003E204D">
        <w:rPr>
          <w:rFonts w:eastAsia="Times New Roman"/>
          <w:szCs w:val="19"/>
          <w:highlight w:val="black"/>
          <w:lang w:eastAsia="pl-PL"/>
        </w:rPr>
        <w:t xml:space="preserve"> wyniosła </w:t>
      </w:r>
      <w:r w:rsidR="004C69FC" w:rsidRPr="003E204D">
        <w:rPr>
          <w:rFonts w:eastAsia="Times New Roman"/>
          <w:szCs w:val="19"/>
          <w:highlight w:val="black"/>
          <w:lang w:eastAsia="pl-PL"/>
        </w:rPr>
        <w:t>8,</w:t>
      </w:r>
      <w:r w:rsidR="000F6E10" w:rsidRPr="003E204D">
        <w:rPr>
          <w:rFonts w:eastAsia="Times New Roman"/>
          <w:szCs w:val="19"/>
          <w:highlight w:val="black"/>
          <w:lang w:eastAsia="pl-PL"/>
        </w:rPr>
        <w:t>4</w:t>
      </w:r>
      <w:r w:rsidR="00287EB3" w:rsidRPr="003E204D">
        <w:rPr>
          <w:rFonts w:eastAsia="Times New Roman"/>
          <w:szCs w:val="19"/>
          <w:highlight w:val="black"/>
          <w:lang w:eastAsia="pl-PL"/>
        </w:rPr>
        <w:t xml:space="preserve">% i </w:t>
      </w:r>
      <w:r w:rsidR="00B22FA4" w:rsidRPr="003E204D">
        <w:rPr>
          <w:rFonts w:eastAsia="Times New Roman"/>
          <w:szCs w:val="19"/>
          <w:highlight w:val="black"/>
          <w:lang w:eastAsia="pl-PL"/>
        </w:rPr>
        <w:t xml:space="preserve">była niższa </w:t>
      </w:r>
      <w:r w:rsidR="00287EB3" w:rsidRPr="003E204D">
        <w:rPr>
          <w:rFonts w:eastAsia="Times New Roman"/>
          <w:szCs w:val="19"/>
          <w:highlight w:val="black"/>
          <w:lang w:eastAsia="pl-PL"/>
        </w:rPr>
        <w:t xml:space="preserve">w </w:t>
      </w:r>
      <w:r w:rsidR="00287EB3" w:rsidRPr="003E204D">
        <w:rPr>
          <w:szCs w:val="19"/>
          <w:highlight w:val="black"/>
        </w:rPr>
        <w:t>odniesieniu do poprzedniego mi</w:t>
      </w:r>
      <w:r w:rsidR="00B22FA4" w:rsidRPr="003E204D">
        <w:rPr>
          <w:szCs w:val="19"/>
          <w:highlight w:val="black"/>
        </w:rPr>
        <w:t>es</w:t>
      </w:r>
      <w:r w:rsidR="00287EB3" w:rsidRPr="003E204D">
        <w:rPr>
          <w:szCs w:val="19"/>
          <w:highlight w:val="black"/>
        </w:rPr>
        <w:t>iąca</w:t>
      </w:r>
      <w:r w:rsidR="00B22FA4" w:rsidRPr="003E204D">
        <w:rPr>
          <w:szCs w:val="19"/>
          <w:highlight w:val="black"/>
        </w:rPr>
        <w:t xml:space="preserve"> o 0,</w:t>
      </w:r>
      <w:r w:rsidR="000F6E10" w:rsidRPr="003E204D">
        <w:rPr>
          <w:szCs w:val="19"/>
          <w:highlight w:val="black"/>
        </w:rPr>
        <w:t>1</w:t>
      </w:r>
      <w:r w:rsidR="00B22FA4" w:rsidRPr="003E204D">
        <w:rPr>
          <w:szCs w:val="19"/>
          <w:highlight w:val="black"/>
        </w:rPr>
        <w:t xml:space="preserve"> </w:t>
      </w:r>
      <w:proofErr w:type="spellStart"/>
      <w:r w:rsidR="00B22FA4" w:rsidRPr="003E204D">
        <w:rPr>
          <w:szCs w:val="19"/>
          <w:highlight w:val="black"/>
        </w:rPr>
        <w:t>p.proc</w:t>
      </w:r>
      <w:proofErr w:type="spellEnd"/>
      <w:r w:rsidR="00B22FA4" w:rsidRPr="003E204D">
        <w:rPr>
          <w:szCs w:val="19"/>
          <w:highlight w:val="black"/>
        </w:rPr>
        <w:t>.</w:t>
      </w:r>
      <w:r w:rsidR="004C69FC" w:rsidRPr="003E204D">
        <w:rPr>
          <w:szCs w:val="19"/>
          <w:highlight w:val="black"/>
        </w:rPr>
        <w:t xml:space="preserve"> oraz </w:t>
      </w:r>
      <w:r w:rsidR="00287EB3" w:rsidRPr="003E204D">
        <w:rPr>
          <w:rFonts w:eastAsia="Times New Roman"/>
          <w:szCs w:val="19"/>
          <w:highlight w:val="black"/>
          <w:lang w:eastAsia="pl-PL"/>
        </w:rPr>
        <w:t xml:space="preserve">o </w:t>
      </w:r>
      <w:r w:rsidR="00B22FA4" w:rsidRPr="003E204D">
        <w:rPr>
          <w:rFonts w:eastAsia="Times New Roman"/>
          <w:szCs w:val="19"/>
          <w:highlight w:val="black"/>
          <w:lang w:eastAsia="pl-PL"/>
        </w:rPr>
        <w:t>0,</w:t>
      </w:r>
      <w:r w:rsidR="000F6E10" w:rsidRPr="003E204D">
        <w:rPr>
          <w:rFonts w:eastAsia="Times New Roman"/>
          <w:szCs w:val="19"/>
          <w:highlight w:val="black"/>
          <w:lang w:eastAsia="pl-PL"/>
        </w:rPr>
        <w:t>6</w:t>
      </w:r>
      <w:r w:rsidR="00287EB3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287EB3" w:rsidRPr="003E204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287EB3" w:rsidRPr="003E204D">
        <w:rPr>
          <w:rFonts w:eastAsia="Times New Roman"/>
          <w:szCs w:val="19"/>
          <w:highlight w:val="black"/>
          <w:lang w:eastAsia="pl-PL"/>
        </w:rPr>
        <w:t xml:space="preserve">. </w:t>
      </w:r>
      <w:r w:rsidR="00687664" w:rsidRPr="003E204D">
        <w:rPr>
          <w:rFonts w:eastAsia="Times New Roman"/>
          <w:szCs w:val="19"/>
          <w:highlight w:val="black"/>
          <w:lang w:eastAsia="pl-PL"/>
        </w:rPr>
        <w:t>niż</w:t>
      </w:r>
      <w:r w:rsidR="004C69FC" w:rsidRPr="003E204D">
        <w:rPr>
          <w:rFonts w:eastAsia="Times New Roman"/>
          <w:szCs w:val="19"/>
          <w:highlight w:val="black"/>
          <w:lang w:eastAsia="pl-PL"/>
        </w:rPr>
        <w:t>sza</w:t>
      </w:r>
      <w:r w:rsidR="00287EB3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="00200A5B" w:rsidRPr="003E204D">
        <w:rPr>
          <w:rFonts w:eastAsia="Times New Roman"/>
          <w:szCs w:val="19"/>
          <w:highlight w:val="black"/>
          <w:lang w:eastAsia="pl-PL"/>
        </w:rPr>
        <w:t xml:space="preserve">niż w </w:t>
      </w:r>
      <w:r w:rsidR="000F6E10" w:rsidRPr="003E204D">
        <w:rPr>
          <w:rFonts w:eastAsia="Times New Roman"/>
          <w:szCs w:val="19"/>
          <w:highlight w:val="black"/>
          <w:lang w:eastAsia="pl-PL"/>
        </w:rPr>
        <w:t>lipcu</w:t>
      </w:r>
      <w:r w:rsidR="00200A5B" w:rsidRPr="003E204D">
        <w:rPr>
          <w:rFonts w:eastAsia="Times New Roman"/>
          <w:szCs w:val="19"/>
          <w:highlight w:val="black"/>
          <w:lang w:eastAsia="pl-PL"/>
        </w:rPr>
        <w:t xml:space="preserve"> 2020 roku. </w:t>
      </w:r>
      <w:r w:rsidR="00287EB3" w:rsidRPr="003E204D">
        <w:rPr>
          <w:rFonts w:eastAsia="Times New Roman"/>
          <w:szCs w:val="19"/>
          <w:highlight w:val="black"/>
          <w:lang w:eastAsia="pl-PL"/>
        </w:rPr>
        <w:t>W rankingu województw, pod względem wysokości stopy bezrobocia, województwo podkarpackie uplasowało się na piętnastym miejscu (najniż</w:t>
      </w:r>
      <w:r w:rsidR="009800D1" w:rsidRPr="003E204D">
        <w:rPr>
          <w:rFonts w:eastAsia="Times New Roman"/>
          <w:szCs w:val="19"/>
          <w:highlight w:val="black"/>
          <w:lang w:eastAsia="pl-PL"/>
        </w:rPr>
        <w:t>szą stopę bezrobocia zanotowano</w:t>
      </w:r>
      <w:r w:rsidR="004846E2" w:rsidRPr="003E204D">
        <w:rPr>
          <w:rFonts w:eastAsia="Times New Roman"/>
          <w:szCs w:val="19"/>
          <w:highlight w:val="black"/>
          <w:lang w:eastAsia="pl-PL"/>
        </w:rPr>
        <w:br/>
      </w:r>
      <w:r w:rsidR="00287EB3" w:rsidRPr="003E204D">
        <w:rPr>
          <w:rFonts w:eastAsia="Times New Roman"/>
          <w:szCs w:val="19"/>
          <w:highlight w:val="black"/>
          <w:lang w:eastAsia="pl-PL"/>
        </w:rPr>
        <w:t xml:space="preserve">w województwie wielkopolskim – </w:t>
      </w:r>
      <w:r w:rsidR="006F4F60" w:rsidRPr="003E204D">
        <w:rPr>
          <w:rFonts w:eastAsia="Times New Roman"/>
          <w:szCs w:val="19"/>
          <w:highlight w:val="black"/>
          <w:lang w:eastAsia="pl-PL"/>
        </w:rPr>
        <w:t>3,</w:t>
      </w:r>
      <w:r w:rsidR="008459A2" w:rsidRPr="003E204D">
        <w:rPr>
          <w:rFonts w:eastAsia="Times New Roman"/>
          <w:szCs w:val="19"/>
          <w:highlight w:val="black"/>
          <w:lang w:eastAsia="pl-PL"/>
        </w:rPr>
        <w:t>5</w:t>
      </w:r>
      <w:r w:rsidR="00287EB3" w:rsidRPr="003E204D">
        <w:rPr>
          <w:rFonts w:eastAsia="Times New Roman"/>
          <w:szCs w:val="19"/>
          <w:highlight w:val="black"/>
          <w:lang w:eastAsia="pl-PL"/>
        </w:rPr>
        <w:t xml:space="preserve">%, a najwyższą w warmińsko-mazurskim – </w:t>
      </w:r>
      <w:r w:rsidR="000F6E10" w:rsidRPr="003E204D">
        <w:rPr>
          <w:rFonts w:eastAsia="Times New Roman"/>
          <w:szCs w:val="19"/>
          <w:highlight w:val="black"/>
          <w:lang w:eastAsia="pl-PL"/>
        </w:rPr>
        <w:t>8,9</w:t>
      </w:r>
      <w:r w:rsidR="00287EB3" w:rsidRPr="003E204D">
        <w:rPr>
          <w:rFonts w:eastAsia="Times New Roman"/>
          <w:szCs w:val="19"/>
          <w:highlight w:val="black"/>
          <w:lang w:eastAsia="pl-PL"/>
        </w:rPr>
        <w:t>%). W kraju stopa bezrobocia wyniosła</w:t>
      </w:r>
      <w:r w:rsidR="00A10A2C" w:rsidRPr="003E204D">
        <w:rPr>
          <w:rFonts w:eastAsia="Times New Roman"/>
          <w:szCs w:val="19"/>
          <w:highlight w:val="black"/>
          <w:lang w:eastAsia="pl-PL"/>
        </w:rPr>
        <w:t xml:space="preserve"> 5,</w:t>
      </w:r>
      <w:r w:rsidR="000F6E10" w:rsidRPr="003E204D">
        <w:rPr>
          <w:rFonts w:eastAsia="Times New Roman"/>
          <w:szCs w:val="19"/>
          <w:highlight w:val="black"/>
          <w:lang w:eastAsia="pl-PL"/>
        </w:rPr>
        <w:t>8</w:t>
      </w:r>
      <w:r w:rsidR="00B22FA4" w:rsidRPr="003E204D">
        <w:rPr>
          <w:rFonts w:eastAsia="Times New Roman"/>
          <w:szCs w:val="19"/>
          <w:highlight w:val="black"/>
          <w:lang w:eastAsia="pl-PL"/>
        </w:rPr>
        <w:t>%</w:t>
      </w:r>
      <w:r w:rsidR="00287EB3" w:rsidRPr="003E204D">
        <w:rPr>
          <w:rFonts w:eastAsia="Times New Roman"/>
          <w:szCs w:val="19"/>
          <w:highlight w:val="black"/>
          <w:lang w:eastAsia="pl-PL"/>
        </w:rPr>
        <w:t xml:space="preserve">, wobec </w:t>
      </w:r>
      <w:r w:rsidR="004C69FC" w:rsidRPr="003E204D">
        <w:rPr>
          <w:rFonts w:eastAsia="Times New Roman"/>
          <w:szCs w:val="19"/>
          <w:highlight w:val="black"/>
          <w:lang w:eastAsia="pl-PL"/>
        </w:rPr>
        <w:t>6,</w:t>
      </w:r>
      <w:r w:rsidR="00A10A2C" w:rsidRPr="003E204D">
        <w:rPr>
          <w:rFonts w:eastAsia="Times New Roman"/>
          <w:szCs w:val="19"/>
          <w:highlight w:val="black"/>
          <w:lang w:eastAsia="pl-PL"/>
        </w:rPr>
        <w:t>1</w:t>
      </w:r>
      <w:r w:rsidR="00287EB3" w:rsidRPr="003E204D">
        <w:rPr>
          <w:rFonts w:eastAsia="Times New Roman"/>
          <w:szCs w:val="19"/>
          <w:highlight w:val="black"/>
          <w:lang w:eastAsia="pl-PL"/>
        </w:rPr>
        <w:t>% przed rokiem.</w:t>
      </w:r>
    </w:p>
    <w:p w14:paraId="1DCC3BB1" w14:textId="4CBC813D" w:rsidR="002168BA" w:rsidRPr="003E204D" w:rsidRDefault="002168BA" w:rsidP="0065797B">
      <w:pPr>
        <w:pStyle w:val="Nagwek5"/>
        <w:rPr>
          <w:highlight w:val="black"/>
        </w:rPr>
      </w:pPr>
      <w:r w:rsidRPr="003E204D">
        <w:rPr>
          <w:highlight w:val="black"/>
        </w:rPr>
        <w:t>Stopa bezrobocia rejestrowanego (stan w końcu miesiąca)</w:t>
      </w:r>
    </w:p>
    <w:p w14:paraId="23C3294D" w14:textId="0BCA52BB" w:rsidR="00900C6C" w:rsidRPr="003E204D" w:rsidRDefault="00943FE7" w:rsidP="00900C6C">
      <w:pPr>
        <w:tabs>
          <w:tab w:val="left" w:pos="567"/>
        </w:tabs>
        <w:spacing w:line="360" w:lineRule="auto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6BD47A44" wp14:editId="0D92538D">
            <wp:extent cx="6635750" cy="2732400"/>
            <wp:effectExtent l="0" t="0" r="0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988D3AA" w14:textId="57FBA3F8" w:rsidR="00C072B9" w:rsidRPr="003E204D" w:rsidRDefault="002146B3" w:rsidP="008272EA">
      <w:pPr>
        <w:spacing w:before="24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3E204D">
        <w:rPr>
          <w:rFonts w:eastAsia="Times New Roman"/>
          <w:szCs w:val="19"/>
          <w:highlight w:val="black"/>
          <w:lang w:eastAsia="pl-PL"/>
        </w:rPr>
        <w:lastRenderedPageBreak/>
        <w:t xml:space="preserve">Najwyższa stopa bezrobocia rejestrowanego w końcu </w:t>
      </w:r>
      <w:r w:rsidR="000F6E10" w:rsidRPr="003E204D">
        <w:rPr>
          <w:rFonts w:eastAsia="Times New Roman"/>
          <w:szCs w:val="19"/>
          <w:highlight w:val="black"/>
          <w:lang w:eastAsia="pl-PL"/>
        </w:rPr>
        <w:t>lipca</w:t>
      </w:r>
      <w:r w:rsidR="00287EB3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Pr="003E204D">
        <w:rPr>
          <w:rFonts w:eastAsia="Times New Roman"/>
          <w:szCs w:val="19"/>
          <w:highlight w:val="black"/>
          <w:lang w:eastAsia="pl-PL"/>
        </w:rPr>
        <w:t>202</w:t>
      </w:r>
      <w:r w:rsidR="00287EB3" w:rsidRPr="003E204D">
        <w:rPr>
          <w:rFonts w:eastAsia="Times New Roman"/>
          <w:szCs w:val="19"/>
          <w:highlight w:val="black"/>
          <w:lang w:eastAsia="pl-PL"/>
        </w:rPr>
        <w:t>1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r. wystąpiła w pow</w:t>
      </w:r>
      <w:r w:rsidR="005E0816" w:rsidRPr="003E204D">
        <w:rPr>
          <w:rFonts w:eastAsia="Times New Roman"/>
          <w:szCs w:val="19"/>
          <w:highlight w:val="black"/>
          <w:lang w:eastAsia="pl-PL"/>
        </w:rPr>
        <w:t>iecie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="00B4102D" w:rsidRPr="003E204D">
        <w:rPr>
          <w:rFonts w:eastAsia="Times New Roman"/>
          <w:szCs w:val="19"/>
          <w:highlight w:val="black"/>
          <w:lang w:eastAsia="pl-PL"/>
        </w:rPr>
        <w:t xml:space="preserve">niżańskim </w:t>
      </w:r>
      <w:r w:rsidR="007717AB" w:rsidRPr="003E204D">
        <w:rPr>
          <w:rFonts w:eastAsia="Times New Roman"/>
          <w:szCs w:val="19"/>
          <w:highlight w:val="black"/>
          <w:lang w:eastAsia="pl-PL"/>
        </w:rPr>
        <w:t>(</w:t>
      </w:r>
      <w:r w:rsidR="00B22FA4" w:rsidRPr="003E204D">
        <w:rPr>
          <w:rFonts w:eastAsia="Times New Roman"/>
          <w:szCs w:val="19"/>
          <w:highlight w:val="black"/>
          <w:lang w:eastAsia="pl-PL"/>
        </w:rPr>
        <w:t>1</w:t>
      </w:r>
      <w:r w:rsidR="00EB65EB" w:rsidRPr="003E204D">
        <w:rPr>
          <w:rFonts w:eastAsia="Times New Roman"/>
          <w:szCs w:val="19"/>
          <w:highlight w:val="black"/>
          <w:lang w:eastAsia="pl-PL"/>
        </w:rPr>
        <w:t>5,</w:t>
      </w:r>
      <w:r w:rsidR="000F6E10" w:rsidRPr="003E204D">
        <w:rPr>
          <w:rFonts w:eastAsia="Times New Roman"/>
          <w:szCs w:val="19"/>
          <w:highlight w:val="black"/>
          <w:lang w:eastAsia="pl-PL"/>
        </w:rPr>
        <w:t>3</w:t>
      </w:r>
      <w:r w:rsidR="00B4102D" w:rsidRPr="003E204D">
        <w:rPr>
          <w:rFonts w:eastAsia="Times New Roman"/>
          <w:szCs w:val="19"/>
          <w:highlight w:val="black"/>
          <w:lang w:eastAsia="pl-PL"/>
        </w:rPr>
        <w:t xml:space="preserve">%), 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a najniższy jej </w:t>
      </w:r>
      <w:r w:rsidR="00B4102D" w:rsidRPr="003E204D">
        <w:rPr>
          <w:rFonts w:eastAsia="Times New Roman"/>
          <w:szCs w:val="19"/>
          <w:highlight w:val="black"/>
          <w:lang w:eastAsia="pl-PL"/>
        </w:rPr>
        <w:t>poziom odnotowano w Krośnie (</w:t>
      </w:r>
      <w:r w:rsidR="00EB65EB" w:rsidRPr="003E204D">
        <w:rPr>
          <w:rFonts w:eastAsia="Times New Roman"/>
          <w:szCs w:val="19"/>
          <w:highlight w:val="black"/>
          <w:lang w:eastAsia="pl-PL"/>
        </w:rPr>
        <w:t>2,</w:t>
      </w:r>
      <w:r w:rsidR="00A10A2C" w:rsidRPr="003E204D">
        <w:rPr>
          <w:rFonts w:eastAsia="Times New Roman"/>
          <w:szCs w:val="19"/>
          <w:highlight w:val="black"/>
          <w:lang w:eastAsia="pl-PL"/>
        </w:rPr>
        <w:t>8</w:t>
      </w:r>
      <w:r w:rsidRPr="003E204D">
        <w:rPr>
          <w:rFonts w:eastAsia="Times New Roman"/>
          <w:szCs w:val="19"/>
          <w:highlight w:val="black"/>
          <w:lang w:eastAsia="pl-PL"/>
        </w:rPr>
        <w:t>%).</w:t>
      </w:r>
      <w:r w:rsidR="00104277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="00C072B9" w:rsidRPr="003E204D">
        <w:rPr>
          <w:rFonts w:eastAsia="Times New Roman" w:cs="Arial"/>
          <w:szCs w:val="19"/>
          <w:highlight w:val="black"/>
          <w:lang w:eastAsia="pl-PL"/>
        </w:rPr>
        <w:t xml:space="preserve">W porównaniu z poprzednim miesiącem, </w:t>
      </w:r>
      <w:r w:rsidR="00E67C36" w:rsidRPr="003E204D">
        <w:rPr>
          <w:rFonts w:eastAsia="Times New Roman" w:cs="Arial"/>
          <w:szCs w:val="19"/>
          <w:highlight w:val="black"/>
          <w:lang w:eastAsia="pl-PL"/>
        </w:rPr>
        <w:t>spadek</w:t>
      </w:r>
      <w:r w:rsidR="00C072B9" w:rsidRPr="003E204D">
        <w:rPr>
          <w:rFonts w:eastAsia="Times New Roman" w:cs="Arial"/>
          <w:szCs w:val="19"/>
          <w:highlight w:val="black"/>
          <w:lang w:eastAsia="pl-PL"/>
        </w:rPr>
        <w:t xml:space="preserve"> stopy bezrobocia rejestrowanego zanotowano w </w:t>
      </w:r>
      <w:r w:rsidR="00E67C36" w:rsidRPr="003E204D">
        <w:rPr>
          <w:rFonts w:eastAsia="Times New Roman" w:cs="Arial"/>
          <w:szCs w:val="19"/>
          <w:highlight w:val="black"/>
          <w:lang w:eastAsia="pl-PL"/>
        </w:rPr>
        <w:t>dwunastu</w:t>
      </w:r>
      <w:r w:rsidR="00C072B9" w:rsidRPr="003E204D">
        <w:rPr>
          <w:rFonts w:eastAsia="Times New Roman" w:cs="Arial"/>
          <w:szCs w:val="19"/>
          <w:highlight w:val="black"/>
          <w:lang w:eastAsia="pl-PL"/>
        </w:rPr>
        <w:t xml:space="preserve"> powiatach, w tym największy w leskim</w:t>
      </w:r>
      <w:r w:rsidR="00E67C36" w:rsidRPr="003E204D">
        <w:rPr>
          <w:rFonts w:eastAsia="Times New Roman" w:cs="Arial"/>
          <w:szCs w:val="19"/>
          <w:highlight w:val="black"/>
          <w:lang w:eastAsia="pl-PL"/>
        </w:rPr>
        <w:t>, ropczycko-sędziszowskim, krośnieńskim, jarosławskim</w:t>
      </w:r>
      <w:r w:rsidR="004846E2" w:rsidRPr="003E204D">
        <w:rPr>
          <w:rFonts w:eastAsia="Times New Roman" w:cs="Arial"/>
          <w:szCs w:val="19"/>
          <w:highlight w:val="black"/>
          <w:lang w:eastAsia="pl-PL"/>
        </w:rPr>
        <w:br/>
      </w:r>
      <w:r w:rsidR="00E67C36" w:rsidRPr="003E204D">
        <w:rPr>
          <w:rFonts w:eastAsia="Times New Roman" w:cs="Arial"/>
          <w:szCs w:val="19"/>
          <w:highlight w:val="black"/>
          <w:lang w:eastAsia="pl-PL"/>
        </w:rPr>
        <w:t>i bieszczadzkim</w:t>
      </w:r>
      <w:r w:rsidR="00C072B9" w:rsidRPr="003E204D">
        <w:rPr>
          <w:rFonts w:eastAsia="Times New Roman" w:cs="Arial"/>
          <w:szCs w:val="19"/>
          <w:highlight w:val="black"/>
          <w:lang w:eastAsia="pl-PL"/>
        </w:rPr>
        <w:t xml:space="preserve"> (</w:t>
      </w:r>
      <w:r w:rsidR="00F921A4" w:rsidRPr="003E204D">
        <w:rPr>
          <w:rFonts w:eastAsia="Times New Roman" w:cs="Arial"/>
          <w:szCs w:val="19"/>
          <w:highlight w:val="black"/>
          <w:lang w:eastAsia="pl-PL"/>
        </w:rPr>
        <w:t>p</w:t>
      </w:r>
      <w:r w:rsidR="00C072B9" w:rsidRPr="003E204D">
        <w:rPr>
          <w:rFonts w:eastAsia="Times New Roman" w:cs="Arial"/>
          <w:szCs w:val="19"/>
          <w:highlight w:val="black"/>
          <w:lang w:eastAsia="pl-PL"/>
        </w:rPr>
        <w:t>o 0,</w:t>
      </w:r>
      <w:r w:rsidR="00E67C36" w:rsidRPr="003E204D">
        <w:rPr>
          <w:rFonts w:eastAsia="Times New Roman" w:cs="Arial"/>
          <w:szCs w:val="19"/>
          <w:highlight w:val="black"/>
          <w:lang w:eastAsia="pl-PL"/>
        </w:rPr>
        <w:t>2</w:t>
      </w:r>
      <w:r w:rsidR="00C072B9" w:rsidRPr="003E204D">
        <w:rPr>
          <w:rFonts w:eastAsia="Times New Roman" w:cs="Arial"/>
          <w:szCs w:val="19"/>
          <w:highlight w:val="black"/>
          <w:lang w:eastAsia="pl-PL"/>
        </w:rPr>
        <w:t xml:space="preserve"> </w:t>
      </w:r>
      <w:proofErr w:type="spellStart"/>
      <w:r w:rsidR="00C072B9" w:rsidRPr="003E204D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="00C072B9" w:rsidRPr="003E204D">
        <w:rPr>
          <w:rFonts w:eastAsia="Times New Roman" w:cs="Arial"/>
          <w:szCs w:val="19"/>
          <w:highlight w:val="black"/>
          <w:lang w:eastAsia="pl-PL"/>
        </w:rPr>
        <w:t xml:space="preserve">.). W </w:t>
      </w:r>
      <w:r w:rsidR="00E67C36" w:rsidRPr="003E204D">
        <w:rPr>
          <w:rFonts w:eastAsia="Times New Roman" w:cs="Arial"/>
          <w:szCs w:val="19"/>
          <w:highlight w:val="black"/>
          <w:lang w:eastAsia="pl-PL"/>
        </w:rPr>
        <w:t>siedmiu</w:t>
      </w:r>
      <w:r w:rsidR="00C072B9" w:rsidRPr="003E204D">
        <w:rPr>
          <w:rFonts w:eastAsia="Times New Roman" w:cs="Arial"/>
          <w:szCs w:val="19"/>
          <w:highlight w:val="black"/>
          <w:lang w:eastAsia="pl-PL"/>
        </w:rPr>
        <w:t xml:space="preserve"> powiatach utrzymała się na poziomie z poprzedniego miesiąca, a jej </w:t>
      </w:r>
      <w:r w:rsidR="00E67C36" w:rsidRPr="003E204D">
        <w:rPr>
          <w:rFonts w:eastAsia="Times New Roman" w:cs="Arial"/>
          <w:szCs w:val="19"/>
          <w:highlight w:val="black"/>
          <w:lang w:eastAsia="pl-PL"/>
        </w:rPr>
        <w:t>wzrost</w:t>
      </w:r>
      <w:r w:rsidR="00C072B9" w:rsidRPr="003E204D">
        <w:rPr>
          <w:rFonts w:eastAsia="Times New Roman" w:cs="Arial"/>
          <w:szCs w:val="19"/>
          <w:highlight w:val="black"/>
          <w:lang w:eastAsia="pl-PL"/>
        </w:rPr>
        <w:t xml:space="preserve"> zanotowano w </w:t>
      </w:r>
      <w:r w:rsidR="00E67C36" w:rsidRPr="003E204D">
        <w:rPr>
          <w:rFonts w:eastAsia="Times New Roman" w:cs="Arial"/>
          <w:szCs w:val="19"/>
          <w:highlight w:val="black"/>
          <w:lang w:eastAsia="pl-PL"/>
        </w:rPr>
        <w:t>sześciu</w:t>
      </w:r>
      <w:r w:rsidR="00C072B9" w:rsidRPr="003E204D">
        <w:rPr>
          <w:rFonts w:eastAsia="Times New Roman" w:cs="Arial"/>
          <w:szCs w:val="19"/>
          <w:highlight w:val="black"/>
          <w:lang w:eastAsia="pl-PL"/>
        </w:rPr>
        <w:t xml:space="preserve"> powiatach, w tym największy w powiecie </w:t>
      </w:r>
      <w:r w:rsidR="00E67C36" w:rsidRPr="003E204D">
        <w:rPr>
          <w:rFonts w:eastAsia="Times New Roman" w:cs="Arial"/>
          <w:szCs w:val="19"/>
          <w:highlight w:val="black"/>
          <w:lang w:eastAsia="pl-PL"/>
        </w:rPr>
        <w:t>strzyżowskim</w:t>
      </w:r>
      <w:r w:rsidR="00C072B9" w:rsidRPr="003E204D">
        <w:rPr>
          <w:rFonts w:eastAsia="Times New Roman" w:cs="Arial"/>
          <w:szCs w:val="19"/>
          <w:highlight w:val="black"/>
          <w:lang w:eastAsia="pl-PL"/>
        </w:rPr>
        <w:t xml:space="preserve"> (o 0,</w:t>
      </w:r>
      <w:r w:rsidR="00E67C36" w:rsidRPr="003E204D">
        <w:rPr>
          <w:rFonts w:eastAsia="Times New Roman" w:cs="Arial"/>
          <w:szCs w:val="19"/>
          <w:highlight w:val="black"/>
          <w:lang w:eastAsia="pl-PL"/>
        </w:rPr>
        <w:t>2</w:t>
      </w:r>
      <w:r w:rsidR="00C072B9" w:rsidRPr="003E204D">
        <w:rPr>
          <w:rFonts w:eastAsia="Times New Roman" w:cs="Arial"/>
          <w:szCs w:val="19"/>
          <w:highlight w:val="black"/>
          <w:lang w:eastAsia="pl-PL"/>
        </w:rPr>
        <w:t xml:space="preserve"> </w:t>
      </w:r>
      <w:proofErr w:type="spellStart"/>
      <w:r w:rsidR="00C072B9" w:rsidRPr="003E204D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="00C072B9" w:rsidRPr="003E204D">
        <w:rPr>
          <w:rFonts w:eastAsia="Times New Roman" w:cs="Arial"/>
          <w:szCs w:val="19"/>
          <w:highlight w:val="black"/>
          <w:lang w:eastAsia="pl-PL"/>
        </w:rPr>
        <w:t>.).</w:t>
      </w:r>
    </w:p>
    <w:p w14:paraId="29C15698" w14:textId="6BCE4E7D" w:rsidR="002146B3" w:rsidRPr="003E204D" w:rsidRDefault="002146B3" w:rsidP="00ED6174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3E204D">
        <w:rPr>
          <w:rFonts w:eastAsia="Times New Roman" w:cs="Arial"/>
          <w:szCs w:val="19"/>
          <w:highlight w:val="black"/>
          <w:lang w:eastAsia="pl-PL"/>
        </w:rPr>
        <w:t xml:space="preserve">W porównaniu z </w:t>
      </w:r>
      <w:r w:rsidR="00050F02" w:rsidRPr="003E204D">
        <w:rPr>
          <w:rFonts w:eastAsia="Times New Roman" w:cs="Arial"/>
          <w:szCs w:val="19"/>
          <w:highlight w:val="black"/>
          <w:lang w:eastAsia="pl-PL"/>
        </w:rPr>
        <w:t>lipcem</w:t>
      </w:r>
      <w:r w:rsidRPr="003E204D">
        <w:rPr>
          <w:rFonts w:eastAsia="Times New Roman" w:cs="Arial"/>
          <w:szCs w:val="19"/>
          <w:highlight w:val="black"/>
          <w:lang w:eastAsia="pl-PL"/>
        </w:rPr>
        <w:t xml:space="preserve"> 2</w:t>
      </w:r>
      <w:r w:rsidR="00147C95" w:rsidRPr="003E204D">
        <w:rPr>
          <w:rFonts w:eastAsia="Times New Roman" w:cs="Arial"/>
          <w:szCs w:val="19"/>
          <w:highlight w:val="black"/>
          <w:lang w:eastAsia="pl-PL"/>
        </w:rPr>
        <w:t>020</w:t>
      </w:r>
      <w:r w:rsidRPr="003E204D">
        <w:rPr>
          <w:rFonts w:eastAsia="Times New Roman" w:cs="Arial"/>
          <w:szCs w:val="19"/>
          <w:highlight w:val="black"/>
          <w:lang w:eastAsia="pl-PL"/>
        </w:rPr>
        <w:t xml:space="preserve"> r</w:t>
      </w:r>
      <w:r w:rsidR="00147C95" w:rsidRPr="003E204D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="00A10A2C" w:rsidRPr="003E204D">
        <w:rPr>
          <w:rFonts w:eastAsia="Times New Roman" w:cs="Arial"/>
          <w:szCs w:val="19"/>
          <w:highlight w:val="black"/>
          <w:lang w:eastAsia="pl-PL"/>
        </w:rPr>
        <w:t xml:space="preserve">spadek </w:t>
      </w:r>
      <w:r w:rsidRPr="003E204D">
        <w:rPr>
          <w:rFonts w:eastAsia="Times New Roman" w:cs="Arial"/>
          <w:szCs w:val="19"/>
          <w:highlight w:val="black"/>
          <w:lang w:eastAsia="pl-PL"/>
        </w:rPr>
        <w:t>stopy bezrobocia rejestrowanego zanotowano w</w:t>
      </w:r>
      <w:r w:rsidR="00050F02" w:rsidRPr="003E204D">
        <w:rPr>
          <w:rFonts w:eastAsia="Times New Roman" w:cs="Arial"/>
          <w:szCs w:val="19"/>
          <w:highlight w:val="black"/>
          <w:lang w:eastAsia="pl-PL"/>
        </w:rPr>
        <w:t xml:space="preserve">e wszystkich </w:t>
      </w:r>
      <w:r w:rsidRPr="003E204D">
        <w:rPr>
          <w:rFonts w:eastAsia="Times New Roman" w:cs="Arial"/>
          <w:szCs w:val="19"/>
          <w:highlight w:val="black"/>
          <w:lang w:eastAsia="pl-PL"/>
        </w:rPr>
        <w:t xml:space="preserve">powiatach, w tym największy w </w:t>
      </w:r>
      <w:r w:rsidR="00A10A2C" w:rsidRPr="003E204D">
        <w:rPr>
          <w:rFonts w:eastAsia="Times New Roman" w:cs="Arial"/>
          <w:szCs w:val="19"/>
          <w:highlight w:val="black"/>
          <w:lang w:eastAsia="pl-PL"/>
        </w:rPr>
        <w:t>leskim</w:t>
      </w:r>
      <w:r w:rsidR="00050F02" w:rsidRPr="003E204D">
        <w:rPr>
          <w:rFonts w:eastAsia="Times New Roman" w:cs="Arial"/>
          <w:szCs w:val="19"/>
          <w:highlight w:val="black"/>
          <w:lang w:eastAsia="pl-PL"/>
        </w:rPr>
        <w:t xml:space="preserve"> i ropczycko-sędziszowskim</w:t>
      </w:r>
      <w:r w:rsidR="00AA6CCE" w:rsidRPr="003E204D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Pr="003E204D">
        <w:rPr>
          <w:rFonts w:eastAsia="Times New Roman" w:cs="Arial"/>
          <w:szCs w:val="19"/>
          <w:highlight w:val="black"/>
          <w:lang w:eastAsia="pl-PL"/>
        </w:rPr>
        <w:t>(</w:t>
      </w:r>
      <w:r w:rsidR="00F921A4" w:rsidRPr="003E204D">
        <w:rPr>
          <w:rFonts w:eastAsia="Times New Roman" w:cs="Arial"/>
          <w:szCs w:val="19"/>
          <w:highlight w:val="black"/>
          <w:lang w:eastAsia="pl-PL"/>
        </w:rPr>
        <w:t>p</w:t>
      </w:r>
      <w:r w:rsidRPr="003E204D">
        <w:rPr>
          <w:rFonts w:eastAsia="Times New Roman" w:cs="Arial"/>
          <w:szCs w:val="19"/>
          <w:highlight w:val="black"/>
          <w:lang w:eastAsia="pl-PL"/>
        </w:rPr>
        <w:t xml:space="preserve">o </w:t>
      </w:r>
      <w:r w:rsidR="00050F02" w:rsidRPr="003E204D">
        <w:rPr>
          <w:rFonts w:eastAsia="Times New Roman" w:cs="Arial"/>
          <w:szCs w:val="19"/>
          <w:highlight w:val="black"/>
          <w:lang w:eastAsia="pl-PL"/>
        </w:rPr>
        <w:t>1,3</w:t>
      </w:r>
      <w:r w:rsidRPr="003E204D">
        <w:rPr>
          <w:rFonts w:eastAsia="Times New Roman" w:cs="Arial"/>
          <w:szCs w:val="19"/>
          <w:highlight w:val="black"/>
          <w:lang w:eastAsia="pl-PL"/>
        </w:rPr>
        <w:t xml:space="preserve"> </w:t>
      </w:r>
      <w:proofErr w:type="spellStart"/>
      <w:r w:rsidRPr="003E204D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3E204D">
        <w:rPr>
          <w:rFonts w:eastAsia="Times New Roman" w:cs="Arial"/>
          <w:szCs w:val="19"/>
          <w:highlight w:val="black"/>
          <w:lang w:eastAsia="pl-PL"/>
        </w:rPr>
        <w:t>.).</w:t>
      </w:r>
      <w:r w:rsidR="00ED6174" w:rsidRPr="003E204D">
        <w:rPr>
          <w:rFonts w:eastAsia="Times New Roman" w:cs="Arial"/>
          <w:szCs w:val="19"/>
          <w:highlight w:val="black"/>
          <w:lang w:eastAsia="pl-PL"/>
        </w:rPr>
        <w:t xml:space="preserve"> </w:t>
      </w:r>
    </w:p>
    <w:p w14:paraId="7F54C4DD" w14:textId="214A3A67" w:rsidR="005C4EFA" w:rsidRPr="003E204D" w:rsidRDefault="005C4EFA" w:rsidP="0030621A">
      <w:pPr>
        <w:keepNext/>
        <w:tabs>
          <w:tab w:val="right" w:leader="dot" w:pos="2693"/>
        </w:tabs>
        <w:spacing w:before="240" w:after="120" w:line="240" w:lineRule="exact"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3E204D">
        <w:rPr>
          <w:rFonts w:eastAsia="Times New Roman"/>
          <w:b/>
          <w:highlight w:val="black"/>
          <w:lang w:eastAsia="pl-PL"/>
        </w:rPr>
        <w:t>Mapa 1. Stopa bezrobocia rejestrowanego według powiatów w 202</w:t>
      </w:r>
      <w:r w:rsidR="00147C95" w:rsidRPr="003E204D">
        <w:rPr>
          <w:rFonts w:eastAsia="Times New Roman"/>
          <w:b/>
          <w:highlight w:val="black"/>
          <w:lang w:eastAsia="pl-PL"/>
        </w:rPr>
        <w:t>1</w:t>
      </w:r>
      <w:r w:rsidRPr="003E204D">
        <w:rPr>
          <w:rFonts w:eastAsia="Times New Roman"/>
          <w:b/>
          <w:highlight w:val="black"/>
          <w:lang w:eastAsia="pl-PL"/>
        </w:rPr>
        <w:t xml:space="preserve"> r. (stan w końcu </w:t>
      </w:r>
      <w:r w:rsidR="00050F02" w:rsidRPr="003E204D">
        <w:rPr>
          <w:rFonts w:eastAsia="Times New Roman"/>
          <w:b/>
          <w:highlight w:val="black"/>
          <w:lang w:eastAsia="pl-PL"/>
        </w:rPr>
        <w:t>lipca</w:t>
      </w:r>
      <w:r w:rsidRPr="003E204D">
        <w:rPr>
          <w:rFonts w:eastAsia="Times New Roman"/>
          <w:b/>
          <w:highlight w:val="black"/>
          <w:lang w:eastAsia="pl-PL"/>
        </w:rPr>
        <w:t>)</w:t>
      </w:r>
    </w:p>
    <w:p w14:paraId="1B1DF39C" w14:textId="235E9632" w:rsidR="005C4EFA" w:rsidRPr="003E204D" w:rsidRDefault="00943FE7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highlight w:val="black"/>
          <w:lang w:eastAsia="pl-PL"/>
        </w:rPr>
      </w:pPr>
      <w:r w:rsidRPr="00943FE7"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47D40164" wp14:editId="7EB4B601">
            <wp:extent cx="4279900" cy="4946650"/>
            <wp:effectExtent l="0" t="0" r="6350" b="6350"/>
            <wp:docPr id="36" name="Obraz 36" descr="C:\Users\dziokt\Desktop\wojtek lipiec\stopa_bezrobocia_07_2021_kolo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ziokt\Desktop\wojtek lipiec\stopa_bezrobocia_07_2021_kolor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77A04" w14:textId="34268DA2" w:rsidR="0013565C" w:rsidRPr="003E204D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W </w:t>
      </w:r>
      <w:r w:rsidR="00050F02" w:rsidRPr="003E204D">
        <w:rPr>
          <w:rFonts w:eastAsia="Times New Roman"/>
          <w:spacing w:val="-4"/>
          <w:szCs w:val="19"/>
          <w:highlight w:val="black"/>
          <w:lang w:eastAsia="pl-PL"/>
        </w:rPr>
        <w:t>lipcu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F901BB"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br. 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w urzędach pracy </w:t>
      </w:r>
      <w:r w:rsidRPr="003E204D">
        <w:rPr>
          <w:rFonts w:eastAsia="Times New Roman"/>
          <w:b/>
          <w:spacing w:val="-4"/>
          <w:szCs w:val="19"/>
          <w:highlight w:val="black"/>
          <w:lang w:eastAsia="pl-PL"/>
        </w:rPr>
        <w:t>zarejestrowano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050F02" w:rsidRPr="003E204D">
        <w:rPr>
          <w:rFonts w:eastAsia="Times New Roman"/>
          <w:spacing w:val="-4"/>
          <w:szCs w:val="19"/>
          <w:highlight w:val="black"/>
          <w:lang w:eastAsia="pl-PL"/>
        </w:rPr>
        <w:t>7,5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 tys. osób bezrobotnych, tj. o </w:t>
      </w:r>
      <w:r w:rsidR="00A10A2C" w:rsidRPr="003E204D">
        <w:rPr>
          <w:rFonts w:eastAsia="Times New Roman"/>
          <w:spacing w:val="-4"/>
          <w:szCs w:val="19"/>
          <w:highlight w:val="black"/>
          <w:lang w:eastAsia="pl-PL"/>
        </w:rPr>
        <w:t>2</w:t>
      </w:r>
      <w:r w:rsidR="00050F02" w:rsidRPr="003E204D">
        <w:rPr>
          <w:rFonts w:eastAsia="Times New Roman"/>
          <w:spacing w:val="-4"/>
          <w:szCs w:val="19"/>
          <w:highlight w:val="black"/>
          <w:lang w:eastAsia="pl-PL"/>
        </w:rPr>
        <w:t>1,1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A10A2C" w:rsidRPr="003E204D">
        <w:rPr>
          <w:rFonts w:eastAsia="Times New Roman"/>
          <w:spacing w:val="-4"/>
          <w:szCs w:val="19"/>
          <w:highlight w:val="black"/>
          <w:lang w:eastAsia="pl-PL"/>
        </w:rPr>
        <w:t>więcej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 niż przed miesiącem</w:t>
      </w:r>
      <w:r w:rsidR="00A10A2C"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, a 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o </w:t>
      </w:r>
      <w:r w:rsidR="00050F02" w:rsidRPr="003E204D">
        <w:rPr>
          <w:rFonts w:eastAsia="Times New Roman"/>
          <w:spacing w:val="-4"/>
          <w:szCs w:val="19"/>
          <w:highlight w:val="black"/>
          <w:lang w:eastAsia="pl-PL"/>
        </w:rPr>
        <w:t>12,7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191043" w:rsidRPr="003E204D">
        <w:rPr>
          <w:rFonts w:eastAsia="Times New Roman"/>
          <w:spacing w:val="-4"/>
          <w:szCs w:val="19"/>
          <w:highlight w:val="black"/>
          <w:lang w:eastAsia="pl-PL"/>
        </w:rPr>
        <w:t>mniej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niż przed rokiem.</w:t>
      </w:r>
      <w:r w:rsidR="00067589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3E204D">
        <w:rPr>
          <w:rFonts w:eastAsia="Times New Roman"/>
          <w:szCs w:val="19"/>
          <w:highlight w:val="black"/>
          <w:lang w:eastAsia="pl-PL"/>
        </w:rPr>
        <w:t>Udział osób rejestrujących się po raz kolejny</w:t>
      </w:r>
      <w:r w:rsidR="00067589" w:rsidRPr="003E204D">
        <w:rPr>
          <w:rFonts w:eastAsia="Times New Roman"/>
          <w:szCs w:val="19"/>
          <w:highlight w:val="black"/>
          <w:lang w:eastAsia="pl-PL"/>
        </w:rPr>
        <w:t xml:space="preserve"> w nowo zarejestrowanych ogółem</w:t>
      </w:r>
      <w:r w:rsidR="00234972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="00050F02" w:rsidRPr="003E204D">
        <w:rPr>
          <w:rFonts w:eastAsia="Times New Roman"/>
          <w:szCs w:val="19"/>
          <w:highlight w:val="black"/>
          <w:lang w:eastAsia="pl-PL"/>
        </w:rPr>
        <w:t xml:space="preserve">wzrósł </w:t>
      </w:r>
      <w:r w:rsidR="0013565C" w:rsidRPr="003E204D">
        <w:rPr>
          <w:rFonts w:eastAsia="Times New Roman"/>
          <w:szCs w:val="19"/>
          <w:highlight w:val="black"/>
          <w:lang w:eastAsia="pl-PL"/>
        </w:rPr>
        <w:t xml:space="preserve">w stosunku do </w:t>
      </w:r>
      <w:r w:rsidR="00050F02" w:rsidRPr="003E204D">
        <w:rPr>
          <w:rFonts w:eastAsia="Times New Roman"/>
          <w:szCs w:val="19"/>
          <w:highlight w:val="black"/>
          <w:lang w:eastAsia="pl-PL"/>
        </w:rPr>
        <w:t>lipca</w:t>
      </w:r>
      <w:r w:rsidR="00995421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="00CD513F" w:rsidRPr="003E204D">
        <w:rPr>
          <w:rFonts w:eastAsia="Times New Roman"/>
          <w:szCs w:val="19"/>
          <w:highlight w:val="black"/>
          <w:lang w:eastAsia="pl-PL"/>
        </w:rPr>
        <w:t xml:space="preserve">ub. </w:t>
      </w:r>
      <w:r w:rsidR="0013565C" w:rsidRPr="003E204D">
        <w:rPr>
          <w:rFonts w:eastAsia="Times New Roman"/>
          <w:szCs w:val="19"/>
          <w:highlight w:val="black"/>
          <w:lang w:eastAsia="pl-PL"/>
        </w:rPr>
        <w:t xml:space="preserve">roku (o </w:t>
      </w:r>
      <w:r w:rsidR="00F101C8" w:rsidRPr="003E204D">
        <w:rPr>
          <w:rFonts w:eastAsia="Times New Roman"/>
          <w:szCs w:val="19"/>
          <w:highlight w:val="black"/>
          <w:lang w:eastAsia="pl-PL"/>
        </w:rPr>
        <w:t>1,</w:t>
      </w:r>
      <w:r w:rsidR="00050F02" w:rsidRPr="003E204D">
        <w:rPr>
          <w:rFonts w:eastAsia="Times New Roman"/>
          <w:szCs w:val="19"/>
          <w:highlight w:val="black"/>
          <w:lang w:eastAsia="pl-PL"/>
        </w:rPr>
        <w:t>9</w:t>
      </w:r>
      <w:r w:rsidR="0013565C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3E204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3E204D">
        <w:rPr>
          <w:rFonts w:eastAsia="Times New Roman"/>
          <w:szCs w:val="19"/>
          <w:highlight w:val="black"/>
          <w:lang w:eastAsia="pl-PL"/>
        </w:rPr>
        <w:t xml:space="preserve">. do </w:t>
      </w:r>
      <w:r w:rsidR="00050F02" w:rsidRPr="003E204D">
        <w:rPr>
          <w:rFonts w:eastAsia="Times New Roman"/>
          <w:szCs w:val="19"/>
          <w:highlight w:val="black"/>
          <w:lang w:eastAsia="pl-PL"/>
        </w:rPr>
        <w:t>79,3</w:t>
      </w:r>
      <w:r w:rsidR="0013565C" w:rsidRPr="003E204D">
        <w:rPr>
          <w:rFonts w:eastAsia="Times New Roman"/>
          <w:szCs w:val="19"/>
          <w:highlight w:val="black"/>
          <w:lang w:eastAsia="pl-PL"/>
        </w:rPr>
        <w:t xml:space="preserve">%). </w:t>
      </w:r>
      <w:r w:rsidR="00071A22" w:rsidRPr="003E204D">
        <w:rPr>
          <w:rFonts w:eastAsia="Times New Roman"/>
          <w:szCs w:val="19"/>
          <w:highlight w:val="black"/>
          <w:lang w:eastAsia="pl-PL"/>
        </w:rPr>
        <w:t>Zmniejszył się</w:t>
      </w:r>
      <w:r w:rsidR="00A6389A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3E204D">
        <w:rPr>
          <w:rFonts w:eastAsia="Times New Roman"/>
          <w:szCs w:val="19"/>
          <w:highlight w:val="black"/>
          <w:lang w:eastAsia="pl-PL"/>
        </w:rPr>
        <w:t>udział osób bez doświadczenia zawodowego (o </w:t>
      </w:r>
      <w:r w:rsidR="00071A22" w:rsidRPr="003E204D">
        <w:rPr>
          <w:rFonts w:eastAsia="Times New Roman"/>
          <w:szCs w:val="19"/>
          <w:highlight w:val="black"/>
          <w:lang w:eastAsia="pl-PL"/>
        </w:rPr>
        <w:t>0,8</w:t>
      </w:r>
      <w:r w:rsidR="005B567D" w:rsidRPr="003E204D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="005B567D" w:rsidRPr="003E204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5B567D" w:rsidRPr="003E204D">
        <w:rPr>
          <w:rFonts w:eastAsia="Times New Roman"/>
          <w:szCs w:val="19"/>
          <w:highlight w:val="black"/>
          <w:lang w:eastAsia="pl-PL"/>
        </w:rPr>
        <w:t xml:space="preserve">. </w:t>
      </w:r>
      <w:r w:rsidR="0013565C" w:rsidRPr="003E204D">
        <w:rPr>
          <w:rFonts w:eastAsia="Times New Roman"/>
          <w:szCs w:val="19"/>
          <w:highlight w:val="black"/>
          <w:lang w:eastAsia="pl-PL"/>
        </w:rPr>
        <w:t xml:space="preserve">do </w:t>
      </w:r>
      <w:r w:rsidR="006A5709" w:rsidRPr="003E204D">
        <w:rPr>
          <w:rFonts w:eastAsia="Times New Roman"/>
          <w:szCs w:val="19"/>
          <w:highlight w:val="black"/>
          <w:lang w:eastAsia="pl-PL"/>
        </w:rPr>
        <w:t>1</w:t>
      </w:r>
      <w:r w:rsidR="00071A22" w:rsidRPr="003E204D">
        <w:rPr>
          <w:rFonts w:eastAsia="Times New Roman"/>
          <w:szCs w:val="19"/>
          <w:highlight w:val="black"/>
          <w:lang w:eastAsia="pl-PL"/>
        </w:rPr>
        <w:t>4</w:t>
      </w:r>
      <w:r w:rsidR="004846E2" w:rsidRPr="003E204D">
        <w:rPr>
          <w:rFonts w:eastAsia="Times New Roman"/>
          <w:szCs w:val="19"/>
          <w:highlight w:val="black"/>
          <w:lang w:eastAsia="pl-PL"/>
        </w:rPr>
        <w:t>,</w:t>
      </w:r>
      <w:r w:rsidR="00071A22" w:rsidRPr="003E204D">
        <w:rPr>
          <w:rFonts w:eastAsia="Times New Roman"/>
          <w:szCs w:val="19"/>
          <w:highlight w:val="black"/>
          <w:lang w:eastAsia="pl-PL"/>
        </w:rPr>
        <w:t>1</w:t>
      </w:r>
      <w:r w:rsidR="002219EE" w:rsidRPr="003E204D">
        <w:rPr>
          <w:rFonts w:eastAsia="Times New Roman"/>
          <w:szCs w:val="19"/>
          <w:highlight w:val="black"/>
          <w:lang w:eastAsia="pl-PL"/>
        </w:rPr>
        <w:t xml:space="preserve">%), jak również </w:t>
      </w:r>
      <w:r w:rsidR="00071A22" w:rsidRPr="003E204D">
        <w:rPr>
          <w:rFonts w:eastAsia="Times New Roman"/>
          <w:szCs w:val="19"/>
          <w:highlight w:val="black"/>
          <w:lang w:eastAsia="pl-PL"/>
        </w:rPr>
        <w:t xml:space="preserve">udział osób zwolnionych z przyczyn dotyczących zakładu pracy (o 2,5 </w:t>
      </w:r>
      <w:proofErr w:type="spellStart"/>
      <w:r w:rsidR="00071A22" w:rsidRPr="003E204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071A22" w:rsidRPr="003E204D">
        <w:rPr>
          <w:rFonts w:eastAsia="Times New Roman"/>
          <w:szCs w:val="19"/>
          <w:highlight w:val="black"/>
          <w:lang w:eastAsia="pl-PL"/>
        </w:rPr>
        <w:t>. do 3,8%). Z</w:t>
      </w:r>
      <w:r w:rsidR="006E5B12" w:rsidRPr="003E204D">
        <w:rPr>
          <w:rFonts w:eastAsia="Times New Roman"/>
          <w:szCs w:val="19"/>
          <w:highlight w:val="black"/>
          <w:lang w:eastAsia="pl-PL"/>
        </w:rPr>
        <w:t>większył</w:t>
      </w:r>
      <w:r w:rsidR="00071A22" w:rsidRPr="003E204D">
        <w:rPr>
          <w:rFonts w:eastAsia="Times New Roman"/>
          <w:szCs w:val="19"/>
          <w:highlight w:val="black"/>
          <w:lang w:eastAsia="pl-PL"/>
        </w:rPr>
        <w:t xml:space="preserve"> się nato</w:t>
      </w:r>
      <w:r w:rsidR="00B37204" w:rsidRPr="003E204D">
        <w:rPr>
          <w:rFonts w:eastAsia="Times New Roman"/>
          <w:szCs w:val="19"/>
          <w:highlight w:val="black"/>
          <w:lang w:eastAsia="pl-PL"/>
        </w:rPr>
        <w:t>m</w:t>
      </w:r>
      <w:r w:rsidR="00071A22" w:rsidRPr="003E204D">
        <w:rPr>
          <w:rFonts w:eastAsia="Times New Roman"/>
          <w:szCs w:val="19"/>
          <w:highlight w:val="black"/>
          <w:lang w:eastAsia="pl-PL"/>
        </w:rPr>
        <w:t xml:space="preserve">iast udział </w:t>
      </w:r>
      <w:r w:rsidR="0013565C" w:rsidRPr="003E204D">
        <w:rPr>
          <w:rFonts w:eastAsia="Times New Roman"/>
          <w:szCs w:val="19"/>
          <w:highlight w:val="black"/>
          <w:lang w:eastAsia="pl-PL"/>
        </w:rPr>
        <w:t xml:space="preserve">absolwentów (o </w:t>
      </w:r>
      <w:r w:rsidR="001272BB" w:rsidRPr="003E204D">
        <w:rPr>
          <w:rFonts w:eastAsia="Times New Roman"/>
          <w:szCs w:val="19"/>
          <w:highlight w:val="black"/>
          <w:lang w:eastAsia="pl-PL"/>
        </w:rPr>
        <w:t>0,4</w:t>
      </w:r>
      <w:r w:rsidR="0013565C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3E204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3E204D">
        <w:rPr>
          <w:rFonts w:eastAsia="Times New Roman"/>
          <w:szCs w:val="19"/>
          <w:highlight w:val="black"/>
          <w:lang w:eastAsia="pl-PL"/>
        </w:rPr>
        <w:t xml:space="preserve">. do </w:t>
      </w:r>
      <w:r w:rsidR="001272BB" w:rsidRPr="003E204D">
        <w:rPr>
          <w:rFonts w:eastAsia="Times New Roman"/>
          <w:szCs w:val="19"/>
          <w:highlight w:val="black"/>
          <w:lang w:eastAsia="pl-PL"/>
        </w:rPr>
        <w:t>11,5</w:t>
      </w:r>
      <w:r w:rsidR="0013565C" w:rsidRPr="003E204D">
        <w:rPr>
          <w:rFonts w:eastAsia="Times New Roman"/>
          <w:szCs w:val="19"/>
          <w:highlight w:val="black"/>
          <w:lang w:eastAsia="pl-PL"/>
        </w:rPr>
        <w:t>%)</w:t>
      </w:r>
      <w:r w:rsidR="009F28FB" w:rsidRPr="003E204D">
        <w:rPr>
          <w:rFonts w:eastAsia="Times New Roman"/>
          <w:szCs w:val="19"/>
          <w:highlight w:val="black"/>
          <w:lang w:eastAsia="pl-PL"/>
        </w:rPr>
        <w:t xml:space="preserve">. </w:t>
      </w:r>
      <w:r w:rsidR="0013565C" w:rsidRPr="003E204D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="003C4544" w:rsidRPr="003E204D">
        <w:rPr>
          <w:rFonts w:eastAsia="Times New Roman"/>
          <w:szCs w:val="19"/>
          <w:highlight w:val="black"/>
          <w:lang w:eastAsia="pl-PL"/>
        </w:rPr>
        <w:t xml:space="preserve"> do urzędów pracy</w:t>
      </w:r>
      <w:r w:rsidR="009F28FB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3E204D">
        <w:rPr>
          <w:rFonts w:eastAsia="Times New Roman"/>
          <w:szCs w:val="19"/>
          <w:highlight w:val="black"/>
          <w:lang w:eastAsia="pl-PL"/>
        </w:rPr>
        <w:t>(stosunek nowo zarejestrowa</w:t>
      </w:r>
      <w:r w:rsidR="001D461D" w:rsidRPr="003E204D">
        <w:rPr>
          <w:rFonts w:eastAsia="Times New Roman"/>
          <w:szCs w:val="19"/>
          <w:highlight w:val="black"/>
          <w:lang w:eastAsia="pl-PL"/>
        </w:rPr>
        <w:t>nych do liczby</w:t>
      </w:r>
      <w:r w:rsidR="00067589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3E204D">
        <w:rPr>
          <w:rFonts w:eastAsia="Times New Roman"/>
          <w:szCs w:val="19"/>
          <w:highlight w:val="black"/>
          <w:lang w:eastAsia="pl-PL"/>
        </w:rPr>
        <w:t>aktywnych zawodowo) wyniosła 0,</w:t>
      </w:r>
      <w:r w:rsidR="00071A22" w:rsidRPr="003E204D">
        <w:rPr>
          <w:rFonts w:eastAsia="Times New Roman"/>
          <w:szCs w:val="19"/>
          <w:highlight w:val="black"/>
          <w:lang w:eastAsia="pl-PL"/>
        </w:rPr>
        <w:t>8</w:t>
      </w:r>
      <w:r w:rsidR="0013565C" w:rsidRPr="003E204D">
        <w:rPr>
          <w:rFonts w:eastAsia="Times New Roman"/>
          <w:szCs w:val="19"/>
          <w:highlight w:val="black"/>
          <w:lang w:eastAsia="pl-PL"/>
        </w:rPr>
        <w:t>%.</w:t>
      </w:r>
    </w:p>
    <w:p w14:paraId="0AB0DD33" w14:textId="111D0C59" w:rsidR="0013565C" w:rsidRPr="003E204D" w:rsidRDefault="0013565C" w:rsidP="0013565C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E204D">
        <w:rPr>
          <w:rFonts w:eastAsia="Times New Roman"/>
          <w:szCs w:val="19"/>
          <w:highlight w:val="black"/>
          <w:lang w:eastAsia="pl-PL"/>
        </w:rPr>
        <w:t xml:space="preserve">W </w:t>
      </w:r>
      <w:r w:rsidR="002D72BE" w:rsidRPr="003E204D">
        <w:rPr>
          <w:rFonts w:eastAsia="Times New Roman"/>
          <w:szCs w:val="19"/>
          <w:highlight w:val="black"/>
          <w:lang w:eastAsia="pl-PL"/>
        </w:rPr>
        <w:t>lipcu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="009A666E" w:rsidRPr="003E204D">
        <w:rPr>
          <w:rFonts w:eastAsia="Times New Roman"/>
          <w:szCs w:val="19"/>
          <w:highlight w:val="black"/>
          <w:lang w:eastAsia="pl-PL"/>
        </w:rPr>
        <w:t xml:space="preserve">br. 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z ewidencji bezrobotnych </w:t>
      </w:r>
      <w:r w:rsidRPr="003E204D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="007A55D1" w:rsidRPr="003E204D">
        <w:rPr>
          <w:rFonts w:eastAsia="Times New Roman"/>
          <w:szCs w:val="19"/>
          <w:highlight w:val="black"/>
          <w:lang w:eastAsia="pl-PL"/>
        </w:rPr>
        <w:t>8,</w:t>
      </w:r>
      <w:r w:rsidR="002D72BE" w:rsidRPr="003E204D">
        <w:rPr>
          <w:rFonts w:eastAsia="Times New Roman"/>
          <w:szCs w:val="19"/>
          <w:highlight w:val="black"/>
          <w:lang w:eastAsia="pl-PL"/>
        </w:rPr>
        <w:t>1</w:t>
      </w:r>
      <w:r w:rsidR="007A55D1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Pr="003E204D">
        <w:rPr>
          <w:rFonts w:eastAsia="Times New Roman"/>
          <w:szCs w:val="19"/>
          <w:highlight w:val="black"/>
          <w:lang w:eastAsia="pl-PL"/>
        </w:rPr>
        <w:t>tys. osób, tj. o</w:t>
      </w:r>
      <w:r w:rsidR="00F44D74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="002D72BE" w:rsidRPr="003E204D">
        <w:rPr>
          <w:rFonts w:eastAsia="Times New Roman"/>
          <w:szCs w:val="19"/>
          <w:highlight w:val="black"/>
          <w:lang w:eastAsia="pl-PL"/>
        </w:rPr>
        <w:t>4,7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% </w:t>
      </w:r>
      <w:r w:rsidR="007A55D1" w:rsidRPr="003E204D">
        <w:rPr>
          <w:rFonts w:eastAsia="Times New Roman"/>
          <w:szCs w:val="19"/>
          <w:highlight w:val="black"/>
          <w:lang w:eastAsia="pl-PL"/>
        </w:rPr>
        <w:t>mniej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niż w poprzednim miesiącu</w:t>
      </w:r>
      <w:r w:rsidR="002D72BE" w:rsidRPr="003E204D">
        <w:rPr>
          <w:rFonts w:eastAsia="Times New Roman"/>
          <w:szCs w:val="19"/>
          <w:highlight w:val="black"/>
          <w:lang w:eastAsia="pl-PL"/>
        </w:rPr>
        <w:t xml:space="preserve"> i</w:t>
      </w:r>
      <w:r w:rsidR="002B557B" w:rsidRPr="003E204D">
        <w:rPr>
          <w:rFonts w:eastAsia="Times New Roman"/>
          <w:szCs w:val="19"/>
          <w:highlight w:val="black"/>
          <w:lang w:eastAsia="pl-PL"/>
        </w:rPr>
        <w:t xml:space="preserve"> o </w:t>
      </w:r>
      <w:r w:rsidR="002D72BE" w:rsidRPr="003E204D">
        <w:rPr>
          <w:rFonts w:eastAsia="Times New Roman"/>
          <w:szCs w:val="19"/>
          <w:highlight w:val="black"/>
          <w:lang w:eastAsia="pl-PL"/>
        </w:rPr>
        <w:t>0,4</w:t>
      </w:r>
      <w:r w:rsidR="004411D3"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2D72BE" w:rsidRPr="003E204D">
        <w:rPr>
          <w:rFonts w:eastAsia="Times New Roman"/>
          <w:spacing w:val="-4"/>
          <w:szCs w:val="19"/>
          <w:highlight w:val="black"/>
          <w:lang w:eastAsia="pl-PL"/>
        </w:rPr>
        <w:t>mniej</w:t>
      </w:r>
      <w:r w:rsidR="004411D3"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 niż w </w:t>
      </w:r>
      <w:r w:rsidR="00E324DA" w:rsidRPr="003E204D">
        <w:rPr>
          <w:rFonts w:eastAsia="Times New Roman"/>
          <w:spacing w:val="-4"/>
          <w:szCs w:val="19"/>
          <w:highlight w:val="black"/>
          <w:lang w:eastAsia="pl-PL"/>
        </w:rPr>
        <w:t>lipcu</w:t>
      </w:r>
      <w:r w:rsidR="000D7C1D"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 ub. roku.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</w:t>
      </w:r>
      <w:r w:rsidR="002D72BE" w:rsidRPr="003E204D">
        <w:rPr>
          <w:rFonts w:eastAsia="Times New Roman"/>
          <w:szCs w:val="19"/>
          <w:highlight w:val="black"/>
          <w:lang w:eastAsia="pl-PL"/>
        </w:rPr>
        <w:t>4,9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tys. osób (przed rokiem </w:t>
      </w:r>
      <w:r w:rsidR="002D72BE" w:rsidRPr="003E204D">
        <w:rPr>
          <w:rFonts w:eastAsia="Times New Roman"/>
          <w:szCs w:val="19"/>
          <w:highlight w:val="black"/>
          <w:lang w:eastAsia="pl-PL"/>
        </w:rPr>
        <w:t>5,2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tys.). Udział tej kategorii osób w ogólnej liczbie wyrejestrowanych </w:t>
      </w:r>
      <w:r w:rsidR="007A55D1" w:rsidRPr="003E204D">
        <w:rPr>
          <w:rFonts w:eastAsia="Times New Roman"/>
          <w:szCs w:val="19"/>
          <w:highlight w:val="black"/>
          <w:lang w:eastAsia="pl-PL"/>
        </w:rPr>
        <w:t>zmniejszył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się w</w:t>
      </w:r>
      <w:r w:rsidR="00285FDA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Pr="003E204D">
        <w:rPr>
          <w:rFonts w:eastAsia="Times New Roman"/>
          <w:szCs w:val="19"/>
          <w:highlight w:val="black"/>
          <w:lang w:eastAsia="pl-PL"/>
        </w:rPr>
        <w:t>ujęciu rocznym (o </w:t>
      </w:r>
      <w:r w:rsidR="002D72BE" w:rsidRPr="003E204D">
        <w:rPr>
          <w:rFonts w:eastAsia="Times New Roman"/>
          <w:szCs w:val="19"/>
          <w:highlight w:val="black"/>
          <w:lang w:eastAsia="pl-PL"/>
        </w:rPr>
        <w:t>2,7</w:t>
      </w:r>
      <w:r w:rsidRPr="003E204D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Pr="003E204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3E204D">
        <w:rPr>
          <w:rFonts w:eastAsia="Times New Roman"/>
          <w:szCs w:val="19"/>
          <w:highlight w:val="black"/>
          <w:lang w:eastAsia="pl-PL"/>
        </w:rPr>
        <w:t xml:space="preserve">. do </w:t>
      </w:r>
      <w:r w:rsidR="00F101C8" w:rsidRPr="003E204D">
        <w:rPr>
          <w:rFonts w:eastAsia="Times New Roman"/>
          <w:szCs w:val="19"/>
          <w:highlight w:val="black"/>
          <w:lang w:eastAsia="pl-PL"/>
        </w:rPr>
        <w:t>61,</w:t>
      </w:r>
      <w:r w:rsidR="002D72BE" w:rsidRPr="003E204D">
        <w:rPr>
          <w:rFonts w:eastAsia="Times New Roman"/>
          <w:szCs w:val="19"/>
          <w:highlight w:val="black"/>
          <w:lang w:eastAsia="pl-PL"/>
        </w:rPr>
        <w:t>1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%). </w:t>
      </w:r>
    </w:p>
    <w:p w14:paraId="3E2296AA" w14:textId="2E9FD180" w:rsidR="0060411E" w:rsidRPr="003E204D" w:rsidRDefault="0060411E" w:rsidP="0060411E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E204D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="007A55D1" w:rsidRPr="003E204D">
        <w:rPr>
          <w:rFonts w:eastAsia="Times New Roman"/>
          <w:spacing w:val="-2"/>
          <w:szCs w:val="19"/>
          <w:highlight w:val="black"/>
          <w:lang w:eastAsia="pl-PL"/>
        </w:rPr>
        <w:t>z</w:t>
      </w:r>
      <w:r w:rsidR="002D72BE" w:rsidRPr="003E204D">
        <w:rPr>
          <w:rFonts w:eastAsia="Times New Roman"/>
          <w:spacing w:val="-2"/>
          <w:szCs w:val="19"/>
          <w:highlight w:val="black"/>
          <w:lang w:eastAsia="pl-PL"/>
        </w:rPr>
        <w:t>mniejszył</w:t>
      </w:r>
      <w:r w:rsidR="007A55D1" w:rsidRPr="003E204D">
        <w:rPr>
          <w:rFonts w:eastAsia="Times New Roman"/>
          <w:spacing w:val="-2"/>
          <w:szCs w:val="19"/>
          <w:highlight w:val="black"/>
          <w:lang w:eastAsia="pl-PL"/>
        </w:rPr>
        <w:t xml:space="preserve"> się odsetek osób</w:t>
      </w:r>
      <w:r w:rsidR="007A55D1" w:rsidRPr="003E204D">
        <w:rPr>
          <w:rFonts w:eastAsia="Times New Roman"/>
          <w:szCs w:val="19"/>
          <w:highlight w:val="black"/>
          <w:lang w:eastAsia="pl-PL"/>
        </w:rPr>
        <w:t xml:space="preserve">, </w:t>
      </w:r>
      <w:r w:rsidRPr="003E204D">
        <w:rPr>
          <w:rFonts w:eastAsia="Times New Roman"/>
          <w:szCs w:val="19"/>
          <w:highlight w:val="black"/>
          <w:lang w:eastAsia="pl-PL"/>
        </w:rPr>
        <w:t>które utraciły status bezrobotnego</w:t>
      </w:r>
      <w:r w:rsidR="00F374FE" w:rsidRPr="003E204D">
        <w:rPr>
          <w:rFonts w:eastAsia="Times New Roman"/>
          <w:szCs w:val="19"/>
          <w:highlight w:val="black"/>
          <w:lang w:eastAsia="pl-PL"/>
        </w:rPr>
        <w:br/>
        <w:t xml:space="preserve">w </w:t>
      </w:r>
      <w:r w:rsidRPr="003E204D">
        <w:rPr>
          <w:rFonts w:eastAsia="Times New Roman"/>
          <w:szCs w:val="19"/>
          <w:highlight w:val="black"/>
          <w:lang w:eastAsia="pl-PL"/>
        </w:rPr>
        <w:t>związku</w:t>
      </w:r>
      <w:r w:rsidR="00B13F42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Pr="003E204D">
        <w:rPr>
          <w:rFonts w:eastAsia="Times New Roman"/>
          <w:szCs w:val="19"/>
          <w:highlight w:val="black"/>
          <w:lang w:eastAsia="pl-PL"/>
        </w:rPr>
        <w:t>z rozpoczęciem szkolenia lub stażu u pracodawców</w:t>
      </w:r>
      <w:r w:rsidR="007A55D1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="007A55D1" w:rsidRPr="003E204D">
        <w:rPr>
          <w:szCs w:val="19"/>
          <w:highlight w:val="black"/>
        </w:rPr>
        <w:t xml:space="preserve">(o </w:t>
      </w:r>
      <w:r w:rsidR="002D72BE" w:rsidRPr="003E204D">
        <w:rPr>
          <w:szCs w:val="19"/>
          <w:highlight w:val="black"/>
        </w:rPr>
        <w:t>1,2</w:t>
      </w:r>
      <w:r w:rsidR="007A55D1" w:rsidRPr="003E204D">
        <w:rPr>
          <w:szCs w:val="19"/>
          <w:highlight w:val="black"/>
        </w:rPr>
        <w:t xml:space="preserve"> </w:t>
      </w:r>
      <w:proofErr w:type="spellStart"/>
      <w:r w:rsidR="007A55D1" w:rsidRPr="003E204D">
        <w:rPr>
          <w:szCs w:val="19"/>
          <w:highlight w:val="black"/>
        </w:rPr>
        <w:t>p.proc</w:t>
      </w:r>
      <w:proofErr w:type="spellEnd"/>
      <w:r w:rsidR="007A55D1" w:rsidRPr="003E204D">
        <w:rPr>
          <w:szCs w:val="19"/>
          <w:highlight w:val="black"/>
        </w:rPr>
        <w:t xml:space="preserve">. do </w:t>
      </w:r>
      <w:r w:rsidR="002D72BE" w:rsidRPr="003E204D">
        <w:rPr>
          <w:szCs w:val="19"/>
          <w:highlight w:val="black"/>
        </w:rPr>
        <w:t>7,8</w:t>
      </w:r>
      <w:r w:rsidR="007A55D1" w:rsidRPr="003E204D">
        <w:rPr>
          <w:szCs w:val="19"/>
          <w:highlight w:val="black"/>
        </w:rPr>
        <w:t>%)</w:t>
      </w:r>
      <w:r w:rsidR="002D72BE" w:rsidRPr="003E204D">
        <w:rPr>
          <w:szCs w:val="19"/>
          <w:highlight w:val="black"/>
        </w:rPr>
        <w:t xml:space="preserve"> i</w:t>
      </w:r>
      <w:r w:rsidR="007A55D1" w:rsidRPr="003E204D">
        <w:rPr>
          <w:szCs w:val="19"/>
          <w:highlight w:val="black"/>
        </w:rPr>
        <w:t xml:space="preserve"> </w:t>
      </w:r>
      <w:r w:rsidR="00B13F42" w:rsidRPr="003E204D">
        <w:rPr>
          <w:szCs w:val="19"/>
          <w:highlight w:val="black"/>
        </w:rPr>
        <w:t>osób,</w:t>
      </w:r>
      <w:r w:rsidR="00693863" w:rsidRPr="003E204D">
        <w:rPr>
          <w:szCs w:val="19"/>
          <w:highlight w:val="black"/>
        </w:rPr>
        <w:t xml:space="preserve"> </w:t>
      </w:r>
      <w:r w:rsidR="002D72BE" w:rsidRPr="003E204D">
        <w:rPr>
          <w:rFonts w:eastAsia="Times New Roman"/>
          <w:szCs w:val="19"/>
          <w:highlight w:val="black"/>
          <w:lang w:eastAsia="pl-PL"/>
        </w:rPr>
        <w:t xml:space="preserve">które dobrowolnie zrezygnowały ze statusu bezrobotnego (o 0,1 </w:t>
      </w:r>
      <w:proofErr w:type="spellStart"/>
      <w:r w:rsidR="002D72BE" w:rsidRPr="003E204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2D72BE" w:rsidRPr="003E204D">
        <w:rPr>
          <w:rFonts w:eastAsia="Times New Roman"/>
          <w:szCs w:val="19"/>
          <w:highlight w:val="black"/>
          <w:lang w:eastAsia="pl-PL"/>
        </w:rPr>
        <w:t xml:space="preserve">. do 6,9%). Zwiększył się natomiast udział osób, które </w:t>
      </w:r>
      <w:r w:rsidR="00B37204" w:rsidRPr="003E204D">
        <w:rPr>
          <w:rFonts w:eastAsia="Times New Roman"/>
          <w:szCs w:val="19"/>
          <w:highlight w:val="black"/>
          <w:lang w:eastAsia="pl-PL"/>
        </w:rPr>
        <w:t>nie potwierdziły</w:t>
      </w:r>
      <w:r w:rsidR="00B37204" w:rsidRPr="003E204D">
        <w:rPr>
          <w:rFonts w:eastAsia="Times New Roman"/>
          <w:szCs w:val="19"/>
          <w:highlight w:val="black"/>
          <w:lang w:eastAsia="pl-PL"/>
        </w:rPr>
        <w:br/>
      </w:r>
      <w:r w:rsidRPr="003E204D">
        <w:rPr>
          <w:rFonts w:eastAsia="Times New Roman"/>
          <w:szCs w:val="19"/>
          <w:highlight w:val="black"/>
          <w:lang w:eastAsia="pl-PL"/>
        </w:rPr>
        <w:t xml:space="preserve">gotowości do podjęcia pracy (o </w:t>
      </w:r>
      <w:r w:rsidR="002D72BE" w:rsidRPr="003E204D">
        <w:rPr>
          <w:rFonts w:eastAsia="Times New Roman"/>
          <w:szCs w:val="19"/>
          <w:highlight w:val="black"/>
          <w:lang w:eastAsia="pl-PL"/>
        </w:rPr>
        <w:t>3,5</w:t>
      </w:r>
      <w:r w:rsidR="003703BB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3E204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3E204D">
        <w:rPr>
          <w:rFonts w:eastAsia="Times New Roman"/>
          <w:szCs w:val="19"/>
          <w:highlight w:val="black"/>
          <w:lang w:eastAsia="pl-PL"/>
        </w:rPr>
        <w:t xml:space="preserve">. do </w:t>
      </w:r>
      <w:r w:rsidR="002D72BE" w:rsidRPr="003E204D">
        <w:rPr>
          <w:rFonts w:eastAsia="Times New Roman"/>
          <w:szCs w:val="19"/>
          <w:highlight w:val="black"/>
          <w:lang w:eastAsia="pl-PL"/>
        </w:rPr>
        <w:t>11,5</w:t>
      </w:r>
      <w:r w:rsidR="000D7C1D" w:rsidRPr="003E204D">
        <w:rPr>
          <w:rFonts w:eastAsia="Times New Roman"/>
          <w:szCs w:val="19"/>
          <w:highlight w:val="black"/>
          <w:lang w:eastAsia="pl-PL"/>
        </w:rPr>
        <w:t>%)</w:t>
      </w:r>
      <w:r w:rsidR="002D72BE" w:rsidRPr="003E204D">
        <w:rPr>
          <w:rFonts w:eastAsia="Times New Roman"/>
          <w:szCs w:val="19"/>
          <w:highlight w:val="black"/>
          <w:lang w:eastAsia="pl-PL"/>
        </w:rPr>
        <w:t xml:space="preserve"> oraz </w:t>
      </w:r>
      <w:r w:rsidR="006C1B9E" w:rsidRPr="003E204D">
        <w:rPr>
          <w:szCs w:val="19"/>
          <w:highlight w:val="black"/>
        </w:rPr>
        <w:t xml:space="preserve">osób, które </w:t>
      </w:r>
      <w:r w:rsidR="006C1B9E" w:rsidRPr="003E204D">
        <w:rPr>
          <w:rFonts w:eastAsia="Times New Roman"/>
          <w:spacing w:val="-2"/>
          <w:szCs w:val="19"/>
          <w:highlight w:val="black"/>
          <w:lang w:eastAsia="pl-PL"/>
        </w:rPr>
        <w:t>osiągnęły wiek emerytalny (o </w:t>
      </w:r>
      <w:r w:rsidR="005D5CAD" w:rsidRPr="003E204D">
        <w:rPr>
          <w:rFonts w:eastAsia="Times New Roman"/>
          <w:spacing w:val="-2"/>
          <w:szCs w:val="19"/>
          <w:highlight w:val="black"/>
          <w:lang w:eastAsia="pl-PL"/>
        </w:rPr>
        <w:t>0,3</w:t>
      </w:r>
      <w:r w:rsidR="006C1B9E" w:rsidRPr="003E204D">
        <w:rPr>
          <w:rFonts w:eastAsia="Times New Roman"/>
          <w:spacing w:val="-2"/>
          <w:szCs w:val="19"/>
          <w:highlight w:val="black"/>
          <w:lang w:eastAsia="pl-PL"/>
        </w:rPr>
        <w:t> </w:t>
      </w:r>
      <w:proofErr w:type="spellStart"/>
      <w:r w:rsidR="006C1B9E" w:rsidRPr="003E204D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="006C1B9E" w:rsidRPr="003E204D">
        <w:rPr>
          <w:rFonts w:eastAsia="Times New Roman"/>
          <w:spacing w:val="-2"/>
          <w:szCs w:val="19"/>
          <w:highlight w:val="black"/>
          <w:lang w:eastAsia="pl-PL"/>
        </w:rPr>
        <w:t>. do 1,</w:t>
      </w:r>
      <w:r w:rsidR="002D72BE" w:rsidRPr="003E204D">
        <w:rPr>
          <w:rFonts w:eastAsia="Times New Roman"/>
          <w:spacing w:val="-2"/>
          <w:szCs w:val="19"/>
          <w:highlight w:val="black"/>
          <w:lang w:eastAsia="pl-PL"/>
        </w:rPr>
        <w:t>8</w:t>
      </w:r>
      <w:r w:rsidR="006C1B9E" w:rsidRPr="003E204D">
        <w:rPr>
          <w:rFonts w:eastAsia="Times New Roman"/>
          <w:spacing w:val="-2"/>
          <w:szCs w:val="19"/>
          <w:highlight w:val="black"/>
          <w:lang w:eastAsia="pl-PL"/>
        </w:rPr>
        <w:t>%).</w:t>
      </w:r>
      <w:r w:rsidR="00B13F42" w:rsidRPr="003E204D">
        <w:rPr>
          <w:rFonts w:eastAsia="Times New Roman"/>
          <w:szCs w:val="19"/>
          <w:highlight w:val="black"/>
          <w:lang w:eastAsia="pl-PL"/>
        </w:rPr>
        <w:br/>
      </w:r>
      <w:r w:rsidRPr="003E204D">
        <w:rPr>
          <w:rFonts w:eastAsia="Times New Roman"/>
          <w:b/>
          <w:szCs w:val="19"/>
          <w:highlight w:val="black"/>
          <w:lang w:eastAsia="pl-PL"/>
        </w:rPr>
        <w:t>Stopa odpływu bezrobotnych</w:t>
      </w:r>
      <w:r w:rsidR="00B13F42" w:rsidRPr="003E204D">
        <w:rPr>
          <w:rFonts w:eastAsia="Times New Roman"/>
          <w:b/>
          <w:szCs w:val="19"/>
          <w:highlight w:val="black"/>
          <w:lang w:eastAsia="pl-PL"/>
        </w:rPr>
        <w:t xml:space="preserve"> </w:t>
      </w:r>
      <w:r w:rsidRPr="003E204D">
        <w:rPr>
          <w:rFonts w:eastAsia="Times New Roman"/>
          <w:szCs w:val="19"/>
          <w:highlight w:val="black"/>
          <w:lang w:eastAsia="pl-PL"/>
        </w:rPr>
        <w:t>z</w:t>
      </w:r>
      <w:r w:rsidR="00285FDA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Pr="003E204D">
        <w:rPr>
          <w:rFonts w:eastAsia="Times New Roman"/>
          <w:szCs w:val="19"/>
          <w:highlight w:val="black"/>
          <w:lang w:eastAsia="pl-PL"/>
        </w:rPr>
        <w:t>urzędów pracy (stosunek liczb</w:t>
      </w:r>
      <w:r w:rsidR="006B0155" w:rsidRPr="003E204D">
        <w:rPr>
          <w:rFonts w:eastAsia="Times New Roman"/>
          <w:szCs w:val="19"/>
          <w:highlight w:val="black"/>
          <w:lang w:eastAsia="pl-PL"/>
        </w:rPr>
        <w:t>y bezrobotnych wyrejestrowanych</w:t>
      </w:r>
      <w:r w:rsidR="00937253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Pr="003E204D">
        <w:rPr>
          <w:rFonts w:eastAsia="Times New Roman"/>
          <w:szCs w:val="19"/>
          <w:highlight w:val="black"/>
          <w:lang w:eastAsia="pl-PL"/>
        </w:rPr>
        <w:t>w</w:t>
      </w:r>
      <w:r w:rsidR="00937253" w:rsidRPr="003E204D">
        <w:rPr>
          <w:rFonts w:eastAsia="Times New Roman"/>
          <w:szCs w:val="19"/>
          <w:highlight w:val="black"/>
          <w:lang w:eastAsia="pl-PL"/>
        </w:rPr>
        <w:t> </w:t>
      </w:r>
      <w:r w:rsidRPr="003E204D">
        <w:rPr>
          <w:rFonts w:eastAsia="Times New Roman"/>
          <w:szCs w:val="19"/>
          <w:highlight w:val="black"/>
          <w:lang w:eastAsia="pl-PL"/>
        </w:rPr>
        <w:t>danym miesiącu</w:t>
      </w:r>
      <w:r w:rsidR="005B567D" w:rsidRPr="003E204D">
        <w:rPr>
          <w:rFonts w:eastAsia="Times New Roman"/>
          <w:szCs w:val="19"/>
          <w:highlight w:val="black"/>
          <w:lang w:eastAsia="pl-PL"/>
        </w:rPr>
        <w:br/>
      </w:r>
      <w:r w:rsidRPr="003E204D">
        <w:rPr>
          <w:rFonts w:eastAsia="Times New Roman"/>
          <w:szCs w:val="19"/>
          <w:highlight w:val="black"/>
          <w:lang w:eastAsia="pl-PL"/>
        </w:rPr>
        <w:t>do liczby bezrobotnych na</w:t>
      </w:r>
      <w:r w:rsidR="00285FDA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koniec ub. miesiąca) wyniosła </w:t>
      </w:r>
      <w:r w:rsidR="005D5CAD" w:rsidRPr="003E204D">
        <w:rPr>
          <w:rFonts w:eastAsia="Times New Roman"/>
          <w:szCs w:val="19"/>
          <w:highlight w:val="black"/>
          <w:lang w:eastAsia="pl-PL"/>
        </w:rPr>
        <w:t>10,</w:t>
      </w:r>
      <w:r w:rsidR="002D72BE" w:rsidRPr="003E204D">
        <w:rPr>
          <w:rFonts w:eastAsia="Times New Roman"/>
          <w:szCs w:val="19"/>
          <w:highlight w:val="black"/>
          <w:lang w:eastAsia="pl-PL"/>
        </w:rPr>
        <w:t>0</w:t>
      </w:r>
      <w:r w:rsidR="003703BB" w:rsidRPr="003E204D">
        <w:rPr>
          <w:rFonts w:eastAsia="Times New Roman"/>
          <w:szCs w:val="19"/>
          <w:highlight w:val="black"/>
          <w:lang w:eastAsia="pl-PL"/>
        </w:rPr>
        <w:t>%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. </w:t>
      </w:r>
    </w:p>
    <w:p w14:paraId="4FFAC6E2" w14:textId="2C2DD246" w:rsidR="00523BA8" w:rsidRPr="003E204D" w:rsidRDefault="00523BA8" w:rsidP="00523BA8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E204D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5A06A4" w:rsidRPr="003E204D">
        <w:rPr>
          <w:rFonts w:eastAsia="Times New Roman"/>
          <w:szCs w:val="19"/>
          <w:highlight w:val="black"/>
          <w:lang w:eastAsia="pl-PL"/>
        </w:rPr>
        <w:t>lipca</w:t>
      </w:r>
      <w:r w:rsidR="00050389"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Pr="003E204D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pozostawało </w:t>
      </w:r>
      <w:r w:rsidR="005D5CAD" w:rsidRPr="003E204D">
        <w:rPr>
          <w:rFonts w:eastAsia="Times New Roman"/>
          <w:szCs w:val="19"/>
          <w:highlight w:val="black"/>
          <w:lang w:eastAsia="pl-PL"/>
        </w:rPr>
        <w:t>69,</w:t>
      </w:r>
      <w:r w:rsidR="005A06A4" w:rsidRPr="003E204D">
        <w:rPr>
          <w:rFonts w:eastAsia="Times New Roman"/>
          <w:szCs w:val="19"/>
          <w:highlight w:val="black"/>
          <w:lang w:eastAsia="pl-PL"/>
        </w:rPr>
        <w:t>3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tys. bezrobotnych, a ich udział w ogólnej liczbie bezrobotnych z</w:t>
      </w:r>
      <w:r w:rsidR="00F901BB" w:rsidRPr="003E204D">
        <w:rPr>
          <w:rFonts w:eastAsia="Times New Roman"/>
          <w:szCs w:val="19"/>
          <w:highlight w:val="black"/>
          <w:lang w:eastAsia="pl-PL"/>
        </w:rPr>
        <w:t xml:space="preserve">większył 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się w porównaniu z analogicznym miesiącem ub. roku (z </w:t>
      </w:r>
      <w:r w:rsidR="005D5CAD" w:rsidRPr="003E204D">
        <w:rPr>
          <w:rFonts w:eastAsia="Times New Roman"/>
          <w:szCs w:val="19"/>
          <w:highlight w:val="black"/>
          <w:lang w:eastAsia="pl-PL"/>
        </w:rPr>
        <w:t>8</w:t>
      </w:r>
      <w:r w:rsidR="005A06A4" w:rsidRPr="003E204D">
        <w:rPr>
          <w:rFonts w:eastAsia="Times New Roman"/>
          <w:szCs w:val="19"/>
          <w:highlight w:val="black"/>
          <w:lang w:eastAsia="pl-PL"/>
        </w:rPr>
        <w:t>3,1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% do </w:t>
      </w:r>
      <w:r w:rsidR="006C1B9E" w:rsidRPr="003E204D">
        <w:rPr>
          <w:rFonts w:eastAsia="Times New Roman"/>
          <w:szCs w:val="19"/>
          <w:highlight w:val="black"/>
          <w:lang w:eastAsia="pl-PL"/>
        </w:rPr>
        <w:t>8</w:t>
      </w:r>
      <w:r w:rsidR="001E58C9" w:rsidRPr="003E204D">
        <w:rPr>
          <w:rFonts w:eastAsia="Times New Roman"/>
          <w:szCs w:val="19"/>
          <w:highlight w:val="black"/>
          <w:lang w:eastAsia="pl-PL"/>
        </w:rPr>
        <w:t>6,</w:t>
      </w:r>
      <w:r w:rsidR="005A06A4" w:rsidRPr="003E204D">
        <w:rPr>
          <w:rFonts w:eastAsia="Times New Roman"/>
          <w:szCs w:val="19"/>
          <w:highlight w:val="black"/>
          <w:lang w:eastAsia="pl-PL"/>
        </w:rPr>
        <w:t>3</w:t>
      </w:r>
      <w:r w:rsidRPr="003E204D">
        <w:rPr>
          <w:rFonts w:eastAsia="Times New Roman"/>
          <w:szCs w:val="19"/>
          <w:highlight w:val="black"/>
          <w:lang w:eastAsia="pl-PL"/>
        </w:rPr>
        <w:t>%).</w:t>
      </w:r>
    </w:p>
    <w:p w14:paraId="62AC9EBF" w14:textId="7E807123" w:rsidR="00523BA8" w:rsidRPr="003E204D" w:rsidRDefault="00523BA8" w:rsidP="00523BA8">
      <w:pPr>
        <w:spacing w:before="120" w:after="120" w:line="240" w:lineRule="exact"/>
        <w:rPr>
          <w:rFonts w:eastAsia="Times New Roman"/>
          <w:spacing w:val="-6"/>
          <w:szCs w:val="19"/>
          <w:highlight w:val="black"/>
          <w:lang w:eastAsia="pl-PL"/>
        </w:rPr>
      </w:pPr>
      <w:r w:rsidRPr="003E204D">
        <w:rPr>
          <w:rFonts w:eastAsia="Times New Roman"/>
          <w:spacing w:val="-6"/>
          <w:szCs w:val="19"/>
          <w:highlight w:val="black"/>
          <w:lang w:eastAsia="pl-PL"/>
        </w:rPr>
        <w:lastRenderedPageBreak/>
        <w:t xml:space="preserve">Bezrobotni będący </w:t>
      </w:r>
      <w:r w:rsidRPr="003E204D">
        <w:rPr>
          <w:rFonts w:eastAsia="Times New Roman"/>
          <w:b/>
          <w:spacing w:val="-6"/>
          <w:szCs w:val="19"/>
          <w:highlight w:val="black"/>
          <w:lang w:eastAsia="pl-PL"/>
        </w:rPr>
        <w:t>w szczególnej sytuacji na rynku pracy</w:t>
      </w:r>
      <w:r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 w końcu </w:t>
      </w:r>
      <w:r w:rsidR="005A06A4" w:rsidRPr="003E204D">
        <w:rPr>
          <w:rFonts w:eastAsia="Times New Roman"/>
          <w:spacing w:val="-6"/>
          <w:szCs w:val="19"/>
          <w:highlight w:val="black"/>
          <w:lang w:eastAsia="pl-PL"/>
        </w:rPr>
        <w:t>lipca</w:t>
      </w:r>
      <w:r w:rsidR="00050389"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 br.</w:t>
      </w:r>
      <w:r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 stanowili </w:t>
      </w:r>
      <w:r w:rsidR="00946C2F" w:rsidRPr="003E204D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="00D673AE" w:rsidRPr="003E204D">
        <w:rPr>
          <w:rFonts w:eastAsia="Times New Roman"/>
          <w:spacing w:val="-6"/>
          <w:szCs w:val="19"/>
          <w:highlight w:val="black"/>
          <w:lang w:eastAsia="pl-PL"/>
        </w:rPr>
        <w:t>6,</w:t>
      </w:r>
      <w:r w:rsidR="00D47457" w:rsidRPr="003E204D">
        <w:rPr>
          <w:rFonts w:eastAsia="Times New Roman"/>
          <w:spacing w:val="-6"/>
          <w:szCs w:val="19"/>
          <w:highlight w:val="black"/>
          <w:lang w:eastAsia="pl-PL"/>
        </w:rPr>
        <w:t>9</w:t>
      </w:r>
      <w:r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% ogółu bezrobotnych (przed rokiem </w:t>
      </w:r>
      <w:r w:rsidR="00946C2F" w:rsidRPr="003E204D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="00D47457" w:rsidRPr="003E204D">
        <w:rPr>
          <w:rFonts w:eastAsia="Times New Roman"/>
          <w:spacing w:val="-6"/>
          <w:szCs w:val="19"/>
          <w:highlight w:val="black"/>
          <w:lang w:eastAsia="pl-PL"/>
        </w:rPr>
        <w:t>4</w:t>
      </w:r>
      <w:r w:rsidR="00D673AE" w:rsidRPr="003E204D">
        <w:rPr>
          <w:rFonts w:eastAsia="Times New Roman"/>
          <w:spacing w:val="-6"/>
          <w:szCs w:val="19"/>
          <w:highlight w:val="black"/>
          <w:lang w:eastAsia="pl-PL"/>
        </w:rPr>
        <w:t>,</w:t>
      </w:r>
      <w:r w:rsidR="00D47457" w:rsidRPr="003E204D">
        <w:rPr>
          <w:rFonts w:eastAsia="Times New Roman"/>
          <w:spacing w:val="-6"/>
          <w:szCs w:val="19"/>
          <w:highlight w:val="black"/>
          <w:lang w:eastAsia="pl-PL"/>
        </w:rPr>
        <w:t>7</w:t>
      </w:r>
      <w:r w:rsidRPr="003E204D">
        <w:rPr>
          <w:rFonts w:eastAsia="Times New Roman"/>
          <w:spacing w:val="-6"/>
          <w:szCs w:val="19"/>
          <w:highlight w:val="black"/>
          <w:lang w:eastAsia="pl-PL"/>
        </w:rPr>
        <w:t>%). Do bezrobotnych w szczególnej sytuacji na rynku pracy zaliczane są m.in. osoby długotrwale bezrobotne</w:t>
      </w:r>
      <w:r w:rsidRPr="003E204D">
        <w:rPr>
          <w:rFonts w:eastAsia="Times New Roman"/>
          <w:spacing w:val="-6"/>
          <w:szCs w:val="19"/>
          <w:highlight w:val="black"/>
          <w:vertAlign w:val="superscript"/>
          <w:lang w:eastAsia="pl-PL"/>
        </w:rPr>
        <w:footnoteReference w:id="1"/>
      </w:r>
      <w:r w:rsidR="00234972" w:rsidRPr="003E204D">
        <w:rPr>
          <w:rFonts w:eastAsia="Times New Roman"/>
          <w:spacing w:val="-6"/>
          <w:szCs w:val="19"/>
          <w:highlight w:val="black"/>
          <w:lang w:eastAsia="pl-PL"/>
        </w:rPr>
        <w:t>, których udział</w:t>
      </w:r>
      <w:r w:rsidR="00234972" w:rsidRPr="003E204D">
        <w:rPr>
          <w:rFonts w:eastAsia="Times New Roman"/>
          <w:spacing w:val="-6"/>
          <w:szCs w:val="19"/>
          <w:highlight w:val="black"/>
          <w:lang w:eastAsia="pl-PL"/>
        </w:rPr>
        <w:br/>
      </w:r>
      <w:r w:rsidRPr="003E204D">
        <w:rPr>
          <w:rFonts w:eastAsia="Times New Roman"/>
          <w:spacing w:val="-6"/>
          <w:szCs w:val="19"/>
          <w:highlight w:val="black"/>
          <w:lang w:eastAsia="pl-PL"/>
        </w:rPr>
        <w:t>w liczbie zarejestrowanych ogółem z</w:t>
      </w:r>
      <w:r w:rsidR="001876CC" w:rsidRPr="003E204D">
        <w:rPr>
          <w:rFonts w:eastAsia="Times New Roman"/>
          <w:spacing w:val="-6"/>
          <w:szCs w:val="19"/>
          <w:highlight w:val="black"/>
          <w:lang w:eastAsia="pl-PL"/>
        </w:rPr>
        <w:t>więk</w:t>
      </w:r>
      <w:r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szył się w skali roku (o </w:t>
      </w:r>
      <w:r w:rsidR="0037171F" w:rsidRPr="003E204D">
        <w:rPr>
          <w:rFonts w:eastAsia="Times New Roman"/>
          <w:spacing w:val="-6"/>
          <w:szCs w:val="19"/>
          <w:highlight w:val="black"/>
          <w:lang w:eastAsia="pl-PL"/>
        </w:rPr>
        <w:t>7,</w:t>
      </w:r>
      <w:r w:rsidR="00D673AE" w:rsidRPr="003E204D">
        <w:rPr>
          <w:rFonts w:eastAsia="Times New Roman"/>
          <w:spacing w:val="-6"/>
          <w:szCs w:val="19"/>
          <w:highlight w:val="black"/>
          <w:lang w:eastAsia="pl-PL"/>
        </w:rPr>
        <w:t>4</w:t>
      </w:r>
      <w:r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Pr="003E204D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. do </w:t>
      </w:r>
      <w:r w:rsidR="0037171F" w:rsidRPr="003E204D">
        <w:rPr>
          <w:rFonts w:eastAsia="Times New Roman"/>
          <w:spacing w:val="-6"/>
          <w:szCs w:val="19"/>
          <w:highlight w:val="black"/>
          <w:lang w:eastAsia="pl-PL"/>
        </w:rPr>
        <w:t>59,</w:t>
      </w:r>
      <w:r w:rsidR="00D673AE" w:rsidRPr="003E204D">
        <w:rPr>
          <w:rFonts w:eastAsia="Times New Roman"/>
          <w:spacing w:val="-6"/>
          <w:szCs w:val="19"/>
          <w:highlight w:val="black"/>
          <w:lang w:eastAsia="pl-PL"/>
        </w:rPr>
        <w:t>9</w:t>
      </w:r>
      <w:r w:rsidRPr="003E204D">
        <w:rPr>
          <w:rFonts w:eastAsia="Times New Roman"/>
          <w:spacing w:val="-6"/>
          <w:szCs w:val="19"/>
          <w:highlight w:val="black"/>
          <w:lang w:eastAsia="pl-PL"/>
        </w:rPr>
        <w:t>%). Z</w:t>
      </w:r>
      <w:r w:rsidR="001E58C9"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większył się również </w:t>
      </w:r>
      <w:r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udział osób bezrobotnych powyżej 50 roku życia (o </w:t>
      </w:r>
      <w:r w:rsidR="00D673AE" w:rsidRPr="003E204D">
        <w:rPr>
          <w:rFonts w:eastAsia="Times New Roman"/>
          <w:spacing w:val="-6"/>
          <w:szCs w:val="19"/>
          <w:highlight w:val="black"/>
          <w:lang w:eastAsia="pl-PL"/>
        </w:rPr>
        <w:t>0,9</w:t>
      </w:r>
      <w:r w:rsidR="003703BB"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="003703BB" w:rsidRPr="003E204D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="003703BB" w:rsidRPr="003E204D">
        <w:rPr>
          <w:rFonts w:eastAsia="Times New Roman"/>
          <w:spacing w:val="-6"/>
          <w:szCs w:val="19"/>
          <w:highlight w:val="black"/>
          <w:lang w:eastAsia="pl-PL"/>
        </w:rPr>
        <w:t>. do 23,</w:t>
      </w:r>
      <w:r w:rsidR="00D673AE" w:rsidRPr="003E204D">
        <w:rPr>
          <w:rFonts w:eastAsia="Times New Roman"/>
          <w:spacing w:val="-6"/>
          <w:szCs w:val="19"/>
          <w:highlight w:val="black"/>
          <w:lang w:eastAsia="pl-PL"/>
        </w:rPr>
        <w:t>5</w:t>
      </w:r>
      <w:r w:rsidR="003703BB" w:rsidRPr="003E204D">
        <w:rPr>
          <w:rFonts w:eastAsia="Times New Roman"/>
          <w:spacing w:val="-6"/>
          <w:szCs w:val="19"/>
          <w:highlight w:val="black"/>
          <w:lang w:eastAsia="pl-PL"/>
        </w:rPr>
        <w:t>%).</w:t>
      </w:r>
      <w:r w:rsidR="001876CC"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1B5B87" w:rsidRPr="003E204D">
        <w:rPr>
          <w:rFonts w:eastAsia="Times New Roman"/>
          <w:spacing w:val="-6"/>
          <w:szCs w:val="19"/>
          <w:highlight w:val="black"/>
          <w:lang w:eastAsia="pl-PL"/>
        </w:rPr>
        <w:t>Zmniejszył się</w:t>
      </w:r>
      <w:r w:rsidR="009D6FA4"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 natomiast </w:t>
      </w:r>
      <w:r w:rsidR="00296FBD" w:rsidRPr="003E204D">
        <w:rPr>
          <w:rFonts w:eastAsia="Times New Roman"/>
          <w:spacing w:val="-6"/>
          <w:szCs w:val="19"/>
          <w:highlight w:val="black"/>
          <w:lang w:eastAsia="pl-PL"/>
        </w:rPr>
        <w:t>udział osób</w:t>
      </w:r>
      <w:r w:rsidR="00234972"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303568" w:rsidRPr="003E204D">
        <w:rPr>
          <w:rFonts w:eastAsia="Times New Roman"/>
          <w:spacing w:val="-6"/>
          <w:szCs w:val="19"/>
          <w:highlight w:val="black"/>
          <w:lang w:eastAsia="pl-PL"/>
        </w:rPr>
        <w:t>do 25 roku życia</w:t>
      </w:r>
      <w:r w:rsidR="001B5B87"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(o </w:t>
      </w:r>
      <w:r w:rsidR="009D6FA4" w:rsidRPr="003E204D">
        <w:rPr>
          <w:rFonts w:eastAsia="Times New Roman"/>
          <w:spacing w:val="-6"/>
          <w:szCs w:val="19"/>
          <w:highlight w:val="black"/>
          <w:lang w:eastAsia="pl-PL"/>
        </w:rPr>
        <w:t>1,</w:t>
      </w:r>
      <w:r w:rsidR="0037171F" w:rsidRPr="003E204D">
        <w:rPr>
          <w:rFonts w:eastAsia="Times New Roman"/>
          <w:spacing w:val="-6"/>
          <w:szCs w:val="19"/>
          <w:highlight w:val="black"/>
          <w:lang w:eastAsia="pl-PL"/>
        </w:rPr>
        <w:t>5</w:t>
      </w:r>
      <w:r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Pr="003E204D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. do </w:t>
      </w:r>
      <w:r w:rsidR="00946C2F" w:rsidRPr="003E204D">
        <w:rPr>
          <w:rFonts w:eastAsia="Times New Roman"/>
          <w:spacing w:val="-6"/>
          <w:szCs w:val="19"/>
          <w:highlight w:val="black"/>
          <w:lang w:eastAsia="pl-PL"/>
        </w:rPr>
        <w:t>12,</w:t>
      </w:r>
      <w:r w:rsidR="0037171F" w:rsidRPr="003E204D">
        <w:rPr>
          <w:rFonts w:eastAsia="Times New Roman"/>
          <w:spacing w:val="-6"/>
          <w:szCs w:val="19"/>
          <w:highlight w:val="black"/>
          <w:lang w:eastAsia="pl-PL"/>
        </w:rPr>
        <w:t>4</w:t>
      </w:r>
      <w:r w:rsidR="003703BB" w:rsidRPr="003E204D">
        <w:rPr>
          <w:rFonts w:eastAsia="Times New Roman"/>
          <w:spacing w:val="-6"/>
          <w:szCs w:val="19"/>
          <w:highlight w:val="black"/>
          <w:lang w:eastAsia="pl-PL"/>
        </w:rPr>
        <w:t>%)</w:t>
      </w:r>
      <w:r w:rsidR="001B5B87"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 oraz </w:t>
      </w:r>
      <w:r w:rsidR="003703BB" w:rsidRPr="003E204D">
        <w:rPr>
          <w:rFonts w:eastAsia="Times New Roman"/>
          <w:spacing w:val="-6"/>
          <w:szCs w:val="19"/>
          <w:highlight w:val="black"/>
          <w:lang w:eastAsia="pl-PL"/>
        </w:rPr>
        <w:t>osób niepełnosprawnych (o 0,</w:t>
      </w:r>
      <w:r w:rsidR="00D673AE" w:rsidRPr="003E204D">
        <w:rPr>
          <w:rFonts w:eastAsia="Times New Roman"/>
          <w:spacing w:val="-6"/>
          <w:szCs w:val="19"/>
          <w:highlight w:val="black"/>
          <w:lang w:eastAsia="pl-PL"/>
        </w:rPr>
        <w:t>1</w:t>
      </w:r>
      <w:r w:rsidR="0081741D"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="003703BB" w:rsidRPr="003E204D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="003703BB" w:rsidRPr="003E204D">
        <w:rPr>
          <w:rFonts w:eastAsia="Times New Roman"/>
          <w:spacing w:val="-6"/>
          <w:szCs w:val="19"/>
          <w:highlight w:val="black"/>
          <w:lang w:eastAsia="pl-PL"/>
        </w:rPr>
        <w:t>. do 4,</w:t>
      </w:r>
      <w:r w:rsidR="00D673AE" w:rsidRPr="003E204D">
        <w:rPr>
          <w:rFonts w:eastAsia="Times New Roman"/>
          <w:spacing w:val="-6"/>
          <w:szCs w:val="19"/>
          <w:highlight w:val="black"/>
          <w:lang w:eastAsia="pl-PL"/>
        </w:rPr>
        <w:t>3</w:t>
      </w:r>
      <w:r w:rsidR="00AB13F9" w:rsidRPr="003E204D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3703BB" w:rsidRPr="003E204D">
        <w:rPr>
          <w:rFonts w:eastAsia="Times New Roman"/>
          <w:spacing w:val="-6"/>
          <w:szCs w:val="19"/>
          <w:highlight w:val="black"/>
          <w:lang w:eastAsia="pl-PL"/>
        </w:rPr>
        <w:t>%).</w:t>
      </w:r>
    </w:p>
    <w:p w14:paraId="1352ECA4" w14:textId="77777777" w:rsidR="005C4EFA" w:rsidRPr="003E204D" w:rsidRDefault="005C4EFA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highlight w:val="black"/>
          <w:lang w:eastAsia="pl-PL"/>
        </w:rPr>
      </w:pPr>
      <w:r w:rsidRPr="003E204D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3E204D">
        <w:rPr>
          <w:rFonts w:cs="Arial"/>
          <w:b/>
          <w:szCs w:val="19"/>
          <w:highlight w:val="black"/>
          <w:lang w:eastAsia="pl-PL"/>
        </w:rPr>
        <w:t>bezrobotnych</w:t>
      </w:r>
      <w:r w:rsidRPr="003E204D">
        <w:rPr>
          <w:rFonts w:cs="Arial"/>
          <w:b/>
          <w:i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3E204D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3E204D" w14:paraId="55837A2C" w14:textId="77777777" w:rsidTr="003E204D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F4D0E97" w14:textId="77777777" w:rsidR="00BE362A" w:rsidRPr="003E204D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6A473" w14:textId="77777777" w:rsidR="00BE362A" w:rsidRPr="003E204D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5AFC06" w14:textId="234224EA" w:rsidR="00BE362A" w:rsidRPr="003E204D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5C4EFA" w:rsidRPr="003E204D" w14:paraId="20D4D75F" w14:textId="77777777" w:rsidTr="003E204D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FF2DDE6" w14:textId="77777777" w:rsidR="005C4EFA" w:rsidRPr="003E204D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79A52" w14:textId="451A3CDD" w:rsidR="005C4EFA" w:rsidRPr="003E204D" w:rsidRDefault="00946C2F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</w:t>
            </w:r>
            <w:r w:rsidR="0037171F"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  <w:r w:rsidR="00D64014"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8067E" w14:textId="397B5631" w:rsidR="005C4EFA" w:rsidRPr="003E204D" w:rsidRDefault="004A174E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</w:t>
            </w:r>
            <w:r w:rsidR="00D64014"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8DED49" w14:textId="01551E62" w:rsidR="005C4EFA" w:rsidRPr="003E204D" w:rsidRDefault="00946C2F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</w:t>
            </w:r>
            <w:r w:rsidR="0037171F"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  <w:r w:rsidR="00D64014"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</w:tr>
      <w:tr w:rsidR="005C4EFA" w:rsidRPr="003E204D" w14:paraId="71176BF4" w14:textId="77777777" w:rsidTr="003E204D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726CA" w14:textId="77777777" w:rsidR="005C4EFA" w:rsidRPr="003E204D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A77CD9A" w14:textId="77777777" w:rsidR="005C4EFA" w:rsidRPr="003E204D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odsetkach</w:t>
            </w:r>
          </w:p>
        </w:tc>
      </w:tr>
      <w:tr w:rsidR="003E204D" w:rsidRPr="003E204D" w14:paraId="72B3817E" w14:textId="77777777" w:rsidTr="003E204D">
        <w:trPr>
          <w:trHeight w:val="284"/>
        </w:trPr>
        <w:tc>
          <w:tcPr>
            <w:tcW w:w="535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2EC363" w14:textId="1C376304" w:rsidR="00F76CBE" w:rsidRPr="003E204D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A8E26" w14:textId="27238AA5" w:rsidR="00F76CBE" w:rsidRPr="003E204D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C11D6" w14:textId="58F0C0DC" w:rsidR="00F76CBE" w:rsidRPr="003E204D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4503E8" w14:textId="103B95DC" w:rsidR="00F76CBE" w:rsidRPr="003E204D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3E204D" w:rsidRPr="003E204D" w14:paraId="10644C32" w14:textId="77777777" w:rsidTr="003E204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7BB10A" w14:textId="54C64641" w:rsidR="00D64014" w:rsidRPr="003E204D" w:rsidRDefault="00D64014" w:rsidP="00D64014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do 25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43B503" w14:textId="2AC46F3B" w:rsidR="00D64014" w:rsidRPr="003E204D" w:rsidRDefault="00924D8F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3E89D" w14:textId="4B16487B" w:rsidR="00D64014" w:rsidRPr="003E204D" w:rsidRDefault="00D64014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FB589" w14:textId="4CEC003A" w:rsidR="00D64014" w:rsidRPr="003E204D" w:rsidRDefault="00924D8F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12,4</w:t>
            </w:r>
          </w:p>
        </w:tc>
      </w:tr>
      <w:tr w:rsidR="003E204D" w:rsidRPr="003E204D" w14:paraId="15041F06" w14:textId="77777777" w:rsidTr="003E204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CBE4B7" w14:textId="7C31359B" w:rsidR="00D64014" w:rsidRPr="003E204D" w:rsidRDefault="00D64014" w:rsidP="00D64014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2366C" w14:textId="14D18A17" w:rsidR="00D64014" w:rsidRPr="003E204D" w:rsidRDefault="00924D8F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22,6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BE7D1D" w14:textId="39395D56" w:rsidR="00D64014" w:rsidRPr="003E204D" w:rsidRDefault="00D64014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D29DFE" w14:textId="45AB3FBD" w:rsidR="00D64014" w:rsidRPr="003E204D" w:rsidRDefault="00924D8F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23,5</w:t>
            </w:r>
          </w:p>
        </w:tc>
      </w:tr>
      <w:tr w:rsidR="003E204D" w:rsidRPr="003E204D" w14:paraId="13F95166" w14:textId="77777777" w:rsidTr="003E204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26E57F" w14:textId="38645107" w:rsidR="00D64014" w:rsidRPr="003E204D" w:rsidRDefault="00D64014" w:rsidP="00D64014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3F1B72" w14:textId="55B91604" w:rsidR="00D64014" w:rsidRPr="003E204D" w:rsidRDefault="00924D8F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52,5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CA3E2" w14:textId="6EF43344" w:rsidR="00D64014" w:rsidRPr="003E204D" w:rsidRDefault="00D64014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59,8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F7C2CF" w14:textId="1933A02D" w:rsidR="00D64014" w:rsidRPr="003E204D" w:rsidRDefault="00924D8F" w:rsidP="00D4745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59</w:t>
            </w:r>
            <w:r w:rsidR="00D47457"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,</w:t>
            </w: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</w:t>
            </w:r>
          </w:p>
        </w:tc>
      </w:tr>
      <w:tr w:rsidR="00D64014" w:rsidRPr="003E204D" w14:paraId="1AAF5BFB" w14:textId="77777777" w:rsidTr="003E204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44A64B" w14:textId="5468705E" w:rsidR="00D64014" w:rsidRPr="003E204D" w:rsidRDefault="00D64014" w:rsidP="00D64014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AC385A" w14:textId="4F0134DC" w:rsidR="00D64014" w:rsidRPr="003E204D" w:rsidRDefault="00924D8F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3FABBE0" w14:textId="55C36C2F" w:rsidR="00D64014" w:rsidRPr="003E204D" w:rsidRDefault="00D64014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506386C" w14:textId="7C55CABD" w:rsidR="00D64014" w:rsidRPr="003E204D" w:rsidRDefault="00924D8F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4,3</w:t>
            </w:r>
          </w:p>
        </w:tc>
      </w:tr>
    </w:tbl>
    <w:p w14:paraId="5EB4737F" w14:textId="77777777" w:rsidR="005C4EFA" w:rsidRPr="003E204D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3E204D">
        <w:rPr>
          <w:rFonts w:eastAsia="Times New Roman"/>
          <w:i/>
          <w:sz w:val="16"/>
          <w:szCs w:val="16"/>
          <w:highlight w:val="black"/>
          <w:lang w:eastAsia="pl-PL"/>
        </w:rPr>
        <w:t xml:space="preserve">a </w:t>
      </w:r>
      <w:r w:rsidRPr="003E204D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6C949797" w14:textId="77777777" w:rsidR="00D47457" w:rsidRPr="003E204D" w:rsidRDefault="00D47457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bookmarkStart w:id="15" w:name="_Toc54793540"/>
    </w:p>
    <w:p w14:paraId="7A45393C" w14:textId="5E68A20C" w:rsidR="00EB7E27" w:rsidRPr="003E204D" w:rsidRDefault="00EB7E27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W </w:t>
      </w:r>
      <w:r w:rsidR="00E324DA" w:rsidRPr="003E204D">
        <w:rPr>
          <w:rFonts w:eastAsia="Times New Roman"/>
          <w:spacing w:val="-4"/>
          <w:szCs w:val="19"/>
          <w:highlight w:val="black"/>
          <w:lang w:eastAsia="pl-PL"/>
        </w:rPr>
        <w:t>lipcu</w:t>
      </w:r>
      <w:r w:rsidR="006237BA"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 br. 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do urzędów pracy zgłoszono </w:t>
      </w:r>
      <w:r w:rsidR="00E82334" w:rsidRPr="003E204D">
        <w:rPr>
          <w:rFonts w:eastAsia="Times New Roman"/>
          <w:spacing w:val="-4"/>
          <w:szCs w:val="19"/>
          <w:highlight w:val="black"/>
          <w:lang w:eastAsia="pl-PL"/>
        </w:rPr>
        <w:t>4</w:t>
      </w:r>
      <w:r w:rsidR="00924D8F" w:rsidRPr="003E204D">
        <w:rPr>
          <w:rFonts w:eastAsia="Times New Roman"/>
          <w:spacing w:val="-4"/>
          <w:szCs w:val="19"/>
          <w:highlight w:val="black"/>
          <w:lang w:eastAsia="pl-PL"/>
        </w:rPr>
        <w:t>097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3E204D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3E204D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, tj. o </w:t>
      </w:r>
      <w:r w:rsidR="00924D8F" w:rsidRPr="003E204D">
        <w:rPr>
          <w:rFonts w:eastAsia="Times New Roman"/>
          <w:spacing w:val="-4"/>
          <w:szCs w:val="19"/>
          <w:highlight w:val="black"/>
          <w:lang w:eastAsia="pl-PL"/>
        </w:rPr>
        <w:t>481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924D8F" w:rsidRPr="003E204D">
        <w:rPr>
          <w:rFonts w:eastAsia="Times New Roman"/>
          <w:spacing w:val="-4"/>
          <w:szCs w:val="19"/>
          <w:highlight w:val="black"/>
          <w:lang w:eastAsia="pl-PL"/>
        </w:rPr>
        <w:t>mniej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 niż przed miesiącem</w:t>
      </w:r>
      <w:r w:rsidR="00AD5B56" w:rsidRPr="003E204D">
        <w:rPr>
          <w:rFonts w:eastAsia="Times New Roman"/>
          <w:spacing w:val="-4"/>
          <w:szCs w:val="19"/>
          <w:highlight w:val="black"/>
          <w:lang w:eastAsia="pl-PL"/>
        </w:rPr>
        <w:t>, a o</w:t>
      </w:r>
      <w:r w:rsidR="0081741D"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924D8F" w:rsidRPr="003E204D">
        <w:rPr>
          <w:rFonts w:eastAsia="Times New Roman"/>
          <w:spacing w:val="-4"/>
          <w:szCs w:val="19"/>
          <w:highlight w:val="black"/>
          <w:lang w:eastAsia="pl-PL"/>
        </w:rPr>
        <w:t>39</w:t>
      </w:r>
      <w:r w:rsidR="001B5B87"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BE362A" w:rsidRPr="003E204D">
        <w:rPr>
          <w:rFonts w:eastAsia="Times New Roman"/>
          <w:spacing w:val="-4"/>
          <w:szCs w:val="19"/>
          <w:highlight w:val="black"/>
          <w:lang w:eastAsia="pl-PL"/>
        </w:rPr>
        <w:t>więc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>ej niż</w:t>
      </w:r>
      <w:r w:rsidR="00B81228" w:rsidRPr="003E204D">
        <w:rPr>
          <w:rFonts w:eastAsia="Times New Roman"/>
          <w:spacing w:val="-4"/>
          <w:szCs w:val="19"/>
          <w:highlight w:val="black"/>
          <w:lang w:eastAsia="pl-PL"/>
        </w:rPr>
        <w:t> 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przed rokiem. W końcu miesiąca na 1 ofertę pracy przypadało </w:t>
      </w:r>
      <w:r w:rsidR="009D6FA4" w:rsidRPr="003E204D">
        <w:rPr>
          <w:rFonts w:eastAsia="Times New Roman"/>
          <w:spacing w:val="-4"/>
          <w:szCs w:val="19"/>
          <w:highlight w:val="black"/>
          <w:lang w:eastAsia="pl-PL"/>
        </w:rPr>
        <w:t>2</w:t>
      </w:r>
      <w:r w:rsidR="00924D8F" w:rsidRPr="003E204D">
        <w:rPr>
          <w:rFonts w:eastAsia="Times New Roman"/>
          <w:spacing w:val="-4"/>
          <w:szCs w:val="19"/>
          <w:highlight w:val="black"/>
          <w:lang w:eastAsia="pl-PL"/>
        </w:rPr>
        <w:t>9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 bezrobotnych (przed miesiącem </w:t>
      </w:r>
      <w:r w:rsidR="00E82334" w:rsidRPr="003E204D">
        <w:rPr>
          <w:rFonts w:eastAsia="Times New Roman"/>
          <w:spacing w:val="-4"/>
          <w:szCs w:val="19"/>
          <w:highlight w:val="black"/>
          <w:lang w:eastAsia="pl-PL"/>
        </w:rPr>
        <w:t>2</w:t>
      </w:r>
      <w:r w:rsidR="00924D8F" w:rsidRPr="003E204D">
        <w:rPr>
          <w:rFonts w:eastAsia="Times New Roman"/>
          <w:spacing w:val="-4"/>
          <w:szCs w:val="19"/>
          <w:highlight w:val="black"/>
          <w:lang w:eastAsia="pl-PL"/>
        </w:rPr>
        <w:t>6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>, a</w:t>
      </w:r>
      <w:r w:rsidR="0081741D"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 xml:space="preserve">przed rokiem </w:t>
      </w:r>
      <w:r w:rsidR="00E82334" w:rsidRPr="003E204D">
        <w:rPr>
          <w:rFonts w:eastAsia="Times New Roman"/>
          <w:spacing w:val="-4"/>
          <w:szCs w:val="19"/>
          <w:highlight w:val="black"/>
          <w:lang w:eastAsia="pl-PL"/>
        </w:rPr>
        <w:t>4</w:t>
      </w:r>
      <w:r w:rsidR="00924D8F" w:rsidRPr="003E204D">
        <w:rPr>
          <w:rFonts w:eastAsia="Times New Roman"/>
          <w:spacing w:val="-4"/>
          <w:szCs w:val="19"/>
          <w:highlight w:val="black"/>
          <w:lang w:eastAsia="pl-PL"/>
        </w:rPr>
        <w:t>0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>).</w:t>
      </w:r>
    </w:p>
    <w:p w14:paraId="74277676" w14:textId="77777777" w:rsidR="003C4544" w:rsidRPr="003E204D" w:rsidRDefault="003C4544" w:rsidP="003C4544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highlight w:val="black"/>
          <w:lang w:eastAsia="pl-PL"/>
        </w:rPr>
      </w:pPr>
      <w:r w:rsidRPr="003E204D">
        <w:rPr>
          <w:b/>
          <w:highlight w:val="black"/>
          <w:lang w:eastAsia="pl-PL"/>
        </w:rPr>
        <w:t>Bezrobotni na 1 ofertę pracy (stan w końcu miesiąca)</w:t>
      </w:r>
    </w:p>
    <w:p w14:paraId="28F882A8" w14:textId="43B156CE" w:rsidR="003C4544" w:rsidRPr="003E204D" w:rsidRDefault="00943FE7" w:rsidP="003C4544">
      <w:pPr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055BFA33" wp14:editId="1B276492">
            <wp:extent cx="6524950" cy="3004258"/>
            <wp:effectExtent l="0" t="0" r="9525" b="5715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71818043" w:rsidR="00D953C5" w:rsidRPr="003E204D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3E204D">
        <w:rPr>
          <w:rFonts w:eastAsia="Times New Roman"/>
          <w:spacing w:val="-4"/>
          <w:highlight w:val="black"/>
          <w:lang w:eastAsia="pl-PL"/>
        </w:rPr>
        <w:t xml:space="preserve">Wydatki Funduszu Pracy w </w:t>
      </w:r>
      <w:r w:rsidR="00EB58AF" w:rsidRPr="003E204D">
        <w:rPr>
          <w:rFonts w:eastAsia="Times New Roman"/>
          <w:spacing w:val="-4"/>
          <w:highlight w:val="black"/>
          <w:lang w:eastAsia="pl-PL"/>
        </w:rPr>
        <w:t>czerwcu</w:t>
      </w:r>
      <w:r w:rsidRPr="003E204D">
        <w:rPr>
          <w:rFonts w:eastAsia="Times New Roman"/>
          <w:spacing w:val="-4"/>
          <w:highlight w:val="black"/>
          <w:lang w:eastAsia="pl-PL"/>
        </w:rPr>
        <w:t xml:space="preserve"> br. wyniosły </w:t>
      </w:r>
      <w:r w:rsidR="00DF5C68" w:rsidRPr="003E204D">
        <w:rPr>
          <w:rFonts w:eastAsia="Times New Roman"/>
          <w:spacing w:val="-4"/>
          <w:highlight w:val="black"/>
          <w:lang w:eastAsia="pl-PL"/>
        </w:rPr>
        <w:t>49,6</w:t>
      </w:r>
      <w:r w:rsidRPr="003E204D">
        <w:rPr>
          <w:rFonts w:eastAsia="Times New Roman"/>
          <w:spacing w:val="-4"/>
          <w:highlight w:val="black"/>
          <w:lang w:eastAsia="pl-PL"/>
        </w:rPr>
        <w:t xml:space="preserve"> mln zł, z których </w:t>
      </w:r>
      <w:r w:rsidR="00DF5C68" w:rsidRPr="003E204D">
        <w:rPr>
          <w:rFonts w:eastAsia="Times New Roman"/>
          <w:spacing w:val="-4"/>
          <w:highlight w:val="black"/>
          <w:lang w:eastAsia="pl-PL"/>
        </w:rPr>
        <w:t>30,3</w:t>
      </w:r>
      <w:r w:rsidRPr="003E204D">
        <w:rPr>
          <w:rFonts w:eastAsia="Times New Roman"/>
          <w:spacing w:val="-4"/>
          <w:highlight w:val="black"/>
          <w:lang w:eastAsia="pl-PL"/>
        </w:rPr>
        <w:t>% przeznaczono na zasiłki dla bezrobotnych</w:t>
      </w:r>
      <w:r w:rsidRPr="003E204D">
        <w:rPr>
          <w:rFonts w:eastAsia="Times New Roman"/>
          <w:spacing w:val="-4"/>
          <w:szCs w:val="19"/>
          <w:highlight w:val="black"/>
          <w:lang w:eastAsia="pl-PL"/>
        </w:rPr>
        <w:t>.</w:t>
      </w:r>
    </w:p>
    <w:p w14:paraId="333BE970" w14:textId="5CDA99E5" w:rsidR="00502C57" w:rsidRPr="003E204D" w:rsidRDefault="00502C57" w:rsidP="00CE3E17">
      <w:pPr>
        <w:pStyle w:val="Nagwek1"/>
        <w:spacing w:after="120"/>
        <w:rPr>
          <w:highlight w:val="black"/>
        </w:rPr>
      </w:pPr>
      <w:bookmarkStart w:id="16" w:name="_Toc80967744"/>
      <w:bookmarkEnd w:id="15"/>
      <w:r w:rsidRPr="003E204D">
        <w:rPr>
          <w:highlight w:val="black"/>
        </w:rPr>
        <w:t>Wynagrodzenia</w:t>
      </w:r>
      <w:bookmarkEnd w:id="11"/>
      <w:bookmarkEnd w:id="12"/>
      <w:bookmarkEnd w:id="13"/>
      <w:bookmarkEnd w:id="14"/>
      <w:bookmarkEnd w:id="16"/>
    </w:p>
    <w:p w14:paraId="687CD5F7" w14:textId="19E0EC35" w:rsidR="00C407C5" w:rsidRPr="003E204D" w:rsidRDefault="00C407C5" w:rsidP="00C407C5">
      <w:pPr>
        <w:pStyle w:val="podstawowyFira95"/>
        <w:suppressAutoHyphens/>
        <w:jc w:val="left"/>
        <w:rPr>
          <w:highlight w:val="black"/>
        </w:rPr>
      </w:pPr>
      <w:bookmarkStart w:id="17" w:name="_Toc328389332"/>
      <w:bookmarkStart w:id="18" w:name="_Toc507071633"/>
      <w:bookmarkStart w:id="19" w:name="_Toc507072376"/>
      <w:bookmarkStart w:id="20" w:name="_Toc507417428"/>
      <w:r w:rsidRPr="003E204D">
        <w:rPr>
          <w:highlight w:val="black"/>
        </w:rPr>
        <w:t>W lipcu br.,</w:t>
      </w:r>
      <w:r w:rsidRPr="003E204D">
        <w:rPr>
          <w:b/>
          <w:highlight w:val="black"/>
        </w:rPr>
        <w:t xml:space="preserve"> </w:t>
      </w:r>
      <w:r w:rsidRPr="003E204D">
        <w:rPr>
          <w:highlight w:val="black"/>
        </w:rPr>
        <w:t>przeciętne miesięczne wynagrodzenie brutto</w:t>
      </w:r>
      <w:r w:rsidRPr="003E204D">
        <w:rPr>
          <w:b/>
          <w:highlight w:val="black"/>
        </w:rPr>
        <w:t xml:space="preserve"> </w:t>
      </w:r>
      <w:r w:rsidRPr="003E204D">
        <w:rPr>
          <w:highlight w:val="black"/>
        </w:rPr>
        <w:t>zwiększyło się w skali roku (lipiec 2021 r. do lipca 202</w:t>
      </w:r>
      <w:r w:rsidR="00D47457" w:rsidRPr="003E204D">
        <w:rPr>
          <w:highlight w:val="black"/>
        </w:rPr>
        <w:t>0 r.),</w:t>
      </w:r>
      <w:r w:rsidR="00D47457" w:rsidRPr="003E204D">
        <w:rPr>
          <w:highlight w:val="black"/>
        </w:rPr>
        <w:br/>
      </w:r>
      <w:r w:rsidRPr="003E204D">
        <w:rPr>
          <w:highlight w:val="black"/>
        </w:rPr>
        <w:t>a tempo tego wzrostu było znacznie wyższe od notowanego w ubiegłym roku.</w:t>
      </w:r>
    </w:p>
    <w:p w14:paraId="1829653C" w14:textId="77777777" w:rsidR="00C407C5" w:rsidRPr="003E204D" w:rsidRDefault="00C407C5" w:rsidP="00C407C5">
      <w:pPr>
        <w:pStyle w:val="podstawowyFira95"/>
        <w:suppressAutoHyphens/>
        <w:jc w:val="left"/>
        <w:rPr>
          <w:highlight w:val="black"/>
        </w:rPr>
      </w:pPr>
      <w:r w:rsidRPr="003E204D">
        <w:rPr>
          <w:b/>
          <w:highlight w:val="black"/>
        </w:rPr>
        <w:t>Przeciętne miesięczne wynagrodzenie brutto</w:t>
      </w:r>
      <w:r w:rsidRPr="003E204D">
        <w:rPr>
          <w:highlight w:val="black"/>
        </w:rPr>
        <w:t xml:space="preserve"> w sektorze przedsiębiorstw w lipcu br., ukształtowało się na poziomie 4899,63 zł i było o 10,0% wyższe niż w lipcu ubiegłego roku, kiedy notowano wzrost o 2,8%. W porównaniu z poprzednim </w:t>
      </w:r>
      <w:r w:rsidRPr="003E204D">
        <w:rPr>
          <w:highlight w:val="black"/>
        </w:rPr>
        <w:lastRenderedPageBreak/>
        <w:t>miesiącem płace wzrosły o 3,1%. W Polsce przeciętne miesięczne wynagrodzenie brutto wyniosło 5851,87 zł i wzrosło zarówno w porównaniu z lipcem 2020 r. (o 8,7%), jak i w stosunku do czerwca br. (o 0,9%).</w:t>
      </w:r>
    </w:p>
    <w:p w14:paraId="071D75FC" w14:textId="2BBD86C7" w:rsidR="00C407C5" w:rsidRPr="003E204D" w:rsidRDefault="00C407C5" w:rsidP="00C407C5">
      <w:pPr>
        <w:pStyle w:val="podstawowyFira95"/>
        <w:suppressAutoHyphens/>
        <w:jc w:val="left"/>
        <w:rPr>
          <w:highlight w:val="black"/>
        </w:rPr>
      </w:pPr>
      <w:r w:rsidRPr="003E204D">
        <w:rPr>
          <w:highlight w:val="black"/>
        </w:rPr>
        <w:t xml:space="preserve">W porównaniu z lipcem ubiegłego roku, znaczący wzrost płac odnotowano w zakwaterowaniu i gastronomii (o 13,0%). Wysokie wzrosty wynagrodzeń wystąpiły również w transporcie i gospodarce magazynowej (o 12,9%), handlu; naprawie pojazdów samochodowych (o 11,6%) oraz w przetwórstwie przemysłowym (o 10,5%), natomiast nieco niższe w </w:t>
      </w:r>
      <w:proofErr w:type="spellStart"/>
      <w:r w:rsidRPr="003E204D">
        <w:rPr>
          <w:highlight w:val="black"/>
        </w:rPr>
        <w:t>budow</w:t>
      </w:r>
      <w:r w:rsidR="00D47457" w:rsidRPr="003E204D">
        <w:rPr>
          <w:highlight w:val="black"/>
        </w:rPr>
        <w:t>-</w:t>
      </w:r>
      <w:r w:rsidRPr="003E204D">
        <w:rPr>
          <w:highlight w:val="black"/>
        </w:rPr>
        <w:t>nictwie</w:t>
      </w:r>
      <w:proofErr w:type="spellEnd"/>
      <w:r w:rsidRPr="003E204D">
        <w:rPr>
          <w:highlight w:val="black"/>
        </w:rPr>
        <w:t xml:space="preserve"> (o 9,8%), działalności profesjonalnej, naukowej i technicznej (o 9,0%), jak i w dostawie wody; gospodarowaniu ściekami i odpadami; rekultywacji, obsłudze rynku nieruchomości oraz w administrowani</w:t>
      </w:r>
      <w:r w:rsidR="00D47457" w:rsidRPr="003E204D">
        <w:rPr>
          <w:highlight w:val="black"/>
        </w:rPr>
        <w:t>u i działalności wspierającej</w:t>
      </w:r>
      <w:r w:rsidR="00D47457" w:rsidRPr="003E204D">
        <w:rPr>
          <w:highlight w:val="black"/>
        </w:rPr>
        <w:br/>
      </w:r>
      <w:r w:rsidRPr="003E204D">
        <w:rPr>
          <w:highlight w:val="black"/>
        </w:rPr>
        <w:t>(po 6,8%).</w:t>
      </w:r>
    </w:p>
    <w:p w14:paraId="284D5B06" w14:textId="53069C92" w:rsidR="007E14AA" w:rsidRPr="003E204D" w:rsidRDefault="000F6531" w:rsidP="00EC18C8">
      <w:pPr>
        <w:pStyle w:val="Tablicespis"/>
        <w:suppressAutoHyphens/>
        <w:ind w:left="851" w:hanging="851"/>
        <w:rPr>
          <w:sz w:val="16"/>
          <w:szCs w:val="16"/>
          <w:highlight w:val="black"/>
        </w:rPr>
      </w:pPr>
      <w:r w:rsidRPr="003E204D">
        <w:rPr>
          <w:highlight w:val="black"/>
        </w:rPr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C407C5" w:rsidRPr="003E204D" w14:paraId="23DE5513" w14:textId="77777777" w:rsidTr="003E204D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5FC069C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96642A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VII 2021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8D82C3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I–VII 2021</w:t>
            </w:r>
          </w:p>
        </w:tc>
      </w:tr>
      <w:tr w:rsidR="003E204D" w:rsidRPr="003E204D" w14:paraId="22500D9E" w14:textId="77777777" w:rsidTr="003E204D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727266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9B8B3E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39C1B6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VII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C92414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B79FF9D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pacing w:val="-2"/>
                <w:sz w:val="16"/>
                <w:szCs w:val="16"/>
                <w:highlight w:val="black"/>
              </w:rPr>
              <w:t>I–VII 2020=100</w:t>
            </w:r>
          </w:p>
        </w:tc>
      </w:tr>
      <w:tr w:rsidR="003E204D" w:rsidRPr="003E204D" w14:paraId="0FFF4D68" w14:textId="77777777" w:rsidTr="003E204D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7293B" w14:textId="77777777" w:rsidR="00C407C5" w:rsidRPr="003E204D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65BD8A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4899,63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50968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110,0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E6D66A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4784,41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8BC6F1C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bCs/>
                <w:sz w:val="16"/>
                <w:szCs w:val="16"/>
                <w:highlight w:val="black"/>
              </w:rPr>
              <w:t>110,0</w:t>
            </w:r>
          </w:p>
        </w:tc>
      </w:tr>
      <w:tr w:rsidR="003E204D" w:rsidRPr="003E204D" w14:paraId="7D785B3D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494627" w14:textId="77777777" w:rsidR="00C407C5" w:rsidRPr="003E204D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28ED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CFCF03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456170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B7B3C5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</w:tr>
      <w:tr w:rsidR="003E204D" w:rsidRPr="003E204D" w14:paraId="051D79A0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513FBB" w14:textId="77777777" w:rsidR="00C407C5" w:rsidRPr="003E204D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06931F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5154,71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46C9DA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110,5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BA95DF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5048,04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14841F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110,7</w:t>
            </w:r>
          </w:p>
        </w:tc>
      </w:tr>
      <w:tr w:rsidR="003E204D" w:rsidRPr="003E204D" w14:paraId="600E1D1D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CF92DD" w14:textId="77777777" w:rsidR="00C407C5" w:rsidRPr="003E204D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421AC6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A0CC0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97EE1A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9638CF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E204D" w:rsidRPr="003E204D" w14:paraId="2CA1A690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FB90E" w14:textId="77777777" w:rsidR="00C407C5" w:rsidRPr="003E204D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EB078E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5098,85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8DB8A4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110,5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F12E57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5025,11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8B9360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111,2</w:t>
            </w:r>
          </w:p>
        </w:tc>
      </w:tr>
      <w:tr w:rsidR="003E204D" w:rsidRPr="003E204D" w14:paraId="03CB1ADC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7FB03D" w14:textId="77777777" w:rsidR="00C407C5" w:rsidRPr="003E204D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3E204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98EA67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4975,82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654DE0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699020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4715,10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CAD7F1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107,9</w:t>
            </w:r>
          </w:p>
        </w:tc>
      </w:tr>
      <w:tr w:rsidR="003E204D" w:rsidRPr="003E204D" w14:paraId="1BB5E578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D22963" w14:textId="77777777" w:rsidR="00C407C5" w:rsidRPr="003E204D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A8F0A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4691,70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E1E77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109,8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039F09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4441,27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AF8F402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107,0</w:t>
            </w:r>
          </w:p>
        </w:tc>
      </w:tr>
      <w:tr w:rsidR="003E204D" w:rsidRPr="003E204D" w14:paraId="789817DA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30DFEC" w14:textId="77777777" w:rsidR="00C407C5" w:rsidRPr="003E204D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3E204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0B2478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4450,11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82F13A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111,6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6D0B8B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4347,44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60CCA9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109,7</w:t>
            </w:r>
          </w:p>
        </w:tc>
      </w:tr>
      <w:tr w:rsidR="003E204D" w:rsidRPr="003E204D" w14:paraId="3DE170E4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D809B1" w14:textId="77777777" w:rsidR="00C407C5" w:rsidRPr="003E204D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F8C31C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4329,34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61F418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DE1E47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4170,37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D3C504C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110,6</w:t>
            </w:r>
          </w:p>
        </w:tc>
      </w:tr>
      <w:tr w:rsidR="003E204D" w:rsidRPr="003E204D" w14:paraId="0FD7118A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B4A948" w14:textId="77777777" w:rsidR="00C407C5" w:rsidRPr="003E204D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3E204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CEE974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3864,45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DEC6C1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113,0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BBC1F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3770,40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ECBB37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117,2</w:t>
            </w:r>
          </w:p>
        </w:tc>
      </w:tr>
      <w:tr w:rsidR="003E204D" w:rsidRPr="003E204D" w14:paraId="11146896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88578" w14:textId="77777777" w:rsidR="00C407C5" w:rsidRPr="003E204D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3E204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B5181F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5213,39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B3AB2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B7ABE9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4842,83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4ADD30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108,0</w:t>
            </w:r>
          </w:p>
        </w:tc>
      </w:tr>
      <w:tr w:rsidR="003E204D" w:rsidRPr="003E204D" w14:paraId="03235D0B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FCF66B" w14:textId="77777777" w:rsidR="00C407C5" w:rsidRPr="003E204D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3E204D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3E204D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3E204D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863BFD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5075,43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B83FF0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109,0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9AAAA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5116,35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94F262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110,5</w:t>
            </w:r>
          </w:p>
        </w:tc>
      </w:tr>
      <w:tr w:rsidR="00C407C5" w:rsidRPr="003E204D" w14:paraId="07D0A700" w14:textId="77777777" w:rsidTr="003E204D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EB50E63" w14:textId="77777777" w:rsidR="00C407C5" w:rsidRPr="003E204D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3E204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2F5F04B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3418,49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0102F42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7F1D1CA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3386,46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30A28EC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108,9</w:t>
            </w:r>
          </w:p>
        </w:tc>
      </w:tr>
    </w:tbl>
    <w:p w14:paraId="66BD9B76" w14:textId="77777777" w:rsidR="007E14AA" w:rsidRPr="003E204D" w:rsidRDefault="007E14AA" w:rsidP="000F6531">
      <w:pPr>
        <w:suppressAutoHyphens/>
        <w:spacing w:line="240" w:lineRule="exact"/>
        <w:rPr>
          <w:sz w:val="16"/>
          <w:szCs w:val="16"/>
          <w:highlight w:val="black"/>
        </w:rPr>
      </w:pPr>
    </w:p>
    <w:p w14:paraId="0C4D4ADA" w14:textId="77777777" w:rsidR="000F6531" w:rsidRPr="003E204D" w:rsidRDefault="000F6531" w:rsidP="000F6531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3E204D">
        <w:rPr>
          <w:sz w:val="16"/>
          <w:szCs w:val="16"/>
          <w:highlight w:val="black"/>
        </w:rPr>
        <w:t xml:space="preserve">a </w:t>
      </w:r>
      <w:r w:rsidRPr="003E204D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0C3D53B5" w14:textId="77777777" w:rsidR="000F6531" w:rsidRPr="003E204D" w:rsidRDefault="000F6531" w:rsidP="000F6531">
      <w:pPr>
        <w:suppressAutoHyphens/>
        <w:spacing w:line="240" w:lineRule="exact"/>
        <w:rPr>
          <w:rFonts w:cs="Arial"/>
          <w:szCs w:val="19"/>
          <w:highlight w:val="black"/>
        </w:rPr>
      </w:pPr>
    </w:p>
    <w:p w14:paraId="74AFAF14" w14:textId="575BBFE3" w:rsidR="007E14AA" w:rsidRPr="003E204D" w:rsidRDefault="007E14AA" w:rsidP="007E14AA">
      <w:pPr>
        <w:pStyle w:val="Nagwek5"/>
        <w:rPr>
          <w:highlight w:val="black"/>
        </w:rPr>
      </w:pPr>
      <w:r w:rsidRPr="003E204D">
        <w:rPr>
          <w:highlight w:val="black"/>
        </w:rPr>
        <w:lastRenderedPageBreak/>
        <w:t>Odchylenia względne przeciętnych miesięcznych wynagrodzeń brutto</w:t>
      </w:r>
      <w:r w:rsidR="00FD1B51" w:rsidRPr="003E204D">
        <w:rPr>
          <w:highlight w:val="black"/>
        </w:rPr>
        <w:t xml:space="preserve"> od średniego wynagrodzenia</w:t>
      </w:r>
      <w:r w:rsidR="00FD1B51" w:rsidRPr="003E204D">
        <w:rPr>
          <w:highlight w:val="black"/>
        </w:rPr>
        <w:br/>
      </w:r>
      <w:r w:rsidRPr="003E204D">
        <w:rPr>
          <w:highlight w:val="black"/>
        </w:rPr>
        <w:t xml:space="preserve">w województwie według wybranych sekcji w </w:t>
      </w:r>
      <w:r w:rsidR="00C407C5" w:rsidRPr="003E204D">
        <w:rPr>
          <w:highlight w:val="black"/>
        </w:rPr>
        <w:t>lipcu</w:t>
      </w:r>
      <w:r w:rsidRPr="003E204D">
        <w:rPr>
          <w:highlight w:val="black"/>
        </w:rPr>
        <w:t xml:space="preserve"> 2021 r.</w:t>
      </w:r>
    </w:p>
    <w:p w14:paraId="30DC6027" w14:textId="6B890080" w:rsidR="000F6531" w:rsidRPr="003E204D" w:rsidRDefault="00943FE7" w:rsidP="000F6531">
      <w:pPr>
        <w:pStyle w:val="Tekstpodstawowy"/>
        <w:jc w:val="center"/>
        <w:rPr>
          <w:highlight w:val="black"/>
        </w:rPr>
      </w:pPr>
      <w:bookmarkStart w:id="21" w:name="_GoBack"/>
      <w:r>
        <w:rPr>
          <w:noProof/>
          <w:lang w:eastAsia="pl-PL"/>
        </w:rPr>
        <w:drawing>
          <wp:inline distT="0" distB="0" distL="0" distR="0" wp14:anchorId="01E529D6" wp14:editId="327C52A8">
            <wp:extent cx="6502400" cy="2743200"/>
            <wp:effectExtent l="0" t="0" r="0" b="0"/>
            <wp:docPr id="41" name="Wykres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End w:id="21"/>
    </w:p>
    <w:p w14:paraId="11617277" w14:textId="77777777" w:rsidR="000F6531" w:rsidRPr="003E204D" w:rsidRDefault="000F6531" w:rsidP="000F6531">
      <w:pPr>
        <w:pStyle w:val="Tekstpodstawowy"/>
        <w:jc w:val="left"/>
        <w:rPr>
          <w:sz w:val="16"/>
          <w:szCs w:val="16"/>
          <w:highlight w:val="black"/>
        </w:rPr>
      </w:pPr>
      <w:r w:rsidRPr="003E204D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0AC10263" w14:textId="76F80748" w:rsidR="00C407C5" w:rsidRPr="003E204D" w:rsidRDefault="00C407C5" w:rsidP="00C407C5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3E204D">
        <w:rPr>
          <w:bCs/>
          <w:spacing w:val="-2"/>
          <w:highlight w:val="black"/>
        </w:rPr>
        <w:t xml:space="preserve">W porównaniu z czerwcem br., znaczący wzrost przeciętnego miesięcznego wynagrodzenia brutto zanotowano w </w:t>
      </w:r>
      <w:r w:rsidRPr="003E204D">
        <w:rPr>
          <w:spacing w:val="-2"/>
          <w:highlight w:val="black"/>
        </w:rPr>
        <w:t>obsłudze</w:t>
      </w:r>
      <w:r w:rsidRPr="003E204D">
        <w:rPr>
          <w:highlight w:val="black"/>
        </w:rPr>
        <w:t xml:space="preserve"> rynku nieruchomości (o 9,8%).</w:t>
      </w:r>
      <w:r w:rsidRPr="003E204D">
        <w:rPr>
          <w:bCs/>
          <w:highlight w:val="black"/>
        </w:rPr>
        <w:t xml:space="preserve"> Płace wzrosły także m.in. w</w:t>
      </w:r>
      <w:r w:rsidRPr="003E204D">
        <w:rPr>
          <w:highlight w:val="black"/>
        </w:rPr>
        <w:t xml:space="preserve"> transporcie i gospodarce magazynowej (o 4,4%), b</w:t>
      </w:r>
      <w:r w:rsidRPr="003E204D">
        <w:rPr>
          <w:bCs/>
          <w:highlight w:val="black"/>
        </w:rPr>
        <w:t xml:space="preserve">udownictwie </w:t>
      </w:r>
      <w:r w:rsidRPr="003E204D">
        <w:rPr>
          <w:bCs/>
          <w:spacing w:val="-4"/>
          <w:highlight w:val="black"/>
        </w:rPr>
        <w:t>(o 3,9%), działalności profesjonalnej, naukowej i technicznej (o 3,2%), przetwórstwie przemysłowym (o 3,0%) oraz w dostawie</w:t>
      </w:r>
      <w:r w:rsidRPr="003E204D">
        <w:rPr>
          <w:bCs/>
          <w:highlight w:val="black"/>
        </w:rPr>
        <w:t xml:space="preserve"> wody; gospodarowaniu ściekami i odpadami; rekultywacji (o 2,1%). Natomiast spadek wynagrodzeń wystąpił w </w:t>
      </w:r>
      <w:proofErr w:type="spellStart"/>
      <w:r w:rsidRPr="003E204D">
        <w:rPr>
          <w:bCs/>
          <w:highlight w:val="black"/>
        </w:rPr>
        <w:t>zakwate</w:t>
      </w:r>
      <w:r w:rsidR="00B37204" w:rsidRPr="003E204D">
        <w:rPr>
          <w:bCs/>
          <w:highlight w:val="black"/>
        </w:rPr>
        <w:t>-</w:t>
      </w:r>
      <w:r w:rsidRPr="003E204D">
        <w:rPr>
          <w:bCs/>
          <w:highlight w:val="black"/>
        </w:rPr>
        <w:t>rowaniu</w:t>
      </w:r>
      <w:proofErr w:type="spellEnd"/>
      <w:r w:rsidRPr="003E204D">
        <w:rPr>
          <w:bCs/>
          <w:highlight w:val="black"/>
        </w:rPr>
        <w:t xml:space="preserve"> i gastronomii (o 1,7%).</w:t>
      </w:r>
    </w:p>
    <w:p w14:paraId="29853B5A" w14:textId="77777777" w:rsidR="00C407C5" w:rsidRPr="003E204D" w:rsidRDefault="00C407C5" w:rsidP="00C407C5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3E204D">
        <w:rPr>
          <w:bCs/>
          <w:highlight w:val="black"/>
        </w:rPr>
        <w:t>Narastająco, w okresie siedmiu miesięcy br., przeciętne miesięczne wynagrodzenie brutto w sektorze przedsiębiorstw wyniosło 4784,41 zł i było o 10,0% wyższe (w Polsce o 8,1%) niż w analogicznym okresie ubiegłego roku. We wszystkich badanych sekcjach zanotowano wzrost płac, w tym znaczący o 17,2% w zakwaterowaniu i gastronomii.</w:t>
      </w:r>
    </w:p>
    <w:p w14:paraId="1D7921FC" w14:textId="77777777" w:rsidR="000F6531" w:rsidRPr="003E204D" w:rsidRDefault="000F6531" w:rsidP="000F6531">
      <w:pPr>
        <w:pStyle w:val="Nagwek5"/>
        <w:rPr>
          <w:highlight w:val="black"/>
        </w:rPr>
      </w:pPr>
      <w:r w:rsidRPr="003E204D">
        <w:rPr>
          <w:highlight w:val="black"/>
        </w:rPr>
        <w:t>Dynamika przeciętnego miesięcznego wynagrodzenia brutto w sektorze przedsiębiorstw</w:t>
      </w:r>
      <w:r w:rsidRPr="003E204D">
        <w:rPr>
          <w:highlight w:val="black"/>
        </w:rPr>
        <w:br/>
        <w:t>(przeciętna miesięczna 2015=100)</w:t>
      </w:r>
    </w:p>
    <w:p w14:paraId="4B19913F" w14:textId="3C1A9972" w:rsidR="000F6531" w:rsidRPr="003E204D" w:rsidRDefault="00943FE7" w:rsidP="000F6531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637D8DEB" wp14:editId="65C39697">
            <wp:extent cx="6645910" cy="2416175"/>
            <wp:effectExtent l="0" t="0" r="2540" b="3175"/>
            <wp:docPr id="42" name="Wykres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F49F83" w14:textId="73403E11" w:rsidR="00502C57" w:rsidRPr="003E204D" w:rsidRDefault="00502C57" w:rsidP="00B934B6">
      <w:pPr>
        <w:pStyle w:val="Nagwek1"/>
        <w:spacing w:after="120"/>
        <w:rPr>
          <w:highlight w:val="black"/>
        </w:rPr>
      </w:pPr>
      <w:bookmarkStart w:id="22" w:name="_Toc80967745"/>
      <w:r w:rsidRPr="003E204D">
        <w:rPr>
          <w:highlight w:val="black"/>
        </w:rPr>
        <w:t>Rolnictwo</w:t>
      </w:r>
      <w:bookmarkEnd w:id="17"/>
      <w:bookmarkEnd w:id="18"/>
      <w:bookmarkEnd w:id="19"/>
      <w:bookmarkEnd w:id="20"/>
      <w:bookmarkEnd w:id="22"/>
    </w:p>
    <w:p w14:paraId="16F47A8D" w14:textId="77777777" w:rsidR="00B677F9" w:rsidRPr="003E204D" w:rsidRDefault="00B677F9" w:rsidP="00B677F9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bookmarkStart w:id="23" w:name="_Toc328389333"/>
      <w:bookmarkStart w:id="24" w:name="_Toc507071634"/>
      <w:bookmarkStart w:id="25" w:name="_Toc507072377"/>
      <w:bookmarkStart w:id="26" w:name="_Toc507417429"/>
      <w:r w:rsidRPr="003E204D">
        <w:rPr>
          <w:rFonts w:eastAsia="Times New Roman" w:cs="Arial"/>
          <w:szCs w:val="19"/>
          <w:highlight w:val="black"/>
          <w:lang w:eastAsia="pl-PL"/>
        </w:rPr>
        <w:t>Na rynku rolnym w lipcu 2021 r. przeciętne ceny skupu zbóż, ziemniaków, żywca wołowego, drobiowego i mleka były wyższe niż przed rokiem, natomiast niższe były ceny skupu żywca wieprzowego. W porównaniu z czerwcem br. ceny skupu podstawowych produktów rolnych były</w:t>
      </w:r>
      <w:r w:rsidRPr="003E204D">
        <w:rPr>
          <w:rFonts w:eastAsia="Times New Roman" w:cs="Arial"/>
          <w:b/>
          <w:szCs w:val="19"/>
          <w:highlight w:val="black"/>
          <w:lang w:eastAsia="pl-PL"/>
        </w:rPr>
        <w:t xml:space="preserve"> </w:t>
      </w:r>
      <w:r w:rsidRPr="003E204D">
        <w:rPr>
          <w:rFonts w:eastAsia="Times New Roman" w:cs="Arial"/>
          <w:szCs w:val="19"/>
          <w:highlight w:val="black"/>
          <w:lang w:eastAsia="pl-PL"/>
        </w:rPr>
        <w:t>niższe. W obrocie targowiskowym, w odniesieniu do lipca 2020 r., ceny były wyższe. Wskaźnik opłacalności tuczu trzody chlewnej był niższy wobec notowanego przed rokiem.</w:t>
      </w:r>
    </w:p>
    <w:p w14:paraId="3C0E3EE7" w14:textId="77777777" w:rsidR="00B677F9" w:rsidRPr="003E204D" w:rsidRDefault="00B677F9" w:rsidP="00B677F9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3E204D">
        <w:rPr>
          <w:rFonts w:eastAsia="Times New Roman" w:cs="Arial"/>
          <w:szCs w:val="19"/>
          <w:highlight w:val="black"/>
          <w:lang w:eastAsia="pl-PL"/>
        </w:rPr>
        <w:t xml:space="preserve">W lipcu br. średnia temperatura powietrza wyniosła 21,9°C i była wyższa o 2,5°C od średniej z lat 1991-2020, przy czym maksymalna temperatura wyniosła 32,8°C, a minimalna 12,0°C. Średnia suma opadów atmosferycznych (199,0 mm) stanowiła 219% normy z </w:t>
      </w:r>
      <w:proofErr w:type="spellStart"/>
      <w:r w:rsidRPr="003E204D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3E204D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3E204D">
        <w:rPr>
          <w:rFonts w:eastAsia="Times New Roman" w:cs="Arial"/>
          <w:szCs w:val="19"/>
          <w:highlight w:val="black"/>
          <w:lang w:eastAsia="pl-PL"/>
        </w:rPr>
        <w:t xml:space="preserve">. Odnotowano 12 dni z opadami. </w:t>
      </w:r>
    </w:p>
    <w:p w14:paraId="098FE8EE" w14:textId="4BD35BA3" w:rsidR="00B677F9" w:rsidRPr="003E204D" w:rsidRDefault="00B677F9" w:rsidP="00B677F9">
      <w:pPr>
        <w:pStyle w:val="Pa20"/>
        <w:spacing w:before="120" w:after="120" w:line="240" w:lineRule="exact"/>
        <w:rPr>
          <w:rFonts w:ascii="Fira Sans" w:hAnsi="Fira Sans" w:cs="Myriad Pro"/>
          <w:sz w:val="19"/>
          <w:szCs w:val="19"/>
          <w:highlight w:val="black"/>
        </w:rPr>
      </w:pPr>
      <w:r w:rsidRPr="003E204D">
        <w:rPr>
          <w:rFonts w:ascii="Fira Sans" w:hAnsi="Fira Sans" w:cs="Myriad Pro"/>
          <w:sz w:val="19"/>
          <w:szCs w:val="19"/>
          <w:highlight w:val="black"/>
        </w:rPr>
        <w:lastRenderedPageBreak/>
        <w:t>Warunki pogodowe w lipcu br. były zróżnicowane. Opady deszczu, również o c</w:t>
      </w:r>
      <w:r w:rsidR="00B37204" w:rsidRPr="003E204D">
        <w:rPr>
          <w:rFonts w:ascii="Fira Sans" w:hAnsi="Fira Sans" w:cs="Myriad Pro"/>
          <w:sz w:val="19"/>
          <w:szCs w:val="19"/>
          <w:highlight w:val="black"/>
        </w:rPr>
        <w:t>harakterze burzowym, powodowały</w:t>
      </w:r>
      <w:r w:rsidR="00B37204" w:rsidRPr="003E204D">
        <w:rPr>
          <w:rFonts w:ascii="Fira Sans" w:hAnsi="Fira Sans" w:cs="Myriad Pro"/>
          <w:sz w:val="19"/>
          <w:szCs w:val="19"/>
          <w:highlight w:val="black"/>
        </w:rPr>
        <w:br/>
      </w:r>
      <w:r w:rsidRPr="003E204D">
        <w:rPr>
          <w:rFonts w:ascii="Fira Sans" w:hAnsi="Fira Sans" w:cs="Myriad Pro"/>
          <w:sz w:val="19"/>
          <w:szCs w:val="19"/>
          <w:highlight w:val="black"/>
        </w:rPr>
        <w:t xml:space="preserve">wyleganie łanów zbóż i utrudniały przeprowadzenie prac żniwnych. Korzystnie wpłynęły natomiast na stan uwilgotnienia wierzchniej warstwy gleby. </w:t>
      </w:r>
    </w:p>
    <w:p w14:paraId="182FAC39" w14:textId="372AE08F" w:rsidR="00CE35DA" w:rsidRPr="003E204D" w:rsidRDefault="00CE35DA" w:rsidP="00EC18C8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3E204D">
        <w:rPr>
          <w:rFonts w:cs="Arial"/>
          <w:b/>
          <w:szCs w:val="19"/>
          <w:highlight w:val="black"/>
        </w:rPr>
        <w:t xml:space="preserve">Skup </w:t>
      </w:r>
      <w:proofErr w:type="spellStart"/>
      <w:r w:rsidRPr="003E204D">
        <w:rPr>
          <w:rFonts w:cs="Arial"/>
          <w:b/>
          <w:szCs w:val="19"/>
          <w:highlight w:val="black"/>
        </w:rPr>
        <w:t>zbóż</w:t>
      </w:r>
      <w:r w:rsidRPr="003E204D">
        <w:rPr>
          <w:rFonts w:cs="Arial"/>
          <w:b/>
          <w:szCs w:val="19"/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313"/>
        <w:gridCol w:w="2051"/>
        <w:gridCol w:w="2051"/>
        <w:gridCol w:w="2051"/>
      </w:tblGrid>
      <w:tr w:rsidR="00B677F9" w:rsidRPr="003E204D" w14:paraId="6E274807" w14:textId="77777777" w:rsidTr="003E204D">
        <w:trPr>
          <w:trHeight w:val="20"/>
        </w:trPr>
        <w:tc>
          <w:tcPr>
            <w:tcW w:w="2060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25F9D18" w14:textId="77777777" w:rsidR="00B677F9" w:rsidRPr="003E204D" w:rsidRDefault="00B677F9" w:rsidP="00B677F9">
            <w:pPr>
              <w:pStyle w:val="Tekstpodstawowy"/>
              <w:spacing w:before="120" w:after="120" w:line="240" w:lineRule="exact"/>
              <w:jc w:val="center"/>
              <w:rPr>
                <w:sz w:val="16"/>
                <w:szCs w:val="16"/>
                <w:highlight w:val="black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2940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591AA48B" w14:textId="77777777" w:rsidR="00B677F9" w:rsidRPr="003E204D" w:rsidRDefault="00B677F9" w:rsidP="00B677F9">
            <w:pPr>
              <w:pStyle w:val="Tekstpodstawowy"/>
              <w:spacing w:before="120" w:after="120" w:line="240" w:lineRule="exact"/>
              <w:jc w:val="center"/>
              <w:rPr>
                <w:sz w:val="16"/>
                <w:szCs w:val="16"/>
                <w:highlight w:val="black"/>
              </w:rPr>
            </w:pPr>
            <w:r w:rsidRPr="003E204D">
              <w:rPr>
                <w:sz w:val="16"/>
                <w:szCs w:val="16"/>
                <w:highlight w:val="black"/>
              </w:rPr>
              <w:t>VII 2021</w:t>
            </w:r>
          </w:p>
        </w:tc>
      </w:tr>
      <w:tr w:rsidR="003E204D" w:rsidRPr="003E204D" w14:paraId="0C1A6DD0" w14:textId="77777777" w:rsidTr="003E204D">
        <w:trPr>
          <w:trHeight w:val="20"/>
        </w:trPr>
        <w:tc>
          <w:tcPr>
            <w:tcW w:w="2060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4032515" w14:textId="77777777" w:rsidR="00B677F9" w:rsidRPr="003E204D" w:rsidRDefault="00B677F9" w:rsidP="00B677F9">
            <w:pPr>
              <w:spacing w:before="120" w:after="120" w:line="240" w:lineRule="exac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7B2903D" w14:textId="77777777" w:rsidR="00B677F9" w:rsidRPr="003E204D" w:rsidRDefault="00B677F9" w:rsidP="00B677F9">
            <w:pPr>
              <w:pStyle w:val="Tekstpodstawowy"/>
              <w:spacing w:before="120" w:after="120" w:line="240" w:lineRule="exact"/>
              <w:jc w:val="center"/>
              <w:rPr>
                <w:sz w:val="16"/>
                <w:szCs w:val="16"/>
                <w:highlight w:val="black"/>
              </w:rPr>
            </w:pPr>
            <w:r w:rsidRPr="003E204D">
              <w:rPr>
                <w:sz w:val="16"/>
                <w:szCs w:val="16"/>
                <w:highlight w:val="black"/>
              </w:rPr>
              <w:t>w tonach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8544681" w14:textId="77777777" w:rsidR="00B677F9" w:rsidRPr="003E204D" w:rsidRDefault="00B677F9" w:rsidP="00B677F9">
            <w:pPr>
              <w:pStyle w:val="Tekstpodstawowy"/>
              <w:spacing w:before="120" w:after="120" w:line="240" w:lineRule="exact"/>
              <w:jc w:val="center"/>
              <w:rPr>
                <w:sz w:val="16"/>
                <w:szCs w:val="16"/>
                <w:highlight w:val="black"/>
              </w:rPr>
            </w:pPr>
            <w:r w:rsidRPr="003E204D">
              <w:rPr>
                <w:sz w:val="16"/>
                <w:szCs w:val="16"/>
                <w:highlight w:val="black"/>
              </w:rPr>
              <w:t>VII 2020 = 100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  <w:hideMark/>
          </w:tcPr>
          <w:p w14:paraId="3421B49B" w14:textId="77777777" w:rsidR="00B677F9" w:rsidRPr="003E204D" w:rsidRDefault="00B677F9" w:rsidP="00B677F9">
            <w:pPr>
              <w:pStyle w:val="Tekstpodstawowy"/>
              <w:spacing w:before="120" w:after="120" w:line="240" w:lineRule="exact"/>
              <w:jc w:val="center"/>
              <w:rPr>
                <w:sz w:val="16"/>
                <w:szCs w:val="16"/>
                <w:highlight w:val="black"/>
              </w:rPr>
            </w:pPr>
            <w:r w:rsidRPr="003E204D">
              <w:rPr>
                <w:sz w:val="16"/>
                <w:szCs w:val="16"/>
                <w:highlight w:val="black"/>
              </w:rPr>
              <w:t>VI 2021 = 100</w:t>
            </w:r>
          </w:p>
        </w:tc>
      </w:tr>
      <w:tr w:rsidR="003E204D" w:rsidRPr="003E204D" w14:paraId="391370FD" w14:textId="77777777" w:rsidTr="003E204D">
        <w:trPr>
          <w:trHeight w:val="20"/>
        </w:trPr>
        <w:tc>
          <w:tcPr>
            <w:tcW w:w="2060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CF36D52" w14:textId="77777777" w:rsidR="00B677F9" w:rsidRPr="003E204D" w:rsidRDefault="00B677F9" w:rsidP="00B677F9">
            <w:pPr>
              <w:pStyle w:val="Tekstpodstawowy"/>
              <w:tabs>
                <w:tab w:val="left" w:leader="dot" w:pos="3754"/>
              </w:tabs>
              <w:spacing w:before="120" w:after="120" w:line="240" w:lineRule="exact"/>
              <w:ind w:left="113" w:hanging="113"/>
              <w:jc w:val="left"/>
              <w:rPr>
                <w:sz w:val="16"/>
                <w:szCs w:val="16"/>
                <w:highlight w:val="black"/>
              </w:rPr>
            </w:pPr>
            <w:r w:rsidRPr="003E204D">
              <w:rPr>
                <w:sz w:val="16"/>
                <w:szCs w:val="16"/>
                <w:highlight w:val="black"/>
              </w:rPr>
              <w:t xml:space="preserve">Ziarno zbóż </w:t>
            </w:r>
            <w:proofErr w:type="spellStart"/>
            <w:r w:rsidRPr="003E204D">
              <w:rPr>
                <w:sz w:val="16"/>
                <w:szCs w:val="16"/>
                <w:highlight w:val="black"/>
              </w:rPr>
              <w:t>podstawowych</w:t>
            </w:r>
            <w:r w:rsidRPr="003E204D">
              <w:rPr>
                <w:i/>
                <w:sz w:val="16"/>
                <w:szCs w:val="16"/>
                <w:highlight w:val="black"/>
                <w:vertAlign w:val="superscript"/>
              </w:rPr>
              <w:t>b</w:t>
            </w:r>
            <w:proofErr w:type="spellEnd"/>
            <w:r w:rsidRPr="003E204D">
              <w:rPr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98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hideMark/>
          </w:tcPr>
          <w:p w14:paraId="51B5DBCC" w14:textId="77777777" w:rsidR="00B677F9" w:rsidRPr="003E204D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E204D">
              <w:rPr>
                <w:sz w:val="16"/>
                <w:szCs w:val="16"/>
                <w:highlight w:val="black"/>
              </w:rPr>
              <w:t>8074</w:t>
            </w:r>
          </w:p>
        </w:tc>
        <w:tc>
          <w:tcPr>
            <w:tcW w:w="98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hideMark/>
          </w:tcPr>
          <w:p w14:paraId="48BE086F" w14:textId="77777777" w:rsidR="00B677F9" w:rsidRPr="003E204D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E204D">
              <w:rPr>
                <w:sz w:val="16"/>
                <w:szCs w:val="16"/>
                <w:highlight w:val="black"/>
              </w:rPr>
              <w:t>77,0</w:t>
            </w:r>
          </w:p>
        </w:tc>
        <w:tc>
          <w:tcPr>
            <w:tcW w:w="98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hideMark/>
          </w:tcPr>
          <w:p w14:paraId="3D5676AC" w14:textId="77777777" w:rsidR="00B677F9" w:rsidRPr="003E204D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E204D">
              <w:rPr>
                <w:sz w:val="16"/>
                <w:szCs w:val="16"/>
                <w:highlight w:val="black"/>
              </w:rPr>
              <w:t>171,9</w:t>
            </w:r>
          </w:p>
        </w:tc>
      </w:tr>
      <w:tr w:rsidR="003E204D" w:rsidRPr="003E204D" w14:paraId="1D7C5680" w14:textId="77777777" w:rsidTr="003E204D">
        <w:trPr>
          <w:trHeight w:val="20"/>
        </w:trPr>
        <w:tc>
          <w:tcPr>
            <w:tcW w:w="206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E25ED8" w14:textId="77777777" w:rsidR="00B677F9" w:rsidRPr="003E204D" w:rsidRDefault="00B677F9" w:rsidP="00B677F9">
            <w:pPr>
              <w:pStyle w:val="Tekstpodstawowy"/>
              <w:tabs>
                <w:tab w:val="right" w:leader="dot" w:pos="3753"/>
              </w:tabs>
              <w:spacing w:before="120" w:after="120" w:line="240" w:lineRule="exact"/>
              <w:ind w:left="176"/>
              <w:jc w:val="left"/>
              <w:rPr>
                <w:sz w:val="16"/>
                <w:szCs w:val="16"/>
                <w:highlight w:val="black"/>
              </w:rPr>
            </w:pPr>
            <w:r w:rsidRPr="003E204D">
              <w:rPr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5D6281" w14:textId="77777777" w:rsidR="00B677F9" w:rsidRPr="003E204D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98C720" w14:textId="77777777" w:rsidR="00B677F9" w:rsidRPr="003E204D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11C15C8" w14:textId="77777777" w:rsidR="00B677F9" w:rsidRPr="003E204D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3E204D" w:rsidRPr="003E204D" w14:paraId="5B1F00C9" w14:textId="77777777" w:rsidTr="003E204D">
        <w:trPr>
          <w:trHeight w:val="20"/>
        </w:trPr>
        <w:tc>
          <w:tcPr>
            <w:tcW w:w="206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60F32DC" w14:textId="77777777" w:rsidR="00B677F9" w:rsidRPr="003E204D" w:rsidRDefault="00B677F9" w:rsidP="00B677F9">
            <w:pPr>
              <w:pStyle w:val="Tekstpodstawowy"/>
              <w:tabs>
                <w:tab w:val="right" w:leader="dot" w:pos="3753"/>
              </w:tabs>
              <w:spacing w:before="120" w:after="120" w:line="240" w:lineRule="exact"/>
              <w:ind w:left="176"/>
              <w:jc w:val="left"/>
              <w:rPr>
                <w:sz w:val="16"/>
                <w:szCs w:val="16"/>
                <w:highlight w:val="black"/>
              </w:rPr>
            </w:pPr>
            <w:r w:rsidRPr="003E204D">
              <w:rPr>
                <w:sz w:val="16"/>
                <w:szCs w:val="16"/>
                <w:highlight w:val="black"/>
              </w:rPr>
              <w:t>pszenica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hideMark/>
          </w:tcPr>
          <w:p w14:paraId="501EEAE7" w14:textId="77777777" w:rsidR="00B677F9" w:rsidRPr="003E204D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E204D">
              <w:rPr>
                <w:sz w:val="16"/>
                <w:szCs w:val="16"/>
                <w:highlight w:val="black"/>
              </w:rPr>
              <w:t>5664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hideMark/>
          </w:tcPr>
          <w:p w14:paraId="4D26769C" w14:textId="77777777" w:rsidR="00B677F9" w:rsidRPr="003E204D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E204D">
              <w:rPr>
                <w:sz w:val="16"/>
                <w:szCs w:val="16"/>
                <w:highlight w:val="black"/>
              </w:rPr>
              <w:t>71,4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hideMark/>
          </w:tcPr>
          <w:p w14:paraId="57A11E94" w14:textId="77777777" w:rsidR="00B677F9" w:rsidRPr="003E204D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E204D">
              <w:rPr>
                <w:sz w:val="16"/>
                <w:szCs w:val="16"/>
                <w:highlight w:val="black"/>
              </w:rPr>
              <w:t>143,7</w:t>
            </w:r>
          </w:p>
        </w:tc>
      </w:tr>
      <w:tr w:rsidR="00B677F9" w:rsidRPr="003E204D" w14:paraId="3018A98D" w14:textId="77777777" w:rsidTr="003E204D">
        <w:trPr>
          <w:trHeight w:val="20"/>
        </w:trPr>
        <w:tc>
          <w:tcPr>
            <w:tcW w:w="206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F6E03DF" w14:textId="77777777" w:rsidR="00B677F9" w:rsidRPr="003E204D" w:rsidRDefault="00B677F9" w:rsidP="00B677F9">
            <w:pPr>
              <w:pStyle w:val="Tekstpodstawowy"/>
              <w:tabs>
                <w:tab w:val="left" w:leader="dot" w:pos="3754"/>
              </w:tabs>
              <w:spacing w:before="120" w:after="120" w:line="240" w:lineRule="exact"/>
              <w:ind w:left="176"/>
              <w:jc w:val="left"/>
              <w:rPr>
                <w:sz w:val="16"/>
                <w:szCs w:val="16"/>
                <w:highlight w:val="black"/>
              </w:rPr>
            </w:pPr>
            <w:r w:rsidRPr="003E204D">
              <w:rPr>
                <w:sz w:val="16"/>
                <w:szCs w:val="16"/>
                <w:highlight w:val="black"/>
              </w:rPr>
              <w:t>żyto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hideMark/>
          </w:tcPr>
          <w:p w14:paraId="4A976E95" w14:textId="77777777" w:rsidR="00B677F9" w:rsidRPr="003E204D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E204D">
              <w:rPr>
                <w:sz w:val="16"/>
                <w:szCs w:val="16"/>
                <w:highlight w:val="black"/>
              </w:rPr>
              <w:t>91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hideMark/>
          </w:tcPr>
          <w:p w14:paraId="2E7A2B89" w14:textId="77777777" w:rsidR="00B677F9" w:rsidRPr="003E204D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E204D">
              <w:rPr>
                <w:sz w:val="16"/>
                <w:szCs w:val="16"/>
                <w:highlight w:val="black"/>
              </w:rPr>
              <w:t>54,7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hideMark/>
          </w:tcPr>
          <w:p w14:paraId="1FE505B5" w14:textId="77777777" w:rsidR="00B677F9" w:rsidRPr="003E204D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E204D">
              <w:rPr>
                <w:sz w:val="16"/>
                <w:szCs w:val="16"/>
                <w:highlight w:val="black"/>
              </w:rPr>
              <w:t>57,5</w:t>
            </w:r>
          </w:p>
        </w:tc>
      </w:tr>
    </w:tbl>
    <w:p w14:paraId="3562AC6C" w14:textId="11C1C727" w:rsidR="00CE35DA" w:rsidRPr="003E204D" w:rsidRDefault="00CE35DA" w:rsidP="00CE35DA">
      <w:pPr>
        <w:spacing w:before="60"/>
        <w:jc w:val="both"/>
        <w:rPr>
          <w:rFonts w:eastAsia="Times New Roman"/>
          <w:b/>
          <w:sz w:val="20"/>
          <w:highlight w:val="black"/>
          <w:lang w:eastAsia="pl-PL"/>
        </w:rPr>
      </w:pPr>
      <w:r w:rsidRPr="003E204D">
        <w:rPr>
          <w:rFonts w:eastAsia="Times New Roman"/>
          <w:i/>
          <w:sz w:val="16"/>
          <w:szCs w:val="16"/>
          <w:highlight w:val="black"/>
          <w:lang w:eastAsia="pl-PL"/>
        </w:rPr>
        <w:t xml:space="preserve">a  </w:t>
      </w:r>
      <w:r w:rsidR="00B677F9" w:rsidRPr="003E204D">
        <w:rPr>
          <w:rFonts w:eastAsia="Times New Roman"/>
          <w:sz w:val="16"/>
          <w:szCs w:val="16"/>
          <w:highlight w:val="black"/>
          <w:lang w:eastAsia="pl-PL"/>
        </w:rPr>
        <w:t>B</w:t>
      </w:r>
      <w:r w:rsidR="00B677F9" w:rsidRPr="003E204D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="00B677F9" w:rsidRPr="003E204D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</w:t>
      </w:r>
      <w:r w:rsidR="00B677F9" w:rsidRPr="003E204D">
        <w:rPr>
          <w:rFonts w:eastAsia="Times New Roman"/>
          <w:i/>
          <w:sz w:val="16"/>
          <w:szCs w:val="16"/>
          <w:highlight w:val="black"/>
          <w:lang w:eastAsia="pl-PL"/>
        </w:rPr>
        <w:t xml:space="preserve">b  </w:t>
      </w:r>
      <w:r w:rsidR="00B677F9" w:rsidRPr="003E204D">
        <w:rPr>
          <w:rFonts w:eastAsia="Times New Roman"/>
          <w:sz w:val="16"/>
          <w:szCs w:val="16"/>
          <w:highlight w:val="black"/>
          <w:lang w:eastAsia="pl-PL"/>
        </w:rPr>
        <w:t xml:space="preserve">Obejmuje: pszenicę, żyto, jęczmień, owies, pszenżyto; </w:t>
      </w:r>
      <w:r w:rsidR="00B677F9" w:rsidRPr="003E204D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="00B677F9" w:rsidRPr="003E204D">
        <w:rPr>
          <w:rFonts w:eastAsia="Times New Roman"/>
          <w:sz w:val="16"/>
          <w:szCs w:val="16"/>
          <w:highlight w:val="black"/>
          <w:lang w:eastAsia="pl-PL"/>
        </w:rPr>
        <w:t xml:space="preserve"> zbożowymi, bez ziarna siewnego.</w:t>
      </w:r>
    </w:p>
    <w:p w14:paraId="167B6924" w14:textId="57DF5F84" w:rsidR="00B677F9" w:rsidRPr="003E204D" w:rsidRDefault="00B677F9" w:rsidP="00B677F9">
      <w:pPr>
        <w:spacing w:before="120" w:after="120" w:line="240" w:lineRule="exact"/>
        <w:rPr>
          <w:highlight w:val="black"/>
        </w:rPr>
      </w:pPr>
      <w:r w:rsidRPr="003E204D">
        <w:rPr>
          <w:rFonts w:eastAsia="Times New Roman"/>
          <w:szCs w:val="19"/>
          <w:highlight w:val="black"/>
          <w:lang w:eastAsia="pl-PL"/>
        </w:rPr>
        <w:t xml:space="preserve">W lipcu br. </w:t>
      </w:r>
      <w:r w:rsidRPr="003E204D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był mniejszy niż przed rokiem (o 23,0%). Mniejsze niż przed rokiem były dostawy do skupu zarówno pszenicy (</w:t>
      </w:r>
      <w:r w:rsidRPr="003E204D">
        <w:rPr>
          <w:highlight w:val="black"/>
        </w:rPr>
        <w:t xml:space="preserve">o 28,6%) jak i 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żyta (o 45,3%). </w:t>
      </w:r>
      <w:r w:rsidRPr="003E204D">
        <w:rPr>
          <w:highlight w:val="black"/>
        </w:rPr>
        <w:t>W skali</w:t>
      </w:r>
      <w:r w:rsidR="00B37204" w:rsidRPr="003E204D">
        <w:rPr>
          <w:rFonts w:eastAsia="Times New Roman"/>
          <w:szCs w:val="19"/>
          <w:highlight w:val="black"/>
          <w:lang w:eastAsia="pl-PL"/>
        </w:rPr>
        <w:br/>
      </w:r>
      <w:r w:rsidRPr="003E204D">
        <w:rPr>
          <w:rFonts w:eastAsia="Times New Roman"/>
          <w:szCs w:val="19"/>
          <w:highlight w:val="black"/>
          <w:lang w:eastAsia="pl-PL"/>
        </w:rPr>
        <w:t>miesiąca odnotowano zwiększenie (</w:t>
      </w:r>
      <w:r w:rsidRPr="003E204D">
        <w:rPr>
          <w:highlight w:val="black"/>
        </w:rPr>
        <w:t>o 71,9%)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dostaw do skupu zbóż podstawowych (z mieszankami zbożowym</w:t>
      </w:r>
      <w:r w:rsidR="00B37204" w:rsidRPr="003E204D">
        <w:rPr>
          <w:rFonts w:eastAsia="Times New Roman"/>
          <w:szCs w:val="19"/>
          <w:highlight w:val="black"/>
          <w:lang w:eastAsia="pl-PL"/>
        </w:rPr>
        <w:t>i bez</w:t>
      </w:r>
      <w:r w:rsidR="00B37204" w:rsidRPr="003E204D">
        <w:rPr>
          <w:rFonts w:eastAsia="Times New Roman"/>
          <w:szCs w:val="19"/>
          <w:highlight w:val="black"/>
          <w:lang w:eastAsia="pl-PL"/>
        </w:rPr>
        <w:br/>
      </w:r>
      <w:r w:rsidRPr="003E204D">
        <w:rPr>
          <w:rFonts w:eastAsia="Times New Roman"/>
          <w:szCs w:val="19"/>
          <w:highlight w:val="black"/>
          <w:lang w:eastAsia="pl-PL"/>
        </w:rPr>
        <w:t xml:space="preserve">ziarna siewnego), w tym pszenicy </w:t>
      </w:r>
      <w:r w:rsidRPr="003E204D">
        <w:rPr>
          <w:highlight w:val="black"/>
        </w:rPr>
        <w:t>(o 43,7%), natomiast skup żyta był o 42,5% mniejszy.</w:t>
      </w:r>
    </w:p>
    <w:p w14:paraId="03990B9B" w14:textId="39B0E9BB" w:rsidR="009800D1" w:rsidRPr="003E204D" w:rsidRDefault="009800D1" w:rsidP="009800D1">
      <w:pPr>
        <w:numPr>
          <w:ilvl w:val="0"/>
          <w:numId w:val="4"/>
        </w:numPr>
        <w:spacing w:before="240" w:after="120" w:line="276" w:lineRule="auto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3E204D">
        <w:rPr>
          <w:rFonts w:cs="Arial"/>
          <w:b/>
          <w:szCs w:val="19"/>
          <w:highlight w:val="black"/>
        </w:rPr>
        <w:t xml:space="preserve">Skup podstawowych produktów </w:t>
      </w:r>
      <w:proofErr w:type="spellStart"/>
      <w:r w:rsidRPr="003E204D">
        <w:rPr>
          <w:rFonts w:cs="Arial"/>
          <w:b/>
          <w:szCs w:val="19"/>
          <w:highlight w:val="black"/>
        </w:rPr>
        <w:t>zwierzęcych</w:t>
      </w:r>
      <w:r w:rsidRPr="003E204D">
        <w:rPr>
          <w:rFonts w:cs="Arial"/>
          <w:b/>
          <w:i/>
          <w:szCs w:val="19"/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8"/>
        <w:gridCol w:w="1631"/>
        <w:gridCol w:w="1633"/>
        <w:gridCol w:w="1631"/>
      </w:tblGrid>
      <w:tr w:rsidR="00B677F9" w:rsidRPr="003E204D" w14:paraId="70A207E7" w14:textId="77777777" w:rsidTr="003E204D">
        <w:trPr>
          <w:trHeight w:val="445"/>
        </w:trPr>
        <w:tc>
          <w:tcPr>
            <w:tcW w:w="1103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09A2E6A4" w14:textId="77777777" w:rsidR="00B677F9" w:rsidRPr="003E204D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6E4CA" w14:textId="77777777" w:rsidR="00B677F9" w:rsidRPr="003E204D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I–VII 2021</w:t>
            </w:r>
          </w:p>
        </w:tc>
        <w:tc>
          <w:tcPr>
            <w:tcW w:w="2342" w:type="pct"/>
            <w:gridSpan w:val="4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33F099" w14:textId="77777777" w:rsidR="00B677F9" w:rsidRPr="003E204D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VII 2021</w:t>
            </w:r>
          </w:p>
        </w:tc>
      </w:tr>
      <w:tr w:rsidR="003E204D" w:rsidRPr="003E204D" w14:paraId="59876B7C" w14:textId="77777777" w:rsidTr="003E204D">
        <w:trPr>
          <w:trHeight w:val="439"/>
        </w:trPr>
        <w:tc>
          <w:tcPr>
            <w:tcW w:w="1103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61F88" w14:textId="77777777" w:rsidR="00B677F9" w:rsidRPr="003E204D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46C90" w14:textId="77777777" w:rsidR="00B677F9" w:rsidRPr="003E204D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5A714" w14:textId="77777777" w:rsidR="00B677F9" w:rsidRPr="003E204D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I–VII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79125" w14:textId="77777777" w:rsidR="00B677F9" w:rsidRPr="003E204D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37FAFA" w14:textId="77777777" w:rsidR="00B677F9" w:rsidRPr="003E204D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VII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4A42E0C" w14:textId="77777777" w:rsidR="00B677F9" w:rsidRPr="003E204D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 2021 = 100</w:t>
            </w:r>
          </w:p>
        </w:tc>
      </w:tr>
      <w:tr w:rsidR="003E204D" w:rsidRPr="003E204D" w14:paraId="07910736" w14:textId="77777777" w:rsidTr="003E204D">
        <w:trPr>
          <w:trHeight w:val="20"/>
        </w:trPr>
        <w:tc>
          <w:tcPr>
            <w:tcW w:w="110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3347E4" w14:textId="77777777" w:rsidR="00B677F9" w:rsidRPr="003E204D" w:rsidRDefault="00B677F9" w:rsidP="00B677F9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Żywiec </w:t>
            </w:r>
            <w:proofErr w:type="spellStart"/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rzeźny</w:t>
            </w:r>
            <w:r w:rsidRPr="003E204D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3E204D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59D97C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22244</w:t>
            </w:r>
          </w:p>
        </w:tc>
        <w:tc>
          <w:tcPr>
            <w:tcW w:w="780" w:type="pct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933DA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101,8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4708D0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3050</w:t>
            </w:r>
          </w:p>
        </w:tc>
        <w:tc>
          <w:tcPr>
            <w:tcW w:w="78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29EC80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105,4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62DBA4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87,1</w:t>
            </w:r>
          </w:p>
        </w:tc>
      </w:tr>
      <w:tr w:rsidR="003E204D" w:rsidRPr="003E204D" w14:paraId="480B2C1C" w14:textId="77777777" w:rsidTr="003E204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CE53EB" w14:textId="77777777" w:rsidR="00B677F9" w:rsidRPr="003E204D" w:rsidRDefault="00B677F9" w:rsidP="00B677F9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764C24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53DEE4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A9431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33DA97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55B4EF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3E204D" w:rsidRPr="003E204D" w14:paraId="05D8E40B" w14:textId="77777777" w:rsidTr="003E204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A80E9A" w14:textId="77777777" w:rsidR="00B677F9" w:rsidRPr="003E204D" w:rsidRDefault="00B677F9" w:rsidP="00B677F9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52162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935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1E74C3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98,4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720D3F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72EA67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87,3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974257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111,0</w:t>
            </w:r>
          </w:p>
        </w:tc>
      </w:tr>
      <w:tr w:rsidR="003E204D" w:rsidRPr="003E204D" w14:paraId="1014CE5D" w14:textId="77777777" w:rsidTr="003E204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B124B4" w14:textId="77777777" w:rsidR="00B677F9" w:rsidRPr="003E204D" w:rsidRDefault="00B677F9" w:rsidP="00B677F9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D9FBC2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14131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9C30BE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110,2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06DF1D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1546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AA1933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94,8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95A62D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71,8</w:t>
            </w:r>
          </w:p>
        </w:tc>
      </w:tr>
      <w:tr w:rsidR="003E204D" w:rsidRPr="003E204D" w14:paraId="293711CC" w14:textId="77777777" w:rsidTr="003E204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D7A3D" w14:textId="77777777" w:rsidR="00B677F9" w:rsidRPr="003E204D" w:rsidRDefault="00B677F9" w:rsidP="00B677F9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872F55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7160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2F9A0E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89,1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36048B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1368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593332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124,9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0DD1D1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112,3</w:t>
            </w:r>
          </w:p>
        </w:tc>
      </w:tr>
      <w:tr w:rsidR="00B677F9" w:rsidRPr="003E204D" w14:paraId="3D67DFA3" w14:textId="77777777" w:rsidTr="003E204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0B294E7" w14:textId="77777777" w:rsidR="00B677F9" w:rsidRPr="003E204D" w:rsidRDefault="00B677F9" w:rsidP="00B677F9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proofErr w:type="spellStart"/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Mleko</w:t>
            </w:r>
            <w:r w:rsidRPr="003E204D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c</w:t>
            </w:r>
            <w:proofErr w:type="spellEnd"/>
            <w:r w:rsidRPr="003E204D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073AEF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58164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66CB493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98,4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582565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9075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9F8429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100,9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D9DE505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82,9</w:t>
            </w:r>
          </w:p>
        </w:tc>
      </w:tr>
    </w:tbl>
    <w:p w14:paraId="7A504673" w14:textId="77777777" w:rsidR="00CE35DA" w:rsidRPr="003E204D" w:rsidRDefault="00CE35DA" w:rsidP="009800D1">
      <w:pPr>
        <w:spacing w:before="60"/>
        <w:jc w:val="both"/>
        <w:rPr>
          <w:rFonts w:eastAsia="Times New Roman"/>
          <w:i/>
          <w:sz w:val="15"/>
          <w:szCs w:val="15"/>
          <w:highlight w:val="black"/>
          <w:lang w:eastAsia="pl-PL"/>
        </w:rPr>
      </w:pPr>
    </w:p>
    <w:p w14:paraId="4B880C54" w14:textId="77777777" w:rsidR="009800D1" w:rsidRPr="003E204D" w:rsidRDefault="009800D1" w:rsidP="009800D1">
      <w:pPr>
        <w:spacing w:before="60"/>
        <w:jc w:val="both"/>
        <w:rPr>
          <w:rFonts w:eastAsia="Times New Roman"/>
          <w:sz w:val="15"/>
          <w:szCs w:val="15"/>
          <w:highlight w:val="black"/>
          <w:lang w:eastAsia="pl-PL"/>
        </w:rPr>
      </w:pPr>
      <w:r w:rsidRPr="003E204D">
        <w:rPr>
          <w:rFonts w:eastAsia="Times New Roman"/>
          <w:i/>
          <w:sz w:val="15"/>
          <w:szCs w:val="15"/>
          <w:highlight w:val="black"/>
          <w:lang w:eastAsia="pl-PL"/>
        </w:rPr>
        <w:t>a</w:t>
      </w:r>
      <w:r w:rsidRPr="003E204D">
        <w:rPr>
          <w:rFonts w:eastAsia="Times New Roman"/>
          <w:sz w:val="15"/>
          <w:szCs w:val="15"/>
          <w:highlight w:val="black"/>
          <w:lang w:eastAsia="pl-PL"/>
        </w:rPr>
        <w:t xml:space="preserve">  Bez skupu realizowanego przez osoby fizyczne.   </w:t>
      </w:r>
      <w:r w:rsidRPr="003E204D">
        <w:rPr>
          <w:rFonts w:eastAsia="Times New Roman"/>
          <w:i/>
          <w:sz w:val="15"/>
          <w:szCs w:val="15"/>
          <w:highlight w:val="black"/>
          <w:lang w:eastAsia="pl-PL"/>
        </w:rPr>
        <w:t>b</w:t>
      </w:r>
      <w:r w:rsidRPr="003E204D">
        <w:rPr>
          <w:rFonts w:eastAsia="Times New Roman"/>
          <w:sz w:val="15"/>
          <w:szCs w:val="15"/>
          <w:highlight w:val="black"/>
          <w:lang w:eastAsia="pl-PL"/>
        </w:rPr>
        <w:t xml:space="preserve">  Obejmuje bydło, cielęta, trzodę chlewną, owce, konie i drób; w wadze żywej.   </w:t>
      </w:r>
      <w:r w:rsidRPr="003E204D">
        <w:rPr>
          <w:rFonts w:eastAsia="Times New Roman"/>
          <w:i/>
          <w:sz w:val="15"/>
          <w:szCs w:val="15"/>
          <w:highlight w:val="black"/>
          <w:lang w:eastAsia="pl-PL"/>
        </w:rPr>
        <w:t>c</w:t>
      </w:r>
      <w:r w:rsidRPr="003E204D">
        <w:rPr>
          <w:rFonts w:eastAsia="Times New Roman"/>
          <w:sz w:val="15"/>
          <w:szCs w:val="15"/>
          <w:highlight w:val="black"/>
          <w:lang w:eastAsia="pl-PL"/>
        </w:rPr>
        <w:t xml:space="preserve">  W tysiącach litrów.</w:t>
      </w:r>
    </w:p>
    <w:p w14:paraId="7AD8A13C" w14:textId="77777777" w:rsidR="00B677F9" w:rsidRPr="003E204D" w:rsidRDefault="00B677F9" w:rsidP="00B677F9">
      <w:pPr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3E204D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3E204D">
        <w:rPr>
          <w:rFonts w:eastAsia="Times New Roman"/>
          <w:szCs w:val="19"/>
          <w:highlight w:val="black"/>
          <w:lang w:eastAsia="pl-PL"/>
        </w:rPr>
        <w:t>w wadze żywej w lipcu br. wyniósł 3,1 tys. ton, tj. o 5,4% więcej niż przed rokiem. Większe były dostawy do skupu drobiu (o 24,9%). Skup trzody chlewnej i bydła był mniejszy odpowiednio o 5,2% i o 12,7%.</w:t>
      </w:r>
    </w:p>
    <w:p w14:paraId="63AE833E" w14:textId="77777777" w:rsidR="00B677F9" w:rsidRPr="003E204D" w:rsidRDefault="00B677F9" w:rsidP="00B677F9">
      <w:pPr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3E204D">
        <w:rPr>
          <w:rFonts w:eastAsia="Times New Roman"/>
          <w:szCs w:val="19"/>
          <w:highlight w:val="black"/>
          <w:lang w:eastAsia="pl-PL"/>
        </w:rPr>
        <w:t>W skali miesiąca odnotowano zmniejszenie skupu żywca rzeźnego w wadze żywej (o 12,9%), o czym zadecydował mniejszy skup trzody chlewnej (o 28,2%), natomiast większy był skup drobiu (o 12,3%) i bydła (o 11,0%).</w:t>
      </w:r>
    </w:p>
    <w:p w14:paraId="38EDBE10" w14:textId="77777777" w:rsidR="00B677F9" w:rsidRPr="003E204D" w:rsidRDefault="00B677F9" w:rsidP="00B677F9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E204D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w lipcu br. był większy w porównaniu z analogicznym miesiącem poprzedniego roku (o 0,9%), a mniejszy w odniesieniu do czerwca 2021 r. (o 17,1%).</w:t>
      </w:r>
    </w:p>
    <w:p w14:paraId="2F603A5F" w14:textId="77777777" w:rsidR="00B37204" w:rsidRPr="003E204D" w:rsidRDefault="00B37204" w:rsidP="00B677F9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19AC2C2D" w14:textId="77777777" w:rsidR="00B37204" w:rsidRPr="003E204D" w:rsidRDefault="00B37204" w:rsidP="00B677F9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7D276FC5" w14:textId="77777777" w:rsidR="00B37204" w:rsidRPr="003E204D" w:rsidRDefault="00B37204" w:rsidP="00B677F9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6CF7C5F6" w14:textId="77777777" w:rsidR="00B37204" w:rsidRPr="003E204D" w:rsidRDefault="00B37204" w:rsidP="00B677F9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78724FB2" w14:textId="77777777" w:rsidR="00B37204" w:rsidRPr="003E204D" w:rsidRDefault="00B37204" w:rsidP="00B677F9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54685E11" w14:textId="77777777" w:rsidR="00B37204" w:rsidRPr="003E204D" w:rsidRDefault="00B37204" w:rsidP="00B677F9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00AFFF0F" w14:textId="77777777" w:rsidR="00B677F9" w:rsidRPr="003E204D" w:rsidRDefault="00B677F9" w:rsidP="00CE35DA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64019ED7" w14:textId="6D636306" w:rsidR="009800D1" w:rsidRPr="003E204D" w:rsidRDefault="009800D1" w:rsidP="00EC18C8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3E204D">
        <w:rPr>
          <w:rFonts w:cs="Arial"/>
          <w:b/>
          <w:szCs w:val="19"/>
          <w:highlight w:val="black"/>
        </w:rPr>
        <w:lastRenderedPageBreak/>
        <w:t>Przeciętne ceny podstawowych produktów rolnych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551"/>
        <w:gridCol w:w="1191"/>
        <w:gridCol w:w="1143"/>
        <w:gridCol w:w="1212"/>
        <w:gridCol w:w="1063"/>
        <w:gridCol w:w="1141"/>
        <w:gridCol w:w="1141"/>
        <w:gridCol w:w="1024"/>
      </w:tblGrid>
      <w:tr w:rsidR="00B677F9" w:rsidRPr="003E204D" w14:paraId="67EA1426" w14:textId="77777777" w:rsidTr="003E204D">
        <w:trPr>
          <w:trHeight w:val="20"/>
        </w:trPr>
        <w:tc>
          <w:tcPr>
            <w:tcW w:w="1219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64E32549" w14:textId="77777777" w:rsidR="00B677F9" w:rsidRPr="003E204D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2747" w:type="pct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1A5C53" w14:textId="77777777" w:rsidR="00B677F9" w:rsidRPr="003E204D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Ceny w skupie</w:t>
            </w:r>
          </w:p>
        </w:tc>
        <w:tc>
          <w:tcPr>
            <w:tcW w:w="1034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354D132" w14:textId="77777777" w:rsidR="00B677F9" w:rsidRPr="003E204D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Ceny wolnorynkowe</w:t>
            </w:r>
          </w:p>
        </w:tc>
      </w:tr>
      <w:tr w:rsidR="00B677F9" w:rsidRPr="003E204D" w14:paraId="53AA5A54" w14:textId="77777777" w:rsidTr="003E204D">
        <w:trPr>
          <w:trHeight w:val="20"/>
        </w:trPr>
        <w:tc>
          <w:tcPr>
            <w:tcW w:w="1219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1A13DD5C" w14:textId="77777777" w:rsidR="00B677F9" w:rsidRPr="003E204D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694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1FDDF4" w14:textId="77777777" w:rsidR="00B677F9" w:rsidRPr="003E204D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VII 2021</w:t>
            </w:r>
          </w:p>
        </w:tc>
        <w:tc>
          <w:tcPr>
            <w:tcW w:w="1053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9290B6" w14:textId="77777777" w:rsidR="00B677F9" w:rsidRPr="003E204D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I–VII 2021</w:t>
            </w:r>
          </w:p>
        </w:tc>
        <w:tc>
          <w:tcPr>
            <w:tcW w:w="103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DC6835D" w14:textId="77777777" w:rsidR="00B677F9" w:rsidRPr="003E204D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VII 2021</w:t>
            </w:r>
          </w:p>
        </w:tc>
      </w:tr>
      <w:tr w:rsidR="003E204D" w:rsidRPr="003E204D" w14:paraId="1AB5D4C2" w14:textId="77777777" w:rsidTr="003E204D">
        <w:trPr>
          <w:trHeight w:val="20"/>
        </w:trPr>
        <w:tc>
          <w:tcPr>
            <w:tcW w:w="1219" w:type="pct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836A9" w14:textId="77777777" w:rsidR="00B677F9" w:rsidRPr="003E204D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6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35CBAF" w14:textId="77777777" w:rsidR="00B677F9" w:rsidRPr="003E204D" w:rsidRDefault="00B677F9" w:rsidP="00B677F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546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D3CDB2" w14:textId="77777777" w:rsidR="00B677F9" w:rsidRPr="003E204D" w:rsidRDefault="00B677F9" w:rsidP="00B677F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VII </w:t>
            </w: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5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6E654" w14:textId="77777777" w:rsidR="00B677F9" w:rsidRPr="003E204D" w:rsidRDefault="00B677F9" w:rsidP="00B677F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</w:t>
            </w: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508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EF4FC" w14:textId="77777777" w:rsidR="00B677F9" w:rsidRPr="003E204D" w:rsidRDefault="00B677F9" w:rsidP="00B677F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545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496AE6" w14:textId="77777777" w:rsidR="00B677F9" w:rsidRPr="003E204D" w:rsidRDefault="00B677F9" w:rsidP="00B677F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I–VII</w:t>
            </w: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545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96BD11" w14:textId="77777777" w:rsidR="00B677F9" w:rsidRPr="003E204D" w:rsidRDefault="00B677F9" w:rsidP="00B677F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48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6E001E7" w14:textId="77777777" w:rsidR="00B677F9" w:rsidRPr="003E204D" w:rsidRDefault="00B677F9" w:rsidP="00B677F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VII </w:t>
            </w: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</w:tr>
      <w:tr w:rsidR="003E204D" w:rsidRPr="003E204D" w14:paraId="0556D14C" w14:textId="77777777" w:rsidTr="003E204D">
        <w:trPr>
          <w:trHeight w:val="20"/>
        </w:trPr>
        <w:tc>
          <w:tcPr>
            <w:tcW w:w="1219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AFE826" w14:textId="77777777" w:rsidR="00B677F9" w:rsidRPr="003E204D" w:rsidRDefault="00B677F9" w:rsidP="00B677F9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Ziarno </w:t>
            </w:r>
            <w:proofErr w:type="spellStart"/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zbóż</w:t>
            </w:r>
            <w:r w:rsidRPr="003E204D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za 1 </w:t>
            </w:r>
            <w:proofErr w:type="spellStart"/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dt</w:t>
            </w:r>
            <w:proofErr w:type="spellEnd"/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:</w:t>
            </w:r>
          </w:p>
        </w:tc>
        <w:tc>
          <w:tcPr>
            <w:tcW w:w="56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69D332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46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D7F363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A10F15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08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CC649A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4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3C6F31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4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827F66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B5E224E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3E204D" w:rsidRPr="003E204D" w14:paraId="046CEF01" w14:textId="77777777" w:rsidTr="003E204D">
        <w:trPr>
          <w:trHeight w:val="20"/>
        </w:trPr>
        <w:tc>
          <w:tcPr>
            <w:tcW w:w="121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8049B" w14:textId="77777777" w:rsidR="00B677F9" w:rsidRPr="003E204D" w:rsidRDefault="00B677F9" w:rsidP="00B677F9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pszenica</w:t>
            </w:r>
          </w:p>
        </w:tc>
        <w:tc>
          <w:tcPr>
            <w:tcW w:w="56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C5B0C2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85,37</w:t>
            </w:r>
          </w:p>
        </w:tc>
        <w:tc>
          <w:tcPr>
            <w:tcW w:w="5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1AE575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121,5</w:t>
            </w:r>
          </w:p>
        </w:tc>
        <w:tc>
          <w:tcPr>
            <w:tcW w:w="5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19152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92,4</w:t>
            </w:r>
          </w:p>
        </w:tc>
        <w:tc>
          <w:tcPr>
            <w:tcW w:w="50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90CC22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88,64</w:t>
            </w:r>
          </w:p>
        </w:tc>
        <w:tc>
          <w:tcPr>
            <w:tcW w:w="54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409EC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125,7</w:t>
            </w:r>
          </w:p>
        </w:tc>
        <w:tc>
          <w:tcPr>
            <w:tcW w:w="54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2D66D9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111,21</w:t>
            </w:r>
          </w:p>
        </w:tc>
        <w:tc>
          <w:tcPr>
            <w:tcW w:w="4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DCF4A95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126,9</w:t>
            </w:r>
          </w:p>
        </w:tc>
      </w:tr>
      <w:tr w:rsidR="003E204D" w:rsidRPr="003E204D" w14:paraId="4D99F9E2" w14:textId="77777777" w:rsidTr="003E204D">
        <w:trPr>
          <w:trHeight w:val="20"/>
        </w:trPr>
        <w:tc>
          <w:tcPr>
            <w:tcW w:w="121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19A7AB" w14:textId="77777777" w:rsidR="00B677F9" w:rsidRPr="003E204D" w:rsidRDefault="00B677F9" w:rsidP="00B677F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żyto</w:t>
            </w:r>
          </w:p>
        </w:tc>
        <w:tc>
          <w:tcPr>
            <w:tcW w:w="56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22EB4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58,04</w:t>
            </w:r>
          </w:p>
        </w:tc>
        <w:tc>
          <w:tcPr>
            <w:tcW w:w="5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06723A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125,2</w:t>
            </w:r>
          </w:p>
        </w:tc>
        <w:tc>
          <w:tcPr>
            <w:tcW w:w="5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F5CE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94,4</w:t>
            </w:r>
          </w:p>
        </w:tc>
        <w:tc>
          <w:tcPr>
            <w:tcW w:w="50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ADEC3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60,25</w:t>
            </w:r>
          </w:p>
        </w:tc>
        <w:tc>
          <w:tcPr>
            <w:tcW w:w="54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0D3A8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114,1</w:t>
            </w:r>
          </w:p>
        </w:tc>
        <w:tc>
          <w:tcPr>
            <w:tcW w:w="54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E48E67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95,25</w:t>
            </w:r>
          </w:p>
        </w:tc>
        <w:tc>
          <w:tcPr>
            <w:tcW w:w="4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E37CC00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129,3</w:t>
            </w:r>
          </w:p>
        </w:tc>
      </w:tr>
      <w:tr w:rsidR="003E204D" w:rsidRPr="003E204D" w14:paraId="5D1D2854" w14:textId="77777777" w:rsidTr="003E204D">
        <w:trPr>
          <w:trHeight w:val="20"/>
        </w:trPr>
        <w:tc>
          <w:tcPr>
            <w:tcW w:w="121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1443CC" w14:textId="77777777" w:rsidR="00B677F9" w:rsidRPr="003E204D" w:rsidRDefault="00B677F9" w:rsidP="00B677F9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spellStart"/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Ziemniaki</w:t>
            </w:r>
            <w:r w:rsidRPr="003E204D">
              <w:rPr>
                <w:rFonts w:eastAsia="Times New Roman" w:cs="Arial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za 1 </w:t>
            </w:r>
            <w:proofErr w:type="spellStart"/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6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9A3C7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67,88</w:t>
            </w:r>
          </w:p>
        </w:tc>
        <w:tc>
          <w:tcPr>
            <w:tcW w:w="5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8CEBC1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127,1</w:t>
            </w:r>
          </w:p>
        </w:tc>
        <w:tc>
          <w:tcPr>
            <w:tcW w:w="5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3CF227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53,3</w:t>
            </w:r>
          </w:p>
        </w:tc>
        <w:tc>
          <w:tcPr>
            <w:tcW w:w="50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228DFF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50,21</w:t>
            </w:r>
          </w:p>
        </w:tc>
        <w:tc>
          <w:tcPr>
            <w:tcW w:w="54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E4295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57,3</w:t>
            </w:r>
          </w:p>
        </w:tc>
        <w:tc>
          <w:tcPr>
            <w:tcW w:w="54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3D2AE3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133,33</w:t>
            </w:r>
          </w:p>
        </w:tc>
        <w:tc>
          <w:tcPr>
            <w:tcW w:w="4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7A341B9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  <w:tr w:rsidR="003E204D" w:rsidRPr="003E204D" w14:paraId="51FD8570" w14:textId="77777777" w:rsidTr="003E204D">
        <w:trPr>
          <w:trHeight w:val="20"/>
        </w:trPr>
        <w:tc>
          <w:tcPr>
            <w:tcW w:w="121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A0FB5A" w14:textId="77777777" w:rsidR="00B677F9" w:rsidRPr="003E204D" w:rsidRDefault="00B677F9" w:rsidP="00B677F9">
            <w:pPr>
              <w:tabs>
                <w:tab w:val="left" w:leader="dot" w:pos="1996"/>
              </w:tabs>
              <w:spacing w:before="120" w:after="120" w:line="240" w:lineRule="exact"/>
              <w:ind w:left="176" w:hanging="142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6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D7878F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7846F3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46B57D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AD54C1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4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992981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4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DA3F50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BBA6DE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3E204D" w:rsidRPr="003E204D" w14:paraId="304E8006" w14:textId="77777777" w:rsidTr="003E204D">
        <w:trPr>
          <w:trHeight w:val="20"/>
        </w:trPr>
        <w:tc>
          <w:tcPr>
            <w:tcW w:w="121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4FE05" w14:textId="77777777" w:rsidR="00B677F9" w:rsidRPr="003E204D" w:rsidRDefault="00B677F9" w:rsidP="00B677F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56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C1C19C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6,49</w:t>
            </w:r>
          </w:p>
        </w:tc>
        <w:tc>
          <w:tcPr>
            <w:tcW w:w="5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D558F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116,9</w:t>
            </w:r>
          </w:p>
        </w:tc>
        <w:tc>
          <w:tcPr>
            <w:tcW w:w="5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3851A0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97,7</w:t>
            </w:r>
          </w:p>
        </w:tc>
        <w:tc>
          <w:tcPr>
            <w:tcW w:w="50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03893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6,47</w:t>
            </w:r>
          </w:p>
        </w:tc>
        <w:tc>
          <w:tcPr>
            <w:tcW w:w="54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723E3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112,9</w:t>
            </w:r>
          </w:p>
        </w:tc>
        <w:tc>
          <w:tcPr>
            <w:tcW w:w="54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18960E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D4161B7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  <w:tr w:rsidR="003E204D" w:rsidRPr="003E204D" w14:paraId="1CABFEE0" w14:textId="77777777" w:rsidTr="003E204D">
        <w:trPr>
          <w:trHeight w:val="20"/>
        </w:trPr>
        <w:tc>
          <w:tcPr>
            <w:tcW w:w="121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923827" w14:textId="77777777" w:rsidR="00B677F9" w:rsidRPr="003E204D" w:rsidRDefault="00B677F9" w:rsidP="00B677F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56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80FF11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4,90</w:t>
            </w:r>
          </w:p>
        </w:tc>
        <w:tc>
          <w:tcPr>
            <w:tcW w:w="5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C61348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98,6</w:t>
            </w:r>
          </w:p>
        </w:tc>
        <w:tc>
          <w:tcPr>
            <w:tcW w:w="5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DE7E68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94,0</w:t>
            </w:r>
          </w:p>
        </w:tc>
        <w:tc>
          <w:tcPr>
            <w:tcW w:w="50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A44009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4,80</w:t>
            </w:r>
          </w:p>
        </w:tc>
        <w:tc>
          <w:tcPr>
            <w:tcW w:w="54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397476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83,5</w:t>
            </w:r>
          </w:p>
        </w:tc>
        <w:tc>
          <w:tcPr>
            <w:tcW w:w="54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358883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3C30BE3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  <w:tr w:rsidR="003E204D" w:rsidRPr="003E204D" w14:paraId="7098BEBE" w14:textId="77777777" w:rsidTr="003E204D">
        <w:trPr>
          <w:trHeight w:val="20"/>
        </w:trPr>
        <w:tc>
          <w:tcPr>
            <w:tcW w:w="121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D9126" w14:textId="77777777" w:rsidR="00B677F9" w:rsidRPr="003E204D" w:rsidRDefault="00B677F9" w:rsidP="00B677F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56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61401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4,26</w:t>
            </w:r>
          </w:p>
        </w:tc>
        <w:tc>
          <w:tcPr>
            <w:tcW w:w="5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8A42DA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106,2</w:t>
            </w:r>
          </w:p>
        </w:tc>
        <w:tc>
          <w:tcPr>
            <w:tcW w:w="5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3392E3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85,5</w:t>
            </w:r>
          </w:p>
        </w:tc>
        <w:tc>
          <w:tcPr>
            <w:tcW w:w="50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970BAC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4,33</w:t>
            </w:r>
          </w:p>
        </w:tc>
        <w:tc>
          <w:tcPr>
            <w:tcW w:w="54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78D0A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111,6</w:t>
            </w:r>
          </w:p>
        </w:tc>
        <w:tc>
          <w:tcPr>
            <w:tcW w:w="54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DAA461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6E0FEB9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  <w:tr w:rsidR="003E204D" w:rsidRPr="003E204D" w14:paraId="52DB8154" w14:textId="77777777" w:rsidTr="003E204D">
        <w:trPr>
          <w:trHeight w:val="20"/>
        </w:trPr>
        <w:tc>
          <w:tcPr>
            <w:tcW w:w="1219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EDA806D" w14:textId="77777777" w:rsidR="00B677F9" w:rsidRPr="003E204D" w:rsidRDefault="00B677F9" w:rsidP="00B677F9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Mleko za 1 l</w:t>
            </w:r>
          </w:p>
        </w:tc>
        <w:tc>
          <w:tcPr>
            <w:tcW w:w="56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F7DA3C0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1,45</w:t>
            </w:r>
          </w:p>
        </w:tc>
        <w:tc>
          <w:tcPr>
            <w:tcW w:w="5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FFC188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113,3</w:t>
            </w:r>
          </w:p>
        </w:tc>
        <w:tc>
          <w:tcPr>
            <w:tcW w:w="5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B074DF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98,0</w:t>
            </w:r>
          </w:p>
        </w:tc>
        <w:tc>
          <w:tcPr>
            <w:tcW w:w="50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804928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1,46</w:t>
            </w:r>
          </w:p>
        </w:tc>
        <w:tc>
          <w:tcPr>
            <w:tcW w:w="54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835B92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111,5</w:t>
            </w:r>
          </w:p>
        </w:tc>
        <w:tc>
          <w:tcPr>
            <w:tcW w:w="54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15CDA4A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322F123D" w14:textId="77777777" w:rsidR="00B677F9" w:rsidRPr="003E204D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E204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</w:tbl>
    <w:p w14:paraId="596FA861" w14:textId="77777777" w:rsidR="00F002BB" w:rsidRPr="003E204D" w:rsidRDefault="00F002BB" w:rsidP="00F002BB">
      <w:pPr>
        <w:spacing w:before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3E204D">
        <w:rPr>
          <w:rFonts w:eastAsia="Times New Roman"/>
          <w:i/>
          <w:sz w:val="16"/>
          <w:szCs w:val="16"/>
          <w:highlight w:val="black"/>
          <w:lang w:eastAsia="pl-PL"/>
        </w:rPr>
        <w:t>a</w:t>
      </w:r>
      <w:r w:rsidRPr="003E204D">
        <w:rPr>
          <w:rFonts w:eastAsia="Times New Roman"/>
          <w:sz w:val="16"/>
          <w:szCs w:val="16"/>
          <w:highlight w:val="black"/>
          <w:lang w:eastAsia="pl-PL"/>
        </w:rPr>
        <w:t xml:space="preserve">  W skupie bez ziarna siewnego.   </w:t>
      </w:r>
      <w:r w:rsidRPr="003E204D">
        <w:rPr>
          <w:rFonts w:eastAsia="Times New Roman"/>
          <w:i/>
          <w:sz w:val="16"/>
          <w:szCs w:val="16"/>
          <w:highlight w:val="black"/>
          <w:lang w:eastAsia="pl-PL"/>
        </w:rPr>
        <w:t xml:space="preserve">b </w:t>
      </w:r>
      <w:r w:rsidRPr="003E204D">
        <w:rPr>
          <w:rFonts w:eastAsia="Times New Roman"/>
          <w:sz w:val="16"/>
          <w:szCs w:val="16"/>
          <w:highlight w:val="black"/>
          <w:lang w:eastAsia="pl-PL"/>
        </w:rPr>
        <w:t xml:space="preserve"> Na targowiskach – jadalne późne.</w:t>
      </w:r>
    </w:p>
    <w:p w14:paraId="1A606053" w14:textId="2F09DBA9" w:rsidR="00F81DB6" w:rsidRPr="003E204D" w:rsidRDefault="00F81DB6" w:rsidP="00F81DB6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E204D">
        <w:rPr>
          <w:rFonts w:eastAsia="Times New Roman"/>
          <w:szCs w:val="19"/>
          <w:highlight w:val="black"/>
          <w:lang w:eastAsia="pl-PL"/>
        </w:rPr>
        <w:t xml:space="preserve">W lipcu br. </w:t>
      </w:r>
      <w:r w:rsidRPr="003E204D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79,54</w:t>
      </w:r>
      <w:r w:rsidR="00B433DC" w:rsidRPr="003E204D">
        <w:rPr>
          <w:rFonts w:eastAsia="Times New Roman"/>
          <w:szCs w:val="19"/>
          <w:highlight w:val="black"/>
          <w:lang w:eastAsia="pl-PL"/>
        </w:rPr>
        <w:t xml:space="preserve"> zł za 1 </w:t>
      </w:r>
      <w:proofErr w:type="spellStart"/>
      <w:r w:rsidR="00B433DC" w:rsidRPr="003E204D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="00B433DC" w:rsidRPr="003E204D">
        <w:rPr>
          <w:rFonts w:eastAsia="Times New Roman"/>
          <w:szCs w:val="19"/>
          <w:highlight w:val="black"/>
          <w:lang w:eastAsia="pl-PL"/>
        </w:rPr>
        <w:t xml:space="preserve"> i były</w:t>
      </w:r>
      <w:r w:rsidR="00B433DC" w:rsidRPr="003E204D">
        <w:rPr>
          <w:rFonts w:eastAsia="Times New Roman"/>
          <w:szCs w:val="19"/>
          <w:highlight w:val="black"/>
          <w:lang w:eastAsia="pl-PL"/>
        </w:rPr>
        <w:br/>
      </w:r>
      <w:r w:rsidRPr="003E204D">
        <w:rPr>
          <w:rFonts w:eastAsia="Times New Roman"/>
          <w:szCs w:val="19"/>
          <w:highlight w:val="black"/>
          <w:lang w:eastAsia="pl-PL"/>
        </w:rPr>
        <w:t>wyższe niż przed rokiem (o 19,7%), a niższe w odniesieniu do cen sprzed miesiąca (o 10,1%).</w:t>
      </w:r>
    </w:p>
    <w:p w14:paraId="7E5C142F" w14:textId="77777777" w:rsidR="00F81DB6" w:rsidRPr="003E204D" w:rsidRDefault="00F81DB6" w:rsidP="00F81DB6">
      <w:pPr>
        <w:tabs>
          <w:tab w:val="left" w:pos="567"/>
          <w:tab w:val="left" w:pos="9356"/>
        </w:tabs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E204D">
        <w:rPr>
          <w:rFonts w:eastAsia="Times New Roman"/>
          <w:spacing w:val="-4"/>
          <w:szCs w:val="19"/>
          <w:highlight w:val="black"/>
          <w:lang w:eastAsia="pl-PL"/>
        </w:rPr>
        <w:t>Cena pszenicy dostarczonej do skupu, przez producentów z województwa podkarpackiego, była wyższa w skali roku (o 21,5%),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a niższa niż przed miesiącem (o 7,6%). Cena skupu żyta była wyższa w porównaniu z ceną sprzed roku (o 25,2%), a niższa w odniesieniu do ceny sprzed miesiąca (o 5,6%). W obrocie targowiskowym w skali roku wyższa była cena pszenicy (o 26,9%), jak i cena żyta (o 29,3%). </w:t>
      </w:r>
    </w:p>
    <w:p w14:paraId="3D997DD5" w14:textId="3BE585EC" w:rsidR="00CE35DA" w:rsidRPr="002524C7" w:rsidRDefault="009800D1" w:rsidP="002524C7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3E204D">
        <w:rPr>
          <w:b/>
          <w:highlight w:val="black"/>
        </w:rPr>
        <w:t xml:space="preserve">Przeciętne ceny skupu zbóż </w:t>
      </w:r>
      <w:r w:rsidR="002524C7">
        <w:rPr>
          <w:noProof/>
          <w:lang w:eastAsia="pl-PL"/>
        </w:rPr>
        <w:drawing>
          <wp:anchor distT="0" distB="0" distL="114300" distR="114300" simplePos="0" relativeHeight="251708416" behindDoc="0" locked="0" layoutInCell="1" allowOverlap="1" wp14:anchorId="6F5DD0A0" wp14:editId="36DCC7B0">
            <wp:simplePos x="0" y="0"/>
            <wp:positionH relativeFrom="column">
              <wp:posOffset>0</wp:posOffset>
            </wp:positionH>
            <wp:positionV relativeFrom="paragraph">
              <wp:posOffset>380365</wp:posOffset>
            </wp:positionV>
            <wp:extent cx="6645910" cy="2995200"/>
            <wp:effectExtent l="0" t="0" r="2540" b="0"/>
            <wp:wrapSquare wrapText="bothSides"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</w:p>
    <w:p w14:paraId="6F8C2BB8" w14:textId="6C09D919" w:rsidR="009800D1" w:rsidRPr="003E204D" w:rsidRDefault="009800D1" w:rsidP="009800D1">
      <w:pPr>
        <w:spacing w:before="360" w:after="120" w:line="240" w:lineRule="exact"/>
        <w:rPr>
          <w:highlight w:val="black"/>
          <w:lang w:eastAsia="pl-PL"/>
        </w:rPr>
      </w:pPr>
    </w:p>
    <w:p w14:paraId="378ABD9D" w14:textId="6BF40CAB" w:rsidR="00F81DB6" w:rsidRPr="003E204D" w:rsidRDefault="00F81DB6" w:rsidP="00F81DB6">
      <w:pPr>
        <w:pStyle w:val="podstawowyFira95"/>
        <w:spacing w:before="240"/>
        <w:jc w:val="left"/>
        <w:rPr>
          <w:highlight w:val="black"/>
          <w:lang w:eastAsia="pl-PL"/>
        </w:rPr>
      </w:pPr>
      <w:r w:rsidRPr="003E204D">
        <w:rPr>
          <w:highlight w:val="black"/>
          <w:lang w:eastAsia="pl-PL"/>
        </w:rPr>
        <w:lastRenderedPageBreak/>
        <w:t xml:space="preserve">Za 1 </w:t>
      </w:r>
      <w:proofErr w:type="spellStart"/>
      <w:r w:rsidRPr="003E204D">
        <w:rPr>
          <w:highlight w:val="black"/>
          <w:lang w:eastAsia="pl-PL"/>
        </w:rPr>
        <w:t>dt</w:t>
      </w:r>
      <w:proofErr w:type="spellEnd"/>
      <w:r w:rsidRPr="003E204D">
        <w:rPr>
          <w:b/>
          <w:highlight w:val="black"/>
          <w:lang w:eastAsia="pl-PL"/>
        </w:rPr>
        <w:t xml:space="preserve"> ziemniaków </w:t>
      </w:r>
      <w:r w:rsidRPr="003E204D">
        <w:rPr>
          <w:highlight w:val="black"/>
          <w:lang w:eastAsia="pl-PL"/>
        </w:rPr>
        <w:t xml:space="preserve">w skupie w lipcu br. płacono średnio 67,88 zł, tj. o 27,1% więcej niż przed rokiem, a o 46,7% mniej niż w czerwcu br. Przeciętna cena ziemniaków jadalnych na targowiskach wyniosła 133,33 zł za 1 </w:t>
      </w:r>
      <w:proofErr w:type="spellStart"/>
      <w:r w:rsidRPr="003E204D">
        <w:rPr>
          <w:highlight w:val="black"/>
          <w:lang w:eastAsia="pl-PL"/>
        </w:rPr>
        <w:t>dt</w:t>
      </w:r>
      <w:proofErr w:type="spellEnd"/>
      <w:r w:rsidRPr="003E204D">
        <w:rPr>
          <w:highlight w:val="black"/>
          <w:lang w:eastAsia="pl-PL"/>
        </w:rPr>
        <w:t>.</w:t>
      </w:r>
    </w:p>
    <w:p w14:paraId="6B7B5844" w14:textId="6C524F24" w:rsidR="00F81DB6" w:rsidRPr="003E204D" w:rsidRDefault="00F81DB6" w:rsidP="00B37204">
      <w:pPr>
        <w:spacing w:before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3E204D">
        <w:rPr>
          <w:b/>
          <w:spacing w:val="-4"/>
          <w:highlight w:val="black"/>
          <w:lang w:eastAsia="pl-PL"/>
        </w:rPr>
        <w:t>Ceny skupu żywca wieprzowego</w:t>
      </w:r>
      <w:r w:rsidRPr="003E204D">
        <w:rPr>
          <w:spacing w:val="-4"/>
          <w:highlight w:val="black"/>
          <w:lang w:eastAsia="pl-PL"/>
        </w:rPr>
        <w:t xml:space="preserve"> były niższe w porównaniu z cenami sprzed roku (o 1,4%) i niższe w odniesieniu do czerwca br.</w:t>
      </w:r>
      <w:r w:rsidRPr="003E204D">
        <w:rPr>
          <w:highlight w:val="black"/>
          <w:lang w:eastAsia="pl-PL"/>
        </w:rPr>
        <w:t xml:space="preserve"> (o 6,0%). W lipcu br. cena 1 kg żywca wieprzowego w skupie wyniosła 4,90 zł.</w:t>
      </w:r>
      <w:r w:rsidR="00B37204" w:rsidRPr="003E204D">
        <w:rPr>
          <w:highlight w:val="black"/>
          <w:lang w:eastAsia="pl-PL"/>
        </w:rPr>
        <w:t xml:space="preserve"> </w:t>
      </w:r>
      <w:r w:rsidRPr="003E204D">
        <w:rPr>
          <w:rFonts w:eastAsia="Times New Roman" w:cs="Arial"/>
          <w:szCs w:val="19"/>
          <w:highlight w:val="black"/>
          <w:lang w:eastAsia="pl-PL"/>
        </w:rPr>
        <w:t xml:space="preserve">W lipcu </w:t>
      </w:r>
      <w:r w:rsidR="00B37204" w:rsidRPr="003E204D">
        <w:rPr>
          <w:rFonts w:eastAsia="Times New Roman" w:cs="Arial"/>
          <w:szCs w:val="19"/>
          <w:highlight w:val="black"/>
          <w:lang w:eastAsia="pl-PL"/>
        </w:rPr>
        <w:t>br. cena 1 kg żywca wieprzowego</w:t>
      </w:r>
      <w:r w:rsidR="00B37204" w:rsidRPr="003E204D">
        <w:rPr>
          <w:rFonts w:eastAsia="Times New Roman" w:cs="Arial"/>
          <w:szCs w:val="19"/>
          <w:highlight w:val="black"/>
          <w:lang w:eastAsia="pl-PL"/>
        </w:rPr>
        <w:br/>
      </w:r>
      <w:r w:rsidRPr="003E204D">
        <w:rPr>
          <w:rFonts w:eastAsia="Times New Roman" w:cs="Arial"/>
          <w:szCs w:val="19"/>
          <w:highlight w:val="black"/>
          <w:lang w:eastAsia="pl-PL"/>
        </w:rPr>
        <w:t>w skupie równoważyła wartość 5,1 kg żyta na targowiskach (wobec 6,7 przed rokiem).</w:t>
      </w:r>
    </w:p>
    <w:p w14:paraId="75F62468" w14:textId="4529ED3B" w:rsidR="00F81DB6" w:rsidRPr="003E204D" w:rsidRDefault="00F81DB6" w:rsidP="00F81DB6">
      <w:pPr>
        <w:spacing w:before="120" w:after="120" w:line="240" w:lineRule="exact"/>
        <w:rPr>
          <w:highlight w:val="black"/>
          <w:lang w:eastAsia="pl-PL"/>
        </w:rPr>
      </w:pPr>
      <w:r w:rsidRPr="003E204D">
        <w:rPr>
          <w:highlight w:val="black"/>
          <w:lang w:eastAsia="pl-PL"/>
        </w:rPr>
        <w:t xml:space="preserve">W lipcu br. </w:t>
      </w:r>
      <w:r w:rsidRPr="003E204D">
        <w:rPr>
          <w:b/>
          <w:highlight w:val="black"/>
          <w:lang w:eastAsia="pl-PL"/>
        </w:rPr>
        <w:t>średnia cena skupu 1 kg żywca drobiowego</w:t>
      </w:r>
      <w:r w:rsidRPr="003E204D">
        <w:rPr>
          <w:highlight w:val="black"/>
          <w:lang w:eastAsia="pl-PL"/>
        </w:rPr>
        <w:t xml:space="preserve"> wyniosła 4,26 zł i była wyższa niż przed rokiem (o 6,2%), a niższa w odniesieniu do czerwca br. (o 14,5%). </w:t>
      </w:r>
    </w:p>
    <w:p w14:paraId="0A514B4B" w14:textId="4097DC6C" w:rsidR="00DA223A" w:rsidRPr="00DA223A" w:rsidRDefault="009800D1" w:rsidP="00DA223A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  <w:highlight w:val="black"/>
        </w:rPr>
      </w:pPr>
      <w:r w:rsidRPr="003E204D">
        <w:rPr>
          <w:b/>
          <w:highlight w:val="black"/>
        </w:rPr>
        <w:t>Przeciętne ceny skupu żywca i mleka</w:t>
      </w:r>
      <w:r w:rsidR="00DA223A">
        <w:rPr>
          <w:noProof/>
          <w:lang w:eastAsia="pl-PL"/>
        </w:rPr>
        <w:drawing>
          <wp:anchor distT="0" distB="0" distL="114300" distR="114300" simplePos="0" relativeHeight="251710464" behindDoc="0" locked="0" layoutInCell="1" allowOverlap="1" wp14:anchorId="52C9DD62" wp14:editId="0C859B08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6645910" cy="2916000"/>
            <wp:effectExtent l="0" t="0" r="2540" b="0"/>
            <wp:wrapSquare wrapText="bothSides"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</w:p>
    <w:p w14:paraId="1F6FC3E7" w14:textId="311670CE" w:rsidR="00F81DB6" w:rsidRPr="003E204D" w:rsidRDefault="00F81DB6" w:rsidP="00F81DB6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E204D">
        <w:rPr>
          <w:rFonts w:eastAsia="Times New Roman"/>
          <w:szCs w:val="19"/>
          <w:highlight w:val="black"/>
          <w:lang w:eastAsia="pl-PL"/>
        </w:rPr>
        <w:t xml:space="preserve">Na </w:t>
      </w:r>
      <w:r w:rsidRPr="003E204D">
        <w:rPr>
          <w:highlight w:val="black"/>
          <w:lang w:eastAsia="pl-PL"/>
        </w:rPr>
        <w:t>rynku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</w:t>
      </w:r>
      <w:r w:rsidRPr="003E204D">
        <w:rPr>
          <w:rFonts w:eastAsia="Times New Roman"/>
          <w:b/>
          <w:szCs w:val="19"/>
          <w:highlight w:val="black"/>
          <w:lang w:eastAsia="pl-PL"/>
        </w:rPr>
        <w:t>wołowiny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odnotowano wzrost cen zarówno w skali roku, a spadek w skali miesiąca. Za 1 kg żywca wołowego w lipcu br. płacono 6,49 zł, tj. o 16,9% więcej niż przed rokiem. W porównaniu z czerwcem br. średnia cena skupu żywca wołowego była niższa o 2,3%.</w:t>
      </w:r>
    </w:p>
    <w:p w14:paraId="1DBB39DB" w14:textId="3FAB6012" w:rsidR="00F81DB6" w:rsidRPr="003E204D" w:rsidRDefault="00F81DB6" w:rsidP="00F81DB6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E204D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3E204D">
        <w:rPr>
          <w:rFonts w:eastAsia="Times New Roman"/>
          <w:szCs w:val="19"/>
          <w:highlight w:val="black"/>
          <w:lang w:eastAsia="pl-PL"/>
        </w:rPr>
        <w:t xml:space="preserve"> w lipcu br. były wyższe niż przed rokiem (o 13,3%), a niższe niż przed miesiącem (o 2,0%).</w:t>
      </w:r>
    </w:p>
    <w:p w14:paraId="3B2DB420" w14:textId="06DF2C8C" w:rsidR="00502C57" w:rsidRPr="003E204D" w:rsidRDefault="00502C57" w:rsidP="00EE0070">
      <w:pPr>
        <w:pStyle w:val="Nagwek1"/>
        <w:spacing w:after="120"/>
        <w:rPr>
          <w:highlight w:val="black"/>
        </w:rPr>
      </w:pPr>
      <w:bookmarkStart w:id="27" w:name="_Toc80967746"/>
      <w:r w:rsidRPr="003E204D">
        <w:rPr>
          <w:highlight w:val="black"/>
        </w:rPr>
        <w:t>Przemysł</w:t>
      </w:r>
      <w:r w:rsidR="00191C58" w:rsidRPr="003E204D">
        <w:rPr>
          <w:highlight w:val="black"/>
        </w:rPr>
        <w:t xml:space="preserve"> i </w:t>
      </w:r>
      <w:r w:rsidRPr="003E204D">
        <w:rPr>
          <w:highlight w:val="black"/>
        </w:rPr>
        <w:t>budownictwo</w:t>
      </w:r>
      <w:bookmarkEnd w:id="23"/>
      <w:bookmarkEnd w:id="24"/>
      <w:bookmarkEnd w:id="25"/>
      <w:bookmarkEnd w:id="26"/>
      <w:bookmarkEnd w:id="27"/>
    </w:p>
    <w:p w14:paraId="208B258D" w14:textId="070A304B" w:rsidR="00C407C5" w:rsidRPr="003E204D" w:rsidRDefault="00C407C5" w:rsidP="00C407C5">
      <w:pPr>
        <w:suppressAutoHyphens/>
        <w:spacing w:before="120" w:after="120" w:line="240" w:lineRule="exact"/>
        <w:rPr>
          <w:bCs/>
          <w:highlight w:val="black"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3E204D">
        <w:rPr>
          <w:bCs/>
          <w:highlight w:val="black"/>
        </w:rPr>
        <w:t>W lipcu br., w produkcji sprzedanej przemysłu odnotowano wzrost w ujęciu rocznym. Wzrosła również w skali roku zarówno produkcja sprzedana budownictwa, jak i sprzedaż produkcji budowlano-montażowej.</w:t>
      </w:r>
    </w:p>
    <w:p w14:paraId="152C439A" w14:textId="577986C4" w:rsidR="00C407C5" w:rsidRPr="003E204D" w:rsidRDefault="00C407C5" w:rsidP="00C407C5">
      <w:pPr>
        <w:suppressAutoHyphens/>
        <w:spacing w:before="120" w:after="120" w:line="240" w:lineRule="exact"/>
        <w:rPr>
          <w:bCs/>
          <w:highlight w:val="black"/>
        </w:rPr>
      </w:pPr>
      <w:r w:rsidRPr="003E204D">
        <w:rPr>
          <w:b/>
          <w:bCs/>
          <w:highlight w:val="black"/>
        </w:rPr>
        <w:t>Produkcja sprzedana przemysłu</w:t>
      </w:r>
      <w:r w:rsidRPr="003E204D">
        <w:rPr>
          <w:bCs/>
          <w:highlight w:val="black"/>
        </w:rPr>
        <w:t xml:space="preserve"> w lipcu 2021 r., osiągnęła wartość (w cenach bieżących) 5360,0 mln zł i była (w cenach stałych) o 18,1% wyższa niż w lipcu ubiegłego roku, kiedy notowano spadek o 6,9%. W Polsce wzrosła o 9,8% w skali roku, a obniżyła się o 3,9% w skali miesiąca. Udział produkcji sprzedanej przemysłu w województwie podkarpackim stanowił 3,6% przychodów krajowych.</w:t>
      </w:r>
    </w:p>
    <w:p w14:paraId="5E2A3952" w14:textId="01F677D6" w:rsidR="00C407C5" w:rsidRPr="003E204D" w:rsidRDefault="00C407C5" w:rsidP="00C407C5">
      <w:pPr>
        <w:suppressAutoHyphens/>
        <w:spacing w:before="120" w:after="120" w:line="240" w:lineRule="exact"/>
        <w:rPr>
          <w:bCs/>
          <w:highlight w:val="black"/>
        </w:rPr>
      </w:pPr>
      <w:r w:rsidRPr="003E204D">
        <w:rPr>
          <w:bCs/>
          <w:highlight w:val="black"/>
        </w:rPr>
        <w:t>W ujęciu rocznym w przetwórstwie przemysłowym produkcja wzrosła o 17,0%, a w dostawie wody; gospodarowaniu ściekami i odpadami; rekultywacji o 11,2%.</w:t>
      </w:r>
    </w:p>
    <w:p w14:paraId="216CF183" w14:textId="7A57CE0E" w:rsidR="000F6531" w:rsidRPr="003E204D" w:rsidRDefault="000F6531" w:rsidP="000F6531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highlight w:val="black"/>
          <w:lang w:eastAsia="pl-PL"/>
        </w:rPr>
      </w:pPr>
      <w:r w:rsidRPr="003E204D">
        <w:rPr>
          <w:rFonts w:eastAsia="Times New Roman"/>
          <w:b/>
          <w:highlight w:val="black"/>
          <w:lang w:eastAsia="pl-PL"/>
        </w:rPr>
        <w:t>Dynamika produkcji sprzedanej przemysłu (ceny stałe; przeciętna miesięczna 2015=100)</w:t>
      </w:r>
    </w:p>
    <w:p w14:paraId="6B79FC37" w14:textId="30A98297" w:rsidR="000F6531" w:rsidRPr="003E204D" w:rsidRDefault="00943FE7" w:rsidP="000F6531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7203B777" wp14:editId="72317A1A">
            <wp:extent cx="6645910" cy="2343600"/>
            <wp:effectExtent l="0" t="0" r="2540" b="0"/>
            <wp:docPr id="43" name="Wykres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7C898B9" w14:textId="3819EC60" w:rsidR="00C407C5" w:rsidRPr="003E204D" w:rsidRDefault="00C407C5" w:rsidP="00C407C5">
      <w:pPr>
        <w:suppressAutoHyphens/>
        <w:spacing w:before="120" w:after="120" w:line="240" w:lineRule="exact"/>
        <w:rPr>
          <w:bCs/>
          <w:highlight w:val="black"/>
        </w:rPr>
      </w:pPr>
      <w:r w:rsidRPr="003E204D">
        <w:rPr>
          <w:bCs/>
          <w:highlight w:val="black"/>
        </w:rPr>
        <w:lastRenderedPageBreak/>
        <w:t xml:space="preserve">W lipcu br., wzrost produkcji sprzedanej, w porównaniu z analogicznym miesiącem ubiegłego roku, wystąpił w 20 działach przemysłu (spośród 30 występujących w województwie). Uwzględniając działy o znaczącym udziale w produkcji </w:t>
      </w:r>
      <w:proofErr w:type="spellStart"/>
      <w:r w:rsidRPr="003E204D">
        <w:rPr>
          <w:bCs/>
          <w:highlight w:val="black"/>
        </w:rPr>
        <w:t>sprze</w:t>
      </w:r>
      <w:proofErr w:type="spellEnd"/>
      <w:r w:rsidR="00B37204" w:rsidRPr="003E204D">
        <w:rPr>
          <w:bCs/>
          <w:highlight w:val="black"/>
        </w:rPr>
        <w:t>-</w:t>
      </w:r>
      <w:r w:rsidRPr="003E204D">
        <w:rPr>
          <w:bCs/>
          <w:highlight w:val="black"/>
        </w:rPr>
        <w:t>danej przemysłu, znaczący wzrost o 48,6% wystąpił w produkcji chemikaliów i wyrobów chemicznych. Wysokie wzrosty produkcji sprzedanej przemysłu odnotowano również w produkcji metali (o 48,4%) oraz w produkcji pozostałego sprzętu transportowego (o 38,2%). Nieco mniejsze wzrosty produkcji sprzedanej przemysłu odnotowano m.in. w produkcji wyro</w:t>
      </w:r>
      <w:r w:rsidR="00B37204" w:rsidRPr="003E204D">
        <w:rPr>
          <w:bCs/>
          <w:highlight w:val="black"/>
        </w:rPr>
        <w:t>-</w:t>
      </w:r>
      <w:proofErr w:type="spellStart"/>
      <w:r w:rsidRPr="003E204D">
        <w:rPr>
          <w:bCs/>
          <w:highlight w:val="black"/>
        </w:rPr>
        <w:t>bów</w:t>
      </w:r>
      <w:proofErr w:type="spellEnd"/>
      <w:r w:rsidRPr="003E204D">
        <w:rPr>
          <w:bCs/>
          <w:highlight w:val="black"/>
        </w:rPr>
        <w:t xml:space="preserve"> z metali (o 17,8%), mebli (o 13,9%), wyrobów z gumy i tworzyw sztucznych (o 13,2%) oraz w produkcji maszyn i </w:t>
      </w:r>
      <w:proofErr w:type="spellStart"/>
      <w:r w:rsidRPr="003E204D">
        <w:rPr>
          <w:bCs/>
          <w:highlight w:val="black"/>
        </w:rPr>
        <w:t>urzą</w:t>
      </w:r>
      <w:r w:rsidR="00B37204" w:rsidRPr="003E204D">
        <w:rPr>
          <w:bCs/>
          <w:highlight w:val="black"/>
        </w:rPr>
        <w:t>-</w:t>
      </w:r>
      <w:r w:rsidRPr="003E204D">
        <w:rPr>
          <w:bCs/>
          <w:spacing w:val="-2"/>
          <w:highlight w:val="black"/>
        </w:rPr>
        <w:t>dzeń</w:t>
      </w:r>
      <w:proofErr w:type="spellEnd"/>
      <w:r w:rsidRPr="003E204D">
        <w:rPr>
          <w:bCs/>
          <w:spacing w:val="-2"/>
          <w:highlight w:val="black"/>
        </w:rPr>
        <w:t xml:space="preserve"> (o 10,7%). Natomiast znaczący spadek odnotowano w produkcji pojazdów samochodowych, przyczep i naczep (o 8,1%).</w:t>
      </w:r>
    </w:p>
    <w:p w14:paraId="473B2491" w14:textId="77777777" w:rsidR="000F6531" w:rsidRPr="003E204D" w:rsidRDefault="000F6531" w:rsidP="000F6531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3E204D">
        <w:rPr>
          <w:rFonts w:cs="Arial"/>
          <w:b/>
          <w:szCs w:val="19"/>
          <w:highlight w:val="black"/>
        </w:rPr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C407C5" w:rsidRPr="003E204D" w14:paraId="459124E8" w14:textId="77777777" w:rsidTr="003E204D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220080FE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616732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VII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BC09141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I-VII 2021</w:t>
            </w:r>
          </w:p>
        </w:tc>
      </w:tr>
      <w:tr w:rsidR="00C407C5" w:rsidRPr="003E204D" w14:paraId="2075AF0E" w14:textId="77777777" w:rsidTr="003E204D">
        <w:tc>
          <w:tcPr>
            <w:tcW w:w="5387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41BE42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312CCBFC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1E9A4C81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3E204D" w:rsidRPr="003E204D" w14:paraId="0A365D2C" w14:textId="77777777" w:rsidTr="003E204D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C97CC8" w14:textId="77777777" w:rsidR="00C407C5" w:rsidRPr="003E204D" w:rsidRDefault="00C407C5" w:rsidP="00E431C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C4F68D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118,1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3364C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121,3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B6C87F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3E204D" w:rsidRPr="003E204D" w14:paraId="0238FF67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A11AD4" w14:textId="77777777" w:rsidR="00C407C5" w:rsidRPr="003E204D" w:rsidRDefault="00C407C5" w:rsidP="00E431C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8F198C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D3E43A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8E77325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E204D" w:rsidRPr="003E204D" w14:paraId="20E94324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AC54B" w14:textId="77777777" w:rsidR="00C407C5" w:rsidRPr="003E204D" w:rsidRDefault="00C407C5" w:rsidP="00E431C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5FB4E7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117,0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ABC68E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120,3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ECF7BF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94,9</w:t>
            </w:r>
          </w:p>
        </w:tc>
      </w:tr>
      <w:tr w:rsidR="003E204D" w:rsidRPr="003E204D" w14:paraId="1885E93C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C16D02" w14:textId="77777777" w:rsidR="00C407C5" w:rsidRPr="003E204D" w:rsidRDefault="00C407C5" w:rsidP="00E431C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7FB0A8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A8E914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02B27C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E204D" w:rsidRPr="003E204D" w14:paraId="3B037AA9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516063" w14:textId="77777777" w:rsidR="00C407C5" w:rsidRPr="003E204D" w:rsidRDefault="00C407C5" w:rsidP="00E431C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EB9BA5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97,7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BECF14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107,6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1AE656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8,1</w:t>
            </w:r>
          </w:p>
        </w:tc>
      </w:tr>
      <w:tr w:rsidR="003E204D" w:rsidRPr="003E204D" w14:paraId="6ABB87C6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858455" w14:textId="77777777" w:rsidR="00C407C5" w:rsidRPr="003E204D" w:rsidRDefault="00C407C5" w:rsidP="00E431C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wyrobów z drewna, korka, słomy i wikliny</w:t>
            </w:r>
            <w:r w:rsidRPr="003E204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3269AE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105,7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0CDF8C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DE8E58F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8,2</w:t>
            </w:r>
          </w:p>
        </w:tc>
      </w:tr>
      <w:tr w:rsidR="003E204D" w:rsidRPr="003E204D" w14:paraId="53703CAB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549544" w14:textId="77777777" w:rsidR="00C407C5" w:rsidRPr="003E204D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F1F7B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148,6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9779FD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144,6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2FC39D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7,1</w:t>
            </w:r>
          </w:p>
        </w:tc>
      </w:tr>
      <w:tr w:rsidR="003E204D" w:rsidRPr="003E204D" w14:paraId="7918E964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D455C6" w14:textId="77777777" w:rsidR="00C407C5" w:rsidRPr="003E204D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B44C0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95FF5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131,5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A2E42F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13,2</w:t>
            </w:r>
          </w:p>
        </w:tc>
      </w:tr>
      <w:tr w:rsidR="003E204D" w:rsidRPr="003E204D" w14:paraId="4518150C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BE8728" w14:textId="77777777" w:rsidR="00C407C5" w:rsidRPr="003E204D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3DDAC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6C0F04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107,0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88C5C6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4,3</w:t>
            </w:r>
          </w:p>
        </w:tc>
      </w:tr>
      <w:tr w:rsidR="003E204D" w:rsidRPr="003E204D" w14:paraId="0317B28A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EC3836" w14:textId="77777777" w:rsidR="00C407C5" w:rsidRPr="003E204D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355B10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148,4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360C9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120,6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D4CF0B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4,9</w:t>
            </w:r>
          </w:p>
        </w:tc>
      </w:tr>
      <w:tr w:rsidR="003E204D" w:rsidRPr="003E204D" w14:paraId="21ED9DEF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290DEF" w14:textId="77777777" w:rsidR="00C407C5" w:rsidRPr="003E204D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wyrobów z metali</w:t>
            </w:r>
            <w:r w:rsidRPr="003E204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084D57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117,8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BBFF9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108,2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E50843A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9,9</w:t>
            </w:r>
          </w:p>
        </w:tc>
      </w:tr>
      <w:tr w:rsidR="003E204D" w:rsidRPr="003E204D" w14:paraId="36CC9959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D08CDA" w14:textId="77777777" w:rsidR="00C407C5" w:rsidRPr="003E204D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B8556B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B1DBFC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5144E3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1,7</w:t>
            </w:r>
          </w:p>
        </w:tc>
      </w:tr>
      <w:tr w:rsidR="003E204D" w:rsidRPr="003E204D" w14:paraId="28C1406C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23BFD9" w14:textId="77777777" w:rsidR="00C407C5" w:rsidRPr="003E204D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urządzeń elektrycznych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83E3D7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97,5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87A2F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127,8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C043710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1,2</w:t>
            </w:r>
          </w:p>
        </w:tc>
      </w:tr>
      <w:tr w:rsidR="003E204D" w:rsidRPr="003E204D" w14:paraId="0A960569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D14062" w14:textId="77777777" w:rsidR="00C407C5" w:rsidRPr="003E204D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maszyn i urządzeń</w:t>
            </w:r>
            <w:r w:rsidRPr="003E204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FBE94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110,7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5EF87A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127,4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6F2973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5,7</w:t>
            </w:r>
          </w:p>
        </w:tc>
      </w:tr>
      <w:tr w:rsidR="003E204D" w:rsidRPr="003E204D" w14:paraId="03CE5B20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5A3E86" w14:textId="77777777" w:rsidR="00C407C5" w:rsidRPr="003E204D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pojazdów samochodowych, przyczep i naczep</w:t>
            </w:r>
            <w:r w:rsidRPr="003E204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1D690D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417C6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133,8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20F11A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12,2</w:t>
            </w:r>
          </w:p>
        </w:tc>
      </w:tr>
      <w:tr w:rsidR="003E204D" w:rsidRPr="003E204D" w14:paraId="4513F023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8A8496" w14:textId="77777777" w:rsidR="00C407C5" w:rsidRPr="003E204D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0D3D8B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138,2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EC92C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92,3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78885B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7,9</w:t>
            </w:r>
          </w:p>
        </w:tc>
      </w:tr>
      <w:tr w:rsidR="003E204D" w:rsidRPr="003E204D" w14:paraId="531EF9E6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F049D4" w14:textId="77777777" w:rsidR="00C407C5" w:rsidRPr="003E204D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4D1F10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113,9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AD6283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109,6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8A8E9D3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2,6</w:t>
            </w:r>
          </w:p>
        </w:tc>
      </w:tr>
      <w:tr w:rsidR="00C407C5" w:rsidRPr="003E204D" w14:paraId="5EBB85F6" w14:textId="77777777" w:rsidTr="003E204D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665D9DF" w14:textId="77777777" w:rsidR="00C407C5" w:rsidRPr="003E204D" w:rsidRDefault="00C407C5" w:rsidP="00E431C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3E204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6440BC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D146EBF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3E9785D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2,7</w:t>
            </w:r>
          </w:p>
        </w:tc>
      </w:tr>
    </w:tbl>
    <w:p w14:paraId="6FD8FD3E" w14:textId="77777777" w:rsidR="00C407C5" w:rsidRPr="003E204D" w:rsidRDefault="00C407C5" w:rsidP="00C407C5">
      <w:pPr>
        <w:suppressAutoHyphens/>
        <w:spacing w:before="120" w:after="120" w:line="240" w:lineRule="exact"/>
        <w:rPr>
          <w:highlight w:val="black"/>
        </w:rPr>
      </w:pPr>
      <w:r w:rsidRPr="003E204D">
        <w:rPr>
          <w:highlight w:val="black"/>
        </w:rPr>
        <w:t>W porównaniu z poprzednim miesiącem odnotowano spadek produkcji o 3,6%. W przetwórstwie przemysłowym produkcja obniżyła się o 3,9%, a w dostawie wody; gospodarowaniu ściekami i odpadami; rekultywacji o 2,4%.</w:t>
      </w:r>
    </w:p>
    <w:p w14:paraId="727823EA" w14:textId="558DE9F4" w:rsidR="00C407C5" w:rsidRPr="003E204D" w:rsidRDefault="00C407C5" w:rsidP="00C407C5">
      <w:pPr>
        <w:suppressAutoHyphens/>
        <w:spacing w:before="120" w:after="120" w:line="240" w:lineRule="exact"/>
        <w:rPr>
          <w:highlight w:val="black"/>
        </w:rPr>
      </w:pPr>
      <w:r w:rsidRPr="003E204D">
        <w:rPr>
          <w:b/>
          <w:spacing w:val="-2"/>
          <w:highlight w:val="black"/>
        </w:rPr>
        <w:t>Wydajność pracy</w:t>
      </w:r>
      <w:r w:rsidRPr="003E204D">
        <w:rPr>
          <w:spacing w:val="-2"/>
          <w:highlight w:val="black"/>
        </w:rPr>
        <w:t xml:space="preserve"> w przemyśle, mierzona produkcją sprzedaną na 1 zatrudnionego, w lipcu 2021 r. wyniosła (w cenach bieżą</w:t>
      </w:r>
      <w:r w:rsidR="00B37204" w:rsidRPr="003E204D">
        <w:rPr>
          <w:spacing w:val="-2"/>
          <w:highlight w:val="black"/>
        </w:rPr>
        <w:t>-</w:t>
      </w:r>
      <w:proofErr w:type="spellStart"/>
      <w:r w:rsidRPr="003E204D">
        <w:rPr>
          <w:spacing w:val="-2"/>
          <w:highlight w:val="black"/>
        </w:rPr>
        <w:t>cych</w:t>
      </w:r>
      <w:proofErr w:type="spellEnd"/>
      <w:r w:rsidRPr="003E204D">
        <w:rPr>
          <w:spacing w:val="-2"/>
          <w:highlight w:val="black"/>
        </w:rPr>
        <w:t>)</w:t>
      </w:r>
      <w:r w:rsidRPr="003E204D">
        <w:rPr>
          <w:highlight w:val="black"/>
        </w:rPr>
        <w:t xml:space="preserve"> 40,6 tys. zł i była wyższa (w cenach stałych) o 13,2% w porównaniu z analogicznym miesiącem ubiegłego roku, przy przeciętnym zatrudnieniu wyższym o 4,3% i wzroście płac o 10,5%.</w:t>
      </w:r>
    </w:p>
    <w:p w14:paraId="0606B389" w14:textId="77777777" w:rsidR="00C407C5" w:rsidRPr="003E204D" w:rsidRDefault="00C407C5" w:rsidP="00C407C5">
      <w:pPr>
        <w:suppressAutoHyphens/>
        <w:spacing w:before="120" w:after="120" w:line="240" w:lineRule="exact"/>
        <w:rPr>
          <w:highlight w:val="black"/>
        </w:rPr>
      </w:pPr>
      <w:r w:rsidRPr="003E204D">
        <w:rPr>
          <w:highlight w:val="black"/>
        </w:rPr>
        <w:t>W okresie od stycznia do lipca br., produkcja sprzedana przemysłu wyniosła 35707,7 mln zł i była o 21,3% wyższa (w kraju o 17,0%) niż w analogicznym okresie ubiegłego roku, w tym w przetwórstwie przemysłowym odnotowano wzrost o 20,3%. Wzrost produkcji wystąpił w 24 działach przemysłu, m.in. w produkcji chemikaliów i wyrobów chemicznych (o 44,6%), pojazdów samochodowych, przyczep i naczep (o 33,8%), wyrobów z gumy i tworzyw sztucznych (o 31,5%), urządzeń elektrycznych (o 27,8%), a także w produkcji maszyn i urządzeń (o 27,4%). Natomiast obniżyła się produkcja pozostałego sprzętu transportowego (o 7,7%).</w:t>
      </w:r>
    </w:p>
    <w:p w14:paraId="4A22350F" w14:textId="54B60356" w:rsidR="00C407C5" w:rsidRPr="003E204D" w:rsidRDefault="00C407C5" w:rsidP="00C407C5">
      <w:pPr>
        <w:suppressAutoHyphens/>
        <w:spacing w:before="120" w:after="120" w:line="240" w:lineRule="exact"/>
        <w:rPr>
          <w:highlight w:val="black"/>
        </w:rPr>
      </w:pPr>
      <w:r w:rsidRPr="003E204D">
        <w:rPr>
          <w:b/>
          <w:highlight w:val="black"/>
        </w:rPr>
        <w:lastRenderedPageBreak/>
        <w:t>Produkcja sprzedana budownictwa</w:t>
      </w:r>
      <w:r w:rsidRPr="003E204D">
        <w:rPr>
          <w:highlight w:val="black"/>
        </w:rPr>
        <w:t xml:space="preserve"> (w cenach bieżących) w lipcu 2021 r. wyniosła 796,3 mln zł. Była </w:t>
      </w:r>
      <w:r w:rsidR="00B37204" w:rsidRPr="003E204D">
        <w:rPr>
          <w:highlight w:val="black"/>
        </w:rPr>
        <w:t>wyższa o 19,0%</w:t>
      </w:r>
      <w:r w:rsidR="00B433DC" w:rsidRPr="003E204D">
        <w:rPr>
          <w:highlight w:val="black"/>
        </w:rPr>
        <w:t xml:space="preserve"> </w:t>
      </w:r>
      <w:r w:rsidRPr="003E204D">
        <w:rPr>
          <w:highlight w:val="black"/>
        </w:rPr>
        <w:t>niż</w:t>
      </w:r>
      <w:r w:rsidR="00B433DC" w:rsidRPr="003E204D">
        <w:rPr>
          <w:highlight w:val="black"/>
        </w:rPr>
        <w:br/>
      </w:r>
      <w:r w:rsidRPr="003E204D">
        <w:rPr>
          <w:highlight w:val="black"/>
        </w:rPr>
        <w:t>w lipcu ubiegłego roku, a o 9,8% niższa niż w czerwcu br. Od początku roku produkcja sprzedana przedsiębiorstw budowlanych osiągnęła wartość 4803,9 mln zł i wzrosła o 8,3% w porównaniu z analogicznym okresem ubiegłego roku.</w:t>
      </w:r>
    </w:p>
    <w:p w14:paraId="1D5A5353" w14:textId="77777777" w:rsidR="00C407C5" w:rsidRPr="003E204D" w:rsidRDefault="00C407C5" w:rsidP="00C407C5">
      <w:pPr>
        <w:suppressAutoHyphens/>
        <w:spacing w:before="120" w:after="120" w:line="240" w:lineRule="exact"/>
        <w:rPr>
          <w:highlight w:val="black"/>
        </w:rPr>
      </w:pPr>
      <w:r w:rsidRPr="003E204D">
        <w:rPr>
          <w:highlight w:val="black"/>
        </w:rPr>
        <w:t>W przeliczeniu na 1 zatrudnionego produkcja sprzedana budownictwa, w lipcu br. ukształtowała się na poziomie 40,4 tys. zł. Była o 14,4% wyższa niż przed rokiem, przy przeciętnym zatrudnieniu wyższym o 4,0% i wzroście wynagrodzeń o 9,8%.</w:t>
      </w:r>
    </w:p>
    <w:p w14:paraId="35A0AB50" w14:textId="26F36CFF" w:rsidR="00C407C5" w:rsidRPr="003E204D" w:rsidRDefault="00C407C5" w:rsidP="00C407C5">
      <w:pPr>
        <w:suppressAutoHyphens/>
        <w:spacing w:before="120" w:after="120" w:line="240" w:lineRule="exact"/>
        <w:rPr>
          <w:highlight w:val="black"/>
        </w:rPr>
      </w:pPr>
      <w:r w:rsidRPr="003E204D">
        <w:rPr>
          <w:b/>
          <w:highlight w:val="black"/>
        </w:rPr>
        <w:t>Sprzedaż produkcji budowlano-montażowej</w:t>
      </w:r>
      <w:r w:rsidRPr="003E204D">
        <w:rPr>
          <w:highlight w:val="black"/>
        </w:rPr>
        <w:t xml:space="preserve"> (stanowiącej niemal 60% przychodów ogółem osiągniętych przez jednostki w sekcji budownictwo), zrealizowana w lipcu br. wyniosła 476,8 mln zł i była wyższa o 38,6% od uzyskanej w lipcu ubiegłe</w:t>
      </w:r>
      <w:r w:rsidR="003B4167" w:rsidRPr="003E204D">
        <w:rPr>
          <w:highlight w:val="black"/>
        </w:rPr>
        <w:t>-</w:t>
      </w:r>
      <w:r w:rsidRPr="003E204D">
        <w:rPr>
          <w:highlight w:val="black"/>
        </w:rPr>
        <w:t>go roku (wobec spadku o 2,7% przed rokiem). Sprzedaż produkcji budowlano-montażowej w skali roku zwiększyła się we wszystkich trzech działach budownictwa, w tym najbardziej w podmiotach wykonujących głównie roboty budowlane specjalistyczne (o 56,9%), a mniej w jednostkach specjalizujących się w budowie obiek</w:t>
      </w:r>
      <w:r w:rsidR="003B4167" w:rsidRPr="003E204D">
        <w:rPr>
          <w:highlight w:val="black"/>
        </w:rPr>
        <w:t>tów inżynierii lądowej i wodnej</w:t>
      </w:r>
      <w:r w:rsidR="003B4167" w:rsidRPr="003E204D">
        <w:rPr>
          <w:highlight w:val="black"/>
        </w:rPr>
        <w:br/>
      </w:r>
      <w:r w:rsidRPr="003E204D">
        <w:rPr>
          <w:highlight w:val="black"/>
        </w:rPr>
        <w:t>(o 35,2%) oraz w jednostkach, w których podstawowym rodzajem działalności jest budowa budynków (o 28,5%).</w:t>
      </w:r>
    </w:p>
    <w:p w14:paraId="576AC844" w14:textId="77777777" w:rsidR="000F6531" w:rsidRPr="003E204D" w:rsidRDefault="000F6531" w:rsidP="000F6531">
      <w:pPr>
        <w:pStyle w:val="Tablicespis"/>
        <w:suppressAutoHyphens/>
        <w:ind w:left="851" w:hanging="851"/>
        <w:rPr>
          <w:highlight w:val="black"/>
        </w:rPr>
      </w:pPr>
      <w:r w:rsidRPr="003E204D">
        <w:rPr>
          <w:highlight w:val="black"/>
        </w:rPr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C407C5" w:rsidRPr="003E204D" w14:paraId="029A90E1" w14:textId="77777777" w:rsidTr="003E204D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1FEF990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B8EE8B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VII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A40D2E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I-VII 2021</w:t>
            </w:r>
          </w:p>
        </w:tc>
      </w:tr>
      <w:tr w:rsidR="00C407C5" w:rsidRPr="003E204D" w14:paraId="1DC7A6FB" w14:textId="77777777" w:rsidTr="003E204D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B4C241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778D327F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ED71EDB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3E204D" w:rsidRPr="003E204D" w14:paraId="30E494DC" w14:textId="77777777" w:rsidTr="003E204D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5DA28F" w14:textId="77777777" w:rsidR="00C407C5" w:rsidRPr="003E204D" w:rsidRDefault="00C407C5" w:rsidP="00E431C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20458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138,6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DD66E2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108,6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C0A772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3E204D" w:rsidRPr="003E204D" w14:paraId="7EB1ADEA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2F8A99" w14:textId="77777777" w:rsidR="00C407C5" w:rsidRPr="003E204D" w:rsidRDefault="00C407C5" w:rsidP="00E431C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Budowa budynków</w:t>
            </w:r>
            <w:r w:rsidRPr="003E204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E4DEC8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128,5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437846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869D233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37,2</w:t>
            </w:r>
          </w:p>
        </w:tc>
      </w:tr>
      <w:tr w:rsidR="003E204D" w:rsidRPr="003E204D" w14:paraId="74FD5678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69DD7A" w14:textId="77777777" w:rsidR="00C407C5" w:rsidRPr="003E204D" w:rsidRDefault="00C407C5" w:rsidP="00E431C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Budowa obiektów inżynierii lądowej i wodnej</w:t>
            </w:r>
            <w:r w:rsidRPr="003E204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624159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135,2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71DDBB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92,0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543189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26,7</w:t>
            </w:r>
          </w:p>
        </w:tc>
      </w:tr>
      <w:tr w:rsidR="00C407C5" w:rsidRPr="003E204D" w14:paraId="6272DD4C" w14:textId="77777777" w:rsidTr="003E204D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5EB239E" w14:textId="77777777" w:rsidR="00C407C5" w:rsidRPr="003E204D" w:rsidRDefault="00C407C5" w:rsidP="00E431C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8C23F24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156,9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EFCFA47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124,3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A1A6A74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36,1</w:t>
            </w:r>
          </w:p>
        </w:tc>
      </w:tr>
    </w:tbl>
    <w:p w14:paraId="1A1F66B2" w14:textId="7D5FC786" w:rsidR="00D3266C" w:rsidRPr="003E204D" w:rsidRDefault="00D3266C" w:rsidP="00D3266C">
      <w:pPr>
        <w:pStyle w:val="podstawowyFira95"/>
        <w:suppressAutoHyphens/>
        <w:jc w:val="left"/>
        <w:rPr>
          <w:highlight w:val="black"/>
        </w:rPr>
      </w:pPr>
      <w:r w:rsidRPr="003E204D">
        <w:rPr>
          <w:highlight w:val="black"/>
        </w:rPr>
        <w:t>W porównaniu z czerwcem br., sprzedaż produkcji budowlano-montażowej była niższa o 3,0%. Spadek produkcji budowlano-montażowej wystąpił zarówno w jednostkach specjalizujących się w budowie obiektów inżynierii lądowej</w:t>
      </w:r>
      <w:r w:rsidRPr="003E204D">
        <w:rPr>
          <w:highlight w:val="black"/>
        </w:rPr>
        <w:br/>
        <w:t>i wodnej (o 6,7%), jak również w podmiotach wykonujących głównie roboty budowlane specjalistyczne (o 1,3%) oraz</w:t>
      </w:r>
      <w:r w:rsidRPr="003E204D">
        <w:rPr>
          <w:highlight w:val="black"/>
        </w:rPr>
        <w:br/>
        <w:t>w jednostkach, w których podstawowym rodzajem działalności jest budowa budynków (o 1,1%).</w:t>
      </w:r>
    </w:p>
    <w:p w14:paraId="31FD104D" w14:textId="41B384C5" w:rsidR="00D3266C" w:rsidRPr="003E204D" w:rsidRDefault="00D3266C" w:rsidP="00D3266C">
      <w:pPr>
        <w:pStyle w:val="podstawowyFira95"/>
        <w:suppressAutoHyphens/>
        <w:jc w:val="left"/>
        <w:rPr>
          <w:highlight w:val="black"/>
        </w:rPr>
      </w:pPr>
      <w:r w:rsidRPr="003E204D">
        <w:rPr>
          <w:highlight w:val="black"/>
        </w:rPr>
        <w:t>Narastająco, w okresie od stycznia do lipca br. produkcja budowlano-montażowa wyniosła 2441,3 mln zł i była o 8,6% wyższa niż w analogicznym okresie ubiegłego roku. Najwyższy wzrost sprzedaży wystąpił w podmiotach realizujących głównie roboty budowlane specjalistyczne, a nieco mniejszy w jednostkach, w których podstawowym rodzajem działalności jest budowa budynków. Natomiast spadek odnotowano w podmiotach specjalizujących się w budowie obiektów inżynierii lądowej i wodnej.</w:t>
      </w:r>
    </w:p>
    <w:p w14:paraId="32323267" w14:textId="77777777" w:rsidR="005068B0" w:rsidRPr="003E204D" w:rsidRDefault="005068B0" w:rsidP="0095210F">
      <w:pPr>
        <w:pStyle w:val="Nagwek1"/>
        <w:spacing w:after="120"/>
        <w:rPr>
          <w:highlight w:val="black"/>
        </w:rPr>
      </w:pPr>
      <w:bookmarkStart w:id="35" w:name="_Toc80967747"/>
      <w:r w:rsidRPr="003E204D">
        <w:rPr>
          <w:highlight w:val="black"/>
        </w:rPr>
        <w:t>Budownictwo mieszkaniowe</w:t>
      </w:r>
      <w:bookmarkEnd w:id="28"/>
      <w:bookmarkEnd w:id="29"/>
      <w:bookmarkEnd w:id="30"/>
      <w:bookmarkEnd w:id="35"/>
    </w:p>
    <w:p w14:paraId="309212C3" w14:textId="77777777" w:rsidR="00E431C0" w:rsidRPr="003E204D" w:rsidRDefault="00E431C0" w:rsidP="00E431C0">
      <w:pPr>
        <w:spacing w:before="120" w:after="120" w:line="240" w:lineRule="exact"/>
        <w:rPr>
          <w:szCs w:val="19"/>
          <w:highlight w:val="black"/>
        </w:rPr>
      </w:pPr>
      <w:bookmarkStart w:id="36" w:name="_Toc12612941"/>
      <w:bookmarkEnd w:id="31"/>
      <w:bookmarkEnd w:id="32"/>
      <w:bookmarkEnd w:id="33"/>
      <w:bookmarkEnd w:id="34"/>
      <w:r w:rsidRPr="003E204D">
        <w:rPr>
          <w:szCs w:val="19"/>
          <w:highlight w:val="black"/>
        </w:rPr>
        <w:t>W lipcu 2021 r., w porównaniu z analogicznym miesiącem 2020 r., wzrosła liczba mieszkań oddanych do użytkowania (o 47,5%) Spadła natomiast liczba mieszkań, na realizację których wydano pozwolenia lub dokonano zgłoszenia z projektem budowlanym (o 25,3%) oraz liczba mieszkań, których budowę rozpoczęto (o 33,2%).</w:t>
      </w:r>
    </w:p>
    <w:p w14:paraId="6EE68CB7" w14:textId="595C045D" w:rsidR="00E431C0" w:rsidRPr="003E204D" w:rsidRDefault="00E431C0" w:rsidP="00E431C0">
      <w:pPr>
        <w:spacing w:before="120" w:after="120" w:line="240" w:lineRule="exact"/>
        <w:rPr>
          <w:szCs w:val="19"/>
          <w:highlight w:val="black"/>
        </w:rPr>
      </w:pPr>
      <w:r w:rsidRPr="003E204D">
        <w:rPr>
          <w:spacing w:val="-2"/>
          <w:szCs w:val="19"/>
          <w:highlight w:val="black"/>
        </w:rPr>
        <w:t>Według wstępnych danych</w:t>
      </w:r>
      <w:r w:rsidRPr="003E204D">
        <w:rPr>
          <w:spacing w:val="-2"/>
          <w:szCs w:val="19"/>
          <w:highlight w:val="black"/>
          <w:vertAlign w:val="superscript"/>
        </w:rPr>
        <w:footnoteReference w:id="4"/>
      </w:r>
      <w:r w:rsidRPr="003E204D">
        <w:rPr>
          <w:spacing w:val="-2"/>
          <w:szCs w:val="19"/>
          <w:highlight w:val="black"/>
        </w:rPr>
        <w:t>, w lipcu 2021 r. przekazano do użytkowania 1164 mieszkania o łącznej powierzchni 106,5 tys. m</w:t>
      </w:r>
      <w:r w:rsidRPr="003E204D">
        <w:rPr>
          <w:spacing w:val="-2"/>
          <w:szCs w:val="19"/>
          <w:highlight w:val="black"/>
          <w:vertAlign w:val="superscript"/>
        </w:rPr>
        <w:t>2</w:t>
      </w:r>
      <w:r w:rsidRPr="003E204D">
        <w:rPr>
          <w:spacing w:val="-2"/>
          <w:szCs w:val="19"/>
          <w:highlight w:val="black"/>
        </w:rPr>
        <w:t>.</w:t>
      </w:r>
      <w:r w:rsidRPr="003E204D">
        <w:rPr>
          <w:szCs w:val="19"/>
          <w:highlight w:val="black"/>
        </w:rPr>
        <w:t xml:space="preserve"> </w:t>
      </w:r>
      <w:r w:rsidRPr="003E204D">
        <w:rPr>
          <w:spacing w:val="4"/>
          <w:szCs w:val="19"/>
          <w:highlight w:val="black"/>
        </w:rPr>
        <w:t>Liczba nowo wybudowanych mieszkań, w porównaniu z lipcem 2020 r., wzrosła o 375 lokali. W lipcu 2021 r. w budownictwie przeznaczonym na sprzedaż lub wynajem przekazano 649 mieszkań (</w:t>
      </w:r>
      <w:r w:rsidR="003B4167" w:rsidRPr="003E204D">
        <w:rPr>
          <w:spacing w:val="4"/>
          <w:szCs w:val="19"/>
          <w:highlight w:val="black"/>
        </w:rPr>
        <w:t>o 462 więcej niż przed rokiem),</w:t>
      </w:r>
      <w:r w:rsidR="003B4167" w:rsidRPr="003E204D">
        <w:rPr>
          <w:szCs w:val="19"/>
          <w:highlight w:val="black"/>
        </w:rPr>
        <w:br/>
      </w:r>
      <w:r w:rsidRPr="003E204D">
        <w:rPr>
          <w:szCs w:val="19"/>
          <w:highlight w:val="black"/>
        </w:rPr>
        <w:t>a w budownictwie indywidualnym przekazano 491 mieszkań (o 111 mniej niż w lipcu 2020 r.). Ponadto w lipcu przekazano do użytkowania 24 mieszkania społeczne czynszowe. W pozostałych formach budownictwa nie odnotowano efektów.</w:t>
      </w:r>
    </w:p>
    <w:p w14:paraId="1DB14C6E" w14:textId="04EE3203" w:rsidR="00E431C0" w:rsidRPr="003E204D" w:rsidRDefault="00E431C0" w:rsidP="00E431C0">
      <w:pPr>
        <w:spacing w:before="120" w:after="120" w:line="240" w:lineRule="exact"/>
        <w:rPr>
          <w:szCs w:val="19"/>
          <w:highlight w:val="black"/>
        </w:rPr>
      </w:pPr>
      <w:r w:rsidRPr="003E204D">
        <w:rPr>
          <w:szCs w:val="19"/>
          <w:highlight w:val="black"/>
        </w:rPr>
        <w:t>W relacji do czerwca 2021 r. liczba nowo oddanych mieszkań wzrosła o 387 lokali. W lipcu 2021 r. udział województwa</w:t>
      </w:r>
      <w:r w:rsidR="003B4167" w:rsidRPr="003E204D">
        <w:rPr>
          <w:szCs w:val="19"/>
          <w:highlight w:val="black"/>
        </w:rPr>
        <w:br/>
      </w:r>
      <w:r w:rsidRPr="003E204D">
        <w:rPr>
          <w:szCs w:val="19"/>
          <w:highlight w:val="black"/>
        </w:rPr>
        <w:t xml:space="preserve">podkarpackiego wśród mieszkań oddanych do użytkowania w kraju wyniósł 6,4% i był o 2,1 </w:t>
      </w:r>
      <w:proofErr w:type="spellStart"/>
      <w:r w:rsidRPr="003E204D">
        <w:rPr>
          <w:szCs w:val="19"/>
          <w:highlight w:val="black"/>
        </w:rPr>
        <w:t>p.proc</w:t>
      </w:r>
      <w:proofErr w:type="spellEnd"/>
      <w:r w:rsidRPr="003E204D">
        <w:rPr>
          <w:szCs w:val="19"/>
          <w:highlight w:val="black"/>
        </w:rPr>
        <w:t>. wyższy niż w czerwcu 2021 r.</w:t>
      </w:r>
    </w:p>
    <w:p w14:paraId="26BEE85C" w14:textId="77777777" w:rsidR="009800D1" w:rsidRPr="003E204D" w:rsidRDefault="009800D1" w:rsidP="008340AD">
      <w:pPr>
        <w:spacing w:before="120" w:after="120" w:line="240" w:lineRule="exact"/>
        <w:rPr>
          <w:szCs w:val="19"/>
          <w:highlight w:val="black"/>
        </w:rPr>
      </w:pPr>
    </w:p>
    <w:p w14:paraId="04E4DF21" w14:textId="77777777" w:rsidR="009800D1" w:rsidRPr="003E204D" w:rsidRDefault="009800D1" w:rsidP="008340AD">
      <w:pPr>
        <w:spacing w:before="120" w:after="120" w:line="240" w:lineRule="exact"/>
        <w:rPr>
          <w:szCs w:val="19"/>
          <w:highlight w:val="black"/>
        </w:rPr>
      </w:pPr>
    </w:p>
    <w:p w14:paraId="0CAB9401" w14:textId="77777777" w:rsidR="008A23D9" w:rsidRPr="003E204D" w:rsidRDefault="008A23D9" w:rsidP="008340AD">
      <w:pPr>
        <w:spacing w:before="120" w:after="120" w:line="240" w:lineRule="exact"/>
        <w:rPr>
          <w:szCs w:val="19"/>
          <w:highlight w:val="black"/>
        </w:rPr>
      </w:pPr>
    </w:p>
    <w:p w14:paraId="5B50A6F7" w14:textId="77777777" w:rsidR="009800D1" w:rsidRPr="003E204D" w:rsidRDefault="009800D1" w:rsidP="008340AD">
      <w:pPr>
        <w:spacing w:before="120" w:after="120" w:line="240" w:lineRule="exact"/>
        <w:rPr>
          <w:szCs w:val="19"/>
          <w:highlight w:val="black"/>
        </w:rPr>
      </w:pPr>
    </w:p>
    <w:p w14:paraId="41015416" w14:textId="77777777" w:rsidR="003B4167" w:rsidRPr="003E204D" w:rsidRDefault="003B4167" w:rsidP="008340AD">
      <w:pPr>
        <w:spacing w:before="120" w:after="120" w:line="240" w:lineRule="exact"/>
        <w:rPr>
          <w:szCs w:val="19"/>
          <w:highlight w:val="black"/>
        </w:rPr>
      </w:pPr>
    </w:p>
    <w:p w14:paraId="6B03B644" w14:textId="77777777" w:rsidR="003B4167" w:rsidRPr="003E204D" w:rsidRDefault="003B4167" w:rsidP="008340AD">
      <w:pPr>
        <w:spacing w:before="120" w:after="120" w:line="240" w:lineRule="exact"/>
        <w:rPr>
          <w:szCs w:val="19"/>
          <w:highlight w:val="black"/>
        </w:rPr>
      </w:pPr>
    </w:p>
    <w:p w14:paraId="4022317D" w14:textId="77777777" w:rsidR="009800D1" w:rsidRPr="003E204D" w:rsidRDefault="009800D1" w:rsidP="008340AD">
      <w:pPr>
        <w:spacing w:before="120" w:after="120" w:line="240" w:lineRule="exact"/>
        <w:rPr>
          <w:szCs w:val="19"/>
          <w:highlight w:val="black"/>
        </w:rPr>
      </w:pPr>
    </w:p>
    <w:p w14:paraId="70927EF0" w14:textId="76B3E094" w:rsidR="008340AD" w:rsidRPr="003E204D" w:rsidRDefault="008340AD" w:rsidP="008340AD">
      <w:pPr>
        <w:pStyle w:val="Tablicespis"/>
        <w:jc w:val="both"/>
        <w:rPr>
          <w:highlight w:val="black"/>
        </w:rPr>
      </w:pPr>
      <w:r w:rsidRPr="003E204D">
        <w:rPr>
          <w:highlight w:val="black"/>
        </w:rPr>
        <w:t xml:space="preserve">Liczba mieszkań oddanych do użytkowania w okresie </w:t>
      </w:r>
      <w:r w:rsidR="005464A3" w:rsidRPr="003E204D">
        <w:rPr>
          <w:highlight w:val="black"/>
        </w:rPr>
        <w:t>styczeń-</w:t>
      </w:r>
      <w:r w:rsidR="003B4167" w:rsidRPr="003E204D">
        <w:rPr>
          <w:highlight w:val="black"/>
        </w:rPr>
        <w:t>lipiec</w:t>
      </w:r>
      <w:r w:rsidR="005464A3" w:rsidRPr="003E204D">
        <w:rPr>
          <w:highlight w:val="black"/>
        </w:rPr>
        <w:t xml:space="preserve"> 2021 </w:t>
      </w:r>
      <w:r w:rsidRPr="003E204D">
        <w:rPr>
          <w:highlight w:val="black"/>
        </w:rPr>
        <w:t>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AA440A" w:rsidRPr="003E204D" w14:paraId="72DCFFE7" w14:textId="77777777" w:rsidTr="003E204D">
        <w:trPr>
          <w:trHeight w:val="20"/>
        </w:trPr>
        <w:tc>
          <w:tcPr>
            <w:tcW w:w="1558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70C15EAB" w14:textId="77777777" w:rsidR="00AA440A" w:rsidRPr="003E20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59B7F0" w14:textId="77777777" w:rsidR="00AA440A" w:rsidRPr="003E20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  <w:left w:val="single" w:sz="4" w:space="0" w:color="FFFFFF"/>
            </w:tcBorders>
            <w:shd w:val="clear" w:color="auto" w:fill="000000"/>
            <w:vAlign w:val="center"/>
          </w:tcPr>
          <w:p w14:paraId="1DF248BB" w14:textId="77777777" w:rsidR="00AA440A" w:rsidRPr="003E20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 xml:space="preserve">Przeciętna </w:t>
            </w:r>
            <w:r w:rsidRPr="003E204D">
              <w:rPr>
                <w:rFonts w:cs="Arial"/>
                <w:sz w:val="16"/>
                <w:szCs w:val="16"/>
                <w:highlight w:val="black"/>
              </w:rPr>
              <w:br/>
              <w:t xml:space="preserve">powierzchnia </w:t>
            </w:r>
            <w:r w:rsidRPr="003E204D">
              <w:rPr>
                <w:rFonts w:cs="Arial"/>
                <w:sz w:val="16"/>
                <w:szCs w:val="16"/>
                <w:highlight w:val="black"/>
              </w:rPr>
              <w:br/>
              <w:t xml:space="preserve">użytkowa </w:t>
            </w:r>
            <w:r w:rsidRPr="003E204D">
              <w:rPr>
                <w:rFonts w:cs="Arial"/>
                <w:sz w:val="16"/>
                <w:szCs w:val="16"/>
                <w:highlight w:val="black"/>
              </w:rPr>
              <w:br/>
              <w:t>1 mieszkania w m</w:t>
            </w:r>
            <w:r w:rsidRPr="003E204D">
              <w:rPr>
                <w:rFonts w:cs="Arial"/>
                <w:sz w:val="16"/>
                <w:szCs w:val="16"/>
                <w:highlight w:val="black"/>
                <w:vertAlign w:val="superscript"/>
              </w:rPr>
              <w:t>2</w:t>
            </w:r>
          </w:p>
        </w:tc>
      </w:tr>
      <w:tr w:rsidR="003E204D" w:rsidRPr="003E204D" w14:paraId="56B5B1E2" w14:textId="77777777" w:rsidTr="003E204D">
        <w:trPr>
          <w:trHeight w:val="20"/>
        </w:trPr>
        <w:tc>
          <w:tcPr>
            <w:tcW w:w="1558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2362F" w14:textId="77777777" w:rsidR="00AA440A" w:rsidRPr="003E20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F566E4" w14:textId="77777777" w:rsidR="00AA440A" w:rsidRPr="003E20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 xml:space="preserve">w liczbach </w:t>
            </w:r>
            <w:r w:rsidRPr="003E204D">
              <w:rPr>
                <w:rFonts w:cs="Arial"/>
                <w:sz w:val="16"/>
                <w:szCs w:val="16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790D0D" w14:textId="77777777" w:rsidR="00AA440A" w:rsidRPr="003E20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F6657D" w14:textId="77777777" w:rsidR="00AA440A" w:rsidRPr="003E20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I-VII 2020 = 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5A06E55" w14:textId="77777777" w:rsidR="00AA440A" w:rsidRPr="003E20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E204D" w:rsidRPr="003E204D" w14:paraId="59AF92D3" w14:textId="77777777" w:rsidTr="003E204D">
        <w:tc>
          <w:tcPr>
            <w:tcW w:w="1558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76005F" w14:textId="77777777" w:rsidR="00AA440A" w:rsidRPr="003E204D" w:rsidRDefault="00AA440A" w:rsidP="00722F02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F90B1D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5645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2C1FC4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CB7FF1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62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9F7FCF2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108,6</w:t>
            </w:r>
          </w:p>
        </w:tc>
      </w:tr>
      <w:tr w:rsidR="003E204D" w:rsidRPr="003E204D" w14:paraId="6C5F6F48" w14:textId="77777777" w:rsidTr="003E204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095DC" w14:textId="77777777" w:rsidR="00AA440A" w:rsidRPr="003E204D" w:rsidRDefault="00AA440A" w:rsidP="00722F02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1FBFB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3327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C849A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59,0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87FF88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115,0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562DA59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140,7</w:t>
            </w:r>
          </w:p>
        </w:tc>
      </w:tr>
      <w:tr w:rsidR="003E204D" w:rsidRPr="003E204D" w14:paraId="0C6016C2" w14:textId="77777777" w:rsidTr="003E204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3D0D2D" w14:textId="77777777" w:rsidR="00AA440A" w:rsidRPr="003E204D" w:rsidRDefault="00AA440A" w:rsidP="00722F02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2F401A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2133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BB0D99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37,8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056C7D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139,0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21FE34F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63,0</w:t>
            </w:r>
          </w:p>
        </w:tc>
      </w:tr>
      <w:tr w:rsidR="003E204D" w:rsidRPr="003E204D" w14:paraId="51E0E21F" w14:textId="77777777" w:rsidTr="003E204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55C7C6" w14:textId="77777777" w:rsidR="00AA440A" w:rsidRPr="003E204D" w:rsidRDefault="00AA440A" w:rsidP="00722F02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DDD2B8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160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E9A3E0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2,8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40A9B5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FBB5CB7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59,8</w:t>
            </w:r>
          </w:p>
        </w:tc>
      </w:tr>
      <w:tr w:rsidR="003E204D" w:rsidRPr="003E204D" w14:paraId="2CA78177" w14:textId="77777777" w:rsidTr="003E204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4FB307" w14:textId="77777777" w:rsidR="00AA440A" w:rsidRPr="003E204D" w:rsidRDefault="00AA440A" w:rsidP="00722F02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3DF5E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24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ED1274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E9EF58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75,0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88FB88B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47,5</w:t>
            </w:r>
          </w:p>
        </w:tc>
      </w:tr>
      <w:tr w:rsidR="00AA440A" w:rsidRPr="003E204D" w14:paraId="2604B1F6" w14:textId="77777777" w:rsidTr="003E204D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11E8B52" w14:textId="77777777" w:rsidR="00AA440A" w:rsidRPr="003E204D" w:rsidRDefault="00AA440A" w:rsidP="00722F02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D3A180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0E7AE1B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0EE600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5,3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D9A5D92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20,0</w:t>
            </w:r>
          </w:p>
        </w:tc>
      </w:tr>
    </w:tbl>
    <w:p w14:paraId="3D47BF12" w14:textId="1DCAD30B" w:rsidR="008340AD" w:rsidRPr="003E204D" w:rsidRDefault="008340AD" w:rsidP="008340AD">
      <w:pPr>
        <w:pStyle w:val="Nagwek5"/>
        <w:suppressAutoHyphens w:val="0"/>
        <w:spacing w:before="360"/>
        <w:rPr>
          <w:szCs w:val="19"/>
          <w:highlight w:val="black"/>
        </w:rPr>
      </w:pPr>
      <w:r w:rsidRPr="003E204D">
        <w:rPr>
          <w:highlight w:val="black"/>
        </w:rPr>
        <w:t>Dynamika mieszkań oddanych do użytkowania (</w:t>
      </w:r>
      <w:r w:rsidRPr="003E204D">
        <w:rPr>
          <w:szCs w:val="19"/>
          <w:highlight w:val="black"/>
        </w:rPr>
        <w:t>analogiczny okres 2015 = 100)</w:t>
      </w:r>
    </w:p>
    <w:p w14:paraId="70EE6F58" w14:textId="63F37938" w:rsidR="00275CCB" w:rsidRPr="003E204D" w:rsidRDefault="00DA223A" w:rsidP="00275CCB">
      <w:pPr>
        <w:pStyle w:val="Tekstpodstawowy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0E7E48C4" wp14:editId="227F6452">
            <wp:extent cx="6645910" cy="2823210"/>
            <wp:effectExtent l="0" t="0" r="2540" b="0"/>
            <wp:docPr id="51" name="Wykres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7484505" w14:textId="2C5C5B03" w:rsidR="00AA440A" w:rsidRPr="003E204D" w:rsidRDefault="00AA440A" w:rsidP="00AA440A">
      <w:pPr>
        <w:spacing w:before="120" w:after="120" w:line="240" w:lineRule="exact"/>
        <w:rPr>
          <w:szCs w:val="19"/>
          <w:highlight w:val="black"/>
        </w:rPr>
      </w:pPr>
      <w:r w:rsidRPr="003E204D">
        <w:rPr>
          <w:rFonts w:cs="Arial"/>
          <w:spacing w:val="-2"/>
          <w:szCs w:val="19"/>
          <w:highlight w:val="black"/>
        </w:rPr>
        <w:t xml:space="preserve">W okresie styczeń-lipiec 2021 r. </w:t>
      </w:r>
      <w:r w:rsidRPr="003E204D">
        <w:rPr>
          <w:rFonts w:cs="Arial"/>
          <w:b/>
          <w:bCs/>
          <w:spacing w:val="-2"/>
          <w:szCs w:val="19"/>
          <w:highlight w:val="black"/>
        </w:rPr>
        <w:t>oddano do użytkowania 5645</w:t>
      </w:r>
      <w:r w:rsidRPr="003E204D">
        <w:rPr>
          <w:rFonts w:cs="Arial"/>
          <w:spacing w:val="-2"/>
          <w:szCs w:val="19"/>
          <w:highlight w:val="black"/>
        </w:rPr>
        <w:t xml:space="preserve"> </w:t>
      </w:r>
      <w:r w:rsidRPr="003E204D">
        <w:rPr>
          <w:rFonts w:cs="Arial"/>
          <w:b/>
          <w:bCs/>
          <w:spacing w:val="-2"/>
          <w:szCs w:val="19"/>
          <w:highlight w:val="black"/>
        </w:rPr>
        <w:t>mieszkań,</w:t>
      </w:r>
      <w:r w:rsidRPr="003E204D">
        <w:rPr>
          <w:rFonts w:cs="Arial"/>
          <w:spacing w:val="-2"/>
          <w:szCs w:val="19"/>
          <w:highlight w:val="black"/>
        </w:rPr>
        <w:t xml:space="preserve"> tj. o 1166 lokali więcej niż w analogicznym okresie ub. roku. Więcej mieszkań niż przed rokiem przekazano w budownictwie przeznaczonym na sprzedaż lub wynajem (o 599) oraz w budownictwie indywidualnym (o 433). Natomiast mniej mieszkań niż przed r</w:t>
      </w:r>
      <w:r w:rsidR="00B433DC" w:rsidRPr="003E204D">
        <w:rPr>
          <w:rFonts w:cs="Arial"/>
          <w:spacing w:val="-2"/>
          <w:szCs w:val="19"/>
          <w:highlight w:val="black"/>
        </w:rPr>
        <w:t>okiem przekazano w budownictwie</w:t>
      </w:r>
      <w:r w:rsidR="00B433DC" w:rsidRPr="003E204D">
        <w:rPr>
          <w:rFonts w:cs="Arial"/>
          <w:spacing w:val="-2"/>
          <w:szCs w:val="19"/>
          <w:highlight w:val="black"/>
        </w:rPr>
        <w:br/>
      </w:r>
      <w:r w:rsidRPr="003E204D">
        <w:rPr>
          <w:rFonts w:cs="Arial"/>
          <w:spacing w:val="-2"/>
          <w:szCs w:val="19"/>
          <w:highlight w:val="black"/>
        </w:rPr>
        <w:t xml:space="preserve">komunalnym (o 18) oraz w budownictwie społecznym czynszowym (o 8). </w:t>
      </w:r>
      <w:r w:rsidRPr="003E204D">
        <w:rPr>
          <w:szCs w:val="19"/>
          <w:highlight w:val="black"/>
        </w:rPr>
        <w:t>Ponadto w okresie styczeń-lipiec br. w budownictwie spółdzielczym oddano do użytkowania 160 mieszkań (przed rokiem w tej formie budownictwa nie odnotowano efektów).</w:t>
      </w:r>
    </w:p>
    <w:p w14:paraId="7A8C75E7" w14:textId="2F461AF9" w:rsidR="00AA440A" w:rsidRPr="003E204D" w:rsidRDefault="00AA440A" w:rsidP="00AA440A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3E204D">
        <w:rPr>
          <w:b/>
          <w:bCs/>
          <w:noProof/>
          <w:szCs w:val="19"/>
          <w:highlight w:val="black"/>
        </w:rPr>
        <w:t>Przeciętna powierzchnia użytkowa</w:t>
      </w:r>
      <w:r w:rsidRPr="003E204D">
        <w:rPr>
          <w:bCs/>
          <w:noProof/>
          <w:szCs w:val="19"/>
          <w:highlight w:val="black"/>
        </w:rPr>
        <w:t xml:space="preserve"> mieszkania przekazanego do użytkowania w okresie </w:t>
      </w:r>
      <w:r w:rsidRPr="003E204D">
        <w:rPr>
          <w:noProof/>
          <w:highlight w:val="black"/>
        </w:rPr>
        <w:t xml:space="preserve">styczeń-lipiec br. </w:t>
      </w:r>
      <w:r w:rsidRPr="003E204D">
        <w:rPr>
          <w:bCs/>
          <w:noProof/>
          <w:szCs w:val="19"/>
          <w:highlight w:val="black"/>
        </w:rPr>
        <w:t>wyniosła 108,6 m</w:t>
      </w:r>
      <w:r w:rsidRPr="003E204D">
        <w:rPr>
          <w:bCs/>
          <w:noProof/>
          <w:szCs w:val="19"/>
          <w:highlight w:val="black"/>
          <w:vertAlign w:val="superscript"/>
        </w:rPr>
        <w:t>2</w:t>
      </w:r>
      <w:r w:rsidRPr="003E204D">
        <w:rPr>
          <w:bCs/>
          <w:noProof/>
          <w:szCs w:val="19"/>
          <w:highlight w:val="black"/>
        </w:rPr>
        <w:t>, z tego w budownictwie indywidualnym – 140,7 m</w:t>
      </w:r>
      <w:r w:rsidRPr="003E204D">
        <w:rPr>
          <w:bCs/>
          <w:noProof/>
          <w:szCs w:val="19"/>
          <w:highlight w:val="black"/>
          <w:vertAlign w:val="superscript"/>
        </w:rPr>
        <w:t>2</w:t>
      </w:r>
      <w:r w:rsidRPr="003E204D">
        <w:rPr>
          <w:bCs/>
          <w:noProof/>
          <w:szCs w:val="19"/>
          <w:highlight w:val="black"/>
        </w:rPr>
        <w:t>, przeznaczonym na sprzedaż lub wynajem – 63,0 m</w:t>
      </w:r>
      <w:r w:rsidRPr="003E204D">
        <w:rPr>
          <w:bCs/>
          <w:noProof/>
          <w:szCs w:val="19"/>
          <w:highlight w:val="black"/>
          <w:vertAlign w:val="superscript"/>
        </w:rPr>
        <w:t>2</w:t>
      </w:r>
      <w:r w:rsidRPr="003E204D">
        <w:rPr>
          <w:bCs/>
          <w:noProof/>
          <w:szCs w:val="19"/>
          <w:highlight w:val="black"/>
        </w:rPr>
        <w:t>, spółdzielczym – 59,8 m</w:t>
      </w:r>
      <w:r w:rsidRPr="003E204D">
        <w:rPr>
          <w:bCs/>
          <w:noProof/>
          <w:szCs w:val="19"/>
          <w:highlight w:val="black"/>
          <w:vertAlign w:val="superscript"/>
        </w:rPr>
        <w:t>2</w:t>
      </w:r>
      <w:r w:rsidRPr="003E204D">
        <w:rPr>
          <w:bCs/>
          <w:noProof/>
          <w:szCs w:val="19"/>
          <w:highlight w:val="black"/>
        </w:rPr>
        <w:t>, społecznym czynszowym – 47,5 m</w:t>
      </w:r>
      <w:r w:rsidRPr="003E204D">
        <w:rPr>
          <w:bCs/>
          <w:noProof/>
          <w:szCs w:val="19"/>
          <w:highlight w:val="black"/>
          <w:vertAlign w:val="superscript"/>
        </w:rPr>
        <w:t>2</w:t>
      </w:r>
      <w:r w:rsidRPr="003E204D">
        <w:rPr>
          <w:bCs/>
          <w:noProof/>
          <w:szCs w:val="19"/>
          <w:highlight w:val="black"/>
        </w:rPr>
        <w:t>, a w budownictwie komunalnym 20,0 m</w:t>
      </w:r>
      <w:r w:rsidRPr="003E204D">
        <w:rPr>
          <w:bCs/>
          <w:noProof/>
          <w:szCs w:val="19"/>
          <w:highlight w:val="black"/>
          <w:vertAlign w:val="superscript"/>
        </w:rPr>
        <w:t>2</w:t>
      </w:r>
      <w:r w:rsidRPr="003E204D">
        <w:rPr>
          <w:bCs/>
          <w:noProof/>
          <w:szCs w:val="19"/>
          <w:highlight w:val="black"/>
        </w:rPr>
        <w:t>.</w:t>
      </w:r>
    </w:p>
    <w:p w14:paraId="79941BBF" w14:textId="5A3A5795" w:rsidR="00AA440A" w:rsidRPr="003E204D" w:rsidRDefault="00AA440A" w:rsidP="00AA440A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3E204D">
        <w:rPr>
          <w:bCs/>
          <w:noProof/>
          <w:szCs w:val="19"/>
          <w:highlight w:val="black"/>
        </w:rPr>
        <w:t>W przekroju terytorialnym najwięcej mieszkań oddano do użytkowania w Rzeszowie (1690), powiecie dębickim (833) i rzeszowskim (611). Najmniej mieszkań przekazano w Przemyślu (30) oraz w powiecie bieszczadzkim (32).</w:t>
      </w:r>
    </w:p>
    <w:p w14:paraId="104B4E39" w14:textId="2CA73C29" w:rsidR="00AA440A" w:rsidRPr="003E204D" w:rsidRDefault="00AA440A" w:rsidP="00AA440A">
      <w:pPr>
        <w:spacing w:before="120" w:after="120" w:line="240" w:lineRule="exact"/>
        <w:rPr>
          <w:noProof/>
          <w:szCs w:val="19"/>
          <w:highlight w:val="black"/>
        </w:rPr>
      </w:pPr>
      <w:r w:rsidRPr="003E204D">
        <w:rPr>
          <w:noProof/>
          <w:szCs w:val="19"/>
          <w:highlight w:val="black"/>
        </w:rPr>
        <w:t>Mieszkania o największej przeciętnej powierzchni użytkowej wybudowano w powiatach: sanockim (156,9 m</w:t>
      </w:r>
      <w:r w:rsidRPr="003E204D">
        <w:rPr>
          <w:noProof/>
          <w:szCs w:val="19"/>
          <w:highlight w:val="black"/>
          <w:vertAlign w:val="superscript"/>
        </w:rPr>
        <w:t>2</w:t>
      </w:r>
      <w:r w:rsidRPr="003E204D">
        <w:rPr>
          <w:noProof/>
          <w:szCs w:val="19"/>
          <w:highlight w:val="black"/>
        </w:rPr>
        <w:t>), leskim (151,5 m</w:t>
      </w:r>
      <w:r w:rsidRPr="003E204D">
        <w:rPr>
          <w:noProof/>
          <w:szCs w:val="19"/>
          <w:highlight w:val="black"/>
          <w:vertAlign w:val="superscript"/>
        </w:rPr>
        <w:t>2</w:t>
      </w:r>
      <w:r w:rsidRPr="003E204D">
        <w:rPr>
          <w:noProof/>
          <w:szCs w:val="19"/>
          <w:highlight w:val="black"/>
        </w:rPr>
        <w:t>) oraz w przeworskim (146,9 m</w:t>
      </w:r>
      <w:r w:rsidRPr="003E204D">
        <w:rPr>
          <w:noProof/>
          <w:szCs w:val="19"/>
          <w:highlight w:val="black"/>
          <w:vertAlign w:val="superscript"/>
        </w:rPr>
        <w:t>2</w:t>
      </w:r>
      <w:r w:rsidRPr="003E204D">
        <w:rPr>
          <w:noProof/>
          <w:szCs w:val="19"/>
          <w:highlight w:val="black"/>
        </w:rPr>
        <w:t>). Najmniejsze natomiast w Rzeszowie (72,4 m</w:t>
      </w:r>
      <w:r w:rsidRPr="003E204D">
        <w:rPr>
          <w:noProof/>
          <w:szCs w:val="19"/>
          <w:highlight w:val="black"/>
          <w:vertAlign w:val="superscript"/>
        </w:rPr>
        <w:t>2</w:t>
      </w:r>
      <w:r w:rsidRPr="003E204D">
        <w:rPr>
          <w:noProof/>
          <w:szCs w:val="19"/>
          <w:highlight w:val="black"/>
        </w:rPr>
        <w:t>) i powiecie dębickim (83,3 m</w:t>
      </w:r>
      <w:r w:rsidRPr="003E204D">
        <w:rPr>
          <w:noProof/>
          <w:szCs w:val="19"/>
          <w:highlight w:val="black"/>
          <w:vertAlign w:val="superscript"/>
        </w:rPr>
        <w:t>2</w:t>
      </w:r>
      <w:r w:rsidRPr="003E204D">
        <w:rPr>
          <w:noProof/>
          <w:szCs w:val="19"/>
          <w:highlight w:val="black"/>
        </w:rPr>
        <w:t>).</w:t>
      </w:r>
    </w:p>
    <w:p w14:paraId="6B06FBA4" w14:textId="69D98BE3" w:rsidR="00AA440A" w:rsidRPr="003E204D" w:rsidRDefault="00AA440A" w:rsidP="005464A3">
      <w:pPr>
        <w:spacing w:before="120" w:after="120" w:line="240" w:lineRule="exact"/>
        <w:rPr>
          <w:noProof/>
          <w:szCs w:val="19"/>
          <w:highlight w:val="black"/>
        </w:rPr>
      </w:pPr>
    </w:p>
    <w:p w14:paraId="05F0AC02" w14:textId="77777777" w:rsidR="00AA440A" w:rsidRPr="003E204D" w:rsidRDefault="00AA440A" w:rsidP="005464A3">
      <w:pPr>
        <w:spacing w:before="120" w:after="120" w:line="240" w:lineRule="exact"/>
        <w:rPr>
          <w:noProof/>
          <w:szCs w:val="19"/>
          <w:highlight w:val="black"/>
        </w:rPr>
      </w:pPr>
    </w:p>
    <w:p w14:paraId="7D036BB7" w14:textId="727B429E" w:rsidR="00AA440A" w:rsidRPr="003E204D" w:rsidRDefault="00AA440A" w:rsidP="005464A3">
      <w:pPr>
        <w:spacing w:before="120" w:after="120" w:line="240" w:lineRule="exact"/>
        <w:rPr>
          <w:noProof/>
          <w:szCs w:val="19"/>
          <w:highlight w:val="black"/>
        </w:rPr>
      </w:pPr>
    </w:p>
    <w:p w14:paraId="12934894" w14:textId="73645505" w:rsidR="008340AD" w:rsidRPr="003E204D" w:rsidRDefault="008340AD" w:rsidP="008340AD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  <w:highlight w:val="black"/>
        </w:rPr>
      </w:pPr>
      <w:r w:rsidRPr="003E204D">
        <w:rPr>
          <w:b/>
          <w:highlight w:val="black"/>
        </w:rPr>
        <w:lastRenderedPageBreak/>
        <w:t xml:space="preserve">Mapa 2. Mieszkania oddane do użytkowania według powiatów w okresie </w:t>
      </w:r>
      <w:r w:rsidR="005464A3" w:rsidRPr="003E204D">
        <w:rPr>
          <w:b/>
          <w:highlight w:val="black"/>
        </w:rPr>
        <w:t>styczeń-</w:t>
      </w:r>
      <w:r w:rsidR="00AA440A" w:rsidRPr="003E204D">
        <w:rPr>
          <w:b/>
          <w:highlight w:val="black"/>
        </w:rPr>
        <w:t>lipiec</w:t>
      </w:r>
      <w:r w:rsidR="005464A3" w:rsidRPr="003E204D">
        <w:rPr>
          <w:b/>
          <w:highlight w:val="black"/>
        </w:rPr>
        <w:t xml:space="preserve"> </w:t>
      </w:r>
      <w:r w:rsidRPr="003E204D">
        <w:rPr>
          <w:b/>
          <w:highlight w:val="black"/>
        </w:rPr>
        <w:t>2021 r.</w:t>
      </w:r>
    </w:p>
    <w:p w14:paraId="375403C6" w14:textId="05724AFD" w:rsidR="008340AD" w:rsidRPr="003E204D" w:rsidRDefault="00943FE7" w:rsidP="008340AD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0CB37BB8" wp14:editId="6D699BC6">
            <wp:extent cx="3884136" cy="4496400"/>
            <wp:effectExtent l="0" t="0" r="254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mieszkania_07_2021_kolory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136" cy="44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18AA3" w14:textId="77777777" w:rsidR="008340AD" w:rsidRPr="003E204D" w:rsidRDefault="008340AD" w:rsidP="008340AD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</w:p>
    <w:p w14:paraId="2065EA13" w14:textId="77777777" w:rsidR="00AA440A" w:rsidRPr="003E204D" w:rsidRDefault="00AA440A" w:rsidP="00AA440A">
      <w:pPr>
        <w:tabs>
          <w:tab w:val="left" w:pos="0"/>
        </w:tabs>
        <w:rPr>
          <w:rFonts w:cs="Arial"/>
          <w:szCs w:val="19"/>
          <w:highlight w:val="black"/>
        </w:rPr>
      </w:pPr>
      <w:r w:rsidRPr="003E204D">
        <w:rPr>
          <w:rFonts w:cs="Arial"/>
          <w:szCs w:val="19"/>
          <w:highlight w:val="black"/>
        </w:rPr>
        <w:t>W okresie styczeń-lipiec 2021 r. wzrost liczby mieszkań oddanych do użytkowania w odniesieniu do analogicznego okresu 2020 r. odnotowano w siedemnastu powiatach, w tym największy w powiatach: dębickim – prawie 3-krotny, jarosławskim – o 62,6% i ropczycko-sędziszowskim – o 47,6%. Spadek liczby mieszkań oddanych do użytkowania wystąpił w siedmiu powiatach, w tym największy w Przemyślu – o 34,8%, powiecie kolbuszowskim – o 26,1% i brzozowskim – o 25,0%. W powiecie przeworskim liczba mieszkań oddanych do użytkowania utrzymała się na poziomie sprzed roku.</w:t>
      </w:r>
    </w:p>
    <w:p w14:paraId="043E5AAC" w14:textId="1A4F2687" w:rsidR="00AA440A" w:rsidRPr="003E204D" w:rsidRDefault="00AA440A" w:rsidP="00AA440A">
      <w:pPr>
        <w:spacing w:before="120" w:after="120" w:line="240" w:lineRule="exact"/>
        <w:rPr>
          <w:noProof/>
          <w:szCs w:val="19"/>
          <w:highlight w:val="black"/>
        </w:rPr>
      </w:pPr>
      <w:r w:rsidRPr="003E204D">
        <w:rPr>
          <w:noProof/>
          <w:szCs w:val="19"/>
          <w:highlight w:val="black"/>
        </w:rPr>
        <w:t>W lipcu 2021 r.</w:t>
      </w:r>
      <w:r w:rsidRPr="003E204D">
        <w:rPr>
          <w:rFonts w:cs="Arial"/>
          <w:szCs w:val="19"/>
          <w:highlight w:val="black"/>
        </w:rPr>
        <w:t xml:space="preserve"> liczba mieszkań, na realizację których </w:t>
      </w:r>
      <w:r w:rsidRPr="003E204D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3E204D">
        <w:rPr>
          <w:rFonts w:cs="Arial"/>
          <w:szCs w:val="19"/>
          <w:highlight w:val="black"/>
        </w:rPr>
        <w:t xml:space="preserve"> </w:t>
      </w:r>
      <w:r w:rsidRPr="003E204D">
        <w:rPr>
          <w:noProof/>
          <w:szCs w:val="19"/>
          <w:highlight w:val="black"/>
        </w:rPr>
        <w:t>wyniosła 1279 (w analogicznym miesiącu 2020 r. – 1712), z tego w budownictwie indywidualnym – 735, a w przeznaczo</w:t>
      </w:r>
      <w:r w:rsidR="003B4167" w:rsidRPr="003E204D">
        <w:rPr>
          <w:noProof/>
          <w:szCs w:val="19"/>
          <w:highlight w:val="black"/>
        </w:rPr>
        <w:t>-</w:t>
      </w:r>
      <w:r w:rsidRPr="003E204D">
        <w:rPr>
          <w:noProof/>
          <w:szCs w:val="19"/>
          <w:highlight w:val="black"/>
        </w:rPr>
        <w:t>nym na sprzedaż lub wynajem – 544.</w:t>
      </w:r>
      <w:r w:rsidR="003B4167" w:rsidRPr="003E204D">
        <w:rPr>
          <w:noProof/>
          <w:szCs w:val="19"/>
          <w:highlight w:val="black"/>
        </w:rPr>
        <w:t xml:space="preserve"> </w:t>
      </w:r>
      <w:r w:rsidRPr="003E204D">
        <w:rPr>
          <w:noProof/>
          <w:szCs w:val="19"/>
          <w:highlight w:val="black"/>
        </w:rPr>
        <w:t xml:space="preserve">W badanym miesiącu </w:t>
      </w:r>
      <w:r w:rsidRPr="003E204D">
        <w:rPr>
          <w:b/>
          <w:noProof/>
          <w:szCs w:val="19"/>
          <w:highlight w:val="black"/>
        </w:rPr>
        <w:t xml:space="preserve">rozpoczęto budowę </w:t>
      </w:r>
      <w:r w:rsidRPr="003E204D">
        <w:rPr>
          <w:noProof/>
          <w:szCs w:val="19"/>
          <w:highlight w:val="black"/>
        </w:rPr>
        <w:t>929 mieszkań (w analogicznym miesiącu 2020 r. – 1390), z tego w budownictwie indywidualnym – 571, w przeznaczonym na sprzedaż lub wynajem –</w:t>
      </w:r>
      <w:r w:rsidR="003B4167" w:rsidRPr="003E204D">
        <w:rPr>
          <w:noProof/>
          <w:szCs w:val="19"/>
          <w:highlight w:val="black"/>
        </w:rPr>
        <w:t xml:space="preserve"> 340,</w:t>
      </w:r>
      <w:r w:rsidR="003B4167" w:rsidRPr="003E204D">
        <w:rPr>
          <w:noProof/>
          <w:szCs w:val="19"/>
          <w:highlight w:val="black"/>
        </w:rPr>
        <w:br/>
      </w:r>
      <w:r w:rsidRPr="003E204D">
        <w:rPr>
          <w:noProof/>
          <w:szCs w:val="19"/>
          <w:highlight w:val="black"/>
        </w:rPr>
        <w:t>a w zakładowym 18.</w:t>
      </w:r>
    </w:p>
    <w:bookmarkEnd w:id="36"/>
    <w:p w14:paraId="675EC80B" w14:textId="408A9227" w:rsidR="008340AD" w:rsidRPr="003E204D" w:rsidRDefault="008340AD" w:rsidP="008340AD">
      <w:pPr>
        <w:pStyle w:val="Tablicespis"/>
        <w:jc w:val="both"/>
        <w:rPr>
          <w:highlight w:val="black"/>
        </w:rPr>
      </w:pPr>
      <w:r w:rsidRPr="003E204D">
        <w:rPr>
          <w:highlight w:val="black"/>
        </w:rPr>
        <w:t xml:space="preserve">Liczba mieszkań, na realizację których uzyskano pozwolenia lub dokonano zgłoszenia z projektem budowlanym i mieszkań, których budowę rozpoczęto w okresie </w:t>
      </w:r>
      <w:r w:rsidR="005464A3" w:rsidRPr="003E204D">
        <w:rPr>
          <w:highlight w:val="black"/>
        </w:rPr>
        <w:t>styczeń-</w:t>
      </w:r>
      <w:r w:rsidR="00AA440A" w:rsidRPr="003E204D">
        <w:rPr>
          <w:highlight w:val="black"/>
        </w:rPr>
        <w:t>lipiec</w:t>
      </w:r>
      <w:r w:rsidR="005464A3" w:rsidRPr="003E204D">
        <w:rPr>
          <w:highlight w:val="black"/>
        </w:rPr>
        <w:t xml:space="preserve"> 2021 </w:t>
      </w:r>
      <w:r w:rsidRPr="003E204D">
        <w:rPr>
          <w:highlight w:val="black"/>
        </w:rPr>
        <w:t>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AA440A" w:rsidRPr="003E204D" w14:paraId="11994CC8" w14:textId="77777777" w:rsidTr="003E204D">
        <w:trPr>
          <w:trHeight w:val="225"/>
        </w:trPr>
        <w:tc>
          <w:tcPr>
            <w:tcW w:w="2444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07FE4F3F" w14:textId="77777777" w:rsidR="00AA440A" w:rsidRPr="003E20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32C90D" w14:textId="77777777" w:rsidR="00AA440A" w:rsidRPr="003E20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57D529" w14:textId="77777777" w:rsidR="00AA440A" w:rsidRPr="003E20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Mieszkania, których budowę rozpoczęto</w:t>
            </w:r>
          </w:p>
        </w:tc>
      </w:tr>
      <w:tr w:rsidR="003E204D" w:rsidRPr="003E204D" w14:paraId="5CBBBE1C" w14:textId="77777777" w:rsidTr="003E204D">
        <w:tc>
          <w:tcPr>
            <w:tcW w:w="2444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2341B0" w14:textId="77777777" w:rsidR="00AA440A" w:rsidRPr="003E20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9BDD26" w14:textId="77777777" w:rsidR="00AA440A" w:rsidRPr="003E204D" w:rsidRDefault="00AA440A" w:rsidP="00722F02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FB6F8" w14:textId="77777777" w:rsidR="00AA440A" w:rsidRPr="003E20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9B42D4" w14:textId="77777777" w:rsidR="00AA440A" w:rsidRPr="003E204D" w:rsidRDefault="00AA440A" w:rsidP="00722F02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I-VII 2020 = 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5F9244" w14:textId="77777777" w:rsidR="00AA440A" w:rsidRPr="003E204D" w:rsidRDefault="00AA440A" w:rsidP="00722F02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7AE69C" w14:textId="77777777" w:rsidR="00AA440A" w:rsidRPr="003E20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1EDD972" w14:textId="77777777" w:rsidR="00AA440A" w:rsidRPr="003E204D" w:rsidRDefault="00AA440A" w:rsidP="00722F02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I-VII 2020 = 100</w:t>
            </w:r>
          </w:p>
        </w:tc>
      </w:tr>
      <w:tr w:rsidR="003E204D" w:rsidRPr="003E204D" w14:paraId="7D01E62D" w14:textId="77777777" w:rsidTr="003E204D">
        <w:tc>
          <w:tcPr>
            <w:tcW w:w="244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790DE4" w14:textId="77777777" w:rsidR="00AA440A" w:rsidRPr="003E204D" w:rsidRDefault="00AA440A" w:rsidP="00722F02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16B5E0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7082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4C283F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B0B283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BCF2DA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6881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BD75EF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562090B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98,9</w:t>
            </w:r>
          </w:p>
        </w:tc>
      </w:tr>
      <w:tr w:rsidR="003E204D" w:rsidRPr="003E204D" w14:paraId="37325333" w14:textId="77777777" w:rsidTr="003E204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83DDD" w14:textId="77777777" w:rsidR="00AA440A" w:rsidRPr="003E204D" w:rsidRDefault="00AA440A" w:rsidP="00722F02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9A2852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4369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098DE2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61,7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94E480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114,9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EF4B0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4067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CDFD40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59,1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7936A7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110,8</w:t>
            </w:r>
          </w:p>
        </w:tc>
      </w:tr>
      <w:tr w:rsidR="003E204D" w:rsidRPr="003E204D" w14:paraId="76FD2D09" w14:textId="77777777" w:rsidTr="003E204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E9DA7" w14:textId="77777777" w:rsidR="00AA440A" w:rsidRPr="003E204D" w:rsidRDefault="00AA440A" w:rsidP="00722F02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Przeznaczone na sprzedaż lub 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E2C624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2712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D82EF1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38,3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8DA18D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71,7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7B7B70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2795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B29AB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40,6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FBA3E85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94,1</w:t>
            </w:r>
          </w:p>
        </w:tc>
      </w:tr>
      <w:tr w:rsidR="003E204D" w:rsidRPr="003E204D" w14:paraId="7CF0B739" w14:textId="77777777" w:rsidTr="003E204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B5B65E" w14:textId="77777777" w:rsidR="00AA440A" w:rsidRPr="003E204D" w:rsidRDefault="00AA440A" w:rsidP="00722F02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216FA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D86510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A9F48C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17819D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44D4F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3A6B169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6,7</w:t>
            </w:r>
          </w:p>
        </w:tc>
      </w:tr>
      <w:tr w:rsidR="003E204D" w:rsidRPr="003E204D" w14:paraId="1E291A07" w14:textId="77777777" w:rsidTr="003E204D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B1FABF" w14:textId="77777777" w:rsidR="00AA440A" w:rsidRPr="003E204D" w:rsidRDefault="00AA440A" w:rsidP="00722F02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Zakładowe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ED40BC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D953D9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77286DF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FACE717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72A1B2B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5613B35" w14:textId="77777777" w:rsidR="00AA440A" w:rsidRPr="003E204D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</w:tbl>
    <w:p w14:paraId="3A349242" w14:textId="024A761F" w:rsidR="003A65C9" w:rsidRPr="003E204D" w:rsidRDefault="003A65C9" w:rsidP="002146B3">
      <w:pPr>
        <w:pStyle w:val="Nagwek1"/>
        <w:spacing w:after="120"/>
        <w:rPr>
          <w:highlight w:val="black"/>
        </w:rPr>
      </w:pPr>
      <w:bookmarkStart w:id="37" w:name="_Toc80967748"/>
      <w:r w:rsidRPr="003E204D">
        <w:rPr>
          <w:highlight w:val="black"/>
        </w:rPr>
        <w:lastRenderedPageBreak/>
        <w:t>Rynek wewnętrzny</w:t>
      </w:r>
      <w:bookmarkEnd w:id="37"/>
    </w:p>
    <w:p w14:paraId="5E4E40A3" w14:textId="77777777" w:rsidR="00C407C5" w:rsidRPr="003E204D" w:rsidRDefault="00C407C5" w:rsidP="00C407C5">
      <w:pPr>
        <w:pStyle w:val="podstawowyFira95"/>
        <w:suppressAutoHyphens/>
        <w:jc w:val="left"/>
        <w:rPr>
          <w:highlight w:val="black"/>
        </w:rPr>
      </w:pPr>
      <w:bookmarkStart w:id="38" w:name="_Toc6905819"/>
      <w:bookmarkStart w:id="39" w:name="_Toc52179244"/>
      <w:r w:rsidRPr="003E204D">
        <w:rPr>
          <w:highlight w:val="black"/>
        </w:rPr>
        <w:t>W lipcu br. w skali roku, zwiększyła się sprzedaż detaliczna (w cenach bieżących). Wyższa była również sprzedaż hurtowa, zarówno w jednostkach handlowych, jak i hurtowych.</w:t>
      </w:r>
    </w:p>
    <w:p w14:paraId="7B128939" w14:textId="77777777" w:rsidR="00C407C5" w:rsidRPr="003E204D" w:rsidRDefault="00C407C5" w:rsidP="00C407C5">
      <w:pPr>
        <w:pStyle w:val="podstawowyFira95"/>
        <w:suppressAutoHyphens/>
        <w:jc w:val="left"/>
        <w:rPr>
          <w:highlight w:val="black"/>
        </w:rPr>
      </w:pPr>
      <w:r w:rsidRPr="003E204D">
        <w:rPr>
          <w:b/>
          <w:highlight w:val="black"/>
        </w:rPr>
        <w:t>Sprzedaż detaliczna</w:t>
      </w:r>
      <w:r w:rsidRPr="003E204D">
        <w:rPr>
          <w:highlight w:val="black"/>
        </w:rPr>
        <w:t xml:space="preserve"> zrealizowana przez przedsiębiorstwa handlowe i niehandlowe, w lipcu 2021 r., była o 7,7% wyższa niż przed rokiem (wobec spadku o 2,5% w lipcu ubiegłego roku) i o 4,5% wyższa niż przed miesiącem.</w:t>
      </w:r>
    </w:p>
    <w:p w14:paraId="453D5E0F" w14:textId="3B5B7A22" w:rsidR="00C407C5" w:rsidRPr="003E204D" w:rsidRDefault="00C407C5" w:rsidP="003A60C5">
      <w:pPr>
        <w:pStyle w:val="podstawowyFira95"/>
        <w:suppressAutoHyphens/>
        <w:jc w:val="left"/>
        <w:rPr>
          <w:spacing w:val="-4"/>
          <w:highlight w:val="black"/>
        </w:rPr>
      </w:pPr>
      <w:r w:rsidRPr="003E204D">
        <w:rPr>
          <w:highlight w:val="black"/>
        </w:rPr>
        <w:t xml:space="preserve">Wzrost sprzedaży detalicznej w porównaniu z lipcem ubiegłego roku wystąpił w przedsiębiorstwach prowadzących sprzedaż pojazdów samochodowych, motocykli, części (o 20,1%) jak również w podmiotach handlujących meblami, sprzętem </w:t>
      </w:r>
      <w:proofErr w:type="spellStart"/>
      <w:r w:rsidRPr="003E204D">
        <w:rPr>
          <w:highlight w:val="black"/>
        </w:rPr>
        <w:t>rtv</w:t>
      </w:r>
      <w:proofErr w:type="spellEnd"/>
      <w:r w:rsidRPr="003E204D">
        <w:rPr>
          <w:highlight w:val="black"/>
        </w:rPr>
        <w:t xml:space="preserve"> i </w:t>
      </w:r>
      <w:proofErr w:type="spellStart"/>
      <w:r w:rsidRPr="003E204D">
        <w:rPr>
          <w:highlight w:val="black"/>
        </w:rPr>
        <w:t>agd</w:t>
      </w:r>
      <w:proofErr w:type="spellEnd"/>
      <w:r w:rsidRPr="003E204D">
        <w:rPr>
          <w:highlight w:val="black"/>
        </w:rPr>
        <w:t xml:space="preserve"> (o 8,3%), a także w jednostkach zgrupowanych w kategorii pozostałe (o 7,7%) oraz w jednostkach zajmujących się sprzedażą farmaceutyków, kosmetyków, sprzętu ortopedycznego (o 6,6%). Łączny udział tych czterech grup w strukturze sprzedaży detalicznej wyniósł 39,7% i w stosunku do lipca ubiegłego roku wzrósł o 1,2 </w:t>
      </w:r>
      <w:proofErr w:type="spellStart"/>
      <w:r w:rsidRPr="003E204D">
        <w:rPr>
          <w:highlight w:val="black"/>
        </w:rPr>
        <w:t>p.proc</w:t>
      </w:r>
      <w:proofErr w:type="spellEnd"/>
      <w:r w:rsidRPr="003E204D">
        <w:rPr>
          <w:highlight w:val="black"/>
        </w:rPr>
        <w:t>. Natomiast spadek sprzedaży wystąpił w jednostkach zajmujących się sprzedażą prasy, książek, pozostałą sprzedażą</w:t>
      </w:r>
      <w:r w:rsidR="003B4167" w:rsidRPr="003E204D">
        <w:rPr>
          <w:highlight w:val="black"/>
        </w:rPr>
        <w:br/>
      </w:r>
      <w:r w:rsidRPr="003E204D">
        <w:rPr>
          <w:highlight w:val="black"/>
        </w:rPr>
        <w:t>w wyspecjalizowanych sklepach (o 19,5%) oraz w przedsiębiorstwach zajmujących się sprzedażą żywności, napojów</w:t>
      </w:r>
      <w:r w:rsidR="003B4167" w:rsidRPr="003E204D">
        <w:rPr>
          <w:highlight w:val="black"/>
        </w:rPr>
        <w:br/>
      </w:r>
      <w:r w:rsidRPr="003E204D">
        <w:rPr>
          <w:highlight w:val="black"/>
        </w:rPr>
        <w:t>i wyrobów tytoniowych (o 1,3%).</w:t>
      </w:r>
    </w:p>
    <w:p w14:paraId="7A3922A2" w14:textId="4F0ECB57" w:rsidR="003A60C5" w:rsidRPr="003E204D" w:rsidRDefault="000F6531" w:rsidP="00BB1B16">
      <w:pPr>
        <w:pStyle w:val="Tablicespis"/>
        <w:suppressAutoHyphens/>
        <w:spacing w:before="60"/>
        <w:ind w:left="851" w:hanging="851"/>
        <w:jc w:val="both"/>
        <w:rPr>
          <w:sz w:val="16"/>
          <w:szCs w:val="16"/>
          <w:highlight w:val="black"/>
        </w:rPr>
      </w:pPr>
      <w:r w:rsidRPr="003E204D">
        <w:rPr>
          <w:highlight w:val="black"/>
        </w:rPr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C407C5" w:rsidRPr="003E204D" w14:paraId="74DDD71E" w14:textId="77777777" w:rsidTr="003E204D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25E4358C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E6F661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VII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D86BBC2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I-VII 2021</w:t>
            </w:r>
          </w:p>
        </w:tc>
      </w:tr>
      <w:tr w:rsidR="00C407C5" w:rsidRPr="003E204D" w14:paraId="60B289E3" w14:textId="77777777" w:rsidTr="003E204D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28B56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79F862BE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8F100A5" w14:textId="77777777" w:rsidR="00C407C5" w:rsidRPr="003E204D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3E204D" w:rsidRPr="003E204D" w14:paraId="6C6B2582" w14:textId="77777777" w:rsidTr="003E204D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0C266" w14:textId="77777777" w:rsidR="00C407C5" w:rsidRPr="003E204D" w:rsidRDefault="00C407C5" w:rsidP="00E431C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  <w:highlight w:val="black"/>
              </w:rPr>
            </w:pPr>
            <w:proofErr w:type="spellStart"/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  <w:r w:rsidRPr="003E204D">
              <w:rPr>
                <w:b/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3E204D">
              <w:rPr>
                <w:i/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EA356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D03BE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107,2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A56046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3E204D" w:rsidRPr="003E204D" w14:paraId="0BBB2B57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8AE263" w14:textId="77777777" w:rsidR="00C407C5" w:rsidRPr="003E204D" w:rsidRDefault="00C407C5" w:rsidP="00E431C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1BDB0A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AED7C3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5983879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E204D" w:rsidRPr="003E204D" w14:paraId="54453763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7A509E" w14:textId="77777777" w:rsidR="00C407C5" w:rsidRPr="003E204D" w:rsidRDefault="00C407C5" w:rsidP="00E431C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pojazdy samochodowe, motocykle, części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739717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120,1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781118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141,3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3480FD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12,7</w:t>
            </w:r>
          </w:p>
        </w:tc>
      </w:tr>
      <w:tr w:rsidR="003E204D" w:rsidRPr="003E204D" w14:paraId="61D38E31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6AA3C2" w14:textId="77777777" w:rsidR="00C407C5" w:rsidRPr="003E204D" w:rsidRDefault="00C407C5" w:rsidP="00E431C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93EAA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5DCE5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780E90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32,5</w:t>
            </w:r>
          </w:p>
        </w:tc>
      </w:tr>
      <w:tr w:rsidR="003E204D" w:rsidRPr="003E204D" w14:paraId="6242F6A5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02CC83" w14:textId="77777777" w:rsidR="00C407C5" w:rsidRPr="003E204D" w:rsidRDefault="00C407C5" w:rsidP="00E431C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farmaceutyki, kosmetyki, sprzęt ortopedyczny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6C87D8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A44388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94,8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BF9EFB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4,5</w:t>
            </w:r>
          </w:p>
        </w:tc>
      </w:tr>
      <w:tr w:rsidR="003E204D" w:rsidRPr="003E204D" w14:paraId="68445D8F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FD149F" w14:textId="77777777" w:rsidR="00C407C5" w:rsidRPr="003E204D" w:rsidRDefault="00C407C5" w:rsidP="00E431C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 xml:space="preserve">meble, </w:t>
            </w:r>
            <w:proofErr w:type="spellStart"/>
            <w:r w:rsidRPr="003E204D">
              <w:rPr>
                <w:rFonts w:cs="Arial"/>
                <w:sz w:val="16"/>
                <w:szCs w:val="16"/>
                <w:highlight w:val="black"/>
              </w:rPr>
              <w:t>rtv</w:t>
            </w:r>
            <w:proofErr w:type="spellEnd"/>
            <w:r w:rsidRPr="003E204D">
              <w:rPr>
                <w:rFonts w:cs="Arial"/>
                <w:sz w:val="16"/>
                <w:szCs w:val="16"/>
                <w:highlight w:val="black"/>
              </w:rPr>
              <w:t xml:space="preserve">, </w:t>
            </w:r>
            <w:proofErr w:type="spellStart"/>
            <w:r w:rsidRPr="003E204D">
              <w:rPr>
                <w:rFonts w:cs="Arial"/>
                <w:sz w:val="16"/>
                <w:szCs w:val="16"/>
                <w:highlight w:val="black"/>
              </w:rPr>
              <w:t>agd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0CFB31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108,3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D6210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E77E2CB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4,9</w:t>
            </w:r>
          </w:p>
        </w:tc>
      </w:tr>
      <w:tr w:rsidR="003E204D" w:rsidRPr="003E204D" w14:paraId="06058C67" w14:textId="77777777" w:rsidTr="003E204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C632A8" w14:textId="77777777" w:rsidR="00C407C5" w:rsidRPr="003E204D" w:rsidRDefault="00C407C5" w:rsidP="00E431C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922C99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80,5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5D40E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91,1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64FB32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2,3</w:t>
            </w:r>
          </w:p>
        </w:tc>
      </w:tr>
      <w:tr w:rsidR="00C407C5" w:rsidRPr="003E204D" w14:paraId="600F7E31" w14:textId="77777777" w:rsidTr="003E204D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DE7F9BA" w14:textId="77777777" w:rsidR="00C407C5" w:rsidRPr="003E204D" w:rsidRDefault="00C407C5" w:rsidP="00E431C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76411C9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50B3539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A058016" w14:textId="77777777" w:rsidR="00C407C5" w:rsidRPr="003E204D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16,7</w:t>
            </w:r>
          </w:p>
        </w:tc>
      </w:tr>
    </w:tbl>
    <w:p w14:paraId="2F639E09" w14:textId="77777777" w:rsidR="000F6531" w:rsidRPr="003E204D" w:rsidRDefault="000F6531" w:rsidP="000F6531">
      <w:pPr>
        <w:suppressAutoHyphens/>
        <w:spacing w:before="60"/>
        <w:jc w:val="both"/>
        <w:rPr>
          <w:rFonts w:cs="Arial"/>
          <w:spacing w:val="-2"/>
          <w:highlight w:val="black"/>
        </w:rPr>
      </w:pPr>
      <w:r w:rsidRPr="003E204D">
        <w:rPr>
          <w:sz w:val="16"/>
          <w:szCs w:val="16"/>
          <w:highlight w:val="black"/>
        </w:rPr>
        <w:t xml:space="preserve">a </w:t>
      </w:r>
      <w:r w:rsidRPr="003E204D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A70C3D9" w14:textId="3F69313C" w:rsidR="00C407C5" w:rsidRPr="003E204D" w:rsidRDefault="00C407C5" w:rsidP="00C407C5">
      <w:pPr>
        <w:pStyle w:val="podstawowyFira95"/>
        <w:suppressAutoHyphens/>
        <w:jc w:val="left"/>
        <w:rPr>
          <w:highlight w:val="black"/>
        </w:rPr>
      </w:pPr>
      <w:r w:rsidRPr="003E204D">
        <w:rPr>
          <w:highlight w:val="black"/>
        </w:rPr>
        <w:t xml:space="preserve">W porównaniu z poprzednim miesiącem wzrost sprzedaży detalicznej wystąpił m.in. w przedsiębiorstwach zajmujących się sprzedażą żywności, napojów i wyrobów tytoniowych (o 6,3%), a także w podmiotach handlujących meblami, sprzętem </w:t>
      </w:r>
      <w:proofErr w:type="spellStart"/>
      <w:r w:rsidRPr="003E204D">
        <w:rPr>
          <w:highlight w:val="black"/>
        </w:rPr>
        <w:t>rtv</w:t>
      </w:r>
      <w:proofErr w:type="spellEnd"/>
      <w:r w:rsidRPr="003E204D">
        <w:rPr>
          <w:highlight w:val="black"/>
        </w:rPr>
        <w:t xml:space="preserve"> i </w:t>
      </w:r>
      <w:proofErr w:type="spellStart"/>
      <w:r w:rsidRPr="003E204D">
        <w:rPr>
          <w:highlight w:val="black"/>
        </w:rPr>
        <w:t>agd</w:t>
      </w:r>
      <w:proofErr w:type="spellEnd"/>
      <w:r w:rsidRPr="003E204D">
        <w:rPr>
          <w:highlight w:val="black"/>
        </w:rPr>
        <w:t xml:space="preserve"> (o 5,4%) oraz w jednostkach zgrupowanych w kategorii pozostałe (o 5,0%). Natomiast największy spadek sprzedaży odnotowano w jednostkach zajmujących się sprzedażą prasy, książek, pozostałej sprzedaży w </w:t>
      </w:r>
      <w:proofErr w:type="spellStart"/>
      <w:r w:rsidRPr="003E204D">
        <w:rPr>
          <w:highlight w:val="black"/>
        </w:rPr>
        <w:t>wyspecjalizo</w:t>
      </w:r>
      <w:r w:rsidR="003B4167" w:rsidRPr="003E204D">
        <w:rPr>
          <w:highlight w:val="black"/>
        </w:rPr>
        <w:t>-</w:t>
      </w:r>
      <w:r w:rsidRPr="003E204D">
        <w:rPr>
          <w:highlight w:val="black"/>
        </w:rPr>
        <w:t>wanych</w:t>
      </w:r>
      <w:proofErr w:type="spellEnd"/>
      <w:r w:rsidRPr="003E204D">
        <w:rPr>
          <w:highlight w:val="black"/>
        </w:rPr>
        <w:t xml:space="preserve"> sklepach (o 7,2%).</w:t>
      </w:r>
    </w:p>
    <w:p w14:paraId="73162184" w14:textId="695FD958" w:rsidR="00C407C5" w:rsidRPr="003E204D" w:rsidRDefault="00C407C5" w:rsidP="00C407C5">
      <w:pPr>
        <w:pStyle w:val="podstawowyFira95"/>
        <w:suppressAutoHyphens/>
        <w:jc w:val="left"/>
        <w:rPr>
          <w:highlight w:val="black"/>
        </w:rPr>
      </w:pPr>
      <w:r w:rsidRPr="003E204D">
        <w:rPr>
          <w:highlight w:val="black"/>
        </w:rPr>
        <w:t xml:space="preserve">W okresie styczeń-lipiec br. sprzedaż detaliczna była o 7,2% wyższa w porównaniu z analogicznym okresem ubiegłego roku (przed rokiem odnotowano spadek o 7,2%). Znaczący wzrost sprzedaży odnotowano w grupie pojazdy </w:t>
      </w:r>
      <w:proofErr w:type="spellStart"/>
      <w:r w:rsidRPr="003E204D">
        <w:rPr>
          <w:highlight w:val="black"/>
        </w:rPr>
        <w:t>samocho</w:t>
      </w:r>
      <w:r w:rsidR="003B4167" w:rsidRPr="003E204D">
        <w:rPr>
          <w:highlight w:val="black"/>
        </w:rPr>
        <w:t>-</w:t>
      </w:r>
      <w:r w:rsidRPr="003E204D">
        <w:rPr>
          <w:highlight w:val="black"/>
        </w:rPr>
        <w:t>dowe</w:t>
      </w:r>
      <w:proofErr w:type="spellEnd"/>
      <w:r w:rsidRPr="003E204D">
        <w:rPr>
          <w:highlight w:val="black"/>
        </w:rPr>
        <w:t>, motocykle, części (o 41,3%), natomiast spadek wystąpił w sprzedaży prasy</w:t>
      </w:r>
      <w:r w:rsidR="003B4167" w:rsidRPr="003E204D">
        <w:rPr>
          <w:highlight w:val="black"/>
        </w:rPr>
        <w:t>, książek, pozostałej sprzedaży</w:t>
      </w:r>
      <w:r w:rsidR="003B4167" w:rsidRPr="003E204D">
        <w:rPr>
          <w:highlight w:val="black"/>
        </w:rPr>
        <w:br/>
      </w:r>
      <w:r w:rsidRPr="003E204D">
        <w:rPr>
          <w:highlight w:val="black"/>
        </w:rPr>
        <w:t>w wyspecjalizowanych sklepach (o 8,9%).</w:t>
      </w:r>
    </w:p>
    <w:p w14:paraId="3310B2F3" w14:textId="3A7599F4" w:rsidR="00C407C5" w:rsidRPr="003E204D" w:rsidRDefault="00C407C5" w:rsidP="00C407C5">
      <w:pPr>
        <w:pStyle w:val="podstawowyFira95"/>
        <w:suppressAutoHyphens/>
        <w:jc w:val="left"/>
        <w:rPr>
          <w:highlight w:val="black"/>
        </w:rPr>
      </w:pPr>
      <w:r w:rsidRPr="003E204D">
        <w:rPr>
          <w:b/>
          <w:highlight w:val="black"/>
        </w:rPr>
        <w:t>Sprzedaż hurtowa</w:t>
      </w:r>
      <w:r w:rsidRPr="003E204D">
        <w:rPr>
          <w:highlight w:val="black"/>
        </w:rPr>
        <w:t xml:space="preserve"> w przedsiębiorstwach handlowych, w lipcu br. była o 25,5% wyższa niż przed rokiem, przy czym</w:t>
      </w:r>
      <w:r w:rsidR="003B4167" w:rsidRPr="003E204D">
        <w:rPr>
          <w:highlight w:val="black"/>
        </w:rPr>
        <w:br/>
      </w:r>
      <w:r w:rsidRPr="003E204D">
        <w:rPr>
          <w:highlight w:val="black"/>
        </w:rPr>
        <w:t>w przedsiębiorstwach handlu hurtowego wzrosła o 28,7%. Sprzedaż hurtowa, w porównaniu z poprzednim miesiącem wzrosła o 5,5% zarówno w przedsiębiorstwach handlowych, jak i w przedsiębiorstwach handlu hurtowego.</w:t>
      </w:r>
    </w:p>
    <w:p w14:paraId="22ADE0A2" w14:textId="3101E464" w:rsidR="00C407C5" w:rsidRPr="003E204D" w:rsidRDefault="00C407C5" w:rsidP="00C407C5">
      <w:pPr>
        <w:pStyle w:val="podstawowyFira95"/>
        <w:suppressAutoHyphens/>
        <w:jc w:val="left"/>
        <w:rPr>
          <w:highlight w:val="black"/>
        </w:rPr>
      </w:pPr>
      <w:r w:rsidRPr="003E204D">
        <w:rPr>
          <w:highlight w:val="black"/>
        </w:rPr>
        <w:t>W okresie od stycznia do lipca br., w odniesieniu do analogicznego okresu ubiegłego roku, sprzedaż hurtowa</w:t>
      </w:r>
      <w:r w:rsidR="003B4167" w:rsidRPr="003E204D">
        <w:rPr>
          <w:highlight w:val="black"/>
        </w:rPr>
        <w:br/>
      </w:r>
      <w:r w:rsidRPr="003E204D">
        <w:rPr>
          <w:highlight w:val="black"/>
        </w:rPr>
        <w:t>w przedsiębiorstwach handlowych była wyższa o 17,6%, a w przedsiębiorstwach handlu hurtowego wzrosła o 24,8%.</w:t>
      </w:r>
    </w:p>
    <w:p w14:paraId="179DA17D" w14:textId="77777777" w:rsidR="00C407C5" w:rsidRPr="003E204D" w:rsidRDefault="00C407C5" w:rsidP="003A60C5">
      <w:pPr>
        <w:pStyle w:val="podstawowyFira95"/>
        <w:suppressAutoHyphens/>
        <w:jc w:val="left"/>
        <w:rPr>
          <w:highlight w:val="black"/>
        </w:rPr>
      </w:pPr>
    </w:p>
    <w:p w14:paraId="1548E991" w14:textId="77777777" w:rsidR="00C407C5" w:rsidRPr="003E204D" w:rsidRDefault="00C407C5" w:rsidP="003A60C5">
      <w:pPr>
        <w:pStyle w:val="podstawowyFira95"/>
        <w:suppressAutoHyphens/>
        <w:jc w:val="left"/>
        <w:rPr>
          <w:highlight w:val="black"/>
        </w:rPr>
      </w:pPr>
    </w:p>
    <w:p w14:paraId="30A3A453" w14:textId="77777777" w:rsidR="003B4167" w:rsidRPr="003E204D" w:rsidRDefault="003B4167" w:rsidP="003A60C5">
      <w:pPr>
        <w:pStyle w:val="podstawowyFira95"/>
        <w:suppressAutoHyphens/>
        <w:jc w:val="left"/>
        <w:rPr>
          <w:highlight w:val="black"/>
        </w:rPr>
      </w:pPr>
    </w:p>
    <w:p w14:paraId="10E3CF62" w14:textId="77777777" w:rsidR="003B4167" w:rsidRPr="003E204D" w:rsidRDefault="003B4167" w:rsidP="003A60C5">
      <w:pPr>
        <w:pStyle w:val="podstawowyFira95"/>
        <w:suppressAutoHyphens/>
        <w:jc w:val="left"/>
        <w:rPr>
          <w:highlight w:val="black"/>
        </w:rPr>
      </w:pPr>
    </w:p>
    <w:p w14:paraId="47BEAA3F" w14:textId="57A66DD9" w:rsidR="00512526" w:rsidRPr="003E204D" w:rsidRDefault="00512526" w:rsidP="00512526">
      <w:pPr>
        <w:pStyle w:val="Nagwek1"/>
        <w:tabs>
          <w:tab w:val="left" w:pos="8190"/>
        </w:tabs>
        <w:spacing w:after="120"/>
        <w:rPr>
          <w:highlight w:val="black"/>
        </w:rPr>
      </w:pPr>
      <w:bookmarkStart w:id="40" w:name="_Toc80967749"/>
      <w:r w:rsidRPr="003E204D">
        <w:rPr>
          <w:highlight w:val="black"/>
        </w:rPr>
        <w:lastRenderedPageBreak/>
        <w:t>Wyniki finansowe przedsiębiorstw</w:t>
      </w:r>
      <w:bookmarkEnd w:id="40"/>
      <w:r w:rsidRPr="003E204D">
        <w:rPr>
          <w:highlight w:val="black"/>
        </w:rPr>
        <w:tab/>
      </w:r>
    </w:p>
    <w:p w14:paraId="7418A802" w14:textId="77777777" w:rsidR="00512526" w:rsidRPr="003E204D" w:rsidRDefault="00512526" w:rsidP="00512526">
      <w:pPr>
        <w:spacing w:before="120" w:after="120" w:line="240" w:lineRule="exact"/>
        <w:rPr>
          <w:highlight w:val="black"/>
        </w:rPr>
      </w:pPr>
      <w:r w:rsidRPr="003E204D">
        <w:rPr>
          <w:highlight w:val="black"/>
        </w:rPr>
        <w:t>W I półroczu 2021 r. wyniki finansowe 760 badanych przedsiębiorstw były korzystniejsze niż uzyskane w analogicznym okresie poprzedniego roku, z wyjątkiem wyniku na pozostałej działalności operacyjnej. Wzrosły wskaźniki rentowności sprzedaży, obrotu brutto i netto, natomiast niższe niż w ubiegłym roku były wskaźniki płynności finansowej.</w:t>
      </w:r>
    </w:p>
    <w:p w14:paraId="70F24FAE" w14:textId="77777777" w:rsidR="00512526" w:rsidRPr="003E204D" w:rsidRDefault="00512526" w:rsidP="00512526">
      <w:pPr>
        <w:spacing w:before="120" w:after="120" w:line="240" w:lineRule="exact"/>
        <w:rPr>
          <w:highlight w:val="black"/>
        </w:rPr>
      </w:pPr>
      <w:r w:rsidRPr="003E204D">
        <w:rPr>
          <w:b/>
          <w:highlight w:val="black"/>
        </w:rPr>
        <w:t>Przychody z całokształtu działalności</w:t>
      </w:r>
      <w:r w:rsidRPr="003E204D">
        <w:rPr>
          <w:highlight w:val="black"/>
        </w:rPr>
        <w:t xml:space="preserve"> w I półroczu 2021 r. były wyższe o 19,4% niż w poprzednim roku, a </w:t>
      </w:r>
      <w:r w:rsidRPr="003E204D">
        <w:rPr>
          <w:b/>
          <w:highlight w:val="black"/>
        </w:rPr>
        <w:t>koszty uzyskania tych przychodów</w:t>
      </w:r>
      <w:r w:rsidRPr="003E204D">
        <w:rPr>
          <w:highlight w:val="black"/>
        </w:rPr>
        <w:t xml:space="preserve"> wzrosły o 16,3%, co skutkowało poprawą wskaźnika poziomu kosztów oraz wzrostem wyniku finansowego brutto.</w:t>
      </w:r>
    </w:p>
    <w:p w14:paraId="4920DD57" w14:textId="77777777" w:rsidR="00512526" w:rsidRPr="003E204D" w:rsidRDefault="00512526" w:rsidP="00512526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3E204D">
        <w:rPr>
          <w:rFonts w:cs="Arial"/>
          <w:b/>
          <w:szCs w:val="19"/>
          <w:highlight w:val="black"/>
        </w:rPr>
        <w:t>Przychody, koszty oraz wyniki finansowe podmiotów objętych badaniem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559"/>
        <w:gridCol w:w="1560"/>
      </w:tblGrid>
      <w:tr w:rsidR="00512526" w:rsidRPr="003E204D" w14:paraId="2B82C56B" w14:textId="77777777" w:rsidTr="003E204D">
        <w:tc>
          <w:tcPr>
            <w:tcW w:w="7371" w:type="dxa"/>
            <w:vMerge w:val="restar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DDBFAD5" w14:textId="77777777" w:rsidR="00512526" w:rsidRPr="003E204D" w:rsidRDefault="00512526" w:rsidP="00E431C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32B9B0" w14:textId="77777777" w:rsidR="00512526" w:rsidRPr="003E204D" w:rsidRDefault="00512526" w:rsidP="00E431C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I-VI 2020</w:t>
            </w:r>
          </w:p>
        </w:tc>
        <w:tc>
          <w:tcPr>
            <w:tcW w:w="15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40A559A" w14:textId="77777777" w:rsidR="00512526" w:rsidRPr="003E204D" w:rsidRDefault="00512526" w:rsidP="00E431C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I-VI 2021</w:t>
            </w:r>
          </w:p>
        </w:tc>
      </w:tr>
      <w:tr w:rsidR="00512526" w:rsidRPr="003E204D" w14:paraId="20B0242F" w14:textId="77777777" w:rsidTr="003E204D">
        <w:tc>
          <w:tcPr>
            <w:tcW w:w="7371" w:type="dxa"/>
            <w:vMerge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52DC76DB" w14:textId="77777777" w:rsidR="00512526" w:rsidRPr="003E204D" w:rsidRDefault="00512526" w:rsidP="00E431C0">
            <w:pPr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6EC8995B" w14:textId="77777777" w:rsidR="00512526" w:rsidRPr="003E204D" w:rsidRDefault="00512526" w:rsidP="00E431C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mln zł</w:t>
            </w:r>
          </w:p>
        </w:tc>
      </w:tr>
      <w:tr w:rsidR="00512526" w:rsidRPr="003E204D" w14:paraId="3BA00BC9" w14:textId="77777777" w:rsidTr="003E204D">
        <w:tc>
          <w:tcPr>
            <w:tcW w:w="7371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68D6C0" w14:textId="77777777" w:rsidR="00512526" w:rsidRPr="003E204D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0335A6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46253,2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32E2076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55218,8</w:t>
            </w:r>
          </w:p>
        </w:tc>
      </w:tr>
      <w:tr w:rsidR="00512526" w:rsidRPr="003E204D" w14:paraId="2911A109" w14:textId="77777777" w:rsidTr="003E204D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F0EB59" w14:textId="77777777" w:rsidR="00512526" w:rsidRPr="003E204D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ind w:left="454" w:hanging="227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817A32" w14:textId="77777777" w:rsidR="00512526" w:rsidRPr="003E204D" w:rsidRDefault="00512526" w:rsidP="00E431C0">
            <w:pPr>
              <w:spacing w:before="120" w:after="120" w:line="240" w:lineRule="exact"/>
              <w:ind w:right="175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44933,8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03980DE" w14:textId="77777777" w:rsidR="00512526" w:rsidRPr="003E204D" w:rsidRDefault="00512526" w:rsidP="00E431C0">
            <w:pPr>
              <w:spacing w:before="120" w:after="120" w:line="240" w:lineRule="exact"/>
              <w:ind w:right="175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53974,4</w:t>
            </w:r>
          </w:p>
        </w:tc>
      </w:tr>
      <w:tr w:rsidR="00512526" w:rsidRPr="003E204D" w14:paraId="65F79871" w14:textId="77777777" w:rsidTr="003E204D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BAEB0" w14:textId="77777777" w:rsidR="00512526" w:rsidRPr="003E204D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49564C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44483,2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480A2EF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51737,1</w:t>
            </w:r>
          </w:p>
        </w:tc>
      </w:tr>
      <w:tr w:rsidR="00512526" w:rsidRPr="003E204D" w14:paraId="25E61CE7" w14:textId="77777777" w:rsidTr="003E204D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01D49" w14:textId="77777777" w:rsidR="00512526" w:rsidRPr="003E204D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ind w:left="454" w:hanging="227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06B7D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43542,7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A785873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50828,9</w:t>
            </w:r>
          </w:p>
        </w:tc>
      </w:tr>
      <w:tr w:rsidR="00512526" w:rsidRPr="003E204D" w14:paraId="3B8B9DF7" w14:textId="77777777" w:rsidTr="003E204D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9DB1" w14:textId="77777777" w:rsidR="00512526" w:rsidRPr="003E204D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8145A1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1391,1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058D90E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3145,6</w:t>
            </w:r>
          </w:p>
        </w:tc>
      </w:tr>
      <w:tr w:rsidR="00512526" w:rsidRPr="003E204D" w14:paraId="272EA36C" w14:textId="77777777" w:rsidTr="003E204D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37E930" w14:textId="77777777" w:rsidR="00512526" w:rsidRPr="003E204D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F9DC2F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507,0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180D9C1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420,6</w:t>
            </w:r>
          </w:p>
        </w:tc>
      </w:tr>
      <w:tr w:rsidR="00512526" w:rsidRPr="003E204D" w14:paraId="03380C9A" w14:textId="77777777" w:rsidTr="003E204D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4025B3" w14:textId="77777777" w:rsidR="00512526" w:rsidRPr="003E204D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3181A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-128,1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EF04948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-84,5</w:t>
            </w:r>
          </w:p>
        </w:tc>
      </w:tr>
      <w:tr w:rsidR="00512526" w:rsidRPr="003E204D" w14:paraId="145FFF55" w14:textId="77777777" w:rsidTr="003E204D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82153" w14:textId="77777777" w:rsidR="00512526" w:rsidRPr="003E204D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33B88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1770,0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27F9ABD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3481,6</w:t>
            </w:r>
          </w:p>
        </w:tc>
      </w:tr>
      <w:tr w:rsidR="00512526" w:rsidRPr="003E204D" w14:paraId="39B4BBB2" w14:textId="77777777" w:rsidTr="003E204D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D31BF9" w14:textId="77777777" w:rsidR="00512526" w:rsidRPr="003E204D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E4ECDB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1474,7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B5F7FC0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3079,5</w:t>
            </w:r>
          </w:p>
        </w:tc>
      </w:tr>
      <w:tr w:rsidR="00512526" w:rsidRPr="003E204D" w14:paraId="5BC48707" w14:textId="77777777" w:rsidTr="003E204D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91786C" w14:textId="77777777" w:rsidR="00512526" w:rsidRPr="003E204D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C5C27E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2081,7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5C32DE4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3493,9</w:t>
            </w:r>
          </w:p>
        </w:tc>
      </w:tr>
      <w:tr w:rsidR="00512526" w:rsidRPr="003E204D" w14:paraId="6E514830" w14:textId="77777777" w:rsidTr="003E204D">
        <w:tc>
          <w:tcPr>
            <w:tcW w:w="737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7CF37B" w14:textId="77777777" w:rsidR="00512526" w:rsidRPr="003E204D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D958AA7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607,0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4CF501C2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414,4</w:t>
            </w:r>
          </w:p>
        </w:tc>
      </w:tr>
    </w:tbl>
    <w:p w14:paraId="29351926" w14:textId="77777777" w:rsidR="00C407C5" w:rsidRPr="003E204D" w:rsidRDefault="00C407C5" w:rsidP="003A60C5">
      <w:pPr>
        <w:pStyle w:val="podstawowyFira95"/>
        <w:suppressAutoHyphens/>
        <w:jc w:val="left"/>
        <w:rPr>
          <w:highlight w:val="black"/>
        </w:rPr>
      </w:pPr>
    </w:p>
    <w:p w14:paraId="4916B630" w14:textId="77777777" w:rsidR="00512526" w:rsidRPr="003E204D" w:rsidRDefault="00512526" w:rsidP="003A60C5">
      <w:pPr>
        <w:pStyle w:val="podstawowyFira95"/>
        <w:suppressAutoHyphens/>
        <w:jc w:val="left"/>
        <w:rPr>
          <w:highlight w:val="black"/>
        </w:rPr>
      </w:pPr>
    </w:p>
    <w:p w14:paraId="5AAA8C2E" w14:textId="77777777" w:rsidR="00512526" w:rsidRPr="003E204D" w:rsidRDefault="00512526" w:rsidP="00512526">
      <w:pPr>
        <w:spacing w:before="240" w:after="120" w:line="240" w:lineRule="exact"/>
        <w:rPr>
          <w:highlight w:val="black"/>
        </w:rPr>
      </w:pPr>
      <w:r w:rsidRPr="003E204D">
        <w:rPr>
          <w:highlight w:val="black"/>
        </w:rPr>
        <w:t>Wyższe niż w I półroczu 2020 r. były zarówno przychody netto ze sprzedaży produktów, towarów i materiałów (o 20,1%), jak i koszty tej działalności (o 16,7%). Wzrosty przychodów netto ze sprzedaży produktów, towarów i materiałów notowano niemal we wszystkich badanych sekcjach w tym  w przetwórstwie przemysłowym (o 32,9%), handlu; naprawie pojazdów samochodowych (o 13,7%) oraz budownictwie (o 9,2%). Wynik finansowy ze sprzedaży produktów, towarów i materiałów był o 126,1% wyższy niż w analogicznym okresie 2020 r. i wyniósł 3145,6 mln zł. Pozostałe przychody operacyjne były niższe niż w analogicznym okresie 2020 r. – o 8,4%, co przy wzroście pozostałych kosztów operacyjnych o 2,0%, wpłynęło na pogorszenie wyniku na pozostałej działalności operacyjnej, który osiągnął wartość 420,6 mln zł. Niższe w stosunku do I kwartału 2020 r. koszty finansowe (o 7,9%), przy wzroście przychodów finansowych (o 0,7%), spowodowały wzrost wyniku na operacjach finansowych do minus 84,5 mln zł.</w:t>
      </w:r>
    </w:p>
    <w:p w14:paraId="0E97A42B" w14:textId="77777777" w:rsidR="003B4167" w:rsidRPr="003E204D" w:rsidRDefault="003B4167" w:rsidP="00512526">
      <w:pPr>
        <w:spacing w:before="240" w:after="120" w:line="240" w:lineRule="exact"/>
        <w:rPr>
          <w:highlight w:val="black"/>
        </w:rPr>
      </w:pPr>
    </w:p>
    <w:p w14:paraId="1AE9B01D" w14:textId="77777777" w:rsidR="003B4167" w:rsidRPr="003E204D" w:rsidRDefault="003B4167" w:rsidP="00512526">
      <w:pPr>
        <w:spacing w:before="240" w:after="120" w:line="240" w:lineRule="exact"/>
        <w:rPr>
          <w:highlight w:val="black"/>
        </w:rPr>
      </w:pPr>
    </w:p>
    <w:p w14:paraId="12160A66" w14:textId="77777777" w:rsidR="003B4167" w:rsidRPr="003E204D" w:rsidRDefault="003B4167" w:rsidP="00512526">
      <w:pPr>
        <w:spacing w:before="240" w:after="120" w:line="240" w:lineRule="exact"/>
        <w:rPr>
          <w:highlight w:val="black"/>
        </w:rPr>
      </w:pPr>
    </w:p>
    <w:p w14:paraId="7299B7EE" w14:textId="77777777" w:rsidR="003B4167" w:rsidRPr="003E204D" w:rsidRDefault="003B4167" w:rsidP="00512526">
      <w:pPr>
        <w:spacing w:before="240" w:after="120" w:line="240" w:lineRule="exact"/>
        <w:rPr>
          <w:highlight w:val="black"/>
        </w:rPr>
      </w:pPr>
    </w:p>
    <w:p w14:paraId="0E320D3D" w14:textId="77777777" w:rsidR="003B4167" w:rsidRPr="003E204D" w:rsidRDefault="003B4167" w:rsidP="00512526">
      <w:pPr>
        <w:spacing w:before="240" w:after="120" w:line="240" w:lineRule="exact"/>
        <w:rPr>
          <w:highlight w:val="black"/>
        </w:rPr>
      </w:pPr>
    </w:p>
    <w:p w14:paraId="3132A6AB" w14:textId="77777777" w:rsidR="003B4167" w:rsidRPr="003E204D" w:rsidRDefault="003B4167" w:rsidP="00512526">
      <w:pPr>
        <w:spacing w:before="240" w:after="120" w:line="240" w:lineRule="exact"/>
        <w:rPr>
          <w:highlight w:val="black"/>
        </w:rPr>
      </w:pPr>
    </w:p>
    <w:p w14:paraId="70D39635" w14:textId="77777777" w:rsidR="00512526" w:rsidRPr="003E204D" w:rsidRDefault="00512526" w:rsidP="00512526">
      <w:pPr>
        <w:keepNext/>
        <w:numPr>
          <w:ilvl w:val="0"/>
          <w:numId w:val="5"/>
        </w:numPr>
        <w:spacing w:before="240" w:after="120"/>
        <w:ind w:left="0" w:firstLine="0"/>
        <w:jc w:val="both"/>
        <w:outlineLvl w:val="4"/>
        <w:rPr>
          <w:b/>
          <w:highlight w:val="black"/>
        </w:rPr>
      </w:pPr>
      <w:r w:rsidRPr="003E204D">
        <w:rPr>
          <w:b/>
          <w:highlight w:val="black"/>
        </w:rPr>
        <w:lastRenderedPageBreak/>
        <w:t>Struktura przychodów i kosztów z całokształtu działalności w I półroczu 2021 r.</w:t>
      </w:r>
    </w:p>
    <w:p w14:paraId="33575E65" w14:textId="296374F5" w:rsidR="00512526" w:rsidRPr="003E204D" w:rsidRDefault="00DA223A" w:rsidP="003A60C5">
      <w:pPr>
        <w:pStyle w:val="podstawowyFira95"/>
        <w:suppressAutoHyphens/>
        <w:jc w:val="left"/>
        <w:rPr>
          <w:highlight w:val="black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678A9466" wp14:editId="531FDC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80981" cy="3004258"/>
                <wp:effectExtent l="0" t="0" r="10795" b="5715"/>
                <wp:wrapNone/>
                <wp:docPr id="8" name="Grupa 7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8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0981" cy="3004258"/>
                          <a:chOff x="0" y="0"/>
                          <a:chExt cx="6618764" cy="3128400"/>
                        </a:xfrm>
                      </wpg:grpSpPr>
                      <wpg:graphicFrame>
                        <wpg:cNvPr id="2" name="Wykres 2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9000000}"/>
                            </a:ext>
                          </a:extLst>
                        </wpg:cNvPr>
                        <wpg:cNvFrPr/>
                        <wpg:xfrm>
                          <a:off x="3306764" y="0"/>
                          <a:ext cx="3312000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</wpg:graphicFrame>
                      <wpg:graphicFrame>
                        <wpg:cNvPr id="3" name="Wykres 3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A000000}"/>
                            </a:ext>
                          </a:extLst>
                        </wpg:cNvPr>
                        <wpg:cNvFrPr/>
                        <wpg:xfrm>
                          <a:off x="0" y="0"/>
                          <a:ext cx="3312000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4EB7CAAF" id="Grupa 7" o:spid="_x0000_s1026" style="position:absolute;margin-left:0;margin-top:0;width:518.2pt;height:236.55pt;z-index:251712512" coordsize="66187,31284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2" o:spid="_x0000_s1027" type="#_x0000_t75" style="position:absolute;left:33046;width:33168;height:312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0dus&#10;5cMAAADaAAAADwAAAGRycy9kb3ducmV2LnhtbESPQWvCQBSE70L/w/IKvenGHIqNrqEIhR4EqYp6&#10;fM2+JqHZt0v2RdN/3y0IPQ4z8w2zKkfXqSv1sfVsYD7LQBFX3rZcGzge3qYLUFGQLXaeycAPRSjX&#10;D5MVFtbf+IOue6lVgnAs0EAjEgqtY9WQwzjzgTh5X753KEn2tbY93hLcdTrPsmftsOW00GCgTUPV&#10;935wBoKcX3z43J6P0rphd7osdjHfGvP0OL4uQQmN8h++t9+tgRz+rqQboNe/AA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NHbrOXDAAAA2gAAAA8AAAAAAAAAAAAAAAAAmwIAAGRycy9k&#10;b3ducmV2LnhtbFBLBQYAAAAABAAEAPMAAACLAwAAAAA=&#10;">
                  <v:imagedata r:id="rId21" o:title=""/>
                  <o:lock v:ext="edit" aspectratio="f"/>
                </v:shape>
                <v:shape id="Wykres 3" o:spid="_x0000_s1028" type="#_x0000_t75" style="position:absolute;width:33168;height:312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">
                  <v:imagedata r:id="rId22" o:title=""/>
                  <o:lock v:ext="edit" aspectratio="f"/>
                </v:shape>
              </v:group>
            </w:pict>
          </mc:Fallback>
        </mc:AlternateContent>
      </w:r>
    </w:p>
    <w:p w14:paraId="39CD04DC" w14:textId="77777777" w:rsidR="00512526" w:rsidRPr="003E204D" w:rsidRDefault="00512526" w:rsidP="003A60C5">
      <w:pPr>
        <w:pStyle w:val="podstawowyFira95"/>
        <w:suppressAutoHyphens/>
        <w:jc w:val="left"/>
        <w:rPr>
          <w:highlight w:val="black"/>
        </w:rPr>
      </w:pPr>
    </w:p>
    <w:p w14:paraId="0940404B" w14:textId="77777777" w:rsidR="00512526" w:rsidRPr="003E204D" w:rsidRDefault="00512526" w:rsidP="003A60C5">
      <w:pPr>
        <w:pStyle w:val="podstawowyFira95"/>
        <w:suppressAutoHyphens/>
        <w:jc w:val="left"/>
        <w:rPr>
          <w:highlight w:val="black"/>
        </w:rPr>
      </w:pPr>
    </w:p>
    <w:p w14:paraId="00EF44F5" w14:textId="77777777" w:rsidR="00512526" w:rsidRPr="003E204D" w:rsidRDefault="00512526" w:rsidP="003A60C5">
      <w:pPr>
        <w:pStyle w:val="podstawowyFira95"/>
        <w:suppressAutoHyphens/>
        <w:jc w:val="left"/>
        <w:rPr>
          <w:highlight w:val="black"/>
        </w:rPr>
      </w:pPr>
    </w:p>
    <w:p w14:paraId="3C93147B" w14:textId="77777777" w:rsidR="00512526" w:rsidRPr="003E204D" w:rsidRDefault="00512526" w:rsidP="003A60C5">
      <w:pPr>
        <w:pStyle w:val="podstawowyFira95"/>
        <w:suppressAutoHyphens/>
        <w:jc w:val="left"/>
        <w:rPr>
          <w:highlight w:val="black"/>
        </w:rPr>
      </w:pPr>
    </w:p>
    <w:p w14:paraId="7185863A" w14:textId="77777777" w:rsidR="00512526" w:rsidRPr="003E204D" w:rsidRDefault="00512526" w:rsidP="003A60C5">
      <w:pPr>
        <w:pStyle w:val="podstawowyFira95"/>
        <w:suppressAutoHyphens/>
        <w:jc w:val="left"/>
        <w:rPr>
          <w:highlight w:val="black"/>
        </w:rPr>
      </w:pPr>
    </w:p>
    <w:p w14:paraId="2A7B4D37" w14:textId="77777777" w:rsidR="00512526" w:rsidRPr="003E204D" w:rsidRDefault="00512526" w:rsidP="003A60C5">
      <w:pPr>
        <w:pStyle w:val="podstawowyFira95"/>
        <w:suppressAutoHyphens/>
        <w:jc w:val="left"/>
        <w:rPr>
          <w:highlight w:val="black"/>
        </w:rPr>
      </w:pPr>
    </w:p>
    <w:p w14:paraId="574E116B" w14:textId="77777777" w:rsidR="00512526" w:rsidRPr="003E204D" w:rsidRDefault="00512526" w:rsidP="003A60C5">
      <w:pPr>
        <w:pStyle w:val="podstawowyFira95"/>
        <w:suppressAutoHyphens/>
        <w:jc w:val="left"/>
        <w:rPr>
          <w:highlight w:val="black"/>
        </w:rPr>
      </w:pPr>
    </w:p>
    <w:p w14:paraId="68FF18ED" w14:textId="77777777" w:rsidR="00512526" w:rsidRPr="003E204D" w:rsidRDefault="00512526" w:rsidP="003A60C5">
      <w:pPr>
        <w:pStyle w:val="podstawowyFira95"/>
        <w:suppressAutoHyphens/>
        <w:jc w:val="left"/>
        <w:rPr>
          <w:highlight w:val="black"/>
        </w:rPr>
      </w:pPr>
    </w:p>
    <w:p w14:paraId="1D6C1AE2" w14:textId="77777777" w:rsidR="00512526" w:rsidRPr="003E204D" w:rsidRDefault="00512526" w:rsidP="003A60C5">
      <w:pPr>
        <w:pStyle w:val="podstawowyFira95"/>
        <w:suppressAutoHyphens/>
        <w:jc w:val="left"/>
        <w:rPr>
          <w:highlight w:val="black"/>
        </w:rPr>
      </w:pPr>
    </w:p>
    <w:p w14:paraId="57502153" w14:textId="77777777" w:rsidR="00512526" w:rsidRPr="003E204D" w:rsidRDefault="00512526" w:rsidP="003A60C5">
      <w:pPr>
        <w:pStyle w:val="podstawowyFira95"/>
        <w:suppressAutoHyphens/>
        <w:jc w:val="left"/>
        <w:rPr>
          <w:highlight w:val="black"/>
        </w:rPr>
      </w:pPr>
    </w:p>
    <w:p w14:paraId="381B4319" w14:textId="77777777" w:rsidR="00512526" w:rsidRPr="003E204D" w:rsidRDefault="00512526" w:rsidP="003A60C5">
      <w:pPr>
        <w:pStyle w:val="podstawowyFira95"/>
        <w:suppressAutoHyphens/>
        <w:jc w:val="left"/>
        <w:rPr>
          <w:highlight w:val="black"/>
        </w:rPr>
      </w:pPr>
    </w:p>
    <w:p w14:paraId="08E9D6AD" w14:textId="77777777" w:rsidR="00512526" w:rsidRPr="003E204D" w:rsidRDefault="00512526" w:rsidP="003A60C5">
      <w:pPr>
        <w:pStyle w:val="podstawowyFira95"/>
        <w:suppressAutoHyphens/>
        <w:jc w:val="left"/>
        <w:rPr>
          <w:highlight w:val="black"/>
        </w:rPr>
      </w:pPr>
    </w:p>
    <w:p w14:paraId="0DDD4DFE" w14:textId="0C386B1E" w:rsidR="00512526" w:rsidRPr="003E204D" w:rsidRDefault="00512526" w:rsidP="003A60C5">
      <w:pPr>
        <w:pStyle w:val="podstawowyFira95"/>
        <w:suppressAutoHyphens/>
        <w:jc w:val="left"/>
        <w:rPr>
          <w:highlight w:val="black"/>
        </w:rPr>
      </w:pPr>
    </w:p>
    <w:p w14:paraId="2C9A5DE3" w14:textId="77777777" w:rsidR="00512526" w:rsidRPr="003E204D" w:rsidRDefault="00512526" w:rsidP="00512526">
      <w:pPr>
        <w:spacing w:before="240" w:after="120" w:line="240" w:lineRule="exact"/>
        <w:rPr>
          <w:highlight w:val="black"/>
        </w:rPr>
      </w:pPr>
      <w:r w:rsidRPr="003E204D">
        <w:rPr>
          <w:b/>
          <w:noProof/>
          <w:highlight w:val="black"/>
          <w:lang w:eastAsia="pl-PL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 wp14:anchorId="4B0C99C1" wp14:editId="3D7360F2">
                <wp:simplePos x="0" y="0"/>
                <wp:positionH relativeFrom="column">
                  <wp:posOffset>-2202180</wp:posOffset>
                </wp:positionH>
                <wp:positionV relativeFrom="paragraph">
                  <wp:posOffset>407034</wp:posOffset>
                </wp:positionV>
                <wp:extent cx="4206240" cy="0"/>
                <wp:effectExtent l="0" t="0" r="0" b="0"/>
                <wp:wrapNone/>
                <wp:docPr id="6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22BA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173.4pt;margin-top:32.05pt;width:331.2pt;height:0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" stroked="f"/>
            </w:pict>
          </mc:Fallback>
        </mc:AlternateContent>
      </w:r>
      <w:r w:rsidRPr="003E204D">
        <w:rPr>
          <w:b/>
          <w:highlight w:val="black"/>
        </w:rPr>
        <w:t>Wynik finansowy brutto</w:t>
      </w:r>
      <w:r w:rsidRPr="003E204D">
        <w:rPr>
          <w:highlight w:val="black"/>
        </w:rPr>
        <w:t xml:space="preserve"> w I półroczu 2021 r. osiągnął wartość 3481,6 mln zł i był wyższy o 1711,6 mln zł od uzyskanego w analogicznym okresie 2020 r. Obciążenia wyniku finansowego brutto podatkiem dochodowym wzrosły w skali roku o 36,2%, do 402,1 mln zł. Zmniejszyła się relacja podatku dochodowego od osób prawnych i fizycznych do zysku brutto z 12,4% do 10,3%. </w:t>
      </w:r>
      <w:r w:rsidRPr="003E204D">
        <w:rPr>
          <w:b/>
          <w:highlight w:val="black"/>
        </w:rPr>
        <w:t>Wynik finansowy netto</w:t>
      </w:r>
      <w:r w:rsidRPr="003E204D">
        <w:rPr>
          <w:highlight w:val="black"/>
        </w:rPr>
        <w:t xml:space="preserve"> ukształtował się na poziomie 3079,5 mln zł i był wyższy o 1604,8 mln zł w porównaniu z uzyskanym w analogicznym okresie 2020 r. Zysk netto zwiększył się o 67,8%, a strata była niższa o 31,7%.</w:t>
      </w:r>
    </w:p>
    <w:p w14:paraId="39108D61" w14:textId="751D5597" w:rsidR="00512526" w:rsidRPr="003E204D" w:rsidRDefault="00512526" w:rsidP="00512526">
      <w:pPr>
        <w:spacing w:before="120" w:after="120" w:line="240" w:lineRule="exact"/>
        <w:rPr>
          <w:highlight w:val="black"/>
        </w:rPr>
      </w:pPr>
      <w:r w:rsidRPr="003E204D">
        <w:rPr>
          <w:highlight w:val="black"/>
        </w:rPr>
        <w:t>W I półroczu 2021 r. zysk netto wykazało 78,8% badanych przedsiębiorstw (przed rokiem 76,2%). Udział przychodów przedsiębiorstw wykazujących zysk netto w ogólnej kwocie przychodów z całokształtu działalności wzrósł z 76,7% do 91,5%. W przetwórstwie przemysłowym zysk netto odnotowało 80,8% przedsiębiorst</w:t>
      </w:r>
      <w:r w:rsidR="003B4167" w:rsidRPr="003E204D">
        <w:rPr>
          <w:highlight w:val="black"/>
        </w:rPr>
        <w:t>w (78,6% w I półroczu 2020 r.),</w:t>
      </w:r>
      <w:r w:rsidR="003B4167" w:rsidRPr="003E204D">
        <w:rPr>
          <w:highlight w:val="black"/>
        </w:rPr>
        <w:br/>
      </w:r>
      <w:r w:rsidRPr="003E204D">
        <w:rPr>
          <w:spacing w:val="4"/>
          <w:highlight w:val="black"/>
        </w:rPr>
        <w:t>a udział uzyskanych przez nie przychodów w przychodach wszystkich podm</w:t>
      </w:r>
      <w:r w:rsidR="003B4167" w:rsidRPr="003E204D">
        <w:rPr>
          <w:spacing w:val="4"/>
          <w:highlight w:val="black"/>
        </w:rPr>
        <w:t>iotów tej sekcji stanowił 89,5%</w:t>
      </w:r>
      <w:r w:rsidR="003B4167" w:rsidRPr="003E204D">
        <w:rPr>
          <w:highlight w:val="black"/>
        </w:rPr>
        <w:br/>
      </w:r>
      <w:r w:rsidRPr="003E204D">
        <w:rPr>
          <w:highlight w:val="black"/>
        </w:rPr>
        <w:t>(w I półroczu 2020 r. – 87,4%).</w:t>
      </w:r>
    </w:p>
    <w:p w14:paraId="559A31B4" w14:textId="77777777" w:rsidR="00512526" w:rsidRPr="003E204D" w:rsidRDefault="00512526" w:rsidP="00512526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3E204D">
        <w:rPr>
          <w:rFonts w:cs="Arial"/>
          <w:b/>
          <w:szCs w:val="19"/>
          <w:highlight w:val="black"/>
        </w:rPr>
        <w:t>Podstawowe wskaźniki ekonomiczno-finansowe podmiotów objętych badaniem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2126"/>
        <w:gridCol w:w="2127"/>
      </w:tblGrid>
      <w:tr w:rsidR="00512526" w:rsidRPr="003E204D" w14:paraId="05136F9B" w14:textId="77777777" w:rsidTr="003E204D">
        <w:tc>
          <w:tcPr>
            <w:tcW w:w="623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4F2A948D" w14:textId="77777777" w:rsidR="00512526" w:rsidRPr="003E204D" w:rsidRDefault="00512526" w:rsidP="00E431C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1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91B34D" w14:textId="77777777" w:rsidR="00512526" w:rsidRPr="003E204D" w:rsidRDefault="00512526" w:rsidP="00E431C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I–VI 2020</w:t>
            </w:r>
          </w:p>
        </w:tc>
        <w:tc>
          <w:tcPr>
            <w:tcW w:w="2127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984ECB" w14:textId="77777777" w:rsidR="00512526" w:rsidRPr="003E204D" w:rsidRDefault="00512526" w:rsidP="00E431C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I–VI 2021</w:t>
            </w:r>
          </w:p>
        </w:tc>
      </w:tr>
      <w:tr w:rsidR="00512526" w:rsidRPr="003E204D" w14:paraId="75C28E81" w14:textId="77777777" w:rsidTr="003E204D">
        <w:tc>
          <w:tcPr>
            <w:tcW w:w="6237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D4714" w14:textId="77777777" w:rsidR="00512526" w:rsidRPr="003E204D" w:rsidRDefault="00512526" w:rsidP="00E431C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38CA5D3" w14:textId="77777777" w:rsidR="00512526" w:rsidRPr="003E204D" w:rsidRDefault="00512526" w:rsidP="00E431C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 %</w:t>
            </w:r>
          </w:p>
        </w:tc>
      </w:tr>
      <w:tr w:rsidR="00512526" w:rsidRPr="003E204D" w14:paraId="773072F0" w14:textId="77777777" w:rsidTr="003E204D">
        <w:trPr>
          <w:trHeight w:val="410"/>
        </w:trPr>
        <w:tc>
          <w:tcPr>
            <w:tcW w:w="623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E1D8A2" w14:textId="77777777" w:rsidR="00512526" w:rsidRPr="003E204D" w:rsidRDefault="00512526" w:rsidP="00E431C0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Wskaźnik poziomu kosztów</w:t>
            </w:r>
          </w:p>
        </w:tc>
        <w:tc>
          <w:tcPr>
            <w:tcW w:w="21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409CBD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21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C9C8FE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93,7</w:t>
            </w:r>
          </w:p>
        </w:tc>
      </w:tr>
      <w:tr w:rsidR="00512526" w:rsidRPr="003E204D" w14:paraId="1B141DA8" w14:textId="77777777" w:rsidTr="003E204D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B66A02" w14:textId="77777777" w:rsidR="00512526" w:rsidRPr="003E204D" w:rsidRDefault="00512526" w:rsidP="00E431C0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Wskaźnik rentowności ze sprzedaży produktów, towarów i materiałów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0D9C47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3,1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A312990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5,8</w:t>
            </w:r>
          </w:p>
        </w:tc>
      </w:tr>
      <w:tr w:rsidR="00512526" w:rsidRPr="003E204D" w14:paraId="0D2B14F3" w14:textId="77777777" w:rsidTr="003E204D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C26D2D" w14:textId="77777777" w:rsidR="00512526" w:rsidRPr="003E204D" w:rsidRDefault="00512526" w:rsidP="00E431C0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Wskaźnik rentowności obrotu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E34B8F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D6A2A9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6,3</w:t>
            </w:r>
          </w:p>
        </w:tc>
      </w:tr>
      <w:tr w:rsidR="00512526" w:rsidRPr="003E204D" w14:paraId="12D84F36" w14:textId="77777777" w:rsidTr="003E204D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CF62CD" w14:textId="77777777" w:rsidR="00512526" w:rsidRPr="003E204D" w:rsidRDefault="00512526" w:rsidP="00E431C0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Wskaźnik rentowności obrotu netto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0E38F9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3,2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AC94E1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5,6</w:t>
            </w:r>
          </w:p>
        </w:tc>
      </w:tr>
      <w:tr w:rsidR="00512526" w:rsidRPr="003E204D" w14:paraId="3679363D" w14:textId="77777777" w:rsidTr="003E204D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638B6F" w14:textId="77777777" w:rsidR="00512526" w:rsidRPr="003E204D" w:rsidRDefault="00512526" w:rsidP="00E431C0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Wskaźnik płynności finansowej 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8D95E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34,5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E7E642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32,6</w:t>
            </w:r>
          </w:p>
        </w:tc>
      </w:tr>
      <w:tr w:rsidR="00512526" w:rsidRPr="003E204D" w14:paraId="6C8A010E" w14:textId="77777777" w:rsidTr="003E204D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32287D7" w14:textId="77777777" w:rsidR="00512526" w:rsidRPr="003E204D" w:rsidRDefault="00512526" w:rsidP="00E431C0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Wskaźnik płynności finansowej II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EC24076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D2FC449" w14:textId="77777777" w:rsidR="00512526" w:rsidRPr="003E204D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100,9</w:t>
            </w:r>
          </w:p>
        </w:tc>
      </w:tr>
    </w:tbl>
    <w:p w14:paraId="7B350CB9" w14:textId="77777777" w:rsidR="00512526" w:rsidRPr="003E204D" w:rsidRDefault="00512526" w:rsidP="003A60C5">
      <w:pPr>
        <w:pStyle w:val="podstawowyFira95"/>
        <w:suppressAutoHyphens/>
        <w:jc w:val="left"/>
        <w:rPr>
          <w:highlight w:val="black"/>
        </w:rPr>
      </w:pPr>
    </w:p>
    <w:p w14:paraId="03821353" w14:textId="3D33AD9C" w:rsidR="00512526" w:rsidRPr="003E204D" w:rsidRDefault="00512526" w:rsidP="00512526">
      <w:pPr>
        <w:spacing w:before="240" w:after="120" w:line="240" w:lineRule="exact"/>
        <w:rPr>
          <w:highlight w:val="black"/>
        </w:rPr>
      </w:pPr>
      <w:r w:rsidRPr="003E204D">
        <w:rPr>
          <w:highlight w:val="black"/>
        </w:rPr>
        <w:t xml:space="preserve">W badanych przedsiębiorstwach odnotowano głównie wzrosty podstawowych </w:t>
      </w:r>
      <w:r w:rsidRPr="003E204D">
        <w:rPr>
          <w:b/>
          <w:highlight w:val="black"/>
        </w:rPr>
        <w:t>wskaźników ekonomiczno-finansowych</w:t>
      </w:r>
      <w:r w:rsidRPr="003E204D">
        <w:rPr>
          <w:highlight w:val="black"/>
        </w:rPr>
        <w:t xml:space="preserve">. W skali roku wskaźnik poziomu kosztów z całokształtu działalności poprawił się o 2,5 </w:t>
      </w:r>
      <w:proofErr w:type="spellStart"/>
      <w:r w:rsidRPr="003E204D">
        <w:rPr>
          <w:highlight w:val="black"/>
        </w:rPr>
        <w:t>p.proc</w:t>
      </w:r>
      <w:proofErr w:type="spellEnd"/>
      <w:r w:rsidRPr="003E204D">
        <w:rPr>
          <w:highlight w:val="black"/>
        </w:rPr>
        <w:t>. Wyższ</w:t>
      </w:r>
      <w:r w:rsidR="00060497" w:rsidRPr="003E204D">
        <w:rPr>
          <w:highlight w:val="black"/>
        </w:rPr>
        <w:t>y</w:t>
      </w:r>
      <w:r w:rsidRPr="003E204D">
        <w:rPr>
          <w:highlight w:val="black"/>
        </w:rPr>
        <w:t xml:space="preserve"> w porównaniu z I kwartałem 2020 r. był wskaźnik rentowności ze sprzedaży produktów, towarów i materiałów (o 2,7 </w:t>
      </w:r>
      <w:proofErr w:type="spellStart"/>
      <w:r w:rsidRPr="003E204D">
        <w:rPr>
          <w:highlight w:val="black"/>
        </w:rPr>
        <w:t>p.proc</w:t>
      </w:r>
      <w:proofErr w:type="spellEnd"/>
      <w:r w:rsidRPr="003E204D">
        <w:rPr>
          <w:highlight w:val="black"/>
        </w:rPr>
        <w:t xml:space="preserve">.), wskaźniki rentowności obrotu brutto i netto (odpowiednio o 2,5 </w:t>
      </w:r>
      <w:proofErr w:type="spellStart"/>
      <w:r w:rsidRPr="003E204D">
        <w:rPr>
          <w:highlight w:val="black"/>
        </w:rPr>
        <w:t>p.proc</w:t>
      </w:r>
      <w:proofErr w:type="spellEnd"/>
      <w:r w:rsidRPr="003E204D">
        <w:rPr>
          <w:highlight w:val="black"/>
        </w:rPr>
        <w:t xml:space="preserve">. i o 2,4 </w:t>
      </w:r>
      <w:proofErr w:type="spellStart"/>
      <w:r w:rsidRPr="003E204D">
        <w:rPr>
          <w:highlight w:val="black"/>
        </w:rPr>
        <w:t>p.proc</w:t>
      </w:r>
      <w:proofErr w:type="spellEnd"/>
      <w:r w:rsidRPr="003E204D">
        <w:rPr>
          <w:highlight w:val="black"/>
        </w:rPr>
        <w:t xml:space="preserve">.). Niższy niż przed rokiem był wskaźnik płynności finansowej I stopnia oraz wskaźnik płynności finansowej II stopnia (odpowiednio o 1,9 </w:t>
      </w:r>
      <w:proofErr w:type="spellStart"/>
      <w:r w:rsidRPr="003E204D">
        <w:rPr>
          <w:highlight w:val="black"/>
        </w:rPr>
        <w:t>p.proc</w:t>
      </w:r>
      <w:proofErr w:type="spellEnd"/>
      <w:r w:rsidRPr="003E204D">
        <w:rPr>
          <w:highlight w:val="black"/>
        </w:rPr>
        <w:t xml:space="preserve">. i o 2,3 </w:t>
      </w:r>
      <w:proofErr w:type="spellStart"/>
      <w:r w:rsidRPr="003E204D">
        <w:rPr>
          <w:highlight w:val="black"/>
        </w:rPr>
        <w:t>p.proc</w:t>
      </w:r>
      <w:proofErr w:type="spellEnd"/>
      <w:r w:rsidRPr="003E204D">
        <w:rPr>
          <w:highlight w:val="black"/>
        </w:rPr>
        <w:t>.).</w:t>
      </w:r>
    </w:p>
    <w:p w14:paraId="26FF18E0" w14:textId="08489445" w:rsidR="00512526" w:rsidRDefault="00512526" w:rsidP="00512526">
      <w:pPr>
        <w:keepNext/>
        <w:numPr>
          <w:ilvl w:val="0"/>
          <w:numId w:val="5"/>
        </w:numPr>
        <w:spacing w:before="240"/>
        <w:ind w:left="0" w:firstLine="0"/>
        <w:jc w:val="both"/>
        <w:outlineLvl w:val="4"/>
        <w:rPr>
          <w:b/>
          <w:noProof/>
          <w:highlight w:val="black"/>
          <w:lang w:eastAsia="pl-PL"/>
        </w:rPr>
      </w:pPr>
      <w:r w:rsidRPr="003E204D">
        <w:rPr>
          <w:b/>
          <w:highlight w:val="black"/>
        </w:rPr>
        <w:lastRenderedPageBreak/>
        <w:t>Wskaźnik rentowności obrotu netto</w:t>
      </w:r>
    </w:p>
    <w:p w14:paraId="636CD67C" w14:textId="5878919E" w:rsidR="00DA223A" w:rsidRPr="003E204D" w:rsidRDefault="00DA223A" w:rsidP="00DA223A">
      <w:pPr>
        <w:keepNext/>
        <w:spacing w:before="240"/>
        <w:jc w:val="both"/>
        <w:outlineLvl w:val="4"/>
        <w:rPr>
          <w:b/>
          <w:noProof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24774626" wp14:editId="173D75A4">
            <wp:extent cx="6550350" cy="3047437"/>
            <wp:effectExtent l="0" t="0" r="3175" b="635"/>
            <wp:docPr id="52" name="Wykres 5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C035234" w14:textId="468178DA" w:rsidR="00512526" w:rsidRPr="003E204D" w:rsidRDefault="00512526" w:rsidP="00512526">
      <w:pPr>
        <w:spacing w:before="240" w:after="120" w:line="240" w:lineRule="exact"/>
        <w:rPr>
          <w:highlight w:val="black"/>
        </w:rPr>
      </w:pPr>
      <w:r w:rsidRPr="003E204D">
        <w:rPr>
          <w:highlight w:val="black"/>
        </w:rPr>
        <w:t>Wartość aktywów obrotowych badanych przedsiębiorstw na koniec czerwca 2021 r. wyniosła 40540,9 mln zł i była o 14,1% wyższa niż w końcu czerwca 2020 r. Wyższą wartość miały: krótkoterminowe rozliczenia międzyokresowe – o 27,0%, należności krótkoterminowych – o 17,1%, inwestycje krótkoterminowe – o 10,9% oraz zapasy – o 11,2%. W rzeczowej strukturze aktywów obrotowych zwiększył się udział należności krótkoterminowych (z 41,9% do 43,0%) oraz krótkoterminowych rozliczeń międzyokresowych (z 3,3% do 3,7%), obniżył się natomiast udział zapasów (z 33,7% do 32,9%) oraz inwestycji krót</w:t>
      </w:r>
      <w:r w:rsidRPr="003E204D">
        <w:rPr>
          <w:spacing w:val="2"/>
          <w:highlight w:val="black"/>
        </w:rPr>
        <w:t>koterminowych (z 21,1% do 20,5%). W strukturze zapasów zwiększył się udział półproduktów i produktów w toku</w:t>
      </w:r>
      <w:r w:rsidR="003B4167" w:rsidRPr="003E204D">
        <w:rPr>
          <w:highlight w:val="black"/>
        </w:rPr>
        <w:br/>
      </w:r>
      <w:r w:rsidRPr="003E204D">
        <w:rPr>
          <w:spacing w:val="-4"/>
          <w:highlight w:val="black"/>
        </w:rPr>
        <w:t>(z 22,3% do 24,2%) i materiałów (z 27,3% do 28,5%), natomiast niższy niż przed rokiem był udział towarów (z 32,8% do 31,0%)</w:t>
      </w:r>
      <w:r w:rsidRPr="003E204D">
        <w:rPr>
          <w:highlight w:val="black"/>
        </w:rPr>
        <w:t xml:space="preserve"> oraz produktów gotowych (z 14,2% do 13,4%).</w:t>
      </w:r>
    </w:p>
    <w:p w14:paraId="06757A33" w14:textId="77777777" w:rsidR="00512526" w:rsidRPr="003E204D" w:rsidRDefault="00512526" w:rsidP="00512526">
      <w:pPr>
        <w:spacing w:before="120" w:after="120" w:line="240" w:lineRule="exact"/>
        <w:rPr>
          <w:highlight w:val="black"/>
        </w:rPr>
      </w:pPr>
      <w:r w:rsidRPr="003E204D">
        <w:rPr>
          <w:highlight w:val="black"/>
        </w:rPr>
        <w:t>Aktywa obrotowe finansowane były głównie zobowiązaniami krótkoterminowymi – relacja zobowiązań krótkoterminowych do aktywów obrotowych wyniosła 62,8%, wobec 61,0% na koniec czerwca 2020 r.</w:t>
      </w:r>
    </w:p>
    <w:p w14:paraId="63DD99D1" w14:textId="1EAF64E2" w:rsidR="00512526" w:rsidRPr="003E204D" w:rsidRDefault="00512526" w:rsidP="00512526">
      <w:pPr>
        <w:spacing w:before="120" w:after="120" w:line="240" w:lineRule="exact"/>
        <w:rPr>
          <w:highlight w:val="black"/>
        </w:rPr>
      </w:pPr>
      <w:r w:rsidRPr="003E204D">
        <w:rPr>
          <w:b/>
          <w:highlight w:val="black"/>
        </w:rPr>
        <w:t>Zobowiązania długo- i krótkoterminowe</w:t>
      </w:r>
      <w:r w:rsidRPr="003E204D">
        <w:rPr>
          <w:highlight w:val="black"/>
        </w:rPr>
        <w:t xml:space="preserve"> (bez funduszy specjalnych) w końcu czerwca 2021 r. wyniosły 33965,6 mln zł</w:t>
      </w:r>
      <w:r w:rsidR="003B4167" w:rsidRPr="003E204D">
        <w:rPr>
          <w:highlight w:val="black"/>
        </w:rPr>
        <w:br/>
      </w:r>
      <w:r w:rsidRPr="003E204D">
        <w:rPr>
          <w:highlight w:val="black"/>
        </w:rPr>
        <w:t>i były o 18,3% wyższe niż w analogicznym okresie 2020 r. Zobowiązania długoterminowe stanowiły 25,0% ogółu zobowiązań (o 0,5 </w:t>
      </w:r>
      <w:proofErr w:type="spellStart"/>
      <w:r w:rsidRPr="003E204D">
        <w:rPr>
          <w:highlight w:val="black"/>
        </w:rPr>
        <w:t>p.proc</w:t>
      </w:r>
      <w:proofErr w:type="spellEnd"/>
      <w:r w:rsidRPr="003E204D">
        <w:rPr>
          <w:highlight w:val="black"/>
        </w:rPr>
        <w:t>. więcej niż w czerwcu 2020 r.). Wartość zobowiązań długoterminowych wyniosła 8492,8 mln zł i była</w:t>
      </w:r>
      <w:r w:rsidR="003B4167" w:rsidRPr="003E204D">
        <w:rPr>
          <w:highlight w:val="black"/>
        </w:rPr>
        <w:br/>
      </w:r>
      <w:r w:rsidRPr="003E204D">
        <w:rPr>
          <w:highlight w:val="black"/>
        </w:rPr>
        <w:t>o 20,7% wyższa niż przed rokiem, z tego zobowiązania z tytułu kredytów i pożyczek stanowiły 80,9%. Zobowiązania krótkoterminowe badanych przedsiębiorstw wyniosły 25472,8 mln zł i w skali roku były wyższe o 17,6%. W strukturze zobowiązań krótkoterminowych zobowiązania z tytułu dostaw i usług stanowiły 48,0%, z tytułu kredytów i pożyczek – 24,9%,</w:t>
      </w:r>
      <w:r w:rsidR="003B4167" w:rsidRPr="003E204D">
        <w:rPr>
          <w:highlight w:val="black"/>
        </w:rPr>
        <w:br/>
      </w:r>
      <w:r w:rsidRPr="003E204D">
        <w:rPr>
          <w:highlight w:val="black"/>
        </w:rPr>
        <w:t>a z tytułu podatków, ceł, ubezpieczeń i innych świadczeń – 5,8%.</w:t>
      </w:r>
    </w:p>
    <w:p w14:paraId="4762D5F8" w14:textId="77777777" w:rsidR="00512526" w:rsidRPr="003E204D" w:rsidRDefault="00512526" w:rsidP="00512526">
      <w:pPr>
        <w:pStyle w:val="podstawowyFira95"/>
        <w:jc w:val="left"/>
        <w:rPr>
          <w:highlight w:val="black"/>
        </w:rPr>
      </w:pPr>
      <w:r w:rsidRPr="003E204D">
        <w:rPr>
          <w:highlight w:val="black"/>
        </w:rPr>
        <w:t>W strukturze rodzajowej kosztów, gdzie koszty ogółem w I półroczu 2021 r. wyniosły 29785,8 mln zł, zużycie materiałów i energii stanowiło 52,7%, usługi obce – 16,5%, wynagrodzenia – 16,3%, amortyzacja – 5,1%, ubezpieczenia społeczne i inne świadczenia – 3,9%, podatki i opłaty – 3,7%, a pozostałe koszty – 1,7%.</w:t>
      </w:r>
    </w:p>
    <w:p w14:paraId="127A0CD8" w14:textId="77777777" w:rsidR="00512526" w:rsidRPr="003E204D" w:rsidRDefault="00512526" w:rsidP="00512526">
      <w:pPr>
        <w:pStyle w:val="Nagwek1"/>
        <w:spacing w:before="240" w:after="120"/>
        <w:rPr>
          <w:highlight w:val="black"/>
        </w:rPr>
      </w:pPr>
      <w:bookmarkStart w:id="41" w:name="_Toc36038693"/>
      <w:bookmarkStart w:id="42" w:name="_Toc80967750"/>
      <w:r w:rsidRPr="003E204D">
        <w:rPr>
          <w:highlight w:val="black"/>
        </w:rPr>
        <w:t>Nakłady inwestycyjne</w:t>
      </w:r>
      <w:bookmarkEnd w:id="41"/>
      <w:bookmarkEnd w:id="42"/>
    </w:p>
    <w:p w14:paraId="1546281E" w14:textId="483AC0A8" w:rsidR="00512526" w:rsidRPr="003E204D" w:rsidRDefault="00512526" w:rsidP="00512526">
      <w:pPr>
        <w:spacing w:before="120" w:after="120" w:line="240" w:lineRule="exact"/>
        <w:rPr>
          <w:highlight w:val="black"/>
        </w:rPr>
      </w:pPr>
      <w:r w:rsidRPr="003E204D">
        <w:rPr>
          <w:b/>
          <w:highlight w:val="black"/>
        </w:rPr>
        <w:t>Nakłady inwestycyjne</w:t>
      </w:r>
      <w:r w:rsidRPr="003E204D">
        <w:rPr>
          <w:highlight w:val="black"/>
        </w:rPr>
        <w:t xml:space="preserve"> na nowe obiekty majątkowe oraz ulepszenie istniejących, poniesione przez badane przedsiębiorstwa województwa podkarpackiego, osiągnęły w I półroczu 2021 r. wartość 1315,9 mln</w:t>
      </w:r>
      <w:r w:rsidR="00C81422" w:rsidRPr="003E204D">
        <w:rPr>
          <w:highlight w:val="black"/>
        </w:rPr>
        <w:t xml:space="preserve"> zł i były (w cenach bieżących)</w:t>
      </w:r>
      <w:r w:rsidR="00C81422" w:rsidRPr="003E204D">
        <w:rPr>
          <w:highlight w:val="black"/>
        </w:rPr>
        <w:br/>
      </w:r>
      <w:r w:rsidRPr="003E204D">
        <w:rPr>
          <w:highlight w:val="black"/>
        </w:rPr>
        <w:t>o 18,8% niższe niż w analogicznym okresie 2020 roku.</w:t>
      </w:r>
    </w:p>
    <w:p w14:paraId="3F7DBFEB" w14:textId="7B1EC123" w:rsidR="00512526" w:rsidRPr="003E204D" w:rsidRDefault="00512526" w:rsidP="00512526">
      <w:pPr>
        <w:spacing w:before="120" w:after="120" w:line="240" w:lineRule="exact"/>
        <w:rPr>
          <w:highlight w:val="black"/>
        </w:rPr>
      </w:pPr>
      <w:r w:rsidRPr="003E204D">
        <w:rPr>
          <w:highlight w:val="black"/>
        </w:rPr>
        <w:t>Z nakładów ogółem na budynki i budowle przeznaczono 308,8 mln zł (o 35,5% mniej niż analogicznym okresie 2020</w:t>
      </w:r>
      <w:r w:rsidR="00C81422" w:rsidRPr="003E204D">
        <w:rPr>
          <w:highlight w:val="black"/>
        </w:rPr>
        <w:t xml:space="preserve"> r.),</w:t>
      </w:r>
      <w:r w:rsidR="00C81422" w:rsidRPr="003E204D">
        <w:rPr>
          <w:highlight w:val="black"/>
        </w:rPr>
        <w:br/>
      </w:r>
      <w:r w:rsidRPr="003E204D">
        <w:rPr>
          <w:highlight w:val="black"/>
        </w:rPr>
        <w:t>a na maszyny, urządzenia techniczne i narzędzia – 845,6 mln zł (o 15,1% mniej). Wyższe niż przed rokiem (o 24,6%) były nakłady na środki transportu, które wyniosły 158,9 mln zł.</w:t>
      </w:r>
    </w:p>
    <w:p w14:paraId="501F5E28" w14:textId="4002941E" w:rsidR="00512526" w:rsidRDefault="00512526" w:rsidP="00512526">
      <w:pPr>
        <w:keepNext/>
        <w:numPr>
          <w:ilvl w:val="0"/>
          <w:numId w:val="5"/>
        </w:numPr>
        <w:spacing w:before="240"/>
        <w:ind w:left="0" w:firstLine="0"/>
        <w:jc w:val="both"/>
        <w:outlineLvl w:val="4"/>
        <w:rPr>
          <w:b/>
          <w:highlight w:val="black"/>
        </w:rPr>
      </w:pPr>
      <w:r w:rsidRPr="003E204D">
        <w:rPr>
          <w:b/>
          <w:highlight w:val="black"/>
        </w:rPr>
        <w:lastRenderedPageBreak/>
        <w:t>Nakłady inwestycyjne (ceny bieżące; wzrost/spadek w stosunku do roku poprzedniego)</w:t>
      </w:r>
    </w:p>
    <w:p w14:paraId="3DF9171E" w14:textId="43F7AB3C" w:rsidR="00DA223A" w:rsidRPr="003E204D" w:rsidRDefault="00DA223A" w:rsidP="00DA223A">
      <w:pPr>
        <w:keepNext/>
        <w:spacing w:before="240"/>
        <w:jc w:val="both"/>
        <w:outlineLvl w:val="4"/>
        <w:rPr>
          <w:b/>
          <w:highlight w:val="black"/>
        </w:rPr>
      </w:pPr>
      <w:r>
        <w:rPr>
          <w:noProof/>
          <w:lang w:eastAsia="pl-PL"/>
        </w:rPr>
        <w:drawing>
          <wp:inline distT="0" distB="0" distL="0" distR="0" wp14:anchorId="0F70E4E2" wp14:editId="770981C4">
            <wp:extent cx="6601638" cy="2542441"/>
            <wp:effectExtent l="0" t="0" r="8890" b="10795"/>
            <wp:docPr id="53" name="Wykres 53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2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1259764" w14:textId="2451F4DE" w:rsidR="00512526" w:rsidRPr="003E204D" w:rsidRDefault="00512526" w:rsidP="00512526">
      <w:pPr>
        <w:pStyle w:val="podstawowyFira95"/>
        <w:jc w:val="left"/>
        <w:rPr>
          <w:highlight w:val="black"/>
        </w:rPr>
      </w:pPr>
      <w:r w:rsidRPr="003E204D">
        <w:rPr>
          <w:highlight w:val="black"/>
        </w:rPr>
        <w:t>Niższe nakłady, w porównaniu z I półroczem 2020 r., poniosły przedsiębiorstwa prowadzące działalność w sekcjach: przetwórstwo przemysłowe (o 19,2%), handel, naprawa pojazdów samochodowych (o 17,0%), dostawa wody; gospodarowanie ściekami i odpadami; rekultywacja (o 16,4%), transport i gospodarka magazynowa (o 8,7%) oraz obsługa rynku nieruchomości (o 3,8%). Wzrost nakładów w porównaniu analogicznym okresem 2020 r. zanotowały m.in. przedsiębiorstwa w sekcji budownictwo (o 10,1%). W I półroczu 2021 roku inwestowały głównie przedsiębiorstwa prowadzące działalność w zakresie przetwórstwa przemysłowego (na które przypadało 72,8% ogółu poniesionych nakładów), handlu; naprawy pojazdów samochodowych (10,1%), dostawy wody; gospodarowania ściekami i odpadami; rekultywacji (4,2%) oraz transportu</w:t>
      </w:r>
      <w:r w:rsidR="00E279B5" w:rsidRPr="003E204D">
        <w:rPr>
          <w:highlight w:val="black"/>
        </w:rPr>
        <w:br/>
      </w:r>
      <w:r w:rsidRPr="003E204D">
        <w:rPr>
          <w:highlight w:val="black"/>
        </w:rPr>
        <w:t>i gospodarki magazynowej (3,7%).</w:t>
      </w:r>
    </w:p>
    <w:p w14:paraId="69D8FA96" w14:textId="6FA29A94" w:rsidR="00512526" w:rsidRPr="003E204D" w:rsidRDefault="00512526" w:rsidP="00512526">
      <w:pPr>
        <w:pStyle w:val="podstawowyFira95"/>
        <w:suppressAutoHyphens/>
        <w:jc w:val="left"/>
        <w:rPr>
          <w:highlight w:val="black"/>
        </w:rPr>
      </w:pPr>
      <w:r w:rsidRPr="003E204D">
        <w:rPr>
          <w:highlight w:val="black"/>
        </w:rPr>
        <w:t xml:space="preserve">W I półroczu 2021 roku rozpoczęto 754 inwestycje, tj. o 19,1% więcej niż w analogicznym okresie 2020 r. Łączna wartość kosztorysowa inwestycji nowo rozpoczętych wyniosła 362,4 mln zł i była o 30,4% wyższa niż w </w:t>
      </w:r>
      <w:r w:rsidR="00E279B5" w:rsidRPr="003E204D">
        <w:rPr>
          <w:highlight w:val="black"/>
        </w:rPr>
        <w:t>analogicznym okresie</w:t>
      </w:r>
      <w:r w:rsidR="00E279B5" w:rsidRPr="003E204D">
        <w:rPr>
          <w:highlight w:val="black"/>
        </w:rPr>
        <w:br/>
      </w:r>
      <w:r w:rsidRPr="003E204D">
        <w:rPr>
          <w:highlight w:val="black"/>
        </w:rPr>
        <w:t>2020 r. Na ulepszenie (tj. przebudowę, rozbudowę, rekonstrukcję lub modernizację) istniejących środków trwałych przypadało 24,0% wartości kosztorysowej wszystkich rozpoczętych inwestycji (w I półroczu 2020 r. – 22,1%). Wzrosła</w:t>
      </w:r>
      <w:r w:rsidR="00E279B5" w:rsidRPr="003E204D">
        <w:rPr>
          <w:highlight w:val="black"/>
        </w:rPr>
        <w:br/>
      </w:r>
      <w:r w:rsidRPr="003E204D">
        <w:rPr>
          <w:highlight w:val="black"/>
        </w:rPr>
        <w:t>w skali roku wartość kosztorysowa inwestycji rozpoczętych przez przedsiębiorstwa działające m.in. w przetwórstwie przemysłowym (o 37,1%), a obniżyła się m.in. w handlu; naprawy pojazdów samochodowych (o 55,1%).</w:t>
      </w:r>
    </w:p>
    <w:p w14:paraId="76C32BB9" w14:textId="49248FDA" w:rsidR="005030DC" w:rsidRPr="003E204D" w:rsidRDefault="009800D1" w:rsidP="005030DC">
      <w:pPr>
        <w:pStyle w:val="Nagwek1"/>
        <w:tabs>
          <w:tab w:val="left" w:pos="8190"/>
        </w:tabs>
        <w:spacing w:after="120"/>
        <w:rPr>
          <w:highlight w:val="black"/>
        </w:rPr>
      </w:pPr>
      <w:bookmarkStart w:id="43" w:name="_Toc80967751"/>
      <w:r w:rsidRPr="003E204D">
        <w:rPr>
          <w:highlight w:val="black"/>
        </w:rPr>
        <w:t>W</w:t>
      </w:r>
      <w:r w:rsidR="005030DC" w:rsidRPr="003E204D">
        <w:rPr>
          <w:highlight w:val="black"/>
        </w:rPr>
        <w:t>pływ pandemii COVID-19 na działalność sektora przedsiębiorstw</w:t>
      </w:r>
      <w:bookmarkEnd w:id="43"/>
      <w:r w:rsidR="005030DC" w:rsidRPr="003E204D">
        <w:rPr>
          <w:highlight w:val="black"/>
        </w:rPr>
        <w:tab/>
      </w:r>
    </w:p>
    <w:bookmarkEnd w:id="38"/>
    <w:bookmarkEnd w:id="39"/>
    <w:p w14:paraId="7A881899" w14:textId="542DEB77" w:rsidR="00AD69E1" w:rsidRPr="003E204D" w:rsidRDefault="00AD69E1" w:rsidP="00AD69E1">
      <w:pPr>
        <w:suppressAutoHyphens/>
        <w:spacing w:before="120" w:after="120" w:line="240" w:lineRule="exact"/>
        <w:rPr>
          <w:highlight w:val="black"/>
        </w:rPr>
      </w:pPr>
      <w:r w:rsidRPr="003E204D">
        <w:rPr>
          <w:highlight w:val="black"/>
        </w:rPr>
        <w:t>W lipcu br., w województwie podkarpackim 0,9% podmiotów gospodarczych, które złożyły meldunek DG-1</w:t>
      </w:r>
      <w:r w:rsidRPr="003E204D">
        <w:rPr>
          <w:rStyle w:val="Odwoanieprzypisudolnego"/>
          <w:highlight w:val="black"/>
        </w:rPr>
        <w:footnoteReference w:id="5"/>
      </w:r>
      <w:r w:rsidRPr="003E204D">
        <w:rPr>
          <w:highlight w:val="black"/>
        </w:rPr>
        <w:t xml:space="preserve">, wskazało pandemię COVID-19, jako czynnik wywołujący istotne zmiany w prowadzeniu działalności gospodarczej. </w:t>
      </w:r>
      <w:r w:rsidR="00E279B5" w:rsidRPr="003E204D">
        <w:rPr>
          <w:highlight w:val="black"/>
        </w:rPr>
        <w:t>W porównaniu</w:t>
      </w:r>
      <w:r w:rsidR="00E279B5" w:rsidRPr="003E204D">
        <w:rPr>
          <w:highlight w:val="black"/>
        </w:rPr>
        <w:br/>
      </w:r>
      <w:r w:rsidRPr="003E204D">
        <w:rPr>
          <w:highlight w:val="black"/>
        </w:rPr>
        <w:t>z poprzednim miesiącem odsetek jednostek zgłaszających zmiany spowodowane COVID-19 obniżył się o 0,5</w:t>
      </w:r>
      <w:r w:rsidR="00E279B5" w:rsidRPr="003E204D">
        <w:rPr>
          <w:highlight w:val="black"/>
        </w:rPr>
        <w:t xml:space="preserve"> </w:t>
      </w:r>
      <w:proofErr w:type="spellStart"/>
      <w:r w:rsidR="00E279B5" w:rsidRPr="003E204D">
        <w:rPr>
          <w:highlight w:val="black"/>
        </w:rPr>
        <w:t>p.proc</w:t>
      </w:r>
      <w:proofErr w:type="spellEnd"/>
      <w:r w:rsidR="00E279B5" w:rsidRPr="003E204D">
        <w:rPr>
          <w:highlight w:val="black"/>
        </w:rPr>
        <w:t>.</w:t>
      </w:r>
      <w:r w:rsidR="00E279B5" w:rsidRPr="003E204D">
        <w:rPr>
          <w:highlight w:val="black"/>
        </w:rPr>
        <w:br/>
      </w:r>
      <w:r w:rsidRPr="003E204D">
        <w:rPr>
          <w:highlight w:val="black"/>
        </w:rPr>
        <w:t xml:space="preserve">(w kraju o 0,2 </w:t>
      </w:r>
      <w:proofErr w:type="spellStart"/>
      <w:r w:rsidRPr="003E204D">
        <w:rPr>
          <w:highlight w:val="black"/>
        </w:rPr>
        <w:t>p.proc</w:t>
      </w:r>
      <w:proofErr w:type="spellEnd"/>
      <w:r w:rsidRPr="003E204D">
        <w:rPr>
          <w:highlight w:val="black"/>
        </w:rPr>
        <w:t>.). Najwyższy odsetek jednostek, doświadczających skutków pandemii w lipcu 2021 r. odnotowano</w:t>
      </w:r>
      <w:r w:rsidR="00E279B5" w:rsidRPr="003E204D">
        <w:rPr>
          <w:highlight w:val="black"/>
        </w:rPr>
        <w:br/>
      </w:r>
      <w:r w:rsidRPr="003E204D">
        <w:rPr>
          <w:highlight w:val="black"/>
        </w:rPr>
        <w:t>w województwie opolskim (1,4%), natomiast najniższy w województwie kujawsko-pomorskim oraz w lubuskim (po 0,5%).</w:t>
      </w:r>
    </w:p>
    <w:p w14:paraId="7077B2AE" w14:textId="77777777" w:rsidR="003E3FDB" w:rsidRPr="003E204D" w:rsidRDefault="003E3FDB" w:rsidP="003E3FDB">
      <w:pPr>
        <w:pStyle w:val="Nagwek5"/>
        <w:rPr>
          <w:highlight w:val="black"/>
        </w:rPr>
      </w:pPr>
      <w:r w:rsidRPr="003E204D">
        <w:rPr>
          <w:highlight w:val="black"/>
        </w:rPr>
        <w:lastRenderedPageBreak/>
        <w:t>Odsetek jednostek zgłaszających zmiany spowodowane COVID-19</w:t>
      </w:r>
    </w:p>
    <w:p w14:paraId="3B0EC2A9" w14:textId="581B64B1" w:rsidR="003E3FDB" w:rsidRPr="003E204D" w:rsidRDefault="00DA223A" w:rsidP="003E3FDB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2DF2CB38" wp14:editId="52D7A997">
            <wp:extent cx="6645910" cy="2888615"/>
            <wp:effectExtent l="0" t="0" r="2540" b="6985"/>
            <wp:docPr id="54" name="Wykres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9C2141F" w14:textId="77777777" w:rsidR="00F73D11" w:rsidRPr="003E204D" w:rsidRDefault="00F73D11" w:rsidP="00F73D11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  <w:highlight w:val="black"/>
        </w:rPr>
      </w:pPr>
      <w:r w:rsidRPr="003E204D">
        <w:rPr>
          <w:noProof/>
          <w:szCs w:val="19"/>
          <w:highlight w:val="black"/>
        </w:rPr>
        <w:t>W lipcu 2021 r., przedsiębiorstwa najczęściej sygnalizujące zmiany związane z pandemią COVID-19 w województwie podkarpackim prowadziły działalność w zakresie transportu i gospodarki magazynowej (3,1%), natomiast w kraju zajmowały się działalnością w zakresie zakwaterowania i gastronomii (5,0%). W województwie do sekcji, z których podmioty relatywnie często sygnalizowały zmiany spowodowane COVID-19, w lipcu br. należy wymienić również przetwórstwo przemysłowe (1,5%), a także handel; naprawę pojazdów samochodowych (0,6%).</w:t>
      </w:r>
    </w:p>
    <w:p w14:paraId="6CF416C1" w14:textId="7B208869" w:rsidR="003E3FDB" w:rsidRPr="003E204D" w:rsidRDefault="003E3FDB" w:rsidP="003E3FDB">
      <w:pPr>
        <w:pStyle w:val="Nagwek5"/>
        <w:rPr>
          <w:highlight w:val="black"/>
        </w:rPr>
      </w:pPr>
      <w:r w:rsidRPr="003E204D">
        <w:rPr>
          <w:highlight w:val="black"/>
        </w:rPr>
        <w:t xml:space="preserve">Jednostki zgłaszające zmiany spowodowane COVID-19 według wybranych sekcji w województwie </w:t>
      </w:r>
      <w:r w:rsidR="00F73D11" w:rsidRPr="003E204D">
        <w:rPr>
          <w:highlight w:val="black"/>
        </w:rPr>
        <w:t xml:space="preserve"> </w:t>
      </w:r>
      <w:r w:rsidRPr="003E204D">
        <w:rPr>
          <w:highlight w:val="black"/>
        </w:rPr>
        <w:t>podkarpackim</w:t>
      </w:r>
    </w:p>
    <w:p w14:paraId="6B19CC44" w14:textId="4CCE9CFF" w:rsidR="003E3FDB" w:rsidRPr="003E204D" w:rsidRDefault="00DA223A" w:rsidP="003E3FDB">
      <w:pPr>
        <w:pStyle w:val="Tekstpodstawowy"/>
        <w:suppressAutoHyphens/>
        <w:spacing w:before="120" w:after="120"/>
        <w:jc w:val="center"/>
        <w:rPr>
          <w:noProof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D69B1B0" wp14:editId="6BFF79EA">
            <wp:extent cx="6578925" cy="2880000"/>
            <wp:effectExtent l="0" t="0" r="12700" b="1587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1ACF7A7" w14:textId="6F5F6D2A" w:rsidR="00F73D11" w:rsidRPr="003E204D" w:rsidRDefault="00F73D11" w:rsidP="00F73D11">
      <w:pPr>
        <w:pStyle w:val="podstawowyFira95"/>
        <w:suppressAutoHyphens/>
        <w:jc w:val="left"/>
        <w:rPr>
          <w:spacing w:val="6"/>
          <w:highlight w:val="black"/>
        </w:rPr>
      </w:pPr>
      <w:r w:rsidRPr="003E204D">
        <w:rPr>
          <w:spacing w:val="2"/>
          <w:highlight w:val="black"/>
        </w:rPr>
        <w:t xml:space="preserve">Najczęściej, jako przyczynę zmian w działalności gospodarczej związaną z COVID-19, w województwie podkarpackim </w:t>
      </w:r>
      <w:r w:rsidRPr="003E204D">
        <w:rPr>
          <w:spacing w:val="-2"/>
          <w:highlight w:val="black"/>
        </w:rPr>
        <w:t>wskazywano na zmianę liczby zamówień (wzrost/spadek). W lipcu br., spadek w tym zakresie wskazało 0,5% podmiotów</w:t>
      </w:r>
      <w:r w:rsidRPr="003E204D">
        <w:rPr>
          <w:spacing w:val="2"/>
          <w:highlight w:val="black"/>
        </w:rPr>
        <w:t xml:space="preserve"> </w:t>
      </w:r>
      <w:r w:rsidRPr="003E204D">
        <w:rPr>
          <w:spacing w:val="6"/>
          <w:highlight w:val="black"/>
        </w:rPr>
        <w:t xml:space="preserve">(także 0,5% w czerwcu br.), a wzrost – 0,4% (wobec 0,6% w poprzednim miesiącu). Sekcją z największym </w:t>
      </w:r>
      <w:proofErr w:type="spellStart"/>
      <w:r w:rsidRPr="003E204D">
        <w:rPr>
          <w:spacing w:val="6"/>
          <w:highlight w:val="black"/>
        </w:rPr>
        <w:t>udzia</w:t>
      </w:r>
      <w:proofErr w:type="spellEnd"/>
      <w:r w:rsidR="00E279B5" w:rsidRPr="003E204D">
        <w:rPr>
          <w:spacing w:val="6"/>
          <w:highlight w:val="black"/>
        </w:rPr>
        <w:t>-</w:t>
      </w:r>
      <w:r w:rsidR="00E279B5" w:rsidRPr="003E204D">
        <w:rPr>
          <w:spacing w:val="6"/>
          <w:highlight w:val="black"/>
        </w:rPr>
        <w:br/>
      </w:r>
      <w:proofErr w:type="spellStart"/>
      <w:r w:rsidRPr="003E204D">
        <w:rPr>
          <w:spacing w:val="6"/>
          <w:highlight w:val="black"/>
        </w:rPr>
        <w:t>łem</w:t>
      </w:r>
      <w:proofErr w:type="spellEnd"/>
      <w:r w:rsidRPr="003E204D">
        <w:rPr>
          <w:spacing w:val="6"/>
          <w:highlight w:val="black"/>
        </w:rPr>
        <w:t xml:space="preserve"> zarówno spadku, jak i wzrostu zamówień w lipcu 2021 r., był transport i gospodarka magazynowa</w:t>
      </w:r>
      <w:r w:rsidR="00E279B5" w:rsidRPr="003E204D">
        <w:rPr>
          <w:spacing w:val="2"/>
          <w:highlight w:val="black"/>
        </w:rPr>
        <w:br/>
      </w:r>
      <w:r w:rsidRPr="003E204D">
        <w:rPr>
          <w:spacing w:val="2"/>
          <w:highlight w:val="black"/>
        </w:rPr>
        <w:t>(odpowiednio 1,6%</w:t>
      </w:r>
      <w:r w:rsidR="00E279B5" w:rsidRPr="003E204D">
        <w:rPr>
          <w:spacing w:val="2"/>
          <w:highlight w:val="black"/>
        </w:rPr>
        <w:t xml:space="preserve"> </w:t>
      </w:r>
      <w:r w:rsidRPr="003E204D">
        <w:rPr>
          <w:spacing w:val="2"/>
          <w:highlight w:val="black"/>
        </w:rPr>
        <w:t>i 3,1% jednostek).</w:t>
      </w:r>
    </w:p>
    <w:p w14:paraId="03A5779F" w14:textId="77777777" w:rsidR="00F73D11" w:rsidRPr="003E204D" w:rsidRDefault="00F73D11" w:rsidP="00F73D11">
      <w:pPr>
        <w:pStyle w:val="podstawowyFira95"/>
        <w:suppressAutoHyphens/>
        <w:jc w:val="left"/>
        <w:rPr>
          <w:highlight w:val="black"/>
        </w:rPr>
      </w:pPr>
      <w:r w:rsidRPr="003E204D">
        <w:rPr>
          <w:highlight w:val="black"/>
        </w:rPr>
        <w:t>W lipcu 2021 r., zmiana wymiaru etatów pracowników znalazła się na drugim miejscu wśród czynników determinujących działalność i wyniki przedsiębiorstw w województwie podkarpackim – wskazało na nią 0,1% jednostek. Największy odsetek na tę przyczynę miała sekcja – przetwórstwo przemysłowe (0,2% przedsiębiorstw).</w:t>
      </w:r>
    </w:p>
    <w:p w14:paraId="1B50E129" w14:textId="77777777" w:rsidR="003E3FDB" w:rsidRPr="003E204D" w:rsidRDefault="003E3FDB" w:rsidP="003E3FDB">
      <w:pPr>
        <w:pStyle w:val="Nagwek5"/>
        <w:rPr>
          <w:highlight w:val="black"/>
        </w:rPr>
      </w:pPr>
      <w:proofErr w:type="spellStart"/>
      <w:r w:rsidRPr="003E204D">
        <w:rPr>
          <w:highlight w:val="black"/>
        </w:rPr>
        <w:lastRenderedPageBreak/>
        <w:t>Przyczyny</w:t>
      </w:r>
      <w:r w:rsidRPr="003E204D">
        <w:rPr>
          <w:highlight w:val="black"/>
          <w:vertAlign w:val="superscript"/>
        </w:rPr>
        <w:t>a</w:t>
      </w:r>
      <w:proofErr w:type="spellEnd"/>
      <w:r w:rsidRPr="003E204D">
        <w:rPr>
          <w:highlight w:val="black"/>
        </w:rPr>
        <w:t xml:space="preserve"> zmian w działalności gospodarczej spowodowanych COVID-19</w:t>
      </w:r>
    </w:p>
    <w:p w14:paraId="08DA8F74" w14:textId="1AC4639C" w:rsidR="003E3FDB" w:rsidRPr="003E204D" w:rsidRDefault="00DA223A" w:rsidP="003E3FDB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7B2E06F3" wp14:editId="7B2931FB">
            <wp:extent cx="6641790" cy="2946675"/>
            <wp:effectExtent l="0" t="0" r="6985" b="6350"/>
            <wp:docPr id="55" name="Wykres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43BE1967" w14:textId="77777777" w:rsidR="003E3FDB" w:rsidRPr="003E204D" w:rsidRDefault="003E3FDB" w:rsidP="003E3FDB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  <w:highlight w:val="black"/>
        </w:rPr>
      </w:pPr>
      <w:r w:rsidRPr="003E204D">
        <w:rPr>
          <w:bCs/>
          <w:sz w:val="16"/>
          <w:szCs w:val="16"/>
          <w:highlight w:val="black"/>
        </w:rPr>
        <w:t>a Respondenci mogli wskazać wiele przyczyn jednocześnie.</w:t>
      </w:r>
    </w:p>
    <w:p w14:paraId="6D3C929A" w14:textId="2143454F" w:rsidR="00F73D11" w:rsidRPr="003E204D" w:rsidRDefault="00F73D11" w:rsidP="00F73D11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3E204D">
        <w:rPr>
          <w:bCs/>
          <w:highlight w:val="black"/>
        </w:rPr>
        <w:t>W lipcu br., w województwie nie wskazano pandemii COVID-19, jako przyczyny przejęcia lub wydzielenia przedsiębiorstwa (lub jego części). Nie wystąpiły też przypadki anulowania wcześniej wystawionych faktur, uwzględnienia faktur korygują</w:t>
      </w:r>
      <w:r w:rsidR="00E279B5" w:rsidRPr="003E204D">
        <w:rPr>
          <w:bCs/>
          <w:highlight w:val="black"/>
        </w:rPr>
        <w:t>-</w:t>
      </w:r>
      <w:proofErr w:type="spellStart"/>
      <w:r w:rsidRPr="003E204D">
        <w:rPr>
          <w:bCs/>
          <w:highlight w:val="black"/>
        </w:rPr>
        <w:t>cych</w:t>
      </w:r>
      <w:proofErr w:type="spellEnd"/>
      <w:r w:rsidRPr="003E204D">
        <w:rPr>
          <w:bCs/>
          <w:highlight w:val="black"/>
        </w:rPr>
        <w:t>, problemów z zaopatrzeniem od dostawców, zatorów płatniczych, zwolnień pracowników, przebywania pracowników na tzw. „postoju”/otrzymywaniem przez pracowników tzw. wynagrodzenia postojowego, a także wstrzymania produkcji i/lub świadczenia usług. Wiele podmiotów wskazało jednak ogólnie na pandemię, j</w:t>
      </w:r>
      <w:r w:rsidR="00E279B5" w:rsidRPr="003E204D">
        <w:rPr>
          <w:bCs/>
          <w:highlight w:val="black"/>
        </w:rPr>
        <w:t>ako przyczynę wywołującą zmiany</w:t>
      </w:r>
      <w:r w:rsidR="00E279B5" w:rsidRPr="003E204D">
        <w:rPr>
          <w:bCs/>
          <w:highlight w:val="black"/>
        </w:rPr>
        <w:br/>
      </w:r>
      <w:r w:rsidRPr="003E204D">
        <w:rPr>
          <w:bCs/>
          <w:highlight w:val="black"/>
        </w:rPr>
        <w:t>w prowadzeniu działalności gospodarczej, bez zaznaczania szczegółowego powodu.</w:t>
      </w:r>
    </w:p>
    <w:p w14:paraId="24CFA44B" w14:textId="77777777" w:rsidR="00147339" w:rsidRPr="003E204D" w:rsidRDefault="00147339" w:rsidP="00C855F4">
      <w:pPr>
        <w:pStyle w:val="Nagwek1"/>
        <w:spacing w:after="120"/>
        <w:rPr>
          <w:highlight w:val="black"/>
        </w:rPr>
      </w:pPr>
      <w:bookmarkStart w:id="44" w:name="_Toc80967752"/>
      <w:r w:rsidRPr="003E204D">
        <w:rPr>
          <w:highlight w:val="black"/>
        </w:rPr>
        <w:t>Podmioty gospodarki narodowej</w:t>
      </w:r>
      <w:bookmarkEnd w:id="44"/>
    </w:p>
    <w:p w14:paraId="705071BB" w14:textId="26365B0D" w:rsidR="004C19E0" w:rsidRPr="003E204D" w:rsidRDefault="004C19E0" w:rsidP="00F73D1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E204D">
        <w:rPr>
          <w:rFonts w:cs="FiraSans-Regular"/>
          <w:szCs w:val="19"/>
          <w:highlight w:val="black"/>
        </w:rPr>
        <w:t xml:space="preserve">Według stanu na koniec lipca 2021 r. w rejestrze REGON wpisanych było 193,3 tys. </w:t>
      </w:r>
      <w:r w:rsidRPr="003E204D">
        <w:rPr>
          <w:rFonts w:cs="FiraSans-Regular"/>
          <w:b/>
          <w:szCs w:val="19"/>
          <w:highlight w:val="black"/>
        </w:rPr>
        <w:t>podmiotów gospodarki narodowej</w:t>
      </w:r>
      <w:r w:rsidRPr="003E204D">
        <w:rPr>
          <w:rStyle w:val="Odwoanieprzypisudolnego"/>
          <w:rFonts w:cs="FiraSans-Regular"/>
          <w:szCs w:val="19"/>
          <w:highlight w:val="black"/>
        </w:rPr>
        <w:footnoteReference w:id="6"/>
      </w:r>
      <w:r w:rsidR="00E279B5" w:rsidRPr="003E204D">
        <w:rPr>
          <w:rFonts w:cs="FiraSans-Regular"/>
          <w:szCs w:val="19"/>
          <w:highlight w:val="black"/>
        </w:rPr>
        <w:t>,</w:t>
      </w:r>
      <w:r w:rsidR="00E279B5" w:rsidRPr="003E204D">
        <w:rPr>
          <w:rFonts w:cs="FiraSans-Regular"/>
          <w:szCs w:val="19"/>
          <w:highlight w:val="black"/>
        </w:rPr>
        <w:br/>
      </w:r>
      <w:r w:rsidRPr="003E204D">
        <w:rPr>
          <w:rFonts w:cs="FiraSans-Regular"/>
          <w:szCs w:val="19"/>
          <w:highlight w:val="black"/>
        </w:rPr>
        <w:t>tj</w:t>
      </w:r>
      <w:r w:rsidR="00F73D11" w:rsidRPr="003E204D">
        <w:rPr>
          <w:rFonts w:cs="FiraSans-Regular"/>
          <w:szCs w:val="19"/>
          <w:highlight w:val="black"/>
        </w:rPr>
        <w:t>.</w:t>
      </w:r>
      <w:r w:rsidR="00E279B5" w:rsidRPr="003E204D">
        <w:rPr>
          <w:rFonts w:cs="FiraSans-Regular"/>
          <w:szCs w:val="19"/>
          <w:highlight w:val="black"/>
        </w:rPr>
        <w:t xml:space="preserve"> </w:t>
      </w:r>
      <w:r w:rsidRPr="003E204D">
        <w:rPr>
          <w:rFonts w:cs="FiraSans-Regular"/>
          <w:szCs w:val="19"/>
          <w:highlight w:val="black"/>
        </w:rPr>
        <w:t>o 4,6% więcej niż przed rokiem i o 0,3% więcej niż w końcu czerwca 2021 r.</w:t>
      </w:r>
    </w:p>
    <w:p w14:paraId="5927F9CF" w14:textId="77777777" w:rsidR="004C19E0" w:rsidRPr="003E204D" w:rsidRDefault="004C19E0" w:rsidP="00F73D11">
      <w:pPr>
        <w:pStyle w:val="Default"/>
        <w:rPr>
          <w:rFonts w:cs="FiraSans-Regular"/>
          <w:sz w:val="19"/>
          <w:szCs w:val="19"/>
          <w:highlight w:val="black"/>
        </w:rPr>
      </w:pPr>
    </w:p>
    <w:p w14:paraId="6DA7632C" w14:textId="764CF857" w:rsidR="004C19E0" w:rsidRPr="003E204D" w:rsidRDefault="004C19E0" w:rsidP="00F73D1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E204D">
        <w:rPr>
          <w:rFonts w:cs="FiraSans-Regular"/>
          <w:szCs w:val="19"/>
          <w:highlight w:val="black"/>
        </w:rPr>
        <w:t xml:space="preserve">Liczba zarejestrowanych </w:t>
      </w:r>
      <w:r w:rsidRPr="003E204D">
        <w:rPr>
          <w:rFonts w:cs="FiraSans-Regular"/>
          <w:b/>
          <w:szCs w:val="19"/>
          <w:highlight w:val="black"/>
        </w:rPr>
        <w:t>osób fizycznych</w:t>
      </w:r>
      <w:r w:rsidRPr="003E204D">
        <w:rPr>
          <w:rFonts w:cs="FiraSans-Regular"/>
          <w:szCs w:val="19"/>
          <w:highlight w:val="black"/>
        </w:rPr>
        <w:t xml:space="preserve"> prowadzących działalność gospodarczą wyniosła 144,8 tys. i w porów</w:t>
      </w:r>
      <w:r w:rsidR="00E279B5" w:rsidRPr="003E204D">
        <w:rPr>
          <w:rFonts w:cs="FiraSans-Regular"/>
          <w:szCs w:val="19"/>
          <w:highlight w:val="black"/>
        </w:rPr>
        <w:t>naniu</w:t>
      </w:r>
      <w:r w:rsidR="00E279B5" w:rsidRPr="003E204D">
        <w:rPr>
          <w:rFonts w:cs="FiraSans-Regular"/>
          <w:szCs w:val="19"/>
          <w:highlight w:val="black"/>
        </w:rPr>
        <w:br/>
      </w:r>
      <w:r w:rsidRPr="003E204D">
        <w:rPr>
          <w:rFonts w:cs="FiraSans-Regular"/>
          <w:szCs w:val="19"/>
          <w:highlight w:val="black"/>
        </w:rPr>
        <w:t xml:space="preserve">z analogicznym okresem poprzedniego roku była o 5,1% większa. Do rejestru REGON wpisanych było 27,8 tys. </w:t>
      </w:r>
      <w:r w:rsidRPr="003E204D">
        <w:rPr>
          <w:rFonts w:cs="FiraSans-Regular"/>
          <w:b/>
          <w:szCs w:val="19"/>
          <w:highlight w:val="black"/>
        </w:rPr>
        <w:t>spółek</w:t>
      </w:r>
      <w:r w:rsidR="00E279B5" w:rsidRPr="003E204D">
        <w:rPr>
          <w:rFonts w:cs="FiraSans-Regular"/>
          <w:szCs w:val="19"/>
          <w:highlight w:val="black"/>
        </w:rPr>
        <w:t>,</w:t>
      </w:r>
      <w:r w:rsidR="00E279B5" w:rsidRPr="003E204D">
        <w:rPr>
          <w:rFonts w:cs="FiraSans-Regular"/>
          <w:szCs w:val="19"/>
          <w:highlight w:val="black"/>
        </w:rPr>
        <w:br/>
      </w:r>
      <w:r w:rsidRPr="003E204D">
        <w:rPr>
          <w:rFonts w:cs="FiraSans-Regular"/>
          <w:szCs w:val="19"/>
          <w:highlight w:val="black"/>
        </w:rPr>
        <w:t>w tym 16887 spółek handlowych i 10733 spółki cywilne. Liczba spółek wzrosła w skali roku o 4,0%</w:t>
      </w:r>
      <w:r w:rsidR="00E279B5" w:rsidRPr="003E204D">
        <w:rPr>
          <w:rFonts w:cs="FiraSans-Regular"/>
          <w:szCs w:val="19"/>
          <w:highlight w:val="black"/>
        </w:rPr>
        <w:t>, spółek handlowych</w:t>
      </w:r>
      <w:r w:rsidR="00E279B5" w:rsidRPr="003E204D">
        <w:rPr>
          <w:rFonts w:cs="FiraSans-Regular"/>
          <w:szCs w:val="19"/>
          <w:highlight w:val="black"/>
        </w:rPr>
        <w:br/>
      </w:r>
      <w:r w:rsidRPr="003E204D">
        <w:rPr>
          <w:rFonts w:cs="FiraSans-Regular"/>
          <w:szCs w:val="19"/>
          <w:highlight w:val="black"/>
        </w:rPr>
        <w:t>o 6,7%, spółek cywilnych – bez zmian.</w:t>
      </w:r>
    </w:p>
    <w:p w14:paraId="49947B2E" w14:textId="77777777" w:rsidR="004C19E0" w:rsidRPr="003E204D" w:rsidRDefault="004C19E0" w:rsidP="00F73D1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604678A3" w14:textId="77777777" w:rsidR="004C19E0" w:rsidRPr="003E204D" w:rsidRDefault="004C19E0" w:rsidP="00F73D1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E204D">
        <w:rPr>
          <w:rFonts w:cs="FiraSans-Regular"/>
          <w:b/>
          <w:szCs w:val="19"/>
          <w:highlight w:val="black"/>
        </w:rPr>
        <w:t>Według przewidywanej liczby pracujących</w:t>
      </w:r>
      <w:r w:rsidRPr="003E204D">
        <w:rPr>
          <w:rFonts w:cs="FiraSans-Regular"/>
          <w:szCs w:val="19"/>
          <w:highlight w:val="black"/>
        </w:rPr>
        <w:t>, zdecydowanie przeważały podmioty o liczbie pracujących do 9 osób (96,4% ogółu podmiotów). Udział podmiotów o przewidywanej liczbie pracujących 10-49 wyniósł 2,9%, a podmioty z liczbą pracujących powyżej 49 stanowiły 0,7% wszystkich podmiotów wpisanych do rejestru REGON. W skali roku wzrost liczby podmiotów wystąpił w przedziale liczby pracujących 0-9 o 8523 (o 4,8%).</w:t>
      </w:r>
    </w:p>
    <w:p w14:paraId="0A8EF8C2" w14:textId="77777777" w:rsidR="004C19E0" w:rsidRPr="003E204D" w:rsidRDefault="004C19E0" w:rsidP="00F73D11">
      <w:pPr>
        <w:autoSpaceDE w:val="0"/>
        <w:autoSpaceDN w:val="0"/>
        <w:adjustRightInd w:val="0"/>
        <w:rPr>
          <w:rFonts w:cs="FiraSans-Regular"/>
          <w:b/>
          <w:szCs w:val="19"/>
          <w:highlight w:val="black"/>
        </w:rPr>
      </w:pPr>
      <w:r w:rsidRPr="003E204D">
        <w:rPr>
          <w:rFonts w:cs="FiraSans-Regular"/>
          <w:b/>
          <w:szCs w:val="19"/>
          <w:highlight w:val="black"/>
        </w:rPr>
        <w:t xml:space="preserve"> </w:t>
      </w:r>
    </w:p>
    <w:p w14:paraId="29E9E167" w14:textId="77777777" w:rsidR="004C19E0" w:rsidRPr="003E204D" w:rsidRDefault="004C19E0" w:rsidP="00F73D1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E204D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 sekcjach: </w:t>
      </w:r>
      <w:r w:rsidRPr="003E204D">
        <w:rPr>
          <w:szCs w:val="19"/>
          <w:highlight w:val="black"/>
        </w:rPr>
        <w:t xml:space="preserve">informacja i komunikacja (o 11,0%), zakwaterowanie i gastronomia (o 9,8%) oraz budownictwo (o 8,8%), </w:t>
      </w:r>
      <w:r w:rsidRPr="003E204D">
        <w:rPr>
          <w:rFonts w:cs="FiraSans-Regular"/>
          <w:szCs w:val="19"/>
          <w:highlight w:val="black"/>
        </w:rPr>
        <w:t>natomiast spadku nie zanotowano w żadnej sekcji.</w:t>
      </w:r>
    </w:p>
    <w:p w14:paraId="0C78E55E" w14:textId="77777777" w:rsidR="004C19E0" w:rsidRPr="003E204D" w:rsidRDefault="004C19E0" w:rsidP="00F73D1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503FC6D" w14:textId="77777777" w:rsidR="004C19E0" w:rsidRPr="003E204D" w:rsidRDefault="004C19E0" w:rsidP="00F73D1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E204D">
        <w:rPr>
          <w:rFonts w:cs="FiraSans-Regular"/>
          <w:szCs w:val="19"/>
          <w:highlight w:val="black"/>
        </w:rPr>
        <w:t xml:space="preserve">W lipcu 2021 r. do rejestru REGON wpisano 1236 </w:t>
      </w:r>
      <w:r w:rsidRPr="003E204D">
        <w:rPr>
          <w:rFonts w:cs="FiraSans-Regular"/>
          <w:b/>
          <w:szCs w:val="19"/>
          <w:highlight w:val="black"/>
        </w:rPr>
        <w:t>nowych podmiotów</w:t>
      </w:r>
      <w:r w:rsidRPr="003E204D">
        <w:rPr>
          <w:rFonts w:cs="FiraSans-Regular"/>
          <w:szCs w:val="19"/>
          <w:highlight w:val="black"/>
        </w:rPr>
        <w:t>, tj. o 11,8% mniej niż w poprzednim miesiącu. Wśród nowo zarejestrowanych jednostek przeważały osoby fizyczne prowadzące działalność gospodarczą, których wpisano 1047 (o 12,4% mniej niż w czerwcu 2021 r.). Liczba nowo zarejestrowanych spółek handlowych była mniejsza o 3,4%, w tym spółek z ograniczoną odpowiedzialnością o 3,5% mniejsza.</w:t>
      </w:r>
    </w:p>
    <w:p w14:paraId="54F79AB1" w14:textId="77777777" w:rsidR="004C19E0" w:rsidRPr="003E204D" w:rsidRDefault="004C19E0" w:rsidP="00F73D1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39F661E0" w14:textId="77777777" w:rsidR="004C19E0" w:rsidRPr="003E204D" w:rsidRDefault="004C19E0" w:rsidP="00F73D1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E204D">
        <w:rPr>
          <w:rFonts w:cs="FiraSans-Regular"/>
          <w:szCs w:val="19"/>
          <w:highlight w:val="black"/>
        </w:rPr>
        <w:t xml:space="preserve">W lipcu 2021 r. </w:t>
      </w:r>
      <w:r w:rsidRPr="003E204D">
        <w:rPr>
          <w:rFonts w:cs="FiraSans-Regular"/>
          <w:b/>
          <w:szCs w:val="19"/>
          <w:highlight w:val="black"/>
        </w:rPr>
        <w:t>wykreślono</w:t>
      </w:r>
      <w:r w:rsidRPr="003E204D">
        <w:rPr>
          <w:rFonts w:cs="FiraSans-Regular"/>
          <w:szCs w:val="19"/>
          <w:highlight w:val="black"/>
        </w:rPr>
        <w:t xml:space="preserve"> z rejestru REGON 603 podmioty (o 4,0% więcej niż przed miesiącem), w tym 551 osób fizycznych prowadzących działalność gospodarczą (odpowiednio o 5,8% mniej). </w:t>
      </w:r>
    </w:p>
    <w:p w14:paraId="2B679893" w14:textId="3E918963" w:rsidR="00F965FA" w:rsidRPr="003E204D" w:rsidRDefault="00F965FA" w:rsidP="00BB1B16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102D1EC" w14:textId="278E40A2" w:rsidR="00352C78" w:rsidRPr="003E204D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  <w:highlight w:val="black"/>
        </w:rPr>
      </w:pPr>
      <w:r w:rsidRPr="003E204D">
        <w:rPr>
          <w:b/>
          <w:highlight w:val="black"/>
        </w:rPr>
        <w:lastRenderedPageBreak/>
        <w:t>Podmioty gospodarki narodowej nowo zarejestro</w:t>
      </w:r>
      <w:r w:rsidR="00E752F2" w:rsidRPr="003E204D">
        <w:rPr>
          <w:b/>
          <w:highlight w:val="black"/>
        </w:rPr>
        <w:t xml:space="preserve">wane i wyrejestrowane </w:t>
      </w:r>
      <w:r w:rsidR="00597D29" w:rsidRPr="003E204D">
        <w:rPr>
          <w:b/>
          <w:highlight w:val="black"/>
        </w:rPr>
        <w:t xml:space="preserve">w </w:t>
      </w:r>
      <w:r w:rsidR="004C19E0" w:rsidRPr="003E204D">
        <w:rPr>
          <w:b/>
          <w:highlight w:val="black"/>
        </w:rPr>
        <w:t>lipcu</w:t>
      </w:r>
      <w:r w:rsidRPr="003E204D">
        <w:rPr>
          <w:b/>
          <w:highlight w:val="black"/>
        </w:rPr>
        <w:t xml:space="preserve"> 202</w:t>
      </w:r>
      <w:r w:rsidR="008D1D17" w:rsidRPr="003E204D">
        <w:rPr>
          <w:b/>
          <w:highlight w:val="black"/>
        </w:rPr>
        <w:t>1</w:t>
      </w:r>
      <w:r w:rsidRPr="003E204D">
        <w:rPr>
          <w:b/>
          <w:highlight w:val="black"/>
        </w:rPr>
        <w:t xml:space="preserve"> r.</w:t>
      </w:r>
    </w:p>
    <w:p w14:paraId="1C6C3A93" w14:textId="648922DD" w:rsidR="00E511B2" w:rsidRPr="003E204D" w:rsidRDefault="00DA223A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7C0B5A83" wp14:editId="3B07FBE7">
            <wp:extent cx="5191125" cy="5438775"/>
            <wp:effectExtent l="0" t="0" r="9525" b="9525"/>
            <wp:docPr id="56" name="Wykres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006EC0E3" w14:textId="77777777" w:rsidR="004C19E0" w:rsidRPr="003E204D" w:rsidRDefault="004C19E0" w:rsidP="00E279B5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E204D">
        <w:rPr>
          <w:rFonts w:cs="FiraSans-Regular"/>
          <w:szCs w:val="19"/>
          <w:highlight w:val="black"/>
        </w:rPr>
        <w:t xml:space="preserve">Według stanu na koniec lipca 2021 r. w rejestrze REGON  20968 podmiotów miało </w:t>
      </w:r>
      <w:r w:rsidRPr="003E204D">
        <w:rPr>
          <w:rFonts w:cs="FiraSans-Regular"/>
          <w:b/>
          <w:szCs w:val="19"/>
          <w:highlight w:val="black"/>
        </w:rPr>
        <w:t>zawieszoną działalność</w:t>
      </w:r>
      <w:r w:rsidRPr="003E204D">
        <w:rPr>
          <w:rFonts w:cs="FiraSans-Regular"/>
          <w:szCs w:val="19"/>
          <w:highlight w:val="black"/>
        </w:rPr>
        <w:t xml:space="preserve"> (o 0,5% więcej niż przed miesiącem). Zdecydowaną większość (95,0%) stanowiły osoby fizyczne prowadzące działalność gospodarczą (przed miesiącem również 95,0%).  </w:t>
      </w:r>
    </w:p>
    <w:p w14:paraId="256F724E" w14:textId="77777777" w:rsidR="00BB1B16" w:rsidRPr="003E204D" w:rsidRDefault="00BB1B16" w:rsidP="00BB1B16">
      <w:pPr>
        <w:autoSpaceDE w:val="0"/>
        <w:autoSpaceDN w:val="0"/>
        <w:adjustRightInd w:val="0"/>
        <w:jc w:val="both"/>
        <w:rPr>
          <w:highlight w:val="black"/>
        </w:rPr>
      </w:pPr>
    </w:p>
    <w:p w14:paraId="3788D401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173A0973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28894783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3589320D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6B51DECF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3EDD8CFB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547654AC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5A9B1C01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0B8E442F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6BDA6F2D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35E802B7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20BCF994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0CBF671B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25E31D19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14E01AF5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7476D86E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0E59F358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2BD9225B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4407B70E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77065E30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4A5849ED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3818F7EB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30EBBEA6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5EFDBCB2" w14:textId="77777777" w:rsidR="00E279B5" w:rsidRPr="003E204D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387E734F" w14:textId="5275DD01" w:rsidR="00352C78" w:rsidRPr="003E204D" w:rsidRDefault="00352C78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  <w:r w:rsidRPr="003E204D">
        <w:rPr>
          <w:b/>
          <w:highlight w:val="black"/>
        </w:rPr>
        <w:lastRenderedPageBreak/>
        <w:t xml:space="preserve">Mapa </w:t>
      </w:r>
      <w:r w:rsidR="007C360A" w:rsidRPr="003E204D">
        <w:rPr>
          <w:b/>
          <w:highlight w:val="black"/>
        </w:rPr>
        <w:t xml:space="preserve">3. </w:t>
      </w:r>
      <w:r w:rsidRPr="003E204D">
        <w:rPr>
          <w:b/>
          <w:highlight w:val="black"/>
        </w:rPr>
        <w:t>Podmioty gospodarki narodowej z zawieszoną działalnością</w:t>
      </w:r>
      <w:r w:rsidR="00701F4A" w:rsidRPr="003E204D">
        <w:rPr>
          <w:b/>
          <w:highlight w:val="black"/>
        </w:rPr>
        <w:t xml:space="preserve"> </w:t>
      </w:r>
      <w:r w:rsidR="00340069" w:rsidRPr="003E204D">
        <w:rPr>
          <w:b/>
          <w:highlight w:val="black"/>
        </w:rPr>
        <w:t xml:space="preserve">w </w:t>
      </w:r>
      <w:r w:rsidR="004C19E0" w:rsidRPr="003E204D">
        <w:rPr>
          <w:b/>
          <w:highlight w:val="black"/>
        </w:rPr>
        <w:t>lipcu</w:t>
      </w:r>
      <w:r w:rsidR="008D1D17" w:rsidRPr="003E204D">
        <w:rPr>
          <w:b/>
          <w:highlight w:val="black"/>
        </w:rPr>
        <w:t xml:space="preserve"> 2021</w:t>
      </w:r>
      <w:r w:rsidR="00E12FBC" w:rsidRPr="003E204D">
        <w:rPr>
          <w:b/>
          <w:highlight w:val="black"/>
        </w:rPr>
        <w:t xml:space="preserve"> r</w:t>
      </w:r>
      <w:r w:rsidR="007C360A" w:rsidRPr="003E204D">
        <w:rPr>
          <w:b/>
          <w:highlight w:val="black"/>
        </w:rPr>
        <w:t>.</w:t>
      </w:r>
      <w:r w:rsidR="005F69B7" w:rsidRPr="003E204D">
        <w:rPr>
          <w:b/>
          <w:highlight w:val="black"/>
        </w:rPr>
        <w:t xml:space="preserve"> </w:t>
      </w:r>
    </w:p>
    <w:p w14:paraId="661A77B0" w14:textId="77777777" w:rsidR="00352C78" w:rsidRPr="003E204D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2DC91A0A" w:rsidR="00C35A0A" w:rsidRPr="003E204D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16F8C4A8" w14:textId="4D4DC4B9" w:rsidR="008D1D17" w:rsidRPr="003E204D" w:rsidRDefault="00943FE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3B80C40D" wp14:editId="23D825AC">
            <wp:extent cx="4764034" cy="6477013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mapa regon_kontrast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647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3A83" w14:textId="77777777" w:rsidR="008D1D17" w:rsidRPr="003E204D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23C38CE8" w14:textId="77777777" w:rsidR="008D1D17" w:rsidRPr="003E204D" w:rsidRDefault="008D1D17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E645508" w14:textId="77777777" w:rsidR="00A3371C" w:rsidRPr="003E204D" w:rsidRDefault="002138AA" w:rsidP="002138AA">
      <w:pPr>
        <w:pStyle w:val="Nagwek1"/>
        <w:spacing w:before="240" w:after="120"/>
        <w:rPr>
          <w:highlight w:val="black"/>
        </w:rPr>
      </w:pPr>
      <w:bookmarkStart w:id="45" w:name="_Toc80967753"/>
      <w:r w:rsidRPr="003E204D">
        <w:rPr>
          <w:highlight w:val="black"/>
        </w:rPr>
        <w:t>Koniunktura gospodarcza</w:t>
      </w:r>
      <w:bookmarkEnd w:id="45"/>
    </w:p>
    <w:p w14:paraId="3B3741C6" w14:textId="72077AFE" w:rsidR="00411293" w:rsidRPr="003E204D" w:rsidRDefault="00F73D11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  <w:r w:rsidRPr="003E204D">
        <w:rPr>
          <w:noProof/>
          <w:highlight w:val="black"/>
        </w:rPr>
        <w:t>W większości badanych obszarów przedsiębiorcy w sierpniu br. oceniają koniunkturę pozytywnie. Najbardziej optymistyczne oceny koniunktury formułowane są przez prowadzących działalno</w:t>
      </w:r>
      <w:r w:rsidR="00E279B5" w:rsidRPr="003E204D">
        <w:rPr>
          <w:noProof/>
          <w:highlight w:val="black"/>
        </w:rPr>
        <w:t>ść w zakresie handlu hurtowego.</w:t>
      </w:r>
      <w:r w:rsidR="00E279B5" w:rsidRPr="003E204D">
        <w:rPr>
          <w:noProof/>
          <w:highlight w:val="black"/>
        </w:rPr>
        <w:br/>
      </w:r>
      <w:r w:rsidRPr="003E204D">
        <w:rPr>
          <w:noProof/>
          <w:highlight w:val="black"/>
        </w:rPr>
        <w:t>Jedynie w sekcji budownictwo wskaźnik ogólnego klimatu koniunktury jest ujemny.</w:t>
      </w:r>
    </w:p>
    <w:p w14:paraId="140CC68C" w14:textId="77777777" w:rsidR="000B4858" w:rsidRPr="003E204D" w:rsidRDefault="000B4858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0811B346" w14:textId="77777777" w:rsidR="00411293" w:rsidRPr="003E204D" w:rsidRDefault="00411293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2A173788" w14:textId="77777777" w:rsidR="00411293" w:rsidRPr="003E204D" w:rsidRDefault="00411293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0FCE8698" w14:textId="77777777" w:rsidR="00F81CDE" w:rsidRPr="003E204D" w:rsidRDefault="00F81CD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3F5264BE" w14:textId="198FFD56" w:rsidR="00CC71D0" w:rsidRPr="003E204D" w:rsidRDefault="004633FE" w:rsidP="00BB1B16">
      <w:pPr>
        <w:keepNext/>
        <w:numPr>
          <w:ilvl w:val="0"/>
          <w:numId w:val="5"/>
        </w:numPr>
        <w:spacing w:before="120" w:after="120" w:line="240" w:lineRule="exact"/>
        <w:ind w:left="0" w:firstLine="0"/>
        <w:outlineLvl w:val="4"/>
        <w:rPr>
          <w:rFonts w:ascii="Fira Sans SemiBold" w:hAnsi="Fira Sans SemiBold" w:cs="FiraSans-Bold"/>
          <w:bCs/>
          <w:szCs w:val="19"/>
          <w:highlight w:val="black"/>
        </w:rPr>
      </w:pPr>
      <w:r w:rsidRPr="003E204D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Wskaźniki ogólnego klimatu koniunktury według rodzaju działalności (sekcje  działy PKD 2007)</w:t>
      </w:r>
      <w:r w:rsidRPr="003E204D">
        <w:rPr>
          <w:b/>
          <w:highlight w:val="black"/>
        </w:rPr>
        <w:t>.</w:t>
      </w:r>
    </w:p>
    <w:p w14:paraId="67CB1754" w14:textId="58AD2803" w:rsidR="00B202FC" w:rsidRPr="003E204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54AE919" w14:textId="2E9AEAE8" w:rsidR="00B202FC" w:rsidRPr="003E204D" w:rsidRDefault="00DA223A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83297A8" wp14:editId="05202D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03447" cy="4004600"/>
                <wp:effectExtent l="0" t="0" r="16510" b="15240"/>
                <wp:wrapNone/>
                <wp:docPr id="58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447" cy="4004600"/>
                          <a:chOff x="0" y="0"/>
                          <a:chExt cx="8302250" cy="5405512"/>
                        </a:xfrm>
                      </wpg:grpSpPr>
                      <wpg:graphicFrame>
                        <wpg:cNvPr id="59" name="Wykres 59"/>
                        <wpg:cNvFrPr>
                          <a:graphicFrameLocks/>
                        </wpg:cNvFrPr>
                        <wpg:xfrm>
                          <a:off x="0" y="71510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0"/>
                          </a:graphicData>
                        </a:graphic>
                      </wpg:graphicFrame>
                      <wpg:graphicFrame>
                        <wpg:cNvPr id="64" name="Wykres 64"/>
                        <wpg:cNvFrPr>
                          <a:graphicFrameLocks/>
                        </wpg:cNvFrPr>
                        <wpg:xfrm>
                          <a:off x="6616851" y="0"/>
                          <a:ext cx="1685399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1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3F97CF66" id="Grupa 6" o:spid="_x0000_s1026" style="position:absolute;margin-left:0;margin-top:0;width:535.7pt;height:315.3pt;z-index:251714560" coordsize="83022,54055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">
                <v:shape id="Wykres 59" o:spid="_x0000_s1027" type="#_x0000_t75" style="position:absolute;top:658;width:64198;height:5340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XlR8&#10;AMQAAADbAAAADwAAAGRycy9kb3ducmV2LnhtbESPT2vCQBTE74LfYXlCb3XTQK2mriKCpeCpGrTH&#10;R/blD82+DdlNjH76riB4HGbmN8xyPZha9NS6yrKCt2kEgjizuuJCQXrcvc5BOI+ssbZMCq7kYL0a&#10;j5aYaHvhH+oPvhABwi5BBaX3TSKly0oy6Ka2IQ5ebluDPsi2kLrFS4CbWsZRNJMGKw4LJTa0LSn7&#10;O3QmUPa32fmUfnX5b9y7XfyRd9dIKvUyGTafIDwN/hl+tL+1gvcF3L+EHyBX/wA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BeVHwAxAAAANsAAAAPAAAAAAAAAAAAAAAAAJsCAABkcnMv&#10;ZG93bnJldi54bWxQSwUGAAAAAAQABADzAAAAjAMAAAAA&#10;">
                  <v:imagedata r:id="rId32" o:title=""/>
                  <o:lock v:ext="edit" aspectratio="f"/>
                </v:shape>
                <v:shape id="Wykres 64" o:spid="_x0000_s1028" type="#_x0000_t75" style="position:absolute;left:66132;width:16961;height:5397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h8ba&#10;+sQAAADbAAAADwAAAGRycy9kb3ducmV2LnhtbESPQWsCMRSE74X+h/AKvWlW6YrdGkVEQWgRXXvp&#10;7bF57gY3L0sSdfvvG0HocZiZb5jZoretuJIPxrGC0TADQVw5bbhW8H3cDKYgQkTW2DomBb8UYDF/&#10;fpphod2ND3QtYy0ShEOBCpoYu0LKUDVkMQxdR5y8k/MWY5K+ltrjLcFtK8dZNpEWDaeFBjtaNVSd&#10;y4tVoM1+lPvN7j2vy8+fr/V0lR+3RqnXl375ASJSH//Dj/ZWK5i8wf1L+gFy/gc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CHxtr6xAAAANsAAAAPAAAAAAAAAAAAAAAAAJsCAABkcnMv&#10;ZG93bnJldi54bWxQSwUGAAAAAAQABADzAAAAjAMAAAAA&#10;">
                  <v:imagedata r:id="rId33" o:title=""/>
                  <o:lock v:ext="edit" aspectratio="f"/>
                </v:shape>
              </v:group>
            </w:pict>
          </mc:Fallback>
        </mc:AlternateContent>
      </w:r>
    </w:p>
    <w:p w14:paraId="3ACF2103" w14:textId="6DEEA40B" w:rsidR="00B202FC" w:rsidRPr="003E204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7324223" w14:textId="77777777" w:rsidR="00B202FC" w:rsidRPr="003E204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E200E96" w14:textId="0198D094" w:rsidR="00B202FC" w:rsidRPr="003E204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4EDC4A1D" w14:textId="496624D6" w:rsidR="00B202FC" w:rsidRPr="003E204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0893BC72" w14:textId="77777777" w:rsidR="00B202FC" w:rsidRPr="003E204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26B107EE" w14:textId="01306310" w:rsidR="00B202FC" w:rsidRPr="003E204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089F6DF" w14:textId="69C25C50" w:rsidR="00B202FC" w:rsidRPr="003E204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7D0B8CD" w14:textId="77777777" w:rsidR="00B202FC" w:rsidRPr="003E204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D4E90FA" w14:textId="6C0D347F" w:rsidR="00B202FC" w:rsidRPr="003E204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A1C8E13" w14:textId="035C8AA1" w:rsidR="00B202FC" w:rsidRPr="003E204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4836523" w14:textId="77777777" w:rsidR="00B202FC" w:rsidRPr="003E204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FCBE1AF" w14:textId="6DD90A31" w:rsidR="00B202FC" w:rsidRPr="003E204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4140828" w14:textId="61A100D9" w:rsidR="00B202FC" w:rsidRPr="003E204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F89EDA1" w14:textId="0AE81566" w:rsidR="00B202FC" w:rsidRPr="003E204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296E0026" w14:textId="0489A8D9" w:rsidR="00B202FC" w:rsidRPr="003E204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E204D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23AC55" wp14:editId="64F8E445">
                <wp:simplePos x="0" y="0"/>
                <wp:positionH relativeFrom="column">
                  <wp:posOffset>5211233</wp:posOffset>
                </wp:positionH>
                <wp:positionV relativeFrom="paragraph">
                  <wp:posOffset>211455</wp:posOffset>
                </wp:positionV>
                <wp:extent cx="285527" cy="264560"/>
                <wp:effectExtent l="0" t="0" r="0" b="0"/>
                <wp:wrapNone/>
                <wp:docPr id="48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527" cy="2645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C0F7976" w14:textId="77777777" w:rsidR="00943FE7" w:rsidRPr="003E204D" w:rsidRDefault="00943FE7" w:rsidP="00B202FC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shd w:val="clear" w:color="auto" w:fill="000000"/>
                              </w:rPr>
                            </w:pPr>
                            <w:r w:rsidRPr="003E204D">
                              <w:rPr>
                                <w:rFonts w:cstheme="minorBidi"/>
                                <w:sz w:val="16"/>
                                <w:szCs w:val="16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23AC5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410.35pt;margin-top:16.65pt;width:22.5pt;height:20.85pt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" fillcolor="black" stroked="f">
                <v:fill color2="black" type="pattern"/>
                <v:textbox style="mso-fit-shape-to-text:t">
                  <w:txbxContent>
                    <w:p w14:paraId="6C0F7976" w14:textId="77777777" w:rsidR="00943FE7" w:rsidRPr="003E204D" w:rsidRDefault="00943FE7" w:rsidP="00B202FC">
                      <w:pPr>
                        <w:pStyle w:val="NormalnyWeb"/>
                        <w:spacing w:before="0" w:beforeAutospacing="0" w:after="0" w:afterAutospacing="0"/>
                        <w:rPr>
                          <w:sz w:val="16"/>
                          <w:szCs w:val="16"/>
                          <w:shd w:val="clear" w:color="auto" w:fill="000000"/>
                        </w:rPr>
                      </w:pPr>
                      <w:r w:rsidRPr="003E204D">
                        <w:rPr>
                          <w:rFonts w:cstheme="minorBidi"/>
                          <w:sz w:val="16"/>
                          <w:szCs w:val="16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7C08704B" w14:textId="77777777" w:rsidR="00B202FC" w:rsidRPr="003E204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AC8D9D1" w14:textId="77777777" w:rsidR="00B202FC" w:rsidRPr="003E204D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954BC5D" w14:textId="622E64B1" w:rsidR="00A655C9" w:rsidRPr="003E204D" w:rsidRDefault="00A655C9" w:rsidP="00A655C9">
      <w:pPr>
        <w:spacing w:before="120" w:after="120" w:line="240" w:lineRule="exact"/>
        <w:rPr>
          <w:rFonts w:ascii="Fira Sans SemiBold" w:hAnsi="Fira Sans SemiBold" w:cstheme="minorBidi"/>
          <w:szCs w:val="19"/>
          <w:highlight w:val="black"/>
        </w:rPr>
      </w:pPr>
      <w:r w:rsidRPr="003E204D">
        <w:rPr>
          <w:rFonts w:ascii="Fira Sans SemiBold" w:hAnsi="Fira Sans SemiBold" w:cs="FiraSans-Bold"/>
          <w:bCs/>
          <w:szCs w:val="19"/>
          <w:highlight w:val="black"/>
        </w:rPr>
        <w:t xml:space="preserve">Wyniki badania dot. wpływu pandemii </w:t>
      </w:r>
      <w:proofErr w:type="spellStart"/>
      <w:r w:rsidRPr="003E204D">
        <w:rPr>
          <w:rFonts w:ascii="Fira Sans SemiBold" w:hAnsi="Fira Sans SemiBold" w:cs="FiraSans-Bold"/>
          <w:bCs/>
          <w:szCs w:val="19"/>
          <w:highlight w:val="black"/>
        </w:rPr>
        <w:t>koronawirusa</w:t>
      </w:r>
      <w:proofErr w:type="spellEnd"/>
      <w:r w:rsidRPr="003E204D">
        <w:rPr>
          <w:rFonts w:ascii="Fira Sans SemiBold" w:hAnsi="Fira Sans SemiBold" w:cs="FiraSans-Bold"/>
          <w:bCs/>
          <w:szCs w:val="19"/>
          <w:highlight w:val="black"/>
        </w:rPr>
        <w:t xml:space="preserve"> SARS-CoV-2 na koniunkturę gospodarczą</w:t>
      </w:r>
      <w:r w:rsidRPr="003E204D">
        <w:rPr>
          <w:rFonts w:ascii="Fira Sans SemiBold" w:hAnsi="Fira Sans SemiBold" w:cstheme="minorBidi"/>
          <w:szCs w:val="19"/>
          <w:highlight w:val="black"/>
          <w:vertAlign w:val="superscript"/>
        </w:rPr>
        <w:footnoteReference w:id="7"/>
      </w:r>
    </w:p>
    <w:p w14:paraId="72CB1A1E" w14:textId="7E9A7497" w:rsidR="00157BA1" w:rsidRDefault="00157BA1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 w:rsidRPr="003E204D">
        <w:rPr>
          <w:rFonts w:cs="Fira Sans"/>
          <w:i/>
          <w:szCs w:val="19"/>
          <w:highlight w:val="black"/>
        </w:rPr>
        <w:t xml:space="preserve">Pyt. 1. </w:t>
      </w:r>
      <w:r w:rsidR="0051319A" w:rsidRPr="003E204D">
        <w:rPr>
          <w:rFonts w:cs="Fira Sans"/>
          <w:i/>
          <w:szCs w:val="19"/>
          <w:highlight w:val="black"/>
        </w:rPr>
        <w:t>Negatywne skutki pande</w:t>
      </w:r>
      <w:r w:rsidR="00EA54D1" w:rsidRPr="003E204D">
        <w:rPr>
          <w:rFonts w:cs="Fira Sans"/>
          <w:i/>
          <w:szCs w:val="19"/>
          <w:highlight w:val="black"/>
        </w:rPr>
        <w:t xml:space="preserve">mii </w:t>
      </w:r>
      <w:proofErr w:type="spellStart"/>
      <w:r w:rsidR="0051319A" w:rsidRPr="003E204D">
        <w:rPr>
          <w:rFonts w:cs="Fira Sans"/>
          <w:i/>
          <w:szCs w:val="19"/>
          <w:highlight w:val="black"/>
        </w:rPr>
        <w:t>koronawirusa</w:t>
      </w:r>
      <w:proofErr w:type="spellEnd"/>
      <w:r w:rsidR="0051319A" w:rsidRPr="003E204D">
        <w:rPr>
          <w:rFonts w:cs="Fira Sans"/>
          <w:i/>
          <w:szCs w:val="19"/>
          <w:highlight w:val="black"/>
        </w:rPr>
        <w:t xml:space="preserve"> i jej konsekwencje dla prowadzonej przez Państwa firmę działalności gospodarczej będą w bieżącym miesiącu:</w:t>
      </w:r>
    </w:p>
    <w:p w14:paraId="3A3A5482" w14:textId="09C73A66" w:rsidR="00330A0B" w:rsidRPr="003E204D" w:rsidRDefault="00330A0B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716608" behindDoc="0" locked="0" layoutInCell="1" allowOverlap="1" wp14:anchorId="3B181CB1" wp14:editId="67E68AFD">
            <wp:simplePos x="0" y="0"/>
            <wp:positionH relativeFrom="column">
              <wp:posOffset>0</wp:posOffset>
            </wp:positionH>
            <wp:positionV relativeFrom="paragraph">
              <wp:posOffset>225425</wp:posOffset>
            </wp:positionV>
            <wp:extent cx="6645910" cy="2990215"/>
            <wp:effectExtent l="0" t="0" r="2540" b="635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</w:p>
    <w:p w14:paraId="55D233B5" w14:textId="38796E01" w:rsidR="007F08A1" w:rsidRPr="003E204D" w:rsidRDefault="00FA57E1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 w:rsidRPr="003E204D">
        <w:rPr>
          <w:rFonts w:cs="Fira Sans"/>
          <w:i/>
          <w:szCs w:val="19"/>
          <w:highlight w:val="black"/>
        </w:rPr>
        <w:lastRenderedPageBreak/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735C6E99" w14:textId="0638FE40" w:rsidR="00E06762" w:rsidRPr="003E204D" w:rsidRDefault="00330A0B" w:rsidP="009918E2">
      <w:pPr>
        <w:autoSpaceDE w:val="0"/>
        <w:autoSpaceDN w:val="0"/>
        <w:adjustRightInd w:val="0"/>
        <w:spacing w:before="120"/>
        <w:rPr>
          <w:noProof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537E8197" wp14:editId="13917DD8">
            <wp:extent cx="6645910" cy="3976370"/>
            <wp:effectExtent l="0" t="0" r="2540" b="508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110CBC03" w14:textId="48829037" w:rsidR="00E21639" w:rsidRPr="003E204D" w:rsidRDefault="00E21639" w:rsidP="000C7E66">
      <w:pPr>
        <w:rPr>
          <w:rFonts w:cs="FiraSans-Bold"/>
          <w:bCs/>
          <w:i/>
          <w:szCs w:val="19"/>
          <w:highlight w:val="black"/>
        </w:rPr>
      </w:pPr>
    </w:p>
    <w:p w14:paraId="724B75FD" w14:textId="77777777" w:rsidR="00BD75BF" w:rsidRPr="003E204D" w:rsidRDefault="00BD75BF" w:rsidP="000C7E66">
      <w:pPr>
        <w:rPr>
          <w:rFonts w:cs="FiraSans-Bold"/>
          <w:bCs/>
          <w:i/>
          <w:szCs w:val="19"/>
          <w:highlight w:val="black"/>
        </w:rPr>
      </w:pPr>
    </w:p>
    <w:p w14:paraId="0A7CF972" w14:textId="77777777" w:rsidR="000C7E66" w:rsidRPr="003E204D" w:rsidRDefault="00157BA1" w:rsidP="000C7E66">
      <w:pPr>
        <w:rPr>
          <w:rFonts w:cs="FiraSans-Bold"/>
          <w:bCs/>
          <w:i/>
          <w:szCs w:val="19"/>
          <w:highlight w:val="black"/>
        </w:rPr>
      </w:pPr>
      <w:r w:rsidRPr="003E204D">
        <w:rPr>
          <w:rFonts w:cs="FiraSans-Bold"/>
          <w:bCs/>
          <w:i/>
          <w:szCs w:val="19"/>
          <w:highlight w:val="black"/>
        </w:rPr>
        <w:t xml:space="preserve">Pyt. 3. </w:t>
      </w:r>
      <w:r w:rsidR="000C7E66" w:rsidRPr="003E204D">
        <w:rPr>
          <w:rFonts w:cs="FiraSans-Bold"/>
          <w:bCs/>
          <w:i/>
          <w:szCs w:val="19"/>
          <w:highlight w:val="black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653D9B9C" w:rsidR="00DF7030" w:rsidRPr="003E204D" w:rsidRDefault="000C7E66" w:rsidP="0049083F">
      <w:pPr>
        <w:rPr>
          <w:rFonts w:cs="FiraSans-Bold"/>
          <w:bCs/>
          <w:i/>
          <w:szCs w:val="19"/>
          <w:highlight w:val="black"/>
        </w:rPr>
      </w:pPr>
      <w:r w:rsidRPr="003E204D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14:paraId="6789390B" w14:textId="3F871576" w:rsidR="00E65DD4" w:rsidRPr="003E204D" w:rsidRDefault="00330A0B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3C4F1DDE" wp14:editId="742F325A">
            <wp:extent cx="6645910" cy="3498850"/>
            <wp:effectExtent l="0" t="0" r="2540" b="635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4A28EF82" w14:textId="77777777" w:rsidR="004633FE" w:rsidRPr="003E204D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9A07132" w14:textId="77777777" w:rsidR="00234972" w:rsidRPr="003E204D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414C7514" w14:textId="77777777" w:rsidR="00234972" w:rsidRPr="003E204D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51DE7EF" w14:textId="764B9168" w:rsidR="00D077E9" w:rsidRPr="003E204D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3E204D">
        <w:rPr>
          <w:rFonts w:cs="FiraSans-Bold"/>
          <w:bCs/>
          <w:i/>
          <w:szCs w:val="19"/>
          <w:highlight w:val="black"/>
        </w:rPr>
        <w:lastRenderedPageBreak/>
        <w:t xml:space="preserve">Pyt. </w:t>
      </w:r>
      <w:r w:rsidR="0017227B" w:rsidRPr="003E204D">
        <w:rPr>
          <w:rFonts w:cs="FiraSans-Bold"/>
          <w:bCs/>
          <w:i/>
          <w:szCs w:val="19"/>
          <w:highlight w:val="black"/>
        </w:rPr>
        <w:t xml:space="preserve">4. Jeżeli bieżące działania i ograniczenia powzięte w celu zwalczania </w:t>
      </w:r>
      <w:proofErr w:type="spellStart"/>
      <w:r w:rsidR="0017227B" w:rsidRPr="003E204D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="0017227B" w:rsidRPr="003E204D">
        <w:rPr>
          <w:rFonts w:cs="FiraSans-Bold"/>
          <w:bCs/>
          <w:i/>
          <w:szCs w:val="19"/>
          <w:highlight w:val="black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63C9DB3F" w:rsidR="00D077E9" w:rsidRPr="003E204D" w:rsidRDefault="00330A0B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51ECEC62" wp14:editId="476931E7">
            <wp:extent cx="6645910" cy="2798445"/>
            <wp:effectExtent l="0" t="0" r="2540" b="1905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24065CEF" w14:textId="77777777" w:rsidR="00E279B5" w:rsidRPr="003E204D" w:rsidRDefault="00E279B5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CAAE9A4" w14:textId="38C0DBC5" w:rsidR="00F628DE" w:rsidRPr="003E204D" w:rsidRDefault="00024665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3E204D">
        <w:rPr>
          <w:rFonts w:cs="FiraSans-Bold"/>
          <w:bCs/>
          <w:i/>
          <w:szCs w:val="19"/>
          <w:highlight w:val="black"/>
        </w:rPr>
        <w:t xml:space="preserve">Pyt. 5. </w:t>
      </w:r>
      <w:r w:rsidR="00393E3F" w:rsidRPr="003E204D">
        <w:rPr>
          <w:rFonts w:cs="FiraSans-Bold"/>
          <w:bCs/>
          <w:i/>
          <w:szCs w:val="19"/>
          <w:highlight w:val="black"/>
        </w:rPr>
        <w:t>Czy Państwa firma oczekuje w bieżącym miesiącu pojawienia się zatorów płatniczych lub ich nasilenia? Niezależnie od przyczyny zatorów i w porównaniu do sytuacji gdyby nie było pandemii:</w:t>
      </w:r>
    </w:p>
    <w:p w14:paraId="4CBE1C26" w14:textId="77777777" w:rsidR="00B433DC" w:rsidRPr="003E204D" w:rsidRDefault="00B433DC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15E10B53" w14:textId="0B25DE9A" w:rsidR="00C94207" w:rsidRPr="003E204D" w:rsidRDefault="00330A0B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46D97C7B" wp14:editId="44B41A2F">
            <wp:extent cx="6645910" cy="3995420"/>
            <wp:effectExtent l="0" t="0" r="2540" b="508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196238B0" w14:textId="77777777" w:rsidR="00C94207" w:rsidRPr="003E204D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82573BA" w14:textId="77777777" w:rsidR="00C94207" w:rsidRPr="003E204D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000D20CA" w14:textId="77777777" w:rsidR="00C94207" w:rsidRPr="003E204D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12AF8887" w14:textId="77777777" w:rsidR="00C94207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321103F" w14:textId="77777777" w:rsidR="00330A0B" w:rsidRPr="003E204D" w:rsidRDefault="00330A0B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A0CFAB6" w14:textId="77777777" w:rsidR="00BB1B16" w:rsidRPr="003E204D" w:rsidRDefault="00BB1B16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33A05178" w14:textId="602CAB74" w:rsidR="00D34587" w:rsidRPr="003E204D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3E204D">
        <w:rPr>
          <w:rFonts w:cs="FiraSans-Bold"/>
          <w:bCs/>
          <w:i/>
          <w:szCs w:val="19"/>
          <w:highlight w:val="black"/>
        </w:rPr>
        <w:lastRenderedPageBreak/>
        <w:t>Pyt. 6. Jaka będzie w bieżącym miesiącu, w relacji do poprzedniego miesiąca, szacunkowa (w procentach) zmiana poziomu zatrudnienia w Państwa firmie?</w:t>
      </w:r>
    </w:p>
    <w:p w14:paraId="4C4219F1" w14:textId="6ED38FDA" w:rsidR="00B2162C" w:rsidRPr="003E204D" w:rsidRDefault="00330A0B" w:rsidP="00B13F42">
      <w:pPr>
        <w:autoSpaceDE w:val="0"/>
        <w:autoSpaceDN w:val="0"/>
        <w:adjustRightInd w:val="0"/>
        <w:spacing w:before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45428D3E" wp14:editId="12C465EA">
            <wp:extent cx="6645910" cy="2940685"/>
            <wp:effectExtent l="0" t="0" r="254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1EEA0CB1" w14:textId="77777777" w:rsidR="00640816" w:rsidRPr="003E204D" w:rsidRDefault="00640816">
      <w:pPr>
        <w:spacing w:line="230" w:lineRule="exact"/>
        <w:ind w:firstLine="454"/>
        <w:rPr>
          <w:highlight w:val="black"/>
        </w:rPr>
        <w:sectPr w:rsidR="00640816" w:rsidRPr="003E204D" w:rsidSect="00AF69BA">
          <w:footerReference w:type="even" r:id="rId40"/>
          <w:footerReference w:type="default" r:id="rId41"/>
          <w:headerReference w:type="first" r:id="rId42"/>
          <w:footerReference w:type="first" r:id="rId43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5A5B709" w:rsidR="00D21774" w:rsidRPr="003E204D" w:rsidRDefault="00D21774" w:rsidP="00D21774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E204D">
        <w:rPr>
          <w:b/>
          <w:highlight w:val="black"/>
        </w:rPr>
        <w:lastRenderedPageBreak/>
        <w:t>Wybrane dane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3E204D" w:rsidRPr="003E204D" w14:paraId="6FAE542A" w14:textId="77777777" w:rsidTr="003E204D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292A860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3E204D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6076A56C" w:rsidR="00E87F28" w:rsidRPr="003E204D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3E204D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3E204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67EA1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77777777" w:rsidR="00E87F28" w:rsidRPr="003E204D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77777777" w:rsidR="00E87F28" w:rsidRPr="003E204D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77777777" w:rsidR="00E87F28" w:rsidRPr="003E204D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0E72CCB" w14:textId="77777777" w:rsidR="00E87F28" w:rsidRPr="003E204D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3E204D" w:rsidRPr="003E204D" w14:paraId="22F4A1CC" w14:textId="77777777" w:rsidTr="003E204D"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  <w:vAlign w:val="bottom"/>
          </w:tcPr>
          <w:p w14:paraId="0DDFC92B" w14:textId="77777777" w:rsidR="00454E18" w:rsidRPr="003E204D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3E204D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r w:rsidRPr="003E204D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3E204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1B17DDF5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19A5BC7F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6E2BE5C6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10F30680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670B88BD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7B7148E1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32473CE3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11194C4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37FB428D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346DAFB1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041FD2B4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47645A74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244,2</w:t>
            </w:r>
          </w:p>
        </w:tc>
      </w:tr>
      <w:tr w:rsidR="003E204D" w:rsidRPr="003E204D" w14:paraId="54F83FFC" w14:textId="77777777" w:rsidTr="003E204D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3E204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3E204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9C17166" w:rsidR="008C3A9F" w:rsidRPr="003E204D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075C827E" w:rsidR="008C3A9F" w:rsidRPr="003E204D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54F3D2A" w:rsidR="008C3A9F" w:rsidRPr="003E204D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5246FE50" w:rsidR="008C3A9F" w:rsidRPr="003E204D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4B26F2D6" w:rsidR="008C3A9F" w:rsidRPr="003E204D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01D02974" w:rsidR="008C3A9F" w:rsidRPr="003E204D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6B093C05" w:rsidR="008C3A9F" w:rsidRPr="003E204D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5636175F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37A52981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30D6B331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0AAD2E52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049CF93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E204D" w:rsidRPr="003E204D" w14:paraId="38F5AAC7" w14:textId="77777777" w:rsidTr="003E204D">
        <w:tc>
          <w:tcPr>
            <w:tcW w:w="3994" w:type="dxa"/>
            <w:shd w:val="clear" w:color="auto" w:fill="000000"/>
            <w:vAlign w:val="bottom"/>
          </w:tcPr>
          <w:p w14:paraId="52BB93B7" w14:textId="77777777" w:rsidR="00454E18" w:rsidRPr="003E204D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454E18" w:rsidRPr="003E204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428140B4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46D9A1C0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12FA5A22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77B66971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645F33B1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2B8011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58D7F21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175C9AE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BCD95F8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E0DC3F3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1600172F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60977BFF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3E204D" w:rsidRPr="003E204D" w14:paraId="60313CB7" w14:textId="77777777" w:rsidTr="003E204D">
        <w:tc>
          <w:tcPr>
            <w:tcW w:w="3994" w:type="dxa"/>
            <w:shd w:val="clear" w:color="auto" w:fill="000000"/>
            <w:vAlign w:val="bottom"/>
          </w:tcPr>
          <w:p w14:paraId="43A56118" w14:textId="77777777" w:rsidR="008C3A9F" w:rsidRPr="003E204D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8C3A9F" w:rsidRPr="003E204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3D2852BC" w:rsidR="008C3A9F" w:rsidRPr="003E204D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306D339" w:rsidR="008C3A9F" w:rsidRPr="003E204D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3BEA3825" w:rsidR="008C3A9F" w:rsidRPr="003E204D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089718EF" w:rsidR="008C3A9F" w:rsidRPr="003E204D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303EEBB0" w:rsidR="008C3A9F" w:rsidRPr="003E204D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29D2F91F" w:rsidR="008C3A9F" w:rsidRPr="003E204D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5C507816" w:rsidR="008C3A9F" w:rsidRPr="003E204D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5618BA43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5E860272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4348E500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07A44071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6933E9FB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E204D" w:rsidRPr="003E204D" w14:paraId="0B55ADD3" w14:textId="77777777" w:rsidTr="003E204D">
        <w:tc>
          <w:tcPr>
            <w:tcW w:w="3994" w:type="dxa"/>
            <w:shd w:val="clear" w:color="auto" w:fill="000000"/>
            <w:vAlign w:val="bottom"/>
          </w:tcPr>
          <w:p w14:paraId="5BF31B4F" w14:textId="77777777" w:rsidR="00454E18" w:rsidRPr="003E204D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454E18" w:rsidRPr="003E204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5C4DC37D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05C3B8A4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4C681C1D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BAF005E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01D6FA5B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09771119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3AF9E09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5DB5A668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36AA483A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7E62316F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2483D0CA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0ABBA2A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97,8</w:t>
            </w:r>
          </w:p>
        </w:tc>
      </w:tr>
      <w:tr w:rsidR="003E204D" w:rsidRPr="003E204D" w14:paraId="42AB54B7" w14:textId="77777777" w:rsidTr="003E204D">
        <w:tc>
          <w:tcPr>
            <w:tcW w:w="3994" w:type="dxa"/>
            <w:shd w:val="clear" w:color="auto" w:fill="000000"/>
            <w:vAlign w:val="bottom"/>
          </w:tcPr>
          <w:p w14:paraId="70FA2714" w14:textId="77777777" w:rsidR="008C3A9F" w:rsidRPr="003E204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8C3A9F" w:rsidRPr="003E204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4EFAD9BA" w:rsidR="008C3A9F" w:rsidRPr="003E204D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7E1F512" w:rsidR="008C3A9F" w:rsidRPr="003E204D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378ACA6" w:rsidR="008C3A9F" w:rsidRPr="003E204D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27A44272" w:rsidR="008C3A9F" w:rsidRPr="003E204D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8E480A5" w:rsidR="008C3A9F" w:rsidRPr="003E204D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1DABD3A9" w:rsidR="008C3A9F" w:rsidRPr="003E204D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161BCFF7" w:rsidR="008C3A9F" w:rsidRPr="003E204D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0463388A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37FD1D8B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2511D3F5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336782CD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067A666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E204D" w:rsidRPr="003E204D" w14:paraId="7EE27FF6" w14:textId="77777777" w:rsidTr="003E204D">
        <w:tc>
          <w:tcPr>
            <w:tcW w:w="3994" w:type="dxa"/>
            <w:shd w:val="clear" w:color="auto" w:fill="000000"/>
            <w:vAlign w:val="bottom"/>
          </w:tcPr>
          <w:p w14:paraId="41DDC958" w14:textId="77777777" w:rsidR="00454E18" w:rsidRPr="003E204D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454E18" w:rsidRPr="003E204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981505A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749F518B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1829C018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6825BC72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4D0AD0B5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0F00112A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4554FD5B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558305AA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416AB955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6E4EC10E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C4EEA0B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7E1EA5B8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87,3</w:t>
            </w:r>
          </w:p>
        </w:tc>
      </w:tr>
      <w:tr w:rsidR="003E204D" w:rsidRPr="003E204D" w14:paraId="0CEB367B" w14:textId="77777777" w:rsidTr="003E204D">
        <w:tc>
          <w:tcPr>
            <w:tcW w:w="3994" w:type="dxa"/>
            <w:shd w:val="clear" w:color="auto" w:fill="000000"/>
            <w:vAlign w:val="bottom"/>
          </w:tcPr>
          <w:p w14:paraId="52540F7B" w14:textId="77777777" w:rsidR="00621444" w:rsidRPr="003E204D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621444" w:rsidRPr="003E204D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1C5673B4" w:rsidR="00621444" w:rsidRPr="003E204D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44B292E3" w:rsidR="00621444" w:rsidRPr="003E204D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224C3264" w:rsidR="00621444" w:rsidRPr="003E204D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147BB4E3" w:rsidR="00621444" w:rsidRPr="003E204D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5E39AD32" w:rsidR="00621444" w:rsidRPr="003E204D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607BB325" w:rsidR="00621444" w:rsidRPr="003E204D" w:rsidRDefault="007624E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1C569CF5" w:rsidR="00621444" w:rsidRPr="003E204D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19EAD95B" w:rsidR="00621444" w:rsidRPr="003E204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4C0F7B0" w:rsidR="00621444" w:rsidRPr="003E204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6D9914D4" w:rsidR="00621444" w:rsidRPr="003E204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16E51666" w:rsidR="00621444" w:rsidRPr="003E204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4637751" w:rsidR="00621444" w:rsidRPr="003E204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E204D" w:rsidRPr="003E204D" w14:paraId="07F9BAB5" w14:textId="77777777" w:rsidTr="003E204D">
        <w:tc>
          <w:tcPr>
            <w:tcW w:w="3994" w:type="dxa"/>
            <w:shd w:val="clear" w:color="auto" w:fill="000000"/>
            <w:vAlign w:val="bottom"/>
          </w:tcPr>
          <w:p w14:paraId="3695B91E" w14:textId="77777777" w:rsidR="00454E18" w:rsidRPr="003E204D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3E204D">
              <w:rPr>
                <w:rFonts w:ascii="Fira Sans" w:hAnsi="Fira Sans"/>
                <w:highlight w:val="black"/>
              </w:rPr>
              <w:t>bezrobocia</w:t>
            </w:r>
            <w:r w:rsidRPr="003E204D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3E204D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3E204D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454E18" w:rsidRPr="003E204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21E06E8C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6257FEB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0E5F18F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0F3F9D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482AAEC9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5A151E29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7912F438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3A62A1FC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5624D6C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466C0862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0CB66A2E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150FCE34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</w:tr>
      <w:tr w:rsidR="003E204D" w:rsidRPr="003E204D" w14:paraId="7662A346" w14:textId="77777777" w:rsidTr="003E204D">
        <w:tc>
          <w:tcPr>
            <w:tcW w:w="3994" w:type="dxa"/>
            <w:shd w:val="clear" w:color="auto" w:fill="000000"/>
            <w:vAlign w:val="bottom"/>
          </w:tcPr>
          <w:p w14:paraId="127C6276" w14:textId="77777777" w:rsidR="00621444" w:rsidRPr="003E204D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621444" w:rsidRPr="003E204D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3BA189AC" w:rsidR="00621444" w:rsidRPr="003E204D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11B9D7D3" w:rsidR="00621444" w:rsidRPr="003E204D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035F321" w:rsidR="00621444" w:rsidRPr="003E204D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68D728E7" w:rsidR="00621444" w:rsidRPr="003E204D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22011B19" w:rsidR="00621444" w:rsidRPr="003E204D" w:rsidRDefault="00AA4A8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1EC3A54F" w:rsidR="00621444" w:rsidRPr="003E204D" w:rsidRDefault="009E6B8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41D01ECC" w:rsidR="00621444" w:rsidRPr="003E204D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24A27C49" w:rsidR="00621444" w:rsidRPr="003E204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4C81A4F7" w:rsidR="00621444" w:rsidRPr="003E204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2C8A30DF" w:rsidR="00621444" w:rsidRPr="003E204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613E4281" w:rsidR="00621444" w:rsidRPr="003E204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61C51833" w:rsidR="00621444" w:rsidRPr="003E204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E204D" w:rsidRPr="003E204D" w14:paraId="1650074B" w14:textId="77777777" w:rsidTr="003E204D">
        <w:tc>
          <w:tcPr>
            <w:tcW w:w="3994" w:type="dxa"/>
            <w:shd w:val="clear" w:color="auto" w:fill="000000"/>
            <w:vAlign w:val="bottom"/>
          </w:tcPr>
          <w:p w14:paraId="411E9C0E" w14:textId="77777777" w:rsidR="00454E18" w:rsidRPr="003E204D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454E18" w:rsidRPr="003E204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574CDA65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09956DBD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39D41CF5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B688048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3D3AA555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371C0BF8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14C3B59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09B43AEF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52D7C6B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05CB20EF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1C5B726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225DED59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2229</w:t>
            </w:r>
          </w:p>
        </w:tc>
      </w:tr>
      <w:tr w:rsidR="003E204D" w:rsidRPr="003E204D" w14:paraId="5A546BC0" w14:textId="77777777" w:rsidTr="003E204D">
        <w:tc>
          <w:tcPr>
            <w:tcW w:w="3994" w:type="dxa"/>
            <w:shd w:val="clear" w:color="auto" w:fill="000000"/>
            <w:vAlign w:val="bottom"/>
          </w:tcPr>
          <w:p w14:paraId="1734756E" w14:textId="77777777" w:rsidR="00621444" w:rsidRPr="003E204D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621444" w:rsidRPr="003E204D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3F2B57B0" w:rsidR="00621444" w:rsidRPr="003E204D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14FC882C" w:rsidR="00621444" w:rsidRPr="003E204D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10BD19CD" w:rsidR="00621444" w:rsidRPr="003E204D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214907DA" w:rsidR="00621444" w:rsidRPr="003E204D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65B648AE" w:rsidR="00621444" w:rsidRPr="003E204D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04F425E1" w:rsidR="00621444" w:rsidRPr="003E204D" w:rsidRDefault="005F5A2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/>
                <w:spacing w:val="-4"/>
                <w:szCs w:val="19"/>
                <w:highlight w:val="black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683A5000" w:rsidR="00621444" w:rsidRPr="003E204D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1C772DA7" w:rsidR="00621444" w:rsidRPr="003E204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0EA6D7D" w:rsidR="00621444" w:rsidRPr="003E204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78CCB937" w:rsidR="00621444" w:rsidRPr="003E204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2C2093A4" w:rsidR="00621444" w:rsidRPr="003E204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3FD6BD15" w:rsidR="00621444" w:rsidRPr="003E204D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E204D" w:rsidRPr="003E204D" w14:paraId="57A07B1B" w14:textId="77777777" w:rsidTr="003E204D">
        <w:tc>
          <w:tcPr>
            <w:tcW w:w="3994" w:type="dxa"/>
            <w:shd w:val="clear" w:color="auto" w:fill="000000"/>
            <w:vAlign w:val="bottom"/>
          </w:tcPr>
          <w:p w14:paraId="73B67991" w14:textId="77777777" w:rsidR="00454E18" w:rsidRPr="003E204D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454E18" w:rsidRPr="003E204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957F52F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7996384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1DEAB285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5F8451F1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5FE6AEFD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73463F3A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0A17111C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17883E1B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F45A7AF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4D18012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532D835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50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6BDC3BA4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69</w:t>
            </w:r>
          </w:p>
        </w:tc>
      </w:tr>
      <w:tr w:rsidR="003E204D" w:rsidRPr="003E204D" w14:paraId="4ADD167B" w14:textId="77777777" w:rsidTr="003E204D">
        <w:tc>
          <w:tcPr>
            <w:tcW w:w="3994" w:type="dxa"/>
            <w:shd w:val="clear" w:color="auto" w:fill="000000"/>
            <w:vAlign w:val="bottom"/>
          </w:tcPr>
          <w:p w14:paraId="429FADC0" w14:textId="77777777" w:rsidR="007F516F" w:rsidRPr="003E204D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7F516F" w:rsidRPr="003E204D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7CCFCA5C" w:rsidR="007F516F" w:rsidRPr="003E204D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21996676" w:rsidR="007F516F" w:rsidRPr="003E204D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419374A9" w:rsidR="007F516F" w:rsidRPr="003E204D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09BEF92F" w:rsidR="007F516F" w:rsidRPr="003E204D" w:rsidRDefault="00A43C0E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1D0F1C2C" w:rsidR="007F516F" w:rsidRPr="003E204D" w:rsidRDefault="00D96C38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04946EE8" w:rsidR="007F516F" w:rsidRPr="003E204D" w:rsidRDefault="007624E2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201BEC50" w:rsidR="007F516F" w:rsidRPr="003E204D" w:rsidRDefault="00924D8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21D334E5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11B32D08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6AEFEF10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724562E5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E7ED1D9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E204D" w:rsidRPr="003E204D" w14:paraId="0DD843CE" w14:textId="77777777" w:rsidTr="003E204D">
        <w:tc>
          <w:tcPr>
            <w:tcW w:w="3994" w:type="dxa"/>
            <w:vMerge w:val="restart"/>
            <w:shd w:val="clear" w:color="auto" w:fill="000000"/>
          </w:tcPr>
          <w:p w14:paraId="1EB44F71" w14:textId="77777777" w:rsidR="00454E18" w:rsidRPr="003E204D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3E204D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3E204D">
              <w:rPr>
                <w:rFonts w:ascii="Fira Sans" w:hAnsi="Fira Sans"/>
                <w:i/>
                <w:highlight w:val="black"/>
                <w:vertAlign w:val="superscript"/>
              </w:rPr>
              <w:t xml:space="preserve">a </w:t>
            </w:r>
            <w:r w:rsidRPr="003E204D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454E18" w:rsidRPr="003E204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454E18" w:rsidRPr="003E204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73B9FCEF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6678FA30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39D438D5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AFF30FD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53A301A9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62F3A1A2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2AEEA56E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4A80533F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ABB98F0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72AD9C8B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15A48D5E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1C129983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4831,17</w:t>
            </w:r>
          </w:p>
        </w:tc>
      </w:tr>
      <w:tr w:rsidR="003E204D" w:rsidRPr="003E204D" w14:paraId="550FC8AB" w14:textId="77777777" w:rsidTr="003E204D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8C3A9F" w:rsidRPr="003E204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8C3A9F" w:rsidRPr="003E204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0BDC15D" w:rsidR="008C3A9F" w:rsidRPr="003E204D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3C8B64EA" w:rsidR="008C3A9F" w:rsidRPr="003E204D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3A3C4EBA" w:rsidR="008C3A9F" w:rsidRPr="003E204D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72A63CCA" w:rsidR="008C3A9F" w:rsidRPr="003E204D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6407CE45" w:rsidR="008C3A9F" w:rsidRPr="003E204D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6382C780" w:rsidR="008C3A9F" w:rsidRPr="003E204D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78490BBD" w:rsidR="008C3A9F" w:rsidRPr="003E204D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5350BA89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7F67FC8D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128E7D42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787A9AB8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260066F5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E204D" w:rsidRPr="003E204D" w14:paraId="3211F68D" w14:textId="77777777" w:rsidTr="003E204D">
        <w:tc>
          <w:tcPr>
            <w:tcW w:w="3994" w:type="dxa"/>
            <w:shd w:val="clear" w:color="auto" w:fill="000000"/>
            <w:vAlign w:val="bottom"/>
          </w:tcPr>
          <w:p w14:paraId="5992196B" w14:textId="77777777" w:rsidR="00454E18" w:rsidRPr="003E204D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454E18" w:rsidRPr="003E204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6283DE6D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259BBC40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0997897C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371FF871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49E567E1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22462E36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16E6A3D2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891790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47CA8569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4FB2658C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18FAE0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2E627FC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</w:tr>
      <w:tr w:rsidR="003E204D" w:rsidRPr="003E204D" w14:paraId="55FE6316" w14:textId="77777777" w:rsidTr="003E204D">
        <w:tc>
          <w:tcPr>
            <w:tcW w:w="3994" w:type="dxa"/>
            <w:shd w:val="clear" w:color="auto" w:fill="000000"/>
            <w:vAlign w:val="bottom"/>
          </w:tcPr>
          <w:p w14:paraId="762C47AD" w14:textId="77777777" w:rsidR="008C3A9F" w:rsidRPr="003E204D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8C3A9F" w:rsidRPr="003E204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2AAFBE3D" w:rsidR="008C3A9F" w:rsidRPr="003E204D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4AAB478A" w:rsidR="008C3A9F" w:rsidRPr="003E204D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6A51747" w:rsidR="008C3A9F" w:rsidRPr="003E204D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E76F5F9" w:rsidR="008C3A9F" w:rsidRPr="003E204D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1A811538" w:rsidR="008C3A9F" w:rsidRPr="003E204D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B2C5F7B" w:rsidR="008C3A9F" w:rsidRPr="003E204D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25543BE9" w:rsidR="008C3A9F" w:rsidRPr="003E204D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69D8B02A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06F7C1F6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097FCD68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76CF4B11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0F94B6D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E204D" w:rsidRPr="003E204D" w14:paraId="2FDD34D6" w14:textId="77777777" w:rsidTr="003E204D">
        <w:tc>
          <w:tcPr>
            <w:tcW w:w="3994" w:type="dxa"/>
            <w:shd w:val="clear" w:color="auto" w:fill="000000"/>
            <w:vAlign w:val="bottom"/>
          </w:tcPr>
          <w:p w14:paraId="1B2C31E3" w14:textId="77777777" w:rsidR="00454E18" w:rsidRPr="003E204D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454E18" w:rsidRPr="003E204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FBC9CA6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2BB75861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93F7B5A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167E3802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7DC98E5A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6455B55A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75545516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25852844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74D80C4D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499E106A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8799734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333B856A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</w:tr>
      <w:tr w:rsidR="003E204D" w:rsidRPr="003E204D" w14:paraId="532306B1" w14:textId="77777777" w:rsidTr="003E204D">
        <w:tc>
          <w:tcPr>
            <w:tcW w:w="3994" w:type="dxa"/>
            <w:shd w:val="clear" w:color="auto" w:fill="000000"/>
            <w:vAlign w:val="bottom"/>
          </w:tcPr>
          <w:p w14:paraId="5440B1D5" w14:textId="77777777" w:rsidR="008C3A9F" w:rsidRPr="003E204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8C3A9F" w:rsidRPr="003E204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3321FF81" w:rsidR="008C3A9F" w:rsidRPr="003E204D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27E44D81" w:rsidR="008C3A9F" w:rsidRPr="003E204D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767AD33C" w:rsidR="008C3A9F" w:rsidRPr="003E204D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64C738EE" w:rsidR="008C3A9F" w:rsidRPr="003E204D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6517CB40" w:rsidR="008C3A9F" w:rsidRPr="003E204D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6057AD53" w:rsidR="008C3A9F" w:rsidRPr="003E204D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2B8B2300" w:rsidR="008C3A9F" w:rsidRPr="003E204D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E106476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CD7CE42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4898112D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6145AA03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F5D16EE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E204D" w:rsidRPr="003E204D" w14:paraId="4D599F39" w14:textId="77777777" w:rsidTr="003E204D">
        <w:tc>
          <w:tcPr>
            <w:tcW w:w="3994" w:type="dxa"/>
            <w:shd w:val="clear" w:color="auto" w:fill="000000"/>
          </w:tcPr>
          <w:p w14:paraId="01C4A020" w14:textId="77777777" w:rsidR="007F516F" w:rsidRPr="003E204D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7F516F" w:rsidRPr="003E204D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3E204D" w:rsidRPr="003E204D" w14:paraId="2A4CDCB1" w14:textId="77777777" w:rsidTr="003E204D">
        <w:tc>
          <w:tcPr>
            <w:tcW w:w="3994" w:type="dxa"/>
            <w:shd w:val="clear" w:color="auto" w:fill="000000"/>
          </w:tcPr>
          <w:p w14:paraId="023E19EA" w14:textId="77777777" w:rsidR="007F516F" w:rsidRPr="003E204D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3E204D">
              <w:rPr>
                <w:rFonts w:ascii="Fira Sans" w:hAnsi="Fira Sans"/>
                <w:highlight w:val="black"/>
              </w:rPr>
              <w:t>konsumpcyjnych</w:t>
            </w:r>
            <w:r w:rsidRPr="003E204D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3E204D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7F516F" w:rsidRPr="003E204D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3E204D" w:rsidRPr="003E204D" w14:paraId="30B17E48" w14:textId="77777777" w:rsidTr="003E204D">
        <w:tc>
          <w:tcPr>
            <w:tcW w:w="3994" w:type="dxa"/>
            <w:shd w:val="clear" w:color="auto" w:fill="000000"/>
          </w:tcPr>
          <w:p w14:paraId="61BB361C" w14:textId="77777777" w:rsidR="00454E18" w:rsidRPr="003E204D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454E18" w:rsidRPr="003E204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520D909B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307DEA1A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62ED358D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9C8920F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53205F7C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00202F67" w:rsidR="00454E18" w:rsidRPr="003E204D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D2D7179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7C2B2A4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0C631B47" w:rsidR="00454E18" w:rsidRPr="003E204D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5B146027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69649762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A362BF1" w:rsidR="00454E18" w:rsidRPr="003E204D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3E204D" w:rsidRPr="003E204D" w14:paraId="7A0FBC1F" w14:textId="77777777" w:rsidTr="003E204D">
        <w:tc>
          <w:tcPr>
            <w:tcW w:w="3994" w:type="dxa"/>
            <w:shd w:val="clear" w:color="auto" w:fill="000000"/>
          </w:tcPr>
          <w:p w14:paraId="24466AE5" w14:textId="77777777" w:rsidR="007F516F" w:rsidRPr="003E204D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7F516F" w:rsidRPr="003E204D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05C5E1B9" w:rsidR="007F516F" w:rsidRPr="003E204D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637E49E6" w:rsidR="007F516F" w:rsidRPr="003E204D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19138706" w:rsidR="007F516F" w:rsidRPr="003E204D" w:rsidRDefault="00DF250F" w:rsidP="00DF250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1D2FB5E4" w:rsidR="007F516F" w:rsidRPr="003E204D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4A61B4F5" w:rsidR="007F516F" w:rsidRPr="003E204D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52A988E3" w:rsidR="007F516F" w:rsidRPr="003E204D" w:rsidRDefault="009E6B88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5D466C08" w:rsidR="007F516F" w:rsidRPr="003E204D" w:rsidRDefault="00AA440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49AC843B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7A59B441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5E65263C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6978B91D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57628E43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7777777" w:rsidR="00E87F28" w:rsidRPr="003E204D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3E204D">
        <w:rPr>
          <w:rFonts w:ascii="Fira Sans" w:hAnsi="Fira Sans"/>
          <w:i/>
          <w:sz w:val="15"/>
          <w:szCs w:val="15"/>
          <w:highlight w:val="black"/>
        </w:rPr>
        <w:t>a</w:t>
      </w:r>
      <w:r w:rsidRPr="003E204D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3E204D">
        <w:rPr>
          <w:rFonts w:ascii="Fira Sans" w:hAnsi="Fira Sans"/>
          <w:sz w:val="15"/>
          <w:szCs w:val="15"/>
          <w:highlight w:val="black"/>
        </w:rPr>
        <w:t xml:space="preserve"> </w:t>
      </w:r>
      <w:r w:rsidRPr="003E204D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3E204D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3E204D">
        <w:rPr>
          <w:rFonts w:ascii="Fira Sans" w:hAnsi="Fira Sans"/>
          <w:i/>
          <w:sz w:val="15"/>
          <w:szCs w:val="15"/>
          <w:highlight w:val="black"/>
        </w:rPr>
        <w:t>b</w:t>
      </w:r>
      <w:r w:rsidR="005113D5" w:rsidRPr="003E204D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3E204D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szacowanej na koniec każdego miesiąca. </w:t>
      </w:r>
      <w:r w:rsidRPr="003E204D">
        <w:rPr>
          <w:rFonts w:ascii="Fira Sans" w:hAnsi="Fira Sans"/>
          <w:sz w:val="15"/>
          <w:szCs w:val="15"/>
          <w:highlight w:val="black"/>
        </w:rPr>
        <w:br/>
      </w:r>
      <w:r w:rsidRPr="003E204D">
        <w:rPr>
          <w:rFonts w:ascii="Fira Sans" w:hAnsi="Fira Sans"/>
          <w:i/>
          <w:sz w:val="15"/>
          <w:szCs w:val="15"/>
          <w:highlight w:val="black"/>
        </w:rPr>
        <w:t>c</w:t>
      </w:r>
      <w:r w:rsidRPr="003E204D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3E204D">
        <w:rPr>
          <w:rFonts w:ascii="Fira Sans" w:hAnsi="Fira Sans"/>
          <w:sz w:val="15"/>
          <w:szCs w:val="15"/>
          <w:highlight w:val="black"/>
        </w:rPr>
        <w:t xml:space="preserve"> </w:t>
      </w:r>
      <w:r w:rsidRPr="003E204D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60B8B32D" w:rsidR="009C6D35" w:rsidRPr="003E204D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E204D">
        <w:rPr>
          <w:sz w:val="16"/>
          <w:szCs w:val="16"/>
          <w:highlight w:val="black"/>
        </w:rPr>
        <w:br w:type="page"/>
      </w:r>
      <w:r w:rsidR="009C6D35" w:rsidRPr="003E204D">
        <w:rPr>
          <w:b/>
          <w:highlight w:val="black"/>
        </w:rPr>
        <w:lastRenderedPageBreak/>
        <w:t>Wybrane dane o województwie podkarpackim (c.d.)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3E204D" w:rsidRPr="003E204D" w14:paraId="0021106F" w14:textId="77777777" w:rsidTr="003E204D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17795A62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3E204D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3093D042" w:rsidR="00E87F28" w:rsidRPr="003E204D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3E204D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3E204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49C6D7D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3E204D" w:rsidRPr="003E204D" w14:paraId="397346FD" w14:textId="77777777" w:rsidTr="003E204D">
        <w:trPr>
          <w:trHeight w:val="490"/>
        </w:trPr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</w:tcPr>
          <w:p w14:paraId="0F801266" w14:textId="77777777" w:rsidR="00E87F28" w:rsidRPr="003E204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3E204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3E204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3E204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3E204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3E204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3E204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3E204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3E204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3E204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3E204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3E204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3E204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3E204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3E204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3E204D" w:rsidRPr="003E204D" w14:paraId="67C23DD4" w14:textId="77777777" w:rsidTr="003E204D">
        <w:tc>
          <w:tcPr>
            <w:tcW w:w="3994" w:type="dxa"/>
            <w:shd w:val="clear" w:color="auto" w:fill="000000"/>
          </w:tcPr>
          <w:p w14:paraId="16771907" w14:textId="77777777" w:rsidR="00454E18" w:rsidRPr="003E204D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454E18" w:rsidRPr="003E204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18A7950A" w:rsidR="00454E18" w:rsidRPr="003E204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CFB69D7" w:rsidR="00454E18" w:rsidRPr="003E204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10682EEF" w:rsidR="00454E18" w:rsidRPr="003E204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4DC4A5A0" w:rsidR="00454E18" w:rsidRPr="003E204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48FDF3AD" w:rsidR="00454E18" w:rsidRPr="003E204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5215AE7D" w:rsidR="00454E18" w:rsidRPr="003E204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6D5F99F4" w:rsidR="00454E18" w:rsidRPr="003E204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6F0C09D2" w:rsidR="00454E18" w:rsidRPr="003E204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5D9CC30A" w:rsidR="00454E18" w:rsidRPr="003E204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4C4664B8" w:rsidR="00454E18" w:rsidRPr="003E204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1C5966C" w:rsidR="00454E18" w:rsidRPr="003E204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65CF27D0" w:rsidR="00454E18" w:rsidRPr="003E204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109,7</w:t>
            </w:r>
          </w:p>
        </w:tc>
      </w:tr>
      <w:tr w:rsidR="003E204D" w:rsidRPr="003E204D" w14:paraId="6A1FE669" w14:textId="77777777" w:rsidTr="003E204D">
        <w:tc>
          <w:tcPr>
            <w:tcW w:w="3994" w:type="dxa"/>
            <w:shd w:val="clear" w:color="auto" w:fill="000000"/>
          </w:tcPr>
          <w:p w14:paraId="21CACB9A" w14:textId="77777777" w:rsidR="007F516F" w:rsidRPr="003E204D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7F516F" w:rsidRPr="003E204D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7D2F6EF8" w:rsidR="007F516F" w:rsidRPr="003E204D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7D547B69" w:rsidR="007F516F" w:rsidRPr="003E204D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7939B0A8" w:rsidR="007F516F" w:rsidRPr="003E204D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23C8DB7A" w:rsidR="007F516F" w:rsidRPr="003E204D" w:rsidRDefault="008403D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295F6AD1" w:rsidR="007F516F" w:rsidRPr="003E204D" w:rsidRDefault="006A0C8A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68853BF1" w:rsidR="007F516F" w:rsidRPr="003E204D" w:rsidRDefault="00B050A4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05204E2C" w:rsidR="007F516F" w:rsidRPr="003E204D" w:rsidRDefault="00127E45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52A63925" w:rsidR="007F516F" w:rsidRPr="003E204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49295B73" w:rsidR="007F516F" w:rsidRPr="003E204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7072BD4" w:rsidR="007F516F" w:rsidRPr="003E204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047369E" w:rsidR="007F516F" w:rsidRPr="003E204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721FFD59" w:rsidR="007F516F" w:rsidRPr="003E204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3E204D" w:rsidRPr="003E204D" w14:paraId="2C107B3B" w14:textId="77777777" w:rsidTr="003E204D">
        <w:tc>
          <w:tcPr>
            <w:tcW w:w="3994" w:type="dxa"/>
            <w:shd w:val="clear" w:color="auto" w:fill="000000"/>
          </w:tcPr>
          <w:p w14:paraId="64D73657" w14:textId="77777777" w:rsidR="00454E18" w:rsidRPr="003E204D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454E18" w:rsidRPr="003E204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25C19F7C" w:rsidR="00454E18" w:rsidRPr="003E204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7E6882E" w:rsidR="00454E18" w:rsidRPr="003E204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0EF05521" w:rsidR="00454E18" w:rsidRPr="003E204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24B2A6CF" w:rsidR="00454E18" w:rsidRPr="003E204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7C5FA08" w:rsidR="00454E18" w:rsidRPr="003E204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472D31D8" w:rsidR="00454E18" w:rsidRPr="003E204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01C8DEFE" w:rsidR="00454E18" w:rsidRPr="003E204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5A95F782" w:rsidR="00454E18" w:rsidRPr="003E204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656EAC5A" w:rsidR="00454E18" w:rsidRPr="003E204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A4BF874" w:rsidR="00454E18" w:rsidRPr="003E204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F1C0183" w:rsidR="00454E18" w:rsidRPr="003E204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1FEBB0E3" w:rsidR="00454E18" w:rsidRPr="003E204D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121,9</w:t>
            </w:r>
          </w:p>
        </w:tc>
      </w:tr>
      <w:tr w:rsidR="003E204D" w:rsidRPr="003E204D" w14:paraId="7B7C4A50" w14:textId="77777777" w:rsidTr="003E204D">
        <w:tc>
          <w:tcPr>
            <w:tcW w:w="3994" w:type="dxa"/>
            <w:shd w:val="clear" w:color="auto" w:fill="000000"/>
          </w:tcPr>
          <w:p w14:paraId="0F54400F" w14:textId="77777777" w:rsidR="007F516F" w:rsidRPr="003E204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7F516F" w:rsidRPr="003E204D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1FC127F1" w:rsidR="007F516F" w:rsidRPr="003E204D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2D0F56D1" w:rsidR="007F516F" w:rsidRPr="003E204D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353B142B" w:rsidR="007F516F" w:rsidRPr="003E204D" w:rsidRDefault="00507163" w:rsidP="008403DF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6B989DAD" w:rsidR="007F516F" w:rsidRPr="003E204D" w:rsidRDefault="008403D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4C91A6A5" w:rsidR="007F516F" w:rsidRPr="003E204D" w:rsidRDefault="006A0C8A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7ABF91D1" w:rsidR="007F516F" w:rsidRPr="003E204D" w:rsidRDefault="00B050A4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4363A5F5" w:rsidR="007F516F" w:rsidRPr="003E204D" w:rsidRDefault="00127E45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17B779EA" w:rsidR="007F516F" w:rsidRPr="003E204D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472CAB61" w:rsidR="007F516F" w:rsidRPr="003E204D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1AA1AB13" w:rsidR="007F516F" w:rsidRPr="003E204D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10C2C238" w:rsidR="007F516F" w:rsidRPr="003E204D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0240438" w:rsidR="007F516F" w:rsidRPr="003E204D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E204D" w:rsidRPr="003E204D" w14:paraId="31D0E4E6" w14:textId="77777777" w:rsidTr="003E204D">
        <w:tc>
          <w:tcPr>
            <w:tcW w:w="3994" w:type="dxa"/>
            <w:shd w:val="clear" w:color="auto" w:fill="000000"/>
          </w:tcPr>
          <w:p w14:paraId="6A3BDDC4" w14:textId="77777777" w:rsidR="007F516F" w:rsidRPr="003E204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7F516F" w:rsidRPr="003E204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E204D" w:rsidRPr="003E204D" w14:paraId="56433F01" w14:textId="77777777" w:rsidTr="003E204D">
        <w:tc>
          <w:tcPr>
            <w:tcW w:w="3994" w:type="dxa"/>
            <w:shd w:val="clear" w:color="auto" w:fill="000000"/>
          </w:tcPr>
          <w:p w14:paraId="35EA1E6D" w14:textId="77777777" w:rsidR="00454E18" w:rsidRPr="003E204D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454E18" w:rsidRPr="003E204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224C2542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120FBFAE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0937B428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5F968B64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7E55B250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6CBF099F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CB5F6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6D806E6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048E77B3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60304DE1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09B1BAE7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A0CECEB" w:rsidR="00454E18" w:rsidRPr="003E204D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110,5</w:t>
            </w:r>
          </w:p>
        </w:tc>
      </w:tr>
      <w:tr w:rsidR="003E204D" w:rsidRPr="003E204D" w14:paraId="6C772201" w14:textId="77777777" w:rsidTr="003E204D">
        <w:tc>
          <w:tcPr>
            <w:tcW w:w="3994" w:type="dxa"/>
            <w:shd w:val="clear" w:color="auto" w:fill="000000"/>
          </w:tcPr>
          <w:p w14:paraId="6CD4E0CD" w14:textId="77777777" w:rsidR="007F516F" w:rsidRPr="003E204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7F516F" w:rsidRPr="003E204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5026082A" w:rsidR="007F516F" w:rsidRPr="003E204D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0826A84" w:rsidR="007F516F" w:rsidRPr="003E204D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36818845" w:rsidR="007F516F" w:rsidRPr="003E204D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58E5E531" w:rsidR="007F516F" w:rsidRPr="003E204D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01B1BECB" w:rsidR="007F516F" w:rsidRPr="003E204D" w:rsidRDefault="006A0C8A" w:rsidP="006A0C8A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2249EF3F" w:rsidR="007F516F" w:rsidRPr="003E204D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60E28146" w:rsidR="007F516F" w:rsidRPr="003E204D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1B7F4392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C3F17C1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7894B70B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11C974DB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738530" w:rsidR="007F516F" w:rsidRPr="003E204D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3E204D" w:rsidRPr="003E204D" w14:paraId="4750C67A" w14:textId="77777777" w:rsidTr="003E204D">
        <w:tc>
          <w:tcPr>
            <w:tcW w:w="3994" w:type="dxa"/>
            <w:shd w:val="clear" w:color="auto" w:fill="000000"/>
          </w:tcPr>
          <w:p w14:paraId="31606691" w14:textId="77777777" w:rsidR="00454E18" w:rsidRPr="003E204D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454E18" w:rsidRPr="003E204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31130397" w:rsidR="00454E18" w:rsidRPr="003E204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083737C1" w:rsidR="00454E18" w:rsidRPr="003E204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688C109C" w:rsidR="00454E18" w:rsidRPr="003E204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483D77C6" w:rsidR="00454E18" w:rsidRPr="003E204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2E523664" w:rsidR="00454E18" w:rsidRPr="003E204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6EA97AF3" w:rsidR="00454E18" w:rsidRPr="003E204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60379B2" w:rsidR="00454E18" w:rsidRPr="003E204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351BA4CC" w:rsidR="00454E18" w:rsidRPr="003E204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60B27531" w:rsidR="00454E18" w:rsidRPr="003E204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6AEC3BEF" w:rsidR="00454E18" w:rsidRPr="003E204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652B256" w:rsidR="00454E18" w:rsidRPr="003E204D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23AAB206" w:rsidR="00454E18" w:rsidRPr="003E204D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110,7</w:t>
            </w:r>
          </w:p>
        </w:tc>
      </w:tr>
      <w:tr w:rsidR="003E204D" w:rsidRPr="003E204D" w14:paraId="6FF8F050" w14:textId="77777777" w:rsidTr="003E204D">
        <w:tc>
          <w:tcPr>
            <w:tcW w:w="3994" w:type="dxa"/>
            <w:shd w:val="clear" w:color="auto" w:fill="000000"/>
          </w:tcPr>
          <w:p w14:paraId="00DB1EED" w14:textId="77777777" w:rsidR="007F516F" w:rsidRPr="003E204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7F516F" w:rsidRPr="003E204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5E141543" w:rsidR="007F516F" w:rsidRPr="003E204D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63D1494" w:rsidR="007F516F" w:rsidRPr="003E204D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22557FF5" w:rsidR="007F516F" w:rsidRPr="003E204D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06965FA6" w:rsidR="007F516F" w:rsidRPr="003E204D" w:rsidRDefault="008403D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0E9A6428" w:rsidR="007F516F" w:rsidRPr="003E204D" w:rsidRDefault="006A0C8A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096C0228" w:rsidR="007F516F" w:rsidRPr="003E204D" w:rsidRDefault="00B050A4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6C865024" w:rsidR="007F516F" w:rsidRPr="003E204D" w:rsidRDefault="00127E45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41FF5923" w:rsidR="007F516F" w:rsidRPr="003E204D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65EFF7B9" w:rsidR="007F516F" w:rsidRPr="003E204D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6FBAA244" w:rsidR="007F516F" w:rsidRPr="003E204D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31F06E0C" w:rsidR="007F516F" w:rsidRPr="003E204D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9746916" w:rsidR="007F516F" w:rsidRPr="003E204D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E204D" w:rsidRPr="003E204D" w14:paraId="74AAE6A4" w14:textId="77777777" w:rsidTr="003E204D">
        <w:tc>
          <w:tcPr>
            <w:tcW w:w="3994" w:type="dxa"/>
            <w:shd w:val="clear" w:color="auto" w:fill="000000"/>
          </w:tcPr>
          <w:p w14:paraId="3C281716" w14:textId="77777777" w:rsidR="007F516F" w:rsidRPr="003E204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7F516F" w:rsidRPr="003E204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E204D" w:rsidRPr="003E204D" w14:paraId="2538723B" w14:textId="77777777" w:rsidTr="003E204D">
        <w:tc>
          <w:tcPr>
            <w:tcW w:w="3994" w:type="dxa"/>
            <w:shd w:val="clear" w:color="auto" w:fill="000000"/>
          </w:tcPr>
          <w:p w14:paraId="5B5F23A7" w14:textId="77777777" w:rsidR="00454E18" w:rsidRPr="003E204D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454E18" w:rsidRPr="003E204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4CB5702C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13B9DB39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3150991C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5701D03F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3E204D">
              <w:rPr>
                <w:rFonts w:ascii="Fira Sans" w:hAnsi="Fira Sans"/>
                <w:snapToGrid w:val="0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185C61B1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02105369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47DCCE7C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43729DDA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70FF8F2A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3E204D">
              <w:rPr>
                <w:rFonts w:ascii="Fira Sans" w:hAnsi="Fira Sans"/>
                <w:snapToGrid w:val="0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35D938B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4267B985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10AB24FA" w:rsidR="00454E18" w:rsidRPr="003E204D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93,4</w:t>
            </w:r>
          </w:p>
        </w:tc>
      </w:tr>
      <w:tr w:rsidR="003E204D" w:rsidRPr="003E204D" w14:paraId="2B4FC5AB" w14:textId="77777777" w:rsidTr="003E204D">
        <w:tc>
          <w:tcPr>
            <w:tcW w:w="3994" w:type="dxa"/>
            <w:shd w:val="clear" w:color="auto" w:fill="000000"/>
          </w:tcPr>
          <w:p w14:paraId="018315BB" w14:textId="77777777" w:rsidR="007F516F" w:rsidRPr="003E204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7F516F" w:rsidRPr="003E204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3809BA8" w:rsidR="007F516F" w:rsidRPr="003E204D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04B6EAC" w:rsidR="007F516F" w:rsidRPr="003E204D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451A9905" w:rsidR="007F516F" w:rsidRPr="003E204D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51E0046C" w:rsidR="007F516F" w:rsidRPr="003E204D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3E204D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5400FD2A" w:rsidR="007F516F" w:rsidRPr="003E204D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0F9B69D6" w:rsidR="007F516F" w:rsidRPr="003E204D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77BD5CA0" w:rsidR="007F516F" w:rsidRPr="003E204D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3C255AE5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4E76BC5F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C7BA50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846BADF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0098FDA1" w:rsidR="007F516F" w:rsidRPr="003E204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3E204D" w:rsidRPr="003E204D" w14:paraId="77BFC489" w14:textId="77777777" w:rsidTr="003E204D">
        <w:tc>
          <w:tcPr>
            <w:tcW w:w="3994" w:type="dxa"/>
            <w:shd w:val="clear" w:color="auto" w:fill="000000"/>
          </w:tcPr>
          <w:p w14:paraId="2E5F0052" w14:textId="77777777" w:rsidR="00454E18" w:rsidRPr="003E204D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454E18" w:rsidRPr="003E204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5FB75495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60003633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E34F4BA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E971F06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1B90681E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BC40EEF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76E9D6A9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53E4A1B9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4911361B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051E158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371AF9CE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6D9D0908" w:rsidR="00454E18" w:rsidRPr="003E204D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62,1</w:t>
            </w:r>
          </w:p>
        </w:tc>
      </w:tr>
      <w:tr w:rsidR="003E204D" w:rsidRPr="003E204D" w14:paraId="396C40E9" w14:textId="77777777" w:rsidTr="003E204D">
        <w:tc>
          <w:tcPr>
            <w:tcW w:w="3994" w:type="dxa"/>
            <w:shd w:val="clear" w:color="auto" w:fill="000000"/>
          </w:tcPr>
          <w:p w14:paraId="12E3B2AF" w14:textId="77777777" w:rsidR="007F516F" w:rsidRPr="003E204D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7F516F" w:rsidRPr="003E204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37E06096" w:rsidR="007F516F" w:rsidRPr="003E204D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78E18E74" w:rsidR="007F516F" w:rsidRPr="003E204D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286D2571" w:rsidR="007F516F" w:rsidRPr="003E204D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1A168804" w:rsidR="007F516F" w:rsidRPr="003E204D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44FD1BA9" w:rsidR="007F516F" w:rsidRPr="003E204D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5837FE26" w:rsidR="007F516F" w:rsidRPr="003E204D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36976787" w:rsidR="007F516F" w:rsidRPr="003E204D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6EBD1C64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7A0A0DB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7A67C553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620F2769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65D9729F" w:rsidR="007F516F" w:rsidRPr="003E204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3E204D" w:rsidRPr="003E204D" w14:paraId="12958544" w14:textId="77777777" w:rsidTr="003E204D">
        <w:tc>
          <w:tcPr>
            <w:tcW w:w="3994" w:type="dxa"/>
            <w:vMerge w:val="restart"/>
            <w:shd w:val="clear" w:color="auto" w:fill="000000"/>
          </w:tcPr>
          <w:p w14:paraId="09030AB5" w14:textId="77777777" w:rsidR="00454E18" w:rsidRPr="003E204D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3E204D">
              <w:rPr>
                <w:rFonts w:ascii="Fira Sans" w:hAnsi="Fira Sans"/>
                <w:highlight w:val="black"/>
              </w:rPr>
              <w:t>skupu</w:t>
            </w:r>
            <w:r w:rsidRPr="003E204D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3E204D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3E204D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BE6FFC" w14:textId="77777777" w:rsidR="00454E18" w:rsidRPr="003E204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454E18" w:rsidRPr="003E204D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787156EF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1E67BE0A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5770278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02C6C39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15AEA648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364EF6F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1317E4A0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273D76FB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F8445DC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35084DE6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3506CC07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56BBF3B0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</w:tr>
      <w:tr w:rsidR="003E204D" w:rsidRPr="003E204D" w14:paraId="45BC391C" w14:textId="77777777" w:rsidTr="003E204D">
        <w:tc>
          <w:tcPr>
            <w:tcW w:w="3994" w:type="dxa"/>
            <w:vMerge/>
            <w:shd w:val="clear" w:color="auto" w:fill="000000"/>
          </w:tcPr>
          <w:p w14:paraId="0D263422" w14:textId="77777777" w:rsidR="007F516F" w:rsidRPr="003E204D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7F516F" w:rsidRPr="003E204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35E62B31" w:rsidR="007F516F" w:rsidRPr="003E204D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0022ED68" w:rsidR="007F516F" w:rsidRPr="003E204D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7E42249B" w:rsidR="007F516F" w:rsidRPr="003E204D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6D6CC0B1" w:rsidR="007F516F" w:rsidRPr="003E204D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3D1AEF59" w:rsidR="007F516F" w:rsidRPr="003E204D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4D6F734D" w:rsidR="007F516F" w:rsidRPr="003E204D" w:rsidRDefault="007624E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696B7431" w:rsidR="007F516F" w:rsidRPr="003E204D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76B9F302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243740B4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58071ED9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3BB98A9B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30A4303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3E204D" w:rsidRPr="003E204D" w14:paraId="7AB31625" w14:textId="77777777" w:rsidTr="003E204D">
        <w:tc>
          <w:tcPr>
            <w:tcW w:w="3994" w:type="dxa"/>
            <w:shd w:val="clear" w:color="auto" w:fill="000000"/>
          </w:tcPr>
          <w:p w14:paraId="60E7D17E" w14:textId="77777777" w:rsidR="007F516F" w:rsidRPr="003E204D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3E204D">
              <w:rPr>
                <w:rFonts w:ascii="Fira Sans" w:hAnsi="Fira Sans"/>
                <w:highlight w:val="black"/>
              </w:rPr>
              <w:t>przemysłu</w:t>
            </w:r>
            <w:r w:rsidRPr="003E204D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3E204D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7F516F" w:rsidRPr="003E204D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7F516F" w:rsidRPr="003E204D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3E204D" w:rsidRPr="003E204D" w14:paraId="6E8278C3" w14:textId="77777777" w:rsidTr="003E204D">
        <w:tc>
          <w:tcPr>
            <w:tcW w:w="3994" w:type="dxa"/>
            <w:shd w:val="clear" w:color="auto" w:fill="000000"/>
          </w:tcPr>
          <w:p w14:paraId="43657C4E" w14:textId="1A995D24" w:rsidR="00454E18" w:rsidRPr="003E204D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 xml:space="preserve">     </w:t>
            </w:r>
            <w:r w:rsidR="00454E18" w:rsidRPr="003E204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454E18" w:rsidRPr="003E204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08DCF5CA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D758D65" w:rsidR="00454E18" w:rsidRPr="003E204D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760A7DD" w:rsidR="00454E18" w:rsidRPr="003E204D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F32983B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2F15673A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40B13054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24420359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42BD4E77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5E6FF4D2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0896DCC3" w:rsidR="00454E18" w:rsidRPr="003E204D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47ECF7AA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0298E88E" w:rsidR="00454E18" w:rsidRPr="003E204D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95,</w:t>
            </w:r>
            <w:r w:rsidR="00555575" w:rsidRPr="003E204D">
              <w:rPr>
                <w:rFonts w:ascii="Fira Sans" w:hAnsi="Fira Sans"/>
                <w:highlight w:val="black"/>
              </w:rPr>
              <w:t>3</w:t>
            </w:r>
          </w:p>
        </w:tc>
      </w:tr>
      <w:tr w:rsidR="003E204D" w:rsidRPr="003E204D" w14:paraId="12860B2B" w14:textId="77777777" w:rsidTr="003E204D">
        <w:tc>
          <w:tcPr>
            <w:tcW w:w="3994" w:type="dxa"/>
            <w:shd w:val="clear" w:color="auto" w:fill="000000"/>
          </w:tcPr>
          <w:p w14:paraId="1E5FCD13" w14:textId="77777777" w:rsidR="008C3A9F" w:rsidRPr="003E204D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8C3A9F" w:rsidRPr="003E204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47C04446" w:rsidR="008C3A9F" w:rsidRPr="003E204D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</w:t>
            </w:r>
            <w:r w:rsidR="00DE166E" w:rsidRPr="003E204D">
              <w:rPr>
                <w:rFonts w:ascii="Fira Sans" w:hAnsi="Fira Sans"/>
                <w:highlight w:val="black"/>
              </w:rPr>
              <w:t>1</w:t>
            </w:r>
            <w:r w:rsidRPr="003E204D">
              <w:rPr>
                <w:rFonts w:ascii="Fira Sans" w:hAnsi="Fira Sans"/>
                <w:highlight w:val="black"/>
              </w:rPr>
              <w:t>,</w:t>
            </w:r>
            <w:r w:rsidR="00DE166E" w:rsidRPr="003E204D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0A188313" w:rsidR="008C3A9F" w:rsidRPr="003E204D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6AEECDCF" w:rsidR="008C3A9F" w:rsidRPr="003E204D" w:rsidRDefault="00880530" w:rsidP="00342649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120,</w:t>
            </w:r>
            <w:r w:rsidR="00240134" w:rsidRPr="003E204D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1818F90D" w:rsidR="008C3A9F" w:rsidRPr="003E204D" w:rsidRDefault="00240134" w:rsidP="00C71A01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93,</w:t>
            </w:r>
            <w:r w:rsidR="00342649" w:rsidRPr="003E204D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6DDDF22E" w:rsidR="008C3A9F" w:rsidRPr="003E204D" w:rsidRDefault="000A5608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0E53DC5F" w:rsidR="008C3A9F" w:rsidRPr="003E204D" w:rsidRDefault="000A5608" w:rsidP="00A2498A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</w:t>
            </w:r>
            <w:r w:rsidR="009D3E60" w:rsidRPr="003E204D">
              <w:rPr>
                <w:rFonts w:ascii="Fira Sans" w:hAnsi="Fira Sans"/>
                <w:highlight w:val="black"/>
              </w:rPr>
              <w:t>04,3*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0FE4705B" w:rsidR="008C3A9F" w:rsidRPr="003E204D" w:rsidRDefault="009D3E60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657E0586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69C92ADB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204A9F2C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A3EA4F2" w:rsidR="008C3A9F" w:rsidRPr="003E204D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3BFA9965" w:rsidR="008C3A9F" w:rsidRPr="003E204D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3E204D" w:rsidRPr="003E204D" w14:paraId="686018C8" w14:textId="77777777" w:rsidTr="003E204D">
        <w:tc>
          <w:tcPr>
            <w:tcW w:w="3994" w:type="dxa"/>
            <w:shd w:val="clear" w:color="auto" w:fill="000000"/>
          </w:tcPr>
          <w:p w14:paraId="3B673136" w14:textId="425619AA" w:rsidR="00454E18" w:rsidRPr="003E204D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454E18" w:rsidRPr="003E204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5057CA60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1CF00288" w:rsidR="00454E18" w:rsidRPr="003E204D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476CC1E5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581A3C19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34FA4B6D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1E903324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26330903" w:rsidR="00454E18" w:rsidRPr="003E204D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457B08E4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0069149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1E9FDE89" w:rsidR="00454E18" w:rsidRPr="003E204D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6B4594D6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9557397" w:rsidR="00454E18" w:rsidRPr="003E204D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</w:tr>
      <w:tr w:rsidR="003E204D" w:rsidRPr="003E204D" w14:paraId="5B8FA6B3" w14:textId="77777777" w:rsidTr="003E204D">
        <w:tc>
          <w:tcPr>
            <w:tcW w:w="3994" w:type="dxa"/>
            <w:shd w:val="clear" w:color="auto" w:fill="000000"/>
          </w:tcPr>
          <w:p w14:paraId="49A3A52B" w14:textId="77777777" w:rsidR="008C3A9F" w:rsidRPr="003E204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8C3A9F" w:rsidRPr="003E204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2C964113" w:rsidR="008C3A9F" w:rsidRPr="003E204D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</w:t>
            </w:r>
            <w:r w:rsidR="00DE166E" w:rsidRPr="003E204D">
              <w:rPr>
                <w:rFonts w:ascii="Fira Sans" w:hAnsi="Fira Sans"/>
                <w:highlight w:val="black"/>
              </w:rPr>
              <w:t>7</w:t>
            </w:r>
            <w:r w:rsidRPr="003E204D">
              <w:rPr>
                <w:rFonts w:ascii="Fira Sans" w:hAnsi="Fira Sans"/>
                <w:highlight w:val="black"/>
              </w:rPr>
              <w:t>,</w:t>
            </w:r>
            <w:r w:rsidR="00DE166E" w:rsidRPr="003E204D">
              <w:rPr>
                <w:rFonts w:ascii="Fira Sans" w:hAnsi="Fira Sans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55AA0E79" w:rsidR="008C3A9F" w:rsidRPr="003E204D" w:rsidRDefault="00285C84" w:rsidP="002D2387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1285A" w:rsidRPr="003E204D">
              <w:rPr>
                <w:rFonts w:ascii="Fira Sans" w:hAnsi="Fira Sans" w:cs="Arial"/>
                <w:szCs w:val="16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352C4FB8" w:rsidR="008C3A9F" w:rsidRPr="003E204D" w:rsidRDefault="00880530" w:rsidP="0034264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121,</w:t>
            </w:r>
            <w:r w:rsidR="00342649" w:rsidRPr="003E204D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0A053200" w:rsidR="008C3A9F" w:rsidRPr="003E204D" w:rsidRDefault="00240134" w:rsidP="00B9556E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168,</w:t>
            </w:r>
            <w:r w:rsidR="00342649" w:rsidRPr="003E204D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76A0CAF0" w:rsidR="008C3A9F" w:rsidRPr="003E204D" w:rsidRDefault="007B7D45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141,</w:t>
            </w:r>
            <w:r w:rsidR="00D54092" w:rsidRPr="003E204D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5888B714" w:rsidR="008C3A9F" w:rsidRPr="003E204D" w:rsidRDefault="00D54092" w:rsidP="00A2498A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</w:t>
            </w:r>
            <w:r w:rsidR="009D3E60" w:rsidRPr="003E204D">
              <w:rPr>
                <w:rFonts w:ascii="Fira Sans" w:hAnsi="Fira Sans"/>
                <w:highlight w:val="black"/>
              </w:rPr>
              <w:t>26,3*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49B710B9" w:rsidR="008C3A9F" w:rsidRPr="003E204D" w:rsidRDefault="009D3E60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118,1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45246899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2CD6BD2E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39167016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48351FEC" w:rsidR="008C3A9F" w:rsidRPr="003E204D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7E421539" w:rsidR="008C3A9F" w:rsidRPr="003E204D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E204D" w:rsidRPr="003E204D" w14:paraId="645EFC24" w14:textId="77777777" w:rsidTr="003E204D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7F516F" w:rsidRPr="003E204D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3E204D">
              <w:rPr>
                <w:rFonts w:ascii="Fira Sans" w:hAnsi="Fira Sans"/>
                <w:highlight w:val="black"/>
              </w:rPr>
              <w:t>montażowa</w:t>
            </w:r>
            <w:r w:rsidRPr="003E204D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3E204D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7F516F" w:rsidRPr="003E204D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7F516F" w:rsidRPr="003E204D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7F516F" w:rsidRPr="003E204D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E204D" w:rsidRPr="003E204D" w14:paraId="47766202" w14:textId="77777777" w:rsidTr="003E204D">
        <w:tc>
          <w:tcPr>
            <w:tcW w:w="3994" w:type="dxa"/>
            <w:shd w:val="clear" w:color="auto" w:fill="000000"/>
          </w:tcPr>
          <w:p w14:paraId="2AFBE9CA" w14:textId="737D613B" w:rsidR="00454E18" w:rsidRPr="003E204D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 xml:space="preserve">      </w:t>
            </w:r>
            <w:r w:rsidR="00454E18" w:rsidRPr="003E204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454E18" w:rsidRPr="003E204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64FEBA10" w:rsidR="00454E18" w:rsidRPr="003E204D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59BCA764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6E6EDCFC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3511E0F2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43594B0E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5621AD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156C7CC5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EE1A2A6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FBB486D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6399CAAE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365BD3B4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43F366D1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</w:tr>
      <w:tr w:rsidR="003E204D" w:rsidRPr="003E204D" w14:paraId="6E6DB98B" w14:textId="77777777" w:rsidTr="003E204D">
        <w:tc>
          <w:tcPr>
            <w:tcW w:w="3994" w:type="dxa"/>
            <w:shd w:val="clear" w:color="auto" w:fill="000000"/>
          </w:tcPr>
          <w:p w14:paraId="239AC464" w14:textId="77777777" w:rsidR="008C3A9F" w:rsidRPr="003E204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8C3A9F" w:rsidRPr="003E204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6F14836E" w:rsidR="008C3A9F" w:rsidRPr="003E204D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6FA6DC0F" w:rsidR="008C3A9F" w:rsidRPr="003E204D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3D2F4BA" w:rsidR="008C3A9F" w:rsidRPr="003E204D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7F03A7B9" w:rsidR="008C3A9F" w:rsidRPr="003E204D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1B5427A8" w:rsidR="008C3A9F" w:rsidRPr="003E204D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55DB03D5" w:rsidR="008C3A9F" w:rsidRPr="003E204D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06E79621" w:rsidR="008C3A9F" w:rsidRPr="003E204D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797AFC1E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343BE989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79F48269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1E45E1CF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9416ED6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E204D" w:rsidRPr="003E204D" w14:paraId="30FBB3B2" w14:textId="77777777" w:rsidTr="003E204D">
        <w:tc>
          <w:tcPr>
            <w:tcW w:w="3994" w:type="dxa"/>
            <w:shd w:val="clear" w:color="auto" w:fill="000000"/>
          </w:tcPr>
          <w:p w14:paraId="0273F3F9" w14:textId="77777777" w:rsidR="00454E18" w:rsidRPr="003E204D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454E18" w:rsidRPr="003E204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8949E9E" w:rsidR="00454E18" w:rsidRPr="003E204D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7D786F46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C75F758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1695918B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47841F04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1221E9E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1B5437D1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2CCEC9E3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3BC367D3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1BD632BA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9EC1015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14DC5EA5" w:rsidR="00454E18" w:rsidRPr="003E204D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130,5</w:t>
            </w:r>
          </w:p>
        </w:tc>
      </w:tr>
      <w:tr w:rsidR="003E204D" w:rsidRPr="003E204D" w14:paraId="01FB30FA" w14:textId="77777777" w:rsidTr="003E204D">
        <w:tc>
          <w:tcPr>
            <w:tcW w:w="3994" w:type="dxa"/>
            <w:shd w:val="clear" w:color="auto" w:fill="000000"/>
          </w:tcPr>
          <w:p w14:paraId="4329905A" w14:textId="77777777" w:rsidR="008C3A9F" w:rsidRPr="003E204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8C3A9F" w:rsidRPr="003E204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01031890" w:rsidR="008C3A9F" w:rsidRPr="003E204D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6F5510F9" w:rsidR="008C3A9F" w:rsidRPr="003E204D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1F033E8B" w:rsidR="008C3A9F" w:rsidRPr="003E204D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4A465D5E" w:rsidR="008C3A9F" w:rsidRPr="003E204D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06821FBE" w:rsidR="008C3A9F" w:rsidRPr="003E204D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4E2EF146" w:rsidR="008C3A9F" w:rsidRPr="003E204D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7D771F14" w:rsidR="008C3A9F" w:rsidRPr="003E204D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421DBBB3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34447A89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68F5AEEC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626F7558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7BA77639" w:rsidR="008C3A9F" w:rsidRPr="003E204D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3E204D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3E204D">
        <w:rPr>
          <w:rFonts w:ascii="Fira Sans" w:hAnsi="Fira Sans"/>
          <w:i/>
          <w:sz w:val="15"/>
          <w:szCs w:val="15"/>
          <w:highlight w:val="black"/>
        </w:rPr>
        <w:t>a</w:t>
      </w:r>
      <w:r w:rsidRPr="003E204D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3E204D">
        <w:rPr>
          <w:rFonts w:ascii="Fira Sans" w:hAnsi="Fira Sans"/>
          <w:sz w:val="15"/>
          <w:szCs w:val="15"/>
          <w:highlight w:val="black"/>
        </w:rPr>
        <w:t xml:space="preserve"> </w:t>
      </w:r>
      <w:r w:rsidRPr="003E204D">
        <w:rPr>
          <w:rFonts w:ascii="Fira Sans" w:hAnsi="Fira Sans"/>
          <w:sz w:val="15"/>
          <w:szCs w:val="15"/>
          <w:highlight w:val="black"/>
        </w:rPr>
        <w:t>Ceny bieżące bez VAT</w:t>
      </w:r>
      <w:r w:rsidRPr="003E204D">
        <w:rPr>
          <w:rFonts w:ascii="Fira Sans" w:hAnsi="Fira Sans"/>
          <w:i/>
          <w:sz w:val="15"/>
          <w:szCs w:val="15"/>
          <w:highlight w:val="black"/>
        </w:rPr>
        <w:t>.</w:t>
      </w:r>
      <w:r w:rsidR="00170BEE" w:rsidRPr="003E204D">
        <w:rPr>
          <w:rFonts w:ascii="Fira Sans" w:hAnsi="Fira Sans"/>
          <w:i/>
          <w:sz w:val="15"/>
          <w:szCs w:val="15"/>
          <w:highlight w:val="black"/>
        </w:rPr>
        <w:t xml:space="preserve">  </w:t>
      </w:r>
      <w:r w:rsidRPr="003E204D">
        <w:rPr>
          <w:rFonts w:ascii="Fira Sans" w:hAnsi="Fira Sans"/>
          <w:i/>
          <w:sz w:val="15"/>
          <w:szCs w:val="15"/>
          <w:highlight w:val="black"/>
        </w:rPr>
        <w:t xml:space="preserve"> b</w:t>
      </w:r>
      <w:r w:rsidRPr="003E204D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3E204D">
        <w:rPr>
          <w:rFonts w:ascii="Fira Sans" w:hAnsi="Fira Sans"/>
          <w:sz w:val="15"/>
          <w:szCs w:val="15"/>
          <w:highlight w:val="black"/>
        </w:rPr>
        <w:t xml:space="preserve"> </w:t>
      </w:r>
      <w:r w:rsidRPr="003E204D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21FA4755" w:rsidR="009C6D35" w:rsidRPr="003E204D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E204D">
        <w:rPr>
          <w:sz w:val="16"/>
          <w:szCs w:val="16"/>
          <w:highlight w:val="black"/>
        </w:rPr>
        <w:br w:type="page"/>
      </w:r>
      <w:r w:rsidR="009C6D35" w:rsidRPr="003E204D">
        <w:rPr>
          <w:b/>
          <w:highlight w:val="black"/>
        </w:rPr>
        <w:lastRenderedPageBreak/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3E204D" w:rsidRPr="003E204D" w14:paraId="439BF910" w14:textId="77777777" w:rsidTr="003E204D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3373F7DD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2F45DA" w:rsidRPr="003E204D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DAD3E4" w:rsidR="00E87F28" w:rsidRPr="003E204D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2F45DA" w:rsidRPr="003E204D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3E204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2654A889" w:rsidR="00E87F28" w:rsidRPr="003E204D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77777777" w:rsidR="00E87F28" w:rsidRPr="003E204D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7777777" w:rsidR="00E87F28" w:rsidRPr="003E204D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EE85F47" w14:textId="77777777" w:rsidR="00E87F28" w:rsidRPr="003E20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3E204D" w:rsidRPr="003E204D" w14:paraId="2E1193C1" w14:textId="77777777" w:rsidTr="003E204D"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</w:tcPr>
          <w:p w14:paraId="51AEC596" w14:textId="77777777" w:rsidR="00AA440A" w:rsidRPr="003E204D" w:rsidRDefault="00AA440A" w:rsidP="00AA440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AA440A" w:rsidRPr="003E204D" w:rsidRDefault="00AA440A" w:rsidP="00AA440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425CC9BA" w:rsidR="00AA440A" w:rsidRPr="003E204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824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14F326F6" w:rsidR="00AA440A" w:rsidRPr="003E204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26E45D62" w:rsidR="00AA440A" w:rsidRPr="003E204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0F704A78" w:rsidR="00AA440A" w:rsidRPr="003E204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3DADC037" w:rsidR="00AA440A" w:rsidRPr="003E204D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4DC0ECD3" w:rsidR="00AA440A" w:rsidRPr="003E204D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3690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79F0A110" w:rsidR="00AA440A" w:rsidRPr="003E204D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4479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11F23CD4" w:rsidR="00AA440A" w:rsidRPr="003E204D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5266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77191FA" w:rsidR="00AA440A" w:rsidRPr="003E204D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6433*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146B03B9" w:rsidR="00AA440A" w:rsidRPr="003E204D" w:rsidRDefault="00AA440A" w:rsidP="00AA440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7883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416507DD" w:rsidR="00AA440A" w:rsidRPr="003E204D" w:rsidRDefault="00AA440A" w:rsidP="00AA440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8515*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757F6F61" w:rsidR="00AA440A" w:rsidRPr="003E204D" w:rsidRDefault="00AA440A" w:rsidP="00AA440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10043*</w:t>
            </w:r>
          </w:p>
        </w:tc>
      </w:tr>
      <w:tr w:rsidR="003E204D" w:rsidRPr="003E204D" w14:paraId="14A02D4D" w14:textId="77777777" w:rsidTr="003E204D">
        <w:tc>
          <w:tcPr>
            <w:tcW w:w="3994" w:type="dxa"/>
            <w:shd w:val="clear" w:color="auto" w:fill="000000"/>
          </w:tcPr>
          <w:p w14:paraId="735E2827" w14:textId="77777777" w:rsidR="00AA440A" w:rsidRPr="003E204D" w:rsidRDefault="00AA440A" w:rsidP="00AA440A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AA440A" w:rsidRPr="003E204D" w:rsidRDefault="00AA440A" w:rsidP="00AA440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63A392DF" w:rsidR="00AA440A" w:rsidRPr="003E204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Calibri"/>
                <w:szCs w:val="16"/>
                <w:highlight w:val="black"/>
              </w:rPr>
              <w:t>1173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5CCAFFA3" w:rsidR="00AA440A" w:rsidRPr="003E204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Calibri"/>
                <w:szCs w:val="16"/>
                <w:highlight w:val="black"/>
              </w:rPr>
              <w:t>1776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7EC27EF9" w:rsidR="00AA440A" w:rsidRPr="003E204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Calibri"/>
                <w:szCs w:val="16"/>
                <w:highlight w:val="black"/>
              </w:rPr>
              <w:t>2516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3E42DABD" w:rsidR="00AA440A" w:rsidRPr="003E204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Calibri"/>
                <w:szCs w:val="16"/>
                <w:highlight w:val="black"/>
              </w:rPr>
              <w:t>3117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034C9D36" w:rsidR="00AA440A" w:rsidRPr="003E204D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3704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4E6819E5" w:rsidR="00AA440A" w:rsidRPr="003E204D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4481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1F5FD83A" w:rsidR="00AA440A" w:rsidRPr="003E204D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5645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2E10C40C" w:rsidR="00AA440A" w:rsidRPr="003E204D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EC531B5" w:rsidR="00AA440A" w:rsidRPr="003E204D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54AE5379" w:rsidR="00AA440A" w:rsidRPr="003E204D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4962218F" w:rsidR="00AA440A" w:rsidRPr="003E204D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0C3787D1" w:rsidR="00AA440A" w:rsidRPr="003E204D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E204D" w:rsidRPr="003E204D" w14:paraId="366B2ABD" w14:textId="77777777" w:rsidTr="003E204D">
        <w:tc>
          <w:tcPr>
            <w:tcW w:w="3994" w:type="dxa"/>
            <w:shd w:val="clear" w:color="auto" w:fill="000000"/>
          </w:tcPr>
          <w:p w14:paraId="5FF6B17F" w14:textId="77777777" w:rsidR="00AA440A" w:rsidRPr="003E204D" w:rsidRDefault="00AA440A" w:rsidP="00AA440A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AA440A" w:rsidRPr="003E204D" w:rsidRDefault="00AA440A" w:rsidP="00AA440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19D4BC29" w:rsidR="00AA440A" w:rsidRPr="003E204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590D9437" w:rsidR="00AA440A" w:rsidRPr="003E204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7365FF5A" w:rsidR="00AA440A" w:rsidRPr="003E204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09F09EEE" w:rsidR="00AA440A" w:rsidRPr="003E204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7C0ED7C8" w:rsidR="00AA440A" w:rsidRPr="003E204D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4826E2B7" w:rsidR="00AA440A" w:rsidRPr="003E204D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2F1B0EA2" w:rsidR="00AA440A" w:rsidRPr="003E204D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104F87E5" w:rsidR="00AA440A" w:rsidRPr="003E204D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36F14222" w:rsidR="00AA440A" w:rsidRPr="003E204D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1AD11849" w:rsidR="00AA440A" w:rsidRPr="003E204D" w:rsidRDefault="00AA440A" w:rsidP="00AA440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4A0D153D" w:rsidR="00AA440A" w:rsidRPr="003E204D" w:rsidRDefault="00AA440A" w:rsidP="00AA440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2F1142D4" w:rsidR="00AA440A" w:rsidRPr="003E204D" w:rsidRDefault="00AA440A" w:rsidP="00AA440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E204D">
              <w:rPr>
                <w:rFonts w:cs="Arial"/>
                <w:sz w:val="16"/>
                <w:szCs w:val="16"/>
                <w:highlight w:val="black"/>
              </w:rPr>
              <w:t>109,0*</w:t>
            </w:r>
          </w:p>
        </w:tc>
      </w:tr>
      <w:tr w:rsidR="003E204D" w:rsidRPr="003E204D" w14:paraId="0B7CAD4D" w14:textId="77777777" w:rsidTr="003E204D">
        <w:tc>
          <w:tcPr>
            <w:tcW w:w="3994" w:type="dxa"/>
            <w:shd w:val="clear" w:color="auto" w:fill="000000"/>
          </w:tcPr>
          <w:p w14:paraId="485353D3" w14:textId="77777777" w:rsidR="00AA440A" w:rsidRPr="003E204D" w:rsidRDefault="00AA440A" w:rsidP="00AA440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AA440A" w:rsidRPr="003E204D" w:rsidRDefault="00AA440A" w:rsidP="00AA440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1614CBEA" w:rsidR="00AA440A" w:rsidRPr="003E204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37064641" w:rsidR="00AA440A" w:rsidRPr="003E204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13CEA5BB" w:rsidR="00AA440A" w:rsidRPr="003E204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760F8892" w:rsidR="00AA440A" w:rsidRPr="003E204D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125,6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43177A31" w:rsidR="00AA440A" w:rsidRPr="003E204D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120,2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0AB63817" w:rsidR="00AA440A" w:rsidRPr="003E204D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121,4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3C0D175F" w:rsidR="00AA440A" w:rsidRPr="003E204D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24552DE6" w:rsidR="00AA440A" w:rsidRPr="003E204D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423C74AF" w:rsidR="00AA440A" w:rsidRPr="003E204D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4020B7EA" w:rsidR="00AA440A" w:rsidRPr="003E204D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5B8DDC6" w:rsidR="00AA440A" w:rsidRPr="003E204D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3BF79FC3" w:rsidR="00AA440A" w:rsidRPr="003E204D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E204D" w:rsidRPr="003E204D" w14:paraId="2CD366CD" w14:textId="77777777" w:rsidTr="003E204D">
        <w:tc>
          <w:tcPr>
            <w:tcW w:w="3994" w:type="dxa"/>
            <w:shd w:val="clear" w:color="auto" w:fill="000000"/>
          </w:tcPr>
          <w:p w14:paraId="4911267C" w14:textId="77777777" w:rsidR="007F516F" w:rsidRPr="003E204D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3E204D">
              <w:rPr>
                <w:rFonts w:ascii="Fira Sans" w:hAnsi="Fira Sans"/>
                <w:highlight w:val="black"/>
              </w:rPr>
              <w:t>towarów</w:t>
            </w:r>
            <w:r w:rsidRPr="003E204D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3E204D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7F516F" w:rsidRPr="003E204D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7F516F" w:rsidRPr="003E204D" w:rsidRDefault="007F516F" w:rsidP="0079167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E204D" w:rsidRPr="003E204D" w14:paraId="0BC56087" w14:textId="77777777" w:rsidTr="003E204D">
        <w:tc>
          <w:tcPr>
            <w:tcW w:w="3994" w:type="dxa"/>
            <w:shd w:val="clear" w:color="auto" w:fill="000000"/>
          </w:tcPr>
          <w:p w14:paraId="451B997E" w14:textId="52B5DC6B" w:rsidR="002F45DA" w:rsidRPr="003E204D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 xml:space="preserve">     </w:t>
            </w:r>
            <w:r w:rsidR="002F45DA" w:rsidRPr="003E204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F45DA" w:rsidRPr="003E204D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20C9CDD0" w:rsidR="002F45DA" w:rsidRPr="003E204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A78EE17" w:rsidR="002F45DA" w:rsidRPr="003E204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0DBD0C2B" w:rsidR="002F45DA" w:rsidRPr="003E204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175A72EE" w:rsidR="002F45DA" w:rsidRPr="003E204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5561C0FA" w:rsidR="002F45DA" w:rsidRPr="003E204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A8D60E4" w:rsidR="002F45DA" w:rsidRPr="003E204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20067689" w:rsidR="002F45DA" w:rsidRPr="003E204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AE742DD" w:rsidR="002F45DA" w:rsidRPr="003E204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2B7C1246" w:rsidR="002F45DA" w:rsidRPr="003E204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  <w:r w:rsidRPr="003E204D">
              <w:rPr>
                <w:rFonts w:ascii="Fira Sans" w:hAnsi="Fira Sans"/>
                <w:snapToGrid w:val="0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14DF695D" w:rsidR="002F45DA" w:rsidRPr="003E204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12DEC446" w:rsidR="002F45DA" w:rsidRPr="003E204D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E204D">
              <w:rPr>
                <w:rFonts w:cs="Calibri"/>
                <w:sz w:val="16"/>
                <w:szCs w:val="16"/>
                <w:highlight w:val="black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6882DC80" w:rsidR="002F45DA" w:rsidRPr="003E204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113,2</w:t>
            </w:r>
          </w:p>
        </w:tc>
      </w:tr>
      <w:tr w:rsidR="003E204D" w:rsidRPr="003E204D" w14:paraId="156101CB" w14:textId="77777777" w:rsidTr="003E204D">
        <w:tc>
          <w:tcPr>
            <w:tcW w:w="3994" w:type="dxa"/>
            <w:shd w:val="clear" w:color="auto" w:fill="000000"/>
          </w:tcPr>
          <w:p w14:paraId="2E14D57D" w14:textId="77777777" w:rsidR="008C3A9F" w:rsidRPr="003E204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8C3A9F" w:rsidRPr="003E204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6ED1FAB1" w:rsidR="008C3A9F" w:rsidRPr="003E204D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053F0D23" w:rsidR="008C3A9F" w:rsidRPr="003E204D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25418370" w:rsidR="008C3A9F" w:rsidRPr="003E204D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7F2D825D" w:rsidR="008C3A9F" w:rsidRPr="003E204D" w:rsidRDefault="00AE1C5E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45F7DA3F" w:rsidR="008C3A9F" w:rsidRPr="003E204D" w:rsidRDefault="0036015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47D6DA04" w:rsidR="008C3A9F" w:rsidRPr="003E204D" w:rsidRDefault="005A308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5DA2F21C" w:rsidR="008C3A9F" w:rsidRPr="003E204D" w:rsidRDefault="0069547C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5B107F10" w:rsidR="008C3A9F" w:rsidRPr="003E204D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7C1F6271" w:rsidR="008C3A9F" w:rsidRPr="003E204D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02792224" w:rsidR="008C3A9F" w:rsidRPr="003E204D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147909C9" w:rsidR="008C3A9F" w:rsidRPr="003E204D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59DD28F4" w:rsidR="008C3A9F" w:rsidRPr="003E204D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3E204D" w:rsidRPr="003E204D" w14:paraId="2EA14C8F" w14:textId="77777777" w:rsidTr="003E204D">
        <w:tc>
          <w:tcPr>
            <w:tcW w:w="3994" w:type="dxa"/>
            <w:shd w:val="clear" w:color="auto" w:fill="000000"/>
          </w:tcPr>
          <w:p w14:paraId="458E9865" w14:textId="77777777" w:rsidR="002F45DA" w:rsidRPr="003E204D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F45DA" w:rsidRPr="003E204D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2BF227E9" w:rsidR="002F45DA" w:rsidRPr="003E204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73497C0B" w:rsidR="002F45DA" w:rsidRPr="003E204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64D62572" w:rsidR="002F45DA" w:rsidRPr="003E204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49937060" w:rsidR="002F45DA" w:rsidRPr="003E204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2F36C555" w:rsidR="002F45DA" w:rsidRPr="003E204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3A6643D2" w:rsidR="002F45DA" w:rsidRPr="003E204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6441925C" w:rsidR="002F45DA" w:rsidRPr="003E204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67DE06C" w:rsidR="002F45DA" w:rsidRPr="003E204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D689594" w:rsidR="002F45DA" w:rsidRPr="003E204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644D19BA" w:rsidR="002F45DA" w:rsidRPr="003E204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5866B7CA" w:rsidR="002F45DA" w:rsidRPr="003E204D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E204D">
              <w:rPr>
                <w:rFonts w:cs="Calibri"/>
                <w:sz w:val="16"/>
                <w:szCs w:val="16"/>
                <w:highlight w:val="black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271A4E61" w:rsidR="002F45DA" w:rsidRPr="003E204D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90,7</w:t>
            </w:r>
          </w:p>
        </w:tc>
      </w:tr>
      <w:tr w:rsidR="003E204D" w:rsidRPr="003E204D" w14:paraId="78A989C3" w14:textId="77777777" w:rsidTr="003E204D">
        <w:tc>
          <w:tcPr>
            <w:tcW w:w="3994" w:type="dxa"/>
            <w:shd w:val="clear" w:color="auto" w:fill="000000"/>
          </w:tcPr>
          <w:p w14:paraId="7D02E5F5" w14:textId="77777777" w:rsidR="008C3A9F" w:rsidRPr="003E204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8C3A9F" w:rsidRPr="003E204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88B42DB" w:rsidR="008C3A9F" w:rsidRPr="003E204D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EE79888" w:rsidR="008C3A9F" w:rsidRPr="003E204D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D5C29A4" w:rsidR="008C3A9F" w:rsidRPr="003E204D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0FEF26D8" w:rsidR="008C3A9F" w:rsidRPr="003E204D" w:rsidRDefault="00AE1C5E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507C7D8D" w:rsidR="008C3A9F" w:rsidRPr="003E204D" w:rsidRDefault="0036015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1876A525" w:rsidR="008C3A9F" w:rsidRPr="003E204D" w:rsidRDefault="005A308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4F2EF8EF" w:rsidR="008C3A9F" w:rsidRPr="003E204D" w:rsidRDefault="0069547C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697F7A18" w:rsidR="008C3A9F" w:rsidRPr="003E204D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08DEE18C" w:rsidR="008C3A9F" w:rsidRPr="003E204D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13FDC0EC" w:rsidR="008C3A9F" w:rsidRPr="003E204D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5302B66" w:rsidR="008C3A9F" w:rsidRPr="003E204D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3C9EDA79" w:rsidR="008C3A9F" w:rsidRPr="003E204D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E204D" w:rsidRPr="003E204D" w14:paraId="5E9F541B" w14:textId="77777777" w:rsidTr="003E204D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7F516F" w:rsidRPr="003E204D" w:rsidRDefault="007F516F" w:rsidP="007F516F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3E204D">
              <w:rPr>
                <w:rFonts w:ascii="Fira Sans" w:hAnsi="Fira Sans"/>
                <w:highlight w:val="black"/>
              </w:rPr>
              <w:t>przedsiębiorstwach</w:t>
            </w:r>
            <w:r w:rsidRPr="003E204D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7F516F" w:rsidRPr="003E204D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E204D" w:rsidRPr="003E204D" w14:paraId="52EF22C7" w14:textId="77777777" w:rsidTr="003E204D">
        <w:tc>
          <w:tcPr>
            <w:tcW w:w="3994" w:type="dxa"/>
            <w:shd w:val="clear" w:color="auto" w:fill="000000"/>
          </w:tcPr>
          <w:p w14:paraId="216A70D8" w14:textId="77777777" w:rsidR="009C6D35" w:rsidRPr="003E204D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3E204D">
              <w:rPr>
                <w:rFonts w:ascii="Fira Sans" w:hAnsi="Fira Sans"/>
                <w:highlight w:val="black"/>
              </w:rPr>
              <w:t>brutto</w:t>
            </w:r>
            <w:r w:rsidRPr="003E204D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3E204D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3E204D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C6D35" w:rsidRPr="003E204D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77777777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7777777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1144382F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77777777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77777777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33F7CB23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77777777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77777777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A054A5F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7777777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77777777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677D968E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</w:tr>
      <w:tr w:rsidR="003E204D" w:rsidRPr="003E204D" w14:paraId="14E9F495" w14:textId="77777777" w:rsidTr="003E204D">
        <w:tc>
          <w:tcPr>
            <w:tcW w:w="3994" w:type="dxa"/>
            <w:shd w:val="clear" w:color="auto" w:fill="000000"/>
          </w:tcPr>
          <w:p w14:paraId="3B161B6A" w14:textId="77777777" w:rsidR="009C6D35" w:rsidRPr="003E204D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C6D35" w:rsidRPr="003E204D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77777777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0D89E9A3" w:rsidR="009C6D35" w:rsidRPr="003E204D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36463BC0" w:rsidR="009C6D35" w:rsidRPr="003E204D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11734BFA" w:rsidR="009C6D35" w:rsidRPr="003E204D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0F3669AD" w:rsidR="009C6D35" w:rsidRPr="003E204D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1E4B75B3" w:rsidR="009C6D35" w:rsidRPr="003E204D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07A94A70" w:rsidR="009C6D35" w:rsidRPr="003E204D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18C06BF9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28FAF37E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3E5BFFEA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A75975C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3C3C9F14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E204D" w:rsidRPr="003E204D" w14:paraId="631EEA7C" w14:textId="77777777" w:rsidTr="003E204D">
        <w:tc>
          <w:tcPr>
            <w:tcW w:w="3994" w:type="dxa"/>
            <w:shd w:val="clear" w:color="auto" w:fill="000000"/>
          </w:tcPr>
          <w:p w14:paraId="6E58C275" w14:textId="77777777" w:rsidR="009C6D35" w:rsidRPr="003E204D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3E204D">
              <w:rPr>
                <w:rFonts w:ascii="Fira Sans" w:hAnsi="Fira Sans"/>
                <w:highlight w:val="black"/>
              </w:rPr>
              <w:t>netto</w:t>
            </w:r>
            <w:r w:rsidRPr="003E204D">
              <w:rPr>
                <w:rFonts w:ascii="Fira Sans" w:hAnsi="Fira Sans"/>
                <w:i/>
                <w:highlight w:val="black"/>
                <w:vertAlign w:val="superscript"/>
              </w:rPr>
              <w:t>d</w:t>
            </w:r>
            <w:proofErr w:type="spellEnd"/>
            <w:r w:rsidRPr="003E204D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3E204D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C6D35" w:rsidRPr="003E204D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77777777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77777777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43EAEED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bCs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77777777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77777777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7B2C731C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bCs/>
                <w:szCs w:val="16"/>
                <w:highlight w:val="black"/>
              </w:rPr>
              <w:t>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77777777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77777777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6BC0968D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77777777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77777777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6D5FAC22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bCs/>
                <w:szCs w:val="16"/>
                <w:highlight w:val="black"/>
              </w:rPr>
              <w:t>4,5</w:t>
            </w:r>
          </w:p>
        </w:tc>
      </w:tr>
      <w:tr w:rsidR="003E204D" w:rsidRPr="003E204D" w14:paraId="63F3BA07" w14:textId="77777777" w:rsidTr="003E204D">
        <w:tc>
          <w:tcPr>
            <w:tcW w:w="3994" w:type="dxa"/>
            <w:shd w:val="clear" w:color="auto" w:fill="000000"/>
          </w:tcPr>
          <w:p w14:paraId="34168E8F" w14:textId="77777777" w:rsidR="009C6D35" w:rsidRPr="003E204D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C6D35" w:rsidRPr="003E204D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77777777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7ED4BD98" w:rsidR="009C6D35" w:rsidRPr="003E204D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3F6F0765" w:rsidR="009C6D35" w:rsidRPr="003E204D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3580B9A3" w:rsidR="009C6D35" w:rsidRPr="003E204D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265E6700" w:rsidR="009C6D35" w:rsidRPr="003E204D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22A33325" w:rsidR="009C6D35" w:rsidRPr="003E204D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bCs/>
                <w:szCs w:val="16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049957E0" w:rsidR="009C6D35" w:rsidRPr="003E204D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491C39CB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5AE1FA49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2A4B9EAF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2136316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2CCD0FB8" w:rsidR="009C6D35" w:rsidRPr="003E204D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3E204D" w:rsidRPr="003E204D" w14:paraId="0994815D" w14:textId="77777777" w:rsidTr="003E204D">
        <w:tc>
          <w:tcPr>
            <w:tcW w:w="3994" w:type="dxa"/>
            <w:vMerge w:val="restart"/>
            <w:shd w:val="clear" w:color="auto" w:fill="000000"/>
          </w:tcPr>
          <w:p w14:paraId="18348A11" w14:textId="77777777" w:rsidR="009C6D35" w:rsidRPr="003E204D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3E204D">
              <w:rPr>
                <w:rFonts w:ascii="Fira Sans" w:hAnsi="Fira Sans"/>
                <w:highlight w:val="black"/>
              </w:rPr>
              <w:t>przedsiębiorstw</w:t>
            </w:r>
            <w:r w:rsidRPr="003E204D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3E204D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3E204D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9C6D35" w:rsidRPr="003E204D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9C6D35" w:rsidRPr="003E204D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7777777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7777777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6AD7D484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77777777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7777777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585F17E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77777777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77777777" w:rsidR="009C6D35" w:rsidRPr="003E204D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17AC4E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77777777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77777777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7622801F" w:rsidR="009C6D35" w:rsidRPr="003E204D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highlight w:val="black"/>
              </w:rPr>
              <w:t xml:space="preserve">3528,8 </w:t>
            </w:r>
          </w:p>
        </w:tc>
      </w:tr>
      <w:tr w:rsidR="003E204D" w:rsidRPr="003E204D" w14:paraId="43CF098F" w14:textId="77777777" w:rsidTr="003E204D">
        <w:tc>
          <w:tcPr>
            <w:tcW w:w="3994" w:type="dxa"/>
            <w:vMerge/>
            <w:shd w:val="clear" w:color="auto" w:fill="000000"/>
          </w:tcPr>
          <w:p w14:paraId="213382E3" w14:textId="77777777" w:rsidR="009C6D35" w:rsidRPr="003E204D" w:rsidRDefault="009C6D35" w:rsidP="009C6D3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9C6D35" w:rsidRPr="003E204D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7777777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27A76F1" w:rsidR="009C6D35" w:rsidRPr="003E204D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17B94F2" w:rsidR="009C6D35" w:rsidRPr="003E204D" w:rsidRDefault="00A2795A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0EA23B1A" w:rsidR="009C6D35" w:rsidRPr="003E204D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00C20E98" w:rsidR="009C6D35" w:rsidRPr="003E204D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6615C8C5" w:rsidR="009C6D35" w:rsidRPr="003E204D" w:rsidRDefault="001C467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09CCCDCC" w:rsidR="009C6D35" w:rsidRPr="003E204D" w:rsidRDefault="00F002BB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0A721057" w:rsidR="009C6D35" w:rsidRPr="003E204D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54E987C3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E0A197C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04807521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4F1A269D" w:rsidR="009C6D35" w:rsidRPr="003E204D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3E204D" w:rsidRPr="003E204D" w14:paraId="67F5C5D7" w14:textId="77777777" w:rsidTr="003E204D">
        <w:tc>
          <w:tcPr>
            <w:tcW w:w="3994" w:type="dxa"/>
            <w:vMerge w:val="restart"/>
            <w:shd w:val="clear" w:color="auto" w:fill="000000"/>
          </w:tcPr>
          <w:p w14:paraId="78AE928E" w14:textId="77777777" w:rsidR="009C6D35" w:rsidRPr="003E204D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3E204D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9C6D35" w:rsidRPr="003E204D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9C6D35" w:rsidRPr="003E204D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777777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7777777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7F71B6F5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77777777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7777777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387777DA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77777777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77777777" w:rsidR="009C6D35" w:rsidRPr="003E204D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EC21E71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77777777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77777777" w:rsidR="009C6D35" w:rsidRPr="003E204D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465A520C" w:rsidR="009C6D35" w:rsidRPr="003E204D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83,5</w:t>
            </w:r>
          </w:p>
        </w:tc>
      </w:tr>
      <w:tr w:rsidR="003E204D" w:rsidRPr="003E204D" w14:paraId="0CF23CC4" w14:textId="77777777" w:rsidTr="003E204D">
        <w:tc>
          <w:tcPr>
            <w:tcW w:w="3994" w:type="dxa"/>
            <w:vMerge/>
            <w:shd w:val="clear" w:color="auto" w:fill="000000"/>
          </w:tcPr>
          <w:p w14:paraId="5AB3B261" w14:textId="77777777" w:rsidR="00DE6500" w:rsidRPr="003E204D" w:rsidRDefault="00DE6500" w:rsidP="00DE650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DE6500" w:rsidRPr="003E204D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7777777" w:rsidR="00DE6500" w:rsidRPr="003E204D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6F31C5CD" w:rsidR="00DE6500" w:rsidRPr="003E204D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1D0DC6EE" w:rsidR="00DE6500" w:rsidRPr="003E204D" w:rsidRDefault="00A2795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2FB68EE6" w:rsidR="00DE6500" w:rsidRPr="003E204D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0994D172" w:rsidR="00DE6500" w:rsidRPr="003E204D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37B60E72" w:rsidR="00DE6500" w:rsidRPr="003E204D" w:rsidRDefault="001C467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6A9DFA2C" w:rsidR="00DE6500" w:rsidRPr="003E204D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9936803" w:rsidR="00DE6500" w:rsidRPr="003E204D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70A28DC" w:rsidR="00DE6500" w:rsidRPr="003E204D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1BCE5DBC" w:rsidR="00DE6500" w:rsidRPr="003E204D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56EEB8A8" w:rsidR="00DE6500" w:rsidRPr="003E204D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1F2EEA30" w:rsidR="00DE6500" w:rsidRPr="003E204D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3E204D" w:rsidRPr="003E204D" w14:paraId="533C91EF" w14:textId="77777777" w:rsidTr="003E204D">
        <w:tc>
          <w:tcPr>
            <w:tcW w:w="3994" w:type="dxa"/>
            <w:shd w:val="clear" w:color="auto" w:fill="000000"/>
          </w:tcPr>
          <w:p w14:paraId="4411DA68" w14:textId="77777777" w:rsidR="002F45DA" w:rsidRPr="003E204D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3E204D">
              <w:rPr>
                <w:rFonts w:ascii="Fira Sans" w:hAnsi="Fira Sans"/>
                <w:highlight w:val="black"/>
              </w:rPr>
              <w:t>narodowej</w:t>
            </w:r>
            <w:r w:rsidRPr="003E204D">
              <w:rPr>
                <w:rFonts w:ascii="Fira Sans" w:hAnsi="Fira Sans"/>
                <w:i/>
                <w:highlight w:val="black"/>
                <w:vertAlign w:val="superscript"/>
              </w:rPr>
              <w:t>e</w:t>
            </w:r>
            <w:proofErr w:type="spellEnd"/>
            <w:r w:rsidRPr="003E204D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2F45DA" w:rsidRPr="003E204D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9547474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260380FA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62686AB5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59F8AF93" w:rsidR="002F45DA" w:rsidRPr="003E204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772B4BB0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49652335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7321A04E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35D9EEA4" w:rsidR="002F45DA" w:rsidRPr="003E204D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44D7CFFE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5BD6071F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638A35F0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7AE0F542" w:rsidR="002F45DA" w:rsidRPr="003E204D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188360</w:t>
            </w:r>
          </w:p>
        </w:tc>
      </w:tr>
      <w:tr w:rsidR="003E204D" w:rsidRPr="003E204D" w14:paraId="78B04BE1" w14:textId="77777777" w:rsidTr="003E204D">
        <w:tc>
          <w:tcPr>
            <w:tcW w:w="3994" w:type="dxa"/>
            <w:shd w:val="clear" w:color="auto" w:fill="000000"/>
          </w:tcPr>
          <w:p w14:paraId="55B74D66" w14:textId="77777777" w:rsidR="007F516F" w:rsidRPr="003E204D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7F516F" w:rsidRPr="003E204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476E2D0" w:rsidR="007F516F" w:rsidRPr="003E204D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1C080A76" w:rsidR="007F516F" w:rsidRPr="003E204D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3726C858" w:rsidR="007F516F" w:rsidRPr="003E204D" w:rsidRDefault="006A5920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19</w:t>
            </w:r>
            <w:r w:rsidR="00845A26" w:rsidRPr="003E204D">
              <w:rPr>
                <w:rFonts w:ascii="Fira Sans" w:hAnsi="Fira Sans"/>
                <w:highlight w:val="black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3D2C9DC1" w:rsidR="007F516F" w:rsidRPr="003E204D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1989BE76" w:rsidR="007F516F" w:rsidRPr="003E204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1B7D3F4C" w:rsidR="007F516F" w:rsidRPr="003E204D" w:rsidRDefault="00890D3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5666AB42" w:rsidR="007F516F" w:rsidRPr="003E204D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70AD1292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511D6B60" w:rsidR="007F516F" w:rsidRPr="003E204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16C650FB" w:rsidR="007F516F" w:rsidRPr="003E204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06466BE" w:rsidR="007F516F" w:rsidRPr="003E204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746A62FD" w:rsidR="007F516F" w:rsidRPr="003E204D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3E204D" w:rsidRPr="003E204D" w14:paraId="410C41F4" w14:textId="77777777" w:rsidTr="003E204D">
        <w:tc>
          <w:tcPr>
            <w:tcW w:w="3994" w:type="dxa"/>
            <w:shd w:val="clear" w:color="auto" w:fill="000000"/>
          </w:tcPr>
          <w:p w14:paraId="1E5BDF44" w14:textId="77777777" w:rsidR="002F45DA" w:rsidRPr="003E204D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2F45DA" w:rsidRPr="003E204D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63C71C3D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71A22974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7C69CD9E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24035C90" w:rsidR="002F45DA" w:rsidRPr="003E204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7361CD6D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0B360705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59EADAAA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4BC4643A" w:rsidR="002F45DA" w:rsidRPr="003E204D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B828272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786F4DF2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78B62BF4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2E728487" w:rsidR="002F45DA" w:rsidRPr="003E204D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16264</w:t>
            </w:r>
          </w:p>
        </w:tc>
      </w:tr>
      <w:tr w:rsidR="003E204D" w:rsidRPr="003E204D" w14:paraId="6250BC86" w14:textId="77777777" w:rsidTr="003E204D">
        <w:tc>
          <w:tcPr>
            <w:tcW w:w="3994" w:type="dxa"/>
            <w:shd w:val="clear" w:color="auto" w:fill="000000"/>
          </w:tcPr>
          <w:p w14:paraId="0E4AF580" w14:textId="77777777" w:rsidR="007F516F" w:rsidRPr="003E204D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7F516F" w:rsidRPr="003E204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FA13675" w:rsidR="007F516F" w:rsidRPr="003E204D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7B861C9E" w:rsidR="007F516F" w:rsidRPr="003E204D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522009A2" w:rsidR="007F516F" w:rsidRPr="003E204D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73ACC936" w:rsidR="007F516F" w:rsidRPr="003E204D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72162B74" w:rsidR="007F516F" w:rsidRPr="003E204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19ACF0E9" w:rsidR="007F516F" w:rsidRPr="003E204D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314E62E2" w:rsidR="007F516F" w:rsidRPr="003E204D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0384BFFD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6A8821C7" w:rsidR="007F516F" w:rsidRPr="003E204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65D9AB29" w:rsidR="007F516F" w:rsidRPr="003E204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97E85A3" w:rsidR="007F516F" w:rsidRPr="003E204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06071A09" w:rsidR="007F516F" w:rsidRPr="003E204D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3E204D" w:rsidRPr="003E204D" w14:paraId="7FEE8768" w14:textId="77777777" w:rsidTr="003E204D">
        <w:tc>
          <w:tcPr>
            <w:tcW w:w="3994" w:type="dxa"/>
            <w:shd w:val="clear" w:color="auto" w:fill="000000"/>
          </w:tcPr>
          <w:p w14:paraId="4E5D3D84" w14:textId="77777777" w:rsidR="002F45DA" w:rsidRPr="003E204D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2F45DA" w:rsidRPr="003E204D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9C5F673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1CFF3AC0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1955E19E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078093F1" w:rsidR="002F45DA" w:rsidRPr="003E204D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35A6B49B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2432C16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58EF8C78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2F7611EC" w:rsidR="002F45DA" w:rsidRPr="003E204D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E204D">
              <w:rPr>
                <w:rFonts w:ascii="Fira Sans" w:hAnsi="Fira Sans" w:cs="Arial"/>
                <w:szCs w:val="16"/>
                <w:highlight w:val="black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0703451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633B7F1D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19B26256" w:rsidR="002F45DA" w:rsidRPr="003E204D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3FBBB683" w:rsidR="002F45DA" w:rsidRPr="003E204D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2228</w:t>
            </w:r>
          </w:p>
        </w:tc>
      </w:tr>
      <w:tr w:rsidR="003E204D" w:rsidRPr="003E204D" w14:paraId="1FD1479C" w14:textId="77777777" w:rsidTr="003E204D">
        <w:tc>
          <w:tcPr>
            <w:tcW w:w="3994" w:type="dxa"/>
            <w:shd w:val="clear" w:color="auto" w:fill="000000"/>
          </w:tcPr>
          <w:p w14:paraId="7CCD9285" w14:textId="77777777" w:rsidR="007F516F" w:rsidRPr="003E204D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7F516F" w:rsidRPr="003E204D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31E818B7" w:rsidR="007F516F" w:rsidRPr="003E204D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6304CBBD" w:rsidR="007F516F" w:rsidRPr="003E204D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321E5E59" w:rsidR="007F516F" w:rsidRPr="003E204D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46B0243D" w:rsidR="007F516F" w:rsidRPr="003E204D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3A6C64FE" w:rsidR="007F516F" w:rsidRPr="003E204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8C3B1CD" w:rsidR="007F516F" w:rsidRPr="003E204D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6AD32282" w:rsidR="007F516F" w:rsidRPr="003E204D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E204D">
              <w:rPr>
                <w:rFonts w:ascii="Fira Sans" w:hAnsi="Fira Sans"/>
                <w:highlight w:val="black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083D5DFE" w:rsidR="007F516F" w:rsidRPr="003E204D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40AEAD5B" w:rsidR="007F516F" w:rsidRPr="003E204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72B5BA08" w:rsidR="007F516F" w:rsidRPr="003E204D" w:rsidRDefault="007F516F" w:rsidP="006D2B44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5E07F7AE" w:rsidR="007F516F" w:rsidRPr="003E204D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BE6BDB0" w:rsidR="007F516F" w:rsidRPr="003E204D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3E204D" w:rsidRDefault="00E87F28" w:rsidP="00E87F28">
      <w:pPr>
        <w:pStyle w:val="Notka"/>
        <w:ind w:firstLine="0"/>
        <w:rPr>
          <w:rFonts w:ascii="Fira Sans" w:hAnsi="Fira Sans"/>
          <w:sz w:val="15"/>
          <w:szCs w:val="15"/>
          <w:highlight w:val="black"/>
        </w:rPr>
      </w:pPr>
      <w:r w:rsidRPr="003E204D">
        <w:rPr>
          <w:rFonts w:ascii="Fira Sans" w:hAnsi="Fira Sans"/>
          <w:i/>
          <w:sz w:val="15"/>
          <w:szCs w:val="15"/>
          <w:highlight w:val="black"/>
        </w:rPr>
        <w:t>a</w:t>
      </w:r>
      <w:r w:rsidRPr="003E204D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3E204D">
        <w:rPr>
          <w:rFonts w:ascii="Fira Sans" w:hAnsi="Fira Sans"/>
          <w:sz w:val="15"/>
          <w:szCs w:val="15"/>
          <w:highlight w:val="black"/>
        </w:rPr>
        <w:t xml:space="preserve"> </w:t>
      </w:r>
      <w:r w:rsidRPr="003E204D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3E204D">
        <w:rPr>
          <w:rFonts w:ascii="Fira Sans" w:hAnsi="Fira Sans"/>
          <w:sz w:val="15"/>
          <w:szCs w:val="15"/>
          <w:highlight w:val="black"/>
        </w:rPr>
        <w:t xml:space="preserve">  </w:t>
      </w:r>
      <w:r w:rsidRPr="003E204D">
        <w:rPr>
          <w:rFonts w:ascii="Fira Sans" w:hAnsi="Fira Sans"/>
          <w:i/>
          <w:sz w:val="15"/>
          <w:szCs w:val="15"/>
          <w:highlight w:val="black"/>
        </w:rPr>
        <w:t>b</w:t>
      </w:r>
      <w:r w:rsidRPr="003E204D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3E204D">
        <w:rPr>
          <w:rFonts w:ascii="Fira Sans" w:hAnsi="Fira Sans"/>
          <w:sz w:val="15"/>
          <w:szCs w:val="15"/>
          <w:highlight w:val="black"/>
        </w:rPr>
        <w:t xml:space="preserve"> </w:t>
      </w:r>
      <w:r w:rsidRPr="003E204D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3E204D">
        <w:rPr>
          <w:rFonts w:ascii="Fira Sans" w:hAnsi="Fira Sans"/>
          <w:sz w:val="15"/>
          <w:szCs w:val="15"/>
          <w:highlight w:val="black"/>
        </w:rPr>
        <w:t xml:space="preserve">  </w:t>
      </w:r>
      <w:r w:rsidR="00C072DD" w:rsidRPr="003E204D">
        <w:rPr>
          <w:rFonts w:ascii="Fira Sans" w:hAnsi="Fira Sans"/>
          <w:i/>
          <w:sz w:val="15"/>
          <w:szCs w:val="15"/>
          <w:highlight w:val="black"/>
        </w:rPr>
        <w:t xml:space="preserve">c </w:t>
      </w:r>
      <w:r w:rsidRPr="003E204D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3E204D">
        <w:rPr>
          <w:rFonts w:ascii="Fira Sans" w:hAnsi="Fira Sans"/>
          <w:sz w:val="15"/>
          <w:szCs w:val="15"/>
          <w:highlight w:val="black"/>
        </w:rPr>
        <w:t xml:space="preserve">Relacja wyniku finansowego brutto do przychodów z całokształtu działalności. </w:t>
      </w:r>
      <w:r w:rsidR="00C072DD" w:rsidRPr="003E204D">
        <w:rPr>
          <w:rFonts w:ascii="Fira Sans" w:hAnsi="Fira Sans"/>
          <w:sz w:val="15"/>
          <w:szCs w:val="15"/>
          <w:highlight w:val="black"/>
        </w:rPr>
        <w:t xml:space="preserve">  </w:t>
      </w:r>
      <w:r w:rsidRPr="003E204D">
        <w:rPr>
          <w:rFonts w:ascii="Fira Sans" w:hAnsi="Fira Sans"/>
          <w:i/>
          <w:sz w:val="15"/>
          <w:szCs w:val="15"/>
          <w:highlight w:val="black"/>
        </w:rPr>
        <w:t xml:space="preserve">d </w:t>
      </w:r>
      <w:r w:rsidR="00C072DD" w:rsidRPr="003E204D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3E204D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3E204D">
        <w:rPr>
          <w:rFonts w:ascii="Fira Sans" w:hAnsi="Fira Sans"/>
          <w:sz w:val="15"/>
          <w:szCs w:val="15"/>
          <w:highlight w:val="black"/>
        </w:rPr>
        <w:t xml:space="preserve">  </w:t>
      </w:r>
      <w:r w:rsidRPr="003E204D">
        <w:rPr>
          <w:rFonts w:ascii="Fira Sans" w:hAnsi="Fira Sans"/>
          <w:i/>
          <w:sz w:val="15"/>
          <w:szCs w:val="15"/>
          <w:highlight w:val="black"/>
        </w:rPr>
        <w:t xml:space="preserve">e </w:t>
      </w:r>
      <w:r w:rsidR="00C072DD" w:rsidRPr="003E204D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3E204D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3E204D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3E204D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3E204D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3E204D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3E204D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3E204D" w:rsidRDefault="00E87F28">
      <w:pPr>
        <w:spacing w:line="230" w:lineRule="exact"/>
        <w:ind w:firstLine="454"/>
        <w:rPr>
          <w:highlight w:val="black"/>
        </w:rPr>
        <w:sectPr w:rsidR="00E87F28" w:rsidRPr="003E204D" w:rsidSect="00F843CB">
          <w:headerReference w:type="first" r:id="rId44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3E204D" w:rsidRDefault="00111673" w:rsidP="009B729B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74"/>
        <w:gridCol w:w="3617"/>
        <w:gridCol w:w="666"/>
        <w:gridCol w:w="2809"/>
      </w:tblGrid>
      <w:tr w:rsidR="009A5F1A" w:rsidRPr="003E204D" w14:paraId="0476BE14" w14:textId="77777777" w:rsidTr="003E204D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0A214355" w14:textId="77777777" w:rsidR="009A5F1A" w:rsidRPr="003E204D" w:rsidRDefault="00545B7D" w:rsidP="009A27F2">
            <w:pPr>
              <w:spacing w:line="240" w:lineRule="exact"/>
              <w:rPr>
                <w:rFonts w:cs="Arial"/>
                <w:sz w:val="20"/>
                <w:highlight w:val="black"/>
              </w:rPr>
            </w:pPr>
            <w:r w:rsidRPr="003E204D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3920CF5F" w14:textId="77777777" w:rsidR="009A5F1A" w:rsidRPr="003E204D" w:rsidRDefault="004922A9" w:rsidP="009A27F2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3E204D">
              <w:rPr>
                <w:sz w:val="20"/>
                <w:highlight w:val="black"/>
                <w:lang w:val="fi-FI"/>
              </w:rPr>
              <w:t>Kontakt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3AC051E5" w14:textId="77777777" w:rsidR="009A5F1A" w:rsidRPr="003E204D" w:rsidRDefault="009A5F1A" w:rsidP="001A2FA2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14:paraId="7F12849F" w14:textId="77777777" w:rsidR="009A5F1A" w:rsidRPr="003E204D" w:rsidRDefault="009A5F1A" w:rsidP="009A27F2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545B7D" w:rsidRPr="003E204D" w14:paraId="26EB6DE3" w14:textId="77777777" w:rsidTr="003E204D">
        <w:trPr>
          <w:trHeight w:hRule="exact" w:val="678"/>
        </w:trPr>
        <w:tc>
          <w:tcPr>
            <w:tcW w:w="3395" w:type="dxa"/>
            <w:shd w:val="clear" w:color="auto" w:fill="000000"/>
            <w:vAlign w:val="center"/>
          </w:tcPr>
          <w:p w14:paraId="5A66B18C" w14:textId="77777777" w:rsidR="00545B7D" w:rsidRPr="003E204D" w:rsidRDefault="00C81233" w:rsidP="009A27F2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3E204D">
              <w:rPr>
                <w:rFonts w:cs="Arial"/>
                <w:b/>
                <w:sz w:val="20"/>
                <w:highlight w:val="black"/>
              </w:rPr>
              <w:t>Urząd Statystyczny w Rzeszowie</w:t>
            </w:r>
          </w:p>
          <w:p w14:paraId="30B62F1D" w14:textId="77777777" w:rsidR="004701F5" w:rsidRPr="003E204D" w:rsidRDefault="004701F5" w:rsidP="009A27F2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3E204D">
              <w:rPr>
                <w:rFonts w:cs="Arial"/>
                <w:b/>
                <w:sz w:val="20"/>
                <w:highlight w:val="black"/>
              </w:rPr>
              <w:t>Dyrektor Marek Cierpiał-Wolan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583A2A8C" w14:textId="77777777" w:rsidR="00545B7D" w:rsidRPr="003E204D" w:rsidRDefault="004922A9" w:rsidP="00F1437D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3E204D">
              <w:rPr>
                <w:rFonts w:cs="Arial"/>
                <w:b/>
                <w:sz w:val="20"/>
                <w:highlight w:val="black"/>
                <w:lang w:val="en-GB"/>
              </w:rPr>
              <w:t>tel.:</w:t>
            </w:r>
            <w:r w:rsidRPr="003E204D">
              <w:rPr>
                <w:rFonts w:cs="Arial"/>
                <w:sz w:val="20"/>
                <w:highlight w:val="black"/>
                <w:lang w:val="en-GB"/>
              </w:rPr>
              <w:t xml:space="preserve"> 17</w:t>
            </w:r>
            <w:r w:rsidR="00F1437D" w:rsidRPr="003E204D">
              <w:rPr>
                <w:rFonts w:cs="Arial"/>
                <w:sz w:val="20"/>
                <w:highlight w:val="black"/>
                <w:lang w:val="en-GB"/>
              </w:rPr>
              <w:t xml:space="preserve"> 853 52 10, 17 </w:t>
            </w:r>
            <w:r w:rsidRPr="003E204D">
              <w:rPr>
                <w:rFonts w:cs="Arial"/>
                <w:sz w:val="20"/>
                <w:highlight w:val="black"/>
                <w:lang w:val="en-GB"/>
              </w:rPr>
              <w:t>853 52 19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4A7F33D8" w14:textId="43C4354F" w:rsidR="00545B7D" w:rsidRPr="003E204D" w:rsidRDefault="00943FE7" w:rsidP="001A2FA2">
            <w:pPr>
              <w:rPr>
                <w:rFonts w:cs="Arial"/>
                <w:sz w:val="20"/>
                <w:highlight w:val="black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inline distT="0" distB="0" distL="0" distR="0" wp14:anchorId="593DED57" wp14:editId="5F8AD23F">
                  <wp:extent cx="273000" cy="252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www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0CF4D065" w14:textId="77777777" w:rsidR="00545B7D" w:rsidRPr="003E204D" w:rsidRDefault="00E05FD4" w:rsidP="009A27F2">
            <w:pPr>
              <w:rPr>
                <w:rFonts w:cs="Arial"/>
                <w:sz w:val="20"/>
                <w:highlight w:val="black"/>
              </w:rPr>
            </w:pPr>
            <w:hyperlink r:id="rId46" w:history="1">
              <w:r w:rsidR="004701F5" w:rsidRPr="003E204D">
                <w:rPr>
                  <w:rStyle w:val="Hipercze"/>
                  <w:sz w:val="20"/>
                  <w:highlight w:val="black"/>
                  <w:u w:val="none"/>
                </w:rPr>
                <w:t>rzeszow.stat.gov.pl</w:t>
              </w:r>
            </w:hyperlink>
          </w:p>
        </w:tc>
      </w:tr>
      <w:tr w:rsidR="00C81233" w:rsidRPr="003E204D" w14:paraId="41B00A2D" w14:textId="77777777" w:rsidTr="003E204D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30E363F9" w14:textId="77777777" w:rsidR="00C81233" w:rsidRPr="003E204D" w:rsidRDefault="004701F5" w:rsidP="00C81233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3E204D">
              <w:rPr>
                <w:rFonts w:cs="Arial"/>
                <w:sz w:val="20"/>
                <w:highlight w:val="black"/>
              </w:rPr>
              <w:t>ul. Jana III Sobieskiego 10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1E7F1E60" w14:textId="77777777" w:rsidR="00C81233" w:rsidRPr="003E204D" w:rsidRDefault="004922A9" w:rsidP="00C81233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3E204D">
              <w:rPr>
                <w:b/>
                <w:sz w:val="20"/>
                <w:highlight w:val="black"/>
                <w:lang w:val="fi-FI"/>
              </w:rPr>
              <w:t>faks:</w:t>
            </w:r>
            <w:r w:rsidRPr="003E204D">
              <w:rPr>
                <w:sz w:val="20"/>
                <w:highlight w:val="black"/>
                <w:lang w:val="fi-FI"/>
              </w:rPr>
              <w:t xml:space="preserve"> 17 853 51 57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0DBD1754" w14:textId="63AE366A" w:rsidR="00C81233" w:rsidRPr="003E204D" w:rsidRDefault="00943FE7" w:rsidP="00C81233">
            <w:pPr>
              <w:jc w:val="center"/>
              <w:rPr>
                <w:noProof/>
                <w:sz w:val="20"/>
                <w:highlight w:val="black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D6A5A80" wp14:editId="07438346">
                  <wp:extent cx="277519" cy="252000"/>
                  <wp:effectExtent l="0" t="0" r="8255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twitter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19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2A34ABD0" w14:textId="77777777" w:rsidR="00C81233" w:rsidRPr="003E204D" w:rsidRDefault="00E05FD4" w:rsidP="00C81233">
            <w:pPr>
              <w:rPr>
                <w:rFonts w:cs="Arial"/>
                <w:sz w:val="20"/>
                <w:highlight w:val="black"/>
              </w:rPr>
            </w:pPr>
            <w:hyperlink r:id="rId48" w:history="1">
              <w:r w:rsidR="004701F5" w:rsidRPr="003E204D">
                <w:rPr>
                  <w:rStyle w:val="Hipercze"/>
                  <w:sz w:val="20"/>
                  <w:highlight w:val="black"/>
                  <w:u w:val="none"/>
                </w:rPr>
                <w:t>@</w:t>
              </w:r>
              <w:proofErr w:type="spellStart"/>
              <w:r w:rsidR="004701F5" w:rsidRPr="003E204D">
                <w:rPr>
                  <w:rStyle w:val="Hipercze"/>
                  <w:sz w:val="20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C81233" w:rsidRPr="003E204D" w14:paraId="715BD31A" w14:textId="77777777" w:rsidTr="003E204D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1983425B" w14:textId="77777777" w:rsidR="00C81233" w:rsidRPr="003E204D" w:rsidRDefault="004701F5" w:rsidP="00C81233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3E204D">
              <w:rPr>
                <w:rFonts w:cs="Arial"/>
                <w:sz w:val="20"/>
                <w:highlight w:val="black"/>
              </w:rPr>
              <w:t>35-959 Rzeszów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5B956703" w14:textId="77777777" w:rsidR="00C81233" w:rsidRPr="003E204D" w:rsidRDefault="004701F5" w:rsidP="00C81233">
            <w:pPr>
              <w:spacing w:line="240" w:lineRule="exact"/>
              <w:rPr>
                <w:rFonts w:cs="Arial"/>
                <w:sz w:val="20"/>
                <w:highlight w:val="black"/>
                <w:lang w:val="en-GB"/>
              </w:rPr>
            </w:pPr>
            <w:r w:rsidRPr="003E204D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49" w:history="1">
              <w:r w:rsidRPr="003E204D">
                <w:rPr>
                  <w:rStyle w:val="Hipercze"/>
                  <w:rFonts w:cs="Arial"/>
                  <w:sz w:val="20"/>
                  <w:highlight w:val="black"/>
                  <w:u w:val="none"/>
                  <w:lang w:val="en-US"/>
                </w:rPr>
                <w:t>sekretariatusrze@stat.gov.pl</w:t>
              </w:r>
            </w:hyperlink>
          </w:p>
        </w:tc>
        <w:tc>
          <w:tcPr>
            <w:tcW w:w="620" w:type="dxa"/>
            <w:shd w:val="clear" w:color="auto" w:fill="000000"/>
            <w:vAlign w:val="center"/>
          </w:tcPr>
          <w:p w14:paraId="0D9DC2A6" w14:textId="4C078A04" w:rsidR="00C81233" w:rsidRPr="003E204D" w:rsidRDefault="00943FE7" w:rsidP="00C81233">
            <w:pPr>
              <w:jc w:val="center"/>
              <w:rPr>
                <w:noProof/>
                <w:sz w:val="20"/>
                <w:highlight w:val="black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58469E48" wp14:editId="5EFA0101">
                  <wp:extent cx="180770" cy="18000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 fb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7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784104A3" w14:textId="77777777" w:rsidR="00C81233" w:rsidRPr="003E204D" w:rsidRDefault="00E05FD4" w:rsidP="00C81233">
            <w:pPr>
              <w:rPr>
                <w:sz w:val="20"/>
                <w:highlight w:val="black"/>
                <w:lang w:val="en-GB"/>
              </w:rPr>
            </w:pPr>
            <w:hyperlink r:id="rId51" w:history="1">
              <w:r w:rsidR="004701F5" w:rsidRPr="003E204D">
                <w:rPr>
                  <w:rStyle w:val="Hipercze"/>
                  <w:sz w:val="20"/>
                  <w:highlight w:val="black"/>
                  <w:u w:val="none"/>
                </w:rPr>
                <w:t>@</w:t>
              </w:r>
              <w:proofErr w:type="spellStart"/>
              <w:r w:rsidR="005B31BE" w:rsidRPr="003E204D">
                <w:rPr>
                  <w:rStyle w:val="Hipercze"/>
                  <w:sz w:val="20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6ABE903E" w14:textId="77777777" w:rsidR="00A2450C" w:rsidRPr="003E204D" w:rsidRDefault="00A2450C" w:rsidP="009B729B">
      <w:pPr>
        <w:rPr>
          <w:highlight w:val="black"/>
          <w:lang w:val="en-US"/>
        </w:rPr>
      </w:pPr>
    </w:p>
    <w:p w14:paraId="2BB087D8" w14:textId="77777777" w:rsidR="00111673" w:rsidRPr="003E204D" w:rsidRDefault="00111673" w:rsidP="009B729B">
      <w:pPr>
        <w:rPr>
          <w:highlight w:val="black"/>
          <w:lang w:val="en-US"/>
        </w:rPr>
      </w:pPr>
    </w:p>
    <w:p w14:paraId="2E5843D5" w14:textId="77777777" w:rsidR="004E2EEB" w:rsidRPr="003E204D" w:rsidRDefault="004E2EEB" w:rsidP="009B729B">
      <w:pPr>
        <w:rPr>
          <w:highlight w:val="black"/>
          <w:lang w:val="en-US"/>
        </w:rPr>
      </w:pPr>
    </w:p>
    <w:p w14:paraId="0B2F1E78" w14:textId="77777777" w:rsidR="004E2EEB" w:rsidRPr="003E204D" w:rsidRDefault="004E2EEB" w:rsidP="009B729B">
      <w:pPr>
        <w:rPr>
          <w:highlight w:val="black"/>
          <w:lang w:val="en-US"/>
        </w:rPr>
      </w:pPr>
    </w:p>
    <w:p w14:paraId="29B09E23" w14:textId="77777777" w:rsidR="00111673" w:rsidRPr="003E204D" w:rsidRDefault="004D19D0" w:rsidP="009B729B">
      <w:pPr>
        <w:rPr>
          <w:highlight w:val="black"/>
          <w:lang w:val="en-US"/>
        </w:rPr>
      </w:pPr>
      <w:r w:rsidRPr="003E204D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108DF0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943FE7" w:rsidRPr="003E204D" w:rsidRDefault="00943FE7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943FE7" w:rsidRPr="003E204D" w:rsidRDefault="00943FE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E204D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40857037" w:rsidR="00943FE7" w:rsidRPr="003E204D" w:rsidRDefault="00E05FD4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hyperlink r:id="rId52" w:history="1">
                              <w:r w:rsidR="00943FE7" w:rsidRPr="003E204D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000000"/>
                                </w:rPr>
                                <w:t>Sytuacja społeczno-gospodarcza kraju w lipcu 2021 r.</w:t>
                              </w:r>
                            </w:hyperlink>
                          </w:p>
                          <w:p w14:paraId="39D90BB6" w14:textId="74766B12" w:rsidR="00943FE7" w:rsidRPr="003E204D" w:rsidRDefault="00943FE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</w:p>
                          <w:p w14:paraId="56A320AE" w14:textId="77777777" w:rsidR="00943FE7" w:rsidRPr="003E204D" w:rsidRDefault="00943FE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E204D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77777777" w:rsidR="00943FE7" w:rsidRPr="003E204D" w:rsidRDefault="00E05FD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3" w:history="1">
                              <w:r w:rsidR="00943FE7" w:rsidRPr="003E204D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943FE7" w:rsidRPr="003E204D" w:rsidRDefault="00943FE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943FE7" w:rsidRPr="003E204D" w:rsidRDefault="00943FE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E204D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943FE7" w:rsidRPr="003E204D" w:rsidRDefault="00E05FD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4" w:history="1">
                              <w:r w:rsidR="00943FE7" w:rsidRPr="003E204D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943FE7" w:rsidRPr="003E204D" w:rsidRDefault="00943FE7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Pole tekstowe 2" o:spid="_x0000_s1027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943FE7" w:rsidRPr="003E204D" w:rsidRDefault="00943FE7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943FE7" w:rsidRPr="003E204D" w:rsidRDefault="00943FE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3E204D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40857037" w:rsidR="00943FE7" w:rsidRPr="003E204D" w:rsidRDefault="00943FE7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hyperlink r:id="rId55" w:history="1">
                        <w:r w:rsidRPr="003E204D">
                          <w:rPr>
                            <w:rStyle w:val="Hipercze"/>
                            <w:rFonts w:cs="Arial"/>
                            <w:szCs w:val="19"/>
                            <w:shd w:val="clear" w:color="auto" w:fill="000000"/>
                          </w:rPr>
                          <w:t>Sytuacja społeczno-gospodarcza kraju w lipcu 2021 r.</w:t>
                        </w:r>
                      </w:hyperlink>
                    </w:p>
                    <w:p w14:paraId="39D90BB6" w14:textId="74766B12" w:rsidR="00943FE7" w:rsidRPr="003E204D" w:rsidRDefault="00943FE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</w:p>
                    <w:p w14:paraId="56A320AE" w14:textId="77777777" w:rsidR="00943FE7" w:rsidRPr="003E204D" w:rsidRDefault="00943FE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3E204D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77777777" w:rsidR="00943FE7" w:rsidRPr="003E204D" w:rsidRDefault="00943FE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6" w:history="1">
                        <w:r w:rsidRPr="003E204D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3E13FBA" w14:textId="77777777" w:rsidR="00943FE7" w:rsidRPr="003E204D" w:rsidRDefault="00943FE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943FE7" w:rsidRPr="003E204D" w:rsidRDefault="00943FE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3E204D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77777777" w:rsidR="00943FE7" w:rsidRPr="003E204D" w:rsidRDefault="00943FE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7" w:history="1">
                        <w:r w:rsidRPr="003E204D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943FE7" w:rsidRPr="003E204D" w:rsidRDefault="00943FE7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AF758F" w14:textId="77777777" w:rsidR="00111673" w:rsidRPr="003E204D" w:rsidRDefault="00111673" w:rsidP="009B729B">
      <w:pPr>
        <w:rPr>
          <w:highlight w:val="black"/>
          <w:lang w:val="en-US"/>
        </w:rPr>
      </w:pPr>
    </w:p>
    <w:sectPr w:rsidR="00111673" w:rsidRPr="003E204D" w:rsidSect="00B2162C">
      <w:headerReference w:type="first" r:id="rId58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99EE88" w14:textId="77777777" w:rsidR="00E14F15" w:rsidRDefault="00E14F15" w:rsidP="00502C57">
      <w:r>
        <w:separator/>
      </w:r>
    </w:p>
  </w:endnote>
  <w:endnote w:type="continuationSeparator" w:id="0">
    <w:p w14:paraId="6959E599" w14:textId="77777777" w:rsidR="00E14F15" w:rsidRDefault="00E14F15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943FE7" w:rsidRDefault="00943FE7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5FD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062B45D1" w14:textId="77777777" w:rsidR="00943FE7" w:rsidRDefault="00943FE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EndPr/>
    <w:sdtContent>
      <w:p w14:paraId="45277416" w14:textId="77777777" w:rsidR="00943FE7" w:rsidRDefault="00943FE7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E05FD4">
          <w:rPr>
            <w:noProof/>
            <w:color w:val="000000" w:themeColor="text1"/>
            <w:szCs w:val="19"/>
          </w:rPr>
          <w:t>21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943FE7" w:rsidRDefault="00943FE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EndPr/>
    <w:sdtContent>
      <w:p w14:paraId="170DC266" w14:textId="1B705471" w:rsidR="00943FE7" w:rsidRDefault="00943FE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FD4">
          <w:rPr>
            <w:noProof/>
          </w:rPr>
          <w:t>1</w:t>
        </w:r>
        <w:r>
          <w:fldChar w:fldCharType="end"/>
        </w:r>
      </w:p>
    </w:sdtContent>
  </w:sdt>
  <w:p w14:paraId="1D797CF4" w14:textId="77777777" w:rsidR="00943FE7" w:rsidRDefault="00943F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9AF51" w14:textId="77777777" w:rsidR="00E14F15" w:rsidRDefault="00E14F15" w:rsidP="00502C57">
      <w:r>
        <w:separator/>
      </w:r>
    </w:p>
  </w:footnote>
  <w:footnote w:type="continuationSeparator" w:id="0">
    <w:p w14:paraId="5E9A3B8E" w14:textId="77777777" w:rsidR="00E14F15" w:rsidRDefault="00E14F15" w:rsidP="00502C57">
      <w:r>
        <w:continuationSeparator/>
      </w:r>
    </w:p>
  </w:footnote>
  <w:footnote w:id="1">
    <w:p w14:paraId="221C3624" w14:textId="77777777" w:rsidR="00943FE7" w:rsidRPr="004366F2" w:rsidRDefault="00943FE7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583B3806" w14:textId="77777777" w:rsidR="00943FE7" w:rsidRPr="004366F2" w:rsidRDefault="00943FE7" w:rsidP="00EB7E27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70E7B119" w14:textId="77777777" w:rsidR="00943FE7" w:rsidRPr="004366F2" w:rsidRDefault="00943FE7" w:rsidP="00B677F9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35CDECDB" w14:textId="77777777" w:rsidR="00943FE7" w:rsidRPr="0044656E" w:rsidRDefault="00943FE7" w:rsidP="00E431C0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52249D18" w14:textId="77777777" w:rsidR="00943FE7" w:rsidRPr="0090597F" w:rsidRDefault="00943FE7" w:rsidP="00AD69E1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3C15A598" w14:textId="77777777" w:rsidR="00943FE7" w:rsidRPr="00F8127B" w:rsidRDefault="00943FE7" w:rsidP="00E279B5">
      <w:pPr>
        <w:pStyle w:val="Default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E279B5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195C77C" w14:textId="77777777" w:rsidR="00943FE7" w:rsidRPr="0045131B" w:rsidRDefault="00943FE7" w:rsidP="004509B8">
      <w:r w:rsidRPr="00106935">
        <w:rPr>
          <w:spacing w:val="-4"/>
          <w:sz w:val="16"/>
          <w:szCs w:val="16"/>
        </w:rPr>
        <w:footnoteRef/>
      </w:r>
      <w:r w:rsidRPr="003C476F">
        <w:rPr>
          <w:spacing w:val="-4"/>
          <w:sz w:val="16"/>
          <w:szCs w:val="16"/>
        </w:rPr>
        <w:t xml:space="preserve"> </w:t>
      </w:r>
      <w:r w:rsidRPr="004509B8">
        <w:rPr>
          <w:sz w:val="16"/>
          <w:szCs w:val="16"/>
        </w:rPr>
        <w:t>Badanie zostało przeprowadzone w dniach od 1 do 10 sierpnia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14:paraId="5265653E" w14:textId="7E1187DB" w:rsidR="00943FE7" w:rsidRPr="00F21F58" w:rsidRDefault="00943FE7" w:rsidP="00D64503"/>
    <w:p w14:paraId="15140060" w14:textId="18AA254B" w:rsidR="00943FE7" w:rsidRPr="003C476F" w:rsidRDefault="00943FE7" w:rsidP="00B14D4E">
      <w:pPr>
        <w:rPr>
          <w:sz w:val="16"/>
          <w:szCs w:val="16"/>
        </w:rPr>
      </w:pPr>
    </w:p>
    <w:p w14:paraId="3BDD97BA" w14:textId="7437A078" w:rsidR="00943FE7" w:rsidRDefault="00943FE7" w:rsidP="00D210C7"/>
    <w:p w14:paraId="1BAC864A" w14:textId="081F827D" w:rsidR="00943FE7" w:rsidRPr="00106935" w:rsidRDefault="00943FE7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84942" w14:textId="134D4892" w:rsidR="00943FE7" w:rsidRPr="00AF15B1" w:rsidRDefault="00943FE7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288F589F" w14:textId="2C329E83" w:rsidR="00943FE7" w:rsidRPr="00AF15B1" w:rsidRDefault="00943FE7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>
      <w:rPr>
        <w:noProof/>
        <w:lang w:eastAsia="pl-PL"/>
      </w:rPr>
      <w:drawing>
        <wp:inline distT="0" distB="0" distL="0" distR="0" wp14:anchorId="2CF7D5D1" wp14:editId="3AD27EAE">
          <wp:extent cx="1162889" cy="360000"/>
          <wp:effectExtent l="0" t="0" r="0" b="254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8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5CB9B" wp14:editId="17A0B82D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B61726" w14:textId="77777777" w:rsidR="00943FE7" w:rsidRPr="003E204D" w:rsidRDefault="00943FE7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E204D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3E204D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3E204D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5CB9B" id="Schemat blokowy: opóźnienie 6" o:spid="_x0000_s1028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B61726" w14:textId="77777777" w:rsidR="00943FE7" w:rsidRPr="003E204D" w:rsidRDefault="00943FE7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E204D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3E204D">
                      <w:rPr>
                        <w:rFonts w:ascii="Fira Sans SemiBold" w:hAnsi="Fira Sans SemiBold"/>
                      </w:rPr>
                      <w:t xml:space="preserve"> </w:t>
                    </w:r>
                    <w:r w:rsidRPr="003E204D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1E4797F7" w14:textId="77777777" w:rsidR="00943FE7" w:rsidRPr="00AF15B1" w:rsidRDefault="00943FE7" w:rsidP="00C855F4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6590A" wp14:editId="53527B12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271E3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3B9DAE28" w14:textId="77777777" w:rsidR="00943FE7" w:rsidRPr="00AF15B1" w:rsidRDefault="00943FE7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484259" wp14:editId="55261DE2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2D64F" w14:textId="22DB0BF5" w:rsidR="00943FE7" w:rsidRPr="003E204D" w:rsidRDefault="00943FE7" w:rsidP="00C855F4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3E204D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27.08.2021 r.</w:t>
                          </w:r>
                        </w:p>
                        <w:p w14:paraId="660475CE" w14:textId="1EA6C5CD" w:rsidR="00943FE7" w:rsidRPr="003E204D" w:rsidRDefault="00943FE7" w:rsidP="00C855F4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3E204D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3E204D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7/2021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8425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" fillcolor="black" stroked="f">
              <v:fill color2="black" type="pattern"/>
              <v:textbox>
                <w:txbxContent>
                  <w:p w14:paraId="34A2D64F" w14:textId="22DB0BF5" w:rsidR="00943FE7" w:rsidRPr="003E204D" w:rsidRDefault="00943FE7" w:rsidP="00C855F4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3E204D">
                      <w:rPr>
                        <w:rFonts w:ascii="Fira Sans SemiBold" w:hAnsi="Fira Sans SemiBold"/>
                        <w:sz w:val="28"/>
                        <w:lang w:val="en-GB"/>
                      </w:rPr>
                      <w:t>27.08.2021 r.</w:t>
                    </w:r>
                  </w:p>
                  <w:p w14:paraId="660475CE" w14:textId="1EA6C5CD" w:rsidR="00943FE7" w:rsidRPr="003E204D" w:rsidRDefault="00943FE7" w:rsidP="00C855F4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3E204D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3E204D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7/2021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B2EFCB0" w14:textId="77777777" w:rsidR="00943FE7" w:rsidRDefault="00943FE7" w:rsidP="00C855F4">
    <w:pPr>
      <w:pStyle w:val="Nagwek"/>
    </w:pPr>
  </w:p>
  <w:p w14:paraId="064A9502" w14:textId="440923C1" w:rsidR="00943FE7" w:rsidRPr="00285307" w:rsidRDefault="00943FE7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943FE7" w:rsidRPr="008926DD" w:rsidRDefault="00943FE7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943FE7" w:rsidRPr="008926DD" w:rsidRDefault="00943FE7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802EDE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14983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940A0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64556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A4989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5035C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3462E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88BF0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14DB0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06903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2DA772F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81A2F"/>
    <w:multiLevelType w:val="hybridMultilevel"/>
    <w:tmpl w:val="8E140C06"/>
    <w:lvl w:ilvl="0" w:tplc="8720383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94D11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C022A8B"/>
    <w:multiLevelType w:val="hybridMultilevel"/>
    <w:tmpl w:val="984C1F90"/>
    <w:lvl w:ilvl="0" w:tplc="45F071EA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8"/>
  </w:num>
  <w:num w:numId="4">
    <w:abstractNumId w:val="21"/>
  </w:num>
  <w:num w:numId="5">
    <w:abstractNumId w:val="19"/>
  </w:num>
  <w:num w:numId="6">
    <w:abstractNumId w:val="18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8"/>
  </w:num>
  <w:num w:numId="10">
    <w:abstractNumId w:val="18"/>
  </w:num>
  <w:num w:numId="11">
    <w:abstractNumId w:val="12"/>
  </w:num>
  <w:num w:numId="12">
    <w:abstractNumId w:val="11"/>
  </w:num>
  <w:num w:numId="13">
    <w:abstractNumId w:val="15"/>
  </w:num>
  <w:num w:numId="14">
    <w:abstractNumId w:val="13"/>
  </w:num>
  <w:num w:numId="15">
    <w:abstractNumId w:val="10"/>
  </w:num>
  <w:num w:numId="16">
    <w:abstractNumId w:val="16"/>
  </w:num>
  <w:num w:numId="17">
    <w:abstractNumId w:val="20"/>
  </w:num>
  <w:num w:numId="18">
    <w:abstractNumId w:val="17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51"/>
    <w:rsid w:val="00002F1E"/>
    <w:rsid w:val="00003350"/>
    <w:rsid w:val="0000366E"/>
    <w:rsid w:val="0000452E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65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DE8"/>
    <w:rsid w:val="00050F02"/>
    <w:rsid w:val="00051152"/>
    <w:rsid w:val="00051444"/>
    <w:rsid w:val="00051483"/>
    <w:rsid w:val="0005152F"/>
    <w:rsid w:val="0005171A"/>
    <w:rsid w:val="000518D0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4ACD"/>
    <w:rsid w:val="0007516B"/>
    <w:rsid w:val="0007533F"/>
    <w:rsid w:val="00075510"/>
    <w:rsid w:val="00075D3F"/>
    <w:rsid w:val="00075D75"/>
    <w:rsid w:val="00075DE9"/>
    <w:rsid w:val="00076889"/>
    <w:rsid w:val="00076CD1"/>
    <w:rsid w:val="00076D5C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1B8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13A7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726D"/>
    <w:rsid w:val="000A7A51"/>
    <w:rsid w:val="000A7A9E"/>
    <w:rsid w:val="000A7B17"/>
    <w:rsid w:val="000A7B46"/>
    <w:rsid w:val="000A7BF1"/>
    <w:rsid w:val="000A7C71"/>
    <w:rsid w:val="000B08BD"/>
    <w:rsid w:val="000B0972"/>
    <w:rsid w:val="000B0AD5"/>
    <w:rsid w:val="000B0C43"/>
    <w:rsid w:val="000B0CAD"/>
    <w:rsid w:val="000B0D74"/>
    <w:rsid w:val="000B0DDF"/>
    <w:rsid w:val="000B0E6A"/>
    <w:rsid w:val="000B1540"/>
    <w:rsid w:val="000B1BA2"/>
    <w:rsid w:val="000B1D0E"/>
    <w:rsid w:val="000B2042"/>
    <w:rsid w:val="000B20EF"/>
    <w:rsid w:val="000B22D0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451"/>
    <w:rsid w:val="000B560B"/>
    <w:rsid w:val="000B5AAD"/>
    <w:rsid w:val="000B6029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E39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83A"/>
    <w:rsid w:val="000E7CA1"/>
    <w:rsid w:val="000F08DE"/>
    <w:rsid w:val="000F09EA"/>
    <w:rsid w:val="000F0A83"/>
    <w:rsid w:val="000F0D1F"/>
    <w:rsid w:val="000F0EE3"/>
    <w:rsid w:val="000F1421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531"/>
    <w:rsid w:val="000F699E"/>
    <w:rsid w:val="000F6D1C"/>
    <w:rsid w:val="000F6D9E"/>
    <w:rsid w:val="000F6E10"/>
    <w:rsid w:val="000F6E8B"/>
    <w:rsid w:val="000F73C4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53E6"/>
    <w:rsid w:val="001258FC"/>
    <w:rsid w:val="00125F0F"/>
    <w:rsid w:val="001272BB"/>
    <w:rsid w:val="00127983"/>
    <w:rsid w:val="00127E45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DD6"/>
    <w:rsid w:val="00162E35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4F85"/>
    <w:rsid w:val="001A5E06"/>
    <w:rsid w:val="001A6857"/>
    <w:rsid w:val="001A6CE2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676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972"/>
    <w:rsid w:val="00234ABE"/>
    <w:rsid w:val="0023520A"/>
    <w:rsid w:val="00235FD8"/>
    <w:rsid w:val="00237809"/>
    <w:rsid w:val="0023788F"/>
    <w:rsid w:val="0024005F"/>
    <w:rsid w:val="00240134"/>
    <w:rsid w:val="00240B91"/>
    <w:rsid w:val="00240E25"/>
    <w:rsid w:val="00241521"/>
    <w:rsid w:val="0024157B"/>
    <w:rsid w:val="00241DD4"/>
    <w:rsid w:val="002425E4"/>
    <w:rsid w:val="002427B2"/>
    <w:rsid w:val="002429AF"/>
    <w:rsid w:val="0024329B"/>
    <w:rsid w:val="002432DA"/>
    <w:rsid w:val="00243D3B"/>
    <w:rsid w:val="00244B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4C7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15B1"/>
    <w:rsid w:val="002620BC"/>
    <w:rsid w:val="002624BD"/>
    <w:rsid w:val="00262549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7B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C9A"/>
    <w:rsid w:val="002C64CB"/>
    <w:rsid w:val="002C67A6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7025"/>
    <w:rsid w:val="002E76A6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0A0B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649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A9D"/>
    <w:rsid w:val="00347FF5"/>
    <w:rsid w:val="00350361"/>
    <w:rsid w:val="00350582"/>
    <w:rsid w:val="00350625"/>
    <w:rsid w:val="003508A6"/>
    <w:rsid w:val="00351247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152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70013"/>
    <w:rsid w:val="003703BB"/>
    <w:rsid w:val="00370DC7"/>
    <w:rsid w:val="0037166D"/>
    <w:rsid w:val="0037171F"/>
    <w:rsid w:val="003718C4"/>
    <w:rsid w:val="003730DF"/>
    <w:rsid w:val="00374141"/>
    <w:rsid w:val="003741FE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3E3F"/>
    <w:rsid w:val="00394064"/>
    <w:rsid w:val="00394433"/>
    <w:rsid w:val="00394447"/>
    <w:rsid w:val="00395D16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0C5"/>
    <w:rsid w:val="003A65C9"/>
    <w:rsid w:val="003A6A07"/>
    <w:rsid w:val="003A6B61"/>
    <w:rsid w:val="003A6D2A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06A6"/>
    <w:rsid w:val="003C1106"/>
    <w:rsid w:val="003C132F"/>
    <w:rsid w:val="003C134F"/>
    <w:rsid w:val="003C171B"/>
    <w:rsid w:val="003C1C0B"/>
    <w:rsid w:val="003C21F8"/>
    <w:rsid w:val="003C29D2"/>
    <w:rsid w:val="003C3574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75"/>
    <w:rsid w:val="003D001A"/>
    <w:rsid w:val="003D055C"/>
    <w:rsid w:val="003D0797"/>
    <w:rsid w:val="003D149D"/>
    <w:rsid w:val="003D1B18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04D"/>
    <w:rsid w:val="003E2114"/>
    <w:rsid w:val="003E2362"/>
    <w:rsid w:val="003E270C"/>
    <w:rsid w:val="003E29E0"/>
    <w:rsid w:val="003E2AD9"/>
    <w:rsid w:val="003E362D"/>
    <w:rsid w:val="003E3FDB"/>
    <w:rsid w:val="003E5354"/>
    <w:rsid w:val="003E5857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BB3"/>
    <w:rsid w:val="003F0D62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398"/>
    <w:rsid w:val="003F54FF"/>
    <w:rsid w:val="003F5AF8"/>
    <w:rsid w:val="003F60D0"/>
    <w:rsid w:val="003F6D37"/>
    <w:rsid w:val="003F71DF"/>
    <w:rsid w:val="003F74CC"/>
    <w:rsid w:val="003F79CA"/>
    <w:rsid w:val="003F7EE0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2D46"/>
    <w:rsid w:val="004030C0"/>
    <w:rsid w:val="0040370C"/>
    <w:rsid w:val="0040394E"/>
    <w:rsid w:val="004047C4"/>
    <w:rsid w:val="0040536B"/>
    <w:rsid w:val="00405396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8C8"/>
    <w:rsid w:val="00417925"/>
    <w:rsid w:val="00420521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537"/>
    <w:rsid w:val="00423AA5"/>
    <w:rsid w:val="00423AF6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A9F"/>
    <w:rsid w:val="00455CDB"/>
    <w:rsid w:val="00455F48"/>
    <w:rsid w:val="00456298"/>
    <w:rsid w:val="004575D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468F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4D7"/>
    <w:rsid w:val="00470608"/>
    <w:rsid w:val="004706F1"/>
    <w:rsid w:val="00471340"/>
    <w:rsid w:val="00471A1A"/>
    <w:rsid w:val="00471BA0"/>
    <w:rsid w:val="00471E0C"/>
    <w:rsid w:val="00472589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6E2"/>
    <w:rsid w:val="00484D77"/>
    <w:rsid w:val="00484ED4"/>
    <w:rsid w:val="00485536"/>
    <w:rsid w:val="0048586A"/>
    <w:rsid w:val="00485A12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174E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2395"/>
    <w:rsid w:val="004B2510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613"/>
    <w:rsid w:val="004C082E"/>
    <w:rsid w:val="004C09B2"/>
    <w:rsid w:val="004C0CB0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709D"/>
    <w:rsid w:val="004E70E6"/>
    <w:rsid w:val="004E7200"/>
    <w:rsid w:val="004F01D2"/>
    <w:rsid w:val="004F0298"/>
    <w:rsid w:val="004F02B4"/>
    <w:rsid w:val="004F03A4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1F47"/>
    <w:rsid w:val="005022E8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42D"/>
    <w:rsid w:val="005165DC"/>
    <w:rsid w:val="00516955"/>
    <w:rsid w:val="00516F22"/>
    <w:rsid w:val="005176E5"/>
    <w:rsid w:val="005205ED"/>
    <w:rsid w:val="00520BF2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5CF3"/>
    <w:rsid w:val="00525F5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9E6"/>
    <w:rsid w:val="00544281"/>
    <w:rsid w:val="00545904"/>
    <w:rsid w:val="00545B39"/>
    <w:rsid w:val="00545B7D"/>
    <w:rsid w:val="00545F6D"/>
    <w:rsid w:val="005460B8"/>
    <w:rsid w:val="005463C9"/>
    <w:rsid w:val="005464A3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1EB2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C26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BF1"/>
    <w:rsid w:val="005A17E7"/>
    <w:rsid w:val="005A26B7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606E"/>
    <w:rsid w:val="005B61C5"/>
    <w:rsid w:val="005B677A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74F5"/>
    <w:rsid w:val="005C786E"/>
    <w:rsid w:val="005C7B3B"/>
    <w:rsid w:val="005C7FBD"/>
    <w:rsid w:val="005D05C6"/>
    <w:rsid w:val="005D09AC"/>
    <w:rsid w:val="005D1406"/>
    <w:rsid w:val="005D1A35"/>
    <w:rsid w:val="005D1B13"/>
    <w:rsid w:val="005D1F52"/>
    <w:rsid w:val="005D2220"/>
    <w:rsid w:val="005D2E68"/>
    <w:rsid w:val="005D452C"/>
    <w:rsid w:val="005D4736"/>
    <w:rsid w:val="005D4DA0"/>
    <w:rsid w:val="005D4EA7"/>
    <w:rsid w:val="005D5A9C"/>
    <w:rsid w:val="005D5CAD"/>
    <w:rsid w:val="005D5DFB"/>
    <w:rsid w:val="005D5FDC"/>
    <w:rsid w:val="005D66D5"/>
    <w:rsid w:val="005D67D3"/>
    <w:rsid w:val="005D7202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C35"/>
    <w:rsid w:val="005F339D"/>
    <w:rsid w:val="005F352B"/>
    <w:rsid w:val="005F3E75"/>
    <w:rsid w:val="005F3FA3"/>
    <w:rsid w:val="005F4243"/>
    <w:rsid w:val="005F5A29"/>
    <w:rsid w:val="005F5DE1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250F"/>
    <w:rsid w:val="00652B43"/>
    <w:rsid w:val="00652EE5"/>
    <w:rsid w:val="00653368"/>
    <w:rsid w:val="0065379F"/>
    <w:rsid w:val="00653DD2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F70"/>
    <w:rsid w:val="00671443"/>
    <w:rsid w:val="00671AC5"/>
    <w:rsid w:val="00671C7E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771"/>
    <w:rsid w:val="00681994"/>
    <w:rsid w:val="006820B1"/>
    <w:rsid w:val="00682681"/>
    <w:rsid w:val="00683157"/>
    <w:rsid w:val="00683218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78D"/>
    <w:rsid w:val="0069547C"/>
    <w:rsid w:val="006955EE"/>
    <w:rsid w:val="006959A1"/>
    <w:rsid w:val="00695B85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C7E"/>
    <w:rsid w:val="006B789E"/>
    <w:rsid w:val="006B7F42"/>
    <w:rsid w:val="006C0432"/>
    <w:rsid w:val="006C0DD4"/>
    <w:rsid w:val="006C0F76"/>
    <w:rsid w:val="006C1B9E"/>
    <w:rsid w:val="006C2011"/>
    <w:rsid w:val="006C20A4"/>
    <w:rsid w:val="006C2196"/>
    <w:rsid w:val="006C263C"/>
    <w:rsid w:val="006C2B6E"/>
    <w:rsid w:val="006C342E"/>
    <w:rsid w:val="006C349F"/>
    <w:rsid w:val="006C36B4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227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206"/>
    <w:rsid w:val="006F245F"/>
    <w:rsid w:val="006F3664"/>
    <w:rsid w:val="006F3D21"/>
    <w:rsid w:val="006F3E40"/>
    <w:rsid w:val="006F4AA1"/>
    <w:rsid w:val="006F4D59"/>
    <w:rsid w:val="006F4D79"/>
    <w:rsid w:val="006F4DD4"/>
    <w:rsid w:val="006F4F60"/>
    <w:rsid w:val="006F52D8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035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818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C2D"/>
    <w:rsid w:val="007362CD"/>
    <w:rsid w:val="00736584"/>
    <w:rsid w:val="00736A84"/>
    <w:rsid w:val="00736D6C"/>
    <w:rsid w:val="00736DBC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796"/>
    <w:rsid w:val="00761CEE"/>
    <w:rsid w:val="00761F77"/>
    <w:rsid w:val="007624E2"/>
    <w:rsid w:val="0076273F"/>
    <w:rsid w:val="00762B7A"/>
    <w:rsid w:val="00762CA6"/>
    <w:rsid w:val="00762CF4"/>
    <w:rsid w:val="00762FA3"/>
    <w:rsid w:val="0076367C"/>
    <w:rsid w:val="00763717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1DF2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CE9"/>
    <w:rsid w:val="007810A3"/>
    <w:rsid w:val="00781C73"/>
    <w:rsid w:val="0078210F"/>
    <w:rsid w:val="0078236A"/>
    <w:rsid w:val="0078420A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7E3"/>
    <w:rsid w:val="007B080E"/>
    <w:rsid w:val="007B092C"/>
    <w:rsid w:val="007B0DBD"/>
    <w:rsid w:val="007B110A"/>
    <w:rsid w:val="007B1EB7"/>
    <w:rsid w:val="007B20CC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B7D45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C7A16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ECE"/>
    <w:rsid w:val="007D72EE"/>
    <w:rsid w:val="007D732E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17FF4"/>
    <w:rsid w:val="00820F45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64AF"/>
    <w:rsid w:val="00826A49"/>
    <w:rsid w:val="00826FA8"/>
    <w:rsid w:val="008270BC"/>
    <w:rsid w:val="008272EA"/>
    <w:rsid w:val="0083083B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50BA4"/>
    <w:rsid w:val="00850BF3"/>
    <w:rsid w:val="00850D65"/>
    <w:rsid w:val="00850E88"/>
    <w:rsid w:val="00851B79"/>
    <w:rsid w:val="008522C0"/>
    <w:rsid w:val="00853953"/>
    <w:rsid w:val="00853A1C"/>
    <w:rsid w:val="00853B2C"/>
    <w:rsid w:val="00853D8C"/>
    <w:rsid w:val="00853FE1"/>
    <w:rsid w:val="00854D65"/>
    <w:rsid w:val="00854F38"/>
    <w:rsid w:val="00855548"/>
    <w:rsid w:val="0085556D"/>
    <w:rsid w:val="008562A4"/>
    <w:rsid w:val="008568DD"/>
    <w:rsid w:val="00856FF6"/>
    <w:rsid w:val="0085767A"/>
    <w:rsid w:val="008578C6"/>
    <w:rsid w:val="00860561"/>
    <w:rsid w:val="00860E01"/>
    <w:rsid w:val="0086100D"/>
    <w:rsid w:val="00861BEC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4ED"/>
    <w:rsid w:val="008647EB"/>
    <w:rsid w:val="0086529C"/>
    <w:rsid w:val="008654C3"/>
    <w:rsid w:val="008656BE"/>
    <w:rsid w:val="0086575A"/>
    <w:rsid w:val="00865BC2"/>
    <w:rsid w:val="00866509"/>
    <w:rsid w:val="00866C83"/>
    <w:rsid w:val="00866ED8"/>
    <w:rsid w:val="00866EFA"/>
    <w:rsid w:val="008711F7"/>
    <w:rsid w:val="00871288"/>
    <w:rsid w:val="008719F8"/>
    <w:rsid w:val="00871A2B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8B2"/>
    <w:rsid w:val="008A196B"/>
    <w:rsid w:val="008A1BC1"/>
    <w:rsid w:val="008A232A"/>
    <w:rsid w:val="008A23D9"/>
    <w:rsid w:val="008A2726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727"/>
    <w:rsid w:val="008D6CE2"/>
    <w:rsid w:val="008D7709"/>
    <w:rsid w:val="008D7831"/>
    <w:rsid w:val="008D7FDC"/>
    <w:rsid w:val="008E0651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4E91"/>
    <w:rsid w:val="009155E2"/>
    <w:rsid w:val="0091612A"/>
    <w:rsid w:val="0091616F"/>
    <w:rsid w:val="00916E27"/>
    <w:rsid w:val="00916EB6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3F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1D4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4C57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6527"/>
    <w:rsid w:val="009B729B"/>
    <w:rsid w:val="009B751D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507"/>
    <w:rsid w:val="009D09DE"/>
    <w:rsid w:val="009D120F"/>
    <w:rsid w:val="009D1424"/>
    <w:rsid w:val="009D145B"/>
    <w:rsid w:val="009D2BA6"/>
    <w:rsid w:val="009D33C8"/>
    <w:rsid w:val="009D3E60"/>
    <w:rsid w:val="009D471E"/>
    <w:rsid w:val="009D477F"/>
    <w:rsid w:val="009D4951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25F9"/>
    <w:rsid w:val="009E2E8D"/>
    <w:rsid w:val="009E2ED9"/>
    <w:rsid w:val="009E38CF"/>
    <w:rsid w:val="009E4390"/>
    <w:rsid w:val="009E4A7E"/>
    <w:rsid w:val="009E516F"/>
    <w:rsid w:val="009E68F3"/>
    <w:rsid w:val="009E6900"/>
    <w:rsid w:val="009E6B88"/>
    <w:rsid w:val="009E6C07"/>
    <w:rsid w:val="009E6DFB"/>
    <w:rsid w:val="009E7A55"/>
    <w:rsid w:val="009E7C6B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0A2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A54"/>
    <w:rsid w:val="00A418C6"/>
    <w:rsid w:val="00A41947"/>
    <w:rsid w:val="00A41BC6"/>
    <w:rsid w:val="00A42019"/>
    <w:rsid w:val="00A4260F"/>
    <w:rsid w:val="00A42775"/>
    <w:rsid w:val="00A434EC"/>
    <w:rsid w:val="00A4383F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5CF0"/>
    <w:rsid w:val="00A66DA0"/>
    <w:rsid w:val="00A66E32"/>
    <w:rsid w:val="00A66E58"/>
    <w:rsid w:val="00A67351"/>
    <w:rsid w:val="00A67544"/>
    <w:rsid w:val="00A677D6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62FC"/>
    <w:rsid w:val="00A76538"/>
    <w:rsid w:val="00A7672B"/>
    <w:rsid w:val="00A771CF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236"/>
    <w:rsid w:val="00AA42F6"/>
    <w:rsid w:val="00AA440A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8D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1D9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6341"/>
    <w:rsid w:val="00AD651E"/>
    <w:rsid w:val="00AD69E1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8C2"/>
    <w:rsid w:val="00AE1C5E"/>
    <w:rsid w:val="00AE1CA4"/>
    <w:rsid w:val="00AE1D05"/>
    <w:rsid w:val="00AE1EE6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B00116"/>
    <w:rsid w:val="00B00301"/>
    <w:rsid w:val="00B0054E"/>
    <w:rsid w:val="00B0055D"/>
    <w:rsid w:val="00B00A4B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B0A"/>
    <w:rsid w:val="00B10FDE"/>
    <w:rsid w:val="00B1127C"/>
    <w:rsid w:val="00B12510"/>
    <w:rsid w:val="00B125CE"/>
    <w:rsid w:val="00B130FE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2FC"/>
    <w:rsid w:val="00B2051E"/>
    <w:rsid w:val="00B2162C"/>
    <w:rsid w:val="00B21745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784"/>
    <w:rsid w:val="00B26E5A"/>
    <w:rsid w:val="00B276B5"/>
    <w:rsid w:val="00B27F72"/>
    <w:rsid w:val="00B27FC0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FFA"/>
    <w:rsid w:val="00B40933"/>
    <w:rsid w:val="00B40962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3DC"/>
    <w:rsid w:val="00B43904"/>
    <w:rsid w:val="00B43D40"/>
    <w:rsid w:val="00B44991"/>
    <w:rsid w:val="00B44A65"/>
    <w:rsid w:val="00B44AC6"/>
    <w:rsid w:val="00B44B6C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7F9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F5E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DBD"/>
    <w:rsid w:val="00BB130E"/>
    <w:rsid w:val="00BB176A"/>
    <w:rsid w:val="00BB17EE"/>
    <w:rsid w:val="00BB1B16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0E"/>
    <w:rsid w:val="00BE5BFD"/>
    <w:rsid w:val="00BE6044"/>
    <w:rsid w:val="00BE633E"/>
    <w:rsid w:val="00BE6965"/>
    <w:rsid w:val="00BE77AB"/>
    <w:rsid w:val="00BE77F3"/>
    <w:rsid w:val="00BE7B2E"/>
    <w:rsid w:val="00BE7EC2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A1"/>
    <w:rsid w:val="00C02EF3"/>
    <w:rsid w:val="00C03C12"/>
    <w:rsid w:val="00C03EBD"/>
    <w:rsid w:val="00C0420E"/>
    <w:rsid w:val="00C04713"/>
    <w:rsid w:val="00C04978"/>
    <w:rsid w:val="00C04AF9"/>
    <w:rsid w:val="00C04CE8"/>
    <w:rsid w:val="00C0575B"/>
    <w:rsid w:val="00C058DB"/>
    <w:rsid w:val="00C05CA4"/>
    <w:rsid w:val="00C05D1E"/>
    <w:rsid w:val="00C06118"/>
    <w:rsid w:val="00C072B9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FA2"/>
    <w:rsid w:val="00C3609E"/>
    <w:rsid w:val="00C362A6"/>
    <w:rsid w:val="00C36451"/>
    <w:rsid w:val="00C37588"/>
    <w:rsid w:val="00C37614"/>
    <w:rsid w:val="00C3774C"/>
    <w:rsid w:val="00C37BE8"/>
    <w:rsid w:val="00C407C5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1A01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1D0"/>
    <w:rsid w:val="00CC7AE9"/>
    <w:rsid w:val="00CD0090"/>
    <w:rsid w:val="00CD02B2"/>
    <w:rsid w:val="00CD06E6"/>
    <w:rsid w:val="00CD0DEC"/>
    <w:rsid w:val="00CD152D"/>
    <w:rsid w:val="00CD1E6F"/>
    <w:rsid w:val="00CD2B75"/>
    <w:rsid w:val="00CD38FD"/>
    <w:rsid w:val="00CD456A"/>
    <w:rsid w:val="00CD511D"/>
    <w:rsid w:val="00CD513F"/>
    <w:rsid w:val="00CD558E"/>
    <w:rsid w:val="00CD65E8"/>
    <w:rsid w:val="00CD7C07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5897"/>
    <w:rsid w:val="00CE5C3A"/>
    <w:rsid w:val="00CE6664"/>
    <w:rsid w:val="00CE6F1A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5D69"/>
    <w:rsid w:val="00D26DAC"/>
    <w:rsid w:val="00D27106"/>
    <w:rsid w:val="00D27F52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014"/>
    <w:rsid w:val="00D642D1"/>
    <w:rsid w:val="00D64503"/>
    <w:rsid w:val="00D6459A"/>
    <w:rsid w:val="00D64F46"/>
    <w:rsid w:val="00D66C7A"/>
    <w:rsid w:val="00D66D0A"/>
    <w:rsid w:val="00D66EE4"/>
    <w:rsid w:val="00D673AE"/>
    <w:rsid w:val="00D673C6"/>
    <w:rsid w:val="00D679F7"/>
    <w:rsid w:val="00D701C7"/>
    <w:rsid w:val="00D70A26"/>
    <w:rsid w:val="00D71A42"/>
    <w:rsid w:val="00D71A7F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B86"/>
    <w:rsid w:val="00D86C42"/>
    <w:rsid w:val="00D86DA4"/>
    <w:rsid w:val="00D8793A"/>
    <w:rsid w:val="00D879CE"/>
    <w:rsid w:val="00D87FE4"/>
    <w:rsid w:val="00D907F7"/>
    <w:rsid w:val="00D90C30"/>
    <w:rsid w:val="00D91394"/>
    <w:rsid w:val="00D91823"/>
    <w:rsid w:val="00D91F78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C38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23A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E2A"/>
    <w:rsid w:val="00DB0FCE"/>
    <w:rsid w:val="00DB1A84"/>
    <w:rsid w:val="00DB2089"/>
    <w:rsid w:val="00DB2BCB"/>
    <w:rsid w:val="00DB305D"/>
    <w:rsid w:val="00DB3435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3AF"/>
    <w:rsid w:val="00DC1672"/>
    <w:rsid w:val="00DC1DA7"/>
    <w:rsid w:val="00DC26DF"/>
    <w:rsid w:val="00DC2747"/>
    <w:rsid w:val="00DC29D0"/>
    <w:rsid w:val="00DC2E69"/>
    <w:rsid w:val="00DC3FA5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6A3"/>
    <w:rsid w:val="00DF3DCF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5FD4"/>
    <w:rsid w:val="00E06762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4F15"/>
    <w:rsid w:val="00E15614"/>
    <w:rsid w:val="00E158AD"/>
    <w:rsid w:val="00E158B8"/>
    <w:rsid w:val="00E162DC"/>
    <w:rsid w:val="00E17136"/>
    <w:rsid w:val="00E1721E"/>
    <w:rsid w:val="00E20F01"/>
    <w:rsid w:val="00E20F86"/>
    <w:rsid w:val="00E21240"/>
    <w:rsid w:val="00E2130A"/>
    <w:rsid w:val="00E2162B"/>
    <w:rsid w:val="00E21639"/>
    <w:rsid w:val="00E21C95"/>
    <w:rsid w:val="00E2242D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80F"/>
    <w:rsid w:val="00E2683E"/>
    <w:rsid w:val="00E268E5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1C0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1B2"/>
    <w:rsid w:val="00E515D9"/>
    <w:rsid w:val="00E516DF"/>
    <w:rsid w:val="00E52674"/>
    <w:rsid w:val="00E52675"/>
    <w:rsid w:val="00E528C8"/>
    <w:rsid w:val="00E52A04"/>
    <w:rsid w:val="00E52C91"/>
    <w:rsid w:val="00E5302C"/>
    <w:rsid w:val="00E5307D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67C36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334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3670"/>
    <w:rsid w:val="00E936FE"/>
    <w:rsid w:val="00E93702"/>
    <w:rsid w:val="00E94497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7178"/>
    <w:rsid w:val="00EB7E27"/>
    <w:rsid w:val="00EC0145"/>
    <w:rsid w:val="00EC12CD"/>
    <w:rsid w:val="00EC15B9"/>
    <w:rsid w:val="00EC16E3"/>
    <w:rsid w:val="00EC18C8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17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E2A"/>
    <w:rsid w:val="00EF72EA"/>
    <w:rsid w:val="00EF778E"/>
    <w:rsid w:val="00EF793D"/>
    <w:rsid w:val="00F00245"/>
    <w:rsid w:val="00F002BB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4226"/>
    <w:rsid w:val="00F04B4A"/>
    <w:rsid w:val="00F0551E"/>
    <w:rsid w:val="00F0591C"/>
    <w:rsid w:val="00F069CF"/>
    <w:rsid w:val="00F07571"/>
    <w:rsid w:val="00F075D8"/>
    <w:rsid w:val="00F1001A"/>
    <w:rsid w:val="00F101C8"/>
    <w:rsid w:val="00F10CD9"/>
    <w:rsid w:val="00F10E9D"/>
    <w:rsid w:val="00F1263E"/>
    <w:rsid w:val="00F127AC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3E5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43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C88"/>
    <w:rsid w:val="00F36CF0"/>
    <w:rsid w:val="00F37248"/>
    <w:rsid w:val="00F3724E"/>
    <w:rsid w:val="00F373E5"/>
    <w:rsid w:val="00F374FE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C34"/>
    <w:rsid w:val="00F4732A"/>
    <w:rsid w:val="00F4739C"/>
    <w:rsid w:val="00F47918"/>
    <w:rsid w:val="00F47FB4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729"/>
    <w:rsid w:val="00F73B8A"/>
    <w:rsid w:val="00F73D11"/>
    <w:rsid w:val="00F74C16"/>
    <w:rsid w:val="00F75119"/>
    <w:rsid w:val="00F76CBE"/>
    <w:rsid w:val="00F77907"/>
    <w:rsid w:val="00F77DEC"/>
    <w:rsid w:val="00F77EF1"/>
    <w:rsid w:val="00F800D1"/>
    <w:rsid w:val="00F815D8"/>
    <w:rsid w:val="00F8162A"/>
    <w:rsid w:val="00F81951"/>
    <w:rsid w:val="00F81CDE"/>
    <w:rsid w:val="00F81DB6"/>
    <w:rsid w:val="00F81F6F"/>
    <w:rsid w:val="00F824B5"/>
    <w:rsid w:val="00F82756"/>
    <w:rsid w:val="00F827EE"/>
    <w:rsid w:val="00F8293E"/>
    <w:rsid w:val="00F82F13"/>
    <w:rsid w:val="00F83271"/>
    <w:rsid w:val="00F83C38"/>
    <w:rsid w:val="00F84193"/>
    <w:rsid w:val="00F843CB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84"/>
    <w:rsid w:val="00F91AB1"/>
    <w:rsid w:val="00F92154"/>
    <w:rsid w:val="00F921A4"/>
    <w:rsid w:val="00F9223A"/>
    <w:rsid w:val="00F92487"/>
    <w:rsid w:val="00F93093"/>
    <w:rsid w:val="00F932EE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5FA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91F"/>
    <w:rsid w:val="00FC1F08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411293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  <w:color w:val="FFFFFF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3E204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204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hAnsi="Fira Sans SemiBold" w:cs="Arial"/>
      <w:color w:val="FFFFFF"/>
      <w:sz w:val="24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411293"/>
    <w:rPr>
      <w:b/>
      <w:color w:val="FFFFFF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5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hAnsi="Fira Sans SemiBold" w:cs="Arial"/>
      <w:color w:val="FFFFFF"/>
      <w:spacing w:val="-2"/>
      <w:sz w:val="24"/>
    </w:rPr>
  </w:style>
  <w:style w:type="character" w:customStyle="1" w:styleId="Styl2Znak">
    <w:name w:val="Styl2 Znak"/>
    <w:basedOn w:val="Nagwek1Znak"/>
    <w:link w:val="Styl2"/>
    <w:rsid w:val="00502C57"/>
    <w:rPr>
      <w:rFonts w:ascii="Fira Sans SemiBold" w:hAnsi="Fira Sans SemiBold" w:cs="Arial"/>
      <w:color w:val="FFFFFF"/>
      <w:sz w:val="24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1A381C"/>
    <w:pPr>
      <w:numPr>
        <w:numId w:val="4"/>
      </w:numPr>
      <w:spacing w:before="240" w:line="240" w:lineRule="exact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1A381C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numbering" w:styleId="111111">
    <w:name w:val="Outline List 2"/>
    <w:basedOn w:val="Bezlisty"/>
    <w:uiPriority w:val="99"/>
    <w:semiHidden/>
    <w:unhideWhenUsed/>
    <w:rsid w:val="003E204D"/>
    <w:pPr>
      <w:numPr>
        <w:numId w:val="16"/>
      </w:numPr>
    </w:pPr>
  </w:style>
  <w:style w:type="numbering" w:styleId="1ai">
    <w:name w:val="Outline List 1"/>
    <w:basedOn w:val="Bezlisty"/>
    <w:uiPriority w:val="99"/>
    <w:semiHidden/>
    <w:unhideWhenUsed/>
    <w:rsid w:val="003E204D"/>
    <w:pPr>
      <w:numPr>
        <w:numId w:val="17"/>
      </w:numPr>
    </w:pPr>
  </w:style>
  <w:style w:type="paragraph" w:styleId="Adresnakopercie">
    <w:name w:val="envelope address"/>
    <w:basedOn w:val="Normalny"/>
    <w:uiPriority w:val="99"/>
    <w:semiHidden/>
    <w:unhideWhenUsed/>
    <w:rsid w:val="003E204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3E204D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204D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204D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3E204D"/>
    <w:pPr>
      <w:numPr>
        <w:numId w:val="18"/>
      </w:numPr>
    </w:pPr>
  </w:style>
  <w:style w:type="paragraph" w:styleId="Bezodstpw">
    <w:name w:val="No Spacing"/>
    <w:uiPriority w:val="1"/>
    <w:rsid w:val="003E204D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3E204D"/>
  </w:style>
  <w:style w:type="table" w:styleId="Ciemnalista">
    <w:name w:val="Dark List"/>
    <w:basedOn w:val="Standardowy"/>
    <w:uiPriority w:val="70"/>
    <w:semiHidden/>
    <w:unhideWhenUsed/>
    <w:rsid w:val="003E204D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3E204D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3E204D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3E204D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3E204D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3E204D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3E204D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3E204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E204D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3E204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204D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3E204D"/>
  </w:style>
  <w:style w:type="character" w:customStyle="1" w:styleId="DataZnak">
    <w:name w:val="Data Znak"/>
    <w:basedOn w:val="Domylnaczcionkaakapitu"/>
    <w:link w:val="Data"/>
    <w:uiPriority w:val="99"/>
    <w:semiHidden/>
    <w:rsid w:val="003E204D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3E204D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3E204D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3E204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3E204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3E204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3E204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3E204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3E204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3E204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E204D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E204D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3E204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3E204D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3E204D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3E204D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3E204D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3E204D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3E204D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3E204D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3E204D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3E204D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3E204D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3E204D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3E204D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3E204D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3E204D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3E204D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3E204D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3E204D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3E204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3E204D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3E204D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3E204D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3E204D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3E204D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3E204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3E204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3E204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3E204D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3E204D"/>
    <w:pPr>
      <w:numPr>
        <w:numId w:val="19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3E204D"/>
    <w:pPr>
      <w:numPr>
        <w:numId w:val="2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3E204D"/>
    <w:pPr>
      <w:numPr>
        <w:numId w:val="21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3E204D"/>
    <w:pPr>
      <w:numPr>
        <w:numId w:val="22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3E204D"/>
    <w:pPr>
      <w:numPr>
        <w:numId w:val="23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3E204D"/>
    <w:pPr>
      <w:numPr>
        <w:numId w:val="24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3E204D"/>
    <w:pPr>
      <w:numPr>
        <w:numId w:val="25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3E204D"/>
    <w:pPr>
      <w:numPr>
        <w:numId w:val="26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3E204D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3E204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3E204D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3E204D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3E20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3E204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3E204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3E204D"/>
    <w:rPr>
      <w:color w:val="FFFFFF"/>
    </w:rPr>
  </w:style>
  <w:style w:type="character" w:styleId="Odwoaniedelikatne">
    <w:name w:val="Subtle Reference"/>
    <w:basedOn w:val="Domylnaczcionkaakapitu"/>
    <w:uiPriority w:val="31"/>
    <w:rsid w:val="003E204D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3E204D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204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3E204D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E204D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3E204D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3E204D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3E204D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E204D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3E20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3E204D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E204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3E204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E204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3E204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3E204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E204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3E204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3E20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3E20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3E20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3E20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3E20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3E20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3E20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3E20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3E20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3E20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3E20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3E20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3E20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3E20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3E2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3E204D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3E204D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3E204D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3E204D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3E204D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3E204D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3E204D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3E204D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3E204D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3E204D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3E204D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3E204D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3E204D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3E204D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3E204D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3E204D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3E204D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3E204D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3E204D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3E204D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3E204D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3E2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3E2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3E2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3E2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3E2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3E2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3E2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3E204D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3E204D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3E204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3E204D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3E204D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3E204D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3E204D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3E20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E20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3E20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E20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3E20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3E20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3E20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3E204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3E204D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3E204D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3E204D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3E204D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3E204D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3E204D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3E204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3E20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3E204D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3E204D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E204D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E204D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E204D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3E204D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3E204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204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3E204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3E204D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3E204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3E204D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3E204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3E204D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3E204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3E204D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3E204D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3E204D"/>
    <w:rPr>
      <w:color w:val="FFFFFF"/>
    </w:rPr>
  </w:style>
  <w:style w:type="table" w:styleId="Zwykatabela1">
    <w:name w:val="Plain Table 1"/>
    <w:basedOn w:val="Standardowy"/>
    <w:uiPriority w:val="41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3E204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E2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3E2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3E20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3E204D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E204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image" Target="media/image2.png"/><Relationship Id="rId26" Type="http://schemas.openxmlformats.org/officeDocument/2006/relationships/chart" Target="charts/chart15.xml"/><Relationship Id="rId39" Type="http://schemas.openxmlformats.org/officeDocument/2006/relationships/chart" Target="charts/chart25.xml"/><Relationship Id="rId21" Type="http://schemas.openxmlformats.org/officeDocument/2006/relationships/image" Target="media/image3.png"/><Relationship Id="rId34" Type="http://schemas.openxmlformats.org/officeDocument/2006/relationships/chart" Target="charts/chart20.xml"/><Relationship Id="rId42" Type="http://schemas.openxmlformats.org/officeDocument/2006/relationships/header" Target="header1.xml"/><Relationship Id="rId47" Type="http://schemas.openxmlformats.org/officeDocument/2006/relationships/image" Target="media/image10.png"/><Relationship Id="rId50" Type="http://schemas.openxmlformats.org/officeDocument/2006/relationships/image" Target="media/image11.png"/><Relationship Id="rId55" Type="http://schemas.openxmlformats.org/officeDocument/2006/relationships/hyperlink" Target="https://stat.gov.pl/obszary-tematyczne/inne-opracowania/informacje-o-sytuacji-spoleczno-gospodarczej/sytuacja-spoleczno-gospodarcza-kraju-w-lipcu-2021-r-,1,111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image" Target="media/image5.png"/><Relationship Id="rId11" Type="http://schemas.openxmlformats.org/officeDocument/2006/relationships/chart" Target="charts/chart3.xml"/><Relationship Id="rId24" Type="http://schemas.openxmlformats.org/officeDocument/2006/relationships/chart" Target="charts/chart13.xml"/><Relationship Id="rId32" Type="http://schemas.openxmlformats.org/officeDocument/2006/relationships/image" Target="media/image6.png"/><Relationship Id="rId37" Type="http://schemas.openxmlformats.org/officeDocument/2006/relationships/chart" Target="charts/chart23.xml"/><Relationship Id="rId40" Type="http://schemas.openxmlformats.org/officeDocument/2006/relationships/footer" Target="footer1.xml"/><Relationship Id="rId45" Type="http://schemas.openxmlformats.org/officeDocument/2006/relationships/image" Target="media/image9.png"/><Relationship Id="rId53" Type="http://schemas.openxmlformats.org/officeDocument/2006/relationships/hyperlink" Target="https://bdl.stat.gov.pl/BDL/start" TargetMode="External"/><Relationship Id="rId58" Type="http://schemas.openxmlformats.org/officeDocument/2006/relationships/header" Target="header3.xml"/><Relationship Id="rId5" Type="http://schemas.openxmlformats.org/officeDocument/2006/relationships/webSettings" Target="webSettings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image" Target="media/image4.png"/><Relationship Id="rId27" Type="http://schemas.openxmlformats.org/officeDocument/2006/relationships/chart" Target="charts/chart16.xml"/><Relationship Id="rId30" Type="http://schemas.openxmlformats.org/officeDocument/2006/relationships/chart" Target="charts/chart18.xml"/><Relationship Id="rId35" Type="http://schemas.openxmlformats.org/officeDocument/2006/relationships/chart" Target="charts/chart21.xml"/><Relationship Id="rId43" Type="http://schemas.openxmlformats.org/officeDocument/2006/relationships/footer" Target="footer3.xml"/><Relationship Id="rId48" Type="http://schemas.openxmlformats.org/officeDocument/2006/relationships/hyperlink" Target="https://twitter.com/Rzeszow_STAT" TargetMode="External"/><Relationship Id="rId56" Type="http://schemas.openxmlformats.org/officeDocument/2006/relationships/hyperlink" Target="https://bdl.stat.gov.pl/BDL/start" TargetMode="External"/><Relationship Id="rId8" Type="http://schemas.openxmlformats.org/officeDocument/2006/relationships/chart" Target="charts/chart1.xml"/><Relationship Id="rId51" Type="http://schemas.openxmlformats.org/officeDocument/2006/relationships/hyperlink" Target="https://pl-pl.facebook.com/GlownyUrzadStatystyczny/" TargetMode="Externa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4.xml"/><Relationship Id="rId33" Type="http://schemas.openxmlformats.org/officeDocument/2006/relationships/image" Target="media/image7.png"/><Relationship Id="rId38" Type="http://schemas.openxmlformats.org/officeDocument/2006/relationships/chart" Target="charts/chart24.xml"/><Relationship Id="rId46" Type="http://schemas.openxmlformats.org/officeDocument/2006/relationships/hyperlink" Target="http://rzeszow.stat.gov.pl/" TargetMode="External"/><Relationship Id="rId59" Type="http://schemas.openxmlformats.org/officeDocument/2006/relationships/fontTable" Target="fontTable.xml"/><Relationship Id="rId20" Type="http://schemas.openxmlformats.org/officeDocument/2006/relationships/chart" Target="charts/chart11.xml"/><Relationship Id="rId41" Type="http://schemas.openxmlformats.org/officeDocument/2006/relationships/footer" Target="footer2.xml"/><Relationship Id="rId54" Type="http://schemas.openxmlformats.org/officeDocument/2006/relationships/hyperlink" Target="http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2.xml"/><Relationship Id="rId28" Type="http://schemas.openxmlformats.org/officeDocument/2006/relationships/chart" Target="charts/chart17.xml"/><Relationship Id="rId36" Type="http://schemas.openxmlformats.org/officeDocument/2006/relationships/chart" Target="charts/chart22.xml"/><Relationship Id="rId49" Type="http://schemas.openxmlformats.org/officeDocument/2006/relationships/hyperlink" Target="mailto:sekretariatusrze@stat.gov.pl" TargetMode="External"/><Relationship Id="rId57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1.png"/><Relationship Id="rId31" Type="http://schemas.openxmlformats.org/officeDocument/2006/relationships/chart" Target="charts/chart19.xml"/><Relationship Id="rId44" Type="http://schemas.openxmlformats.org/officeDocument/2006/relationships/header" Target="header2.xml"/><Relationship Id="rId52" Type="http://schemas.openxmlformats.org/officeDocument/2006/relationships/hyperlink" Target="https://stat.gov.pl/obszary-tematyczne/inne-opracowania/informacje-o-sytuacji-spoleczno-gospodarczej/sytuacja-spoleczno-gospodarcza-kraju-w-lipcu-2021-r-,1,111.html" TargetMode="External"/><Relationship Id="rId6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7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Ikw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Ikw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Ikw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Ikw.xlsx" TargetMode="Externa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chartUserShapes" Target="../drawings/drawing1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oleObject" Target="file:///\\vmfrze01\WU\201\_Komunikaty\Komunikaty_2021\Wykresy_kontrast\DG-1\DG-1%20WYKRESY%2007_2021%20COVID.xlsx" TargetMode="Externa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oleObject" Target="file:///\\vmfrze01\WU\201\_Komunikaty\Komunikaty_2021\Wykresy_kontrast\DG-1\DG-1%20WYKRESY%2007_2021%20COVID.xlsx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oleObject" Target="file:///\\vmfrze01\WU\201\_Komunikaty\Komunikaty_2021\Wykresy_kontrast\DG-1\DG-1%20WYKRESY%2007_2021%20COVID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Zeszyt_komunikat%20REGON%20lipiec%202021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7_lipiec\opis\koniunktura.08\18_WOBR_koniunktura_202108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kom07_lipiec\opis\koniunktura.08\18_WOBR_koniunktura_202108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7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7_lipiec\opis\koniunktura.08\18koniunktura%20(1,2)%20-%20wykresy%20(07.2021)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7_lipiec\opis\koniunktura.08\18koniunktura%20(1,2)%20-%20wykresy%20(07.2021)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7_lipiec\opis\koniunktura.08\18koniunktura%20(3,4,5,6)%20-%20wykresy%20(07.2020)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7_lipiec\opis\koniunktura.08\18koniunktura%20(3,4,5,6)%20-%20wykresy%20(07.2020)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7_lipiec\opis\koniunktura.08\18koniunktura%20(3,4,5,6)%20-%20wykresy%20(07.2020)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7_lipiec\opis\koniunktura.08\18koniunktura%20(3,4,5,6)%20-%20wykresy%20(07.2020).xlsx" TargetMode="Externa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7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7_202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7_202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7_2021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_mieszkania_07_2021_KOLOR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zatrudnienie_dynamika!$A$10:$B$46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zatrudnienie_dynamika!$C$10:$C$46</c:f>
              <c:numCache>
                <c:formatCode>0.0</c:formatCode>
                <c:ptCount val="37"/>
                <c:pt idx="0">
                  <c:v>111.2</c:v>
                </c:pt>
                <c:pt idx="1">
                  <c:v>111.2</c:v>
                </c:pt>
                <c:pt idx="2">
                  <c:v>111.1</c:v>
                </c:pt>
                <c:pt idx="3">
                  <c:v>111.1</c:v>
                </c:pt>
                <c:pt idx="4">
                  <c:v>111.2</c:v>
                </c:pt>
                <c:pt idx="5">
                  <c:v>111.2</c:v>
                </c:pt>
                <c:pt idx="6">
                  <c:v>113.6</c:v>
                </c:pt>
                <c:pt idx="7">
                  <c:v>113.8</c:v>
                </c:pt>
                <c:pt idx="8">
                  <c:v>114</c:v>
                </c:pt>
                <c:pt idx="9">
                  <c:v>114</c:v>
                </c:pt>
                <c:pt idx="10">
                  <c:v>113.8</c:v>
                </c:pt>
                <c:pt idx="11">
                  <c:v>114</c:v>
                </c:pt>
                <c:pt idx="12">
                  <c:v>114.1</c:v>
                </c:pt>
                <c:pt idx="13">
                  <c:v>114</c:v>
                </c:pt>
                <c:pt idx="14">
                  <c:v>113.9</c:v>
                </c:pt>
                <c:pt idx="15">
                  <c:v>113.9</c:v>
                </c:pt>
                <c:pt idx="16">
                  <c:v>114.1</c:v>
                </c:pt>
                <c:pt idx="17">
                  <c:v>114.1</c:v>
                </c:pt>
                <c:pt idx="18">
                  <c:v>114.9</c:v>
                </c:pt>
                <c:pt idx="19">
                  <c:v>115</c:v>
                </c:pt>
                <c:pt idx="20">
                  <c:v>114.4</c:v>
                </c:pt>
                <c:pt idx="21">
                  <c:v>111.7</c:v>
                </c:pt>
                <c:pt idx="22">
                  <c:v>110.1</c:v>
                </c:pt>
                <c:pt idx="23">
                  <c:v>110.3</c:v>
                </c:pt>
                <c:pt idx="24">
                  <c:v>111.5</c:v>
                </c:pt>
                <c:pt idx="25">
                  <c:v>112.3</c:v>
                </c:pt>
                <c:pt idx="26">
                  <c:v>112.6</c:v>
                </c:pt>
                <c:pt idx="27">
                  <c:v>112.7</c:v>
                </c:pt>
                <c:pt idx="28">
                  <c:v>112.7</c:v>
                </c:pt>
                <c:pt idx="29">
                  <c:v>112.9</c:v>
                </c:pt>
                <c:pt idx="30">
                  <c:v>112.7</c:v>
                </c:pt>
                <c:pt idx="31">
                  <c:v>113</c:v>
                </c:pt>
                <c:pt idx="32">
                  <c:v>112.9</c:v>
                </c:pt>
                <c:pt idx="33" formatCode="General">
                  <c:v>112.7</c:v>
                </c:pt>
                <c:pt idx="34">
                  <c:v>113</c:v>
                </c:pt>
                <c:pt idx="35" formatCode="General">
                  <c:v>113.3</c:v>
                </c:pt>
                <c:pt idx="36" formatCode="General">
                  <c:v>113.3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3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zatrudnienie_dynamika!$A$10:$B$46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zatrudnienie_dynamika!$D$10:$D$46</c:f>
              <c:numCache>
                <c:formatCode>General</c:formatCode>
                <c:ptCount val="37"/>
                <c:pt idx="0" formatCode="0.0">
                  <c:v>109</c:v>
                </c:pt>
                <c:pt idx="1">
                  <c:v>108.8</c:v>
                </c:pt>
                <c:pt idx="2">
                  <c:v>108.8</c:v>
                </c:pt>
                <c:pt idx="3" formatCode="0.0">
                  <c:v>109</c:v>
                </c:pt>
                <c:pt idx="4" formatCode="0.0">
                  <c:v>108.9</c:v>
                </c:pt>
                <c:pt idx="5" formatCode="0.0">
                  <c:v>108.9</c:v>
                </c:pt>
                <c:pt idx="6" formatCode="0.0">
                  <c:v>110.3</c:v>
                </c:pt>
                <c:pt idx="7" formatCode="0.0">
                  <c:v>110.4</c:v>
                </c:pt>
                <c:pt idx="8" formatCode="0.0">
                  <c:v>110.8</c:v>
                </c:pt>
                <c:pt idx="9" formatCode="0.0">
                  <c:v>110.7</c:v>
                </c:pt>
                <c:pt idx="10" formatCode="0.0">
                  <c:v>110.5</c:v>
                </c:pt>
                <c:pt idx="11" formatCode="0.0">
                  <c:v>110.8</c:v>
                </c:pt>
                <c:pt idx="12" formatCode="0.0">
                  <c:v>110.7</c:v>
                </c:pt>
                <c:pt idx="13" formatCode="0.0">
                  <c:v>110.6</c:v>
                </c:pt>
                <c:pt idx="14" formatCode="0.0">
                  <c:v>110.6</c:v>
                </c:pt>
                <c:pt idx="15" formatCode="0.0">
                  <c:v>110.5</c:v>
                </c:pt>
                <c:pt idx="16" formatCode="0.0">
                  <c:v>110.8</c:v>
                </c:pt>
                <c:pt idx="17" formatCode="0.0">
                  <c:v>110.8</c:v>
                </c:pt>
                <c:pt idx="18" formatCode="0.0">
                  <c:v>112.8</c:v>
                </c:pt>
                <c:pt idx="19" formatCode="0.0">
                  <c:v>112.5</c:v>
                </c:pt>
                <c:pt idx="20" formatCode="0.0">
                  <c:v>111.7</c:v>
                </c:pt>
                <c:pt idx="21" formatCode="0.0">
                  <c:v>107.2</c:v>
                </c:pt>
                <c:pt idx="22" formatCode="0.0">
                  <c:v>105.6</c:v>
                </c:pt>
                <c:pt idx="23" formatCode="0.0">
                  <c:v>105.5</c:v>
                </c:pt>
                <c:pt idx="24" formatCode="0.0">
                  <c:v>107.3</c:v>
                </c:pt>
                <c:pt idx="25" formatCode="0.0">
                  <c:v>108.8</c:v>
                </c:pt>
                <c:pt idx="26" formatCode="0.0">
                  <c:v>109.2</c:v>
                </c:pt>
                <c:pt idx="27" formatCode="0.0">
                  <c:v>108.8</c:v>
                </c:pt>
                <c:pt idx="28" formatCode="0.0">
                  <c:v>108.4</c:v>
                </c:pt>
                <c:pt idx="29" formatCode="0.0">
                  <c:v>108.5</c:v>
                </c:pt>
                <c:pt idx="30" formatCode="0.0">
                  <c:v>108.5</c:v>
                </c:pt>
                <c:pt idx="31" formatCode="0.0">
                  <c:v>108.8</c:v>
                </c:pt>
                <c:pt idx="32" formatCode="0.0">
                  <c:v>108.8</c:v>
                </c:pt>
                <c:pt idx="33">
                  <c:v>108.8</c:v>
                </c:pt>
                <c:pt idx="34">
                  <c:v>109.5</c:v>
                </c:pt>
                <c:pt idx="35">
                  <c:v>110.3</c:v>
                </c:pt>
                <c:pt idx="36">
                  <c:v>110.5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537881536"/>
        <c:axId val="-537880992"/>
      </c:lineChart>
      <c:catAx>
        <c:axId val="-5378815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7880992"/>
        <c:crossesAt val="100"/>
        <c:auto val="1"/>
        <c:lblAlgn val="ctr"/>
        <c:lblOffset val="10"/>
        <c:tickLblSkip val="1"/>
        <c:noMultiLvlLbl val="0"/>
      </c:catAx>
      <c:valAx>
        <c:axId val="-537880992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7881536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546047705314009"/>
          <c:y val="0.10596215317734305"/>
          <c:w val="0.49593568840579705"/>
          <c:h val="0.52504123513617174"/>
        </c:manualLayout>
      </c:layout>
      <c:pieChart>
        <c:varyColors val="1"/>
        <c:ser>
          <c:idx val="1"/>
          <c:order val="1"/>
          <c:spPr>
            <a:solidFill>
              <a:srgbClr val="DD137B"/>
            </a:solidFill>
          </c:spPr>
          <c:dPt>
            <c:idx val="0"/>
            <c:bubble3D val="0"/>
            <c:spPr>
              <a:solidFill>
                <a:srgbClr val="FFFF00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2E7-4F65-A2E4-91491735321A}"/>
              </c:ext>
            </c:extLst>
          </c:dPt>
          <c:dPt>
            <c:idx val="1"/>
            <c:bubble3D val="0"/>
            <c:spPr>
              <a:solidFill>
                <a:srgbClr val="DD137B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2E7-4F65-A2E4-91491735321A}"/>
              </c:ext>
            </c:extLst>
          </c:dPt>
          <c:dPt>
            <c:idx val="2"/>
            <c:bubble3D val="0"/>
            <c:spPr>
              <a:solidFill>
                <a:schemeClr val="bg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2E7-4F65-A2E4-91491735321A}"/>
              </c:ext>
            </c:extLst>
          </c:dPt>
          <c:dPt>
            <c:idx val="3"/>
            <c:bubble3D val="0"/>
            <c:spPr>
              <a:solidFill>
                <a:srgbClr val="00923F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2E7-4F65-A2E4-91491735321A}"/>
              </c:ext>
            </c:extLst>
          </c:dPt>
          <c:dLbls>
            <c:dLbl>
              <c:idx val="0"/>
              <c:layout>
                <c:manualLayout>
                  <c:x val="3.7209302325581395E-2"/>
                  <c:y val="-2.2038563668716312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rgbClr val="FFFFFF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54,8%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rgbClr val="FFFFFF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2E7-4F65-A2E4-91491735321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325581395348855E-2"/>
                  <c:y val="-4.4077127337432626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rgbClr val="FFFFFF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43,0%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rgbClr val="FFFFFF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2E7-4F65-A2E4-91491735321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6976744186046516E-2"/>
                  <c:y val="-8.8154254674865252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rgbClr val="FFFFFF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0,9%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rgbClr val="FFFFFF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2E7-4F65-A2E4-91491735321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7.8139534883720857E-2"/>
                  <c:y val="-8.8154254674865287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rgbClr val="FFFFFF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0,9%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rgbClr val="FFFFFF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2E7-4F65-A2E4-91491735321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koszt'!$C$9:$C$12</c:f>
              <c:numCache>
                <c:formatCode>0.00</c:formatCode>
                <c:ptCount val="4"/>
                <c:pt idx="0">
                  <c:v>0.55222316721293452</c:v>
                </c:pt>
                <c:pt idx="1">
                  <c:v>0.43022112512069183</c:v>
                </c:pt>
                <c:pt idx="2">
                  <c:v>8.3867807598310331E-3</c:v>
                </c:pt>
                <c:pt idx="3">
                  <c:v>9.1689269065426005E-3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2E7-4F65-A2E4-91491735321A}"/>
            </c:ext>
          </c:extLst>
        </c:ser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52E7-4F65-A2E4-91491735321A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52E7-4F65-A2E4-91491735321A}"/>
              </c:ext>
            </c:extLst>
          </c:dPt>
          <c:dPt>
            <c:idx val="2"/>
            <c:bubble3D val="0"/>
            <c:spPr>
              <a:solidFill>
                <a:srgbClr val="00FF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52E7-4F65-A2E4-91491735321A}"/>
              </c:ext>
            </c:extLst>
          </c:dPt>
          <c:dPt>
            <c:idx val="3"/>
            <c:bubble3D val="0"/>
            <c:spPr>
              <a:solidFill>
                <a:srgbClr val="00FF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52E7-4F65-A2E4-91491735321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koszt'!$B$9:$B$12</c:f>
              <c:numCache>
                <c:formatCode>0</c:formatCode>
                <c:ptCount val="4"/>
                <c:pt idx="0">
                  <c:v>28570444</c:v>
                </c:pt>
                <c:pt idx="1">
                  <c:v>22258408</c:v>
                </c:pt>
                <c:pt idx="2">
                  <c:v>433908</c:v>
                </c:pt>
                <c:pt idx="3">
                  <c:v>474374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52E7-4F65-A2E4-91491735321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000000"/>
        </a:solidFill>
        <a:ln>
          <a:noFill/>
        </a:ln>
        <a:effectLst/>
      </c:spPr>
    </c:plotArea>
    <c:legend>
      <c:legendPos val="b"/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574074074074076E-2"/>
          <c:y val="0.10045363637467221"/>
          <c:w val="0.91342592592592597"/>
          <c:h val="0.5197547670472564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FF00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03A-46BD-9DE2-F8ED7BC4E74B}"/>
              </c:ext>
            </c:extLst>
          </c:dPt>
          <c:dPt>
            <c:idx val="1"/>
            <c:bubble3D val="0"/>
            <c:spPr>
              <a:solidFill>
                <a:srgbClr val="DD137B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03A-46BD-9DE2-F8ED7BC4E74B}"/>
              </c:ext>
            </c:extLst>
          </c:dPt>
          <c:dPt>
            <c:idx val="2"/>
            <c:bubble3D val="0"/>
            <c:spPr>
              <a:solidFill>
                <a:schemeClr val="bg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03A-46BD-9DE2-F8ED7BC4E74B}"/>
              </c:ext>
            </c:extLst>
          </c:dPt>
          <c:dPt>
            <c:idx val="3"/>
            <c:bubble3D val="0"/>
            <c:spPr>
              <a:solidFill>
                <a:srgbClr val="00923F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03A-46BD-9DE2-F8ED7BC4E74B}"/>
              </c:ext>
            </c:extLst>
          </c:dPt>
          <c:dLbls>
            <c:dLbl>
              <c:idx val="0"/>
              <c:layout>
                <c:manualLayout>
                  <c:x val="2.3007246376811594E-2"/>
                  <c:y val="-4.0595818758529462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3A-46BD-9DE2-F8ED7BC4E74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4757548309178763E-2"/>
                  <c:y val="1.693740668156032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3A-46BD-9DE2-F8ED7BC4E74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9435386473429955E-2"/>
                  <c:y val="-2.43574990410433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1,6%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3A-46BD-9DE2-F8ED7BC4E74B}"/>
                </c:ext>
                <c:ext xmlns:c15="http://schemas.microsoft.com/office/drawing/2012/chart" uri="{CE6537A1-D6FC-4f65-9D91-7224C49458BB}">
                  <c15:layout>
                    <c:manualLayout>
                      <c:w val="0.11879408212560387"/>
                      <c:h val="5.6022247794399696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0353260869565217"/>
                  <c:y val="-1.21787456275586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0,8%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3A-46BD-9DE2-F8ED7BC4E74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koszt'!$B$3:$B$6</c:f>
              <c:numCache>
                <c:formatCode>0</c:formatCode>
                <c:ptCount val="4"/>
                <c:pt idx="0">
                  <c:v>28057247</c:v>
                </c:pt>
                <c:pt idx="1">
                  <c:v>25917170</c:v>
                </c:pt>
                <c:pt idx="2">
                  <c:v>854494</c:v>
                </c:pt>
                <c:pt idx="3">
                  <c:v>389851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03A-46BD-9DE2-F8ED7BC4E74B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rgbClr val="0000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03A-46BD-9DE2-F8ED7BC4E74B}"/>
              </c:ext>
            </c:extLst>
          </c:dPt>
          <c:dPt>
            <c:idx val="1"/>
            <c:bubble3D val="0"/>
            <c:spPr>
              <a:solidFill>
                <a:srgbClr val="FF00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203A-46BD-9DE2-F8ED7BC4E74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203A-46BD-9DE2-F8ED7BC4E74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203A-46BD-9DE2-F8ED7BC4E74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koszt'!$C$3:$C$6</c:f>
              <c:numCache>
                <c:formatCode>0.00</c:formatCode>
                <c:ptCount val="4"/>
                <c:pt idx="0">
                  <c:v>0.50811075771673408</c:v>
                </c:pt>
                <c:pt idx="1">
                  <c:v>0.46935441978941866</c:v>
                </c:pt>
                <c:pt idx="2">
                  <c:v>1.5474704050771729E-2</c:v>
                </c:pt>
                <c:pt idx="3" formatCode="0.000">
                  <c:v>7.0601184430755621E-3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203A-46BD-9DE2-F8ED7BC4E74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000000"/>
        </a:solidFill>
        <a:ln>
          <a:noFill/>
        </a:ln>
        <a:effectLst/>
      </c:spPr>
    </c:plotArea>
    <c:legend>
      <c:legendPos val="b"/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669796557120501E-2"/>
          <c:y val="0.10638601201892341"/>
          <c:w val="0.92845356325990125"/>
          <c:h val="0.62265119549929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finanse!$C$3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finanse!$A$18:$B$29</c:f>
              <c:multiLvlStrCache>
                <c:ptCount val="12"/>
                <c:lvl>
                  <c:pt idx="0">
                    <c:v>I-IX</c:v>
                  </c:pt>
                  <c:pt idx="1">
                    <c:v>I-XII</c:v>
                  </c:pt>
                  <c:pt idx="2">
                    <c:v>I-III</c:v>
                  </c:pt>
                  <c:pt idx="3">
                    <c:v>I-VI</c:v>
                  </c:pt>
                  <c:pt idx="4">
                    <c:v>I-IX</c:v>
                  </c:pt>
                  <c:pt idx="5">
                    <c:v>I-XII</c:v>
                  </c:pt>
                  <c:pt idx="6">
                    <c:v>I-III</c:v>
                  </c:pt>
                  <c:pt idx="7">
                    <c:v>I-VI</c:v>
                  </c:pt>
                  <c:pt idx="8">
                    <c:v>I-IX</c:v>
                  </c:pt>
                  <c:pt idx="9">
                    <c:v>I-XII</c:v>
                  </c:pt>
                  <c:pt idx="10">
                    <c:v>I-III</c:v>
                  </c:pt>
                  <c:pt idx="11">
                    <c:v>I-VI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6">
                    <c:v>2020</c:v>
                  </c:pt>
                  <c:pt idx="10">
                    <c:v>2021</c:v>
                  </c:pt>
                </c:lvl>
              </c:multiLvlStrCache>
            </c:multiLvlStrRef>
          </c:cat>
          <c:val>
            <c:numRef>
              <c:f>finanse!$C$18:$C$29</c:f>
              <c:numCache>
                <c:formatCode>General</c:formatCode>
                <c:ptCount val="12"/>
                <c:pt idx="0">
                  <c:v>4.2</c:v>
                </c:pt>
                <c:pt idx="1">
                  <c:v>3.7</c:v>
                </c:pt>
                <c:pt idx="2">
                  <c:v>3.4</c:v>
                </c:pt>
                <c:pt idx="3">
                  <c:v>4.2</c:v>
                </c:pt>
                <c:pt idx="4">
                  <c:v>4</c:v>
                </c:pt>
                <c:pt idx="5">
                  <c:v>3.7</c:v>
                </c:pt>
                <c:pt idx="6">
                  <c:v>2.4</c:v>
                </c:pt>
                <c:pt idx="7">
                  <c:v>3.4</c:v>
                </c:pt>
                <c:pt idx="8">
                  <c:v>3.7</c:v>
                </c:pt>
                <c:pt idx="9">
                  <c:v>3.6</c:v>
                </c:pt>
                <c:pt idx="10">
                  <c:v>5.4</c:v>
                </c:pt>
                <c:pt idx="11">
                  <c:v>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12-45C9-A912-F998EE805759}"/>
            </c:ext>
          </c:extLst>
        </c:ser>
        <c:ser>
          <c:idx val="1"/>
          <c:order val="1"/>
          <c:tx>
            <c:strRef>
              <c:f>finanse!$D$3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finanse!$A$18:$B$29</c:f>
              <c:multiLvlStrCache>
                <c:ptCount val="12"/>
                <c:lvl>
                  <c:pt idx="0">
                    <c:v>I-IX</c:v>
                  </c:pt>
                  <c:pt idx="1">
                    <c:v>I-XII</c:v>
                  </c:pt>
                  <c:pt idx="2">
                    <c:v>I-III</c:v>
                  </c:pt>
                  <c:pt idx="3">
                    <c:v>I-VI</c:v>
                  </c:pt>
                  <c:pt idx="4">
                    <c:v>I-IX</c:v>
                  </c:pt>
                  <c:pt idx="5">
                    <c:v>I-XII</c:v>
                  </c:pt>
                  <c:pt idx="6">
                    <c:v>I-III</c:v>
                  </c:pt>
                  <c:pt idx="7">
                    <c:v>I-VI</c:v>
                  </c:pt>
                  <c:pt idx="8">
                    <c:v>I-IX</c:v>
                  </c:pt>
                  <c:pt idx="9">
                    <c:v>I-XII</c:v>
                  </c:pt>
                  <c:pt idx="10">
                    <c:v>I-III</c:v>
                  </c:pt>
                  <c:pt idx="11">
                    <c:v>I-VI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6">
                    <c:v>2020</c:v>
                  </c:pt>
                  <c:pt idx="10">
                    <c:v>2021</c:v>
                  </c:pt>
                </c:lvl>
              </c:multiLvlStrCache>
            </c:multiLvlStrRef>
          </c:cat>
          <c:val>
            <c:numRef>
              <c:f>finanse!$D$18:$D$29</c:f>
              <c:numCache>
                <c:formatCode>General</c:formatCode>
                <c:ptCount val="12"/>
                <c:pt idx="0">
                  <c:v>4.3</c:v>
                </c:pt>
                <c:pt idx="1">
                  <c:v>3.2</c:v>
                </c:pt>
                <c:pt idx="2">
                  <c:v>-0.9</c:v>
                </c:pt>
                <c:pt idx="3">
                  <c:v>4.7</c:v>
                </c:pt>
                <c:pt idx="4">
                  <c:v>4.9000000000000004</c:v>
                </c:pt>
                <c:pt idx="5">
                  <c:v>4.2</c:v>
                </c:pt>
                <c:pt idx="6">
                  <c:v>3.1</c:v>
                </c:pt>
                <c:pt idx="7">
                  <c:v>3.2</c:v>
                </c:pt>
                <c:pt idx="8">
                  <c:v>3.8</c:v>
                </c:pt>
                <c:pt idx="9">
                  <c:v>4.5</c:v>
                </c:pt>
                <c:pt idx="10">
                  <c:v>4.9000000000000004</c:v>
                </c:pt>
                <c:pt idx="11">
                  <c:v>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12-45C9-A912-F998EE8057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20"/>
        <c:axId val="-482427632"/>
        <c:axId val="-482437424"/>
      </c:barChart>
      <c:catAx>
        <c:axId val="-4824276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37424"/>
        <c:crossesAt val="0"/>
        <c:auto val="1"/>
        <c:lblAlgn val="ctr"/>
        <c:lblOffset val="100"/>
        <c:noMultiLvlLbl val="0"/>
      </c:catAx>
      <c:valAx>
        <c:axId val="-482437424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2.3481250752377513E-2"/>
              <c:y val="2.2919064058304564E-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cap="all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27632"/>
        <c:crosses val="autoZero"/>
        <c:crossBetween val="between"/>
        <c:majorUnit val="1.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217572529192246"/>
          <c:y val="0.92411839918169036"/>
          <c:w val="0.34902567112074157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09272636237016E-2"/>
          <c:y val="9.3879469093087128E-2"/>
          <c:w val="0.67898113037197549"/>
          <c:h val="0.767256386239239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nakłady!$C$46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nakłady!$A$47:$B$62</c:f>
              <c:multiLvlStrCache>
                <c:ptCount val="3"/>
                <c:lvl>
                  <c:pt idx="0">
                    <c:v>I-VI</c:v>
                  </c:pt>
                  <c:pt idx="1">
                    <c:v>I-VI</c:v>
                  </c:pt>
                  <c:pt idx="2">
                    <c:v>I-VI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nakłady!$C$47:$C$62</c:f>
              <c:numCache>
                <c:formatCode>0.0</c:formatCode>
                <c:ptCount val="3"/>
                <c:pt idx="0">
                  <c:v>-4.4446224806290218</c:v>
                </c:pt>
                <c:pt idx="1">
                  <c:v>-2.9539008451352089</c:v>
                </c:pt>
                <c:pt idx="2">
                  <c:v>-18.796298353315208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815-40F8-820D-A8BBD3A03C18}"/>
            </c:ext>
          </c:extLst>
        </c:ser>
        <c:ser>
          <c:idx val="1"/>
          <c:order val="1"/>
          <c:tx>
            <c:strRef>
              <c:f>nakłady!$D$46</c:f>
              <c:strCache>
                <c:ptCount val="1"/>
                <c:pt idx="0">
                  <c:v>Budynki i budowle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nakłady!$A$47:$B$62</c:f>
              <c:multiLvlStrCache>
                <c:ptCount val="3"/>
                <c:lvl>
                  <c:pt idx="0">
                    <c:v>I-VI</c:v>
                  </c:pt>
                  <c:pt idx="1">
                    <c:v>I-VI</c:v>
                  </c:pt>
                  <c:pt idx="2">
                    <c:v>I-VI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nakłady!$D$47:$D$62</c:f>
              <c:numCache>
                <c:formatCode>0.0</c:formatCode>
                <c:ptCount val="3"/>
                <c:pt idx="0">
                  <c:v>76.37760423814882</c:v>
                </c:pt>
                <c:pt idx="1">
                  <c:v>-6.8184161432081396</c:v>
                </c:pt>
                <c:pt idx="2">
                  <c:v>-35.527214044288186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815-40F8-820D-A8BBD3A03C18}"/>
            </c:ext>
          </c:extLst>
        </c:ser>
        <c:ser>
          <c:idx val="2"/>
          <c:order val="2"/>
          <c:tx>
            <c:strRef>
              <c:f>nakłady!$E$46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nakłady!$A$47:$B$62</c:f>
              <c:multiLvlStrCache>
                <c:ptCount val="3"/>
                <c:lvl>
                  <c:pt idx="0">
                    <c:v>I-VI</c:v>
                  </c:pt>
                  <c:pt idx="1">
                    <c:v>I-VI</c:v>
                  </c:pt>
                  <c:pt idx="2">
                    <c:v>I-VI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nakłady!$E$47:$E$62</c:f>
              <c:numCache>
                <c:formatCode>0.0</c:formatCode>
                <c:ptCount val="3"/>
                <c:pt idx="0">
                  <c:v>-27.252004893606269</c:v>
                </c:pt>
                <c:pt idx="1">
                  <c:v>3.2122193025357006</c:v>
                </c:pt>
                <c:pt idx="2">
                  <c:v>-15.110978147710512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815-40F8-820D-A8BBD3A03C18}"/>
            </c:ext>
          </c:extLst>
        </c:ser>
        <c:ser>
          <c:idx val="3"/>
          <c:order val="3"/>
          <c:tx>
            <c:strRef>
              <c:f>nakłady!$F$46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nakłady!$A$47:$B$62</c:f>
              <c:multiLvlStrCache>
                <c:ptCount val="3"/>
                <c:lvl>
                  <c:pt idx="0">
                    <c:v>I-VI</c:v>
                  </c:pt>
                  <c:pt idx="1">
                    <c:v>I-VI</c:v>
                  </c:pt>
                  <c:pt idx="2">
                    <c:v>I-VI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nakłady!$F$47:$F$62</c:f>
              <c:numCache>
                <c:formatCode>0.0</c:formatCode>
                <c:ptCount val="3"/>
                <c:pt idx="0">
                  <c:v>46.523388116308467</c:v>
                </c:pt>
                <c:pt idx="1">
                  <c:v>-30.324592348270556</c:v>
                </c:pt>
                <c:pt idx="2">
                  <c:v>24.569131051563204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815-40F8-820D-A8BBD3A03C1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0"/>
        <c:overlap val="-20"/>
        <c:axId val="-482433072"/>
        <c:axId val="-482441232"/>
      </c:barChart>
      <c:catAx>
        <c:axId val="-4824330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41232"/>
        <c:crossesAt val="0"/>
        <c:auto val="1"/>
        <c:lblAlgn val="ctr"/>
        <c:lblOffset val="100"/>
        <c:noMultiLvlLbl val="0"/>
      </c:catAx>
      <c:valAx>
        <c:axId val="-482441232"/>
        <c:scaling>
          <c:orientation val="minMax"/>
          <c:max val="80"/>
          <c:min val="-4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4.6384525099313831E-2"/>
              <c:y val="3.827587667579152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cap="all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33072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231160467075956"/>
          <c:y val="2.1441478413439068E-3"/>
          <c:w val="0.20768839532924041"/>
          <c:h val="0.88561622103886317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9188184663536767E-2"/>
          <c:y val="0.10157152777777778"/>
          <c:w val="0.90435671722643551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1'!$C$2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1'!$A$6:$B$18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1'!$C$6:$C$18</c:f>
              <c:numCache>
                <c:formatCode>General</c:formatCode>
                <c:ptCount val="13"/>
                <c:pt idx="0" formatCode="0.0">
                  <c:v>4</c:v>
                </c:pt>
                <c:pt idx="1">
                  <c:v>2.9</c:v>
                </c:pt>
                <c:pt idx="2">
                  <c:v>2.1</c:v>
                </c:pt>
                <c:pt idx="3">
                  <c:v>2.1</c:v>
                </c:pt>
                <c:pt idx="4">
                  <c:v>2.5</c:v>
                </c:pt>
                <c:pt idx="5">
                  <c:v>1.9</c:v>
                </c:pt>
                <c:pt idx="6">
                  <c:v>0.5</c:v>
                </c:pt>
                <c:pt idx="7">
                  <c:v>1.2</c:v>
                </c:pt>
                <c:pt idx="8">
                  <c:v>1.2</c:v>
                </c:pt>
                <c:pt idx="9">
                  <c:v>1.5</c:v>
                </c:pt>
                <c:pt idx="10">
                  <c:v>1.2</c:v>
                </c:pt>
                <c:pt idx="11">
                  <c:v>0.9</c:v>
                </c:pt>
                <c:pt idx="12">
                  <c:v>0.7</c:v>
                </c:pt>
              </c:numCache>
            </c:numRef>
          </c:val>
        </c:ser>
        <c:ser>
          <c:idx val="1"/>
          <c:order val="1"/>
          <c:tx>
            <c:strRef>
              <c:f>'wykres 1'!$D$2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1'!$A$6:$B$18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1'!$D$6:$D$18</c:f>
              <c:numCache>
                <c:formatCode>General</c:formatCode>
                <c:ptCount val="13"/>
                <c:pt idx="0" formatCode="0.0">
                  <c:v>5.2</c:v>
                </c:pt>
                <c:pt idx="1">
                  <c:v>3.5</c:v>
                </c:pt>
                <c:pt idx="2">
                  <c:v>2.9</c:v>
                </c:pt>
                <c:pt idx="3">
                  <c:v>2.2000000000000002</c:v>
                </c:pt>
                <c:pt idx="4">
                  <c:v>2.5</c:v>
                </c:pt>
                <c:pt idx="5">
                  <c:v>1.8</c:v>
                </c:pt>
                <c:pt idx="6">
                  <c:v>0.4</c:v>
                </c:pt>
                <c:pt idx="7">
                  <c:v>1.8</c:v>
                </c:pt>
                <c:pt idx="8">
                  <c:v>1.5</c:v>
                </c:pt>
                <c:pt idx="9">
                  <c:v>1.7</c:v>
                </c:pt>
                <c:pt idx="10">
                  <c:v>1.2</c:v>
                </c:pt>
                <c:pt idx="11">
                  <c:v>1.4</c:v>
                </c:pt>
                <c:pt idx="12">
                  <c:v>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-482435248"/>
        <c:axId val="-482432528"/>
      </c:barChart>
      <c:catAx>
        <c:axId val="-482435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32528"/>
        <c:crosses val="autoZero"/>
        <c:auto val="1"/>
        <c:lblAlgn val="ctr"/>
        <c:lblOffset val="100"/>
        <c:noMultiLvlLbl val="0"/>
      </c:catAx>
      <c:valAx>
        <c:axId val="-482432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4.8822368766551882E-2"/>
              <c:y val="1.045016049350671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35248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68277719010000526"/>
          <c:h val="7.336430728233879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370320211869509E-2"/>
          <c:y val="9.9432986111111107E-2"/>
          <c:w val="0.93572153003491032"/>
          <c:h val="0.514723958333333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2'!$C$2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ysClr val="window" lastClr="FFFFFF"/>
            </a:solidFill>
            <a:ln>
              <a:noFill/>
            </a:ln>
            <a:effectLst/>
          </c:spPr>
          <c:invertIfNegative val="0"/>
          <c:cat>
            <c:multiLvlStrRef>
              <c:f>'wykres 2'!$A$6:$B$18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2'!$C$6:$C$18</c:f>
              <c:numCache>
                <c:formatCode>General</c:formatCode>
                <c:ptCount val="13"/>
                <c:pt idx="0" formatCode="0.0">
                  <c:v>8</c:v>
                </c:pt>
                <c:pt idx="1">
                  <c:v>6.2</c:v>
                </c:pt>
                <c:pt idx="2">
                  <c:v>4.5999999999999996</c:v>
                </c:pt>
                <c:pt idx="3">
                  <c:v>3.7</c:v>
                </c:pt>
                <c:pt idx="4">
                  <c:v>3.8</c:v>
                </c:pt>
                <c:pt idx="5">
                  <c:v>2.2999999999999998</c:v>
                </c:pt>
                <c:pt idx="6">
                  <c:v>0.6</c:v>
                </c:pt>
                <c:pt idx="7">
                  <c:v>2.4</c:v>
                </c:pt>
                <c:pt idx="8" formatCode="0.0">
                  <c:v>2</c:v>
                </c:pt>
                <c:pt idx="9">
                  <c:v>2.2999999999999998</c:v>
                </c:pt>
                <c:pt idx="10" formatCode="0.0">
                  <c:v>2</c:v>
                </c:pt>
                <c:pt idx="11" formatCode="0.0">
                  <c:v>2</c:v>
                </c:pt>
                <c:pt idx="12">
                  <c:v>1.5</c:v>
                </c:pt>
              </c:numCache>
            </c:numRef>
          </c:val>
        </c:ser>
        <c:ser>
          <c:idx val="1"/>
          <c:order val="1"/>
          <c:tx>
            <c:strRef>
              <c:f>'wykres 2'!$D$2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2'!$A$6:$B$18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2'!$D$6:$D$18</c:f>
              <c:numCache>
                <c:formatCode>General</c:formatCode>
                <c:ptCount val="13"/>
                <c:pt idx="0" formatCode="0.0">
                  <c:v>6</c:v>
                </c:pt>
                <c:pt idx="1">
                  <c:v>4.5</c:v>
                </c:pt>
                <c:pt idx="2" formatCode="0.0">
                  <c:v>3</c:v>
                </c:pt>
                <c:pt idx="3">
                  <c:v>1.6</c:v>
                </c:pt>
                <c:pt idx="4">
                  <c:v>1.6</c:v>
                </c:pt>
                <c:pt idx="5">
                  <c:v>4.7</c:v>
                </c:pt>
                <c:pt idx="6">
                  <c:v>0.7</c:v>
                </c:pt>
                <c:pt idx="7">
                  <c:v>3.1</c:v>
                </c:pt>
                <c:pt idx="8" formatCode="0.0">
                  <c:v>1.6</c:v>
                </c:pt>
                <c:pt idx="9">
                  <c:v>0.8</c:v>
                </c:pt>
                <c:pt idx="10" formatCode="0.0">
                  <c:v>0</c:v>
                </c:pt>
                <c:pt idx="11">
                  <c:v>2.2999999999999998</c:v>
                </c:pt>
                <c:pt idx="12" formatCode="0.0">
                  <c:v>0</c:v>
                </c:pt>
              </c:numCache>
            </c:numRef>
          </c:val>
        </c:ser>
        <c:ser>
          <c:idx val="2"/>
          <c:order val="2"/>
          <c:tx>
            <c:strRef>
              <c:f>'wykres 2'!$E$2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2'!$A$6:$B$18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2'!$E$6:$E$18</c:f>
              <c:numCache>
                <c:formatCode>General</c:formatCode>
                <c:ptCount val="13"/>
                <c:pt idx="0" formatCode="0.0">
                  <c:v>2.7</c:v>
                </c:pt>
                <c:pt idx="1">
                  <c:v>1.9</c:v>
                </c:pt>
                <c:pt idx="2">
                  <c:v>2.2000000000000002</c:v>
                </c:pt>
                <c:pt idx="3">
                  <c:v>1.7</c:v>
                </c:pt>
                <c:pt idx="4">
                  <c:v>1.1000000000000001</c:v>
                </c:pt>
                <c:pt idx="5">
                  <c:v>0.8</c:v>
                </c:pt>
                <c:pt idx="6" formatCode="0.0">
                  <c:v>0</c:v>
                </c:pt>
                <c:pt idx="7">
                  <c:v>0.9</c:v>
                </c:pt>
                <c:pt idx="8" formatCode="0.0">
                  <c:v>0.9</c:v>
                </c:pt>
                <c:pt idx="9">
                  <c:v>1.4</c:v>
                </c:pt>
                <c:pt idx="10" formatCode="0.0">
                  <c:v>0.9</c:v>
                </c:pt>
                <c:pt idx="11">
                  <c:v>0.3</c:v>
                </c:pt>
                <c:pt idx="12">
                  <c:v>0.6</c:v>
                </c:pt>
              </c:numCache>
            </c:numRef>
          </c:val>
        </c:ser>
        <c:ser>
          <c:idx val="3"/>
          <c:order val="3"/>
          <c:tx>
            <c:strRef>
              <c:f>'wykres 2'!$F$2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multiLvlStrRef>
              <c:f>'wykres 2'!$A$6:$B$18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2'!$F$6:$F$18</c:f>
              <c:numCache>
                <c:formatCode>0.0</c:formatCode>
                <c:ptCount val="13"/>
                <c:pt idx="0">
                  <c:v>5.4</c:v>
                </c:pt>
                <c:pt idx="1">
                  <c:v>0</c:v>
                </c:pt>
                <c:pt idx="2" formatCode="General">
                  <c:v>2.6</c:v>
                </c:pt>
                <c:pt idx="3" formatCode="General">
                  <c:v>1.4</c:v>
                </c:pt>
                <c:pt idx="4" formatCode="General">
                  <c:v>1.4</c:v>
                </c:pt>
                <c:pt idx="5" formatCode="General">
                  <c:v>1.4</c:v>
                </c:pt>
                <c:pt idx="6" formatCode="General">
                  <c:v>1.3</c:v>
                </c:pt>
                <c:pt idx="7" formatCode="General">
                  <c:v>2.8</c:v>
                </c:pt>
                <c:pt idx="8">
                  <c:v>3</c:v>
                </c:pt>
                <c:pt idx="9" formatCode="General">
                  <c:v>2.8</c:v>
                </c:pt>
                <c:pt idx="10">
                  <c:v>0</c:v>
                </c:pt>
                <c:pt idx="11">
                  <c:v>0</c:v>
                </c:pt>
                <c:pt idx="12" formatCode="General">
                  <c:v>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482431984"/>
        <c:axId val="-482430352"/>
      </c:barChart>
      <c:catAx>
        <c:axId val="-4824319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137621267912309E-2"/>
              <c:y val="1.351770833333333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30352"/>
        <c:crosses val="autoZero"/>
        <c:auto val="1"/>
        <c:lblAlgn val="ctr"/>
        <c:lblOffset val="100"/>
        <c:noMultiLvlLbl val="0"/>
      </c:catAx>
      <c:valAx>
        <c:axId val="-482430352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31984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12114286829E-2"/>
          <c:y val="0.79712662441585047"/>
          <c:w val="0.90999262670037318"/>
          <c:h val="0.14059930555555555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4697922234382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3'!$C$2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ysClr val="window" lastClr="FFFFFF"/>
            </a:solidFill>
            <a:ln>
              <a:noFill/>
            </a:ln>
            <a:effectLst/>
          </c:spPr>
          <c:invertIfNegative val="0"/>
          <c:cat>
            <c:multiLvlStrRef>
              <c:f>'wykres 3'!$A$6:$B$18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3'!$C$6:$C$18</c:f>
              <c:numCache>
                <c:formatCode>General</c:formatCode>
                <c:ptCount val="13"/>
                <c:pt idx="0" formatCode="0.0">
                  <c:v>3.1</c:v>
                </c:pt>
                <c:pt idx="1">
                  <c:v>2.4</c:v>
                </c:pt>
                <c:pt idx="2">
                  <c:v>1.9</c:v>
                </c:pt>
                <c:pt idx="3">
                  <c:v>1.6</c:v>
                </c:pt>
                <c:pt idx="4" formatCode="0.0">
                  <c:v>2</c:v>
                </c:pt>
                <c:pt idx="5">
                  <c:v>1.2</c:v>
                </c:pt>
                <c:pt idx="6">
                  <c:v>0.3</c:v>
                </c:pt>
                <c:pt idx="7">
                  <c:v>1.5</c:v>
                </c:pt>
                <c:pt idx="8">
                  <c:v>1.3</c:v>
                </c:pt>
                <c:pt idx="9">
                  <c:v>1.1000000000000001</c:v>
                </c:pt>
                <c:pt idx="10" formatCode="0.0">
                  <c:v>1</c:v>
                </c:pt>
                <c:pt idx="11">
                  <c:v>1.1000000000000001</c:v>
                </c:pt>
                <c:pt idx="12">
                  <c:v>0.9</c:v>
                </c:pt>
              </c:numCache>
            </c:numRef>
          </c:val>
        </c:ser>
        <c:ser>
          <c:idx val="1"/>
          <c:order val="1"/>
          <c:tx>
            <c:strRef>
              <c:f>'wykres 3'!$D$2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3'!$A$6:$B$18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3'!$D$6:$D$18</c:f>
              <c:numCache>
                <c:formatCode>General</c:formatCode>
                <c:ptCount val="13"/>
                <c:pt idx="0" formatCode="0.0">
                  <c:v>0.6</c:v>
                </c:pt>
                <c:pt idx="1">
                  <c:v>0.4</c:v>
                </c:pt>
                <c:pt idx="2">
                  <c:v>0.5</c:v>
                </c:pt>
                <c:pt idx="3">
                  <c:v>0.4</c:v>
                </c:pt>
                <c:pt idx="4">
                  <c:v>0.3</c:v>
                </c:pt>
                <c:pt idx="5">
                  <c:v>0.4</c:v>
                </c:pt>
                <c:pt idx="6">
                  <c:v>0.1</c:v>
                </c:pt>
                <c:pt idx="7">
                  <c:v>0.1</c:v>
                </c:pt>
                <c:pt idx="8">
                  <c:v>0.1</c:v>
                </c:pt>
                <c:pt idx="9">
                  <c:v>0.2</c:v>
                </c:pt>
                <c:pt idx="10" formatCode="0.0">
                  <c:v>0</c:v>
                </c:pt>
                <c:pt idx="11" formatCode="0.0">
                  <c:v>0</c:v>
                </c:pt>
                <c:pt idx="12" formatCode="0.0">
                  <c:v>0</c:v>
                </c:pt>
              </c:numCache>
            </c:numRef>
          </c:val>
        </c:ser>
        <c:ser>
          <c:idx val="2"/>
          <c:order val="2"/>
          <c:tx>
            <c:strRef>
              <c:f>'wykres 3'!$E$2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3'!$A$6:$B$18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3'!$E$6:$E$18</c:f>
              <c:numCache>
                <c:formatCode>General</c:formatCode>
                <c:ptCount val="13"/>
                <c:pt idx="0" formatCode="0.0">
                  <c:v>2.1</c:v>
                </c:pt>
                <c:pt idx="1">
                  <c:v>1.7</c:v>
                </c:pt>
                <c:pt idx="2">
                  <c:v>0.8</c:v>
                </c:pt>
                <c:pt idx="3">
                  <c:v>0.4</c:v>
                </c:pt>
                <c:pt idx="4">
                  <c:v>0.1</c:v>
                </c:pt>
                <c:pt idx="5">
                  <c:v>0.2</c:v>
                </c:pt>
                <c:pt idx="6" formatCode="0.0">
                  <c:v>0</c:v>
                </c:pt>
                <c:pt idx="7">
                  <c:v>0.1</c:v>
                </c:pt>
                <c:pt idx="8">
                  <c:v>0.2</c:v>
                </c:pt>
                <c:pt idx="9">
                  <c:v>0.1</c:v>
                </c:pt>
                <c:pt idx="10" formatCode="0.0">
                  <c:v>0.2</c:v>
                </c:pt>
                <c:pt idx="11">
                  <c:v>0.1</c:v>
                </c:pt>
                <c:pt idx="12">
                  <c:v>0.1</c:v>
                </c:pt>
              </c:numCache>
            </c:numRef>
          </c:val>
        </c:ser>
        <c:ser>
          <c:idx val="3"/>
          <c:order val="3"/>
          <c:tx>
            <c:strRef>
              <c:f>'wykres 3'!$F$2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multiLvlStrRef>
              <c:f>'wykres 3'!$A$6:$B$18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3'!$F$6:$F$18</c:f>
              <c:numCache>
                <c:formatCode>General</c:formatCode>
                <c:ptCount val="13"/>
                <c:pt idx="0" formatCode="0.0">
                  <c:v>8.1999999999999993</c:v>
                </c:pt>
                <c:pt idx="1">
                  <c:v>6.1</c:v>
                </c:pt>
                <c:pt idx="2" formatCode="0.0">
                  <c:v>6.3</c:v>
                </c:pt>
                <c:pt idx="3" formatCode="0.0">
                  <c:v>6.1</c:v>
                </c:pt>
                <c:pt idx="4" formatCode="0.0">
                  <c:v>6</c:v>
                </c:pt>
                <c:pt idx="5" formatCode="0.0">
                  <c:v>9</c:v>
                </c:pt>
                <c:pt idx="6">
                  <c:v>1.1000000000000001</c:v>
                </c:pt>
                <c:pt idx="7">
                  <c:v>6.6</c:v>
                </c:pt>
                <c:pt idx="8" formatCode="0.0">
                  <c:v>7</c:v>
                </c:pt>
                <c:pt idx="9" formatCode="0.0">
                  <c:v>8</c:v>
                </c:pt>
                <c:pt idx="10" formatCode="0.0">
                  <c:v>5.4</c:v>
                </c:pt>
                <c:pt idx="11">
                  <c:v>4.7</c:v>
                </c:pt>
                <c:pt idx="12" formatCode="0.0">
                  <c:v>6.8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482442320"/>
        <c:axId val="-482428720"/>
        <c:extLst/>
      </c:barChart>
      <c:catAx>
        <c:axId val="-4824423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007042253521127E-2"/>
              <c:y val="9.682099315329992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28720"/>
        <c:crosses val="autoZero"/>
        <c:auto val="1"/>
        <c:lblAlgn val="ctr"/>
        <c:lblOffset val="100"/>
        <c:noMultiLvlLbl val="0"/>
      </c:catAx>
      <c:valAx>
        <c:axId val="-482428720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42320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205910677741664E-2"/>
          <c:y val="0.82910127516607701"/>
          <c:w val="0.93668051041290479"/>
          <c:h val="0.16758753510312471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29</c:v>
                </c:pt>
                <c:pt idx="1">
                  <c:v>37</c:v>
                </c:pt>
                <c:pt idx="2">
                  <c:v>63</c:v>
                </c:pt>
                <c:pt idx="3">
                  <c:v>75</c:v>
                </c:pt>
                <c:pt idx="4">
                  <c:v>59</c:v>
                </c:pt>
                <c:pt idx="5">
                  <c:v>26</c:v>
                </c:pt>
                <c:pt idx="6">
                  <c:v>47</c:v>
                </c:pt>
                <c:pt idx="7">
                  <c:v>44</c:v>
                </c:pt>
                <c:pt idx="8">
                  <c:v>39</c:v>
                </c:pt>
                <c:pt idx="9">
                  <c:v>37</c:v>
                </c:pt>
                <c:pt idx="10">
                  <c:v>40</c:v>
                </c:pt>
                <c:pt idx="11">
                  <c:v>63</c:v>
                </c:pt>
                <c:pt idx="12">
                  <c:v>36</c:v>
                </c:pt>
                <c:pt idx="13">
                  <c:v>40</c:v>
                </c:pt>
                <c:pt idx="14">
                  <c:v>40</c:v>
                </c:pt>
                <c:pt idx="15">
                  <c:v>55</c:v>
                </c:pt>
                <c:pt idx="16">
                  <c:v>89</c:v>
                </c:pt>
                <c:pt idx="17">
                  <c:v>50</c:v>
                </c:pt>
                <c:pt idx="18">
                  <c:v>51</c:v>
                </c:pt>
                <c:pt idx="19">
                  <c:v>27</c:v>
                </c:pt>
                <c:pt idx="20">
                  <c:v>24</c:v>
                </c:pt>
                <c:pt idx="21">
                  <c:v>15</c:v>
                </c:pt>
                <c:pt idx="22">
                  <c:v>33</c:v>
                </c:pt>
                <c:pt idx="23">
                  <c:v>201</c:v>
                </c:pt>
                <c:pt idx="24">
                  <c:v>16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6</c:v>
                </c:pt>
                <c:pt idx="1">
                  <c:v>21</c:v>
                </c:pt>
                <c:pt idx="2">
                  <c:v>30</c:v>
                </c:pt>
                <c:pt idx="3">
                  <c:v>44</c:v>
                </c:pt>
                <c:pt idx="4">
                  <c:v>19</c:v>
                </c:pt>
                <c:pt idx="5">
                  <c:v>22</c:v>
                </c:pt>
                <c:pt idx="6">
                  <c:v>17</c:v>
                </c:pt>
                <c:pt idx="7">
                  <c:v>12</c:v>
                </c:pt>
                <c:pt idx="8">
                  <c:v>27</c:v>
                </c:pt>
                <c:pt idx="9">
                  <c:v>12</c:v>
                </c:pt>
                <c:pt idx="10">
                  <c:v>28</c:v>
                </c:pt>
                <c:pt idx="11">
                  <c:v>37</c:v>
                </c:pt>
                <c:pt idx="12">
                  <c:v>12</c:v>
                </c:pt>
                <c:pt idx="13">
                  <c:v>18</c:v>
                </c:pt>
                <c:pt idx="14">
                  <c:v>11</c:v>
                </c:pt>
                <c:pt idx="15">
                  <c:v>14</c:v>
                </c:pt>
                <c:pt idx="16">
                  <c:v>47</c:v>
                </c:pt>
                <c:pt idx="17">
                  <c:v>29</c:v>
                </c:pt>
                <c:pt idx="18">
                  <c:v>34</c:v>
                </c:pt>
                <c:pt idx="19">
                  <c:v>14</c:v>
                </c:pt>
                <c:pt idx="20">
                  <c:v>6</c:v>
                </c:pt>
                <c:pt idx="21">
                  <c:v>12</c:v>
                </c:pt>
                <c:pt idx="22">
                  <c:v>25</c:v>
                </c:pt>
                <c:pt idx="23">
                  <c:v>89</c:v>
                </c:pt>
                <c:pt idx="24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482429808"/>
        <c:axId val="-482439600"/>
      </c:barChart>
      <c:catAx>
        <c:axId val="-48242980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482439600"/>
        <c:crosses val="autoZero"/>
        <c:auto val="1"/>
        <c:lblAlgn val="ctr"/>
        <c:lblOffset val="100"/>
        <c:noMultiLvlLbl val="0"/>
      </c:catAx>
      <c:valAx>
        <c:axId val="-482439600"/>
        <c:scaling>
          <c:orientation val="minMax"/>
          <c:max val="22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482429808"/>
        <c:crosses val="max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</c:legendEntry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'C:\Users\dziokt\Desktop\KONTRAST\Do konwersji\[konwersja.xlsx]18'!$B$3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'C:\Users\dziokt\Desktop\KONTRAST\Do konwersji\[konwersja.xlsx]18'!$A$4:$A$24</c:f>
              <c:strCache>
                <c:ptCount val="21"/>
                <c:pt idx="0">
                  <c:v>VIII 2020</c:v>
                </c:pt>
                <c:pt idx="1">
                  <c:v>VII 2021</c:v>
                </c:pt>
                <c:pt idx="2">
                  <c:v>Informacja i komunikacja VIII 2021</c:v>
                </c:pt>
                <c:pt idx="3">
                  <c:v>VIII 2020</c:v>
                </c:pt>
                <c:pt idx="4">
                  <c:v>VII 2021</c:v>
                </c:pt>
                <c:pt idx="5">
                  <c:v>Zakwaterowanie i gastronomia VIII 2021</c:v>
                </c:pt>
                <c:pt idx="6">
                  <c:v>VIII 2020</c:v>
                </c:pt>
                <c:pt idx="7">
                  <c:v>magazynowa  VII 2021</c:v>
                </c:pt>
                <c:pt idx="8">
                  <c:v>Transport i gospodarka VIII 2021</c:v>
                </c:pt>
                <c:pt idx="9">
                  <c:v>VIII 2020</c:v>
                </c:pt>
                <c:pt idx="10">
                  <c:v>VII 2021</c:v>
                </c:pt>
                <c:pt idx="11">
                  <c:v>Handel detaliczny VIII 2021</c:v>
                </c:pt>
                <c:pt idx="12">
                  <c:v>VIII 2020</c:v>
                </c:pt>
                <c:pt idx="13">
                  <c:v>VII 2021</c:v>
                </c:pt>
                <c:pt idx="14">
                  <c:v>Handel hurtowy VIII 2021</c:v>
                </c:pt>
                <c:pt idx="15">
                  <c:v>VIII 2020</c:v>
                </c:pt>
                <c:pt idx="16">
                  <c:v>VII 2021</c:v>
                </c:pt>
                <c:pt idx="17">
                  <c:v>Budownictwo VIII 2021</c:v>
                </c:pt>
                <c:pt idx="18">
                  <c:v>VIII 2020</c:v>
                </c:pt>
                <c:pt idx="19">
                  <c:v>VII 2021</c:v>
                </c:pt>
                <c:pt idx="20">
                  <c:v>Przetwórstwo przemysłowe VIII 2021</c:v>
                </c:pt>
              </c:strCache>
            </c:strRef>
          </c:cat>
          <c:val>
            <c:numRef>
              <c:f>'C:\Users\dziokt\Desktop\KONTRAST\Do konwersji\[konwersja.xlsx]18'!$B$4:$B$24</c:f>
              <c:numCache>
                <c:formatCode>General</c:formatCode>
                <c:ptCount val="21"/>
                <c:pt idx="0">
                  <c:v>-2.4</c:v>
                </c:pt>
                <c:pt idx="1">
                  <c:v>-4.9000000000000004</c:v>
                </c:pt>
                <c:pt idx="2">
                  <c:v>-4.9000000000000004</c:v>
                </c:pt>
                <c:pt idx="3">
                  <c:v>-16.2</c:v>
                </c:pt>
                <c:pt idx="4">
                  <c:v>-18.100000000000001</c:v>
                </c:pt>
                <c:pt idx="5">
                  <c:v>-17.8</c:v>
                </c:pt>
                <c:pt idx="6">
                  <c:v>-34.6</c:v>
                </c:pt>
                <c:pt idx="7">
                  <c:v>-12.9</c:v>
                </c:pt>
                <c:pt idx="8">
                  <c:v>-14.7</c:v>
                </c:pt>
                <c:pt idx="9">
                  <c:v>-20.399999999999999</c:v>
                </c:pt>
                <c:pt idx="10">
                  <c:v>-14</c:v>
                </c:pt>
                <c:pt idx="11">
                  <c:v>-14.9</c:v>
                </c:pt>
                <c:pt idx="12">
                  <c:v>-8.3000000000000007</c:v>
                </c:pt>
                <c:pt idx="13">
                  <c:v>-3.9</c:v>
                </c:pt>
                <c:pt idx="14">
                  <c:v>-4.9000000000000004</c:v>
                </c:pt>
                <c:pt idx="15">
                  <c:v>-16.5</c:v>
                </c:pt>
                <c:pt idx="16">
                  <c:v>-18.899999999999999</c:v>
                </c:pt>
                <c:pt idx="17">
                  <c:v>-16.399999999999999</c:v>
                </c:pt>
                <c:pt idx="18">
                  <c:v>-21</c:v>
                </c:pt>
                <c:pt idx="19">
                  <c:v>-9</c:v>
                </c:pt>
                <c:pt idx="20">
                  <c:v>-8.1999999999999993</c:v>
                </c:pt>
              </c:numCache>
            </c:numRef>
          </c:val>
        </c:ser>
        <c:ser>
          <c:idx val="2"/>
          <c:order val="1"/>
          <c:tx>
            <c:strRef>
              <c:f>'C:\Users\dziokt\Desktop\KONTRAST\Do konwersji\[konwersja.xlsx]18'!$C$3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'C:\Users\dziokt\Desktop\KONTRAST\Do konwersji\[konwersja.xlsx]18'!$A$4:$A$24</c:f>
              <c:strCache>
                <c:ptCount val="21"/>
                <c:pt idx="0">
                  <c:v>VIII 2020</c:v>
                </c:pt>
                <c:pt idx="1">
                  <c:v>VII 2021</c:v>
                </c:pt>
                <c:pt idx="2">
                  <c:v>Informacja i komunikacja VIII 2021</c:v>
                </c:pt>
                <c:pt idx="3">
                  <c:v>VIII 2020</c:v>
                </c:pt>
                <c:pt idx="4">
                  <c:v>VII 2021</c:v>
                </c:pt>
                <c:pt idx="5">
                  <c:v>Zakwaterowanie i gastronomia VIII 2021</c:v>
                </c:pt>
                <c:pt idx="6">
                  <c:v>VIII 2020</c:v>
                </c:pt>
                <c:pt idx="7">
                  <c:v>magazynowa  VII 2021</c:v>
                </c:pt>
                <c:pt idx="8">
                  <c:v>Transport i gospodarka VIII 2021</c:v>
                </c:pt>
                <c:pt idx="9">
                  <c:v>VIII 2020</c:v>
                </c:pt>
                <c:pt idx="10">
                  <c:v>VII 2021</c:v>
                </c:pt>
                <c:pt idx="11">
                  <c:v>Handel detaliczny VIII 2021</c:v>
                </c:pt>
                <c:pt idx="12">
                  <c:v>VIII 2020</c:v>
                </c:pt>
                <c:pt idx="13">
                  <c:v>VII 2021</c:v>
                </c:pt>
                <c:pt idx="14">
                  <c:v>Handel hurtowy VIII 2021</c:v>
                </c:pt>
                <c:pt idx="15">
                  <c:v>VIII 2020</c:v>
                </c:pt>
                <c:pt idx="16">
                  <c:v>VII 2021</c:v>
                </c:pt>
                <c:pt idx="17">
                  <c:v>Budownictwo VIII 2021</c:v>
                </c:pt>
                <c:pt idx="18">
                  <c:v>VIII 2020</c:v>
                </c:pt>
                <c:pt idx="19">
                  <c:v>VII 2021</c:v>
                </c:pt>
                <c:pt idx="20">
                  <c:v>Przetwórstwo przemysłowe VIII 2021</c:v>
                </c:pt>
              </c:strCache>
            </c:strRef>
          </c:cat>
          <c:val>
            <c:numRef>
              <c:f>'C:\Users\dziokt\Desktop\KONTRAST\Do konwersji\[konwersja.xlsx]18'!$C$4:$C$24</c:f>
              <c:numCache>
                <c:formatCode>General</c:formatCode>
                <c:ptCount val="21"/>
                <c:pt idx="0">
                  <c:v>33.700000000000003</c:v>
                </c:pt>
                <c:pt idx="1">
                  <c:v>34.9</c:v>
                </c:pt>
                <c:pt idx="2">
                  <c:v>20.399999999999999</c:v>
                </c:pt>
                <c:pt idx="3">
                  <c:v>15</c:v>
                </c:pt>
                <c:pt idx="4">
                  <c:v>20.6</c:v>
                </c:pt>
                <c:pt idx="5">
                  <c:v>30.5</c:v>
                </c:pt>
                <c:pt idx="6">
                  <c:v>25</c:v>
                </c:pt>
                <c:pt idx="7">
                  <c:v>18</c:v>
                </c:pt>
                <c:pt idx="8">
                  <c:v>19.3</c:v>
                </c:pt>
                <c:pt idx="9">
                  <c:v>12</c:v>
                </c:pt>
                <c:pt idx="10">
                  <c:v>17.399999999999999</c:v>
                </c:pt>
                <c:pt idx="11">
                  <c:v>16.100000000000001</c:v>
                </c:pt>
                <c:pt idx="12">
                  <c:v>21.8</c:v>
                </c:pt>
                <c:pt idx="13">
                  <c:v>24.9</c:v>
                </c:pt>
                <c:pt idx="14">
                  <c:v>25.7</c:v>
                </c:pt>
                <c:pt idx="15">
                  <c:v>13.4</c:v>
                </c:pt>
                <c:pt idx="16">
                  <c:v>14.9</c:v>
                </c:pt>
                <c:pt idx="17">
                  <c:v>14</c:v>
                </c:pt>
                <c:pt idx="18">
                  <c:v>18.3</c:v>
                </c:pt>
                <c:pt idx="19">
                  <c:v>13.6</c:v>
                </c:pt>
                <c:pt idx="20">
                  <c:v>15.6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482429264"/>
        <c:axId val="-482434704"/>
      </c:barChart>
      <c:catAx>
        <c:axId val="-482429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3470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482434704"/>
        <c:scaling>
          <c:orientation val="minMax"/>
          <c:max val="4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29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13344180679"/>
          <c:y val="0.9675490454436747"/>
          <c:w val="0.28247996448515156"/>
          <c:h val="3.0070085592467741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'C:\Users\dziokt\Desktop\KONTRAST\Do konwersji\[konwersja.xlsx]18'!$D$3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605D5C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2102951388888889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23333974909822844"/>
                  <c:y val="1.0906609754522752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4986351918313703"/>
                  <c:y val="1.0906609764680325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0360216036301566E-2"/>
                  <c:y val="1.0906609754522752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9.9723992498091399E-2"/>
                  <c:y val="-1.393973792725553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3622645446686282"/>
                  <c:y val="1.179440778854090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2835320924336746"/>
                  <c:y val="4.1543276554977166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8.465434617039018E-2"/>
                  <c:y val="4.345342629179975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9.0512891120510808E-2"/>
                  <c:y val="6.518013943769962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11351821601518343"/>
                  <c:y val="2.356262040672841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9.7766665527352886E-2"/>
                  <c:y val="2.1726713135782587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9.8594710187593387E-2"/>
                  <c:y val="4.345342628168246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5454963463496701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8922561701902624"/>
                  <c:y val="2.1726713140841232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9010073898471658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9.5869385628265982E-2"/>
                  <c:y val="4.345342629685839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1276626891717687"/>
                  <c:y val="8.6906852586128823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9.4451262413414797E-2"/>
                  <c:y val="2.3566965749357849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0.10473668631230572"/>
                  <c:y val="4.345342629179975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7.5946656898663117E-2"/>
                  <c:y val="4.345342629053509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0"/>
              <c:layout>
                <c:manualLayout>
                  <c:x val="9.9961886729423438E-2"/>
                  <c:y val="4.345342629148358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'C:\Users\dziokt\Desktop\KONTRAST\Do konwersji\[konwersja.xlsx]18'!$A$4:$A$24</c:f>
              <c:strCache>
                <c:ptCount val="21"/>
                <c:pt idx="0">
                  <c:v>VIII 2020</c:v>
                </c:pt>
                <c:pt idx="1">
                  <c:v>VII 2021</c:v>
                </c:pt>
                <c:pt idx="2">
                  <c:v>Informacja i komunikacja VIII 2021</c:v>
                </c:pt>
                <c:pt idx="3">
                  <c:v>VIII 2020</c:v>
                </c:pt>
                <c:pt idx="4">
                  <c:v>VII 2021</c:v>
                </c:pt>
                <c:pt idx="5">
                  <c:v>Zakwaterowanie i gastronomia VIII 2021</c:v>
                </c:pt>
                <c:pt idx="6">
                  <c:v>VIII 2020</c:v>
                </c:pt>
                <c:pt idx="7">
                  <c:v>magazynowa  VII 2021</c:v>
                </c:pt>
                <c:pt idx="8">
                  <c:v>Transport i gospodarka VIII 2021</c:v>
                </c:pt>
                <c:pt idx="9">
                  <c:v>VIII 2020</c:v>
                </c:pt>
                <c:pt idx="10">
                  <c:v>VII 2021</c:v>
                </c:pt>
                <c:pt idx="11">
                  <c:v>Handel detaliczny VIII 2021</c:v>
                </c:pt>
                <c:pt idx="12">
                  <c:v>VIII 2020</c:v>
                </c:pt>
                <c:pt idx="13">
                  <c:v>VII 2021</c:v>
                </c:pt>
                <c:pt idx="14">
                  <c:v>Handel hurtowy VIII 2021</c:v>
                </c:pt>
                <c:pt idx="15">
                  <c:v>VIII 2020</c:v>
                </c:pt>
                <c:pt idx="16">
                  <c:v>VII 2021</c:v>
                </c:pt>
                <c:pt idx="17">
                  <c:v>Budownictwo VIII 2021</c:v>
                </c:pt>
                <c:pt idx="18">
                  <c:v>VIII 2020</c:v>
                </c:pt>
                <c:pt idx="19">
                  <c:v>VII 2021</c:v>
                </c:pt>
                <c:pt idx="20">
                  <c:v>Przetwórstwo przemysłowe VIII 2021</c:v>
                </c:pt>
              </c:strCache>
            </c:strRef>
          </c:cat>
          <c:val>
            <c:numRef>
              <c:f>'C:\Users\dziokt\Desktop\KONTRAST\Do konwersji\[konwersja.xlsx]18'!$D$4:$D$24</c:f>
              <c:numCache>
                <c:formatCode>General</c:formatCode>
                <c:ptCount val="21"/>
                <c:pt idx="0">
                  <c:v>31.3</c:v>
                </c:pt>
                <c:pt idx="1">
                  <c:v>30.1</c:v>
                </c:pt>
                <c:pt idx="2">
                  <c:v>15.5</c:v>
                </c:pt>
                <c:pt idx="3">
                  <c:v>-1.2</c:v>
                </c:pt>
                <c:pt idx="4">
                  <c:v>2.5</c:v>
                </c:pt>
                <c:pt idx="5">
                  <c:v>12.7</c:v>
                </c:pt>
                <c:pt idx="6">
                  <c:v>-9.6999999999999993</c:v>
                </c:pt>
                <c:pt idx="7">
                  <c:v>5.2</c:v>
                </c:pt>
                <c:pt idx="8">
                  <c:v>4.5999999999999996</c:v>
                </c:pt>
                <c:pt idx="9">
                  <c:v>-8.4</c:v>
                </c:pt>
                <c:pt idx="10">
                  <c:v>3.4</c:v>
                </c:pt>
                <c:pt idx="11">
                  <c:v>1.2</c:v>
                </c:pt>
                <c:pt idx="12">
                  <c:v>13.6</c:v>
                </c:pt>
                <c:pt idx="13">
                  <c:v>21.1</c:v>
                </c:pt>
                <c:pt idx="14">
                  <c:v>20.8</c:v>
                </c:pt>
                <c:pt idx="15">
                  <c:v>-3.1</c:v>
                </c:pt>
                <c:pt idx="16">
                  <c:v>-4</c:v>
                </c:pt>
                <c:pt idx="17">
                  <c:v>-2.4</c:v>
                </c:pt>
                <c:pt idx="18">
                  <c:v>-2.7</c:v>
                </c:pt>
                <c:pt idx="19">
                  <c:v>4.5</c:v>
                </c:pt>
                <c:pt idx="20">
                  <c:v>7.4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482427088"/>
        <c:axId val="-482439056"/>
      </c:barChart>
      <c:catAx>
        <c:axId val="-482427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482439056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482439056"/>
        <c:scaling>
          <c:orientation val="minMax"/>
          <c:min val="-4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-482427088"/>
        <c:crosses val="autoZero"/>
        <c:crossBetween val="between"/>
        <c:majorUnit val="20"/>
      </c:valAx>
      <c:spPr>
        <a:solidFill>
          <a:srgbClr val="000000"/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35457185037239503"/>
          <c:y val="0.97318428906188958"/>
          <c:w val="0.40864008543965824"/>
          <c:h val="2.3762533913374167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stopa!$B$105:$C$141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stopa!$D$105:$D$141</c:f>
              <c:numCache>
                <c:formatCode>0.0</c:formatCode>
                <c:ptCount val="37"/>
                <c:pt idx="0">
                  <c:v>5.8</c:v>
                </c:pt>
                <c:pt idx="1">
                  <c:v>5.8</c:v>
                </c:pt>
                <c:pt idx="2">
                  <c:v>5.7</c:v>
                </c:pt>
                <c:pt idx="3">
                  <c:v>5.7</c:v>
                </c:pt>
                <c:pt idx="4">
                  <c:v>5.7</c:v>
                </c:pt>
                <c:pt idx="5">
                  <c:v>5.8</c:v>
                </c:pt>
                <c:pt idx="6">
                  <c:v>6.1</c:v>
                </c:pt>
                <c:pt idx="7">
                  <c:v>6.1</c:v>
                </c:pt>
                <c:pt idx="8">
                  <c:v>5.9</c:v>
                </c:pt>
                <c:pt idx="9">
                  <c:v>5.6</c:v>
                </c:pt>
                <c:pt idx="10">
                  <c:v>5.4</c:v>
                </c:pt>
                <c:pt idx="11">
                  <c:v>5.3</c:v>
                </c:pt>
                <c:pt idx="12">
                  <c:v>5.2</c:v>
                </c:pt>
                <c:pt idx="13">
                  <c:v>5.2</c:v>
                </c:pt>
                <c:pt idx="14">
                  <c:v>5.0999999999999996</c:v>
                </c:pt>
                <c:pt idx="15">
                  <c:v>5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5.5</c:v>
                </c:pt>
                <c:pt idx="20">
                  <c:v>5.4</c:v>
                </c:pt>
                <c:pt idx="21">
                  <c:v>5.8</c:v>
                </c:pt>
                <c:pt idx="22">
                  <c:v>6</c:v>
                </c:pt>
                <c:pt idx="23">
                  <c:v>6.1</c:v>
                </c:pt>
                <c:pt idx="24">
                  <c:v>6.1</c:v>
                </c:pt>
                <c:pt idx="25">
                  <c:v>6.1</c:v>
                </c:pt>
                <c:pt idx="26">
                  <c:v>6.1</c:v>
                </c:pt>
                <c:pt idx="27">
                  <c:v>6.1</c:v>
                </c:pt>
                <c:pt idx="28">
                  <c:v>6.1</c:v>
                </c:pt>
                <c:pt idx="29">
                  <c:v>6.2</c:v>
                </c:pt>
                <c:pt idx="30">
                  <c:v>6.5</c:v>
                </c:pt>
                <c:pt idx="31">
                  <c:v>6.5</c:v>
                </c:pt>
                <c:pt idx="32">
                  <c:v>6.4</c:v>
                </c:pt>
                <c:pt idx="33">
                  <c:v>6.3</c:v>
                </c:pt>
                <c:pt idx="34">
                  <c:v>6.1</c:v>
                </c:pt>
                <c:pt idx="35">
                  <c:v>5.9</c:v>
                </c:pt>
                <c:pt idx="36">
                  <c:v>5.8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stopa!$B$105:$C$141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stopa!$E$105:$E$141</c:f>
              <c:numCache>
                <c:formatCode>0.0</c:formatCode>
                <c:ptCount val="37"/>
                <c:pt idx="0">
                  <c:v>8.6999999999999993</c:v>
                </c:pt>
                <c:pt idx="1">
                  <c:v>8.6</c:v>
                </c:pt>
                <c:pt idx="2">
                  <c:v>8.5</c:v>
                </c:pt>
                <c:pt idx="3">
                  <c:v>8.4</c:v>
                </c:pt>
                <c:pt idx="4">
                  <c:v>8.6</c:v>
                </c:pt>
                <c:pt idx="5">
                  <c:v>8.6999999999999993</c:v>
                </c:pt>
                <c:pt idx="6">
                  <c:v>9</c:v>
                </c:pt>
                <c:pt idx="7">
                  <c:v>9</c:v>
                </c:pt>
                <c:pt idx="8">
                  <c:v>8.6999999999999993</c:v>
                </c:pt>
                <c:pt idx="9">
                  <c:v>8.3000000000000007</c:v>
                </c:pt>
                <c:pt idx="10">
                  <c:v>8</c:v>
                </c:pt>
                <c:pt idx="11">
                  <c:v>7.9</c:v>
                </c:pt>
                <c:pt idx="12">
                  <c:v>7.9</c:v>
                </c:pt>
                <c:pt idx="13">
                  <c:v>7.8</c:v>
                </c:pt>
                <c:pt idx="14">
                  <c:v>7.7</c:v>
                </c:pt>
                <c:pt idx="15">
                  <c:v>7.6</c:v>
                </c:pt>
                <c:pt idx="16">
                  <c:v>7.7</c:v>
                </c:pt>
                <c:pt idx="17">
                  <c:v>7.9</c:v>
                </c:pt>
                <c:pt idx="18">
                  <c:v>8.3000000000000007</c:v>
                </c:pt>
                <c:pt idx="19">
                  <c:v>8.3000000000000007</c:v>
                </c:pt>
                <c:pt idx="20">
                  <c:v>8.3000000000000007</c:v>
                </c:pt>
                <c:pt idx="21">
                  <c:v>8.6999999999999993</c:v>
                </c:pt>
                <c:pt idx="22">
                  <c:v>8.9</c:v>
                </c:pt>
                <c:pt idx="23">
                  <c:v>9</c:v>
                </c:pt>
                <c:pt idx="24">
                  <c:v>9</c:v>
                </c:pt>
                <c:pt idx="25">
                  <c:v>9</c:v>
                </c:pt>
                <c:pt idx="26">
                  <c:v>8.9</c:v>
                </c:pt>
                <c:pt idx="27">
                  <c:v>8.9</c:v>
                </c:pt>
                <c:pt idx="28">
                  <c:v>8.9</c:v>
                </c:pt>
                <c:pt idx="29">
                  <c:v>9.1</c:v>
                </c:pt>
                <c:pt idx="30">
                  <c:v>9.4</c:v>
                </c:pt>
                <c:pt idx="31" formatCode="General">
                  <c:v>9.4</c:v>
                </c:pt>
                <c:pt idx="32">
                  <c:v>9.1999999999999993</c:v>
                </c:pt>
                <c:pt idx="33">
                  <c:v>9</c:v>
                </c:pt>
                <c:pt idx="34">
                  <c:v>8.6999999999999993</c:v>
                </c:pt>
                <c:pt idx="35">
                  <c:v>8.5</c:v>
                </c:pt>
                <c:pt idx="36">
                  <c:v>8.4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537887520"/>
        <c:axId val="-537888064"/>
      </c:lineChart>
      <c:catAx>
        <c:axId val="-5378875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7888064"/>
        <c:crosses val="autoZero"/>
        <c:auto val="1"/>
        <c:lblAlgn val="ctr"/>
        <c:lblOffset val="10"/>
        <c:noMultiLvlLbl val="0"/>
      </c:catAx>
      <c:valAx>
        <c:axId val="-537888064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7887520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('01.2021'!$L$10,'01.2021'!$N$10,'01.2021'!$P$10,'01.2021'!$R$10,'01.2021'!$T$10)</c:f>
              <c:numCache>
                <c:formatCode>0.0</c:formatCode>
                <c:ptCount val="5"/>
                <c:pt idx="0">
                  <c:v>58.3</c:v>
                </c:pt>
                <c:pt idx="1">
                  <c:v>83.9</c:v>
                </c:pt>
                <c:pt idx="2">
                  <c:v>88</c:v>
                </c:pt>
                <c:pt idx="3">
                  <c:v>59.5</c:v>
                </c:pt>
                <c:pt idx="4">
                  <c:v>30.5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('01.2021'!$L$11,'01.2021'!$N$11,'01.2021'!$P$11,'01.2021'!$R$11,'01.2021'!$T$11)</c:f>
              <c:numCache>
                <c:formatCode>0.0</c:formatCode>
                <c:ptCount val="5"/>
                <c:pt idx="0">
                  <c:v>17.5</c:v>
                </c:pt>
                <c:pt idx="1">
                  <c:v>2.8</c:v>
                </c:pt>
                <c:pt idx="2">
                  <c:v>4.2</c:v>
                </c:pt>
                <c:pt idx="3">
                  <c:v>18.899999999999999</c:v>
                </c:pt>
                <c:pt idx="4">
                  <c:v>60.5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('01.2021'!$L$12,'01.2021'!$N$12,'01.2021'!$P$12,'01.2021'!$R$12,'01.2021'!$T$12)</c:f>
              <c:numCache>
                <c:formatCode>0.0</c:formatCode>
                <c:ptCount val="5"/>
                <c:pt idx="0">
                  <c:v>3.4</c:v>
                </c:pt>
                <c:pt idx="1">
                  <c:v>13.3</c:v>
                </c:pt>
                <c:pt idx="2">
                  <c:v>1.4</c:v>
                </c:pt>
                <c:pt idx="3">
                  <c:v>10.199999999999999</c:v>
                </c:pt>
                <c:pt idx="4">
                  <c:v>4.5</c:v>
                </c:pt>
              </c:numCache>
              <c:extLst/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('01.2021'!$L$13,'01.2021'!$N$13,'01.2021'!$P$13,'01.2021'!$R$13,'01.2021'!$T$13)</c:f>
              <c:numCache>
                <c:formatCode>0.0</c:formatCode>
                <c:ptCount val="5"/>
                <c:pt idx="0">
                  <c:v>20.8</c:v>
                </c:pt>
                <c:pt idx="1">
                  <c:v>0</c:v>
                </c:pt>
                <c:pt idx="2">
                  <c:v>6.4</c:v>
                </c:pt>
                <c:pt idx="3">
                  <c:v>11.4</c:v>
                </c:pt>
                <c:pt idx="4">
                  <c:v>4.5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482438512"/>
        <c:axId val="-482437968"/>
      </c:barChart>
      <c:catAx>
        <c:axId val="-482438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37968"/>
        <c:crosses val="autoZero"/>
        <c:auto val="1"/>
        <c:lblAlgn val="ctr"/>
        <c:lblOffset val="100"/>
        <c:noMultiLvlLbl val="0"/>
      </c:catAx>
      <c:valAx>
        <c:axId val="-482437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38512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466611616441678E-2"/>
          <c:y val="7.1664608650146427E-2"/>
          <c:w val="0.92183319605134395"/>
          <c:h val="0.690639512788612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'C:\Users\dziokt\Desktop\KONTRAST\Do konwersji\[konwersja.xlsx]01.2021'!$K$20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('[1]01.2021'!$L$18,'[1]01.2021'!$N$18,'[1]01.2021'!$P$18,'[1]01.2021'!$R$18,'[1]01.2021'!$T$18)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('[1]01.2021'!$L$20,'[1]01.2021'!$N$20,'[1]01.2021'!$P$20,'[1]01.2021'!$R$20,'[1]01.2021'!$T$20)</c:f>
              <c:numCache>
                <c:formatCode>General</c:formatCode>
                <c:ptCount val="5"/>
                <c:pt idx="0">
                  <c:v>2.6</c:v>
                </c:pt>
                <c:pt idx="1">
                  <c:v>1.7</c:v>
                </c:pt>
                <c:pt idx="2">
                  <c:v>1.2</c:v>
                </c:pt>
                <c:pt idx="3">
                  <c:v>3.1</c:v>
                </c:pt>
                <c:pt idx="4">
                  <c:v>1.5</c:v>
                </c:pt>
              </c:numCache>
              <c:extLst/>
            </c:numRef>
          </c:val>
        </c:ser>
        <c:ser>
          <c:idx val="1"/>
          <c:order val="1"/>
          <c:tx>
            <c:strRef>
              <c:f>'C:\Users\dziokt\Desktop\KONTRAST\Do konwersji\[konwersja.xlsx]01.2021'!$K$21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('[1]01.2021'!$L$18,'[1]01.2021'!$N$18,'[1]01.2021'!$P$18,'[1]01.2021'!$R$18,'[1]01.2021'!$T$18)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('[1]01.2021'!$L$21,'[1]01.2021'!$N$21,'[1]01.2021'!$P$21,'[1]01.2021'!$R$21,'[1]01.2021'!$T$21)</c:f>
              <c:numCache>
                <c:formatCode>General</c:formatCode>
                <c:ptCount val="5"/>
                <c:pt idx="0">
                  <c:v>2.9</c:v>
                </c:pt>
                <c:pt idx="1">
                  <c:v>4.0999999999999996</c:v>
                </c:pt>
                <c:pt idx="2">
                  <c:v>1.6</c:v>
                </c:pt>
                <c:pt idx="3">
                  <c:v>3.6</c:v>
                </c:pt>
                <c:pt idx="4">
                  <c:v>8.5</c:v>
                </c:pt>
              </c:numCache>
              <c:extLst/>
            </c:numRef>
          </c:val>
        </c:ser>
        <c:ser>
          <c:idx val="2"/>
          <c:order val="2"/>
          <c:tx>
            <c:strRef>
              <c:f>'C:\Users\dziokt\Desktop\KONTRAST\Do konwersji\[konwersja.xlsx]01.2021'!$K$22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('[1]01.2021'!$L$18,'[1]01.2021'!$N$18,'[1]01.2021'!$P$18,'[1]01.2021'!$R$18,'[1]01.2021'!$T$18)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('[1]01.2021'!$L$22,'[1]01.2021'!$N$22,'[1]01.2021'!$P$22,'[1]01.2021'!$R$22,'[1]01.2021'!$T$22)</c:f>
              <c:numCache>
                <c:formatCode>General</c:formatCode>
                <c:ptCount val="5"/>
                <c:pt idx="0">
                  <c:v>0.7</c:v>
                </c:pt>
                <c:pt idx="1">
                  <c:v>5.6</c:v>
                </c:pt>
                <c:pt idx="2">
                  <c:v>0.7</c:v>
                </c:pt>
                <c:pt idx="3">
                  <c:v>2.4</c:v>
                </c:pt>
                <c:pt idx="4">
                  <c:v>2.5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82436880"/>
        <c:axId val="-482436336"/>
      </c:barChart>
      <c:catAx>
        <c:axId val="-482436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36336"/>
        <c:crosses val="autoZero"/>
        <c:auto val="1"/>
        <c:lblAlgn val="ctr"/>
        <c:lblOffset val="100"/>
        <c:noMultiLvlLbl val="0"/>
      </c:catAx>
      <c:valAx>
        <c:axId val="-482436336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36880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4980114480516016E-2"/>
          <c:y val="0.84456410081524935"/>
          <c:w val="0.88044438412516046"/>
          <c:h val="0.15122987620709663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'01.2021'!$J$44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cat>
            <c:strRef>
              <c:f>'01.2021'!$K$42:$O$42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-5.6</c:v>
                </c:pt>
                <c:pt idx="1">
                  <c:v>-4.5999999999999996</c:v>
                </c:pt>
                <c:pt idx="2">
                  <c:v>-1.1000000000000001</c:v>
                </c:pt>
                <c:pt idx="3">
                  <c:v>-1</c:v>
                </c:pt>
                <c:pt idx="4">
                  <c:v>-18.600000000000001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482435792"/>
        <c:axId val="-482434160"/>
      </c:barChart>
      <c:catAx>
        <c:axId val="-48243579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34160"/>
        <c:crosses val="autoZero"/>
        <c:auto val="1"/>
        <c:lblAlgn val="ctr"/>
        <c:lblOffset val="100"/>
        <c:noMultiLvlLbl val="0"/>
      </c:catAx>
      <c:valAx>
        <c:axId val="-482434160"/>
        <c:scaling>
          <c:orientation val="minMax"/>
          <c:min val="-20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35792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'01.2021'!$J$58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3.8</c:v>
                </c:pt>
                <c:pt idx="1">
                  <c:v>7.7</c:v>
                </c:pt>
                <c:pt idx="2">
                  <c:v>0</c:v>
                </c:pt>
                <c:pt idx="3">
                  <c:v>9.6</c:v>
                </c:pt>
                <c:pt idx="4">
                  <c:v>4.5</c:v>
                </c:pt>
              </c:numCache>
            </c:numRef>
          </c:val>
        </c:ser>
        <c:ser>
          <c:idx val="1"/>
          <c:order val="1"/>
          <c:tx>
            <c:strRef>
              <c:f>'01.2021'!$J$59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4.3</c:v>
                </c:pt>
                <c:pt idx="1">
                  <c:v>8.4</c:v>
                </c:pt>
                <c:pt idx="2">
                  <c:v>1.4</c:v>
                </c:pt>
                <c:pt idx="3">
                  <c:v>12</c:v>
                </c:pt>
                <c:pt idx="4">
                  <c:v>5.4</c:v>
                </c:pt>
              </c:numCache>
            </c:numRef>
          </c:val>
        </c:ser>
        <c:ser>
          <c:idx val="2"/>
          <c:order val="2"/>
          <c:tx>
            <c:strRef>
              <c:f>'01.2021'!$J$60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00923C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22.2</c:v>
                </c:pt>
                <c:pt idx="1">
                  <c:v>18.100000000000001</c:v>
                </c:pt>
                <c:pt idx="2">
                  <c:v>6</c:v>
                </c:pt>
                <c:pt idx="3">
                  <c:v>16.399999999999999</c:v>
                </c:pt>
                <c:pt idx="4">
                  <c:v>22.5</c:v>
                </c:pt>
              </c:numCache>
            </c:numRef>
          </c:val>
        </c:ser>
        <c:ser>
          <c:idx val="3"/>
          <c:order val="3"/>
          <c:tx>
            <c:strRef>
              <c:f>'01.2021'!$J$61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chemeClr val="bg1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17.5</c:v>
                </c:pt>
                <c:pt idx="1">
                  <c:v>18.899999999999999</c:v>
                </c:pt>
                <c:pt idx="2">
                  <c:v>69.7</c:v>
                </c:pt>
                <c:pt idx="3">
                  <c:v>19.5</c:v>
                </c:pt>
                <c:pt idx="4">
                  <c:v>24.3</c:v>
                </c:pt>
              </c:numCache>
            </c:numRef>
          </c:val>
        </c:ser>
        <c:ser>
          <c:idx val="4"/>
          <c:order val="4"/>
          <c:tx>
            <c:strRef>
              <c:f>'01.2021'!$J$62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0093DD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52.2</c:v>
                </c:pt>
                <c:pt idx="1">
                  <c:v>46.9</c:v>
                </c:pt>
                <c:pt idx="2">
                  <c:v>22.9</c:v>
                </c:pt>
                <c:pt idx="3">
                  <c:v>42.5</c:v>
                </c:pt>
                <c:pt idx="4">
                  <c:v>43.3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482433616"/>
        <c:axId val="-479925472"/>
      </c:barChart>
      <c:catAx>
        <c:axId val="-48243361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79925472"/>
        <c:crosses val="autoZero"/>
        <c:auto val="1"/>
        <c:lblAlgn val="ctr"/>
        <c:lblOffset val="100"/>
        <c:noMultiLvlLbl val="0"/>
      </c:catAx>
      <c:valAx>
        <c:axId val="-47992547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33616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8780113363366292"/>
          <c:h val="8.6473018686979736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040667952644512E-2"/>
          <c:y val="3.3639143730886847E-2"/>
          <c:w val="0.92295933204735547"/>
          <c:h val="0.7584413802506112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'C:\Users\dziokt\Desktop\KONTRAST\Do konwersji\[konwersja.xlsx]01.2021'!$J$72</c:f>
              <c:strCache>
                <c:ptCount val="1"/>
                <c:pt idx="0">
                  <c:v>tak, nieznacznych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'C:\Users\dziokt\Desktop\KONTRAST\Do konwersji\[konwersja.xlsx]01.2021'!$K$70:$O$70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'C:\Users\dziokt\Desktop\KONTRAST\Do konwersji\[konwersja.xlsx]01.2021'!$K$72:$O$72</c:f>
              <c:numCache>
                <c:formatCode>General</c:formatCode>
                <c:ptCount val="5"/>
                <c:pt idx="0">
                  <c:v>23.9</c:v>
                </c:pt>
                <c:pt idx="1">
                  <c:v>14</c:v>
                </c:pt>
                <c:pt idx="2">
                  <c:v>18.399999999999999</c:v>
                </c:pt>
                <c:pt idx="3">
                  <c:v>32</c:v>
                </c:pt>
                <c:pt idx="4">
                  <c:v>65.8</c:v>
                </c:pt>
              </c:numCache>
            </c:numRef>
          </c:val>
        </c:ser>
        <c:ser>
          <c:idx val="1"/>
          <c:order val="1"/>
          <c:tx>
            <c:strRef>
              <c:f>'C:\Users\dziokt\Desktop\KONTRAST\Do konwersji\[konwersja.xlsx]01.2021'!$J$73</c:f>
              <c:strCache>
                <c:ptCount val="1"/>
                <c:pt idx="0">
                  <c:v>tak, poważnych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'C:\Users\dziokt\Desktop\KONTRAST\Do konwersji\[konwersja.xlsx]01.2021'!$K$70:$O$70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'C:\Users\dziokt\Desktop\KONTRAST\Do konwersji\[konwersja.xlsx]01.2021'!$K$73:$O$73</c:f>
              <c:numCache>
                <c:formatCode>General</c:formatCode>
                <c:ptCount val="5"/>
                <c:pt idx="0">
                  <c:v>0.7</c:v>
                </c:pt>
                <c:pt idx="1">
                  <c:v>26.1</c:v>
                </c:pt>
                <c:pt idx="2">
                  <c:v>2.2000000000000002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'C:\Users\dziokt\Desktop\KONTRAST\Do konwersji\[konwersja.xlsx]01.2021'!$J$74</c:f>
              <c:strCache>
                <c:ptCount val="1"/>
                <c:pt idx="0">
                  <c:v>tak, zagrażających stabilności firmy</c:v>
                </c:pt>
              </c:strCache>
            </c:strRef>
          </c:tx>
          <c:spPr>
            <a:solidFill>
              <a:srgbClr val="00923C"/>
            </a:solidFill>
            <a:ln>
              <a:noFill/>
            </a:ln>
            <a:effectLst/>
          </c:spPr>
          <c:invertIfNegative val="0"/>
          <c:cat>
            <c:strRef>
              <c:f>'C:\Users\dziokt\Desktop\KONTRAST\Do konwersji\[konwersja.xlsx]01.2021'!$K$70:$O$70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'C:\Users\dziokt\Desktop\KONTRAST\Do konwersji\[konwersja.xlsx]01.2021'!$K$74:$O$74</c:f>
              <c:numCache>
                <c:formatCode>General</c:formatCode>
                <c:ptCount val="5"/>
                <c:pt idx="0">
                  <c:v>2.7</c:v>
                </c:pt>
                <c:pt idx="1">
                  <c:v>7.7</c:v>
                </c:pt>
                <c:pt idx="2">
                  <c:v>1.4</c:v>
                </c:pt>
                <c:pt idx="3">
                  <c:v>1.1000000000000001</c:v>
                </c:pt>
                <c:pt idx="4">
                  <c:v>4.5</c:v>
                </c:pt>
              </c:numCache>
            </c:numRef>
          </c:val>
        </c:ser>
        <c:ser>
          <c:idx val="3"/>
          <c:order val="3"/>
          <c:tx>
            <c:strRef>
              <c:f>'C:\Users\dziokt\Desktop\KONTRAST\Do konwersji\[konwersja.xlsx]01.2021'!$J$75</c:f>
              <c:strCache>
                <c:ptCount val="1"/>
                <c:pt idx="0">
                  <c:v>nie oczekujemy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'C:\Users\dziokt\Desktop\KONTRAST\Do konwersji\[konwersja.xlsx]01.2021'!$K$70:$O$70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 xmlns:c15="http://schemas.microsoft.com/office/drawing/2012/chart"/>
            </c:strRef>
          </c:cat>
          <c:val>
            <c:numRef>
              <c:f>'C:\Users\dziokt\Desktop\KONTRAST\Do konwersji\[konwersja.xlsx]01.2021'!$K$75:$O$75</c:f>
              <c:numCache>
                <c:formatCode>General</c:formatCode>
                <c:ptCount val="5"/>
                <c:pt idx="0">
                  <c:v>72.7</c:v>
                </c:pt>
                <c:pt idx="1">
                  <c:v>52.2</c:v>
                </c:pt>
                <c:pt idx="2">
                  <c:v>78</c:v>
                </c:pt>
                <c:pt idx="3">
                  <c:v>62.9</c:v>
                </c:pt>
                <c:pt idx="4">
                  <c:v>29.7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479924928"/>
        <c:axId val="-479922208"/>
        <c:extLst>
          <c:ext xmlns:c15="http://schemas.microsoft.com/office/drawing/2012/chart" uri="{02D57815-91ED-43cb-92C2-25804820EDAC}">
            <c15:filteredBarSeries>
              <c15:ser>
                <c:idx val="4"/>
                <c:order val="4"/>
                <c:tx>
                  <c:strRef>
                    <c:extLst>
                      <c:ext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rgbClr val="0000FF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'C:\Users\dziokt\Desktop\KONTRAST\Do konwersji\[konwersja.xlsx]01.2021'!$K$70:$O$70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rgbClr val="FF00FF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'C:\Users\dziokt\Desktop\KONTRAST\Do konwersji\[konwersja.xlsx]01.2021'!$K$70:$O$70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'C:\Users\dziokt\Desktop\KONTRAST\Do konwersji\[konwersja.xlsx]01.2021'!$K$70:$O$70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'C:\Users\dziokt\Desktop\KONTRAST\Do konwersji\[konwersja.xlsx]01.2021'!$K$70:$O$70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</c:ext>
        </c:extLst>
      </c:barChart>
      <c:catAx>
        <c:axId val="-479924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79922208"/>
        <c:crossesAt val="0"/>
        <c:auto val="1"/>
        <c:lblAlgn val="ctr"/>
        <c:lblOffset val="100"/>
        <c:noMultiLvlLbl val="0"/>
      </c:catAx>
      <c:valAx>
        <c:axId val="-479922208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79924928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7.8282343064685775E-2"/>
          <c:y val="0.88162915433843425"/>
          <c:w val="0.92171765693531427"/>
          <c:h val="0.1126833848842273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0.11277407369033117"/>
          <c:w val="0.94592347290152312"/>
          <c:h val="0.7680515294327597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'C:\Users\dziokt\Desktop\KONTRAST\Do konwersji\[konwersja.xlsx]01.2021'!$K$72:$O$72</c:f>
              <c:strCache>
                <c:ptCount val="1"/>
                <c:pt idx="0">
                  <c:v>23,9 14 18,4 32 65,8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1"/>
          <c:cat>
            <c:strRef>
              <c:f>'C:\Users\dziokt\Desktop\KONTRAST\Do konwersji\[konwersja.xlsx]01.2021'!$K$10:$O$10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'C:\Users\dziokt\Desktop\KONTRAST\Do konwersji\[konwersja.xlsx]01.2021'!$K$91:$O$91</c:f>
              <c:numCache>
                <c:formatCode>General</c:formatCode>
                <c:ptCount val="5"/>
                <c:pt idx="0">
                  <c:v>-0.3</c:v>
                </c:pt>
                <c:pt idx="1">
                  <c:v>-0.2</c:v>
                </c:pt>
                <c:pt idx="2">
                  <c:v>1.2</c:v>
                </c:pt>
                <c:pt idx="3">
                  <c:v>-1.6</c:v>
                </c:pt>
                <c:pt idx="4">
                  <c:v>0.1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00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479912960"/>
        <c:axId val="-479921664"/>
      </c:barChart>
      <c:catAx>
        <c:axId val="-479912960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79921664"/>
        <c:crosses val="autoZero"/>
        <c:auto val="1"/>
        <c:lblAlgn val="ctr"/>
        <c:lblOffset val="100"/>
        <c:noMultiLvlLbl val="0"/>
      </c:catAx>
      <c:valAx>
        <c:axId val="-479921664"/>
        <c:scaling>
          <c:orientation val="minMax"/>
          <c:max val="2"/>
          <c:min val="-2"/>
        </c:scaling>
        <c:delete val="0"/>
        <c:axPos val="r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79912960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'na 1 ofertę'!$B$105:$C$141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'na 1 ofertę'!$D$105:$D$141</c:f>
              <c:numCache>
                <c:formatCode>0</c:formatCode>
                <c:ptCount val="37"/>
                <c:pt idx="0">
                  <c:v>26</c:v>
                </c:pt>
                <c:pt idx="1">
                  <c:v>21</c:v>
                </c:pt>
                <c:pt idx="2">
                  <c:v>26</c:v>
                </c:pt>
                <c:pt idx="3">
                  <c:v>27</c:v>
                </c:pt>
                <c:pt idx="4">
                  <c:v>31</c:v>
                </c:pt>
                <c:pt idx="5">
                  <c:v>49</c:v>
                </c:pt>
                <c:pt idx="6">
                  <c:v>34</c:v>
                </c:pt>
                <c:pt idx="7">
                  <c:v>25</c:v>
                </c:pt>
                <c:pt idx="8">
                  <c:v>24</c:v>
                </c:pt>
                <c:pt idx="9">
                  <c:v>22</c:v>
                </c:pt>
                <c:pt idx="10">
                  <c:v>21</c:v>
                </c:pt>
                <c:pt idx="11">
                  <c:v>30</c:v>
                </c:pt>
                <c:pt idx="12">
                  <c:v>25</c:v>
                </c:pt>
                <c:pt idx="13">
                  <c:v>28</c:v>
                </c:pt>
                <c:pt idx="14">
                  <c:v>25</c:v>
                </c:pt>
                <c:pt idx="15">
                  <c:v>39</c:v>
                </c:pt>
                <c:pt idx="16">
                  <c:v>43</c:v>
                </c:pt>
                <c:pt idx="17">
                  <c:v>75</c:v>
                </c:pt>
                <c:pt idx="18">
                  <c:v>42</c:v>
                </c:pt>
                <c:pt idx="19">
                  <c:v>41</c:v>
                </c:pt>
                <c:pt idx="20">
                  <c:v>63</c:v>
                </c:pt>
                <c:pt idx="21">
                  <c:v>66</c:v>
                </c:pt>
                <c:pt idx="22">
                  <c:v>57</c:v>
                </c:pt>
                <c:pt idx="23">
                  <c:v>43</c:v>
                </c:pt>
                <c:pt idx="24">
                  <c:v>40</c:v>
                </c:pt>
                <c:pt idx="25">
                  <c:v>36</c:v>
                </c:pt>
                <c:pt idx="26">
                  <c:v>32</c:v>
                </c:pt>
                <c:pt idx="27">
                  <c:v>39</c:v>
                </c:pt>
                <c:pt idx="28">
                  <c:v>50</c:v>
                </c:pt>
                <c:pt idx="29">
                  <c:v>69</c:v>
                </c:pt>
                <c:pt idx="30">
                  <c:v>51</c:v>
                </c:pt>
                <c:pt idx="31">
                  <c:v>40</c:v>
                </c:pt>
                <c:pt idx="32">
                  <c:v>36</c:v>
                </c:pt>
                <c:pt idx="33">
                  <c:v>30</c:v>
                </c:pt>
                <c:pt idx="34">
                  <c:v>29</c:v>
                </c:pt>
                <c:pt idx="35">
                  <c:v>26</c:v>
                </c:pt>
                <c:pt idx="36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-537886976"/>
        <c:axId val="-537885344"/>
      </c:barChart>
      <c:catAx>
        <c:axId val="-5378869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7885344"/>
        <c:crosses val="autoZero"/>
        <c:auto val="1"/>
        <c:lblAlgn val="ctr"/>
        <c:lblOffset val="10"/>
        <c:noMultiLvlLbl val="0"/>
      </c:catAx>
      <c:valAx>
        <c:axId val="-537885344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7886976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Handel; naprawa pojazdów samochodowych∆</c:v>
                </c:pt>
                <c:pt idx="4">
                  <c:v>Budownictwo</c:v>
                </c:pt>
                <c:pt idx="5">
                  <c:v>Dostawa wody; gospodarowanie ściekami i odpadami; rekultywacja∆</c:v>
                </c:pt>
                <c:pt idx="6">
                  <c:v>Działalność profesjonalna, naukowa i technicznaa</c:v>
                </c:pt>
                <c:pt idx="7">
                  <c:v>Przetwórstwo przemysłowe</c:v>
                </c:pt>
                <c:pt idx="8">
                  <c:v>Obsługa rynku nieruchomości∆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-30.229629584274747</c:v>
                </c:pt>
                <c:pt idx="1">
                  <c:v>-21.127717807262997</c:v>
                </c:pt>
                <c:pt idx="2">
                  <c:v>-11.639450325840926</c:v>
                </c:pt>
                <c:pt idx="3">
                  <c:v>-9.1745703246979957</c:v>
                </c:pt>
                <c:pt idx="4">
                  <c:v>-4.2437898371917981</c:v>
                </c:pt>
                <c:pt idx="5">
                  <c:v>1.5550153787122554</c:v>
                </c:pt>
                <c:pt idx="6">
                  <c:v>3.5880260346189345</c:v>
                </c:pt>
                <c:pt idx="7">
                  <c:v>4.0660213118133441</c:v>
                </c:pt>
                <c:pt idx="8">
                  <c:v>6.4037488545053378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537883168"/>
        <c:axId val="-537882624"/>
      </c:barChart>
      <c:catAx>
        <c:axId val="-53788316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7882624"/>
        <c:crosses val="autoZero"/>
        <c:auto val="1"/>
        <c:lblAlgn val="ctr"/>
        <c:lblOffset val="0"/>
        <c:noMultiLvlLbl val="0"/>
      </c:catAx>
      <c:valAx>
        <c:axId val="-537882624"/>
        <c:scaling>
          <c:orientation val="minMax"/>
          <c:max val="10"/>
          <c:min val="-35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2030057954"/>
              <c:y val="0.930326388888888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7883168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wynagrodzenia_dynamika!$A$11:$B$47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wynagrodzenia_dynamika!$C$11:$C$47</c:f>
              <c:numCache>
                <c:formatCode>0.0</c:formatCode>
                <c:ptCount val="37"/>
                <c:pt idx="0">
                  <c:v>117.3</c:v>
                </c:pt>
                <c:pt idx="1">
                  <c:v>116.6</c:v>
                </c:pt>
                <c:pt idx="2">
                  <c:v>115.9</c:v>
                </c:pt>
                <c:pt idx="3">
                  <c:v>119.5</c:v>
                </c:pt>
                <c:pt idx="4">
                  <c:v>120.6</c:v>
                </c:pt>
                <c:pt idx="5">
                  <c:v>128.1</c:v>
                </c:pt>
                <c:pt idx="6">
                  <c:v>119.8</c:v>
                </c:pt>
                <c:pt idx="7">
                  <c:v>120.3</c:v>
                </c:pt>
                <c:pt idx="8">
                  <c:v>125.5</c:v>
                </c:pt>
                <c:pt idx="9">
                  <c:v>126</c:v>
                </c:pt>
                <c:pt idx="10">
                  <c:v>122.9</c:v>
                </c:pt>
                <c:pt idx="11">
                  <c:v>124</c:v>
                </c:pt>
                <c:pt idx="12">
                  <c:v>125.9</c:v>
                </c:pt>
                <c:pt idx="13">
                  <c:v>124.5</c:v>
                </c:pt>
                <c:pt idx="14">
                  <c:v>123.5</c:v>
                </c:pt>
                <c:pt idx="15">
                  <c:v>126.6</c:v>
                </c:pt>
                <c:pt idx="16">
                  <c:v>127</c:v>
                </c:pt>
                <c:pt idx="17">
                  <c:v>136.1</c:v>
                </c:pt>
                <c:pt idx="18">
                  <c:v>128.30000000000001</c:v>
                </c:pt>
                <c:pt idx="19">
                  <c:v>129.5</c:v>
                </c:pt>
                <c:pt idx="20">
                  <c:v>133.4</c:v>
                </c:pt>
                <c:pt idx="21">
                  <c:v>128.5</c:v>
                </c:pt>
                <c:pt idx="22">
                  <c:v>124.5</c:v>
                </c:pt>
                <c:pt idx="23">
                  <c:v>128.5</c:v>
                </c:pt>
                <c:pt idx="24">
                  <c:v>130.80000000000001</c:v>
                </c:pt>
                <c:pt idx="25">
                  <c:v>129.80000000000001</c:v>
                </c:pt>
                <c:pt idx="26">
                  <c:v>130.6</c:v>
                </c:pt>
                <c:pt idx="27">
                  <c:v>132.69999999999999</c:v>
                </c:pt>
                <c:pt idx="28">
                  <c:v>133.4</c:v>
                </c:pt>
                <c:pt idx="29">
                  <c:v>145.30000000000001</c:v>
                </c:pt>
                <c:pt idx="30">
                  <c:v>134.69999999999999</c:v>
                </c:pt>
                <c:pt idx="31" formatCode="General">
                  <c:v>135.5</c:v>
                </c:pt>
                <c:pt idx="32">
                  <c:v>144.30000000000001</c:v>
                </c:pt>
                <c:pt idx="33" formatCode="General">
                  <c:v>141.30000000000001</c:v>
                </c:pt>
                <c:pt idx="34" formatCode="General">
                  <c:v>137.19999999999999</c:v>
                </c:pt>
                <c:pt idx="35" formatCode="General">
                  <c:v>141.19999999999999</c:v>
                </c:pt>
                <c:pt idx="36" formatCode="General">
                  <c:v>142.5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3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wynagrodzenia_dynamika!$A$11:$B$47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wynagrodzenia_dynamika!$D$11:$D$47</c:f>
              <c:numCache>
                <c:formatCode>0.0</c:formatCode>
                <c:ptCount val="37"/>
                <c:pt idx="0" formatCode="General">
                  <c:v>119.6</c:v>
                </c:pt>
                <c:pt idx="1">
                  <c:v>119</c:v>
                </c:pt>
                <c:pt idx="2" formatCode="General">
                  <c:v>117.5</c:v>
                </c:pt>
                <c:pt idx="3">
                  <c:v>121</c:v>
                </c:pt>
                <c:pt idx="4" formatCode="General">
                  <c:v>121.4</c:v>
                </c:pt>
                <c:pt idx="5">
                  <c:v>124.4</c:v>
                </c:pt>
                <c:pt idx="6" formatCode="General">
                  <c:v>120.8</c:v>
                </c:pt>
                <c:pt idx="7">
                  <c:v>120</c:v>
                </c:pt>
                <c:pt idx="8">
                  <c:v>124</c:v>
                </c:pt>
                <c:pt idx="9">
                  <c:v>126.1</c:v>
                </c:pt>
                <c:pt idx="10">
                  <c:v>122.7</c:v>
                </c:pt>
                <c:pt idx="11">
                  <c:v>122.5</c:v>
                </c:pt>
                <c:pt idx="12">
                  <c:v>127.5</c:v>
                </c:pt>
                <c:pt idx="13">
                  <c:v>125.3</c:v>
                </c:pt>
                <c:pt idx="14">
                  <c:v>124.5</c:v>
                </c:pt>
                <c:pt idx="15">
                  <c:v>128.5</c:v>
                </c:pt>
                <c:pt idx="16">
                  <c:v>127.2</c:v>
                </c:pt>
                <c:pt idx="17">
                  <c:v>132.30000000000001</c:v>
                </c:pt>
                <c:pt idx="18">
                  <c:v>128.5</c:v>
                </c:pt>
                <c:pt idx="19">
                  <c:v>128.5</c:v>
                </c:pt>
                <c:pt idx="20">
                  <c:v>131.1</c:v>
                </c:pt>
                <c:pt idx="21">
                  <c:v>126.5</c:v>
                </c:pt>
                <c:pt idx="22">
                  <c:v>123.1</c:v>
                </c:pt>
                <c:pt idx="23">
                  <c:v>123.6</c:v>
                </c:pt>
                <c:pt idx="24">
                  <c:v>131</c:v>
                </c:pt>
                <c:pt idx="25">
                  <c:v>129.80000000000001</c:v>
                </c:pt>
                <c:pt idx="26">
                  <c:v>131.69999999999999</c:v>
                </c:pt>
                <c:pt idx="27">
                  <c:v>132.9</c:v>
                </c:pt>
                <c:pt idx="28">
                  <c:v>132.9</c:v>
                </c:pt>
                <c:pt idx="29">
                  <c:v>141.9</c:v>
                </c:pt>
                <c:pt idx="30">
                  <c:v>134.1</c:v>
                </c:pt>
                <c:pt idx="31" formatCode="General">
                  <c:v>135.6</c:v>
                </c:pt>
                <c:pt idx="32">
                  <c:v>144</c:v>
                </c:pt>
                <c:pt idx="33" formatCode="General">
                  <c:v>141.80000000000001</c:v>
                </c:pt>
                <c:pt idx="34" formatCode="General">
                  <c:v>138.80000000000001</c:v>
                </c:pt>
                <c:pt idx="35" formatCode="General">
                  <c:v>139.4</c:v>
                </c:pt>
                <c:pt idx="36" formatCode="General">
                  <c:v>143.69999999999999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537886432"/>
        <c:axId val="-537885888"/>
      </c:lineChart>
      <c:catAx>
        <c:axId val="-5378864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7885888"/>
        <c:crossesAt val="100"/>
        <c:auto val="1"/>
        <c:lblAlgn val="ctr"/>
        <c:lblOffset val="10"/>
        <c:noMultiLvlLbl val="0"/>
      </c:catAx>
      <c:valAx>
        <c:axId val="-537885888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7886432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ziemniaki'!$A$45:$B$81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ziemniaki'!$C$45:$C$81</c:f>
              <c:numCache>
                <c:formatCode>General</c:formatCode>
                <c:ptCount val="37"/>
                <c:pt idx="0">
                  <c:v>65.650000000000006</c:v>
                </c:pt>
                <c:pt idx="1">
                  <c:v>67.64</c:v>
                </c:pt>
                <c:pt idx="2" formatCode="0.00">
                  <c:v>74.2</c:v>
                </c:pt>
                <c:pt idx="3">
                  <c:v>75.38</c:v>
                </c:pt>
                <c:pt idx="4">
                  <c:v>76.91</c:v>
                </c:pt>
                <c:pt idx="5">
                  <c:v>79.989999999999995</c:v>
                </c:pt>
                <c:pt idx="6">
                  <c:v>81.62</c:v>
                </c:pt>
                <c:pt idx="7">
                  <c:v>80.34</c:v>
                </c:pt>
                <c:pt idx="8" formatCode="0.00">
                  <c:v>77.400000000000006</c:v>
                </c:pt>
                <c:pt idx="9">
                  <c:v>75.55</c:v>
                </c:pt>
                <c:pt idx="10">
                  <c:v>76.38</c:v>
                </c:pt>
                <c:pt idx="11">
                  <c:v>72.89</c:v>
                </c:pt>
                <c:pt idx="12">
                  <c:v>65.66</c:v>
                </c:pt>
                <c:pt idx="13">
                  <c:v>62.55</c:v>
                </c:pt>
                <c:pt idx="14">
                  <c:v>61.97</c:v>
                </c:pt>
                <c:pt idx="15" formatCode="0.00">
                  <c:v>62.9</c:v>
                </c:pt>
                <c:pt idx="16">
                  <c:v>63.88</c:v>
                </c:pt>
                <c:pt idx="17">
                  <c:v>66.42</c:v>
                </c:pt>
                <c:pt idx="18">
                  <c:v>66.790000000000006</c:v>
                </c:pt>
                <c:pt idx="19">
                  <c:v>67.62</c:v>
                </c:pt>
                <c:pt idx="20">
                  <c:v>66.89</c:v>
                </c:pt>
                <c:pt idx="21">
                  <c:v>73.06</c:v>
                </c:pt>
                <c:pt idx="22">
                  <c:v>78.05</c:v>
                </c:pt>
                <c:pt idx="23">
                  <c:v>76.59</c:v>
                </c:pt>
                <c:pt idx="24">
                  <c:v>70.28</c:v>
                </c:pt>
                <c:pt idx="25" formatCode="0.00">
                  <c:v>62.9</c:v>
                </c:pt>
                <c:pt idx="26">
                  <c:v>65.72</c:v>
                </c:pt>
                <c:pt idx="27">
                  <c:v>72.53</c:v>
                </c:pt>
                <c:pt idx="28">
                  <c:v>77.930000000000007</c:v>
                </c:pt>
                <c:pt idx="29">
                  <c:v>81.84</c:v>
                </c:pt>
                <c:pt idx="30">
                  <c:v>85.25</c:v>
                </c:pt>
                <c:pt idx="31">
                  <c:v>87.52</c:v>
                </c:pt>
                <c:pt idx="32">
                  <c:v>89.99</c:v>
                </c:pt>
                <c:pt idx="33">
                  <c:v>89.28</c:v>
                </c:pt>
                <c:pt idx="34">
                  <c:v>91.71</c:v>
                </c:pt>
                <c:pt idx="35" formatCode="0.00">
                  <c:v>92.4</c:v>
                </c:pt>
                <c:pt idx="36">
                  <c:v>85.37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ziemniaki'!$A$45:$B$81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ziemniaki'!$D$45:$D$81</c:f>
              <c:numCache>
                <c:formatCode>General</c:formatCode>
                <c:ptCount val="37"/>
                <c:pt idx="0">
                  <c:v>52.44</c:v>
                </c:pt>
                <c:pt idx="1">
                  <c:v>52.88</c:v>
                </c:pt>
                <c:pt idx="2">
                  <c:v>57.59</c:v>
                </c:pt>
                <c:pt idx="3">
                  <c:v>57.41</c:v>
                </c:pt>
                <c:pt idx="4" formatCode="0.00">
                  <c:v>62.9</c:v>
                </c:pt>
                <c:pt idx="5">
                  <c:v>60.47</c:v>
                </c:pt>
                <c:pt idx="6">
                  <c:v>62.55</c:v>
                </c:pt>
                <c:pt idx="7">
                  <c:v>60.91</c:v>
                </c:pt>
                <c:pt idx="8">
                  <c:v>65.040000000000006</c:v>
                </c:pt>
                <c:pt idx="9">
                  <c:v>63.83</c:v>
                </c:pt>
                <c:pt idx="10">
                  <c:v>66.03</c:v>
                </c:pt>
                <c:pt idx="11" formatCode="0.00">
                  <c:v>59.6</c:v>
                </c:pt>
                <c:pt idx="12">
                  <c:v>52.14</c:v>
                </c:pt>
                <c:pt idx="13">
                  <c:v>51.64</c:v>
                </c:pt>
                <c:pt idx="14">
                  <c:v>49.98</c:v>
                </c:pt>
                <c:pt idx="15">
                  <c:v>49.59</c:v>
                </c:pt>
                <c:pt idx="16">
                  <c:v>50.35</c:v>
                </c:pt>
                <c:pt idx="17">
                  <c:v>50.19</c:v>
                </c:pt>
                <c:pt idx="18">
                  <c:v>54.18</c:v>
                </c:pt>
                <c:pt idx="19">
                  <c:v>49.52</c:v>
                </c:pt>
                <c:pt idx="20">
                  <c:v>59.03</c:v>
                </c:pt>
                <c:pt idx="21">
                  <c:v>51.71</c:v>
                </c:pt>
                <c:pt idx="22">
                  <c:v>56.22</c:v>
                </c:pt>
                <c:pt idx="23">
                  <c:v>50.82</c:v>
                </c:pt>
                <c:pt idx="24">
                  <c:v>46.36</c:v>
                </c:pt>
                <c:pt idx="25">
                  <c:v>43.78</c:v>
                </c:pt>
                <c:pt idx="26">
                  <c:v>45.08</c:v>
                </c:pt>
                <c:pt idx="27">
                  <c:v>47.91</c:v>
                </c:pt>
                <c:pt idx="28" formatCode="0.00">
                  <c:v>52.4</c:v>
                </c:pt>
                <c:pt idx="29">
                  <c:v>60.65</c:v>
                </c:pt>
                <c:pt idx="30" formatCode="0.00">
                  <c:v>51.6</c:v>
                </c:pt>
                <c:pt idx="31">
                  <c:v>61.75</c:v>
                </c:pt>
                <c:pt idx="32">
                  <c:v>60.89</c:v>
                </c:pt>
                <c:pt idx="33">
                  <c:v>61.45</c:v>
                </c:pt>
                <c:pt idx="34">
                  <c:v>64.78</c:v>
                </c:pt>
                <c:pt idx="35" formatCode="0.00">
                  <c:v>61.5</c:v>
                </c:pt>
                <c:pt idx="36">
                  <c:v>58.04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537884800"/>
        <c:axId val="-537884256"/>
      </c:lineChart>
      <c:catAx>
        <c:axId val="-537884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7884256"/>
        <c:crosses val="autoZero"/>
        <c:auto val="1"/>
        <c:lblAlgn val="ctr"/>
        <c:lblOffset val="10"/>
        <c:tickLblSkip val="1"/>
        <c:noMultiLvlLbl val="0"/>
      </c:catAx>
      <c:valAx>
        <c:axId val="-537884256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7884800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'żywiec mleko'!$A$10:$B$46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mleko'!$F$10:$F$46</c:f>
              <c:numCache>
                <c:formatCode>0.00</c:formatCode>
                <c:ptCount val="37"/>
                <c:pt idx="0" formatCode="General">
                  <c:v>1.28</c:v>
                </c:pt>
                <c:pt idx="1">
                  <c:v>1.3</c:v>
                </c:pt>
                <c:pt idx="2" formatCode="General">
                  <c:v>1.31</c:v>
                </c:pt>
                <c:pt idx="3" formatCode="General">
                  <c:v>1.34</c:v>
                </c:pt>
                <c:pt idx="4" formatCode="General">
                  <c:v>1.34</c:v>
                </c:pt>
                <c:pt idx="5" formatCode="General">
                  <c:v>1.32</c:v>
                </c:pt>
                <c:pt idx="6" formatCode="General">
                  <c:v>1.35</c:v>
                </c:pt>
                <c:pt idx="7" formatCode="General">
                  <c:v>1.35</c:v>
                </c:pt>
                <c:pt idx="8" formatCode="General">
                  <c:v>1.34</c:v>
                </c:pt>
                <c:pt idx="9" formatCode="General">
                  <c:v>1.34</c:v>
                </c:pt>
                <c:pt idx="10" formatCode="General">
                  <c:v>1.33</c:v>
                </c:pt>
                <c:pt idx="11" formatCode="General">
                  <c:v>1.32</c:v>
                </c:pt>
                <c:pt idx="12" formatCode="General">
                  <c:v>1.29</c:v>
                </c:pt>
                <c:pt idx="13" formatCode="General">
                  <c:v>1.31</c:v>
                </c:pt>
                <c:pt idx="14" formatCode="General">
                  <c:v>1.32</c:v>
                </c:pt>
                <c:pt idx="15" formatCode="General">
                  <c:v>1.24</c:v>
                </c:pt>
                <c:pt idx="16" formatCode="General">
                  <c:v>1.34</c:v>
                </c:pt>
                <c:pt idx="17" formatCode="General">
                  <c:v>1.34</c:v>
                </c:pt>
                <c:pt idx="18" formatCode="General">
                  <c:v>1.34</c:v>
                </c:pt>
                <c:pt idx="19" formatCode="General">
                  <c:v>1.36</c:v>
                </c:pt>
                <c:pt idx="20" formatCode="General">
                  <c:v>1.35</c:v>
                </c:pt>
                <c:pt idx="21" formatCode="General">
                  <c:v>1.28</c:v>
                </c:pt>
                <c:pt idx="22" formatCode="General">
                  <c:v>1.28</c:v>
                </c:pt>
                <c:pt idx="23" formatCode="General">
                  <c:v>1.28</c:v>
                </c:pt>
                <c:pt idx="24" formatCode="General">
                  <c:v>1.28</c:v>
                </c:pt>
                <c:pt idx="25" formatCode="General">
                  <c:v>1.31</c:v>
                </c:pt>
                <c:pt idx="26" formatCode="General">
                  <c:v>1.33</c:v>
                </c:pt>
                <c:pt idx="27" formatCode="General">
                  <c:v>1.39</c:v>
                </c:pt>
                <c:pt idx="28" formatCode="General">
                  <c:v>1.44</c:v>
                </c:pt>
                <c:pt idx="29" formatCode="General">
                  <c:v>1.51</c:v>
                </c:pt>
                <c:pt idx="30">
                  <c:v>1.4</c:v>
                </c:pt>
                <c:pt idx="31" formatCode="General">
                  <c:v>1.43</c:v>
                </c:pt>
                <c:pt idx="32" formatCode="General">
                  <c:v>1.49</c:v>
                </c:pt>
                <c:pt idx="33" formatCode="General">
                  <c:v>1.49</c:v>
                </c:pt>
                <c:pt idx="34" formatCode="General">
                  <c:v>1.47</c:v>
                </c:pt>
                <c:pt idx="35" formatCode="General">
                  <c:v>1.48</c:v>
                </c:pt>
                <c:pt idx="36" formatCode="General">
                  <c:v>1.45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82441776"/>
        <c:axId val="-482431440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mleko'!$A$10:$B$46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mleko'!$C$10:$C$46</c:f>
              <c:numCache>
                <c:formatCode>General</c:formatCode>
                <c:ptCount val="37"/>
                <c:pt idx="0">
                  <c:v>6.04</c:v>
                </c:pt>
                <c:pt idx="1">
                  <c:v>6.22</c:v>
                </c:pt>
                <c:pt idx="2">
                  <c:v>6.47</c:v>
                </c:pt>
                <c:pt idx="3">
                  <c:v>6.05</c:v>
                </c:pt>
                <c:pt idx="4">
                  <c:v>6.04</c:v>
                </c:pt>
                <c:pt idx="5">
                  <c:v>6.31</c:v>
                </c:pt>
                <c:pt idx="6">
                  <c:v>6.34</c:v>
                </c:pt>
                <c:pt idx="7">
                  <c:v>6.08</c:v>
                </c:pt>
                <c:pt idx="8">
                  <c:v>6.15</c:v>
                </c:pt>
                <c:pt idx="9">
                  <c:v>6.12</c:v>
                </c:pt>
                <c:pt idx="10">
                  <c:v>6.09</c:v>
                </c:pt>
                <c:pt idx="11">
                  <c:v>5.73</c:v>
                </c:pt>
                <c:pt idx="12" formatCode="0.00">
                  <c:v>5.2</c:v>
                </c:pt>
                <c:pt idx="13">
                  <c:v>5.69</c:v>
                </c:pt>
                <c:pt idx="14">
                  <c:v>5.67</c:v>
                </c:pt>
                <c:pt idx="15" formatCode="0.00">
                  <c:v>5.6</c:v>
                </c:pt>
                <c:pt idx="16">
                  <c:v>5.79</c:v>
                </c:pt>
                <c:pt idx="17" formatCode="0.00">
                  <c:v>6</c:v>
                </c:pt>
                <c:pt idx="18">
                  <c:v>5.94</c:v>
                </c:pt>
                <c:pt idx="19">
                  <c:v>5.88</c:v>
                </c:pt>
                <c:pt idx="20">
                  <c:v>5.91</c:v>
                </c:pt>
                <c:pt idx="21">
                  <c:v>5.51</c:v>
                </c:pt>
                <c:pt idx="22">
                  <c:v>5.58</c:v>
                </c:pt>
                <c:pt idx="23">
                  <c:v>5.88</c:v>
                </c:pt>
                <c:pt idx="24">
                  <c:v>5.55</c:v>
                </c:pt>
                <c:pt idx="25">
                  <c:v>5.78</c:v>
                </c:pt>
                <c:pt idx="26">
                  <c:v>5.52</c:v>
                </c:pt>
                <c:pt idx="27">
                  <c:v>5.66</c:v>
                </c:pt>
                <c:pt idx="28">
                  <c:v>6.01</c:v>
                </c:pt>
                <c:pt idx="29">
                  <c:v>6.64</c:v>
                </c:pt>
                <c:pt idx="30">
                  <c:v>6.76</c:v>
                </c:pt>
                <c:pt idx="31">
                  <c:v>6.44</c:v>
                </c:pt>
                <c:pt idx="32">
                  <c:v>6.11</c:v>
                </c:pt>
                <c:pt idx="33">
                  <c:v>6.37</c:v>
                </c:pt>
                <c:pt idx="34">
                  <c:v>6.52</c:v>
                </c:pt>
                <c:pt idx="35">
                  <c:v>6.64</c:v>
                </c:pt>
                <c:pt idx="36">
                  <c:v>6.49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mleko'!$A$10:$B$46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mleko'!$D$10:$D$46</c:f>
              <c:numCache>
                <c:formatCode>General</c:formatCode>
                <c:ptCount val="37"/>
                <c:pt idx="0">
                  <c:v>4.59</c:v>
                </c:pt>
                <c:pt idx="1">
                  <c:v>4.7300000000000004</c:v>
                </c:pt>
                <c:pt idx="2">
                  <c:v>4.76</c:v>
                </c:pt>
                <c:pt idx="3">
                  <c:v>4.47</c:v>
                </c:pt>
                <c:pt idx="4">
                  <c:v>4.24</c:v>
                </c:pt>
                <c:pt idx="5" formatCode="0.00">
                  <c:v>4.2</c:v>
                </c:pt>
                <c:pt idx="6">
                  <c:v>4.33</c:v>
                </c:pt>
                <c:pt idx="7" formatCode="0.00">
                  <c:v>4.2</c:v>
                </c:pt>
                <c:pt idx="8">
                  <c:v>4.3899999999999997</c:v>
                </c:pt>
                <c:pt idx="9">
                  <c:v>5.57</c:v>
                </c:pt>
                <c:pt idx="10">
                  <c:v>5.77</c:v>
                </c:pt>
                <c:pt idx="11">
                  <c:v>5.76</c:v>
                </c:pt>
                <c:pt idx="12">
                  <c:v>5.66</c:v>
                </c:pt>
                <c:pt idx="13">
                  <c:v>5.66</c:v>
                </c:pt>
                <c:pt idx="14">
                  <c:v>5.66</c:v>
                </c:pt>
                <c:pt idx="15" formatCode="0.00">
                  <c:v>5.8</c:v>
                </c:pt>
                <c:pt idx="16">
                  <c:v>5.85</c:v>
                </c:pt>
                <c:pt idx="17">
                  <c:v>6.15</c:v>
                </c:pt>
                <c:pt idx="18">
                  <c:v>5.83</c:v>
                </c:pt>
                <c:pt idx="19">
                  <c:v>6.14</c:v>
                </c:pt>
                <c:pt idx="20">
                  <c:v>6.27</c:v>
                </c:pt>
                <c:pt idx="21">
                  <c:v>6.04</c:v>
                </c:pt>
                <c:pt idx="22">
                  <c:v>5.31</c:v>
                </c:pt>
                <c:pt idx="23">
                  <c:v>5.58</c:v>
                </c:pt>
                <c:pt idx="24">
                  <c:v>4.97</c:v>
                </c:pt>
                <c:pt idx="25">
                  <c:v>4.97</c:v>
                </c:pt>
                <c:pt idx="26">
                  <c:v>4.75</c:v>
                </c:pt>
                <c:pt idx="27">
                  <c:v>4.4800000000000004</c:v>
                </c:pt>
                <c:pt idx="28">
                  <c:v>4.09</c:v>
                </c:pt>
                <c:pt idx="29">
                  <c:v>3.82</c:v>
                </c:pt>
                <c:pt idx="30">
                  <c:v>3.81</c:v>
                </c:pt>
                <c:pt idx="31">
                  <c:v>4.1900000000000004</c:v>
                </c:pt>
                <c:pt idx="32" formatCode="0.00">
                  <c:v>5.2</c:v>
                </c:pt>
                <c:pt idx="33">
                  <c:v>5.1100000000000003</c:v>
                </c:pt>
                <c:pt idx="34">
                  <c:v>5.12</c:v>
                </c:pt>
                <c:pt idx="35">
                  <c:v>5.21</c:v>
                </c:pt>
                <c:pt idx="36" formatCode="0.00">
                  <c:v>4.9000000000000004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5400" cap="rnd">
              <a:solidFill>
                <a:srgbClr val="00923F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mleko'!$A$10:$B$46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mleko'!$E$10:$E$46</c:f>
              <c:numCache>
                <c:formatCode>General</c:formatCode>
                <c:ptCount val="37"/>
                <c:pt idx="0">
                  <c:v>4.1900000000000004</c:v>
                </c:pt>
                <c:pt idx="1">
                  <c:v>4.78</c:v>
                </c:pt>
                <c:pt idx="2">
                  <c:v>4.25</c:v>
                </c:pt>
                <c:pt idx="3">
                  <c:v>4.09</c:v>
                </c:pt>
                <c:pt idx="4">
                  <c:v>3.59</c:v>
                </c:pt>
                <c:pt idx="5">
                  <c:v>3.47</c:v>
                </c:pt>
                <c:pt idx="6">
                  <c:v>4.13</c:v>
                </c:pt>
                <c:pt idx="7">
                  <c:v>3.84</c:v>
                </c:pt>
                <c:pt idx="8">
                  <c:v>4.3899999999999997</c:v>
                </c:pt>
                <c:pt idx="9">
                  <c:v>3.34</c:v>
                </c:pt>
                <c:pt idx="10" formatCode="0.00">
                  <c:v>3.9</c:v>
                </c:pt>
                <c:pt idx="11">
                  <c:v>3.81</c:v>
                </c:pt>
                <c:pt idx="12">
                  <c:v>4.41</c:v>
                </c:pt>
                <c:pt idx="13">
                  <c:v>4.13</c:v>
                </c:pt>
                <c:pt idx="14">
                  <c:v>4.24</c:v>
                </c:pt>
                <c:pt idx="15">
                  <c:v>3.83</c:v>
                </c:pt>
                <c:pt idx="16">
                  <c:v>3.79</c:v>
                </c:pt>
                <c:pt idx="17">
                  <c:v>3.86</c:v>
                </c:pt>
                <c:pt idx="18">
                  <c:v>4.32</c:v>
                </c:pt>
                <c:pt idx="19">
                  <c:v>4.47</c:v>
                </c:pt>
                <c:pt idx="20">
                  <c:v>4.28</c:v>
                </c:pt>
                <c:pt idx="21">
                  <c:v>2.2599999999999998</c:v>
                </c:pt>
                <c:pt idx="22">
                  <c:v>3.63</c:v>
                </c:pt>
                <c:pt idx="23" formatCode="0.00">
                  <c:v>3.5</c:v>
                </c:pt>
                <c:pt idx="24">
                  <c:v>4.01</c:v>
                </c:pt>
                <c:pt idx="25">
                  <c:v>3.59</c:v>
                </c:pt>
                <c:pt idx="26">
                  <c:v>3.41</c:v>
                </c:pt>
                <c:pt idx="27">
                  <c:v>3.41</c:v>
                </c:pt>
                <c:pt idx="28">
                  <c:v>2.5099999999999998</c:v>
                </c:pt>
                <c:pt idx="29">
                  <c:v>2.68</c:v>
                </c:pt>
                <c:pt idx="30">
                  <c:v>3.58</c:v>
                </c:pt>
                <c:pt idx="31">
                  <c:v>4.0599999999999996</c:v>
                </c:pt>
                <c:pt idx="32">
                  <c:v>4.25</c:v>
                </c:pt>
                <c:pt idx="33">
                  <c:v>4.08</c:v>
                </c:pt>
                <c:pt idx="34">
                  <c:v>4.6100000000000003</c:v>
                </c:pt>
                <c:pt idx="35">
                  <c:v>4.9800000000000004</c:v>
                </c:pt>
                <c:pt idx="36">
                  <c:v>4.26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37882080"/>
        <c:axId val="-557288176"/>
      </c:lineChart>
      <c:catAx>
        <c:axId val="-5378820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57288176"/>
        <c:crosses val="autoZero"/>
        <c:auto val="1"/>
        <c:lblAlgn val="ctr"/>
        <c:lblOffset val="10"/>
        <c:noMultiLvlLbl val="0"/>
      </c:catAx>
      <c:valAx>
        <c:axId val="-557288176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7882080"/>
        <c:crosses val="autoZero"/>
        <c:crossBetween val="between"/>
      </c:valAx>
      <c:valAx>
        <c:axId val="-482431440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41776"/>
        <c:crosses val="max"/>
        <c:crossBetween val="between"/>
      </c:valAx>
      <c:catAx>
        <c:axId val="-4824417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82431440"/>
        <c:crosses val="autoZero"/>
        <c:auto val="1"/>
        <c:lblAlgn val="ctr"/>
        <c:lblOffset val="100"/>
        <c:noMultiLvlLbl val="0"/>
      </c:catAx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przemysł_dynamika!$A$10:$B$46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przemysł_dynamika!$C$10:$C$46</c:f>
              <c:numCache>
                <c:formatCode>0.0</c:formatCode>
                <c:ptCount val="37"/>
                <c:pt idx="0">
                  <c:v>112.5</c:v>
                </c:pt>
                <c:pt idx="1">
                  <c:v>113.4</c:v>
                </c:pt>
                <c:pt idx="2">
                  <c:v>117.2</c:v>
                </c:pt>
                <c:pt idx="3">
                  <c:v>128.80000000000001</c:v>
                </c:pt>
                <c:pt idx="4">
                  <c:v>124</c:v>
                </c:pt>
                <c:pt idx="5">
                  <c:v>109.8</c:v>
                </c:pt>
                <c:pt idx="6">
                  <c:v>117.8</c:v>
                </c:pt>
                <c:pt idx="7">
                  <c:v>116.1</c:v>
                </c:pt>
                <c:pt idx="8">
                  <c:v>127.5</c:v>
                </c:pt>
                <c:pt idx="9">
                  <c:v>123</c:v>
                </c:pt>
                <c:pt idx="10">
                  <c:v>122.9</c:v>
                </c:pt>
                <c:pt idx="11">
                  <c:v>115.8</c:v>
                </c:pt>
                <c:pt idx="12">
                  <c:v>119</c:v>
                </c:pt>
                <c:pt idx="13">
                  <c:v>111.7</c:v>
                </c:pt>
                <c:pt idx="14">
                  <c:v>123.7</c:v>
                </c:pt>
                <c:pt idx="15">
                  <c:v>133.6</c:v>
                </c:pt>
                <c:pt idx="16">
                  <c:v>125.8</c:v>
                </c:pt>
                <c:pt idx="17">
                  <c:v>114</c:v>
                </c:pt>
                <c:pt idx="18">
                  <c:v>119.1</c:v>
                </c:pt>
                <c:pt idx="19">
                  <c:v>121.7</c:v>
                </c:pt>
                <c:pt idx="20">
                  <c:v>124.4</c:v>
                </c:pt>
                <c:pt idx="21">
                  <c:v>92.7</c:v>
                </c:pt>
                <c:pt idx="22">
                  <c:v>102.2</c:v>
                </c:pt>
                <c:pt idx="23">
                  <c:v>116.4</c:v>
                </c:pt>
                <c:pt idx="24">
                  <c:v>120.3</c:v>
                </c:pt>
                <c:pt idx="25">
                  <c:v>113.4</c:v>
                </c:pt>
                <c:pt idx="26">
                  <c:v>130.80000000000001</c:v>
                </c:pt>
                <c:pt idx="27">
                  <c:v>134.9</c:v>
                </c:pt>
                <c:pt idx="28">
                  <c:v>132.6</c:v>
                </c:pt>
                <c:pt idx="29">
                  <c:v>126.7</c:v>
                </c:pt>
                <c:pt idx="30">
                  <c:v>119.9</c:v>
                </c:pt>
                <c:pt idx="31">
                  <c:v>124.7</c:v>
                </c:pt>
                <c:pt idx="32">
                  <c:v>147.5</c:v>
                </c:pt>
                <c:pt idx="33" formatCode="General">
                  <c:v>133.69999999999999</c:v>
                </c:pt>
                <c:pt idx="34" formatCode="General">
                  <c:v>132.5</c:v>
                </c:pt>
                <c:pt idx="35" formatCode="General">
                  <c:v>137.5</c:v>
                </c:pt>
                <c:pt idx="36" formatCode="General">
                  <c:v>132.1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5400" cap="rnd">
              <a:solidFill>
                <a:srgbClr val="D3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przemysł_dynamika!$A$10:$B$46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przemysł_dynamika!$D$10:$D$46</c:f>
              <c:numCache>
                <c:formatCode>0.0</c:formatCode>
                <c:ptCount val="37"/>
                <c:pt idx="0">
                  <c:v>133.9</c:v>
                </c:pt>
                <c:pt idx="1">
                  <c:v>131</c:v>
                </c:pt>
                <c:pt idx="2">
                  <c:v>139.9</c:v>
                </c:pt>
                <c:pt idx="3">
                  <c:v>153.6</c:v>
                </c:pt>
                <c:pt idx="4">
                  <c:v>136.69999999999999</c:v>
                </c:pt>
                <c:pt idx="5">
                  <c:v>127.4</c:v>
                </c:pt>
                <c:pt idx="6">
                  <c:v>133.80000000000001</c:v>
                </c:pt>
                <c:pt idx="7">
                  <c:v>134.69999999999999</c:v>
                </c:pt>
                <c:pt idx="8">
                  <c:v>150.5</c:v>
                </c:pt>
                <c:pt idx="9">
                  <c:v>142.19999999999999</c:v>
                </c:pt>
                <c:pt idx="10">
                  <c:v>150.19999999999999</c:v>
                </c:pt>
                <c:pt idx="11">
                  <c:v>138.6</c:v>
                </c:pt>
                <c:pt idx="12">
                  <c:v>141.19999999999999</c:v>
                </c:pt>
                <c:pt idx="13">
                  <c:v>132.6</c:v>
                </c:pt>
                <c:pt idx="14">
                  <c:v>146.80000000000001</c:v>
                </c:pt>
                <c:pt idx="15">
                  <c:v>153.4</c:v>
                </c:pt>
                <c:pt idx="16">
                  <c:v>141.9</c:v>
                </c:pt>
                <c:pt idx="17">
                  <c:v>144.9</c:v>
                </c:pt>
                <c:pt idx="18">
                  <c:v>136.19999999999999</c:v>
                </c:pt>
                <c:pt idx="19">
                  <c:v>138.1</c:v>
                </c:pt>
                <c:pt idx="20">
                  <c:v>136.9</c:v>
                </c:pt>
                <c:pt idx="21">
                  <c:v>91.7</c:v>
                </c:pt>
                <c:pt idx="22">
                  <c:v>109.3</c:v>
                </c:pt>
                <c:pt idx="23">
                  <c:v>127.6</c:v>
                </c:pt>
                <c:pt idx="24">
                  <c:v>131.6</c:v>
                </c:pt>
                <c:pt idx="25">
                  <c:v>124.4</c:v>
                </c:pt>
                <c:pt idx="26">
                  <c:v>146.80000000000001</c:v>
                </c:pt>
                <c:pt idx="27">
                  <c:v>153.80000000000001</c:v>
                </c:pt>
                <c:pt idx="28">
                  <c:v>152.1</c:v>
                </c:pt>
                <c:pt idx="29">
                  <c:v>145</c:v>
                </c:pt>
                <c:pt idx="30">
                  <c:v>133.30000000000001</c:v>
                </c:pt>
                <c:pt idx="31">
                  <c:v>138.80000000000001</c:v>
                </c:pt>
                <c:pt idx="32" formatCode="General">
                  <c:v>166.6</c:v>
                </c:pt>
                <c:pt idx="33" formatCode="General">
                  <c:v>155.30000000000001</c:v>
                </c:pt>
                <c:pt idx="34">
                  <c:v>155</c:v>
                </c:pt>
                <c:pt idx="35">
                  <c:v>161.69999999999999</c:v>
                </c:pt>
                <c:pt idx="36" formatCode="General">
                  <c:v>155.9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82428176"/>
        <c:axId val="-482440688"/>
      </c:lineChart>
      <c:catAx>
        <c:axId val="-4824281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40688"/>
        <c:crossesAt val="100"/>
        <c:auto val="1"/>
        <c:lblAlgn val="ctr"/>
        <c:lblOffset val="10"/>
        <c:noMultiLvlLbl val="0"/>
      </c:catAx>
      <c:valAx>
        <c:axId val="-482440688"/>
        <c:scaling>
          <c:orientation val="minMax"/>
          <c:max val="170"/>
          <c:min val="9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28176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2015=100'!$A$34:$B$70</c:f>
              <c:multiLvlStrCache>
                <c:ptCount val="37"/>
                <c:lvl>
                  <c:pt idx="0">
                    <c:v>I-VII</c:v>
                  </c:pt>
                  <c:pt idx="1">
                    <c:v>I-VIII</c:v>
                  </c:pt>
                  <c:pt idx="2">
                    <c:v>I-IX</c:v>
                  </c:pt>
                  <c:pt idx="3">
                    <c:v>I-X</c:v>
                  </c:pt>
                  <c:pt idx="4">
                    <c:v>I-XI</c:v>
                  </c:pt>
                  <c:pt idx="5">
                    <c:v>I-XII</c:v>
                  </c:pt>
                  <c:pt idx="6">
                    <c:v>I</c:v>
                  </c:pt>
                  <c:pt idx="7">
                    <c:v>I-II</c:v>
                  </c:pt>
                  <c:pt idx="8">
                    <c:v>I-III</c:v>
                  </c:pt>
                  <c:pt idx="9">
                    <c:v>I-IV</c:v>
                  </c:pt>
                  <c:pt idx="10">
                    <c:v>I-V</c:v>
                  </c:pt>
                  <c:pt idx="11">
                    <c:v>I-VI</c:v>
                  </c:pt>
                  <c:pt idx="12">
                    <c:v>I-VII   </c:v>
                  </c:pt>
                  <c:pt idx="13">
                    <c:v>I-VIII</c:v>
                  </c:pt>
                  <c:pt idx="14">
                    <c:v>I-IX</c:v>
                  </c:pt>
                  <c:pt idx="15">
                    <c:v>I-X</c:v>
                  </c:pt>
                  <c:pt idx="16">
                    <c:v>I-XI</c:v>
                  </c:pt>
                  <c:pt idx="17">
                    <c:v>I-XII</c:v>
                  </c:pt>
                  <c:pt idx="18">
                    <c:v>I</c:v>
                  </c:pt>
                  <c:pt idx="19">
                    <c:v>I-II</c:v>
                  </c:pt>
                  <c:pt idx="20">
                    <c:v>I-III</c:v>
                  </c:pt>
                  <c:pt idx="21">
                    <c:v>I-IV</c:v>
                  </c:pt>
                  <c:pt idx="22">
                    <c:v>I-V</c:v>
                  </c:pt>
                  <c:pt idx="23">
                    <c:v>I-VI</c:v>
                  </c:pt>
                  <c:pt idx="24">
                    <c:v>I-VII   </c:v>
                  </c:pt>
                  <c:pt idx="25">
                    <c:v>I-VIII</c:v>
                  </c:pt>
                  <c:pt idx="26">
                    <c:v>I-IX</c:v>
                  </c:pt>
                  <c:pt idx="27">
                    <c:v>I-X</c:v>
                  </c:pt>
                  <c:pt idx="28">
                    <c:v>I-XI</c:v>
                  </c:pt>
                  <c:pt idx="29">
                    <c:v>I-XII</c:v>
                  </c:pt>
                  <c:pt idx="30">
                    <c:v>I</c:v>
                  </c:pt>
                  <c:pt idx="31">
                    <c:v>I-II</c:v>
                  </c:pt>
                  <c:pt idx="32">
                    <c:v>I-III</c:v>
                  </c:pt>
                  <c:pt idx="33">
                    <c:v>I-IV</c:v>
                  </c:pt>
                  <c:pt idx="34">
                    <c:v>I-V</c:v>
                  </c:pt>
                  <c:pt idx="35">
                    <c:v>I-VI</c:v>
                  </c:pt>
                  <c:pt idx="36">
                    <c:v>I-VII   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'Wykres dynamika 2015=100'!$C$34:$C$70</c:f>
              <c:numCache>
                <c:formatCode>0.0</c:formatCode>
                <c:ptCount val="37"/>
                <c:pt idx="0">
                  <c:v>129.36943736012074</c:v>
                </c:pt>
                <c:pt idx="1">
                  <c:v>131.53394574585258</c:v>
                </c:pt>
                <c:pt idx="2">
                  <c:v>128.04768530854329</c:v>
                </c:pt>
                <c:pt idx="3">
                  <c:v>127.79717273165028</c:v>
                </c:pt>
                <c:pt idx="4">
                  <c:v>126.96336286452565</c:v>
                </c:pt>
                <c:pt idx="5">
                  <c:v>125.2872162533596</c:v>
                </c:pt>
                <c:pt idx="6">
                  <c:v>147.46339802519577</c:v>
                </c:pt>
                <c:pt idx="7">
                  <c:v>152.44103384963043</c:v>
                </c:pt>
                <c:pt idx="8">
                  <c:v>149.59152130713181</c:v>
                </c:pt>
                <c:pt idx="9">
                  <c:v>154.4567848497793</c:v>
                </c:pt>
                <c:pt idx="10">
                  <c:v>152.34262008068814</c:v>
                </c:pt>
                <c:pt idx="11">
                  <c:v>147.78632398461681</c:v>
                </c:pt>
                <c:pt idx="12">
                  <c:v>145.05673242075679</c:v>
                </c:pt>
                <c:pt idx="13">
                  <c:v>146.2818081687806</c:v>
                </c:pt>
                <c:pt idx="14">
                  <c:v>143.79607425170974</c:v>
                </c:pt>
                <c:pt idx="15">
                  <c:v>142.96880374217514</c:v>
                </c:pt>
                <c:pt idx="16">
                  <c:v>142.56952134859111</c:v>
                </c:pt>
                <c:pt idx="17">
                  <c:v>140.46279559409928</c:v>
                </c:pt>
                <c:pt idx="18">
                  <c:v>157.48212461695607</c:v>
                </c:pt>
                <c:pt idx="19">
                  <c:v>160.10545642860507</c:v>
                </c:pt>
                <c:pt idx="20">
                  <c:v>156.37952244267103</c:v>
                </c:pt>
                <c:pt idx="21">
                  <c:v>151.15335326783426</c:v>
                </c:pt>
                <c:pt idx="22">
                  <c:v>152.31026870670624</c:v>
                </c:pt>
                <c:pt idx="23">
                  <c:v>151.75562017321701</c:v>
                </c:pt>
                <c:pt idx="24">
                  <c:v>157.08114297610993</c:v>
                </c:pt>
                <c:pt idx="25">
                  <c:v>155.45323446921094</c:v>
                </c:pt>
                <c:pt idx="26">
                  <c:v>154.21934057692118</c:v>
                </c:pt>
                <c:pt idx="27">
                  <c:v>152.40850932104286</c:v>
                </c:pt>
                <c:pt idx="28">
                  <c:v>152.1202473237357</c:v>
                </c:pt>
                <c:pt idx="29">
                  <c:v>149.50206822782326</c:v>
                </c:pt>
                <c:pt idx="30">
                  <c:v>149.05515832482124</c:v>
                </c:pt>
                <c:pt idx="31">
                  <c:v>159.01793700861541</c:v>
                </c:pt>
                <c:pt idx="32">
                  <c:v>167.3374759486484</c:v>
                </c:pt>
                <c:pt idx="33">
                  <c:v>170.64644738715648</c:v>
                </c:pt>
                <c:pt idx="34">
                  <c:v>165.84456116312705</c:v>
                </c:pt>
                <c:pt idx="35" formatCode="General">
                  <c:v>164.8</c:v>
                </c:pt>
                <c:pt idx="36" formatCode="General">
                  <c:v>160.69999999999999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2015=100'!$A$34:$B$70</c:f>
              <c:multiLvlStrCache>
                <c:ptCount val="37"/>
                <c:lvl>
                  <c:pt idx="0">
                    <c:v>I-VII</c:v>
                  </c:pt>
                  <c:pt idx="1">
                    <c:v>I-VIII</c:v>
                  </c:pt>
                  <c:pt idx="2">
                    <c:v>I-IX</c:v>
                  </c:pt>
                  <c:pt idx="3">
                    <c:v>I-X</c:v>
                  </c:pt>
                  <c:pt idx="4">
                    <c:v>I-XI</c:v>
                  </c:pt>
                  <c:pt idx="5">
                    <c:v>I-XII</c:v>
                  </c:pt>
                  <c:pt idx="6">
                    <c:v>I</c:v>
                  </c:pt>
                  <c:pt idx="7">
                    <c:v>I-II</c:v>
                  </c:pt>
                  <c:pt idx="8">
                    <c:v>I-III</c:v>
                  </c:pt>
                  <c:pt idx="9">
                    <c:v>I-IV</c:v>
                  </c:pt>
                  <c:pt idx="10">
                    <c:v>I-V</c:v>
                  </c:pt>
                  <c:pt idx="11">
                    <c:v>I-VI</c:v>
                  </c:pt>
                  <c:pt idx="12">
                    <c:v>I-VII   </c:v>
                  </c:pt>
                  <c:pt idx="13">
                    <c:v>I-VIII</c:v>
                  </c:pt>
                  <c:pt idx="14">
                    <c:v>I-IX</c:v>
                  </c:pt>
                  <c:pt idx="15">
                    <c:v>I-X</c:v>
                  </c:pt>
                  <c:pt idx="16">
                    <c:v>I-XI</c:v>
                  </c:pt>
                  <c:pt idx="17">
                    <c:v>I-XII</c:v>
                  </c:pt>
                  <c:pt idx="18">
                    <c:v>I</c:v>
                  </c:pt>
                  <c:pt idx="19">
                    <c:v>I-II</c:v>
                  </c:pt>
                  <c:pt idx="20">
                    <c:v>I-III</c:v>
                  </c:pt>
                  <c:pt idx="21">
                    <c:v>I-IV</c:v>
                  </c:pt>
                  <c:pt idx="22">
                    <c:v>I-V</c:v>
                  </c:pt>
                  <c:pt idx="23">
                    <c:v>I-VI</c:v>
                  </c:pt>
                  <c:pt idx="24">
                    <c:v>I-VII   </c:v>
                  </c:pt>
                  <c:pt idx="25">
                    <c:v>I-VIII</c:v>
                  </c:pt>
                  <c:pt idx="26">
                    <c:v>I-IX</c:v>
                  </c:pt>
                  <c:pt idx="27">
                    <c:v>I-X</c:v>
                  </c:pt>
                  <c:pt idx="28">
                    <c:v>I-XI</c:v>
                  </c:pt>
                  <c:pt idx="29">
                    <c:v>I-XII</c:v>
                  </c:pt>
                  <c:pt idx="30">
                    <c:v>I</c:v>
                  </c:pt>
                  <c:pt idx="31">
                    <c:v>I-II</c:v>
                  </c:pt>
                  <c:pt idx="32">
                    <c:v>I-III</c:v>
                  </c:pt>
                  <c:pt idx="33">
                    <c:v>I-IV</c:v>
                  </c:pt>
                  <c:pt idx="34">
                    <c:v>I-V</c:v>
                  </c:pt>
                  <c:pt idx="35">
                    <c:v>I-VI</c:v>
                  </c:pt>
                  <c:pt idx="36">
                    <c:v>I-VII   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'Wykres dynamika 2015=100'!$D$34:$D$70</c:f>
              <c:numCache>
                <c:formatCode>0.0</c:formatCode>
                <c:ptCount val="37"/>
                <c:pt idx="0">
                  <c:v>90.608123972763565</c:v>
                </c:pt>
                <c:pt idx="1">
                  <c:v>94.095650462507379</c:v>
                </c:pt>
                <c:pt idx="2">
                  <c:v>97.945945945945951</c:v>
                </c:pt>
                <c:pt idx="3">
                  <c:v>97.839211947886881</c:v>
                </c:pt>
                <c:pt idx="4">
                  <c:v>98.050822985850417</c:v>
                </c:pt>
                <c:pt idx="5">
                  <c:v>101.74083769633508</c:v>
                </c:pt>
                <c:pt idx="6">
                  <c:v>125.39130434782609</c:v>
                </c:pt>
                <c:pt idx="7">
                  <c:v>114.6098003629764</c:v>
                </c:pt>
                <c:pt idx="8">
                  <c:v>86.983562860950684</c:v>
                </c:pt>
                <c:pt idx="9">
                  <c:v>93.725490196078425</c:v>
                </c:pt>
                <c:pt idx="10">
                  <c:v>97.804265997490589</c:v>
                </c:pt>
                <c:pt idx="11">
                  <c:v>113.95798783858486</c:v>
                </c:pt>
                <c:pt idx="12">
                  <c:v>114.01737497065039</c:v>
                </c:pt>
                <c:pt idx="13">
                  <c:v>113.61936626648297</c:v>
                </c:pt>
                <c:pt idx="14">
                  <c:v>119.63963963963964</c:v>
                </c:pt>
                <c:pt idx="15">
                  <c:v>119.04988878296791</c:v>
                </c:pt>
                <c:pt idx="16">
                  <c:v>121.39763211088652</c:v>
                </c:pt>
                <c:pt idx="17">
                  <c:v>120.58900523560209</c:v>
                </c:pt>
                <c:pt idx="18">
                  <c:v>143.30434782608697</c:v>
                </c:pt>
                <c:pt idx="19">
                  <c:v>134.75499092558982</c:v>
                </c:pt>
                <c:pt idx="20">
                  <c:v>82.674366948023106</c:v>
                </c:pt>
                <c:pt idx="21">
                  <c:v>88.44919786096257</c:v>
                </c:pt>
                <c:pt idx="22">
                  <c:v>96.643663739021335</c:v>
                </c:pt>
                <c:pt idx="23">
                  <c:v>101.99004975124379</c:v>
                </c:pt>
                <c:pt idx="24">
                  <c:v>105.16553181498004</c:v>
                </c:pt>
                <c:pt idx="25">
                  <c:v>103.64101554812045</c:v>
                </c:pt>
                <c:pt idx="26">
                  <c:v>115.90990990990991</c:v>
                </c:pt>
                <c:pt idx="27">
                  <c:v>125.24626628535113</c:v>
                </c:pt>
                <c:pt idx="28">
                  <c:v>122.94253537395322</c:v>
                </c:pt>
                <c:pt idx="29">
                  <c:v>131.45287958115182</c:v>
                </c:pt>
                <c:pt idx="30">
                  <c:v>204</c:v>
                </c:pt>
                <c:pt idx="31">
                  <c:v>161.16152450090743</c:v>
                </c:pt>
                <c:pt idx="32">
                  <c:v>111.77254553531763</c:v>
                </c:pt>
                <c:pt idx="33">
                  <c:v>111.12299465240642</c:v>
                </c:pt>
                <c:pt idx="34">
                  <c:v>116.18569636135508</c:v>
                </c:pt>
                <c:pt idx="35" formatCode="General">
                  <c:v>123.9</c:v>
                </c:pt>
                <c:pt idx="36" formatCode="General">
                  <c:v>132.5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82440144"/>
        <c:axId val="-482430896"/>
      </c:lineChart>
      <c:catAx>
        <c:axId val="-4824401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30896"/>
        <c:crossesAt val="100"/>
        <c:auto val="1"/>
        <c:lblAlgn val="ctr"/>
        <c:lblOffset val="10"/>
        <c:tickMarkSkip val="1"/>
        <c:noMultiLvlLbl val="0"/>
      </c:catAx>
      <c:valAx>
        <c:axId val="-482430896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440144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0.82776</cdr:x>
      <cdr:y>0.15898</cdr:y>
    </cdr:from>
    <cdr:to>
      <cdr:x>0.98192</cdr:x>
      <cdr:y>0.19682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500947" y="351755"/>
          <a:ext cx="1024485" cy="837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900" baseline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w tym:</a:t>
          </a:r>
          <a:endParaRPr lang="pl-PL" sz="9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0.00195</cdr:x>
      <cdr:y>0</cdr:y>
    </cdr:from>
    <cdr:to>
      <cdr:x>0.0325</cdr:x>
      <cdr:y>0.06013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3252" y="0"/>
          <a:ext cx="207483" cy="1839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C15E2-2D28-44FB-9737-7EF4408EE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33</Pages>
  <Words>9081</Words>
  <Characters>54491</Characters>
  <Application>Microsoft Office Word</Application>
  <DocSecurity>0</DocSecurity>
  <Lines>454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7</cp:revision>
  <cp:lastPrinted>2021-06-25T10:43:00Z</cp:lastPrinted>
  <dcterms:created xsi:type="dcterms:W3CDTF">2021-08-27T12:48:00Z</dcterms:created>
  <dcterms:modified xsi:type="dcterms:W3CDTF">2021-08-27T13:15:00Z</dcterms:modified>
</cp:coreProperties>
</file>