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5B602906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E179BD">
        <w:rPr>
          <w:shd w:val="clear" w:color="auto" w:fill="FFFFFF"/>
        </w:rPr>
        <w:t>kwietni</w:t>
      </w:r>
      <w:r w:rsidR="00DB5F03">
        <w:rPr>
          <w:shd w:val="clear" w:color="auto" w:fill="FFFFFF"/>
        </w:rPr>
        <w:t>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035E79F" w14:textId="389FB816" w:rsidR="001467B3" w:rsidRPr="00093E62" w:rsidRDefault="001467B3" w:rsidP="001467B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74093B">
              <w:rPr>
                <w:color w:val="auto"/>
                <w:szCs w:val="19"/>
              </w:rPr>
              <w:t xml:space="preserve">W </w:t>
            </w:r>
            <w:r w:rsidR="00005686">
              <w:rPr>
                <w:color w:val="auto"/>
                <w:szCs w:val="19"/>
              </w:rPr>
              <w:t>kwietniu</w:t>
            </w:r>
            <w:r w:rsidRPr="0074093B">
              <w:rPr>
                <w:color w:val="auto"/>
                <w:szCs w:val="19"/>
              </w:rPr>
              <w:t xml:space="preserve"> 2021 r. </w:t>
            </w:r>
            <w:r w:rsidR="00005686">
              <w:rPr>
                <w:color w:val="auto"/>
                <w:szCs w:val="19"/>
              </w:rPr>
              <w:t>spowolnił</w:t>
            </w:r>
            <w:r w:rsidRPr="0074093B">
              <w:rPr>
                <w:color w:val="auto"/>
                <w:szCs w:val="19"/>
              </w:rPr>
              <w:t xml:space="preserve"> spadek przeciętnego zatrudnienia w skali roku (o </w:t>
            </w:r>
            <w:r w:rsidR="00005686">
              <w:rPr>
                <w:color w:val="auto"/>
                <w:szCs w:val="19"/>
              </w:rPr>
              <w:t>0,3</w:t>
            </w:r>
            <w:r w:rsidRPr="0074093B">
              <w:rPr>
                <w:color w:val="auto"/>
                <w:szCs w:val="19"/>
              </w:rPr>
              <w:t xml:space="preserve">% wobec </w:t>
            </w:r>
            <w:r w:rsidR="00005686">
              <w:rPr>
                <w:color w:val="auto"/>
                <w:szCs w:val="19"/>
              </w:rPr>
              <w:t>2,8</w:t>
            </w:r>
            <w:r w:rsidRPr="0074093B">
              <w:rPr>
                <w:color w:val="auto"/>
                <w:szCs w:val="19"/>
              </w:rPr>
              <w:t>% w analogicznym miesiącu poprzedniego roku).</w:t>
            </w:r>
            <w:r>
              <w:rPr>
                <w:color w:val="auto"/>
                <w:szCs w:val="19"/>
              </w:rPr>
              <w:t xml:space="preserve"> </w:t>
            </w:r>
            <w:r w:rsidRPr="00093E62">
              <w:rPr>
                <w:color w:val="auto"/>
                <w:szCs w:val="19"/>
              </w:rPr>
              <w:t>Stopa bezrobocia ukształtowała się</w:t>
            </w:r>
            <w:r w:rsidR="00E14D39">
              <w:rPr>
                <w:color w:val="auto"/>
                <w:szCs w:val="19"/>
              </w:rPr>
              <w:t>, podobnie jak przed rokiem</w:t>
            </w:r>
            <w:r w:rsidRPr="00093E62">
              <w:rPr>
                <w:color w:val="auto"/>
                <w:szCs w:val="19"/>
              </w:rPr>
              <w:t xml:space="preserve"> na poziomie </w:t>
            </w:r>
            <w:r>
              <w:rPr>
                <w:color w:val="auto"/>
                <w:szCs w:val="19"/>
              </w:rPr>
              <w:t>8,</w:t>
            </w:r>
            <w:r w:rsidR="00E14D39">
              <w:rPr>
                <w:color w:val="auto"/>
                <w:szCs w:val="19"/>
              </w:rPr>
              <w:t>4</w:t>
            </w:r>
            <w:r>
              <w:rPr>
                <w:color w:val="auto"/>
                <w:szCs w:val="19"/>
              </w:rPr>
              <w:t>% wobec</w:t>
            </w:r>
            <w:r w:rsidRPr="00093E62">
              <w:rPr>
                <w:color w:val="auto"/>
                <w:szCs w:val="19"/>
              </w:rPr>
              <w:t xml:space="preserve"> 8,</w:t>
            </w:r>
            <w:r w:rsidR="00E14D39">
              <w:rPr>
                <w:color w:val="auto"/>
                <w:szCs w:val="19"/>
              </w:rPr>
              <w:t>6</w:t>
            </w:r>
            <w:r w:rsidRPr="00093E62">
              <w:rPr>
                <w:color w:val="auto"/>
                <w:szCs w:val="19"/>
              </w:rPr>
              <w:t>% przed miesiącem.</w:t>
            </w:r>
            <w:r>
              <w:rPr>
                <w:color w:val="auto"/>
                <w:szCs w:val="19"/>
              </w:rPr>
              <w:t xml:space="preserve"> </w:t>
            </w:r>
          </w:p>
          <w:p w14:paraId="22019D2B" w14:textId="5A169527" w:rsidR="00876E0B" w:rsidRDefault="009E1C0D" w:rsidP="00876E0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797509">
              <w:rPr>
                <w:color w:val="auto"/>
              </w:rPr>
              <w:t xml:space="preserve"> </w:t>
            </w:r>
            <w:r w:rsidR="00876E0B">
              <w:rPr>
                <w:color w:val="auto"/>
              </w:rPr>
              <w:t>kwietniu</w:t>
            </w:r>
            <w:r w:rsidRPr="002D114A">
              <w:rPr>
                <w:color w:val="auto"/>
              </w:rPr>
              <w:t xml:space="preserve"> odnotowano p</w:t>
            </w:r>
            <w:r w:rsidR="007E44C9">
              <w:rPr>
                <w:color w:val="auto"/>
              </w:rPr>
              <w:t>oprawę</w:t>
            </w:r>
            <w:r w:rsidRPr="002D114A">
              <w:rPr>
                <w:color w:val="auto"/>
              </w:rPr>
              <w:t xml:space="preserve"> warunków płacowych w sektorze przedsiębiorstw</w:t>
            </w:r>
            <w:r w:rsidR="00AD465B">
              <w:rPr>
                <w:color w:val="auto"/>
              </w:rPr>
              <w:t xml:space="preserve"> w skali roku</w:t>
            </w:r>
            <w:r w:rsidRPr="002D114A">
              <w:rPr>
                <w:color w:val="auto"/>
              </w:rPr>
              <w:t>. Przeciętne miesięczne wynagrodzenie brutto w sektorze przedsiębiorstw</w:t>
            </w:r>
            <w:r w:rsidR="00876E0B">
              <w:rPr>
                <w:color w:val="auto"/>
              </w:rPr>
              <w:t xml:space="preserve"> było wyższe </w:t>
            </w:r>
            <w:r w:rsidR="007F5384">
              <w:rPr>
                <w:color w:val="auto"/>
              </w:rPr>
              <w:t>o</w:t>
            </w:r>
            <w:r w:rsidR="00876E0B">
              <w:rPr>
                <w:color w:val="auto"/>
              </w:rPr>
              <w:t xml:space="preserve"> 10,6</w:t>
            </w:r>
            <w:r w:rsidR="00AD465B">
              <w:rPr>
                <w:color w:val="auto"/>
              </w:rPr>
              <w:t>%</w:t>
            </w:r>
            <w:r w:rsidR="00876E0B">
              <w:rPr>
                <w:color w:val="auto"/>
              </w:rPr>
              <w:t xml:space="preserve"> od notowanego przed rokiem, natomiast w porównaniu do poprzedniego miesiąca było</w:t>
            </w:r>
            <w:r w:rsidR="00CA2D62">
              <w:rPr>
                <w:color w:val="auto"/>
              </w:rPr>
              <w:t xml:space="preserve"> o 1,7%</w:t>
            </w:r>
            <w:r w:rsidR="00876E0B">
              <w:rPr>
                <w:color w:val="auto"/>
              </w:rPr>
              <w:t xml:space="preserve"> niższe.  Na przestrzeni czterech miesięcy br. </w:t>
            </w:r>
            <w:r w:rsidR="00876E0B" w:rsidRPr="00876E0B">
              <w:rPr>
                <w:color w:val="auto"/>
              </w:rPr>
              <w:t xml:space="preserve">przeciętne wynagrodzenie brutto wzrosło w </w:t>
            </w:r>
            <w:r w:rsidR="00876E0B">
              <w:rPr>
                <w:color w:val="auto"/>
              </w:rPr>
              <w:t>większym</w:t>
            </w:r>
            <w:r w:rsidR="00876E0B" w:rsidRPr="00876E0B">
              <w:rPr>
                <w:color w:val="auto"/>
              </w:rPr>
              <w:t xml:space="preserve"> stopniu niż przed rokiem (o 6,4% wobec 5,4%).</w:t>
            </w:r>
          </w:p>
          <w:p w14:paraId="66C18DD5" w14:textId="3C9D18BC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990419">
              <w:rPr>
                <w:color w:val="auto"/>
                <w:szCs w:val="19"/>
              </w:rPr>
              <w:t>kwietniu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>r. przeciętne ceny skupu ziemniaków</w:t>
            </w:r>
            <w:r w:rsidR="007561D4">
              <w:rPr>
                <w:color w:val="auto"/>
                <w:szCs w:val="19"/>
              </w:rPr>
              <w:t xml:space="preserve"> i</w:t>
            </w:r>
            <w:r w:rsidRPr="00901CD7">
              <w:rPr>
                <w:color w:val="auto"/>
                <w:szCs w:val="19"/>
              </w:rPr>
              <w:t xml:space="preserve"> żywca wieprzowego były niższe niż przed rokiem. Wyższe były natomiast ceny skupu </w:t>
            </w:r>
            <w:r w:rsidR="00990419">
              <w:rPr>
                <w:color w:val="auto"/>
                <w:szCs w:val="19"/>
              </w:rPr>
              <w:t>pszenicy</w:t>
            </w:r>
            <w:r w:rsidRPr="00901CD7">
              <w:rPr>
                <w:color w:val="auto"/>
                <w:szCs w:val="19"/>
              </w:rPr>
              <w:t>, żywca wołowego</w:t>
            </w:r>
            <w:r w:rsidR="007561D4">
              <w:rPr>
                <w:color w:val="auto"/>
                <w:szCs w:val="19"/>
              </w:rPr>
              <w:t xml:space="preserve"> i drobiowego oraz</w:t>
            </w:r>
            <w:r w:rsidRPr="00901CD7">
              <w:rPr>
                <w:color w:val="auto"/>
                <w:szCs w:val="19"/>
              </w:rPr>
              <w:t xml:space="preserve"> mleka.</w:t>
            </w:r>
            <w:r w:rsidR="002B5E6A">
              <w:rPr>
                <w:color w:val="auto"/>
                <w:szCs w:val="19"/>
              </w:rPr>
              <w:t xml:space="preserve"> </w:t>
            </w:r>
            <w:r w:rsidR="00990419">
              <w:rPr>
                <w:color w:val="auto"/>
                <w:szCs w:val="19"/>
              </w:rPr>
              <w:br/>
            </w:r>
            <w:r w:rsidR="002B5E6A">
              <w:rPr>
                <w:color w:val="auto"/>
                <w:szCs w:val="19"/>
              </w:rPr>
              <w:t>W</w:t>
            </w:r>
            <w:r w:rsidR="00813D2A">
              <w:rPr>
                <w:color w:val="auto"/>
                <w:szCs w:val="19"/>
              </w:rPr>
              <w:t> </w:t>
            </w:r>
            <w:r w:rsidR="002B5E6A">
              <w:rPr>
                <w:color w:val="auto"/>
                <w:szCs w:val="19"/>
              </w:rPr>
              <w:t xml:space="preserve">skali miesiąca </w:t>
            </w:r>
            <w:r w:rsidR="0034630C">
              <w:rPr>
                <w:color w:val="auto"/>
                <w:szCs w:val="19"/>
              </w:rPr>
              <w:t>więcej</w:t>
            </w:r>
            <w:r w:rsidR="002B5E6A">
              <w:rPr>
                <w:color w:val="auto"/>
                <w:szCs w:val="19"/>
              </w:rPr>
              <w:t xml:space="preserve"> płacono</w:t>
            </w:r>
            <w:r w:rsidRPr="00901CD7">
              <w:rPr>
                <w:color w:val="auto"/>
                <w:szCs w:val="19"/>
              </w:rPr>
              <w:t xml:space="preserve"> za </w:t>
            </w:r>
            <w:r w:rsidR="0034630C">
              <w:rPr>
                <w:color w:val="auto"/>
                <w:szCs w:val="19"/>
              </w:rPr>
              <w:t xml:space="preserve">większość analizowanych produktów rolnych, za wyjątkiem </w:t>
            </w:r>
            <w:r w:rsidR="00990419">
              <w:rPr>
                <w:color w:val="auto"/>
                <w:szCs w:val="19"/>
              </w:rPr>
              <w:t>żywca wieprzowego</w:t>
            </w:r>
            <w:r w:rsidRPr="00901CD7">
              <w:rPr>
                <w:color w:val="auto"/>
                <w:szCs w:val="19"/>
              </w:rPr>
              <w:t xml:space="preserve">. </w:t>
            </w:r>
          </w:p>
          <w:p w14:paraId="2A6B09FC" w14:textId="081E4B36" w:rsidR="0054460A" w:rsidRPr="0054460A" w:rsidRDefault="00DE0092" w:rsidP="0054460A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D4348F">
              <w:rPr>
                <w:color w:val="auto"/>
                <w:szCs w:val="19"/>
              </w:rPr>
              <w:t>kwietniu</w:t>
            </w:r>
            <w:r w:rsidR="00986366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D4348F">
              <w:rPr>
                <w:color w:val="auto"/>
                <w:szCs w:val="19"/>
              </w:rPr>
              <w:t xml:space="preserve">znacznemu </w:t>
            </w:r>
            <w:r w:rsidR="00C63069">
              <w:rPr>
                <w:color w:val="auto"/>
                <w:szCs w:val="19"/>
              </w:rPr>
              <w:t>zdynamizowaniu uległ wzrost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CD51E4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986366">
              <w:rPr>
                <w:color w:val="auto"/>
                <w:szCs w:val="19"/>
              </w:rPr>
              <w:t>. W</w:t>
            </w:r>
            <w:r w:rsidR="00813D2A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>porównaniu z</w:t>
            </w:r>
            <w:r w:rsidR="00D24185">
              <w:rPr>
                <w:color w:val="auto"/>
                <w:szCs w:val="19"/>
              </w:rPr>
              <w:t> </w:t>
            </w:r>
            <w:r w:rsidR="00D4348F">
              <w:rPr>
                <w:color w:val="auto"/>
                <w:szCs w:val="19"/>
              </w:rPr>
              <w:t xml:space="preserve">kwietniem </w:t>
            </w:r>
            <w:r w:rsidR="00986366">
              <w:rPr>
                <w:color w:val="auto"/>
                <w:szCs w:val="19"/>
              </w:rPr>
              <w:t xml:space="preserve">2020 r. sprzedaż zwiększyła się </w:t>
            </w:r>
            <w:r w:rsidR="00D4348F">
              <w:rPr>
                <w:color w:val="auto"/>
                <w:szCs w:val="19"/>
              </w:rPr>
              <w:t>32,3</w:t>
            </w:r>
            <w:r w:rsidR="00986366">
              <w:rPr>
                <w:color w:val="auto"/>
                <w:szCs w:val="19"/>
              </w:rPr>
              <w:t>%</w:t>
            </w:r>
            <w:r w:rsidR="00537565">
              <w:rPr>
                <w:color w:val="auto"/>
                <w:szCs w:val="19"/>
              </w:rPr>
              <w:t xml:space="preserve">. </w:t>
            </w:r>
          </w:p>
          <w:p w14:paraId="7F3BB9DD" w14:textId="7F521BDA" w:rsidR="002838AB" w:rsidRPr="002838AB" w:rsidRDefault="00986366" w:rsidP="002838A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W dalszym ciągu notowano znaczny spadek</w:t>
            </w:r>
            <w:r w:rsidR="00B33DEA">
              <w:rPr>
                <w:szCs w:val="19"/>
              </w:rPr>
              <w:t xml:space="preserve"> p</w:t>
            </w:r>
            <w:r w:rsidR="00B12506" w:rsidRPr="00B33DEA">
              <w:rPr>
                <w:szCs w:val="19"/>
              </w:rPr>
              <w:t>rodukcj</w:t>
            </w:r>
            <w:r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 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W</w:t>
            </w:r>
            <w:r w:rsidR="0054460A" w:rsidRPr="00B33DEA">
              <w:rPr>
                <w:szCs w:val="19"/>
              </w:rPr>
              <w:t xml:space="preserve"> </w:t>
            </w:r>
            <w:r w:rsidR="00D4348F">
              <w:rPr>
                <w:szCs w:val="19"/>
              </w:rPr>
              <w:t>kwietniu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CD51E4" w:rsidRPr="00B33DEA">
              <w:rPr>
                <w:szCs w:val="19"/>
              </w:rPr>
              <w:t>1</w:t>
            </w:r>
            <w:r w:rsidR="00DE0092" w:rsidRPr="00B33DEA">
              <w:rPr>
                <w:szCs w:val="19"/>
              </w:rPr>
              <w:t xml:space="preserve"> r.</w:t>
            </w:r>
            <w:r w:rsidR="007C2C2D" w:rsidRPr="00B33DEA">
              <w:rPr>
                <w:szCs w:val="19"/>
              </w:rPr>
              <w:t xml:space="preserve"> </w:t>
            </w:r>
            <w:r w:rsidR="0031024C" w:rsidRPr="00B33DEA">
              <w:rPr>
                <w:szCs w:val="19"/>
              </w:rPr>
              <w:t xml:space="preserve">zmniejszyła </w:t>
            </w:r>
            <w:r w:rsidR="00404776" w:rsidRPr="00B33DEA">
              <w:rPr>
                <w:szCs w:val="19"/>
              </w:rPr>
              <w:t xml:space="preserve">się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 w:rsidR="00D4348F">
              <w:rPr>
                <w:szCs w:val="19"/>
              </w:rPr>
              <w:t>47,0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</w:p>
          <w:p w14:paraId="067C6FAE" w14:textId="09587484" w:rsidR="00A54A0F" w:rsidRPr="002838AB" w:rsidRDefault="002838AB" w:rsidP="002838A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rFonts w:eastAsia="Fira Sans Light" w:cs="Arial"/>
                <w:szCs w:val="19"/>
              </w:rPr>
              <w:t>Według wstępnych danych, w kwietniu</w:t>
            </w:r>
            <w:r w:rsidR="00A54A0F" w:rsidRPr="002838AB">
              <w:rPr>
                <w:rFonts w:eastAsia="Fira Sans Light" w:cs="Arial"/>
                <w:szCs w:val="19"/>
              </w:rPr>
              <w:t xml:space="preserve"> br. </w:t>
            </w:r>
            <w:r w:rsidRPr="002838AB">
              <w:rPr>
                <w:rFonts w:cs="Arial"/>
                <w:szCs w:val="19"/>
              </w:rPr>
              <w:t>przekazano do użytkowania o 89,8% więcej mieszkań niż w analogicznym miesiącu poprzedniego roku. Zwiększyła się również liczba mieszkań, na realizację których wydano pozwolenia lub dokonano zgłoszenia z projektem budowlanym (o 56,0%) oraz liczba mieszkań, których budowę rozpoczęto (o 44,5%).</w:t>
            </w:r>
          </w:p>
          <w:p w14:paraId="17184CD3" w14:textId="77777777" w:rsidR="0087670C" w:rsidRDefault="0087670C" w:rsidP="00A80B30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ind w:left="1066" w:hanging="357"/>
              <w:rPr>
                <w:color w:val="auto"/>
                <w:szCs w:val="19"/>
              </w:rPr>
            </w:pPr>
            <w:r w:rsidRPr="0087670C">
              <w:rPr>
                <w:color w:val="auto"/>
                <w:szCs w:val="19"/>
              </w:rPr>
              <w:t xml:space="preserve">W kwietniu br. sprzedaż detaliczna zwiększyła się w skali roku o 18,9% (przed rokiem odnotowano spadek o 17,9%) a sprzedaż hurtowa wzrosła o 37,9%, wobec ubiegłorocznego spadku na poziomie 23,8%. </w:t>
            </w:r>
          </w:p>
          <w:p w14:paraId="07FC8A58" w14:textId="437E7F63" w:rsidR="00A80B30" w:rsidRPr="00A80B30" w:rsidRDefault="00A80B30" w:rsidP="00A80B30">
            <w:pPr>
              <w:pStyle w:val="tekstnapierwszejstronie"/>
              <w:numPr>
                <w:ilvl w:val="0"/>
                <w:numId w:val="27"/>
              </w:numPr>
              <w:rPr>
                <w:rFonts w:eastAsia="Fira Sans Light" w:cs="Arial"/>
                <w:szCs w:val="19"/>
              </w:rPr>
            </w:pPr>
            <w:r w:rsidRPr="00A80B30">
              <w:rPr>
                <w:rFonts w:eastAsia="Fira Sans Light" w:cs="Arial"/>
                <w:szCs w:val="19"/>
              </w:rPr>
              <w:t>W okresie styczeń-marzec 2021 r. badane przedsiębiorstwa uzyskały lepsze wyniki finansowe niż rok wcześniej. Odnotowano wzrost wyniku na sprzedaży produktów, towarów i materiałów oraz zmniejszenie strat na operacjach finansowych. Wynik na pozostałej działalności operacyjnej zmniejszył się lecz pozostał dodatni. W efekcie nastąpił wyraźny wzrost wyniku finansowego netto. Poprawie uległy podstawowe wskaźniki finansowe (poza rentownością obrotu brutto</w:t>
            </w:r>
            <w:r>
              <w:rPr>
                <w:rFonts w:eastAsia="Fira Sans Light" w:cs="Arial"/>
                <w:szCs w:val="19"/>
              </w:rPr>
              <w:t xml:space="preserve"> i poziomem kosztów</w:t>
            </w:r>
            <w:r w:rsidRPr="00A80B30">
              <w:rPr>
                <w:rFonts w:eastAsia="Fira Sans Light" w:cs="Arial"/>
                <w:szCs w:val="19"/>
              </w:rPr>
              <w:t xml:space="preserve">). </w:t>
            </w:r>
          </w:p>
          <w:p w14:paraId="6DA533F6" w14:textId="008A04D2" w:rsidR="00DD305C" w:rsidRPr="00A80B30" w:rsidRDefault="00322FE7" w:rsidP="00A80B30">
            <w:pPr>
              <w:pStyle w:val="tekstnapierwszejstronie"/>
              <w:numPr>
                <w:ilvl w:val="0"/>
                <w:numId w:val="27"/>
              </w:numPr>
              <w:rPr>
                <w:rFonts w:eastAsia="Fira Sans Light" w:cs="Arial"/>
                <w:szCs w:val="19"/>
              </w:rPr>
            </w:pPr>
            <w:r w:rsidRPr="00A80B30">
              <w:rPr>
                <w:rFonts w:eastAsia="Fira Sans Light" w:cs="Arial"/>
                <w:szCs w:val="19"/>
              </w:rPr>
              <w:t>W</w:t>
            </w:r>
            <w:r w:rsidR="00C63069" w:rsidRPr="00A80B30">
              <w:rPr>
                <w:rFonts w:eastAsia="Fira Sans Light" w:cs="Arial"/>
                <w:szCs w:val="19"/>
              </w:rPr>
              <w:t xml:space="preserve"> </w:t>
            </w:r>
            <w:r w:rsidR="008668B3">
              <w:rPr>
                <w:rFonts w:eastAsia="Fira Sans Light" w:cs="Arial"/>
                <w:szCs w:val="19"/>
              </w:rPr>
              <w:t>kwietniu</w:t>
            </w:r>
            <w:r w:rsidR="00430C4D" w:rsidRPr="00A80B30">
              <w:rPr>
                <w:rFonts w:eastAsia="Fira Sans Light" w:cs="Arial"/>
                <w:szCs w:val="19"/>
              </w:rPr>
              <w:t xml:space="preserve"> </w:t>
            </w:r>
            <w:r w:rsidR="003D6B09" w:rsidRPr="00A80B30">
              <w:rPr>
                <w:rFonts w:eastAsia="Fira Sans Light" w:cs="Arial"/>
                <w:szCs w:val="19"/>
              </w:rPr>
              <w:t>202</w:t>
            </w:r>
            <w:r w:rsidR="00B33DEA" w:rsidRPr="00A80B30">
              <w:rPr>
                <w:rFonts w:eastAsia="Fira Sans Light" w:cs="Arial"/>
                <w:szCs w:val="19"/>
              </w:rPr>
              <w:t>1</w:t>
            </w:r>
            <w:r w:rsidR="003D6B09" w:rsidRPr="00A80B30">
              <w:rPr>
                <w:rFonts w:eastAsia="Fira Sans Light" w:cs="Arial"/>
                <w:szCs w:val="19"/>
              </w:rPr>
              <w:t xml:space="preserve"> r. w województwie świętokrzyskim </w:t>
            </w:r>
            <w:r w:rsidR="008668B3" w:rsidRPr="00A80B30">
              <w:rPr>
                <w:rFonts w:eastAsia="Fira Sans Light" w:cs="Arial"/>
                <w:szCs w:val="19"/>
              </w:rPr>
              <w:t>z</w:t>
            </w:r>
            <w:r w:rsidR="008668B3">
              <w:rPr>
                <w:rFonts w:eastAsia="Fira Sans Light" w:cs="Arial"/>
                <w:szCs w:val="19"/>
              </w:rPr>
              <w:t xml:space="preserve">większył </w:t>
            </w:r>
            <w:r w:rsidR="00D564DF" w:rsidRPr="00A80B30">
              <w:rPr>
                <w:rFonts w:eastAsia="Fira Sans Light" w:cs="Arial"/>
                <w:szCs w:val="19"/>
              </w:rPr>
              <w:t>się</w:t>
            </w:r>
            <w:r w:rsidR="003D6B09" w:rsidRPr="00A80B30">
              <w:rPr>
                <w:rFonts w:eastAsia="Fira Sans Light" w:cs="Arial"/>
                <w:szCs w:val="19"/>
              </w:rPr>
              <w:t xml:space="preserve"> udział podmiotów gospodarczych wskazujących pandemię COVID-19 jako czynnik wywołujący istotne zmiany w</w:t>
            </w:r>
            <w:r w:rsidR="00B71E96" w:rsidRPr="00A80B30">
              <w:rPr>
                <w:rFonts w:eastAsia="Fira Sans Light" w:cs="Arial"/>
                <w:szCs w:val="19"/>
              </w:rPr>
              <w:t> </w:t>
            </w:r>
            <w:r w:rsidR="003D6B09" w:rsidRPr="00A80B30">
              <w:rPr>
                <w:rFonts w:eastAsia="Fira Sans Light" w:cs="Arial"/>
                <w:szCs w:val="19"/>
              </w:rPr>
              <w:t>prowadzeniu działalności gos</w:t>
            </w:r>
            <w:r w:rsidR="00D564DF" w:rsidRPr="00A80B30">
              <w:rPr>
                <w:rFonts w:eastAsia="Fira Sans Light" w:cs="Arial"/>
                <w:szCs w:val="19"/>
              </w:rPr>
              <w:t xml:space="preserve">podarczej. Odsetek ten </w:t>
            </w:r>
            <w:r w:rsidR="008668B3">
              <w:rPr>
                <w:rFonts w:eastAsia="Fira Sans Light" w:cs="Arial"/>
                <w:szCs w:val="19"/>
              </w:rPr>
              <w:t>przewyższył średni poziom</w:t>
            </w:r>
            <w:r w:rsidR="00D564DF" w:rsidRPr="00A80B30">
              <w:rPr>
                <w:rFonts w:eastAsia="Fira Sans Light" w:cs="Arial"/>
                <w:szCs w:val="19"/>
              </w:rPr>
              <w:t xml:space="preserve"> w kraju i wyniósł </w:t>
            </w:r>
            <w:r w:rsidR="008668B3">
              <w:rPr>
                <w:rFonts w:eastAsia="Fira Sans Light" w:cs="Arial"/>
                <w:szCs w:val="19"/>
              </w:rPr>
              <w:t>1,6</w:t>
            </w:r>
            <w:r w:rsidR="003D6B09" w:rsidRPr="00A80B30">
              <w:rPr>
                <w:rFonts w:eastAsia="Fira Sans Light" w:cs="Arial"/>
                <w:szCs w:val="19"/>
              </w:rPr>
              <w:t>%.</w:t>
            </w:r>
          </w:p>
          <w:p w14:paraId="0B7205E2" w14:textId="77777777" w:rsidR="00CA564A" w:rsidRPr="00CA564A" w:rsidRDefault="00CA564A" w:rsidP="00A80B30">
            <w:pPr>
              <w:pStyle w:val="tekstnapierwszejstronie"/>
              <w:numPr>
                <w:ilvl w:val="0"/>
                <w:numId w:val="27"/>
              </w:numPr>
            </w:pPr>
            <w:r w:rsidRPr="00A80B30">
              <w:rPr>
                <w:rFonts w:eastAsia="Fira Sans Light" w:cs="Arial"/>
                <w:szCs w:val="19"/>
              </w:rPr>
              <w:t>Na koniec kwietnia br. liczba podmiotów gospodarki narodowej wpisanych do rejestru REGON zwiększyła się</w:t>
            </w:r>
            <w:r w:rsidRPr="00CA564A">
              <w:rPr>
                <w:szCs w:val="19"/>
              </w:rPr>
              <w:t xml:space="preserve"> w skali roku o 3,8%, a w porównaniu do miesiąca poprzedniego o 0,4%. Wzrosła również, w relacji do marca br., liczba podmiotów nowo zarejestrowanych (o 0,4%). Zmniejszyła się natomiast liczba jednostek wykreślonych z rejestru REGON (o 15,8%) oraz podmiotów z zawieszoną działalnością (o 0,4%).</w:t>
            </w:r>
          </w:p>
          <w:p w14:paraId="7DFE1029" w14:textId="79D9B981" w:rsidR="000F291A" w:rsidRPr="00C44308" w:rsidRDefault="00B000A8" w:rsidP="00B000A8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B000A8">
              <w:rPr>
                <w:color w:val="auto"/>
                <w:szCs w:val="19"/>
              </w:rPr>
              <w:t>We wszystkich badanych obszarach przedsiębiorcy w maju br. oceniają koniunkturę lepiej lub podobnie jak w kwietniu br. Największy wzrost ocen w tym zakresie odnotowano w sekcji zakwaterowanie i gastronomia.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7292165D" w:rsidR="00DE6771" w:rsidRDefault="00DE6771" w:rsidP="00A66ABC">
      <w:pPr>
        <w:pStyle w:val="Spistreci"/>
        <w:spacing w:before="100" w:after="0"/>
      </w:pPr>
      <w:r>
        <w:t>Wynagrodzenia</w:t>
      </w:r>
      <w:r w:rsidR="00C300DC">
        <w:t xml:space="preserve"> </w:t>
      </w:r>
      <w:r>
        <w:tab/>
      </w:r>
      <w:r w:rsidR="008678B0">
        <w:t>7</w:t>
      </w:r>
    </w:p>
    <w:p w14:paraId="37616818" w14:textId="2A1C6F0B" w:rsidR="00DE6771" w:rsidRPr="00E83D05" w:rsidRDefault="00DE6771" w:rsidP="00A66ABC">
      <w:pPr>
        <w:pStyle w:val="Spistreci"/>
        <w:spacing w:before="100" w:after="0"/>
      </w:pPr>
      <w:r w:rsidRPr="00E83D05">
        <w:t xml:space="preserve">Rolnictwo </w:t>
      </w:r>
      <w:r w:rsidRPr="00E83D05">
        <w:tab/>
      </w:r>
      <w:r w:rsidR="008678B0">
        <w:t>9</w:t>
      </w:r>
    </w:p>
    <w:p w14:paraId="2EE337DD" w14:textId="10B68A8F" w:rsidR="00DE6771" w:rsidRDefault="00DE6771" w:rsidP="00A66ABC">
      <w:pPr>
        <w:pStyle w:val="Spistreci"/>
        <w:spacing w:before="100" w:after="0"/>
      </w:pPr>
      <w:r>
        <w:t xml:space="preserve">Przemysł i budownictwo </w:t>
      </w:r>
      <w:r>
        <w:tab/>
      </w:r>
      <w:r w:rsidR="00620C1E">
        <w:t>1</w:t>
      </w:r>
      <w:r w:rsidR="00D71BCA">
        <w:t>2</w:t>
      </w:r>
    </w:p>
    <w:p w14:paraId="5DE2D646" w14:textId="704D0A11" w:rsidR="00DE6771" w:rsidRPr="00E83D05" w:rsidRDefault="00DE6771" w:rsidP="00A66ABC">
      <w:pPr>
        <w:pStyle w:val="Spistreci"/>
        <w:spacing w:before="100" w:after="0"/>
      </w:pPr>
      <w:r w:rsidRPr="00E83D05">
        <w:t>Budownictwo mieszkaniowe</w:t>
      </w:r>
      <w:r w:rsidR="00C300DC" w:rsidRPr="00E83D05">
        <w:t xml:space="preserve"> </w:t>
      </w:r>
      <w:r w:rsidRPr="00E83D05">
        <w:tab/>
      </w:r>
      <w:r w:rsidR="000870E9" w:rsidRPr="00E83D05">
        <w:t>1</w:t>
      </w:r>
      <w:r w:rsidR="008678B0">
        <w:t>4</w:t>
      </w:r>
    </w:p>
    <w:p w14:paraId="62433616" w14:textId="4923C01F" w:rsidR="00DE6771" w:rsidRDefault="00DE6771" w:rsidP="00A66ABC">
      <w:pPr>
        <w:pStyle w:val="Spistreci"/>
        <w:spacing w:before="100" w:after="0"/>
      </w:pPr>
      <w:r>
        <w:t>Rynek wewnętrzny</w:t>
      </w:r>
      <w:r w:rsidR="00C300DC">
        <w:t xml:space="preserve"> </w:t>
      </w:r>
      <w:r>
        <w:tab/>
      </w:r>
      <w:r w:rsidR="000870E9">
        <w:t>1</w:t>
      </w:r>
      <w:r w:rsidR="00D71BCA">
        <w:t>6</w:t>
      </w:r>
    </w:p>
    <w:p w14:paraId="0951506A" w14:textId="5688162D" w:rsidR="007F1E29" w:rsidRDefault="007F1E29" w:rsidP="007F1E29">
      <w:pPr>
        <w:pStyle w:val="Spistreci"/>
        <w:spacing w:before="100" w:after="0"/>
      </w:pPr>
      <w:r w:rsidRPr="00FE75EA">
        <w:t>Wyniki finansowe przedsiębiorstw</w:t>
      </w:r>
      <w:r>
        <w:tab/>
      </w:r>
      <w:r w:rsidR="008678B0">
        <w:t>17</w:t>
      </w:r>
    </w:p>
    <w:p w14:paraId="67285D28" w14:textId="2D85F95A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D71BCA">
        <w:t>1</w:t>
      </w:r>
      <w:r w:rsidR="008678B0">
        <w:t>9</w:t>
      </w:r>
    </w:p>
    <w:p w14:paraId="128AC6C3" w14:textId="4965B606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8678B0">
        <w:t>21</w:t>
      </w:r>
    </w:p>
    <w:p w14:paraId="70F7EAA6" w14:textId="7E24BC32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8678B0">
        <w:t>2</w:t>
      </w:r>
    </w:p>
    <w:p w14:paraId="71F1CAE7" w14:textId="6BBE947B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8678B0">
        <w:t>6</w:t>
      </w:r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046C0AE3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E179BD">
        <w:rPr>
          <w:shd w:val="clear" w:color="auto" w:fill="FFFFFF"/>
        </w:rPr>
        <w:t>maju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E179BD">
        <w:rPr>
          <w:shd w:val="clear" w:color="auto" w:fill="FFFFFF"/>
        </w:rPr>
        <w:t>zał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E179BD">
        <w:rPr>
          <w:shd w:val="clear" w:color="auto" w:fill="FFFFFF"/>
        </w:rPr>
        <w:t>28</w:t>
      </w:r>
      <w:r w:rsidR="003D70EE">
        <w:rPr>
          <w:shd w:val="clear" w:color="auto" w:fill="FFFFFF"/>
        </w:rPr>
        <w:t xml:space="preserve"> </w:t>
      </w:r>
      <w:r w:rsidR="00E179BD">
        <w:rPr>
          <w:shd w:val="clear" w:color="auto" w:fill="FFFFFF"/>
        </w:rPr>
        <w:t>maja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79C042F5" w14:textId="0D1F60AC" w:rsidR="00005686" w:rsidRPr="00931E5E" w:rsidRDefault="00005686" w:rsidP="00005686">
      <w:pPr>
        <w:rPr>
          <w:shd w:val="clear" w:color="auto" w:fill="FFFFFF"/>
        </w:rPr>
      </w:pPr>
      <w:r w:rsidRPr="00931E5E">
        <w:rPr>
          <w:shd w:val="clear" w:color="auto" w:fill="FFFFFF"/>
        </w:rPr>
        <w:t xml:space="preserve">W kwietniu 2021 r. </w:t>
      </w:r>
      <w:r w:rsidR="0020663D">
        <w:rPr>
          <w:shd w:val="clear" w:color="auto" w:fill="FFFFFF"/>
        </w:rPr>
        <w:t>spowolnił</w:t>
      </w:r>
      <w:r w:rsidRPr="00931E5E">
        <w:rPr>
          <w:shd w:val="clear" w:color="auto" w:fill="FFFFFF"/>
        </w:rPr>
        <w:t>, notowany od początku poprzedniego roku, spadek przeciętnego zatrudnienia w skali roku. Stopa bezrobocia pozostała na poziomie ubiegłorocznym (8,4%).</w:t>
      </w:r>
    </w:p>
    <w:p w14:paraId="5FD5B3C1" w14:textId="77777777" w:rsidR="00005686" w:rsidRPr="006A1C05" w:rsidRDefault="00005686" w:rsidP="00005686">
      <w:pPr>
        <w:rPr>
          <w:b/>
          <w:i/>
          <w:spacing w:val="-2"/>
          <w:shd w:val="clear" w:color="auto" w:fill="FFFFFF"/>
        </w:rPr>
      </w:pPr>
      <w:r w:rsidRPr="00931E5E">
        <w:rPr>
          <w:shd w:val="clear" w:color="auto" w:fill="FFFFFF"/>
        </w:rPr>
        <w:t>Przeciętne zatrudnienie w sektorze przedsiębiorstw ukształtowało się na poziomie 122,4 tys. osób, tj. o 0,3% niższym niż przed rokiem, podczas gdy w analogicznym miesiącu poprzedniego roku odnotowano spadek o 2,8</w:t>
      </w:r>
      <w:r w:rsidRPr="006A1C05">
        <w:rPr>
          <w:i/>
          <w:shd w:val="clear" w:color="auto" w:fill="FFFFFF"/>
        </w:rPr>
        <w:t>%. W kraju przeciętne zatrudnienie zwiększyło się w skali roku o 0,9% wobec spadku o 2,1% rok wcześniej.</w:t>
      </w:r>
    </w:p>
    <w:p w14:paraId="245DCB9B" w14:textId="77777777" w:rsidR="00005686" w:rsidRPr="00B126F6" w:rsidRDefault="00005686" w:rsidP="00005686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005686" w:rsidRPr="00B126F6" w14:paraId="0F8FA943" w14:textId="77777777" w:rsidTr="00813D2A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58C0A4" w14:textId="77777777" w:rsidR="00005686" w:rsidRPr="00B126F6" w:rsidRDefault="00005686" w:rsidP="00813D2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E32A6C" w14:textId="77777777" w:rsidR="00005686" w:rsidRPr="00B126F6" w:rsidRDefault="00005686" w:rsidP="00813D2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IV 2021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DF38B7" w14:textId="77777777" w:rsidR="00005686" w:rsidRPr="00B126F6" w:rsidRDefault="00005686" w:rsidP="00813D2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I-IV 2021</w:t>
            </w:r>
          </w:p>
        </w:tc>
      </w:tr>
      <w:tr w:rsidR="00005686" w:rsidRPr="00B126F6" w14:paraId="7457B773" w14:textId="77777777" w:rsidTr="00813D2A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2EA8" w14:textId="77777777" w:rsidR="00005686" w:rsidRPr="00B126F6" w:rsidRDefault="00005686" w:rsidP="00813D2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3A92A" w14:textId="77777777" w:rsidR="00005686" w:rsidRPr="00B126F6" w:rsidRDefault="00005686" w:rsidP="00813D2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0D8AB1" w14:textId="77777777" w:rsidR="00005686" w:rsidRPr="00B126F6" w:rsidRDefault="00005686" w:rsidP="00813D2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IV 2020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8EB1B9" w14:textId="77777777" w:rsidR="00005686" w:rsidRPr="00B126F6" w:rsidRDefault="00005686" w:rsidP="00813D2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44BEC6" w14:textId="77777777" w:rsidR="00005686" w:rsidRPr="00B126F6" w:rsidRDefault="00005686" w:rsidP="00813D2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I-IV 2020 = 100</w:t>
            </w:r>
          </w:p>
        </w:tc>
      </w:tr>
      <w:tr w:rsidR="00005686" w:rsidRPr="00B126F6" w14:paraId="26F7B5B7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5AAFD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1DA1A0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122,4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CE3850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931E5E">
              <w:rPr>
                <w:rFonts w:cs="Arial"/>
                <w:b/>
                <w:sz w:val="16"/>
                <w:szCs w:val="16"/>
              </w:rPr>
              <w:t>99,7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32FF4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122,3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6363C7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931E5E">
              <w:rPr>
                <w:rFonts w:cs="Arial"/>
                <w:b/>
                <w:sz w:val="16"/>
                <w:szCs w:val="16"/>
              </w:rPr>
              <w:t>97,3</w:t>
            </w:r>
          </w:p>
        </w:tc>
      </w:tr>
      <w:tr w:rsidR="00005686" w:rsidRPr="00B126F6" w14:paraId="4351BCDF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300F4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85173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9AD8D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3CEF8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97C447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005686" w:rsidRPr="00B126F6" w14:paraId="66D9DB24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79233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408A8A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0FAC12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490383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86B50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005686" w:rsidRPr="00B126F6" w14:paraId="232D8892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8D050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1C7DE8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F5E4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3DFAD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08E45C" w14:textId="77777777" w:rsidR="00005686" w:rsidRPr="00B126F6" w:rsidRDefault="00005686" w:rsidP="00813D2A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005686" w:rsidRPr="00B126F6" w14:paraId="75B84148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DD1924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A3439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246BF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0F7A2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60,5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8F192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005686" w:rsidRPr="00B126F6" w14:paraId="23CA524C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AD5FCB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0B34E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B98E5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54FD8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251CAF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005686" w:rsidRPr="00B126F6" w14:paraId="10988086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3F697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7D58C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83BC5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89BB39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5E8F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98,3</w:t>
            </w:r>
          </w:p>
        </w:tc>
      </w:tr>
      <w:tr w:rsidR="00005686" w:rsidRPr="00B126F6" w14:paraId="34AF3B3D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74FB9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0A4B23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1833C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48904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90770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005686" w:rsidRPr="00B126F6" w14:paraId="4B2DD088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06E0C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0AA8DC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CEC57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3BF83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D6F2CF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90,4</w:t>
            </w:r>
          </w:p>
        </w:tc>
      </w:tr>
      <w:tr w:rsidR="00005686" w:rsidRPr="00B126F6" w14:paraId="34F0D9AB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C95F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2B24CA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2F4D13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AC96C4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08DE9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005686" w:rsidRPr="00B126F6" w14:paraId="328A9375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B4D8A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A677E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A14E1A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3E02B3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A8343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95,1</w:t>
            </w:r>
          </w:p>
        </w:tc>
      </w:tr>
      <w:tr w:rsidR="00005686" w:rsidRPr="00B126F6" w14:paraId="54FDE4B0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7BB8F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31E70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37F16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4502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74BA5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005686" w:rsidRPr="00B126F6" w14:paraId="7E2C426E" w14:textId="77777777" w:rsidTr="00813D2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B156C" w14:textId="77777777" w:rsidR="00005686" w:rsidRPr="00B126F6" w:rsidRDefault="00005686" w:rsidP="00813D2A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18FC7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579F7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84ED2B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C5E6C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B6EF4" w14:textId="77777777" w:rsidR="00005686" w:rsidRPr="00B126F6" w:rsidRDefault="00005686" w:rsidP="00813D2A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931E5E">
              <w:rPr>
                <w:rFonts w:cs="Arial"/>
                <w:sz w:val="16"/>
                <w:szCs w:val="16"/>
              </w:rPr>
              <w:t>98,0</w:t>
            </w:r>
          </w:p>
        </w:tc>
      </w:tr>
    </w:tbl>
    <w:p w14:paraId="02FD7438" w14:textId="77777777" w:rsidR="00005686" w:rsidRPr="00B126F6" w:rsidRDefault="00005686" w:rsidP="00005686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50603E5E" w14:textId="77777777" w:rsidR="00005686" w:rsidRPr="00B126F6" w:rsidRDefault="00005686" w:rsidP="00005686">
      <w:pPr>
        <w:ind w:firstLine="227"/>
        <w:rPr>
          <w:sz w:val="16"/>
          <w:szCs w:val="16"/>
        </w:rPr>
      </w:pPr>
    </w:p>
    <w:p w14:paraId="17457492" w14:textId="77777777" w:rsidR="00005686" w:rsidRPr="00C27806" w:rsidRDefault="00005686" w:rsidP="00005686">
      <w:pPr>
        <w:rPr>
          <w:szCs w:val="19"/>
        </w:rPr>
      </w:pPr>
      <w:r w:rsidRPr="00C27806">
        <w:rPr>
          <w:szCs w:val="19"/>
        </w:rPr>
        <w:t xml:space="preserve">W stosunku do kwietnia 2020 r. przeciętne zatrudnienie wzrosło w większości sekcji usługowych, w tym szczególnie w zakwaterowaniu i gastronomii (o 18,9%). Redukcje wystąpiły w obsłudze rynku nieruchomości (o 4,4%) oraz informacji i komunikacji (o 2,4%). W niewielkim stopniu ograniczono liczbę pracowników w przemyśle (o 0,2%), w tym w dominującym przetwórstwie przemysłowym (o 0,4%), natomiast w znacznym - w budownictwie </w:t>
      </w:r>
      <w:r w:rsidRPr="00C27806">
        <w:t>(o 8,2%)</w:t>
      </w:r>
      <w:r w:rsidRPr="00C27806">
        <w:rPr>
          <w:szCs w:val="19"/>
        </w:rPr>
        <w:t>.</w:t>
      </w:r>
    </w:p>
    <w:p w14:paraId="5E95B60A" w14:textId="77777777" w:rsidR="00005686" w:rsidRPr="00C27806" w:rsidRDefault="00005686" w:rsidP="00005686">
      <w:pPr>
        <w:rPr>
          <w:szCs w:val="19"/>
        </w:rPr>
      </w:pPr>
      <w:r w:rsidRPr="00C27806">
        <w:rPr>
          <w:szCs w:val="19"/>
        </w:rPr>
        <w:t>W relacji do marca 2021 r. wzrost zatrudnienia nastąpił w transporcie i gospodarce magazynowej (o 0,8%) oraz budownictwie (o 0,6%), a największy spadek w zakwaterowaniu i gastronomii (o 1,5%) oraz administrowaniu i działalności wspierającej (o 1,1%).</w:t>
      </w:r>
    </w:p>
    <w:p w14:paraId="307595E5" w14:textId="77777777" w:rsidR="00005686" w:rsidRPr="00022161" w:rsidRDefault="00005686" w:rsidP="00005686">
      <w:pPr>
        <w:rPr>
          <w:szCs w:val="19"/>
        </w:rPr>
      </w:pPr>
      <w:r w:rsidRPr="00C27806">
        <w:rPr>
          <w:szCs w:val="19"/>
        </w:rPr>
        <w:t xml:space="preserve">W okresie styczeń-kwiecień 2021 r. przeciętne zatrudnienie w sektorze przedsiębiorstw wyniosło 122,3 tys. osób, tj. mniej o 2,7% niż w analogicznym okresie ub. roku (przed rokiem odnotowano spadek o 0,6%). </w:t>
      </w:r>
      <w:r w:rsidRPr="00022161">
        <w:rPr>
          <w:i/>
          <w:szCs w:val="19"/>
        </w:rPr>
        <w:t>W kraju spadło ono o 1,3% (wobec wzrostu o 0,4% rok wcześniej).</w:t>
      </w:r>
      <w:r w:rsidRPr="00022161">
        <w:rPr>
          <w:szCs w:val="19"/>
        </w:rPr>
        <w:t xml:space="preserve"> Zmniejszenie liczby zatrudnionych nastąpiło przede wszystkim w zakwaterowaniu i gastronomii (o 9,6%) oraz budownictwie (o 8,4%). W stosunkowo niskiej skali objęło natomiast pracowników handlu; naprawy pojazdów samochodowych (o 1,7%). Ubytek miejsc pracy w przemyśle osiągnął 2,1%, w tym przetwórstwie przemysłowym – 2,4%.</w:t>
      </w:r>
    </w:p>
    <w:p w14:paraId="2A043A20" w14:textId="77777777" w:rsidR="00005686" w:rsidRPr="00C27806" w:rsidRDefault="00005686" w:rsidP="00005686">
      <w:pPr>
        <w:rPr>
          <w:szCs w:val="19"/>
        </w:rPr>
      </w:pPr>
    </w:p>
    <w:p w14:paraId="7F369F7C" w14:textId="77777777" w:rsidR="00005686" w:rsidRPr="005C211C" w:rsidRDefault="00005686" w:rsidP="002D7A0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6D914B49" w14:textId="33D9F126" w:rsidR="00005686" w:rsidRDefault="00813D2A" w:rsidP="00005686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09952" behindDoc="0" locked="0" layoutInCell="1" allowOverlap="1" wp14:anchorId="50774E83" wp14:editId="075FC83D">
            <wp:simplePos x="0" y="0"/>
            <wp:positionH relativeFrom="margin">
              <wp:align>right</wp:align>
            </wp:positionH>
            <wp:positionV relativeFrom="margin">
              <wp:posOffset>481965</wp:posOffset>
            </wp:positionV>
            <wp:extent cx="6645910" cy="2466975"/>
            <wp:effectExtent l="0" t="0" r="254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686" w:rsidRPr="005C211C">
        <w:rPr>
          <w:spacing w:val="-2"/>
          <w:shd w:val="clear" w:color="auto" w:fill="FFFFFF"/>
        </w:rPr>
        <w:t xml:space="preserve">  (przeciętna miesięczna 2015=100)</w:t>
      </w:r>
    </w:p>
    <w:p w14:paraId="0F4305B4" w14:textId="49B4B03D" w:rsidR="00B343F3" w:rsidRDefault="00B343F3" w:rsidP="00B55778">
      <w:pPr>
        <w:rPr>
          <w:rFonts w:cs="Arial"/>
          <w:szCs w:val="19"/>
        </w:rPr>
      </w:pPr>
    </w:p>
    <w:p w14:paraId="4607CF9B" w14:textId="3FD7A334" w:rsidR="00B55778" w:rsidRDefault="001A3972" w:rsidP="00B55778">
      <w:pPr>
        <w:rPr>
          <w:rFonts w:cs="Arial"/>
          <w:szCs w:val="19"/>
        </w:rPr>
      </w:pPr>
      <w:r w:rsidRPr="00FC6240">
        <w:rPr>
          <w:rFonts w:cs="Arial"/>
          <w:szCs w:val="19"/>
        </w:rPr>
        <w:t xml:space="preserve">W końcu </w:t>
      </w:r>
      <w:r w:rsidR="00FC6240" w:rsidRPr="00FC6240">
        <w:rPr>
          <w:rFonts w:cs="Arial"/>
          <w:szCs w:val="19"/>
        </w:rPr>
        <w:t>kwietnia</w:t>
      </w:r>
      <w:r w:rsidRPr="00FC6240">
        <w:rPr>
          <w:rFonts w:cs="Arial"/>
          <w:szCs w:val="19"/>
        </w:rPr>
        <w:t xml:space="preserve"> 2021 r. liczba bezrobotnych zarejestrowanych w urzędach pracy wyniosła </w:t>
      </w:r>
      <w:r w:rsidR="00FC6240" w:rsidRPr="00FC6240">
        <w:rPr>
          <w:rFonts w:cs="Arial"/>
          <w:szCs w:val="19"/>
        </w:rPr>
        <w:t>44,2</w:t>
      </w:r>
      <w:r w:rsidRPr="00FC6240">
        <w:rPr>
          <w:rFonts w:cs="Arial"/>
          <w:szCs w:val="19"/>
        </w:rPr>
        <w:t xml:space="preserve"> tys. osób i była mniejsza </w:t>
      </w:r>
      <w:r w:rsidRPr="00FC6240">
        <w:rPr>
          <w:rFonts w:cs="Arial"/>
          <w:szCs w:val="19"/>
        </w:rPr>
        <w:br/>
        <w:t>o </w:t>
      </w:r>
      <w:r w:rsidR="00FC6240" w:rsidRPr="00FC6240">
        <w:rPr>
          <w:rFonts w:cs="Arial"/>
          <w:szCs w:val="19"/>
        </w:rPr>
        <w:t>3,3</w:t>
      </w:r>
      <w:r w:rsidRPr="00FC6240">
        <w:rPr>
          <w:rFonts w:cs="Arial"/>
          <w:szCs w:val="19"/>
        </w:rPr>
        <w:t>% (1,</w:t>
      </w:r>
      <w:r w:rsidR="00FC6240" w:rsidRPr="00FC6240">
        <w:rPr>
          <w:rFonts w:cs="Arial"/>
          <w:szCs w:val="19"/>
        </w:rPr>
        <w:t>5</w:t>
      </w:r>
      <w:r w:rsidRPr="00FC6240">
        <w:rPr>
          <w:rFonts w:cs="Arial"/>
          <w:szCs w:val="19"/>
        </w:rPr>
        <w:t xml:space="preserve"> tys. osób) niż przed miesiącem oraz o </w:t>
      </w:r>
      <w:r w:rsidR="00FC6240" w:rsidRPr="00FC6240">
        <w:rPr>
          <w:rFonts w:cs="Arial"/>
          <w:szCs w:val="19"/>
        </w:rPr>
        <w:t>0,9</w:t>
      </w:r>
      <w:r w:rsidRPr="00FC6240">
        <w:rPr>
          <w:rFonts w:cs="Arial"/>
          <w:szCs w:val="19"/>
        </w:rPr>
        <w:t>% (</w:t>
      </w:r>
      <w:r w:rsidR="00FC6240" w:rsidRPr="00FC6240">
        <w:rPr>
          <w:rFonts w:cs="Arial"/>
          <w:szCs w:val="19"/>
        </w:rPr>
        <w:t>0,4</w:t>
      </w:r>
      <w:r w:rsidRPr="00FC6240">
        <w:rPr>
          <w:rFonts w:cs="Arial"/>
          <w:szCs w:val="19"/>
        </w:rPr>
        <w:t xml:space="preserve"> tys. osób) niż rok wcześniej. Kobiety stanowiły </w:t>
      </w:r>
      <w:r w:rsidR="00FC6240" w:rsidRPr="00FC6240">
        <w:rPr>
          <w:rFonts w:cs="Arial"/>
          <w:szCs w:val="19"/>
        </w:rPr>
        <w:t>51,0</w:t>
      </w:r>
      <w:r w:rsidRPr="00FC6240">
        <w:rPr>
          <w:rFonts w:cs="Arial"/>
          <w:szCs w:val="19"/>
        </w:rPr>
        <w:t>% ogółu zarejestrowanych bezrobotnych, tj. o 0,</w:t>
      </w:r>
      <w:r w:rsidR="00FC6240" w:rsidRPr="00FC6240">
        <w:rPr>
          <w:rFonts w:cs="Arial"/>
          <w:szCs w:val="19"/>
        </w:rPr>
        <w:t>1</w:t>
      </w:r>
      <w:r w:rsidRPr="00FC6240">
        <w:rPr>
          <w:rFonts w:cs="Arial"/>
          <w:szCs w:val="19"/>
        </w:rPr>
        <w:t xml:space="preserve"> </w:t>
      </w:r>
      <w:proofErr w:type="spellStart"/>
      <w:r w:rsidRPr="00FC6240">
        <w:rPr>
          <w:rFonts w:cs="Arial"/>
          <w:szCs w:val="19"/>
        </w:rPr>
        <w:t>p.proc</w:t>
      </w:r>
      <w:proofErr w:type="spellEnd"/>
      <w:r w:rsidRPr="00FC6240">
        <w:rPr>
          <w:rFonts w:cs="Arial"/>
          <w:szCs w:val="19"/>
        </w:rPr>
        <w:t xml:space="preserve">. </w:t>
      </w:r>
      <w:r w:rsidR="00FC6240" w:rsidRPr="00FC6240">
        <w:rPr>
          <w:rFonts w:cs="Arial"/>
          <w:szCs w:val="19"/>
        </w:rPr>
        <w:t>więcej</w:t>
      </w:r>
      <w:r w:rsidRPr="00FC6240">
        <w:rPr>
          <w:rFonts w:cs="Arial"/>
          <w:szCs w:val="19"/>
        </w:rPr>
        <w:t xml:space="preserve"> niż przed rokiem.</w:t>
      </w:r>
    </w:p>
    <w:p w14:paraId="7702DB17" w14:textId="07ADF9E6" w:rsidR="00B343F3" w:rsidRPr="00FC6240" w:rsidRDefault="00B343F3" w:rsidP="00B55778">
      <w:pPr>
        <w:rPr>
          <w:rFonts w:cs="Arial"/>
          <w:szCs w:val="19"/>
        </w:rPr>
      </w:pPr>
    </w:p>
    <w:p w14:paraId="34B44846" w14:textId="5AE7C6C5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946264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946264" w:rsidRPr="00946264" w:rsidRDefault="00946264" w:rsidP="0069198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00E05A8B" w:rsidR="00946264" w:rsidRPr="00946264" w:rsidRDefault="00946264" w:rsidP="000712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071272">
              <w:rPr>
                <w:b w:val="0"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92" w:type="dxa"/>
            <w:vAlign w:val="center"/>
          </w:tcPr>
          <w:p w14:paraId="521E0D9E" w14:textId="055316BD" w:rsidR="00946264" w:rsidRPr="00946264" w:rsidRDefault="00946264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B60724"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071272"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6" w:type="dxa"/>
            <w:vAlign w:val="center"/>
          </w:tcPr>
          <w:p w14:paraId="65FD50B8" w14:textId="6642A250" w:rsidR="00946264" w:rsidRPr="00946264" w:rsidRDefault="00946264" w:rsidP="000712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I</w:t>
            </w:r>
            <w:r w:rsidR="00071272">
              <w:rPr>
                <w:b w:val="0"/>
                <w:color w:val="000000" w:themeColor="text1"/>
                <w:sz w:val="16"/>
                <w:szCs w:val="16"/>
              </w:rPr>
              <w:t>V</w:t>
            </w:r>
          </w:p>
        </w:tc>
      </w:tr>
      <w:tr w:rsidR="00071272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071272" w:rsidRPr="00946264" w:rsidRDefault="00071272" w:rsidP="0007127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47B39031" w:rsidR="00071272" w:rsidRPr="00383275" w:rsidRDefault="00210A85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44,6</w:t>
            </w:r>
          </w:p>
        </w:tc>
        <w:tc>
          <w:tcPr>
            <w:tcW w:w="1892" w:type="dxa"/>
            <w:vAlign w:val="bottom"/>
          </w:tcPr>
          <w:p w14:paraId="594760AD" w14:textId="07A16311" w:rsidR="00071272" w:rsidRPr="00383275" w:rsidRDefault="00071272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45,6</w:t>
            </w:r>
          </w:p>
        </w:tc>
        <w:tc>
          <w:tcPr>
            <w:tcW w:w="1896" w:type="dxa"/>
            <w:vAlign w:val="bottom"/>
          </w:tcPr>
          <w:p w14:paraId="2254B8E5" w14:textId="4058BC99" w:rsidR="00071272" w:rsidRPr="00383275" w:rsidRDefault="006D4D7C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44,2</w:t>
            </w:r>
          </w:p>
        </w:tc>
      </w:tr>
      <w:tr w:rsidR="00071272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071272" w:rsidRPr="00946264" w:rsidRDefault="00071272" w:rsidP="0007127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4EAF7F2B" w:rsidR="00071272" w:rsidRPr="00383275" w:rsidRDefault="00210A85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3,5</w:t>
            </w:r>
          </w:p>
        </w:tc>
        <w:tc>
          <w:tcPr>
            <w:tcW w:w="1892" w:type="dxa"/>
            <w:vAlign w:val="bottom"/>
          </w:tcPr>
          <w:p w14:paraId="2F2DA30D" w14:textId="30F58B75" w:rsidR="00071272" w:rsidRPr="00383275" w:rsidRDefault="00071272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4,2</w:t>
            </w:r>
          </w:p>
        </w:tc>
        <w:tc>
          <w:tcPr>
            <w:tcW w:w="1896" w:type="dxa"/>
            <w:vAlign w:val="bottom"/>
          </w:tcPr>
          <w:p w14:paraId="04D50836" w14:textId="2748117A" w:rsidR="00071272" w:rsidRPr="00383275" w:rsidRDefault="006D4D7C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3,2</w:t>
            </w:r>
          </w:p>
        </w:tc>
      </w:tr>
      <w:tr w:rsidR="00071272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071272" w:rsidRPr="00946264" w:rsidRDefault="00071272" w:rsidP="0007127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3DAE6685" w:rsidR="00071272" w:rsidRPr="00383275" w:rsidRDefault="00210A85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1,9</w:t>
            </w:r>
          </w:p>
        </w:tc>
        <w:tc>
          <w:tcPr>
            <w:tcW w:w="1892" w:type="dxa"/>
            <w:vAlign w:val="bottom"/>
          </w:tcPr>
          <w:p w14:paraId="1BA23003" w14:textId="56F3E7A3" w:rsidR="00071272" w:rsidRPr="00383275" w:rsidRDefault="00071272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5,5</w:t>
            </w:r>
          </w:p>
        </w:tc>
        <w:tc>
          <w:tcPr>
            <w:tcW w:w="1896" w:type="dxa"/>
            <w:vAlign w:val="bottom"/>
          </w:tcPr>
          <w:p w14:paraId="38189F68" w14:textId="12D32B46" w:rsidR="00071272" w:rsidRPr="00383275" w:rsidRDefault="006D4D7C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</w:tr>
      <w:tr w:rsidR="00071272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071272" w:rsidRPr="00946264" w:rsidRDefault="00071272" w:rsidP="0007127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1D3A3589" w:rsidR="00071272" w:rsidRPr="00383275" w:rsidRDefault="00BC20A9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8,4</w:t>
            </w:r>
          </w:p>
        </w:tc>
        <w:tc>
          <w:tcPr>
            <w:tcW w:w="1892" w:type="dxa"/>
            <w:vAlign w:val="bottom"/>
          </w:tcPr>
          <w:p w14:paraId="11BED79F" w14:textId="660A33C6" w:rsidR="00071272" w:rsidRPr="00383275" w:rsidRDefault="00071272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383275">
              <w:rPr>
                <w:rFonts w:cs="Arial"/>
                <w:b w:val="0"/>
                <w:sz w:val="16"/>
                <w:szCs w:val="16"/>
              </w:rPr>
              <w:t>8,6</w:t>
            </w:r>
          </w:p>
        </w:tc>
        <w:tc>
          <w:tcPr>
            <w:tcW w:w="1896" w:type="dxa"/>
            <w:vAlign w:val="bottom"/>
          </w:tcPr>
          <w:p w14:paraId="6162AC34" w14:textId="29808354" w:rsidR="00071272" w:rsidRPr="00383275" w:rsidRDefault="00BC20A9" w:rsidP="0007127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8,4</w:t>
            </w:r>
          </w:p>
        </w:tc>
      </w:tr>
    </w:tbl>
    <w:p w14:paraId="2524FB3B" w14:textId="77777777" w:rsidR="00946264" w:rsidRDefault="00946264" w:rsidP="00B55778">
      <w:pPr>
        <w:pStyle w:val="tytuwykresu"/>
        <w:spacing w:before="0"/>
        <w:rPr>
          <w:b w:val="0"/>
          <w:sz w:val="18"/>
          <w:shd w:val="clear" w:color="auto" w:fill="FFFFFF"/>
        </w:rPr>
      </w:pPr>
    </w:p>
    <w:p w14:paraId="16C6B9C3" w14:textId="72250B20" w:rsidR="00B55778" w:rsidRDefault="00C763F9" w:rsidP="00B55778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20A9">
        <w:rPr>
          <w:rFonts w:ascii="Fira Sans" w:hAnsi="Fira Sans" w:cs="Arial"/>
          <w:b/>
          <w:sz w:val="19"/>
          <w:szCs w:val="19"/>
        </w:rPr>
        <w:t>Stopa bezrobocia rejestrowanego</w:t>
      </w:r>
      <w:r w:rsidRPr="00BC20A9">
        <w:rPr>
          <w:rFonts w:ascii="Fira Sans" w:hAnsi="Fira Sans" w:cs="Arial"/>
          <w:sz w:val="19"/>
          <w:szCs w:val="19"/>
        </w:rPr>
        <w:t xml:space="preserve"> osiągnęła </w:t>
      </w:r>
      <w:r w:rsidR="00BC20A9" w:rsidRPr="00BC20A9">
        <w:rPr>
          <w:rFonts w:ascii="Fira Sans" w:hAnsi="Fira Sans" w:cs="Arial"/>
          <w:sz w:val="19"/>
          <w:szCs w:val="19"/>
        </w:rPr>
        <w:t xml:space="preserve">podobnie, jak przed rokiem </w:t>
      </w:r>
      <w:r w:rsidRPr="00BC20A9">
        <w:rPr>
          <w:rFonts w:ascii="Fira Sans" w:hAnsi="Fira Sans" w:cs="Arial"/>
          <w:sz w:val="19"/>
          <w:szCs w:val="19"/>
        </w:rPr>
        <w:t>poziom 8,</w:t>
      </w:r>
      <w:r w:rsidR="00BC20A9" w:rsidRPr="00BC20A9">
        <w:rPr>
          <w:rFonts w:ascii="Fira Sans" w:hAnsi="Fira Sans" w:cs="Arial"/>
          <w:sz w:val="19"/>
          <w:szCs w:val="19"/>
        </w:rPr>
        <w:t>4%</w:t>
      </w:r>
      <w:r w:rsidRPr="00BC20A9">
        <w:rPr>
          <w:rFonts w:ascii="Fira Sans" w:hAnsi="Fira Sans" w:cs="Arial"/>
          <w:sz w:val="19"/>
          <w:szCs w:val="19"/>
        </w:rPr>
        <w:t xml:space="preserve">. </w:t>
      </w:r>
      <w:r w:rsidRPr="00BC20A9">
        <w:rPr>
          <w:rFonts w:ascii="Fira Sans" w:hAnsi="Fira Sans" w:cs="Arial"/>
          <w:i/>
          <w:sz w:val="19"/>
          <w:szCs w:val="19"/>
        </w:rPr>
        <w:t xml:space="preserve">W kraju stopa bezrobocia rejestrowanego wyniosła </w:t>
      </w:r>
      <w:r w:rsidR="00BC20A9" w:rsidRPr="00BC20A9">
        <w:rPr>
          <w:rFonts w:ascii="Fira Sans" w:hAnsi="Fira Sans" w:cs="Arial"/>
          <w:i/>
          <w:sz w:val="19"/>
          <w:szCs w:val="19"/>
        </w:rPr>
        <w:t>6,3</w:t>
      </w:r>
      <w:r w:rsidRPr="00BC20A9">
        <w:rPr>
          <w:rFonts w:ascii="Fira Sans" w:hAnsi="Fira Sans" w:cs="Arial"/>
          <w:i/>
          <w:sz w:val="19"/>
          <w:szCs w:val="19"/>
        </w:rPr>
        <w:t>% wobec 5,</w:t>
      </w:r>
      <w:r w:rsidR="00BC20A9" w:rsidRPr="00BC20A9">
        <w:rPr>
          <w:rFonts w:ascii="Fira Sans" w:hAnsi="Fira Sans" w:cs="Arial"/>
          <w:i/>
          <w:sz w:val="19"/>
          <w:szCs w:val="19"/>
        </w:rPr>
        <w:t>8</w:t>
      </w:r>
      <w:r w:rsidRPr="00BC20A9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20A9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</w:t>
      </w:r>
      <w:r w:rsidR="00263662" w:rsidRPr="00BC20A9">
        <w:rPr>
          <w:rFonts w:ascii="Fira Sans" w:hAnsi="Fira Sans" w:cs="Arial"/>
          <w:sz w:val="19"/>
          <w:szCs w:val="19"/>
        </w:rPr>
        <w:t> </w:t>
      </w:r>
      <w:r w:rsidRPr="00BC20A9">
        <w:rPr>
          <w:rFonts w:ascii="Fira Sans" w:hAnsi="Fira Sans" w:cs="Arial"/>
          <w:sz w:val="19"/>
          <w:szCs w:val="19"/>
        </w:rPr>
        <w:t>województwie wielkopolskim (</w:t>
      </w:r>
      <w:r w:rsidR="00BC20A9" w:rsidRPr="00BC20A9">
        <w:rPr>
          <w:rFonts w:ascii="Fira Sans" w:hAnsi="Fira Sans" w:cs="Arial"/>
          <w:sz w:val="19"/>
          <w:szCs w:val="19"/>
        </w:rPr>
        <w:t>5,7</w:t>
      </w:r>
      <w:r w:rsidRPr="00BC20A9">
        <w:rPr>
          <w:rFonts w:ascii="Fira Sans" w:hAnsi="Fira Sans" w:cs="Arial"/>
          <w:sz w:val="19"/>
          <w:szCs w:val="19"/>
        </w:rPr>
        <w:t>%), natomiast w równie trudnej lub w jeszcze trudniejszej sytuacji niż świętokrzyskie pozostawały województwa: zachodniopomorskie (8,</w:t>
      </w:r>
      <w:r w:rsidR="00BC20A9" w:rsidRPr="00BC20A9">
        <w:rPr>
          <w:rFonts w:ascii="Fira Sans" w:hAnsi="Fira Sans" w:cs="Arial"/>
          <w:sz w:val="19"/>
          <w:szCs w:val="19"/>
        </w:rPr>
        <w:t>4</w:t>
      </w:r>
      <w:r w:rsidRPr="00BC20A9">
        <w:rPr>
          <w:rFonts w:ascii="Fira Sans" w:hAnsi="Fira Sans" w:cs="Arial"/>
          <w:sz w:val="19"/>
          <w:szCs w:val="19"/>
        </w:rPr>
        <w:t>%), kujawsko-pomorskie (</w:t>
      </w:r>
      <w:r w:rsidR="00BC20A9" w:rsidRPr="00BC20A9">
        <w:rPr>
          <w:rFonts w:ascii="Fira Sans" w:hAnsi="Fira Sans" w:cs="Arial"/>
          <w:sz w:val="19"/>
          <w:szCs w:val="19"/>
        </w:rPr>
        <w:t>8,8</w:t>
      </w:r>
      <w:r w:rsidRPr="00BC20A9">
        <w:rPr>
          <w:rFonts w:ascii="Fira Sans" w:hAnsi="Fira Sans" w:cs="Arial"/>
          <w:sz w:val="19"/>
          <w:szCs w:val="19"/>
        </w:rPr>
        <w:t>%), podkarpackie (9,</w:t>
      </w:r>
      <w:r w:rsidR="00BC20A9" w:rsidRPr="00BC20A9">
        <w:rPr>
          <w:rFonts w:ascii="Fira Sans" w:hAnsi="Fira Sans" w:cs="Arial"/>
          <w:sz w:val="19"/>
          <w:szCs w:val="19"/>
        </w:rPr>
        <w:t>0</w:t>
      </w:r>
      <w:r w:rsidRPr="00BC20A9">
        <w:rPr>
          <w:rFonts w:ascii="Fira Sans" w:hAnsi="Fira Sans" w:cs="Arial"/>
          <w:sz w:val="19"/>
          <w:szCs w:val="19"/>
        </w:rPr>
        <w:t>%) oraz warmińsko-mazurskie (10,</w:t>
      </w:r>
      <w:r w:rsidR="00BC20A9" w:rsidRPr="00BC20A9">
        <w:rPr>
          <w:rFonts w:ascii="Fira Sans" w:hAnsi="Fira Sans" w:cs="Arial"/>
          <w:sz w:val="19"/>
          <w:szCs w:val="19"/>
        </w:rPr>
        <w:t>1</w:t>
      </w:r>
      <w:r w:rsidRPr="00BC20A9">
        <w:rPr>
          <w:rFonts w:ascii="Fira Sans" w:hAnsi="Fira Sans" w:cs="Arial"/>
          <w:sz w:val="19"/>
          <w:szCs w:val="19"/>
        </w:rPr>
        <w:t>%).</w:t>
      </w:r>
    </w:p>
    <w:p w14:paraId="28C6B588" w14:textId="77777777" w:rsidR="00B343F3" w:rsidRPr="00BC20A9" w:rsidRDefault="00B343F3" w:rsidP="00B55778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</w:p>
    <w:p w14:paraId="60D13193" w14:textId="35ABB4A5" w:rsidR="00B55778" w:rsidRDefault="00B343F3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95616" behindDoc="1" locked="0" layoutInCell="1" allowOverlap="1" wp14:anchorId="42D389B8" wp14:editId="7E54DA97">
            <wp:simplePos x="0" y="0"/>
            <wp:positionH relativeFrom="margin">
              <wp:align>right</wp:align>
            </wp:positionH>
            <wp:positionV relativeFrom="paragraph">
              <wp:posOffset>281152</wp:posOffset>
            </wp:positionV>
            <wp:extent cx="6645910" cy="1909267"/>
            <wp:effectExtent l="0" t="0" r="254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22C42961" w:rsidR="00B55778" w:rsidRPr="008C62AE" w:rsidRDefault="002D7A03" w:rsidP="008E14C3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8C62A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5356FB44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18EC6493" w:rsidR="00813D2A" w:rsidRPr="00E64A7C" w:rsidRDefault="00813D2A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 w:rsidR="002D7A0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w </w:t>
                            </w:r>
                            <w:r w:rsidR="002D7A03" w:rsidRPr="002D7A03">
                              <w:rPr>
                                <w:b/>
                                <w:shd w:val="clear" w:color="auto" w:fill="FFFFFF"/>
                              </w:rPr>
                              <w:t>kwietni</w:t>
                            </w:r>
                            <w:r w:rsidRPr="002D7A03">
                              <w:rPr>
                                <w:b/>
                                <w:shd w:val="clear" w:color="auto" w:fill="FFFFFF"/>
                              </w:rPr>
                              <w:t>u 2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>021 r.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18EC6493" w:rsidR="00813D2A" w:rsidRPr="00E64A7C" w:rsidRDefault="00813D2A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 w:rsidR="002D7A0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w </w:t>
                      </w:r>
                      <w:r w:rsidR="002D7A03" w:rsidRPr="002D7A03">
                        <w:rPr>
                          <w:b/>
                          <w:shd w:val="clear" w:color="auto" w:fill="FFFFFF"/>
                        </w:rPr>
                        <w:t>kwietni</w:t>
                      </w:r>
                      <w:r w:rsidRPr="002D7A03">
                        <w:rPr>
                          <w:b/>
                          <w:shd w:val="clear" w:color="auto" w:fill="FFFFFF"/>
                        </w:rPr>
                        <w:t>u 2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>021 r.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6E0F" w:rsidRPr="008C62AE"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0974F709" wp14:editId="7E328DEE">
            <wp:simplePos x="0" y="0"/>
            <wp:positionH relativeFrom="column">
              <wp:posOffset>-17145</wp:posOffset>
            </wp:positionH>
            <wp:positionV relativeFrom="paragraph">
              <wp:posOffset>542925</wp:posOffset>
            </wp:positionV>
            <wp:extent cx="3515995" cy="3401695"/>
            <wp:effectExtent l="0" t="0" r="8255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995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778" w:rsidRPr="008C62AE">
        <w:rPr>
          <w:rFonts w:cs="Arial"/>
          <w:b w:val="0"/>
          <w:szCs w:val="19"/>
        </w:rPr>
        <w:t>Do powiatów o najwyższej stopie bezrobocia należały: skarżyski (</w:t>
      </w:r>
      <w:r w:rsidR="00C0048A" w:rsidRPr="008C62AE">
        <w:rPr>
          <w:rFonts w:cs="Arial"/>
          <w:b w:val="0"/>
          <w:szCs w:val="19"/>
        </w:rPr>
        <w:t>16,5</w:t>
      </w:r>
      <w:r w:rsidR="00B55778" w:rsidRPr="008C62AE">
        <w:rPr>
          <w:rFonts w:cs="Arial"/>
          <w:b w:val="0"/>
          <w:szCs w:val="19"/>
        </w:rPr>
        <w:t>% wobec 15,</w:t>
      </w:r>
      <w:r w:rsidR="002A23E6" w:rsidRPr="008C62AE">
        <w:rPr>
          <w:rFonts w:cs="Arial"/>
          <w:b w:val="0"/>
          <w:szCs w:val="19"/>
        </w:rPr>
        <w:t>8</w:t>
      </w:r>
      <w:r w:rsidR="00B55778" w:rsidRPr="008C62AE">
        <w:rPr>
          <w:rFonts w:cs="Arial"/>
          <w:b w:val="0"/>
          <w:szCs w:val="19"/>
        </w:rPr>
        <w:t>% przed rokiem), opatowski (</w:t>
      </w:r>
      <w:r w:rsidR="002A23E6" w:rsidRPr="008C62AE">
        <w:rPr>
          <w:rFonts w:cs="Arial"/>
          <w:b w:val="0"/>
          <w:szCs w:val="19"/>
        </w:rPr>
        <w:t>12,7</w:t>
      </w:r>
      <w:r w:rsidR="00B55778" w:rsidRPr="008C62AE">
        <w:rPr>
          <w:rFonts w:cs="Arial"/>
          <w:b w:val="0"/>
          <w:szCs w:val="19"/>
        </w:rPr>
        <w:t xml:space="preserve">% wobec </w:t>
      </w:r>
      <w:r w:rsidR="002A23E6" w:rsidRPr="008C62AE">
        <w:rPr>
          <w:rFonts w:cs="Arial"/>
          <w:b w:val="0"/>
          <w:szCs w:val="19"/>
        </w:rPr>
        <w:t>13,0</w:t>
      </w:r>
      <w:r w:rsidR="00B55778" w:rsidRPr="008C62AE">
        <w:rPr>
          <w:rFonts w:cs="Arial"/>
          <w:b w:val="0"/>
          <w:szCs w:val="19"/>
        </w:rPr>
        <w:t>%), konecki (</w:t>
      </w:r>
      <w:r w:rsidR="00C0048A" w:rsidRPr="008C62AE">
        <w:rPr>
          <w:rFonts w:cs="Arial"/>
          <w:b w:val="0"/>
          <w:szCs w:val="19"/>
        </w:rPr>
        <w:t>12,</w:t>
      </w:r>
      <w:r w:rsidR="002A23E6" w:rsidRPr="008C62AE">
        <w:rPr>
          <w:rFonts w:cs="Arial"/>
          <w:b w:val="0"/>
          <w:szCs w:val="19"/>
        </w:rPr>
        <w:t>2</w:t>
      </w:r>
      <w:r w:rsidR="00B55778" w:rsidRPr="008C62AE">
        <w:rPr>
          <w:rFonts w:cs="Arial"/>
          <w:b w:val="0"/>
          <w:szCs w:val="19"/>
        </w:rPr>
        <w:t xml:space="preserve">% wobec </w:t>
      </w:r>
      <w:r w:rsidR="002A23E6" w:rsidRPr="008C62AE">
        <w:rPr>
          <w:rFonts w:cs="Arial"/>
          <w:b w:val="0"/>
          <w:szCs w:val="19"/>
        </w:rPr>
        <w:t>12,0</w:t>
      </w:r>
      <w:r w:rsidR="00B55778" w:rsidRPr="008C62AE">
        <w:rPr>
          <w:rFonts w:cs="Arial"/>
          <w:b w:val="0"/>
          <w:szCs w:val="19"/>
        </w:rPr>
        <w:t>%) i ostrowiecki (</w:t>
      </w:r>
      <w:r w:rsidR="00C0048A" w:rsidRPr="008C62AE">
        <w:rPr>
          <w:rFonts w:cs="Arial"/>
          <w:b w:val="0"/>
          <w:szCs w:val="19"/>
        </w:rPr>
        <w:t>11,</w:t>
      </w:r>
      <w:r w:rsidR="002A23E6" w:rsidRPr="008C62AE">
        <w:rPr>
          <w:rFonts w:cs="Arial"/>
          <w:b w:val="0"/>
          <w:szCs w:val="19"/>
        </w:rPr>
        <w:t>4</w:t>
      </w:r>
      <w:r w:rsidR="00B55778" w:rsidRPr="008C62AE">
        <w:rPr>
          <w:rFonts w:cs="Arial"/>
          <w:b w:val="0"/>
          <w:szCs w:val="19"/>
        </w:rPr>
        <w:t xml:space="preserve">% wobec </w:t>
      </w:r>
      <w:r w:rsidR="002A23E6" w:rsidRPr="008C62AE">
        <w:rPr>
          <w:rFonts w:cs="Arial"/>
          <w:b w:val="0"/>
          <w:szCs w:val="19"/>
        </w:rPr>
        <w:t>11,1</w:t>
      </w:r>
      <w:r w:rsidR="00B55778" w:rsidRPr="008C62AE">
        <w:rPr>
          <w:rFonts w:cs="Arial"/>
          <w:b w:val="0"/>
          <w:szCs w:val="19"/>
        </w:rPr>
        <w:t>%), a o najniższej: buski (4,</w:t>
      </w:r>
      <w:r w:rsidR="002A23E6" w:rsidRPr="008C62AE">
        <w:rPr>
          <w:rFonts w:cs="Arial"/>
          <w:b w:val="0"/>
          <w:szCs w:val="19"/>
        </w:rPr>
        <w:t>3</w:t>
      </w:r>
      <w:r w:rsidR="00B55778" w:rsidRPr="008C62AE">
        <w:rPr>
          <w:rFonts w:cs="Arial"/>
          <w:b w:val="0"/>
          <w:szCs w:val="19"/>
        </w:rPr>
        <w:t>% wobec 3,</w:t>
      </w:r>
      <w:r w:rsidR="002A23E6" w:rsidRPr="008C62AE">
        <w:rPr>
          <w:rFonts w:cs="Arial"/>
          <w:b w:val="0"/>
          <w:szCs w:val="19"/>
        </w:rPr>
        <w:t>9</w:t>
      </w:r>
      <w:r w:rsidR="00B55778" w:rsidRPr="008C62AE">
        <w:rPr>
          <w:rFonts w:cs="Arial"/>
          <w:b w:val="0"/>
          <w:szCs w:val="19"/>
        </w:rPr>
        <w:t xml:space="preserve">%), </w:t>
      </w:r>
      <w:r w:rsidR="00E204D2">
        <w:rPr>
          <w:rFonts w:cs="Arial"/>
          <w:b w:val="0"/>
          <w:szCs w:val="19"/>
        </w:rPr>
        <w:t>m.</w:t>
      </w:r>
      <w:r w:rsidR="00B55778" w:rsidRPr="008C62AE">
        <w:rPr>
          <w:rFonts w:cs="Arial"/>
          <w:b w:val="0"/>
          <w:szCs w:val="19"/>
        </w:rPr>
        <w:t xml:space="preserve"> Kielce (5,</w:t>
      </w:r>
      <w:r w:rsidR="002A23E6" w:rsidRPr="008C62AE">
        <w:rPr>
          <w:rFonts w:cs="Arial"/>
          <w:b w:val="0"/>
          <w:szCs w:val="19"/>
        </w:rPr>
        <w:t>6</w:t>
      </w:r>
      <w:r w:rsidR="00B55778" w:rsidRPr="008C62AE">
        <w:rPr>
          <w:rFonts w:cs="Arial"/>
          <w:b w:val="0"/>
          <w:szCs w:val="19"/>
        </w:rPr>
        <w:t xml:space="preserve">% </w:t>
      </w:r>
      <w:r w:rsidR="002A23E6" w:rsidRPr="008C62AE">
        <w:rPr>
          <w:rFonts w:cs="Arial"/>
          <w:b w:val="0"/>
          <w:szCs w:val="19"/>
        </w:rPr>
        <w:t>podobnie jak w</w:t>
      </w:r>
      <w:r>
        <w:rPr>
          <w:rFonts w:cs="Arial"/>
          <w:b w:val="0"/>
          <w:szCs w:val="19"/>
        </w:rPr>
        <w:t> </w:t>
      </w:r>
      <w:r w:rsidR="002A23E6" w:rsidRPr="008C62AE">
        <w:rPr>
          <w:rFonts w:cs="Arial"/>
          <w:b w:val="0"/>
          <w:szCs w:val="19"/>
        </w:rPr>
        <w:t>ub. roku</w:t>
      </w:r>
      <w:r w:rsidR="00B55778" w:rsidRPr="008C62AE">
        <w:rPr>
          <w:rFonts w:cs="Arial"/>
          <w:b w:val="0"/>
          <w:szCs w:val="19"/>
        </w:rPr>
        <w:t>) i pińczowski (</w:t>
      </w:r>
      <w:r w:rsidR="002A23E6" w:rsidRPr="008C62AE">
        <w:rPr>
          <w:rFonts w:cs="Arial"/>
          <w:b w:val="0"/>
          <w:szCs w:val="19"/>
        </w:rPr>
        <w:t>6,6% tak jak przed rokiem</w:t>
      </w:r>
      <w:r w:rsidR="00B55778" w:rsidRPr="008C62AE">
        <w:rPr>
          <w:rFonts w:cs="Arial"/>
          <w:b w:val="0"/>
          <w:szCs w:val="19"/>
        </w:rPr>
        <w:t>). W porównaniu z analogicznym okresem 2020 r. stopa bezrobocia wzrosła w </w:t>
      </w:r>
      <w:r w:rsidR="002A23E6" w:rsidRPr="008C62AE">
        <w:rPr>
          <w:rFonts w:cs="Arial"/>
          <w:b w:val="0"/>
          <w:szCs w:val="19"/>
        </w:rPr>
        <w:t>sześciu</w:t>
      </w:r>
      <w:r w:rsidR="00B55778" w:rsidRPr="008C62AE">
        <w:rPr>
          <w:rFonts w:cs="Arial"/>
          <w:b w:val="0"/>
          <w:szCs w:val="19"/>
        </w:rPr>
        <w:t xml:space="preserve"> powiatach województwa świętokrzyskiego, przy czym najbardziej w powiatach skarżyskim (o </w:t>
      </w:r>
      <w:r w:rsidR="002A23E6" w:rsidRPr="008C62AE">
        <w:rPr>
          <w:rFonts w:cs="Arial"/>
          <w:b w:val="0"/>
          <w:szCs w:val="19"/>
        </w:rPr>
        <w:t>0,7</w:t>
      </w:r>
      <w:r w:rsidR="00B55778" w:rsidRPr="008C62AE">
        <w:rPr>
          <w:rFonts w:cs="Arial"/>
          <w:b w:val="0"/>
          <w:szCs w:val="19"/>
        </w:rPr>
        <w:t xml:space="preserve"> </w:t>
      </w:r>
      <w:proofErr w:type="spellStart"/>
      <w:r w:rsidR="00B55778" w:rsidRPr="008C62AE">
        <w:rPr>
          <w:rFonts w:cs="Arial"/>
          <w:b w:val="0"/>
          <w:szCs w:val="19"/>
        </w:rPr>
        <w:t>p.proc</w:t>
      </w:r>
      <w:proofErr w:type="spellEnd"/>
      <w:r w:rsidR="00B55778" w:rsidRPr="008C62AE">
        <w:rPr>
          <w:rFonts w:cs="Arial"/>
          <w:b w:val="0"/>
          <w:szCs w:val="19"/>
        </w:rPr>
        <w:t>.)</w:t>
      </w:r>
      <w:r w:rsidR="002A23E6" w:rsidRPr="008C62AE">
        <w:rPr>
          <w:rFonts w:cs="Arial"/>
          <w:b w:val="0"/>
          <w:szCs w:val="19"/>
        </w:rPr>
        <w:t xml:space="preserve"> i buskim </w:t>
      </w:r>
      <w:r w:rsidR="00B55778" w:rsidRPr="008C62AE">
        <w:rPr>
          <w:rFonts w:cs="Arial"/>
          <w:b w:val="0"/>
          <w:szCs w:val="19"/>
        </w:rPr>
        <w:t>(o </w:t>
      </w:r>
      <w:r w:rsidR="002A23E6" w:rsidRPr="008C62AE">
        <w:rPr>
          <w:rFonts w:cs="Arial"/>
          <w:b w:val="0"/>
          <w:szCs w:val="19"/>
        </w:rPr>
        <w:t>0,4</w:t>
      </w:r>
      <w:r w:rsidR="00B55778" w:rsidRPr="008C62AE">
        <w:rPr>
          <w:rFonts w:cs="Arial"/>
          <w:b w:val="0"/>
          <w:szCs w:val="19"/>
        </w:rPr>
        <w:t xml:space="preserve"> </w:t>
      </w:r>
      <w:proofErr w:type="spellStart"/>
      <w:r w:rsidR="00B55778" w:rsidRPr="008C62AE">
        <w:rPr>
          <w:rFonts w:cs="Arial"/>
          <w:b w:val="0"/>
          <w:szCs w:val="19"/>
        </w:rPr>
        <w:t>p.proc</w:t>
      </w:r>
      <w:proofErr w:type="spellEnd"/>
      <w:r w:rsidR="00B55778" w:rsidRPr="008C62AE">
        <w:rPr>
          <w:rFonts w:cs="Arial"/>
          <w:b w:val="0"/>
          <w:szCs w:val="19"/>
        </w:rPr>
        <w:t>.)</w:t>
      </w:r>
      <w:r w:rsidR="002A23E6" w:rsidRPr="008C62AE">
        <w:rPr>
          <w:rFonts w:cs="Arial"/>
          <w:b w:val="0"/>
          <w:szCs w:val="19"/>
        </w:rPr>
        <w:t>.</w:t>
      </w:r>
      <w:r w:rsidR="00B55778" w:rsidRPr="008C62AE">
        <w:rPr>
          <w:rFonts w:cs="Arial"/>
          <w:b w:val="0"/>
          <w:szCs w:val="19"/>
        </w:rPr>
        <w:t xml:space="preserve"> Zmniejszyła się </w:t>
      </w:r>
      <w:r w:rsidR="008C62AE" w:rsidRPr="008C62AE">
        <w:rPr>
          <w:rFonts w:cs="Arial"/>
          <w:b w:val="0"/>
          <w:szCs w:val="19"/>
        </w:rPr>
        <w:t>w</w:t>
      </w:r>
      <w:r>
        <w:rPr>
          <w:rFonts w:cs="Arial"/>
          <w:b w:val="0"/>
          <w:szCs w:val="19"/>
        </w:rPr>
        <w:t> </w:t>
      </w:r>
      <w:r w:rsidR="008C62AE" w:rsidRPr="008C62AE">
        <w:rPr>
          <w:rFonts w:cs="Arial"/>
          <w:b w:val="0"/>
          <w:szCs w:val="19"/>
        </w:rPr>
        <w:t xml:space="preserve">pięciu powiatach, w tym najbardziej w kieleckim </w:t>
      </w:r>
      <w:r w:rsidR="00B55778" w:rsidRPr="008C62AE">
        <w:rPr>
          <w:rFonts w:cs="Arial"/>
          <w:b w:val="0"/>
          <w:szCs w:val="19"/>
        </w:rPr>
        <w:t xml:space="preserve"> (o 0,</w:t>
      </w:r>
      <w:r w:rsidR="008C62AE" w:rsidRPr="008C62AE">
        <w:rPr>
          <w:rFonts w:cs="Arial"/>
          <w:b w:val="0"/>
          <w:szCs w:val="19"/>
        </w:rPr>
        <w:t>9</w:t>
      </w:r>
      <w:r w:rsidR="00B55778" w:rsidRPr="008C62AE">
        <w:rPr>
          <w:rFonts w:cs="Arial"/>
          <w:b w:val="0"/>
          <w:szCs w:val="19"/>
        </w:rPr>
        <w:t xml:space="preserve"> </w:t>
      </w:r>
      <w:proofErr w:type="spellStart"/>
      <w:r w:rsidR="00B55778" w:rsidRPr="008C62AE">
        <w:rPr>
          <w:rFonts w:cs="Arial"/>
          <w:b w:val="0"/>
          <w:szCs w:val="19"/>
        </w:rPr>
        <w:t>p.proc</w:t>
      </w:r>
      <w:proofErr w:type="spellEnd"/>
      <w:r w:rsidR="00B55778" w:rsidRPr="008C62AE">
        <w:rPr>
          <w:rFonts w:cs="Arial"/>
          <w:b w:val="0"/>
          <w:szCs w:val="19"/>
        </w:rPr>
        <w:t>.)</w:t>
      </w:r>
      <w:r w:rsidR="00E204D2">
        <w:rPr>
          <w:rFonts w:cs="Arial"/>
          <w:b w:val="0"/>
          <w:szCs w:val="19"/>
        </w:rPr>
        <w:t xml:space="preserve">, a </w:t>
      </w:r>
      <w:r w:rsidR="00E204D2" w:rsidRPr="008C62AE">
        <w:rPr>
          <w:rFonts w:cs="Arial"/>
          <w:b w:val="0"/>
          <w:szCs w:val="19"/>
        </w:rPr>
        <w:t>na ubiegłorocznym poziomie</w:t>
      </w:r>
      <w:r w:rsidR="00E204D2">
        <w:rPr>
          <w:rFonts w:cs="Arial"/>
          <w:b w:val="0"/>
          <w:szCs w:val="19"/>
        </w:rPr>
        <w:t xml:space="preserve"> </w:t>
      </w:r>
      <w:r w:rsidR="00E204D2" w:rsidRPr="008C62AE">
        <w:rPr>
          <w:rFonts w:cs="Arial"/>
          <w:b w:val="0"/>
          <w:szCs w:val="19"/>
        </w:rPr>
        <w:t>pozostała</w:t>
      </w:r>
      <w:r w:rsidR="00E204D2">
        <w:rPr>
          <w:rFonts w:cs="Arial"/>
          <w:b w:val="0"/>
          <w:szCs w:val="19"/>
        </w:rPr>
        <w:t xml:space="preserve"> w </w:t>
      </w:r>
      <w:r w:rsidR="008C62AE" w:rsidRPr="008C62AE">
        <w:rPr>
          <w:rFonts w:cs="Arial"/>
          <w:b w:val="0"/>
          <w:szCs w:val="19"/>
        </w:rPr>
        <w:t>powiatach pińczowskim i włoszczowskim oraz m.</w:t>
      </w:r>
      <w:r>
        <w:rPr>
          <w:rFonts w:cs="Arial"/>
          <w:b w:val="0"/>
          <w:szCs w:val="19"/>
        </w:rPr>
        <w:t> </w:t>
      </w:r>
      <w:r w:rsidR="008C62AE" w:rsidRPr="008C62AE">
        <w:rPr>
          <w:rFonts w:cs="Arial"/>
          <w:b w:val="0"/>
          <w:szCs w:val="19"/>
        </w:rPr>
        <w:t>Kielce.</w:t>
      </w:r>
    </w:p>
    <w:p w14:paraId="2B268450" w14:textId="22D33728" w:rsidR="00262511" w:rsidRPr="009F4A5F" w:rsidRDefault="00262511" w:rsidP="00262511">
      <w:pPr>
        <w:rPr>
          <w:rFonts w:cs="Arial"/>
          <w:szCs w:val="19"/>
        </w:rPr>
      </w:pPr>
      <w:r w:rsidRPr="00585659">
        <w:rPr>
          <w:rFonts w:cs="Arial"/>
          <w:szCs w:val="19"/>
        </w:rPr>
        <w:t xml:space="preserve">W </w:t>
      </w:r>
      <w:r w:rsidR="00092863" w:rsidRPr="00585659">
        <w:rPr>
          <w:rFonts w:cs="Arial"/>
          <w:szCs w:val="19"/>
        </w:rPr>
        <w:t>kwietniu</w:t>
      </w:r>
      <w:r w:rsidRPr="00585659">
        <w:rPr>
          <w:rFonts w:cs="Arial"/>
          <w:szCs w:val="19"/>
        </w:rPr>
        <w:t xml:space="preserve"> 2021 r. w urzędach pracy zarejestrowano </w:t>
      </w:r>
      <w:r w:rsidR="00092863" w:rsidRPr="00585659">
        <w:rPr>
          <w:rFonts w:cs="Arial"/>
          <w:szCs w:val="19"/>
        </w:rPr>
        <w:t>3</w:t>
      </w:r>
      <w:r w:rsidRPr="00585659">
        <w:rPr>
          <w:rFonts w:cs="Arial"/>
          <w:szCs w:val="19"/>
        </w:rPr>
        <w:t>,2 tys. osób bezrobotnych, tj. mniej o </w:t>
      </w:r>
      <w:r w:rsidR="00092863" w:rsidRPr="00585659">
        <w:rPr>
          <w:rFonts w:cs="Arial"/>
          <w:szCs w:val="19"/>
        </w:rPr>
        <w:t>24,1</w:t>
      </w:r>
      <w:r w:rsidRPr="00585659">
        <w:rPr>
          <w:rFonts w:cs="Arial"/>
          <w:szCs w:val="19"/>
        </w:rPr>
        <w:t>% niż przed miesiącem i o 8,</w:t>
      </w:r>
      <w:r w:rsidR="00092863" w:rsidRPr="00585659">
        <w:rPr>
          <w:rFonts w:cs="Arial"/>
          <w:szCs w:val="19"/>
        </w:rPr>
        <w:t>7</w:t>
      </w:r>
      <w:r w:rsidRPr="00585659">
        <w:rPr>
          <w:rFonts w:cs="Arial"/>
          <w:szCs w:val="19"/>
        </w:rPr>
        <w:t xml:space="preserve">% niż przed rokiem. Stopa napływu bezrobotnych do urzędów pracy (tj. stosunek nowo zarejestrowanych do </w:t>
      </w:r>
      <w:r w:rsidRPr="00D670D1">
        <w:rPr>
          <w:rFonts w:cs="Arial"/>
          <w:szCs w:val="19"/>
        </w:rPr>
        <w:t>liczby aktywnych zawodowo) wyniosła 0,</w:t>
      </w:r>
      <w:r w:rsidR="00585659" w:rsidRPr="00D670D1">
        <w:rPr>
          <w:rFonts w:cs="Arial"/>
          <w:szCs w:val="19"/>
        </w:rPr>
        <w:t>6</w:t>
      </w:r>
      <w:r w:rsidRPr="00D670D1">
        <w:rPr>
          <w:rFonts w:cs="Arial"/>
          <w:szCs w:val="19"/>
        </w:rPr>
        <w:t xml:space="preserve">% wobec 0,7% przed rokiem. Udział osób rejestrujących się po raz kolejny zmniejszył się na przestrzeni roku o </w:t>
      </w:r>
      <w:r w:rsidR="00D670D1" w:rsidRPr="00D670D1">
        <w:rPr>
          <w:rFonts w:cs="Arial"/>
          <w:szCs w:val="19"/>
        </w:rPr>
        <w:t>0,7</w:t>
      </w:r>
      <w:r w:rsidRPr="00D670D1">
        <w:rPr>
          <w:rFonts w:cs="Arial"/>
          <w:szCs w:val="19"/>
        </w:rPr>
        <w:t> </w:t>
      </w:r>
      <w:proofErr w:type="spellStart"/>
      <w:r w:rsidRPr="00D670D1">
        <w:rPr>
          <w:rFonts w:cs="Arial"/>
          <w:szCs w:val="19"/>
        </w:rPr>
        <w:t>p.proc</w:t>
      </w:r>
      <w:proofErr w:type="spellEnd"/>
      <w:r w:rsidRPr="00D670D1">
        <w:rPr>
          <w:rFonts w:cs="Arial"/>
          <w:szCs w:val="19"/>
        </w:rPr>
        <w:t xml:space="preserve">. (do </w:t>
      </w:r>
      <w:r w:rsidR="00D670D1" w:rsidRPr="00D670D1">
        <w:rPr>
          <w:rFonts w:cs="Arial"/>
          <w:szCs w:val="19"/>
        </w:rPr>
        <w:t>84,6</w:t>
      </w:r>
      <w:r w:rsidRPr="00D670D1">
        <w:rPr>
          <w:rFonts w:cs="Arial"/>
          <w:szCs w:val="19"/>
        </w:rPr>
        <w:t xml:space="preserve">%). Zmniejszyły się również odsetki: osób </w:t>
      </w:r>
      <w:r w:rsidRPr="009F4A5F">
        <w:rPr>
          <w:rFonts w:cs="Arial"/>
          <w:szCs w:val="19"/>
        </w:rPr>
        <w:t>poprzednio pracujących (o</w:t>
      </w:r>
      <w:r w:rsidR="00CD1034" w:rsidRPr="009F4A5F">
        <w:rPr>
          <w:rFonts w:cs="Arial"/>
          <w:szCs w:val="19"/>
        </w:rPr>
        <w:t> </w:t>
      </w:r>
      <w:r w:rsidR="00D670D1" w:rsidRPr="009F4A5F">
        <w:rPr>
          <w:rFonts w:cs="Arial"/>
          <w:szCs w:val="19"/>
        </w:rPr>
        <w:t>4,9</w:t>
      </w:r>
      <w:r w:rsidRPr="009F4A5F">
        <w:rPr>
          <w:rFonts w:cs="Arial"/>
          <w:szCs w:val="19"/>
        </w:rPr>
        <w:t xml:space="preserve"> </w:t>
      </w:r>
      <w:proofErr w:type="spellStart"/>
      <w:r w:rsidRPr="009F4A5F">
        <w:rPr>
          <w:rFonts w:cs="Arial"/>
          <w:szCs w:val="19"/>
        </w:rPr>
        <w:t>p.proc</w:t>
      </w:r>
      <w:proofErr w:type="spellEnd"/>
      <w:r w:rsidRPr="009F4A5F">
        <w:rPr>
          <w:rFonts w:cs="Arial"/>
          <w:szCs w:val="19"/>
        </w:rPr>
        <w:t>. do 87,</w:t>
      </w:r>
      <w:r w:rsidR="00D670D1" w:rsidRPr="009F4A5F">
        <w:rPr>
          <w:rFonts w:cs="Arial"/>
          <w:szCs w:val="19"/>
        </w:rPr>
        <w:t>5</w:t>
      </w:r>
      <w:r w:rsidRPr="009F4A5F">
        <w:rPr>
          <w:rFonts w:cs="Arial"/>
          <w:szCs w:val="19"/>
        </w:rPr>
        <w:t>%), osób zwolnionych z przyczyn dotyczących zakładu pracy (o </w:t>
      </w:r>
      <w:r w:rsidR="00D670D1" w:rsidRPr="009F4A5F">
        <w:rPr>
          <w:rFonts w:cs="Arial"/>
          <w:szCs w:val="19"/>
        </w:rPr>
        <w:t>5,2</w:t>
      </w:r>
      <w:r w:rsidRPr="009F4A5F">
        <w:rPr>
          <w:rFonts w:cs="Arial"/>
          <w:szCs w:val="19"/>
        </w:rPr>
        <w:t xml:space="preserve"> </w:t>
      </w:r>
      <w:proofErr w:type="spellStart"/>
      <w:r w:rsidRPr="009F4A5F">
        <w:rPr>
          <w:rFonts w:cs="Arial"/>
          <w:szCs w:val="19"/>
        </w:rPr>
        <w:t>p.proc</w:t>
      </w:r>
      <w:proofErr w:type="spellEnd"/>
      <w:r w:rsidRPr="009F4A5F">
        <w:rPr>
          <w:rFonts w:cs="Arial"/>
          <w:szCs w:val="19"/>
        </w:rPr>
        <w:t>. do 4,</w:t>
      </w:r>
      <w:r w:rsidR="00D670D1" w:rsidRPr="009F4A5F">
        <w:rPr>
          <w:rFonts w:cs="Arial"/>
          <w:szCs w:val="19"/>
        </w:rPr>
        <w:t>5</w:t>
      </w:r>
      <w:r w:rsidRPr="009F4A5F">
        <w:rPr>
          <w:rFonts w:cs="Arial"/>
          <w:szCs w:val="19"/>
        </w:rPr>
        <w:t xml:space="preserve">%). Zwiększyły się natomiast udziały: </w:t>
      </w:r>
      <w:r w:rsidR="009F4A5F" w:rsidRPr="009F4A5F">
        <w:rPr>
          <w:rFonts w:cs="Arial"/>
          <w:szCs w:val="19"/>
        </w:rPr>
        <w:t xml:space="preserve">osób zamieszkałych na wsi (o 8,1 </w:t>
      </w:r>
      <w:proofErr w:type="spellStart"/>
      <w:r w:rsidR="009F4A5F" w:rsidRPr="009F4A5F">
        <w:rPr>
          <w:rFonts w:cs="Arial"/>
          <w:szCs w:val="19"/>
        </w:rPr>
        <w:t>p.proc</w:t>
      </w:r>
      <w:proofErr w:type="spellEnd"/>
      <w:r w:rsidR="009F4A5F" w:rsidRPr="009F4A5F">
        <w:rPr>
          <w:rFonts w:cs="Arial"/>
          <w:szCs w:val="19"/>
        </w:rPr>
        <w:t xml:space="preserve">. do 55,3%), osób bez doświadczenia zawodowego (o 6,7 </w:t>
      </w:r>
      <w:proofErr w:type="spellStart"/>
      <w:r w:rsidR="009F4A5F" w:rsidRPr="009F4A5F">
        <w:rPr>
          <w:rFonts w:cs="Arial"/>
          <w:szCs w:val="19"/>
        </w:rPr>
        <w:t>p.proc</w:t>
      </w:r>
      <w:proofErr w:type="spellEnd"/>
      <w:r w:rsidR="009F4A5F" w:rsidRPr="009F4A5F">
        <w:rPr>
          <w:rFonts w:cs="Arial"/>
          <w:szCs w:val="19"/>
        </w:rPr>
        <w:t xml:space="preserve">. do 20,9%), absolwentów (o 2,5 </w:t>
      </w:r>
      <w:proofErr w:type="spellStart"/>
      <w:r w:rsidR="009F4A5F" w:rsidRPr="009F4A5F">
        <w:rPr>
          <w:rFonts w:cs="Arial"/>
          <w:szCs w:val="19"/>
        </w:rPr>
        <w:t>p.proc</w:t>
      </w:r>
      <w:proofErr w:type="spellEnd"/>
      <w:r w:rsidR="009F4A5F" w:rsidRPr="009F4A5F">
        <w:rPr>
          <w:rFonts w:cs="Arial"/>
          <w:szCs w:val="19"/>
        </w:rPr>
        <w:t xml:space="preserve">. do 9,4%) i </w:t>
      </w:r>
      <w:r w:rsidRPr="009F4A5F">
        <w:rPr>
          <w:rFonts w:cs="Arial"/>
          <w:szCs w:val="19"/>
        </w:rPr>
        <w:t>osób bez kwalifikacji zawodowych (o 2,</w:t>
      </w:r>
      <w:r w:rsidR="00637BE6" w:rsidRPr="009F4A5F">
        <w:rPr>
          <w:rFonts w:cs="Arial"/>
          <w:szCs w:val="19"/>
        </w:rPr>
        <w:t>2</w:t>
      </w:r>
      <w:r w:rsidRPr="009F4A5F">
        <w:rPr>
          <w:rFonts w:cs="Arial"/>
          <w:szCs w:val="19"/>
        </w:rPr>
        <w:t xml:space="preserve"> </w:t>
      </w:r>
      <w:proofErr w:type="spellStart"/>
      <w:r w:rsidRPr="009F4A5F">
        <w:rPr>
          <w:rFonts w:cs="Arial"/>
          <w:szCs w:val="19"/>
        </w:rPr>
        <w:t>p.proc</w:t>
      </w:r>
      <w:proofErr w:type="spellEnd"/>
      <w:r w:rsidRPr="009F4A5F">
        <w:rPr>
          <w:rFonts w:cs="Arial"/>
          <w:szCs w:val="19"/>
        </w:rPr>
        <w:t xml:space="preserve">. do </w:t>
      </w:r>
      <w:r w:rsidR="00637BE6" w:rsidRPr="009F4A5F">
        <w:rPr>
          <w:rFonts w:cs="Arial"/>
          <w:szCs w:val="19"/>
        </w:rPr>
        <w:t>23,4</w:t>
      </w:r>
      <w:r w:rsidRPr="009F4A5F">
        <w:rPr>
          <w:rFonts w:cs="Arial"/>
          <w:szCs w:val="19"/>
        </w:rPr>
        <w:t xml:space="preserve">%). </w:t>
      </w:r>
    </w:p>
    <w:p w14:paraId="6EFE5959" w14:textId="64F85B29" w:rsidR="00262511" w:rsidRPr="00001A20" w:rsidRDefault="00412ACC" w:rsidP="00262511">
      <w:pPr>
        <w:rPr>
          <w:rFonts w:cs="Arial"/>
          <w:szCs w:val="19"/>
        </w:rPr>
      </w:pPr>
      <w:r w:rsidRPr="00B213D1">
        <w:rPr>
          <w:rFonts w:cs="Arial"/>
          <w:szCs w:val="19"/>
        </w:rPr>
        <w:t xml:space="preserve">Z ewidencji bezrobotnych w </w:t>
      </w:r>
      <w:r w:rsidR="00B213D1" w:rsidRPr="00B213D1">
        <w:rPr>
          <w:rFonts w:cs="Arial"/>
          <w:szCs w:val="19"/>
        </w:rPr>
        <w:t>kwietniu</w:t>
      </w:r>
      <w:r w:rsidRPr="00B213D1">
        <w:rPr>
          <w:rFonts w:cs="Arial"/>
          <w:szCs w:val="19"/>
        </w:rPr>
        <w:t xml:space="preserve"> 2021 r. wyrejestrowano </w:t>
      </w:r>
      <w:r w:rsidR="00B213D1" w:rsidRPr="00B213D1">
        <w:rPr>
          <w:rFonts w:cs="Arial"/>
          <w:szCs w:val="19"/>
        </w:rPr>
        <w:t>4,7</w:t>
      </w:r>
      <w:r w:rsidRPr="00B213D1">
        <w:rPr>
          <w:rFonts w:cs="Arial"/>
          <w:szCs w:val="19"/>
        </w:rPr>
        <w:t xml:space="preserve"> tys. osób, tj. </w:t>
      </w:r>
      <w:r w:rsidR="00B213D1" w:rsidRPr="00B213D1">
        <w:rPr>
          <w:rFonts w:cs="Arial"/>
          <w:szCs w:val="19"/>
        </w:rPr>
        <w:t xml:space="preserve">mniej </w:t>
      </w:r>
      <w:r w:rsidRPr="00B213D1">
        <w:rPr>
          <w:rFonts w:cs="Arial"/>
          <w:szCs w:val="19"/>
        </w:rPr>
        <w:t xml:space="preserve">o </w:t>
      </w:r>
      <w:r w:rsidR="00B213D1" w:rsidRPr="00B213D1">
        <w:rPr>
          <w:rFonts w:cs="Arial"/>
          <w:szCs w:val="19"/>
        </w:rPr>
        <w:t>14,7</w:t>
      </w:r>
      <w:r w:rsidRPr="00B213D1">
        <w:rPr>
          <w:rFonts w:cs="Arial"/>
          <w:szCs w:val="19"/>
        </w:rPr>
        <w:t>% niż przed miesiącem i </w:t>
      </w:r>
      <w:r w:rsidR="00B213D1" w:rsidRPr="00B213D1">
        <w:rPr>
          <w:rFonts w:cs="Arial"/>
          <w:szCs w:val="19"/>
        </w:rPr>
        <w:t xml:space="preserve">więcej </w:t>
      </w:r>
      <w:r w:rsidRPr="00B213D1">
        <w:rPr>
          <w:rFonts w:cs="Arial"/>
          <w:szCs w:val="19"/>
        </w:rPr>
        <w:t>o </w:t>
      </w:r>
      <w:r w:rsidR="00B213D1" w:rsidRPr="00B213D1">
        <w:rPr>
          <w:rFonts w:cs="Arial"/>
          <w:szCs w:val="19"/>
        </w:rPr>
        <w:t>143,5</w:t>
      </w:r>
      <w:r w:rsidRPr="00B213D1">
        <w:rPr>
          <w:rFonts w:cs="Arial"/>
          <w:szCs w:val="19"/>
        </w:rPr>
        <w:t xml:space="preserve">% niż rok wcześniej. Stopa odpływu bezrobotnych z urzędów pracy (tj. stosunek liczby bezrobotnych </w:t>
      </w:r>
      <w:r w:rsidRPr="00352FB9">
        <w:rPr>
          <w:rFonts w:cs="Arial"/>
          <w:szCs w:val="19"/>
        </w:rPr>
        <w:t xml:space="preserve">wyrejestrowanych w danym miesiącu do liczby bezrobotnych na koniec ub. miesiąca) wyniosła </w:t>
      </w:r>
      <w:r w:rsidR="00B213D1" w:rsidRPr="00352FB9">
        <w:rPr>
          <w:rFonts w:cs="Arial"/>
          <w:szCs w:val="19"/>
        </w:rPr>
        <w:t>10,3</w:t>
      </w:r>
      <w:r w:rsidRPr="00352FB9">
        <w:rPr>
          <w:rFonts w:cs="Arial"/>
          <w:szCs w:val="19"/>
        </w:rPr>
        <w:t xml:space="preserve">% wobec </w:t>
      </w:r>
      <w:r w:rsidR="00B213D1" w:rsidRPr="00352FB9">
        <w:rPr>
          <w:rFonts w:cs="Arial"/>
          <w:szCs w:val="19"/>
        </w:rPr>
        <w:t>4,5</w:t>
      </w:r>
      <w:r w:rsidRPr="00352FB9">
        <w:rPr>
          <w:rFonts w:cs="Arial"/>
          <w:szCs w:val="19"/>
        </w:rPr>
        <w:t>% przed rokiem. Z tytułu podjęcia pracy (głównej przyczyny wyrejestrowania) z rejestru bezrobotnych wyłączono 2,</w:t>
      </w:r>
      <w:r w:rsidR="00352FB9" w:rsidRPr="00352FB9">
        <w:rPr>
          <w:rFonts w:cs="Arial"/>
          <w:szCs w:val="19"/>
        </w:rPr>
        <w:t>6</w:t>
      </w:r>
      <w:r w:rsidRPr="00352FB9">
        <w:rPr>
          <w:rFonts w:cs="Arial"/>
          <w:szCs w:val="19"/>
        </w:rPr>
        <w:t xml:space="preserve"> tys. osób wobec </w:t>
      </w:r>
      <w:r w:rsidR="00352FB9" w:rsidRPr="00352FB9">
        <w:rPr>
          <w:rFonts w:cs="Arial"/>
          <w:szCs w:val="19"/>
        </w:rPr>
        <w:t>1,2</w:t>
      </w:r>
      <w:r w:rsidRPr="00352FB9">
        <w:rPr>
          <w:rFonts w:cs="Arial"/>
          <w:szCs w:val="19"/>
        </w:rPr>
        <w:t xml:space="preserve"> tys. osób przed rokiem. Udział tej kategorii osób w ogólnej liczbie wyrejestrowanych </w:t>
      </w:r>
      <w:r w:rsidR="00352FB9" w:rsidRPr="00352FB9">
        <w:rPr>
          <w:rFonts w:cs="Arial"/>
          <w:szCs w:val="19"/>
        </w:rPr>
        <w:t>zmniej</w:t>
      </w:r>
      <w:r w:rsidRPr="00352FB9">
        <w:rPr>
          <w:rFonts w:cs="Arial"/>
          <w:szCs w:val="19"/>
        </w:rPr>
        <w:t xml:space="preserve">szył się o </w:t>
      </w:r>
      <w:r w:rsidR="00352FB9" w:rsidRPr="00352FB9">
        <w:rPr>
          <w:rFonts w:cs="Arial"/>
          <w:szCs w:val="19"/>
        </w:rPr>
        <w:t>6,3</w:t>
      </w:r>
      <w:r w:rsidRPr="00352FB9">
        <w:rPr>
          <w:rFonts w:cs="Arial"/>
          <w:szCs w:val="19"/>
        </w:rPr>
        <w:t xml:space="preserve"> </w:t>
      </w:r>
      <w:proofErr w:type="spellStart"/>
      <w:r w:rsidRPr="00352FB9">
        <w:rPr>
          <w:rFonts w:cs="Arial"/>
          <w:szCs w:val="19"/>
        </w:rPr>
        <w:t>p.proc</w:t>
      </w:r>
      <w:proofErr w:type="spellEnd"/>
      <w:r w:rsidRPr="00352FB9">
        <w:rPr>
          <w:rFonts w:cs="Arial"/>
          <w:szCs w:val="19"/>
        </w:rPr>
        <w:t xml:space="preserve">. w ujęciu rocznym (do </w:t>
      </w:r>
      <w:r w:rsidR="00352FB9" w:rsidRPr="00352FB9">
        <w:rPr>
          <w:rFonts w:cs="Arial"/>
          <w:szCs w:val="19"/>
        </w:rPr>
        <w:t>56,0</w:t>
      </w:r>
      <w:r w:rsidRPr="00352FB9">
        <w:rPr>
          <w:rFonts w:cs="Arial"/>
          <w:szCs w:val="19"/>
        </w:rPr>
        <w:t xml:space="preserve">%). </w:t>
      </w:r>
      <w:r w:rsidR="00001A20" w:rsidRPr="00001A20">
        <w:rPr>
          <w:rFonts w:cs="Arial"/>
          <w:szCs w:val="19"/>
        </w:rPr>
        <w:t xml:space="preserve">Zmniejszyły się również udziały osób wykreślonych z ewidencji urzędów pracy w efekcie: osiągnięcia wieku emerytalnego (o 2,3 </w:t>
      </w:r>
      <w:proofErr w:type="spellStart"/>
      <w:r w:rsidR="00001A20" w:rsidRPr="00001A20">
        <w:rPr>
          <w:rFonts w:cs="Arial"/>
          <w:szCs w:val="19"/>
        </w:rPr>
        <w:t>p.proc</w:t>
      </w:r>
      <w:proofErr w:type="spellEnd"/>
      <w:r w:rsidR="00001A20" w:rsidRPr="00001A20">
        <w:rPr>
          <w:rFonts w:cs="Arial"/>
          <w:szCs w:val="19"/>
        </w:rPr>
        <w:t xml:space="preserve">. do 2,1%), nabycia prawa do świadczenia przedemerytalnego (o 1,1 </w:t>
      </w:r>
      <w:proofErr w:type="spellStart"/>
      <w:r w:rsidR="00001A20" w:rsidRPr="00001A20">
        <w:rPr>
          <w:rFonts w:cs="Arial"/>
          <w:szCs w:val="19"/>
        </w:rPr>
        <w:t>p.proc</w:t>
      </w:r>
      <w:proofErr w:type="spellEnd"/>
      <w:r w:rsidR="00001A20" w:rsidRPr="00001A20">
        <w:rPr>
          <w:rFonts w:cs="Arial"/>
          <w:szCs w:val="19"/>
        </w:rPr>
        <w:t>. do 0,7%), a</w:t>
      </w:r>
      <w:r w:rsidR="002D7A03">
        <w:rPr>
          <w:rFonts w:cs="Arial"/>
          <w:szCs w:val="19"/>
        </w:rPr>
        <w:t> </w:t>
      </w:r>
      <w:r w:rsidR="00001A20" w:rsidRPr="00001A20">
        <w:rPr>
          <w:rFonts w:cs="Arial"/>
          <w:szCs w:val="19"/>
        </w:rPr>
        <w:t xml:space="preserve">także nabycia praw emerytalnych lub rentowych (o 0,5 </w:t>
      </w:r>
      <w:proofErr w:type="spellStart"/>
      <w:r w:rsidR="00001A20" w:rsidRPr="00001A20">
        <w:rPr>
          <w:rFonts w:cs="Arial"/>
          <w:szCs w:val="19"/>
        </w:rPr>
        <w:t>p.proc</w:t>
      </w:r>
      <w:proofErr w:type="spellEnd"/>
      <w:r w:rsidR="00001A20" w:rsidRPr="00001A20">
        <w:rPr>
          <w:rFonts w:cs="Arial"/>
          <w:szCs w:val="19"/>
        </w:rPr>
        <w:t xml:space="preserve">. do 0,4%). </w:t>
      </w:r>
      <w:r w:rsidRPr="00352FB9">
        <w:rPr>
          <w:rFonts w:cs="Arial"/>
          <w:szCs w:val="19"/>
        </w:rPr>
        <w:t xml:space="preserve">Zwiększyły się </w:t>
      </w:r>
      <w:r w:rsidR="00352FB9" w:rsidRPr="00352FB9">
        <w:rPr>
          <w:rFonts w:cs="Arial"/>
          <w:szCs w:val="19"/>
        </w:rPr>
        <w:t>natomiast</w:t>
      </w:r>
      <w:r w:rsidRPr="00352FB9">
        <w:rPr>
          <w:rFonts w:cs="Arial"/>
          <w:szCs w:val="19"/>
        </w:rPr>
        <w:t xml:space="preserve"> odsetki osób, które utraciły status bezrobotnego w wyniku: rozpoczęcia stażu (o </w:t>
      </w:r>
      <w:r w:rsidR="00352FB9" w:rsidRPr="00352FB9">
        <w:rPr>
          <w:rFonts w:cs="Arial"/>
          <w:szCs w:val="19"/>
        </w:rPr>
        <w:t>6,2</w:t>
      </w:r>
      <w:r w:rsidRPr="00352FB9">
        <w:rPr>
          <w:rFonts w:cs="Arial"/>
          <w:szCs w:val="19"/>
        </w:rPr>
        <w:t xml:space="preserve"> </w:t>
      </w:r>
      <w:proofErr w:type="spellStart"/>
      <w:r w:rsidRPr="00352FB9">
        <w:rPr>
          <w:rFonts w:cs="Arial"/>
          <w:szCs w:val="19"/>
        </w:rPr>
        <w:t>p.proc</w:t>
      </w:r>
      <w:proofErr w:type="spellEnd"/>
      <w:r w:rsidRPr="00352FB9">
        <w:rPr>
          <w:rFonts w:cs="Arial"/>
          <w:szCs w:val="19"/>
        </w:rPr>
        <w:t xml:space="preserve">. do </w:t>
      </w:r>
      <w:r w:rsidR="00352FB9" w:rsidRPr="00352FB9">
        <w:rPr>
          <w:rFonts w:cs="Arial"/>
          <w:szCs w:val="19"/>
        </w:rPr>
        <w:t>13,6</w:t>
      </w:r>
      <w:r w:rsidRPr="00352FB9">
        <w:rPr>
          <w:rFonts w:cs="Arial"/>
          <w:szCs w:val="19"/>
        </w:rPr>
        <w:t xml:space="preserve">%), </w:t>
      </w:r>
      <w:r w:rsidRPr="00001A20">
        <w:rPr>
          <w:rFonts w:cs="Arial"/>
          <w:szCs w:val="19"/>
        </w:rPr>
        <w:t>podjęcia szkolenia u pracodawców (o</w:t>
      </w:r>
      <w:r w:rsidR="002D7A03">
        <w:rPr>
          <w:rFonts w:cs="Arial"/>
          <w:szCs w:val="19"/>
        </w:rPr>
        <w:t> </w:t>
      </w:r>
      <w:r w:rsidR="00352FB9" w:rsidRPr="00001A20">
        <w:rPr>
          <w:rFonts w:cs="Arial"/>
          <w:szCs w:val="19"/>
        </w:rPr>
        <w:t>3,8</w:t>
      </w:r>
      <w:r w:rsidRPr="00001A20">
        <w:rPr>
          <w:rFonts w:cs="Arial"/>
          <w:szCs w:val="19"/>
        </w:rPr>
        <w:t xml:space="preserve"> </w:t>
      </w:r>
      <w:proofErr w:type="spellStart"/>
      <w:r w:rsidRPr="00001A20">
        <w:rPr>
          <w:rFonts w:cs="Arial"/>
          <w:szCs w:val="19"/>
        </w:rPr>
        <w:t>p.proc</w:t>
      </w:r>
      <w:proofErr w:type="spellEnd"/>
      <w:r w:rsidRPr="00001A20">
        <w:rPr>
          <w:rFonts w:cs="Arial"/>
          <w:szCs w:val="19"/>
        </w:rPr>
        <w:t>. do </w:t>
      </w:r>
      <w:r w:rsidR="00352FB9" w:rsidRPr="00001A20">
        <w:rPr>
          <w:rFonts w:cs="Arial"/>
          <w:szCs w:val="19"/>
        </w:rPr>
        <w:t>4</w:t>
      </w:r>
      <w:r w:rsidRPr="00001A20">
        <w:rPr>
          <w:rFonts w:cs="Arial"/>
          <w:szCs w:val="19"/>
        </w:rPr>
        <w:t xml:space="preserve">,0%), </w:t>
      </w:r>
      <w:r w:rsidR="00001A20" w:rsidRPr="00001A20">
        <w:rPr>
          <w:rFonts w:cs="Arial"/>
          <w:szCs w:val="19"/>
        </w:rPr>
        <w:t xml:space="preserve">niepotwierdzenia gotowości do podjęcia pracy (o 1,7 </w:t>
      </w:r>
      <w:proofErr w:type="spellStart"/>
      <w:r w:rsidR="00001A20" w:rsidRPr="00001A20">
        <w:rPr>
          <w:rFonts w:cs="Arial"/>
          <w:szCs w:val="19"/>
        </w:rPr>
        <w:t>p.proc</w:t>
      </w:r>
      <w:proofErr w:type="spellEnd"/>
      <w:r w:rsidR="00001A20" w:rsidRPr="00001A20">
        <w:rPr>
          <w:rFonts w:cs="Arial"/>
          <w:szCs w:val="19"/>
        </w:rPr>
        <w:t>. do 6,7%), rozpoczę</w:t>
      </w:r>
      <w:r w:rsidR="00CB2AF7">
        <w:rPr>
          <w:rFonts w:cs="Arial"/>
          <w:szCs w:val="19"/>
        </w:rPr>
        <w:t>cia</w:t>
      </w:r>
      <w:r w:rsidR="00001A20" w:rsidRPr="00001A20">
        <w:rPr>
          <w:rFonts w:cs="Arial"/>
          <w:szCs w:val="19"/>
        </w:rPr>
        <w:t xml:space="preserve"> prac</w:t>
      </w:r>
      <w:r w:rsidR="00CB2AF7">
        <w:rPr>
          <w:rFonts w:cs="Arial"/>
          <w:szCs w:val="19"/>
        </w:rPr>
        <w:t>y</w:t>
      </w:r>
      <w:r w:rsidR="00001A20" w:rsidRPr="00001A20">
        <w:rPr>
          <w:rFonts w:cs="Arial"/>
          <w:szCs w:val="19"/>
        </w:rPr>
        <w:t xml:space="preserve"> społecznie użyteczn</w:t>
      </w:r>
      <w:r w:rsidR="00CB2AF7">
        <w:rPr>
          <w:rFonts w:cs="Arial"/>
          <w:szCs w:val="19"/>
        </w:rPr>
        <w:t>ej</w:t>
      </w:r>
      <w:r w:rsidR="00001A20" w:rsidRPr="00001A20">
        <w:rPr>
          <w:rFonts w:cs="Arial"/>
          <w:szCs w:val="19"/>
        </w:rPr>
        <w:t xml:space="preserve"> (o 1,5 </w:t>
      </w:r>
      <w:proofErr w:type="spellStart"/>
      <w:r w:rsidR="00001A20" w:rsidRPr="00001A20">
        <w:rPr>
          <w:rFonts w:cs="Arial"/>
          <w:szCs w:val="19"/>
        </w:rPr>
        <w:t>p.proc</w:t>
      </w:r>
      <w:proofErr w:type="spellEnd"/>
      <w:r w:rsidR="00001A20" w:rsidRPr="00001A20">
        <w:rPr>
          <w:rFonts w:cs="Arial"/>
          <w:szCs w:val="19"/>
        </w:rPr>
        <w:t xml:space="preserve">. do  1,5%), </w:t>
      </w:r>
      <w:r w:rsidRPr="00001A20">
        <w:rPr>
          <w:rFonts w:cs="Arial"/>
          <w:szCs w:val="19"/>
        </w:rPr>
        <w:t>dobrowolnej rezygnacji (o 0,5 </w:t>
      </w:r>
      <w:proofErr w:type="spellStart"/>
      <w:r w:rsidRPr="00001A20">
        <w:rPr>
          <w:rFonts w:cs="Arial"/>
          <w:szCs w:val="19"/>
        </w:rPr>
        <w:t>p.proc</w:t>
      </w:r>
      <w:proofErr w:type="spellEnd"/>
      <w:r w:rsidRPr="00001A20">
        <w:rPr>
          <w:rFonts w:cs="Arial"/>
          <w:szCs w:val="19"/>
        </w:rPr>
        <w:t>. do 5,</w:t>
      </w:r>
      <w:r w:rsidR="0087017E" w:rsidRPr="00001A20">
        <w:rPr>
          <w:rFonts w:cs="Arial"/>
          <w:szCs w:val="19"/>
        </w:rPr>
        <w:t>1</w:t>
      </w:r>
      <w:r w:rsidRPr="00001A20">
        <w:rPr>
          <w:rFonts w:cs="Arial"/>
          <w:szCs w:val="19"/>
        </w:rPr>
        <w:t xml:space="preserve">%) </w:t>
      </w:r>
      <w:r w:rsidR="00001A20" w:rsidRPr="00001A20">
        <w:rPr>
          <w:rFonts w:cs="Arial"/>
          <w:szCs w:val="19"/>
        </w:rPr>
        <w:t xml:space="preserve">oraz </w:t>
      </w:r>
      <w:r w:rsidR="00BB7ADF" w:rsidRPr="00001A20">
        <w:rPr>
          <w:rFonts w:cs="Arial"/>
          <w:szCs w:val="19"/>
        </w:rPr>
        <w:t xml:space="preserve">odmowy bez uzasadnionej przyczyny propozycji pracy lub innej formy pomocy (o 0,4 </w:t>
      </w:r>
      <w:proofErr w:type="spellStart"/>
      <w:r w:rsidR="00BB7ADF" w:rsidRPr="00001A20">
        <w:rPr>
          <w:rFonts w:cs="Arial"/>
          <w:szCs w:val="19"/>
        </w:rPr>
        <w:t>p.proc</w:t>
      </w:r>
      <w:proofErr w:type="spellEnd"/>
      <w:r w:rsidR="00BB7ADF" w:rsidRPr="00001A20">
        <w:rPr>
          <w:rFonts w:cs="Arial"/>
          <w:szCs w:val="19"/>
        </w:rPr>
        <w:t>. do 2,6</w:t>
      </w:r>
      <w:r w:rsidR="00001A20" w:rsidRPr="00001A20">
        <w:rPr>
          <w:rFonts w:cs="Arial"/>
          <w:szCs w:val="19"/>
        </w:rPr>
        <w:t>%)</w:t>
      </w:r>
      <w:r w:rsidRPr="00001A20">
        <w:rPr>
          <w:rFonts w:cs="Arial"/>
          <w:szCs w:val="19"/>
        </w:rPr>
        <w:t xml:space="preserve">. </w:t>
      </w:r>
    </w:p>
    <w:p w14:paraId="2DA39DC3" w14:textId="7E6F0AAB" w:rsidR="00262511" w:rsidRPr="00FD5CB0" w:rsidRDefault="00262511" w:rsidP="00262511">
      <w:pPr>
        <w:pStyle w:val="Tekstpodstawowywcity"/>
        <w:tabs>
          <w:tab w:val="left" w:pos="567"/>
        </w:tabs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FD5CB0">
        <w:rPr>
          <w:rFonts w:ascii="Fira Sans" w:hAnsi="Fira Sans" w:cs="Arial"/>
          <w:sz w:val="19"/>
          <w:szCs w:val="19"/>
        </w:rPr>
        <w:t xml:space="preserve">W końcu </w:t>
      </w:r>
      <w:r w:rsidR="00FD5CB0" w:rsidRPr="00FD5CB0">
        <w:rPr>
          <w:rFonts w:ascii="Fira Sans" w:hAnsi="Fira Sans" w:cs="Arial"/>
          <w:sz w:val="19"/>
          <w:szCs w:val="19"/>
        </w:rPr>
        <w:t>kwietnia</w:t>
      </w:r>
      <w:r w:rsidRPr="00FD5CB0">
        <w:rPr>
          <w:rFonts w:ascii="Fira Sans" w:hAnsi="Fira Sans" w:cs="Arial"/>
          <w:sz w:val="19"/>
          <w:szCs w:val="19"/>
        </w:rPr>
        <w:t xml:space="preserve"> 2021 r. </w:t>
      </w:r>
      <w:r w:rsidRPr="00FD5CB0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FD5CB0">
        <w:rPr>
          <w:rFonts w:ascii="Fira Sans" w:hAnsi="Fira Sans" w:cs="Arial"/>
          <w:sz w:val="19"/>
          <w:szCs w:val="19"/>
        </w:rPr>
        <w:t xml:space="preserve">pozostawało </w:t>
      </w:r>
      <w:r w:rsidR="00FD5CB0" w:rsidRPr="00FD5CB0">
        <w:rPr>
          <w:rFonts w:ascii="Fira Sans" w:hAnsi="Fira Sans" w:cs="Arial"/>
          <w:sz w:val="19"/>
          <w:szCs w:val="19"/>
        </w:rPr>
        <w:t>37,8</w:t>
      </w:r>
      <w:r w:rsidRPr="00FD5CB0">
        <w:rPr>
          <w:rFonts w:ascii="Fira Sans" w:hAnsi="Fira Sans" w:cs="Arial"/>
          <w:sz w:val="19"/>
          <w:szCs w:val="19"/>
        </w:rPr>
        <w:t xml:space="preserve"> tys. bezrobotnych, a ich udział w liczbie bezrobotnych wyniósł 85,5%, tj. o 2,</w:t>
      </w:r>
      <w:r w:rsidR="00FD5CB0" w:rsidRPr="00FD5CB0">
        <w:rPr>
          <w:rFonts w:ascii="Fira Sans" w:hAnsi="Fira Sans" w:cs="Arial"/>
          <w:sz w:val="19"/>
          <w:szCs w:val="19"/>
        </w:rPr>
        <w:t xml:space="preserve">7 </w:t>
      </w:r>
      <w:proofErr w:type="spellStart"/>
      <w:r w:rsidRPr="00FD5CB0">
        <w:rPr>
          <w:rFonts w:ascii="Fira Sans" w:hAnsi="Fira Sans" w:cs="Arial"/>
          <w:sz w:val="19"/>
          <w:szCs w:val="19"/>
        </w:rPr>
        <w:t>p.proc</w:t>
      </w:r>
      <w:proofErr w:type="spellEnd"/>
      <w:r w:rsidRPr="00FD5CB0">
        <w:rPr>
          <w:rFonts w:ascii="Fira Sans" w:hAnsi="Fira Sans" w:cs="Arial"/>
          <w:sz w:val="19"/>
          <w:szCs w:val="19"/>
        </w:rPr>
        <w:t>. więcej niż przed rokiem.</w:t>
      </w:r>
    </w:p>
    <w:p w14:paraId="7A74DA85" w14:textId="64C71F2A" w:rsidR="007F1E29" w:rsidRDefault="00262511" w:rsidP="00262511">
      <w:pPr>
        <w:rPr>
          <w:rFonts w:cs="Arial"/>
          <w:szCs w:val="19"/>
        </w:rPr>
      </w:pPr>
      <w:r w:rsidRPr="007F1C9C">
        <w:rPr>
          <w:rFonts w:cs="Arial"/>
          <w:szCs w:val="19"/>
        </w:rPr>
        <w:t xml:space="preserve">Bezrobotni będący </w:t>
      </w:r>
      <w:r w:rsidRPr="007F1C9C">
        <w:rPr>
          <w:rFonts w:cs="Arial"/>
          <w:b/>
          <w:szCs w:val="19"/>
        </w:rPr>
        <w:t>w szczególnej sytuacji na rynku pracy</w:t>
      </w:r>
      <w:r w:rsidRPr="007F1C9C">
        <w:rPr>
          <w:rFonts w:cs="Arial"/>
          <w:szCs w:val="19"/>
        </w:rPr>
        <w:t xml:space="preserve"> stanowili </w:t>
      </w:r>
      <w:r w:rsidR="002567EC" w:rsidRPr="007F1C9C">
        <w:rPr>
          <w:rFonts w:cs="Arial"/>
          <w:szCs w:val="19"/>
        </w:rPr>
        <w:t>84,2</w:t>
      </w:r>
      <w:r w:rsidRPr="007F1C9C">
        <w:rPr>
          <w:rFonts w:cs="Arial"/>
          <w:szCs w:val="19"/>
        </w:rPr>
        <w:t xml:space="preserve">% ogółu bezrobotnych, tj. o </w:t>
      </w:r>
      <w:r w:rsidR="002567EC" w:rsidRPr="007F1C9C">
        <w:rPr>
          <w:rFonts w:cs="Arial"/>
          <w:szCs w:val="19"/>
        </w:rPr>
        <w:t>1,4</w:t>
      </w:r>
      <w:r w:rsidRPr="007F1C9C">
        <w:rPr>
          <w:rFonts w:cs="Arial"/>
          <w:szCs w:val="19"/>
        </w:rPr>
        <w:t xml:space="preserve"> </w:t>
      </w:r>
      <w:proofErr w:type="spellStart"/>
      <w:r w:rsidRPr="007F1C9C">
        <w:rPr>
          <w:rFonts w:cs="Arial"/>
          <w:szCs w:val="19"/>
        </w:rPr>
        <w:t>p.proc</w:t>
      </w:r>
      <w:proofErr w:type="spellEnd"/>
      <w:r w:rsidRPr="007F1C9C">
        <w:rPr>
          <w:rFonts w:cs="Arial"/>
          <w:szCs w:val="19"/>
        </w:rPr>
        <w:t xml:space="preserve">. więcej niż przed rokiem. Liczebność omawianej subpopulacji zwiększyła się natomiast o </w:t>
      </w:r>
      <w:r w:rsidR="002567EC" w:rsidRPr="007F1C9C">
        <w:rPr>
          <w:rFonts w:cs="Arial"/>
          <w:szCs w:val="19"/>
        </w:rPr>
        <w:t>0</w:t>
      </w:r>
      <w:r w:rsidRPr="007F1C9C">
        <w:rPr>
          <w:rFonts w:cs="Arial"/>
          <w:szCs w:val="19"/>
        </w:rPr>
        <w:t>,9%. Nadal największy odsetek stanowiły osoby długotrwale bezrobotne (</w:t>
      </w:r>
      <w:r w:rsidR="002567EC" w:rsidRPr="007F1C9C">
        <w:rPr>
          <w:rFonts w:cs="Arial"/>
          <w:szCs w:val="19"/>
        </w:rPr>
        <w:t>55,4</w:t>
      </w:r>
      <w:r w:rsidRPr="007F1C9C">
        <w:rPr>
          <w:rFonts w:cs="Arial"/>
          <w:szCs w:val="19"/>
        </w:rPr>
        <w:t>%). Udział osób bezrobotnych w wieku do 30 lat wyniósł 26,</w:t>
      </w:r>
      <w:r w:rsidR="002567EC" w:rsidRPr="007F1C9C">
        <w:rPr>
          <w:rFonts w:cs="Arial"/>
          <w:szCs w:val="19"/>
        </w:rPr>
        <w:t>1</w:t>
      </w:r>
      <w:r w:rsidRPr="007F1C9C">
        <w:rPr>
          <w:rFonts w:cs="Arial"/>
          <w:szCs w:val="19"/>
        </w:rPr>
        <w:t>%, w tym osób w wieku do 25 roku życia 12,</w:t>
      </w:r>
      <w:r w:rsidR="002567EC" w:rsidRPr="007F1C9C">
        <w:rPr>
          <w:rFonts w:cs="Arial"/>
          <w:szCs w:val="19"/>
        </w:rPr>
        <w:t>5</w:t>
      </w:r>
      <w:r w:rsidRPr="007F1C9C">
        <w:rPr>
          <w:rFonts w:cs="Arial"/>
          <w:szCs w:val="19"/>
        </w:rPr>
        <w:t xml:space="preserve">%. Z kolei odsetek bezrobotnych powyżej 50 roku życia ukształtował się na poziomie </w:t>
      </w:r>
      <w:r w:rsidR="002567EC" w:rsidRPr="007F1C9C">
        <w:rPr>
          <w:rFonts w:cs="Arial"/>
          <w:szCs w:val="19"/>
        </w:rPr>
        <w:t>25,2</w:t>
      </w:r>
      <w:r w:rsidRPr="007F1C9C">
        <w:rPr>
          <w:rFonts w:cs="Arial"/>
          <w:szCs w:val="19"/>
        </w:rPr>
        <w:t xml:space="preserve">%. Udział </w:t>
      </w:r>
      <w:r w:rsidRPr="000F5CD7">
        <w:rPr>
          <w:rFonts w:cs="Arial"/>
          <w:szCs w:val="19"/>
        </w:rPr>
        <w:t xml:space="preserve">posiadających </w:t>
      </w:r>
      <w:r w:rsidRPr="006F3C95">
        <w:rPr>
          <w:rFonts w:cs="Arial"/>
          <w:szCs w:val="19"/>
        </w:rPr>
        <w:t>co najmniej jedno dziecko do 6 roku życia wyniósł 16,7%, a poszukujących pracy niepełnosprawnych 5,</w:t>
      </w:r>
      <w:r w:rsidR="007F1C9C" w:rsidRPr="006F3C95">
        <w:rPr>
          <w:rFonts w:cs="Arial"/>
          <w:szCs w:val="19"/>
        </w:rPr>
        <w:t>7</w:t>
      </w:r>
      <w:r w:rsidRPr="006F3C95">
        <w:rPr>
          <w:rFonts w:cs="Arial"/>
          <w:szCs w:val="19"/>
        </w:rPr>
        <w:t xml:space="preserve">%. W ujęciu rocznym, liczebność osób bezrobotnych w wieku do 30 lat </w:t>
      </w:r>
      <w:r w:rsidR="000F5CD7" w:rsidRPr="006F3C95">
        <w:rPr>
          <w:rFonts w:cs="Arial"/>
          <w:szCs w:val="19"/>
        </w:rPr>
        <w:t>zmniejszyła</w:t>
      </w:r>
      <w:r w:rsidRPr="006F3C95">
        <w:rPr>
          <w:rFonts w:cs="Arial"/>
          <w:szCs w:val="19"/>
        </w:rPr>
        <w:t xml:space="preserve"> się o </w:t>
      </w:r>
      <w:r w:rsidR="000F5CD7" w:rsidRPr="006F3C95">
        <w:rPr>
          <w:rFonts w:cs="Arial"/>
          <w:szCs w:val="19"/>
        </w:rPr>
        <w:t>7,5</w:t>
      </w:r>
      <w:r w:rsidRPr="006F3C95">
        <w:rPr>
          <w:rFonts w:cs="Arial"/>
          <w:szCs w:val="19"/>
        </w:rPr>
        <w:t xml:space="preserve">%, w tym osób do 25 roku życia </w:t>
      </w:r>
      <w:r w:rsidR="000F5CD7" w:rsidRPr="006F3C95">
        <w:rPr>
          <w:rFonts w:cs="Arial"/>
          <w:szCs w:val="19"/>
        </w:rPr>
        <w:t>ubyło</w:t>
      </w:r>
      <w:r w:rsidRPr="006F3C95">
        <w:rPr>
          <w:rFonts w:cs="Arial"/>
          <w:szCs w:val="19"/>
        </w:rPr>
        <w:t xml:space="preserve"> </w:t>
      </w:r>
      <w:r w:rsidR="000F5CD7" w:rsidRPr="006F3C95">
        <w:rPr>
          <w:rFonts w:cs="Arial"/>
          <w:szCs w:val="19"/>
        </w:rPr>
        <w:t>5,6</w:t>
      </w:r>
      <w:r w:rsidRPr="006F3C95">
        <w:rPr>
          <w:rFonts w:cs="Arial"/>
          <w:szCs w:val="19"/>
        </w:rPr>
        <w:t xml:space="preserve">%, </w:t>
      </w:r>
      <w:r w:rsidR="00A329E1">
        <w:rPr>
          <w:rFonts w:cs="Arial"/>
          <w:szCs w:val="19"/>
        </w:rPr>
        <w:t>natomiast</w:t>
      </w:r>
      <w:r w:rsidRPr="006F3C95">
        <w:rPr>
          <w:rFonts w:cs="Arial"/>
          <w:szCs w:val="19"/>
        </w:rPr>
        <w:t xml:space="preserve"> osób w wieku 50 lat i więcej odnotowano więcej o </w:t>
      </w:r>
      <w:r w:rsidR="000F5CD7" w:rsidRPr="006F3C95">
        <w:rPr>
          <w:rFonts w:cs="Arial"/>
          <w:szCs w:val="19"/>
        </w:rPr>
        <w:t>1,8</w:t>
      </w:r>
      <w:r w:rsidRPr="006F3C95">
        <w:rPr>
          <w:rFonts w:cs="Arial"/>
          <w:szCs w:val="19"/>
        </w:rPr>
        <w:t xml:space="preserve">%. </w:t>
      </w:r>
      <w:r w:rsidR="00A329E1">
        <w:rPr>
          <w:rFonts w:cs="Arial"/>
          <w:szCs w:val="19"/>
        </w:rPr>
        <w:t>O</w:t>
      </w:r>
      <w:r w:rsidRPr="006F3C95">
        <w:rPr>
          <w:rFonts w:cs="Arial"/>
          <w:szCs w:val="19"/>
        </w:rPr>
        <w:t xml:space="preserve">sób długotrwale bezrobotnych odnotowano więcej o </w:t>
      </w:r>
      <w:r w:rsidR="0028229F" w:rsidRPr="006F3C95">
        <w:rPr>
          <w:rFonts w:cs="Arial"/>
          <w:szCs w:val="19"/>
        </w:rPr>
        <w:t>12,4</w:t>
      </w:r>
      <w:r w:rsidRPr="006F3C95">
        <w:rPr>
          <w:rFonts w:cs="Arial"/>
          <w:szCs w:val="19"/>
        </w:rPr>
        <w:t xml:space="preserve">%. Zmniejszyła się liczebność subpopulacji osób, które korzystały ze świadczeń pomocy społecznej </w:t>
      </w:r>
      <w:r w:rsidR="0028229F" w:rsidRPr="006F3C95">
        <w:rPr>
          <w:rFonts w:cs="Arial"/>
          <w:szCs w:val="19"/>
        </w:rPr>
        <w:br/>
      </w:r>
      <w:r w:rsidRPr="006F3C95">
        <w:rPr>
          <w:rFonts w:cs="Arial"/>
          <w:szCs w:val="19"/>
        </w:rPr>
        <w:t xml:space="preserve">(o </w:t>
      </w:r>
      <w:r w:rsidR="0028229F" w:rsidRPr="006F3C95">
        <w:rPr>
          <w:rFonts w:cs="Arial"/>
          <w:szCs w:val="19"/>
        </w:rPr>
        <w:t>44,4</w:t>
      </w:r>
      <w:r w:rsidRPr="006F3C95">
        <w:rPr>
          <w:rFonts w:cs="Arial"/>
          <w:szCs w:val="19"/>
        </w:rPr>
        <w:t xml:space="preserve">%), niepełnosprawnych (o </w:t>
      </w:r>
      <w:r w:rsidR="0028229F" w:rsidRPr="006F3C95">
        <w:rPr>
          <w:rFonts w:cs="Arial"/>
          <w:szCs w:val="19"/>
        </w:rPr>
        <w:t>10,8</w:t>
      </w:r>
      <w:r w:rsidRPr="006F3C95">
        <w:rPr>
          <w:rFonts w:cs="Arial"/>
          <w:szCs w:val="19"/>
        </w:rPr>
        <w:t>%) oraz osób posiadających co najmniej jedno dziecko do 6 roku życia (o </w:t>
      </w:r>
      <w:r w:rsidR="0028229F" w:rsidRPr="006F3C95">
        <w:rPr>
          <w:rFonts w:cs="Arial"/>
          <w:szCs w:val="19"/>
        </w:rPr>
        <w:t>7,2</w:t>
      </w:r>
      <w:r w:rsidRPr="006F3C95">
        <w:rPr>
          <w:rFonts w:cs="Arial"/>
          <w:szCs w:val="19"/>
        </w:rPr>
        <w:t>%).</w:t>
      </w:r>
      <w:r w:rsidR="006F3C95" w:rsidRPr="006F3C95">
        <w:rPr>
          <w:rFonts w:cs="Arial"/>
          <w:szCs w:val="19"/>
        </w:rPr>
        <w:t xml:space="preserve"> Na ubiegłorocznym poziomie pozostała natomiast liczebność </w:t>
      </w:r>
      <w:r w:rsidR="0028229F" w:rsidRPr="006F3C95">
        <w:rPr>
          <w:rFonts w:cs="Arial"/>
          <w:szCs w:val="19"/>
        </w:rPr>
        <w:t>osób posiadających co najmniej jedno dziecko niepełnosprawne do 18 roku życia</w:t>
      </w:r>
      <w:r w:rsidR="006F3C95" w:rsidRPr="006F3C95">
        <w:rPr>
          <w:rFonts w:cs="Arial"/>
          <w:szCs w:val="19"/>
        </w:rPr>
        <w:t>.</w:t>
      </w:r>
    </w:p>
    <w:p w14:paraId="66C1CB4A" w14:textId="77777777" w:rsidR="00994ED1" w:rsidRPr="006F3C95" w:rsidRDefault="00994ED1" w:rsidP="00262511">
      <w:pPr>
        <w:rPr>
          <w:rFonts w:cs="Arial"/>
          <w:szCs w:val="19"/>
        </w:rPr>
      </w:pPr>
    </w:p>
    <w:p w14:paraId="6FF02337" w14:textId="77777777" w:rsidR="007F1E29" w:rsidRPr="001665BF" w:rsidRDefault="007F1E29" w:rsidP="00262511">
      <w:pPr>
        <w:rPr>
          <w:rFonts w:cs="Arial"/>
          <w:color w:val="FF0000"/>
          <w:szCs w:val="19"/>
        </w:rPr>
      </w:pPr>
    </w:p>
    <w:p w14:paraId="6A83DB68" w14:textId="77777777" w:rsidR="007F1E29" w:rsidRPr="001665BF" w:rsidRDefault="007F1E29" w:rsidP="00262511">
      <w:pPr>
        <w:rPr>
          <w:rFonts w:cs="Arial"/>
          <w:color w:val="FF0000"/>
          <w:szCs w:val="19"/>
        </w:rPr>
      </w:pPr>
    </w:p>
    <w:p w14:paraId="5F850A4F" w14:textId="77777777" w:rsidR="007F1E29" w:rsidRPr="001665BF" w:rsidRDefault="007F1E29" w:rsidP="00262511">
      <w:pPr>
        <w:rPr>
          <w:rFonts w:cs="Arial"/>
          <w:color w:val="FF0000"/>
          <w:szCs w:val="19"/>
        </w:rPr>
      </w:pPr>
    </w:p>
    <w:p w14:paraId="3AFCFAAC" w14:textId="120EEB59" w:rsidR="00B55778" w:rsidRPr="00B77FA2" w:rsidRDefault="00B55778" w:rsidP="002D7A03">
      <w:pPr>
        <w:pStyle w:val="tytuwykresu"/>
        <w:pageBreakBefore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CA33B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20DDA798" w:rsidR="00B55778" w:rsidRPr="00FA5128" w:rsidRDefault="007F1E29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72732D8F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60724">
              <w:rPr>
                <w:color w:val="000000" w:themeColor="text1"/>
                <w:sz w:val="16"/>
                <w:szCs w:val="16"/>
              </w:rPr>
              <w:t>I</w:t>
            </w:r>
            <w:r w:rsidR="007F1E2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09C0FE3B" w:rsidR="00B55778" w:rsidRPr="00FA5128" w:rsidRDefault="007F1E29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7F1E29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0E6D451E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51D07C07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48BC8E3D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</w:tr>
      <w:tr w:rsidR="007F1E29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110149BF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4632F05C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04A98997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</w:tr>
      <w:tr w:rsidR="007F1E29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7976E08D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2B3BCEC4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771007A5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7F1E29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60917BF4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30780AC6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3D024212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7F1E29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484D2DDC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0842120B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1AAD9391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7F1E29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53E5322E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69BAE7BE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1002F227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</w:tr>
      <w:tr w:rsidR="007F1E29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1AC2DFB6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42594342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5C1078CA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7F1E29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7F1E29" w:rsidRPr="00EF5C7A" w:rsidRDefault="007F1E29" w:rsidP="00CA33B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410D0A28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75760FA5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E0AE5">
              <w:rPr>
                <w:rFonts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7EF6C72E" w:rsidR="007F1E29" w:rsidRPr="007F1E29" w:rsidRDefault="007F1E29" w:rsidP="00CA33B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F1E29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</w:tbl>
    <w:p w14:paraId="670D1144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7B5C591B" w14:textId="2E103908"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14:paraId="61C7BAA8" w14:textId="5A0DCDE7" w:rsidR="00152ADA" w:rsidRPr="00E55571" w:rsidRDefault="00152ADA" w:rsidP="00152ADA">
      <w:pPr>
        <w:tabs>
          <w:tab w:val="left" w:pos="426"/>
        </w:tabs>
        <w:rPr>
          <w:rFonts w:cs="Arial"/>
          <w:szCs w:val="19"/>
        </w:rPr>
      </w:pPr>
      <w:r w:rsidRPr="00E55571">
        <w:rPr>
          <w:rFonts w:cs="Arial"/>
          <w:szCs w:val="19"/>
        </w:rPr>
        <w:t xml:space="preserve">Z danych urzędów pracy wynika, że według stanu w końcu </w:t>
      </w:r>
      <w:r w:rsidR="00FC6240" w:rsidRPr="00E55571">
        <w:rPr>
          <w:rFonts w:cs="Arial"/>
          <w:szCs w:val="19"/>
        </w:rPr>
        <w:t>kwietnia</w:t>
      </w:r>
      <w:r w:rsidRPr="00E55571">
        <w:rPr>
          <w:rFonts w:cs="Arial"/>
          <w:szCs w:val="19"/>
        </w:rPr>
        <w:t xml:space="preserve"> 2021 r., </w:t>
      </w:r>
      <w:r w:rsidR="00FC6240" w:rsidRPr="00E55571">
        <w:rPr>
          <w:rFonts w:cs="Arial"/>
          <w:szCs w:val="19"/>
        </w:rPr>
        <w:t>nie odnotowano zgłoszeń zwolnień grupowych</w:t>
      </w:r>
      <w:r w:rsidRPr="00E55571">
        <w:rPr>
          <w:rFonts w:cs="Arial"/>
          <w:szCs w:val="19"/>
        </w:rPr>
        <w:t xml:space="preserve">, </w:t>
      </w:r>
      <w:r w:rsidR="00FC6240" w:rsidRPr="00E55571">
        <w:rPr>
          <w:rFonts w:cs="Arial"/>
          <w:szCs w:val="19"/>
        </w:rPr>
        <w:t>podczas gdy przed rokiem 4</w:t>
      </w:r>
      <w:r w:rsidRPr="00E55571">
        <w:rPr>
          <w:rFonts w:cs="Arial"/>
          <w:szCs w:val="19"/>
        </w:rPr>
        <w:t xml:space="preserve"> zakład</w:t>
      </w:r>
      <w:r w:rsidR="00FC6240" w:rsidRPr="00E55571">
        <w:rPr>
          <w:rFonts w:cs="Arial"/>
          <w:szCs w:val="19"/>
        </w:rPr>
        <w:t>y</w:t>
      </w:r>
      <w:r w:rsidRPr="00E55571">
        <w:rPr>
          <w:rFonts w:cs="Arial"/>
          <w:szCs w:val="19"/>
        </w:rPr>
        <w:t xml:space="preserve"> pracy zapowiedział</w:t>
      </w:r>
      <w:r w:rsidR="00FC6240" w:rsidRPr="00E55571">
        <w:rPr>
          <w:rFonts w:cs="Arial"/>
          <w:szCs w:val="19"/>
        </w:rPr>
        <w:t>y</w:t>
      </w:r>
      <w:r w:rsidRPr="00E55571">
        <w:rPr>
          <w:rFonts w:cs="Arial"/>
          <w:szCs w:val="19"/>
        </w:rPr>
        <w:t xml:space="preserve"> zwolnienia grupowe.</w:t>
      </w:r>
    </w:p>
    <w:p w14:paraId="4650A4A2" w14:textId="313C24A6" w:rsidR="00152ADA" w:rsidRPr="00E55571" w:rsidRDefault="00152ADA" w:rsidP="00152ADA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E55571">
        <w:rPr>
          <w:rFonts w:cs="Arial"/>
          <w:szCs w:val="19"/>
        </w:rPr>
        <w:t xml:space="preserve">W </w:t>
      </w:r>
      <w:r w:rsidR="00E55571" w:rsidRPr="00E55571">
        <w:rPr>
          <w:rFonts w:cs="Arial"/>
          <w:szCs w:val="19"/>
        </w:rPr>
        <w:t>kwietniu</w:t>
      </w:r>
      <w:r w:rsidRPr="00E55571">
        <w:rPr>
          <w:rFonts w:cs="Arial"/>
          <w:szCs w:val="19"/>
        </w:rPr>
        <w:t xml:space="preserve"> 2021 r. do urzędów pracy zgłoszono 2,</w:t>
      </w:r>
      <w:r w:rsidR="00E55571" w:rsidRPr="00E55571">
        <w:rPr>
          <w:rFonts w:cs="Arial"/>
          <w:szCs w:val="19"/>
        </w:rPr>
        <w:t>1</w:t>
      </w:r>
      <w:r w:rsidRPr="00E55571">
        <w:rPr>
          <w:rFonts w:cs="Arial"/>
          <w:szCs w:val="19"/>
        </w:rPr>
        <w:t xml:space="preserve"> tys. ofert zatrudnienia, tj. mniej o 0,</w:t>
      </w:r>
      <w:r w:rsidR="00E55571" w:rsidRPr="00E55571">
        <w:rPr>
          <w:rFonts w:cs="Arial"/>
          <w:szCs w:val="19"/>
        </w:rPr>
        <w:t>6</w:t>
      </w:r>
      <w:r w:rsidRPr="00E55571">
        <w:rPr>
          <w:rFonts w:cs="Arial"/>
          <w:szCs w:val="19"/>
        </w:rPr>
        <w:t xml:space="preserve"> tys. niż przed miesiącem i więcej o</w:t>
      </w:r>
      <w:r w:rsidR="00CD1034" w:rsidRPr="00E55571">
        <w:rPr>
          <w:rFonts w:cs="Arial"/>
          <w:szCs w:val="19"/>
        </w:rPr>
        <w:t> </w:t>
      </w:r>
      <w:r w:rsidRPr="00E55571">
        <w:rPr>
          <w:rFonts w:cs="Arial"/>
          <w:szCs w:val="19"/>
        </w:rPr>
        <w:t>1,</w:t>
      </w:r>
      <w:r w:rsidR="00E55571" w:rsidRPr="00E55571">
        <w:rPr>
          <w:rFonts w:cs="Arial"/>
          <w:szCs w:val="19"/>
        </w:rPr>
        <w:t xml:space="preserve">4 </w:t>
      </w:r>
      <w:r w:rsidRPr="00E55571">
        <w:rPr>
          <w:rFonts w:cs="Arial"/>
          <w:szCs w:val="19"/>
        </w:rPr>
        <w:t>tys. niż przed rokiem. W końcu miesiąca na 1 ofertę pracy przypadało 2</w:t>
      </w:r>
      <w:r w:rsidR="00E55571" w:rsidRPr="00E55571">
        <w:rPr>
          <w:rFonts w:cs="Arial"/>
          <w:szCs w:val="19"/>
        </w:rPr>
        <w:t>2</w:t>
      </w:r>
      <w:r w:rsidRPr="00E55571">
        <w:rPr>
          <w:rFonts w:cs="Arial"/>
          <w:szCs w:val="19"/>
        </w:rPr>
        <w:t xml:space="preserve"> bezrobotnych (przed miesiącem 2</w:t>
      </w:r>
      <w:r w:rsidR="00E55571" w:rsidRPr="00E55571">
        <w:rPr>
          <w:rFonts w:cs="Arial"/>
          <w:szCs w:val="19"/>
        </w:rPr>
        <w:t>7</w:t>
      </w:r>
      <w:r w:rsidRPr="00E55571">
        <w:rPr>
          <w:rFonts w:cs="Arial"/>
          <w:szCs w:val="19"/>
        </w:rPr>
        <w:t>, a</w:t>
      </w:r>
      <w:r w:rsidR="00CD1034" w:rsidRPr="00E55571">
        <w:rPr>
          <w:rFonts w:cs="Arial"/>
          <w:szCs w:val="19"/>
        </w:rPr>
        <w:t> </w:t>
      </w:r>
      <w:r w:rsidRPr="00E55571">
        <w:rPr>
          <w:rFonts w:cs="Arial"/>
          <w:szCs w:val="19"/>
        </w:rPr>
        <w:t>przed rokiem 3</w:t>
      </w:r>
      <w:r w:rsidR="00E55571" w:rsidRPr="00E55571">
        <w:rPr>
          <w:rFonts w:cs="Arial"/>
          <w:szCs w:val="19"/>
        </w:rPr>
        <w:t>6</w:t>
      </w:r>
      <w:r w:rsidRPr="00E55571">
        <w:rPr>
          <w:rFonts w:cs="Arial"/>
          <w:szCs w:val="19"/>
        </w:rPr>
        <w:t>).</w:t>
      </w:r>
    </w:p>
    <w:p w14:paraId="25DC4D46" w14:textId="6B56B8B6" w:rsidR="00B55778" w:rsidRPr="00C641DB" w:rsidRDefault="00CA33B9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96640" behindDoc="1" locked="0" layoutInCell="1" allowOverlap="1" wp14:anchorId="1B412575" wp14:editId="0AB31A1B">
            <wp:simplePos x="0" y="0"/>
            <wp:positionH relativeFrom="margin">
              <wp:align>right</wp:align>
            </wp:positionH>
            <wp:positionV relativeFrom="margin">
              <wp:posOffset>4682490</wp:posOffset>
            </wp:positionV>
            <wp:extent cx="6648450" cy="2181225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10C247F2" w14:textId="77777777" w:rsidR="00CA33B9" w:rsidRDefault="00CA33B9" w:rsidP="00D14189">
      <w:pPr>
        <w:rPr>
          <w:rFonts w:cs="Arial"/>
          <w:szCs w:val="19"/>
        </w:rPr>
      </w:pPr>
    </w:p>
    <w:p w14:paraId="3E64B807" w14:textId="77777777" w:rsidR="00CA33B9" w:rsidRDefault="00CA33B9" w:rsidP="00CA33B9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B7923C3" w14:textId="77777777" w:rsidR="00284CE4" w:rsidRPr="00EF2D6D" w:rsidRDefault="00284CE4" w:rsidP="00CA33B9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WYNAGRODZENIA</w:t>
      </w:r>
    </w:p>
    <w:p w14:paraId="10022E0E" w14:textId="0DBC196A" w:rsidR="00D72B63" w:rsidRDefault="00151DC3" w:rsidP="00AD6900">
      <w:pPr>
        <w:rPr>
          <w:rFonts w:cs="Arial"/>
        </w:rPr>
      </w:pPr>
      <w:r w:rsidRPr="00A67E7A">
        <w:t>W</w:t>
      </w:r>
      <w:r w:rsidR="00151B1E">
        <w:t xml:space="preserve"> </w:t>
      </w:r>
      <w:r w:rsidR="0034616E">
        <w:t>kwietniu</w:t>
      </w:r>
      <w:r w:rsidRPr="00A67E7A">
        <w:t xml:space="preserve"> br</w:t>
      </w:r>
      <w:r w:rsidRPr="00D135E2">
        <w:t xml:space="preserve">. </w:t>
      </w:r>
      <w:r w:rsidR="00A81ADE" w:rsidRPr="00040AEC">
        <w:rPr>
          <w:rFonts w:cs="Arial"/>
        </w:rPr>
        <w:t>odnotowano poprawę warunków płacowych w sektorze przedsiębiorst</w:t>
      </w:r>
      <w:r w:rsidR="00D135E2" w:rsidRPr="00040AEC">
        <w:rPr>
          <w:rFonts w:cs="Arial"/>
        </w:rPr>
        <w:t>w</w:t>
      </w:r>
      <w:r w:rsidR="00CA2D62">
        <w:rPr>
          <w:rFonts w:cs="Arial"/>
        </w:rPr>
        <w:t xml:space="preserve"> </w:t>
      </w:r>
      <w:r w:rsidR="00D72B63">
        <w:t>w skali roku</w:t>
      </w:r>
      <w:r w:rsidR="00CA2D62">
        <w:t>, natomiast w porównaniu do marca br. było o 1,7% niższe.</w:t>
      </w:r>
    </w:p>
    <w:p w14:paraId="62FB4D51" w14:textId="45CC2083" w:rsidR="00DD1AFB" w:rsidRPr="00D72B63" w:rsidRDefault="009A5476" w:rsidP="00DD1AFB">
      <w:pPr>
        <w:rPr>
          <w:rFonts w:cs="Arial"/>
          <w:i/>
          <w:color w:val="0070C0"/>
          <w:szCs w:val="19"/>
        </w:rPr>
      </w:pPr>
      <w:r w:rsidRPr="00040AEC">
        <w:rPr>
          <w:rFonts w:cs="Arial"/>
          <w:b/>
          <w:szCs w:val="19"/>
        </w:rPr>
        <w:t>Przeciętne miesięczne wynagrodzenie brutto w sektorze przedsiębiorstw</w:t>
      </w:r>
      <w:r w:rsidRPr="00040AEC">
        <w:rPr>
          <w:rFonts w:cs="Arial"/>
          <w:szCs w:val="19"/>
        </w:rPr>
        <w:t xml:space="preserve"> w wojewó</w:t>
      </w:r>
      <w:r w:rsidR="00472647" w:rsidRPr="00040AEC">
        <w:rPr>
          <w:rFonts w:cs="Arial"/>
          <w:szCs w:val="19"/>
        </w:rPr>
        <w:t>dztwie świętokrzyskim w</w:t>
      </w:r>
      <w:r w:rsidR="00150459" w:rsidRPr="00040AEC">
        <w:rPr>
          <w:rFonts w:cs="Arial"/>
          <w:szCs w:val="19"/>
        </w:rPr>
        <w:t xml:space="preserve"> </w:t>
      </w:r>
      <w:r w:rsidR="0034616E">
        <w:rPr>
          <w:rFonts w:cs="Arial"/>
          <w:szCs w:val="19"/>
        </w:rPr>
        <w:t>kwietniu</w:t>
      </w:r>
      <w:r w:rsidRPr="00040AEC">
        <w:rPr>
          <w:rFonts w:cs="Arial"/>
          <w:szCs w:val="19"/>
        </w:rPr>
        <w:t xml:space="preserve"> wyniosło</w:t>
      </w:r>
      <w:r w:rsidR="0034616E">
        <w:rPr>
          <w:rFonts w:cs="Arial"/>
          <w:szCs w:val="19"/>
        </w:rPr>
        <w:t xml:space="preserve"> </w:t>
      </w:r>
      <w:r w:rsidR="0034616E" w:rsidRPr="0034616E">
        <w:rPr>
          <w:rFonts w:cs="Arial"/>
          <w:szCs w:val="19"/>
        </w:rPr>
        <w:t>4739,</w:t>
      </w:r>
      <w:r w:rsidR="0034616E" w:rsidRPr="00D72B63">
        <w:rPr>
          <w:rFonts w:cs="Arial"/>
          <w:szCs w:val="19"/>
        </w:rPr>
        <w:t>99</w:t>
      </w:r>
      <w:r w:rsidR="002321F2" w:rsidRPr="00D72B63">
        <w:rPr>
          <w:rFonts w:cs="Arial"/>
          <w:szCs w:val="19"/>
        </w:rPr>
        <w:t xml:space="preserve"> </w:t>
      </w:r>
      <w:r w:rsidRPr="00D72B63">
        <w:rPr>
          <w:rFonts w:cs="Arial"/>
          <w:szCs w:val="19"/>
        </w:rPr>
        <w:t>zł i było o</w:t>
      </w:r>
      <w:r w:rsidR="00A61BAD" w:rsidRPr="00D72B63">
        <w:rPr>
          <w:rFonts w:cs="Arial"/>
          <w:szCs w:val="19"/>
        </w:rPr>
        <w:t xml:space="preserve"> </w:t>
      </w:r>
      <w:r w:rsidR="0034616E" w:rsidRPr="00D72B63">
        <w:rPr>
          <w:rFonts w:cs="Arial"/>
          <w:szCs w:val="19"/>
        </w:rPr>
        <w:t>10,6</w:t>
      </w:r>
      <w:r w:rsidRPr="00D72B63">
        <w:rPr>
          <w:rFonts w:cs="Arial"/>
          <w:szCs w:val="19"/>
        </w:rPr>
        <w:t xml:space="preserve">% wyższe w porównaniu z analogicznym okresem ub. roku, kiedy obserwowano </w:t>
      </w:r>
      <w:r w:rsidR="00D72B63" w:rsidRPr="00D72B63">
        <w:rPr>
          <w:rFonts w:cs="Arial"/>
          <w:szCs w:val="19"/>
        </w:rPr>
        <w:t>spadek wynagrodzeń</w:t>
      </w:r>
      <w:r w:rsidRPr="00D72B63">
        <w:rPr>
          <w:rFonts w:cs="Arial"/>
          <w:szCs w:val="19"/>
        </w:rPr>
        <w:t xml:space="preserve"> o</w:t>
      </w:r>
      <w:r w:rsidR="00D72B63" w:rsidRPr="00D72B63">
        <w:rPr>
          <w:rFonts w:cs="Arial"/>
          <w:szCs w:val="19"/>
        </w:rPr>
        <w:t xml:space="preserve"> 0,9</w:t>
      </w:r>
      <w:r w:rsidR="00843940" w:rsidRPr="00D72B63">
        <w:rPr>
          <w:rFonts w:cs="Arial"/>
          <w:szCs w:val="19"/>
        </w:rPr>
        <w:t>%.</w:t>
      </w:r>
      <w:r w:rsidRPr="00D72B63">
        <w:rPr>
          <w:rFonts w:cs="Arial"/>
          <w:szCs w:val="19"/>
        </w:rPr>
        <w:t xml:space="preserve"> </w:t>
      </w:r>
      <w:r w:rsidRPr="00D72B63">
        <w:rPr>
          <w:rFonts w:cs="Arial"/>
          <w:i/>
          <w:szCs w:val="19"/>
        </w:rPr>
        <w:t>W kraju przeciętne miesięczne wynagrodzenie brutto ukształtowało się na poziomie</w:t>
      </w:r>
      <w:r w:rsidR="00D72B63" w:rsidRPr="00D72B63">
        <w:rPr>
          <w:rFonts w:cs="Arial"/>
          <w:i/>
          <w:szCs w:val="19"/>
        </w:rPr>
        <w:t xml:space="preserve"> 5805,72</w:t>
      </w:r>
      <w:r w:rsidR="00EB4F7A" w:rsidRPr="00D72B63">
        <w:rPr>
          <w:rFonts w:cs="Arial"/>
          <w:i/>
          <w:szCs w:val="19"/>
        </w:rPr>
        <w:t xml:space="preserve"> </w:t>
      </w:r>
      <w:r w:rsidRPr="00D72B63">
        <w:rPr>
          <w:rFonts w:cs="Arial"/>
          <w:i/>
          <w:szCs w:val="19"/>
        </w:rPr>
        <w:t>zł i było o</w:t>
      </w:r>
      <w:r w:rsidR="00D72B63" w:rsidRPr="00D72B63">
        <w:rPr>
          <w:rFonts w:cs="Arial"/>
          <w:i/>
          <w:szCs w:val="19"/>
        </w:rPr>
        <w:t xml:space="preserve"> 9,9 w</w:t>
      </w:r>
      <w:r w:rsidRPr="00D72B63">
        <w:rPr>
          <w:rFonts w:cs="Arial"/>
          <w:i/>
          <w:szCs w:val="19"/>
        </w:rPr>
        <w:t>yższe niż przed rokiem (wobec wzrostu o</w:t>
      </w:r>
      <w:r w:rsidR="00F26E6B" w:rsidRPr="00D72B63">
        <w:rPr>
          <w:rFonts w:cs="Arial"/>
          <w:i/>
          <w:szCs w:val="19"/>
        </w:rPr>
        <w:t xml:space="preserve"> </w:t>
      </w:r>
      <w:r w:rsidR="00D72B63" w:rsidRPr="00D72B63">
        <w:rPr>
          <w:rFonts w:cs="Arial"/>
          <w:i/>
          <w:szCs w:val="19"/>
        </w:rPr>
        <w:t>1,9</w:t>
      </w:r>
      <w:r w:rsidRPr="00D72B63">
        <w:rPr>
          <w:rFonts w:cs="Arial"/>
          <w:i/>
          <w:szCs w:val="19"/>
        </w:rPr>
        <w:t>% rok wcześniej).</w:t>
      </w:r>
      <w:r w:rsidR="00A67E7A" w:rsidRPr="00D72B63">
        <w:rPr>
          <w:rFonts w:cs="Arial"/>
          <w:i/>
          <w:szCs w:val="19"/>
        </w:rPr>
        <w:t xml:space="preserve"> </w:t>
      </w:r>
      <w:r w:rsidR="00011005">
        <w:rPr>
          <w:rFonts w:cs="Arial"/>
          <w:i/>
          <w:szCs w:val="19"/>
        </w:rPr>
        <w:t xml:space="preserve"> </w:t>
      </w:r>
    </w:p>
    <w:p w14:paraId="5DD20673" w14:textId="77777777" w:rsidR="007D758B" w:rsidRDefault="007D758B" w:rsidP="00DD1AFB">
      <w:pPr>
        <w:rPr>
          <w:b/>
        </w:rPr>
      </w:pPr>
    </w:p>
    <w:p w14:paraId="5D4E4470" w14:textId="2665D23B" w:rsidR="002B78B5" w:rsidRDefault="00284CE4" w:rsidP="00CA33B9">
      <w:pPr>
        <w:spacing w:after="0"/>
        <w:rPr>
          <w:b/>
        </w:rPr>
      </w:pPr>
      <w:r w:rsidRPr="00DD30B0">
        <w:rPr>
          <w:b/>
        </w:rPr>
        <w:t xml:space="preserve">Wykres </w:t>
      </w:r>
      <w:r w:rsidR="0014647D">
        <w:rPr>
          <w:b/>
        </w:rPr>
        <w:t>4</w:t>
      </w:r>
      <w:r w:rsidRPr="00DD30B0">
        <w:rPr>
          <w:b/>
        </w:rPr>
        <w:t xml:space="preserve">. Dynamika przeciętnego miesięcznego wynagrodzenia brutto w sektorze przedsiębiorstw </w:t>
      </w:r>
    </w:p>
    <w:p w14:paraId="1EA474A6" w14:textId="16343CE5" w:rsidR="004C40B6" w:rsidRDefault="004C40B6" w:rsidP="00CA33B9">
      <w:pPr>
        <w:spacing w:before="0"/>
        <w:ind w:left="851"/>
      </w:pPr>
      <w:r>
        <w:t xml:space="preserve"> </w:t>
      </w:r>
      <w:r w:rsidRPr="00335735">
        <w:t>(</w:t>
      </w:r>
      <w:r w:rsidRPr="00A67E7A">
        <w:t>przeciętna miesięczna 2015=100)</w:t>
      </w:r>
      <w:r w:rsidR="00677868">
        <w:t xml:space="preserve"> </w:t>
      </w:r>
    </w:p>
    <w:p w14:paraId="400480E1" w14:textId="2C699ABE" w:rsidR="00594F83" w:rsidRDefault="00594F83" w:rsidP="00594F83">
      <w:pPr>
        <w:spacing w:before="0" w:after="0" w:line="240" w:lineRule="auto"/>
        <w:rPr>
          <w:color w:val="0070C0"/>
        </w:rPr>
      </w:pPr>
      <w:r>
        <w:rPr>
          <w:noProof/>
          <w:lang w:eastAsia="pl-PL"/>
        </w:rPr>
        <w:drawing>
          <wp:inline distT="0" distB="0" distL="0" distR="0" wp14:anchorId="6A622D7C" wp14:editId="5C4DBED2">
            <wp:extent cx="6645910" cy="2819400"/>
            <wp:effectExtent l="0" t="0" r="254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61BD6BA" w14:textId="5D4AB5FB" w:rsidR="007D758B" w:rsidRDefault="007D758B" w:rsidP="007D758B">
      <w:pPr>
        <w:spacing w:before="0" w:after="0" w:line="240" w:lineRule="auto"/>
      </w:pPr>
    </w:p>
    <w:p w14:paraId="15096FEB" w14:textId="1703233F" w:rsidR="001A6B4B" w:rsidRDefault="00EE3027" w:rsidP="00A84E80">
      <w:pPr>
        <w:rPr>
          <w:rFonts w:cs="Arial"/>
          <w:szCs w:val="19"/>
        </w:rPr>
      </w:pPr>
      <w:r w:rsidRPr="001A6B4B">
        <w:rPr>
          <w:rFonts w:cs="Arial"/>
        </w:rPr>
        <w:t>W porównaniu do</w:t>
      </w:r>
      <w:r w:rsidR="00040AEC" w:rsidRPr="001A6B4B">
        <w:rPr>
          <w:rFonts w:cs="Arial"/>
        </w:rPr>
        <w:t xml:space="preserve"> </w:t>
      </w:r>
      <w:r w:rsidR="00D72B63">
        <w:rPr>
          <w:rFonts w:cs="Arial"/>
        </w:rPr>
        <w:t>kwietnia</w:t>
      </w:r>
      <w:r w:rsidR="00295BC6" w:rsidRPr="001A6B4B">
        <w:rPr>
          <w:rFonts w:cs="Arial"/>
        </w:rPr>
        <w:t xml:space="preserve"> </w:t>
      </w:r>
      <w:r w:rsidRPr="001A6B4B">
        <w:rPr>
          <w:rFonts w:cs="Arial"/>
        </w:rPr>
        <w:t xml:space="preserve">ub. roku </w:t>
      </w:r>
      <w:r w:rsidR="00367781" w:rsidRPr="001A6B4B">
        <w:rPr>
          <w:rFonts w:cs="Arial"/>
        </w:rPr>
        <w:t>w</w:t>
      </w:r>
      <w:r w:rsidR="00041325" w:rsidRPr="001A6B4B">
        <w:rPr>
          <w:rFonts w:cs="Arial"/>
        </w:rPr>
        <w:t xml:space="preserve"> większości</w:t>
      </w:r>
      <w:r w:rsidR="00367781" w:rsidRPr="001A6B4B">
        <w:rPr>
          <w:rFonts w:cs="Arial"/>
        </w:rPr>
        <w:t xml:space="preserve"> </w:t>
      </w:r>
      <w:r w:rsidR="009A5476" w:rsidRPr="001A6B4B">
        <w:rPr>
          <w:rFonts w:cs="Arial"/>
        </w:rPr>
        <w:t>analizowanych sekcj</w:t>
      </w:r>
      <w:r w:rsidR="00041325" w:rsidRPr="001A6B4B">
        <w:rPr>
          <w:rFonts w:cs="Arial"/>
        </w:rPr>
        <w:t>i</w:t>
      </w:r>
      <w:r w:rsidR="009A5476" w:rsidRPr="001A6B4B">
        <w:rPr>
          <w:rFonts w:cs="Arial"/>
        </w:rPr>
        <w:t xml:space="preserve"> sektora przedsiębiorstw związanych zarówno ze sferą produkcyjną, jak i usługową przeciętne miesięczne wynagrodzenia były wyższe niż przed rokiem. </w:t>
      </w:r>
      <w:r w:rsidRPr="001A6B4B">
        <w:rPr>
          <w:rFonts w:cs="Arial"/>
        </w:rPr>
        <w:t>W największym stopniu</w:t>
      </w:r>
      <w:r w:rsidR="00EC5273" w:rsidRPr="001A6B4B">
        <w:rPr>
          <w:rFonts w:cs="Arial"/>
        </w:rPr>
        <w:t xml:space="preserve"> </w:t>
      </w:r>
      <w:r w:rsidRPr="001A6B4B">
        <w:rPr>
          <w:rFonts w:cs="Arial"/>
        </w:rPr>
        <w:t>wzrosły wynagrodzenia w</w:t>
      </w:r>
      <w:r w:rsidR="0042064C">
        <w:rPr>
          <w:rFonts w:cs="Arial"/>
        </w:rPr>
        <w:t xml:space="preserve"> </w:t>
      </w:r>
      <w:r w:rsidR="00843DAF" w:rsidRPr="001A6B4B">
        <w:rPr>
          <w:rFonts w:cs="Arial"/>
          <w:szCs w:val="19"/>
        </w:rPr>
        <w:t>działalności profesjonalnej, naukowej i technicznej</w:t>
      </w:r>
      <w:r w:rsidR="00843DAF">
        <w:rPr>
          <w:rFonts w:cs="Arial"/>
          <w:szCs w:val="19"/>
        </w:rPr>
        <w:t xml:space="preserve"> (o</w:t>
      </w:r>
      <w:r w:rsidR="0042064C">
        <w:rPr>
          <w:rFonts w:cs="Arial"/>
          <w:szCs w:val="19"/>
        </w:rPr>
        <w:t xml:space="preserve"> </w:t>
      </w:r>
      <w:r w:rsidR="0042064C" w:rsidRPr="0042064C">
        <w:rPr>
          <w:rFonts w:cs="Arial"/>
          <w:szCs w:val="19"/>
        </w:rPr>
        <w:t>20,7</w:t>
      </w:r>
      <w:r w:rsidR="00843DAF">
        <w:rPr>
          <w:rFonts w:cs="Arial"/>
          <w:szCs w:val="19"/>
        </w:rPr>
        <w:t>%).</w:t>
      </w:r>
      <w:r w:rsidR="00843DAF" w:rsidRPr="00843DAF">
        <w:rPr>
          <w:rFonts w:cs="Arial"/>
        </w:rPr>
        <w:t xml:space="preserve"> </w:t>
      </w:r>
      <w:r w:rsidR="00843DAF" w:rsidRPr="001A6B4B">
        <w:rPr>
          <w:rFonts w:cs="Arial"/>
        </w:rPr>
        <w:t xml:space="preserve">W </w:t>
      </w:r>
      <w:r w:rsidR="00843DAF" w:rsidRPr="001A6B4B">
        <w:rPr>
          <w:rFonts w:cs="Arial"/>
          <w:szCs w:val="19"/>
        </w:rPr>
        <w:t>pozostałych sekcjach, w</w:t>
      </w:r>
      <w:r w:rsidR="00D30E26">
        <w:rPr>
          <w:rFonts w:cs="Arial"/>
          <w:szCs w:val="19"/>
        </w:rPr>
        <w:t> </w:t>
      </w:r>
      <w:r w:rsidR="00843DAF" w:rsidRPr="001A6B4B">
        <w:rPr>
          <w:rFonts w:cs="Arial"/>
          <w:szCs w:val="19"/>
        </w:rPr>
        <w:t xml:space="preserve">których zanotowano wzrosty, kształtowały się one </w:t>
      </w:r>
      <w:r w:rsidR="007F5384">
        <w:rPr>
          <w:rFonts w:cs="Arial"/>
          <w:szCs w:val="19"/>
        </w:rPr>
        <w:t>w granicach</w:t>
      </w:r>
      <w:r w:rsidR="00843DAF" w:rsidRPr="001A6B4B">
        <w:rPr>
          <w:rFonts w:cs="Arial"/>
          <w:szCs w:val="19"/>
        </w:rPr>
        <w:t xml:space="preserve"> od</w:t>
      </w:r>
      <w:r w:rsidR="0042064C">
        <w:rPr>
          <w:rFonts w:cs="Arial"/>
          <w:szCs w:val="19"/>
        </w:rPr>
        <w:t xml:space="preserve"> </w:t>
      </w:r>
      <w:r w:rsidR="0042064C" w:rsidRPr="0042064C">
        <w:rPr>
          <w:rFonts w:cs="Arial"/>
          <w:szCs w:val="19"/>
        </w:rPr>
        <w:t>4,5</w:t>
      </w:r>
      <w:r w:rsidR="0042064C">
        <w:rPr>
          <w:rFonts w:cs="Arial"/>
          <w:szCs w:val="19"/>
        </w:rPr>
        <w:t xml:space="preserve">% </w:t>
      </w:r>
      <w:r w:rsidR="00843DAF" w:rsidRPr="001A6B4B">
        <w:rPr>
          <w:rFonts w:cs="Arial"/>
          <w:szCs w:val="19"/>
        </w:rPr>
        <w:t xml:space="preserve">w </w:t>
      </w:r>
      <w:r w:rsidR="0042064C">
        <w:rPr>
          <w:rFonts w:cs="Arial"/>
          <w:szCs w:val="19"/>
        </w:rPr>
        <w:t xml:space="preserve">budownictwie do 13,5% w przetwórstwie przemysłowym. </w:t>
      </w:r>
      <w:r w:rsidR="000E1237">
        <w:rPr>
          <w:rFonts w:cs="Arial"/>
          <w:szCs w:val="19"/>
        </w:rPr>
        <w:t>S</w:t>
      </w:r>
      <w:r w:rsidR="002838E7" w:rsidRPr="001A6B4B">
        <w:rPr>
          <w:rFonts w:cs="Arial"/>
          <w:szCs w:val="19"/>
        </w:rPr>
        <w:t>padek wynagrodzeń zanotowano w</w:t>
      </w:r>
      <w:r w:rsidR="002838E7">
        <w:rPr>
          <w:rFonts w:cs="Arial"/>
          <w:szCs w:val="19"/>
        </w:rPr>
        <w:t xml:space="preserve"> </w:t>
      </w:r>
      <w:r w:rsidR="00A21724">
        <w:rPr>
          <w:rFonts w:cs="Arial"/>
          <w:szCs w:val="19"/>
        </w:rPr>
        <w:t>obsłudze rynku nieruchomości</w:t>
      </w:r>
      <w:r w:rsidR="002838E7">
        <w:rPr>
          <w:rFonts w:cs="Arial"/>
          <w:szCs w:val="19"/>
        </w:rPr>
        <w:t xml:space="preserve"> (o</w:t>
      </w:r>
      <w:r w:rsidR="0042064C">
        <w:rPr>
          <w:rFonts w:cs="Arial"/>
          <w:szCs w:val="19"/>
        </w:rPr>
        <w:t xml:space="preserve"> </w:t>
      </w:r>
      <w:r w:rsidR="0042064C" w:rsidRPr="0042064C">
        <w:rPr>
          <w:rFonts w:cs="Arial"/>
          <w:szCs w:val="19"/>
        </w:rPr>
        <w:t>1,3</w:t>
      </w:r>
      <w:r w:rsidR="002838E7">
        <w:rPr>
          <w:rFonts w:cs="Arial"/>
          <w:szCs w:val="19"/>
        </w:rPr>
        <w:t>%).</w:t>
      </w:r>
    </w:p>
    <w:p w14:paraId="261755C0" w14:textId="77777777" w:rsidR="006F4257" w:rsidRPr="006F425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523"/>
        <w:gridCol w:w="1235"/>
        <w:gridCol w:w="1299"/>
        <w:gridCol w:w="1263"/>
        <w:gridCol w:w="1147"/>
      </w:tblGrid>
      <w:tr w:rsidR="0041629D" w:rsidRPr="00DD30B0" w14:paraId="553C7A91" w14:textId="77777777" w:rsidTr="00D30E26">
        <w:trPr>
          <w:trHeight w:val="54"/>
        </w:trPr>
        <w:tc>
          <w:tcPr>
            <w:tcW w:w="546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05" w:type="dxa"/>
            <w:gridSpan w:val="2"/>
            <w:tcBorders>
              <w:top w:val="single" w:sz="4" w:space="0" w:color="522398"/>
            </w:tcBorders>
          </w:tcPr>
          <w:p w14:paraId="32624460" w14:textId="36CAB94C" w:rsidR="0041629D" w:rsidRDefault="0041629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2D0E2D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38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7E0465D4" w:rsidR="0041629D" w:rsidRPr="00DD30B0" w:rsidRDefault="002D0E2D" w:rsidP="002D0E2D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</w:t>
            </w:r>
            <w:r w:rsidR="0041629D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41629D" w:rsidRPr="00DD30B0" w14:paraId="4D81129D" w14:textId="77777777" w:rsidTr="00D30E26">
        <w:trPr>
          <w:trHeight w:val="54"/>
        </w:trPr>
        <w:tc>
          <w:tcPr>
            <w:tcW w:w="5460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DD30B0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DD30B0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4" w:type="dxa"/>
            <w:tcBorders>
              <w:bottom w:val="single" w:sz="4" w:space="0" w:color="522398"/>
            </w:tcBorders>
          </w:tcPr>
          <w:p w14:paraId="38838575" w14:textId="464CC8AD" w:rsidR="0041629D" w:rsidRDefault="0041629D" w:rsidP="002D0E2D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2D0E2D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  <w:r w:rsidRPr="0041629D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</w:tcPr>
          <w:p w14:paraId="28A3BBD0" w14:textId="77777777" w:rsidR="0041629D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5A655F43" w:rsidR="0041629D" w:rsidRPr="00DD0929" w:rsidRDefault="0041629D" w:rsidP="00DD0929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DD0929">
              <w:rPr>
                <w:rFonts w:cs="Arial"/>
                <w:spacing w:val="-4"/>
                <w:sz w:val="16"/>
                <w:szCs w:val="16"/>
              </w:rPr>
              <w:t>I-I</w:t>
            </w:r>
            <w:r w:rsidR="002D0E2D">
              <w:rPr>
                <w:rFonts w:cs="Arial"/>
                <w:spacing w:val="-4"/>
                <w:sz w:val="16"/>
                <w:szCs w:val="16"/>
              </w:rPr>
              <w:t>V</w:t>
            </w:r>
            <w:r w:rsidRPr="00DD092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41629D" w:rsidRPr="00DD30B0" w14:paraId="4D30A7D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DD30B0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7736C27C" w:rsidR="0041629D" w:rsidRPr="00616F82" w:rsidRDefault="00616F82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shd w:val="clear" w:color="auto" w:fill="FFFFFF"/>
              </w:rPr>
              <w:t>4739,</w:t>
            </w:r>
            <w:r w:rsidR="00B36B84" w:rsidRPr="00616F82">
              <w:rPr>
                <w:rFonts w:cs="Arial"/>
                <w:b/>
                <w:color w:val="000000"/>
                <w:sz w:val="15"/>
                <w:szCs w:val="15"/>
                <w:shd w:val="clear" w:color="auto" w:fill="FFFFFF"/>
              </w:rPr>
              <w:t>99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696EAA5B" w:rsidR="0041629D" w:rsidRPr="00616F82" w:rsidRDefault="0034616E" w:rsidP="00DD092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110,</w:t>
            </w:r>
            <w:r w:rsidR="00616F82" w:rsidRPr="00616F82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1FC856BC" w:rsidR="0041629D" w:rsidRPr="00D107F7" w:rsidRDefault="00B36B84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4698,</w:t>
            </w:r>
            <w:r w:rsidRPr="00B36B84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3E4A665D" w:rsidR="0041629D" w:rsidRPr="00DD30B0" w:rsidRDefault="00616F82" w:rsidP="0034616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616F82">
              <w:rPr>
                <w:b/>
                <w:sz w:val="16"/>
                <w:szCs w:val="16"/>
              </w:rPr>
              <w:t>106</w:t>
            </w:r>
            <w:r w:rsidR="0034616E">
              <w:rPr>
                <w:b/>
                <w:sz w:val="16"/>
                <w:szCs w:val="16"/>
              </w:rPr>
              <w:t>,</w:t>
            </w:r>
            <w:r w:rsidRPr="00616F82">
              <w:rPr>
                <w:b/>
                <w:sz w:val="16"/>
                <w:szCs w:val="16"/>
              </w:rPr>
              <w:t>4</w:t>
            </w:r>
          </w:p>
        </w:tc>
      </w:tr>
      <w:tr w:rsidR="0041629D" w:rsidRPr="00DD30B0" w14:paraId="5411652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DD30B0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14:paraId="510466D2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6BFF8F52" w:rsidR="0041629D" w:rsidRPr="00BD5B24" w:rsidRDefault="00616F82" w:rsidP="000E1237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5134,</w:t>
            </w:r>
            <w:r w:rsidR="00414A3A" w:rsidRPr="00414A3A">
              <w:rPr>
                <w:sz w:val="16"/>
                <w:szCs w:val="16"/>
              </w:rPr>
              <w:t>78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35FD33CF" w:rsidR="0041629D" w:rsidRPr="00D107F7" w:rsidRDefault="0034616E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="00616F82" w:rsidRPr="00616F82">
              <w:rPr>
                <w:sz w:val="16"/>
                <w:szCs w:val="16"/>
              </w:rPr>
              <w:t>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1E4A8940" w:rsidR="0041629D" w:rsidRPr="00D107F7" w:rsidRDefault="00414A3A" w:rsidP="00616F82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14A3A">
              <w:rPr>
                <w:sz w:val="16"/>
                <w:szCs w:val="16"/>
              </w:rPr>
              <w:t>5069</w:t>
            </w:r>
            <w:r w:rsidR="00616F82">
              <w:rPr>
                <w:sz w:val="16"/>
                <w:szCs w:val="16"/>
              </w:rPr>
              <w:t>,</w:t>
            </w:r>
            <w:r w:rsidRPr="00414A3A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2FAB55B5" w:rsidR="0041629D" w:rsidRPr="00BD5B24" w:rsidRDefault="0034616E" w:rsidP="00747909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="00616F82" w:rsidRPr="00616F82">
              <w:rPr>
                <w:sz w:val="16"/>
                <w:szCs w:val="16"/>
              </w:rPr>
              <w:t>0</w:t>
            </w:r>
          </w:p>
        </w:tc>
      </w:tr>
      <w:tr w:rsidR="0041629D" w:rsidRPr="00DD30B0" w14:paraId="2821EAF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DD30B0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BD5B24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1629D" w:rsidRPr="00DD30B0" w14:paraId="3EC817E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5B64A59C" w:rsidR="0041629D" w:rsidRPr="00BD5B24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5120,</w:t>
            </w:r>
            <w:r w:rsidR="00414A3A" w:rsidRPr="00414A3A">
              <w:rPr>
                <w:sz w:val="16"/>
                <w:szCs w:val="16"/>
              </w:rPr>
              <w:t>40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5DC89114" w:rsidR="0041629D" w:rsidRPr="00D107F7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</w:t>
            </w:r>
            <w:r w:rsidR="00616F82" w:rsidRPr="00616F82">
              <w:rPr>
                <w:sz w:val="16"/>
                <w:szCs w:val="16"/>
              </w:rPr>
              <w:t>5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48EAD89A" w:rsidR="0041629D" w:rsidRPr="00D107F7" w:rsidRDefault="00414A3A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14A3A">
              <w:rPr>
                <w:sz w:val="16"/>
                <w:szCs w:val="16"/>
              </w:rPr>
              <w:t>5033</w:t>
            </w:r>
            <w:r w:rsidR="00616F82">
              <w:rPr>
                <w:sz w:val="16"/>
                <w:szCs w:val="16"/>
              </w:rPr>
              <w:t>,</w:t>
            </w:r>
            <w:r w:rsidRPr="00414A3A"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0A2E466F" w:rsidR="0041629D" w:rsidRPr="00BD5B24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="00616F82" w:rsidRPr="00616F82">
              <w:rPr>
                <w:sz w:val="16"/>
                <w:szCs w:val="16"/>
              </w:rPr>
              <w:t>1</w:t>
            </w:r>
          </w:p>
        </w:tc>
      </w:tr>
      <w:tr w:rsidR="0041629D" w:rsidRPr="00DD30B0" w14:paraId="22C0CD9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06738775" w:rsidR="0041629D" w:rsidRPr="00BD5B24" w:rsidRDefault="00616F82" w:rsidP="00747909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4715,</w:t>
            </w:r>
            <w:r w:rsidR="00414A3A" w:rsidRPr="00414A3A">
              <w:rPr>
                <w:b w:val="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2F8C801A" w:rsidR="0041629D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="00616F82" w:rsidRPr="00616F82">
              <w:rPr>
                <w:sz w:val="16"/>
                <w:szCs w:val="16"/>
              </w:rPr>
              <w:t>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18190C7C" w:rsidR="0041629D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</w:t>
            </w:r>
            <w:r w:rsidR="00414A3A" w:rsidRPr="00414A3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4E556645" w:rsidR="0041629D" w:rsidRPr="00BD5B24" w:rsidRDefault="00616F82" w:rsidP="0034616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616F82">
              <w:rPr>
                <w:sz w:val="16"/>
                <w:szCs w:val="16"/>
              </w:rPr>
              <w:t>107</w:t>
            </w:r>
            <w:r w:rsidR="0034616E">
              <w:rPr>
                <w:sz w:val="16"/>
                <w:szCs w:val="16"/>
              </w:rPr>
              <w:t>,</w:t>
            </w:r>
            <w:r w:rsidRPr="00616F82">
              <w:rPr>
                <w:sz w:val="16"/>
                <w:szCs w:val="16"/>
              </w:rPr>
              <w:t>0</w:t>
            </w:r>
          </w:p>
        </w:tc>
      </w:tr>
      <w:tr w:rsidR="0041629D" w:rsidRPr="00DD30B0" w14:paraId="363F9E0A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08CB2047" w:rsidR="0041629D" w:rsidRPr="00BD5B24" w:rsidRDefault="00414A3A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14A3A">
              <w:rPr>
                <w:sz w:val="16"/>
                <w:szCs w:val="16"/>
              </w:rPr>
              <w:t>4520</w:t>
            </w:r>
            <w:r w:rsidR="00616F82">
              <w:rPr>
                <w:sz w:val="16"/>
                <w:szCs w:val="16"/>
              </w:rPr>
              <w:t>,</w:t>
            </w:r>
            <w:r w:rsidRPr="00414A3A">
              <w:rPr>
                <w:sz w:val="16"/>
                <w:szCs w:val="16"/>
              </w:rPr>
              <w:t>79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79B143B6" w:rsidR="0041629D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34616E">
              <w:rPr>
                <w:sz w:val="16"/>
                <w:szCs w:val="16"/>
              </w:rPr>
              <w:t>5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79DC6185" w:rsidR="0041629D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4387,</w:t>
            </w:r>
            <w:r w:rsidR="00414A3A" w:rsidRPr="00414A3A">
              <w:rPr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6158C0EA" w:rsidR="0041629D" w:rsidRPr="00BD5B24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</w:t>
            </w:r>
            <w:r w:rsidRPr="0034616E">
              <w:rPr>
                <w:sz w:val="16"/>
                <w:szCs w:val="16"/>
              </w:rPr>
              <w:t>3</w:t>
            </w:r>
          </w:p>
        </w:tc>
      </w:tr>
      <w:tr w:rsidR="0041629D" w:rsidRPr="00DD30B0" w14:paraId="4DCA51F6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2904F351" w:rsidR="0041629D" w:rsidRPr="00BD5B24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4263,</w:t>
            </w:r>
            <w:r w:rsidR="00414A3A" w:rsidRPr="00414A3A">
              <w:rPr>
                <w:sz w:val="16"/>
                <w:szCs w:val="16"/>
              </w:rPr>
              <w:t>63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56F7903F" w:rsidR="0041629D" w:rsidRDefault="0034616E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34616E">
              <w:rPr>
                <w:sz w:val="16"/>
                <w:szCs w:val="16"/>
              </w:rPr>
              <w:t>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1667493A" w:rsidR="0041629D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4267,</w:t>
            </w:r>
            <w:r w:rsidR="00414A3A" w:rsidRPr="00414A3A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706B7080" w:rsidR="0041629D" w:rsidRPr="00BD5B24" w:rsidRDefault="0034616E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</w:t>
            </w:r>
            <w:r w:rsidRPr="0034616E">
              <w:rPr>
                <w:sz w:val="16"/>
                <w:szCs w:val="16"/>
              </w:rPr>
              <w:t>5</w:t>
            </w:r>
          </w:p>
        </w:tc>
      </w:tr>
      <w:tr w:rsidR="0041629D" w:rsidRPr="00DD30B0" w14:paraId="2391E07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4E42A192" w:rsidR="0041629D" w:rsidRPr="00BD5B24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3737,</w:t>
            </w:r>
            <w:r w:rsidR="00414A3A" w:rsidRPr="00414A3A">
              <w:rPr>
                <w:sz w:val="16"/>
                <w:szCs w:val="16"/>
              </w:rPr>
              <w:t>35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41ADE38F" w:rsidR="0041629D" w:rsidRPr="00D107F7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34616E">
              <w:rPr>
                <w:sz w:val="16"/>
                <w:szCs w:val="16"/>
              </w:rPr>
              <w:t>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6ED344FC" w:rsidR="0041629D" w:rsidRPr="00D107F7" w:rsidRDefault="00414A3A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14A3A">
              <w:rPr>
                <w:sz w:val="16"/>
                <w:szCs w:val="16"/>
              </w:rPr>
              <w:t>3770</w:t>
            </w:r>
            <w:r w:rsidR="00616F82">
              <w:rPr>
                <w:sz w:val="16"/>
                <w:szCs w:val="16"/>
              </w:rPr>
              <w:t>,</w:t>
            </w:r>
            <w:r w:rsidRPr="00414A3A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15593F57" w:rsidR="0041629D" w:rsidRPr="00BD5B24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34616E">
              <w:rPr>
                <w:sz w:val="16"/>
                <w:szCs w:val="16"/>
              </w:rPr>
              <w:t>7</w:t>
            </w:r>
          </w:p>
        </w:tc>
      </w:tr>
      <w:tr w:rsidR="0041629D" w:rsidRPr="00DD30B0" w14:paraId="7D549787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5FD20D34" w:rsidR="0041629D" w:rsidRPr="00BD5B24" w:rsidRDefault="00414A3A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14A3A">
              <w:rPr>
                <w:sz w:val="16"/>
                <w:szCs w:val="16"/>
              </w:rPr>
              <w:t>3479</w:t>
            </w:r>
            <w:r w:rsidR="00616F82">
              <w:rPr>
                <w:sz w:val="16"/>
                <w:szCs w:val="16"/>
              </w:rPr>
              <w:t>,</w:t>
            </w:r>
            <w:r w:rsidRPr="00414A3A">
              <w:rPr>
                <w:sz w:val="16"/>
                <w:szCs w:val="16"/>
              </w:rPr>
              <w:t>45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5A6432C8" w:rsidR="0041629D" w:rsidRPr="00D107F7" w:rsidRDefault="0034616E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</w:t>
            </w:r>
            <w:r w:rsidRPr="0034616E">
              <w:rPr>
                <w:sz w:val="16"/>
                <w:szCs w:val="16"/>
              </w:rPr>
              <w:t>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3C258F27" w:rsidR="0041629D" w:rsidRPr="00D107F7" w:rsidRDefault="00616F82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3486,</w:t>
            </w:r>
            <w:r w:rsidR="00414A3A" w:rsidRPr="00414A3A">
              <w:rPr>
                <w:sz w:val="16"/>
                <w:szCs w:val="16"/>
              </w:rPr>
              <w:t>66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74C60174" w:rsidR="0041629D" w:rsidRPr="00BD5B24" w:rsidRDefault="0034616E" w:rsidP="00DD092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34616E">
              <w:rPr>
                <w:sz w:val="16"/>
                <w:szCs w:val="16"/>
              </w:rPr>
              <w:t>0</w:t>
            </w:r>
          </w:p>
        </w:tc>
      </w:tr>
      <w:tr w:rsidR="0041629D" w:rsidRPr="00DD30B0" w14:paraId="696EC8AB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063A8CF4" w:rsidR="0041629D" w:rsidRPr="00BD5B24" w:rsidRDefault="00616F82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4850,</w:t>
            </w:r>
            <w:r w:rsidRPr="00616F82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14A3237C" w:rsidR="0041629D" w:rsidRPr="00D107F7" w:rsidRDefault="0034616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Pr="0034616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5CDB2952" w:rsidR="0041629D" w:rsidRPr="00D107F7" w:rsidRDefault="00616F82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6F82">
              <w:rPr>
                <w:rFonts w:cs="Arial"/>
                <w:sz w:val="16"/>
                <w:szCs w:val="16"/>
              </w:rPr>
              <w:t>4875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F82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0DF3C4F4" w:rsidR="0041629D" w:rsidRPr="00BD5B24" w:rsidRDefault="0034616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</w:t>
            </w:r>
            <w:r w:rsidRPr="0034616E">
              <w:rPr>
                <w:rFonts w:cs="Arial"/>
                <w:sz w:val="16"/>
                <w:szCs w:val="16"/>
              </w:rPr>
              <w:t>5</w:t>
            </w:r>
          </w:p>
        </w:tc>
      </w:tr>
      <w:tr w:rsidR="0041629D" w:rsidRPr="00DD30B0" w14:paraId="5DC40740" w14:textId="77777777" w:rsidTr="00D30E26">
        <w:trPr>
          <w:trHeight w:val="180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5B6EC712" w:rsidR="0041629D" w:rsidRPr="00BD5B24" w:rsidRDefault="00616F82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5353,</w:t>
            </w:r>
            <w:r w:rsidRPr="00616F82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5C6C05BB" w:rsidR="0041629D" w:rsidRDefault="0034616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Pr="0034616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7A77BE2A" w:rsidR="0041629D" w:rsidRDefault="00616F82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5638,</w:t>
            </w:r>
            <w:r w:rsidRPr="00616F82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470B0FF8" w:rsidR="0041629D" w:rsidRPr="00BD5B24" w:rsidRDefault="0034616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Pr="0034616E">
              <w:rPr>
                <w:rFonts w:cs="Arial"/>
                <w:sz w:val="16"/>
                <w:szCs w:val="16"/>
              </w:rPr>
              <w:t>3</w:t>
            </w:r>
          </w:p>
        </w:tc>
      </w:tr>
      <w:tr w:rsidR="0041629D" w:rsidRPr="00DD30B0" w14:paraId="4732CB81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Działalność profesjonalna, naukowa i techniczna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4E56C8E7" w:rsidR="0041629D" w:rsidRPr="00BD5B24" w:rsidRDefault="00616F82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6F82">
              <w:rPr>
                <w:rFonts w:cs="Arial"/>
                <w:sz w:val="16"/>
                <w:szCs w:val="16"/>
              </w:rPr>
              <w:t>4485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F82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1581AEE6" w:rsidR="0041629D" w:rsidRDefault="0034616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</w:t>
            </w:r>
            <w:r w:rsidRPr="0034616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2161789C" w:rsidR="0041629D" w:rsidRDefault="00616F82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4644,</w:t>
            </w:r>
            <w:r w:rsidRPr="00616F82"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4B29704F" w:rsidR="0041629D" w:rsidRPr="00BD5B24" w:rsidRDefault="0034616E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</w:t>
            </w:r>
            <w:r w:rsidRPr="0034616E">
              <w:rPr>
                <w:rFonts w:cs="Arial"/>
                <w:sz w:val="16"/>
                <w:szCs w:val="16"/>
              </w:rPr>
              <w:t>0</w:t>
            </w:r>
          </w:p>
        </w:tc>
      </w:tr>
      <w:tr w:rsidR="0041629D" w:rsidRPr="00DD30B0" w14:paraId="2ECBDFEF" w14:textId="77777777" w:rsidTr="00D30E26">
        <w:trPr>
          <w:trHeight w:val="28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1F49DC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56583F0E" w:rsidR="0041629D" w:rsidRPr="00BD5B24" w:rsidRDefault="00616F82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616F82">
              <w:rPr>
                <w:rFonts w:cs="Arial"/>
                <w:sz w:val="16"/>
                <w:szCs w:val="16"/>
              </w:rPr>
              <w:t>3339</w:t>
            </w:r>
            <w:r>
              <w:rPr>
                <w:rFonts w:cs="Arial"/>
                <w:sz w:val="16"/>
                <w:szCs w:val="16"/>
              </w:rPr>
              <w:t>,</w:t>
            </w:r>
            <w:r w:rsidRPr="00616F82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6E363D70" w:rsidR="0041629D" w:rsidRDefault="0034616E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4616E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34616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0A1BE7BE" w:rsidR="0041629D" w:rsidRDefault="00616F82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3395,</w:t>
            </w:r>
            <w:r w:rsidRPr="00616F82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74BA6751" w:rsidR="0041629D" w:rsidRPr="00BD5B24" w:rsidRDefault="0034616E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4616E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,</w:t>
            </w:r>
            <w:r w:rsidRPr="0034616E">
              <w:rPr>
                <w:rFonts w:cs="Arial"/>
                <w:sz w:val="16"/>
                <w:szCs w:val="16"/>
              </w:rPr>
              <w:t>5</w:t>
            </w:r>
          </w:p>
        </w:tc>
      </w:tr>
    </w:tbl>
    <w:p w14:paraId="5E5A9B3B" w14:textId="77777777" w:rsidR="00A27A04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A398BF0" w14:textId="77777777" w:rsidR="001C4759" w:rsidRPr="00DD30B0" w:rsidRDefault="001C4759" w:rsidP="0060349A">
      <w:pPr>
        <w:spacing w:before="0"/>
        <w:ind w:firstLine="227"/>
        <w:rPr>
          <w:rFonts w:cs="Arial"/>
        </w:rPr>
      </w:pPr>
    </w:p>
    <w:p w14:paraId="5502043E" w14:textId="0BB810D7" w:rsidR="00F06507" w:rsidRDefault="00F06507" w:rsidP="001C4759">
      <w:pPr>
        <w:spacing w:after="240"/>
      </w:pPr>
      <w:r w:rsidRPr="00F455FC">
        <w:t xml:space="preserve">W </w:t>
      </w:r>
      <w:r w:rsidR="00CC258D">
        <w:t>kwietniu</w:t>
      </w:r>
      <w:r w:rsidRPr="00F455FC">
        <w:t xml:space="preserve"> przeciętne miesięczne </w:t>
      </w:r>
      <w:r w:rsidRPr="004873C8">
        <w:t>wynagrodzeni</w:t>
      </w:r>
      <w:r w:rsidR="007F5384">
        <w:t>a</w:t>
      </w:r>
      <w:r w:rsidRPr="004873C8">
        <w:t xml:space="preserve"> brutto, znacznie przekraczające średnie</w:t>
      </w:r>
      <w:r w:rsidR="007F5384">
        <w:t xml:space="preserve"> wynagrodzenie w sektorze przedsiębiorstw</w:t>
      </w:r>
      <w:r w:rsidRPr="004873C8">
        <w:t xml:space="preserve"> w województwie wypłacono pracującym </w:t>
      </w:r>
      <w:r w:rsidRPr="00263C45">
        <w:t>w</w:t>
      </w:r>
      <w:r w:rsidR="0085415C" w:rsidRPr="00263C45">
        <w:t xml:space="preserve"> </w:t>
      </w:r>
      <w:r w:rsidR="00263C45" w:rsidRPr="00263C45">
        <w:t>obsłudze rynku nieruchomości (o</w:t>
      </w:r>
      <w:r w:rsidR="00CC258D">
        <w:t xml:space="preserve"> </w:t>
      </w:r>
      <w:r w:rsidR="00CC258D" w:rsidRPr="00CC258D">
        <w:t>12,9</w:t>
      </w:r>
      <w:r w:rsidR="00263C45" w:rsidRPr="00263C45">
        <w:t>%).</w:t>
      </w:r>
      <w:r w:rsidR="0085415C" w:rsidRPr="00263C45">
        <w:t xml:space="preserve"> Z</w:t>
      </w:r>
      <w:r w:rsidR="007F5384">
        <w:t> </w:t>
      </w:r>
      <w:r w:rsidR="0085415C" w:rsidRPr="00263C45">
        <w:t>kolei najniższe wynagrodzenie, znacznie poniżej średniego otrzymali pracujący w</w:t>
      </w:r>
      <w:r w:rsidR="009D6CC7">
        <w:t xml:space="preserve"> </w:t>
      </w:r>
      <w:r w:rsidR="00C87D25" w:rsidRPr="00263C45">
        <w:t>administrowaniu i działalności wspierającej (o</w:t>
      </w:r>
      <w:r w:rsidR="00CC258D">
        <w:t xml:space="preserve"> </w:t>
      </w:r>
      <w:r w:rsidR="00CC258D" w:rsidRPr="00CC258D">
        <w:t>29,5</w:t>
      </w:r>
      <w:r w:rsidR="00C87D25">
        <w:t xml:space="preserve">%) oraz </w:t>
      </w:r>
      <w:r w:rsidR="00263C45" w:rsidRPr="00263C45">
        <w:t>zakw</w:t>
      </w:r>
      <w:r w:rsidR="007F5384">
        <w:t>aterowaniu i gastronomii (o</w:t>
      </w:r>
      <w:r w:rsidR="009D6CC7">
        <w:t xml:space="preserve"> </w:t>
      </w:r>
      <w:r w:rsidR="009D6CC7" w:rsidRPr="009D6CC7">
        <w:t>26,6</w:t>
      </w:r>
      <w:r w:rsidR="00263C45" w:rsidRPr="00263C45">
        <w:t>%)</w:t>
      </w:r>
      <w:r w:rsidR="00C87D25">
        <w:t>.</w:t>
      </w:r>
    </w:p>
    <w:p w14:paraId="416318C3" w14:textId="7E29EFEE" w:rsidR="007F5384" w:rsidRDefault="00B27719" w:rsidP="001C4759">
      <w:pPr>
        <w:pageBreakBefore/>
        <w:spacing w:before="0" w:after="0"/>
        <w:ind w:left="709" w:hanging="709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710976" behindDoc="0" locked="0" layoutInCell="1" allowOverlap="1" wp14:anchorId="7E28E27B" wp14:editId="3EC260BE">
            <wp:simplePos x="0" y="0"/>
            <wp:positionH relativeFrom="margin">
              <wp:align>right</wp:align>
            </wp:positionH>
            <wp:positionV relativeFrom="margin">
              <wp:posOffset>408940</wp:posOffset>
            </wp:positionV>
            <wp:extent cx="6645910" cy="2870200"/>
            <wp:effectExtent l="0" t="0" r="0" b="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V 2021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7F5384">
        <w:rPr>
          <w:b/>
        </w:rPr>
        <w:t>5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D12D43">
        <w:rPr>
          <w:b/>
        </w:rPr>
        <w:br/>
      </w:r>
      <w:r w:rsidR="007F5384" w:rsidRPr="006F20E9">
        <w:rPr>
          <w:b/>
        </w:rPr>
        <w:t xml:space="preserve">    wynagrodzenia w sektorze przedsiębiorstw w</w:t>
      </w:r>
      <w:r w:rsidR="007F5384">
        <w:rPr>
          <w:b/>
        </w:rPr>
        <w:t xml:space="preserve"> </w:t>
      </w:r>
      <w:r w:rsidR="009D6CC7">
        <w:rPr>
          <w:b/>
        </w:rPr>
        <w:t xml:space="preserve">kwietniu </w:t>
      </w:r>
      <w:r w:rsidR="007F5384" w:rsidRPr="006F20E9">
        <w:rPr>
          <w:b/>
        </w:rPr>
        <w:t>202</w:t>
      </w:r>
      <w:r w:rsidR="007F5384">
        <w:rPr>
          <w:b/>
        </w:rPr>
        <w:t>1</w:t>
      </w:r>
      <w:r w:rsidR="007F5384" w:rsidRPr="006F20E9">
        <w:rPr>
          <w:b/>
        </w:rPr>
        <w:t xml:space="preserve"> r. </w:t>
      </w:r>
    </w:p>
    <w:p w14:paraId="38DFF09F" w14:textId="7B5B71CE" w:rsidR="004B282B" w:rsidRDefault="004B282B" w:rsidP="007F5384">
      <w:pPr>
        <w:spacing w:before="0" w:after="0"/>
        <w:ind w:left="709" w:hanging="709"/>
        <w:rPr>
          <w:b/>
        </w:rPr>
      </w:pPr>
    </w:p>
    <w:p w14:paraId="01836C41" w14:textId="7B782DE5" w:rsidR="00C87D25" w:rsidRPr="009D6CC7" w:rsidRDefault="007F5384" w:rsidP="00DD1AFB">
      <w:pPr>
        <w:rPr>
          <w:rFonts w:eastAsia="Times New Roman"/>
          <w:bCs/>
          <w:color w:val="0070C0"/>
          <w:szCs w:val="19"/>
          <w:lang w:eastAsia="pl-PL"/>
        </w:rPr>
      </w:pPr>
      <w:r w:rsidRPr="007F5384">
        <w:rPr>
          <w:rFonts w:eastAsia="Times New Roman"/>
          <w:bCs/>
          <w:szCs w:val="19"/>
          <w:lang w:eastAsia="pl-PL"/>
        </w:rPr>
        <w:t>Przeciętne miesięczne wynagrodzenie brutto w sektorze przedsiębiorstw w</w:t>
      </w:r>
      <w:r w:rsidR="009D6CC7">
        <w:rPr>
          <w:rFonts w:eastAsia="Times New Roman"/>
          <w:bCs/>
          <w:szCs w:val="19"/>
          <w:lang w:eastAsia="pl-PL"/>
        </w:rPr>
        <w:t xml:space="preserve"> okresie styczeń-kwiecień b</w:t>
      </w:r>
      <w:r w:rsidRPr="007F5384">
        <w:rPr>
          <w:rFonts w:eastAsia="Times New Roman"/>
          <w:bCs/>
          <w:szCs w:val="19"/>
          <w:lang w:eastAsia="pl-PL"/>
        </w:rPr>
        <w:t xml:space="preserve">r. </w:t>
      </w:r>
      <w:r w:rsidR="00DD1AFB" w:rsidRPr="007F5384">
        <w:rPr>
          <w:rFonts w:eastAsia="Times New Roman"/>
          <w:bCs/>
          <w:szCs w:val="19"/>
          <w:lang w:eastAsia="pl-PL"/>
        </w:rPr>
        <w:t>ukształtowało się na poziomie</w:t>
      </w:r>
      <w:r w:rsidR="009D6CC7">
        <w:rPr>
          <w:rFonts w:eastAsia="Times New Roman"/>
          <w:bCs/>
          <w:szCs w:val="19"/>
          <w:lang w:eastAsia="pl-PL"/>
        </w:rPr>
        <w:t xml:space="preserve"> 4698,</w:t>
      </w:r>
      <w:r w:rsidR="009D6CC7" w:rsidRPr="009D6CC7">
        <w:rPr>
          <w:rFonts w:eastAsia="Times New Roman"/>
          <w:bCs/>
          <w:szCs w:val="19"/>
          <w:lang w:eastAsia="pl-PL"/>
        </w:rPr>
        <w:t>16</w:t>
      </w:r>
      <w:r w:rsidR="009D6CC7">
        <w:rPr>
          <w:rFonts w:eastAsia="Times New Roman"/>
          <w:bCs/>
          <w:szCs w:val="19"/>
          <w:lang w:eastAsia="pl-PL"/>
        </w:rPr>
        <w:t xml:space="preserve"> z</w:t>
      </w:r>
      <w:r w:rsidR="00DD1AFB" w:rsidRPr="007F5384">
        <w:rPr>
          <w:rFonts w:eastAsia="Times New Roman"/>
          <w:bCs/>
          <w:szCs w:val="19"/>
          <w:lang w:eastAsia="pl-PL"/>
        </w:rPr>
        <w:t>ł</w:t>
      </w:r>
      <w:r w:rsidRPr="007F5384">
        <w:rPr>
          <w:rFonts w:eastAsia="Times New Roman"/>
          <w:bCs/>
          <w:szCs w:val="19"/>
          <w:lang w:eastAsia="pl-PL"/>
        </w:rPr>
        <w:t xml:space="preserve"> i było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o</w:t>
      </w:r>
      <w:r w:rsidR="009D6CC7">
        <w:rPr>
          <w:rFonts w:eastAsia="Times New Roman"/>
          <w:bCs/>
          <w:szCs w:val="19"/>
          <w:lang w:eastAsia="pl-PL"/>
        </w:rPr>
        <w:t xml:space="preserve"> 6,4</w:t>
      </w:r>
      <w:r w:rsidRPr="007F5384">
        <w:rPr>
          <w:rFonts w:eastAsia="Times New Roman"/>
          <w:bCs/>
          <w:szCs w:val="19"/>
          <w:lang w:eastAsia="pl-PL"/>
        </w:rPr>
        <w:t>% wyższe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7F5384">
        <w:rPr>
          <w:rFonts w:eastAsia="Times New Roman"/>
          <w:bCs/>
          <w:szCs w:val="19"/>
          <w:lang w:eastAsia="pl-PL"/>
        </w:rPr>
        <w:t>ub. roku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(</w:t>
      </w:r>
      <w:r w:rsidRPr="007F5384">
        <w:rPr>
          <w:rFonts w:eastAsia="Times New Roman"/>
          <w:bCs/>
          <w:szCs w:val="19"/>
          <w:lang w:eastAsia="pl-PL"/>
        </w:rPr>
        <w:t xml:space="preserve">kiedy </w:t>
      </w:r>
      <w:r w:rsidR="00DD1AFB" w:rsidRPr="007F5384">
        <w:rPr>
          <w:rFonts w:eastAsia="Times New Roman"/>
          <w:bCs/>
          <w:szCs w:val="19"/>
          <w:lang w:eastAsia="pl-PL"/>
        </w:rPr>
        <w:t xml:space="preserve">wzrost </w:t>
      </w:r>
      <w:r w:rsidR="009D6CC7">
        <w:rPr>
          <w:rFonts w:eastAsia="Times New Roman"/>
          <w:bCs/>
          <w:szCs w:val="19"/>
          <w:lang w:eastAsia="pl-PL"/>
        </w:rPr>
        <w:t>wyniósł 5,4</w:t>
      </w:r>
      <w:r w:rsidR="00DD1AFB" w:rsidRPr="007F5384">
        <w:rPr>
          <w:rFonts w:eastAsia="Times New Roman"/>
          <w:bCs/>
          <w:szCs w:val="19"/>
          <w:lang w:eastAsia="pl-PL"/>
        </w:rPr>
        <w:t xml:space="preserve">%). </w:t>
      </w:r>
      <w:r w:rsidR="00DD1AFB" w:rsidRPr="007F5384">
        <w:rPr>
          <w:rFonts w:eastAsia="Times New Roman"/>
          <w:bCs/>
          <w:i/>
          <w:szCs w:val="19"/>
          <w:lang w:eastAsia="pl-PL"/>
        </w:rPr>
        <w:t>W</w:t>
      </w:r>
      <w:r w:rsidR="004873C8" w:rsidRPr="007F5384">
        <w:rPr>
          <w:rFonts w:eastAsia="Times New Roman"/>
          <w:bCs/>
          <w:i/>
          <w:szCs w:val="19"/>
          <w:lang w:eastAsia="pl-PL"/>
        </w:rPr>
        <w:t> </w:t>
      </w:r>
      <w:r w:rsidR="00DD1AFB" w:rsidRPr="007F5384">
        <w:rPr>
          <w:rFonts w:eastAsia="Times New Roman"/>
          <w:bCs/>
          <w:i/>
          <w:szCs w:val="19"/>
          <w:lang w:eastAsia="pl-PL"/>
        </w:rPr>
        <w:t>kraju przeciętne miesięczne wynagrodzenie brutto</w:t>
      </w:r>
      <w:r w:rsidR="00C87D25" w:rsidRPr="007F5384">
        <w:rPr>
          <w:rFonts w:eastAsia="Times New Roman"/>
          <w:bCs/>
          <w:i/>
          <w:szCs w:val="19"/>
          <w:lang w:eastAsia="pl-PL"/>
        </w:rPr>
        <w:t xml:space="preserve"> w pierwszych </w:t>
      </w:r>
      <w:r w:rsidR="009D6CC7">
        <w:rPr>
          <w:rFonts w:eastAsia="Times New Roman"/>
          <w:bCs/>
          <w:i/>
          <w:szCs w:val="19"/>
          <w:lang w:eastAsia="pl-PL"/>
        </w:rPr>
        <w:t xml:space="preserve">czterech </w:t>
      </w:r>
      <w:r w:rsidR="00DD1AFB" w:rsidRPr="007F5384">
        <w:rPr>
          <w:rFonts w:eastAsia="Times New Roman"/>
          <w:bCs/>
          <w:i/>
          <w:szCs w:val="19"/>
          <w:lang w:eastAsia="pl-PL"/>
        </w:rPr>
        <w:t>miesiącach br. wyniosło</w:t>
      </w:r>
      <w:r w:rsidR="009D6CC7">
        <w:rPr>
          <w:rFonts w:eastAsia="Times New Roman"/>
          <w:bCs/>
          <w:i/>
          <w:szCs w:val="19"/>
          <w:lang w:eastAsia="pl-PL"/>
        </w:rPr>
        <w:t xml:space="preserve"> 5712,</w:t>
      </w:r>
      <w:r w:rsidR="009D6CC7" w:rsidRPr="009D6CC7">
        <w:rPr>
          <w:rFonts w:eastAsia="Times New Roman"/>
          <w:bCs/>
          <w:i/>
          <w:szCs w:val="19"/>
          <w:lang w:eastAsia="pl-PL"/>
        </w:rPr>
        <w:t>01</w:t>
      </w:r>
      <w:r w:rsidR="00DD1AFB" w:rsidRPr="007F5384">
        <w:rPr>
          <w:rFonts w:eastAsia="Times New Roman"/>
          <w:bCs/>
          <w:i/>
          <w:szCs w:val="19"/>
          <w:lang w:eastAsia="pl-PL"/>
        </w:rPr>
        <w:t xml:space="preserve"> zł i przekroczyło poziom ubiegłoroczny o</w:t>
      </w:r>
      <w:r w:rsidR="009D6CC7">
        <w:rPr>
          <w:rFonts w:eastAsia="Times New Roman"/>
          <w:bCs/>
          <w:i/>
          <w:szCs w:val="19"/>
          <w:lang w:eastAsia="pl-PL"/>
        </w:rPr>
        <w:t xml:space="preserve"> 6,8</w:t>
      </w:r>
      <w:r w:rsidR="00DD1AFB" w:rsidRPr="007F5384">
        <w:rPr>
          <w:rFonts w:eastAsia="Times New Roman"/>
          <w:bCs/>
          <w:i/>
          <w:szCs w:val="19"/>
          <w:lang w:eastAsia="pl-PL"/>
        </w:rPr>
        <w:t>% (</w:t>
      </w:r>
      <w:r w:rsidR="009D6CC7">
        <w:rPr>
          <w:rFonts w:eastAsia="Times New Roman"/>
          <w:bCs/>
          <w:i/>
          <w:szCs w:val="19"/>
          <w:lang w:eastAsia="pl-PL"/>
        </w:rPr>
        <w:t>rok wcześniej</w:t>
      </w:r>
      <w:r w:rsidR="00DD1AFB" w:rsidRPr="007F5384">
        <w:rPr>
          <w:rFonts w:eastAsia="Times New Roman"/>
          <w:bCs/>
          <w:i/>
          <w:szCs w:val="19"/>
          <w:lang w:eastAsia="pl-PL"/>
        </w:rPr>
        <w:t xml:space="preserve"> wzrost osiągnął</w:t>
      </w:r>
      <w:r w:rsidR="009D6CC7">
        <w:rPr>
          <w:rFonts w:eastAsia="Times New Roman"/>
          <w:bCs/>
          <w:i/>
          <w:szCs w:val="19"/>
          <w:lang w:eastAsia="pl-PL"/>
        </w:rPr>
        <w:t xml:space="preserve"> 5,6</w:t>
      </w:r>
      <w:r w:rsidR="00DD1AFB" w:rsidRPr="007F5384">
        <w:rPr>
          <w:rFonts w:eastAsia="Times New Roman"/>
          <w:bCs/>
          <w:i/>
          <w:szCs w:val="19"/>
          <w:lang w:eastAsia="pl-PL"/>
        </w:rPr>
        <w:t>%).</w:t>
      </w:r>
      <w:r w:rsidR="00DD1AFB" w:rsidRPr="007F5384">
        <w:rPr>
          <w:rFonts w:eastAsia="Times New Roman"/>
          <w:bCs/>
          <w:szCs w:val="19"/>
          <w:lang w:eastAsia="pl-PL"/>
        </w:rPr>
        <w:t xml:space="preserve"> </w:t>
      </w:r>
      <w:r w:rsidR="00DD1AFB" w:rsidRPr="009D6CC7">
        <w:rPr>
          <w:rFonts w:eastAsia="Times New Roman"/>
          <w:bCs/>
          <w:szCs w:val="19"/>
          <w:lang w:eastAsia="pl-PL"/>
        </w:rPr>
        <w:t>W bieżącym okresie narastającym wzro</w:t>
      </w:r>
      <w:r w:rsidR="009D6CC7" w:rsidRPr="009D6CC7">
        <w:rPr>
          <w:rFonts w:eastAsia="Times New Roman"/>
          <w:bCs/>
          <w:szCs w:val="19"/>
          <w:lang w:eastAsia="pl-PL"/>
        </w:rPr>
        <w:t xml:space="preserve">st wynagrodzeń zanotowano we wszystkich </w:t>
      </w:r>
      <w:r w:rsidR="00DD1AFB" w:rsidRPr="009D6CC7">
        <w:rPr>
          <w:rFonts w:eastAsia="Times New Roman"/>
          <w:bCs/>
          <w:szCs w:val="19"/>
          <w:lang w:eastAsia="pl-PL"/>
        </w:rPr>
        <w:t>analizowanych sekcj</w:t>
      </w:r>
      <w:r w:rsidR="009D6CC7" w:rsidRPr="009D6CC7">
        <w:rPr>
          <w:rFonts w:eastAsia="Times New Roman"/>
          <w:bCs/>
          <w:szCs w:val="19"/>
          <w:lang w:eastAsia="pl-PL"/>
        </w:rPr>
        <w:t>ach</w:t>
      </w:r>
      <w:r w:rsidR="00DD1AFB" w:rsidRPr="009D6CC7">
        <w:rPr>
          <w:rFonts w:eastAsia="Times New Roman"/>
          <w:bCs/>
          <w:szCs w:val="19"/>
          <w:lang w:eastAsia="pl-PL"/>
        </w:rPr>
        <w:t>, przy czym w relacji do</w:t>
      </w:r>
      <w:r w:rsidR="009D6CC7" w:rsidRPr="009D6CC7">
        <w:rPr>
          <w:rFonts w:eastAsia="Times New Roman"/>
          <w:bCs/>
          <w:szCs w:val="19"/>
          <w:lang w:eastAsia="pl-PL"/>
        </w:rPr>
        <w:t xml:space="preserve"> analogicznego okresu ub. roku</w:t>
      </w:r>
      <w:r w:rsidR="00DD1AFB" w:rsidRPr="009D6CC7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9D6CC7">
        <w:rPr>
          <w:rFonts w:eastAsia="Times New Roman"/>
          <w:bCs/>
          <w:szCs w:val="19"/>
          <w:lang w:eastAsia="pl-PL"/>
        </w:rPr>
        <w:t xml:space="preserve"> pracujący w działalności profesjonalnej, naukowej i technicznej (o</w:t>
      </w:r>
      <w:r w:rsidR="009D6CC7" w:rsidRPr="009D6CC7">
        <w:rPr>
          <w:rFonts w:eastAsia="Times New Roman"/>
          <w:bCs/>
          <w:szCs w:val="19"/>
          <w:lang w:eastAsia="pl-PL"/>
        </w:rPr>
        <w:t xml:space="preserve"> 22,0</w:t>
      </w:r>
      <w:r w:rsidR="00A0554E" w:rsidRPr="009D6CC7">
        <w:rPr>
          <w:rFonts w:eastAsia="Times New Roman"/>
          <w:bCs/>
          <w:szCs w:val="19"/>
          <w:lang w:eastAsia="pl-PL"/>
        </w:rPr>
        <w:t>%).</w:t>
      </w:r>
    </w:p>
    <w:p w14:paraId="09652781" w14:textId="51A8F11D" w:rsidR="00031725" w:rsidRDefault="00031725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402F265" w14:textId="2E1D337B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7551EC4B" w14:textId="0969392D" w:rsidR="002B4373" w:rsidRDefault="002B4373" w:rsidP="002B4373">
      <w:pPr>
        <w:pStyle w:val="Tekstkomunikat"/>
      </w:pPr>
      <w:r w:rsidRPr="00FE705E">
        <w:t xml:space="preserve">Na rynku rolnym w </w:t>
      </w:r>
      <w:r>
        <w:t>kwietniu b</w:t>
      </w:r>
      <w:r w:rsidRPr="00FE705E">
        <w:t>r. przeciętn</w:t>
      </w:r>
      <w:r>
        <w:t>e ceny skupu większości produktów roślinnych i zwierzęcych (z wyjątkiem ziemniaków i żywca wieprzowego) były wyższe niż przed rokiem. W ujęciu miesięcznym więcej płacono za większość podstawowych produktów rolnych (oprócz żywca wieprzowego).</w:t>
      </w:r>
    </w:p>
    <w:p w14:paraId="62E2E30B" w14:textId="77777777" w:rsidR="002B4373" w:rsidRDefault="002B4373" w:rsidP="002B4373">
      <w:pPr>
        <w:pStyle w:val="Tekstkomunikat"/>
      </w:pPr>
      <w:r w:rsidRPr="00D22A50">
        <w:t>Średnia temperatura powietrza na obszarze województwa świętokrzyskiego w kwietniu 2021 r. wynosiła 6,1</w:t>
      </w:r>
      <w:r w:rsidRPr="00D22A50">
        <w:rPr>
          <w:rFonts w:cs="Arial"/>
        </w:rPr>
        <w:t>°</w:t>
      </w:r>
      <w:r w:rsidRPr="00D22A50">
        <w:t>C i była</w:t>
      </w:r>
      <w:r w:rsidRPr="00D22A50">
        <w:br/>
        <w:t>o 2,8</w:t>
      </w:r>
      <w:r w:rsidRPr="00D22A50">
        <w:rPr>
          <w:rFonts w:cs="Arial"/>
        </w:rPr>
        <w:t>°</w:t>
      </w:r>
      <w:r w:rsidRPr="00D22A50">
        <w:t>C niższa od przeciętnej z lat 1991–2020, przy czym maksymalna temperatura osiągnęła 22,0</w:t>
      </w:r>
      <w:r w:rsidRPr="00D22A50">
        <w:rPr>
          <w:rFonts w:cs="Arial"/>
        </w:rPr>
        <w:t>°</w:t>
      </w:r>
      <w:r w:rsidRPr="00D22A50">
        <w:t>C (w Sandomierzu),</w:t>
      </w:r>
      <w:r w:rsidRPr="00D22A50">
        <w:br/>
        <w:t>a minimalna wyniosła -6,0</w:t>
      </w:r>
      <w:r w:rsidRPr="00D22A50">
        <w:rPr>
          <w:rFonts w:cs="Arial"/>
        </w:rPr>
        <w:t>°</w:t>
      </w:r>
      <w:r w:rsidRPr="00D22A50">
        <w:t xml:space="preserve">C (w Kielcach). </w:t>
      </w:r>
      <w:r w:rsidRPr="00D22A50">
        <w:rPr>
          <w:shd w:val="clear" w:color="auto" w:fill="FFFFFF"/>
        </w:rPr>
        <w:t xml:space="preserve">Średnia suma opadów atmosferycznych (45,7 mm) stanowiła 114% normy z </w:t>
      </w:r>
      <w:proofErr w:type="spellStart"/>
      <w:r w:rsidRPr="00D22A50">
        <w:rPr>
          <w:shd w:val="clear" w:color="auto" w:fill="FFFFFF"/>
        </w:rPr>
        <w:t>wielolecia</w:t>
      </w:r>
      <w:proofErr w:type="spellEnd"/>
      <w:r w:rsidRPr="00D22A50">
        <w:rPr>
          <w:shd w:val="clear" w:color="auto" w:fill="FFFFFF"/>
        </w:rPr>
        <w:t xml:space="preserve"> </w:t>
      </w:r>
      <w:r w:rsidRPr="00D22A50">
        <w:t>(od 107% w Sandomierzu do 122% w Kielcach)</w:t>
      </w:r>
      <w:r w:rsidRPr="00D22A50">
        <w:rPr>
          <w:rStyle w:val="Odwoanieprzypisudolnego"/>
          <w:rFonts w:ascii="Arial" w:eastAsiaTheme="majorEastAsia" w:hAnsi="Arial"/>
        </w:rPr>
        <w:t xml:space="preserve"> </w:t>
      </w:r>
      <w:r w:rsidRPr="00D22A50">
        <w:rPr>
          <w:rStyle w:val="Odwoanieprzypisudolnego"/>
          <w:i/>
        </w:rPr>
        <w:footnoteReference w:id="1"/>
      </w:r>
      <w:r w:rsidRPr="00D22A50">
        <w:rPr>
          <w:rFonts w:cs="Arial"/>
        </w:rPr>
        <w:t xml:space="preserve">. </w:t>
      </w:r>
      <w:r w:rsidRPr="00D22A50">
        <w:t>Liczba dni z opadami, w zależności od regionu, wynosiła od 16</w:t>
      </w:r>
      <w:r w:rsidRPr="00D22A50">
        <w:br/>
        <w:t>do 18.</w:t>
      </w:r>
    </w:p>
    <w:p w14:paraId="352D091E" w14:textId="77777777" w:rsidR="002B4373" w:rsidRPr="00D22A50" w:rsidRDefault="002B4373" w:rsidP="002B4373">
      <w:pPr>
        <w:pStyle w:val="Tekstkomunikat"/>
        <w:rPr>
          <w:shd w:val="clear" w:color="auto" w:fill="FFFFFF"/>
        </w:rPr>
      </w:pPr>
      <w:r w:rsidRPr="00885A0B">
        <w:rPr>
          <w:bCs/>
          <w:szCs w:val="19"/>
        </w:rPr>
        <w:t>Pogoda w kwietniu była zmienna. Występowały częste opady deszczu, deszczu ze śniegiem i śniegu. Niskie temperatury,</w:t>
      </w:r>
      <w:r>
        <w:rPr>
          <w:bCs/>
          <w:szCs w:val="19"/>
        </w:rPr>
        <w:br/>
      </w:r>
      <w:r w:rsidRPr="00885A0B">
        <w:rPr>
          <w:bCs/>
          <w:szCs w:val="19"/>
        </w:rPr>
        <w:t>a szczególnie zimne noce hamowały wzrost i rozwój roślin. W porównaniu do roku ubiegłego stan rozwoju roślin jest opóźniony o około dwóch tygodni. Ze względu na częste opady deszczu rolnicy mieli utrudnione warunki do wykonywania prac polowych takich jak nawożenie, opryski i siewy. Prace te wykonywali z przerwami w trakcie pogodniejszych dni. Stan upraw ozimych według wiosennej oceny stanu upraw, sporządzonej przez rzeczoznawców jest dobry, nie odnotowano większych strat zimowych, jedynie na plantacjach położonych w pobliżu lasu dało się zauważyć straty spowodowane przez</w:t>
      </w:r>
      <w:r>
        <w:rPr>
          <w:bCs/>
          <w:szCs w:val="19"/>
        </w:rPr>
        <w:t xml:space="preserve"> zwierzynę leśną. </w:t>
      </w:r>
      <w:r w:rsidRPr="00885A0B">
        <w:rPr>
          <w:bCs/>
          <w:szCs w:val="19"/>
        </w:rPr>
        <w:t>Zboża zasiane wiosną w optymalnym terminie agrometeorologicznym mają wyrównane wschody, natomiast te zasiane w terminie późniejszym są niewyrównane i słabiej się krzewią</w:t>
      </w:r>
      <w:r>
        <w:rPr>
          <w:bCs/>
          <w:szCs w:val="19"/>
        </w:rPr>
        <w:t>.</w:t>
      </w:r>
    </w:p>
    <w:p w14:paraId="1BC3A1DC" w14:textId="6529A41F" w:rsidR="002B4373" w:rsidRPr="00B17C0B" w:rsidRDefault="002B4373" w:rsidP="001C4759">
      <w:pPr>
        <w:pStyle w:val="tytuwykresu"/>
        <w:pageBreakBefore/>
        <w:spacing w:before="120"/>
        <w:jc w:val="both"/>
        <w:rPr>
          <w:b w:val="0"/>
          <w:sz w:val="18"/>
          <w:shd w:val="clear" w:color="auto" w:fill="FFFFFF"/>
        </w:rPr>
      </w:pPr>
      <w:r w:rsidRPr="00B17C0B">
        <w:rPr>
          <w:shd w:val="clear" w:color="auto" w:fill="FFFFFF"/>
        </w:rPr>
        <w:t xml:space="preserve">Tablica </w:t>
      </w:r>
      <w:r w:rsidR="00DA1613">
        <w:rPr>
          <w:shd w:val="clear" w:color="auto" w:fill="FFFFFF"/>
        </w:rPr>
        <w:t>5</w:t>
      </w:r>
      <w:r w:rsidRPr="00B17C0B">
        <w:rPr>
          <w:shd w:val="clear" w:color="auto" w:fill="FFFFFF"/>
        </w:rPr>
        <w:t xml:space="preserve">. Skup zbóż </w:t>
      </w:r>
      <w:r w:rsidRPr="00B17C0B">
        <w:rPr>
          <w:shd w:val="clear" w:color="auto" w:fill="FFFFFF"/>
          <w:vertAlign w:val="superscript"/>
        </w:rPr>
        <w:t>a</w:t>
      </w:r>
      <w:r w:rsidRPr="00B17C0B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4"/>
        <w:gridCol w:w="1459"/>
        <w:gridCol w:w="1473"/>
        <w:gridCol w:w="1459"/>
        <w:gridCol w:w="1461"/>
        <w:gridCol w:w="1461"/>
      </w:tblGrid>
      <w:tr w:rsidR="002B4373" w:rsidRPr="00B17C0B" w14:paraId="3A2D664B" w14:textId="77777777" w:rsidTr="00813D2A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B254638" w14:textId="77777777" w:rsidR="002B4373" w:rsidRPr="00B17C0B" w:rsidRDefault="002B4373" w:rsidP="007F4920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C0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03AF42" w14:textId="77777777" w:rsidR="002B4373" w:rsidRPr="00B17C0B" w:rsidRDefault="002B4373" w:rsidP="007F4920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17C0B">
              <w:rPr>
                <w:rFonts w:ascii="Fira Sans" w:hAnsi="Fira Sans"/>
                <w:color w:val="auto"/>
                <w:sz w:val="16"/>
                <w:szCs w:val="16"/>
              </w:rPr>
              <w:t>VII 2020-IV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673372" w14:textId="77777777" w:rsidR="002B4373" w:rsidRPr="00B17C0B" w:rsidRDefault="002B4373" w:rsidP="007F4920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17C0B">
              <w:rPr>
                <w:rFonts w:ascii="Fira Sans" w:hAnsi="Fira Sans"/>
                <w:color w:val="auto"/>
                <w:sz w:val="16"/>
                <w:szCs w:val="16"/>
              </w:rPr>
              <w:t>IV 2021</w:t>
            </w:r>
          </w:p>
        </w:tc>
      </w:tr>
      <w:tr w:rsidR="002B4373" w:rsidRPr="0037497C" w14:paraId="3C9E0F1E" w14:textId="77777777" w:rsidTr="00813D2A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ABA28D4" w14:textId="77777777" w:rsidR="002B4373" w:rsidRPr="0037497C" w:rsidRDefault="002B4373" w:rsidP="007F4920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BD4832" w14:textId="77777777" w:rsidR="002B4373" w:rsidRPr="0037497C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7497C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8797AE" w14:textId="77777777" w:rsidR="002B4373" w:rsidRPr="0037497C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7497C">
              <w:rPr>
                <w:sz w:val="16"/>
                <w:szCs w:val="16"/>
              </w:rPr>
              <w:t>analogiczny</w:t>
            </w:r>
            <w:r w:rsidRPr="0037497C">
              <w:rPr>
                <w:sz w:val="16"/>
                <w:szCs w:val="16"/>
              </w:rPr>
              <w:br/>
              <w:t>okres roku</w:t>
            </w:r>
            <w:r w:rsidRPr="0037497C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D2CF2B" w14:textId="77777777" w:rsidR="002B4373" w:rsidRPr="0037497C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7497C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62801C" w14:textId="77777777" w:rsidR="002B4373" w:rsidRPr="0037497C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7497C">
              <w:rPr>
                <w:sz w:val="16"/>
                <w:szCs w:val="16"/>
              </w:rPr>
              <w:t>IV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D983B2" w14:textId="77777777" w:rsidR="002B4373" w:rsidRPr="0037497C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37497C">
              <w:rPr>
                <w:sz w:val="16"/>
                <w:szCs w:val="16"/>
              </w:rPr>
              <w:t>III 2021 = 100</w:t>
            </w:r>
          </w:p>
        </w:tc>
      </w:tr>
      <w:tr w:rsidR="002B4373" w:rsidRPr="0037497C" w14:paraId="2A0820A5" w14:textId="77777777" w:rsidTr="00813D2A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B6C85E" w14:textId="77777777" w:rsidR="002B4373" w:rsidRPr="0037497C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7497C">
              <w:rPr>
                <w:rFonts w:ascii="Fira Sans" w:hAnsi="Fira Sans"/>
                <w:sz w:val="16"/>
                <w:szCs w:val="16"/>
              </w:rPr>
              <w:t xml:space="preserve">Ziarno zbóż podstawowych </w:t>
            </w:r>
            <w:r w:rsidRPr="0037497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318926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77030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47C52B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3D379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147,3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B47C0E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73,2</w:t>
            </w:r>
          </w:p>
        </w:tc>
      </w:tr>
      <w:tr w:rsidR="002B4373" w:rsidRPr="0037497C" w14:paraId="0F979B23" w14:textId="77777777" w:rsidTr="00813D2A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D92193" w14:textId="77777777" w:rsidR="002B4373" w:rsidRPr="0037497C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7497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E9D0C1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FA5979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75D3C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D09E63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922C4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B4373" w:rsidRPr="0037497C" w14:paraId="593DA66F" w14:textId="77777777" w:rsidTr="00813D2A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2750C7" w14:textId="77777777" w:rsidR="002B4373" w:rsidRPr="0037497C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7497C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2AB92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56,1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8CF29B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43F3CF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ED1B52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145,5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3E11CD" w14:textId="77777777" w:rsidR="002B4373" w:rsidRPr="0037497C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7497C">
              <w:rPr>
                <w:rFonts w:cs="Arial"/>
                <w:sz w:val="16"/>
                <w:szCs w:val="16"/>
              </w:rPr>
              <w:t>70,9</w:t>
            </w:r>
          </w:p>
        </w:tc>
      </w:tr>
      <w:tr w:rsidR="002B4373" w:rsidRPr="00F14064" w14:paraId="47FCB663" w14:textId="77777777" w:rsidTr="00813D2A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26DCAC" w14:textId="77777777" w:rsidR="002B4373" w:rsidRPr="00F14064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14064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EC7EFC" w14:textId="77777777" w:rsidR="002B4373" w:rsidRPr="00F14064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4064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D074D7" w14:textId="77777777" w:rsidR="002B4373" w:rsidRPr="00F14064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14064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1F6081" w14:textId="77777777" w:rsidR="002B4373" w:rsidRPr="00F14064" w:rsidRDefault="002B4373" w:rsidP="007F492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406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C60D34" w14:textId="77777777" w:rsidR="002B4373" w:rsidRPr="00F14064" w:rsidRDefault="002B4373" w:rsidP="007F492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406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F563A7" w14:textId="77777777" w:rsidR="002B4373" w:rsidRPr="00F14064" w:rsidRDefault="002B4373" w:rsidP="007F492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14064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4EDE10F" w14:textId="77777777" w:rsidR="002B4373" w:rsidRDefault="002B4373" w:rsidP="002B4373">
      <w:pPr>
        <w:spacing w:line="240" w:lineRule="auto"/>
        <w:ind w:left="227"/>
        <w:rPr>
          <w:rFonts w:cs="Arial"/>
          <w:sz w:val="16"/>
          <w:szCs w:val="16"/>
        </w:rPr>
      </w:pPr>
      <w:r w:rsidRPr="00EB2D61">
        <w:rPr>
          <w:rFonts w:cs="Arial"/>
          <w:sz w:val="16"/>
          <w:szCs w:val="16"/>
          <w:vertAlign w:val="superscript"/>
        </w:rPr>
        <w:t>a</w:t>
      </w:r>
      <w:r w:rsidRPr="00EB2D61">
        <w:rPr>
          <w:rFonts w:cs="Arial"/>
          <w:sz w:val="16"/>
          <w:szCs w:val="16"/>
        </w:rPr>
        <w:t xml:space="preserve"> W okresie styczeń–kwiecień 2021 r. bez skupu realizowanego przez osoby fizyczne. </w:t>
      </w:r>
      <w:r w:rsidRPr="00EB2D61">
        <w:rPr>
          <w:rFonts w:cs="Arial"/>
          <w:sz w:val="16"/>
          <w:szCs w:val="16"/>
          <w:vertAlign w:val="superscript"/>
        </w:rPr>
        <w:t>b</w:t>
      </w:r>
      <w:r w:rsidRPr="00EB2D61">
        <w:rPr>
          <w:rFonts w:cs="Arial"/>
          <w:sz w:val="16"/>
          <w:szCs w:val="16"/>
        </w:rPr>
        <w:t xml:space="preserve"> Obejmuje: pszenicę, żyto, jęczmień, owies, pszenżyto; </w:t>
      </w:r>
      <w:r w:rsidRPr="00F14064">
        <w:rPr>
          <w:rFonts w:cs="Arial"/>
          <w:sz w:val="16"/>
          <w:szCs w:val="16"/>
        </w:rPr>
        <w:t>łącznie z mieszankami zbożowymi, bez ziarna siewnego.</w:t>
      </w:r>
    </w:p>
    <w:p w14:paraId="184C0CE2" w14:textId="77777777" w:rsidR="007F4920" w:rsidRPr="00F14064" w:rsidRDefault="007F4920" w:rsidP="002B4373">
      <w:pPr>
        <w:spacing w:line="240" w:lineRule="auto"/>
        <w:ind w:left="227"/>
        <w:rPr>
          <w:rFonts w:cs="Arial"/>
          <w:sz w:val="16"/>
          <w:szCs w:val="16"/>
        </w:rPr>
      </w:pPr>
    </w:p>
    <w:p w14:paraId="74DFE845" w14:textId="77777777" w:rsidR="002B4373" w:rsidRDefault="002B4373" w:rsidP="002B4373">
      <w:pPr>
        <w:pStyle w:val="Tekstkomunikat"/>
      </w:pPr>
      <w:r w:rsidRPr="00F14064">
        <w:t xml:space="preserve">Dostawy </w:t>
      </w:r>
      <w:r w:rsidRPr="00F14064">
        <w:rPr>
          <w:b/>
        </w:rPr>
        <w:t>zbóż podstawowych</w:t>
      </w:r>
      <w:r w:rsidRPr="00F14064">
        <w:t xml:space="preserve"> (z mieszankami zbożowymi, bez ziarna siewnego) do skupu z ubiegłorocznych zbiorów w okresie lipiec 2020 r.–kwiecień 2021 r. były o 22,4% większe niż w analogicznym okresie ub. roku. W kwietniu br. skup zbóż był o 26,8% mniejszy niż przed miesiącem, ale o 47,3% większy niż przed rokiem.</w:t>
      </w:r>
    </w:p>
    <w:p w14:paraId="4F91384F" w14:textId="77777777" w:rsidR="002B4373" w:rsidRPr="00F14064" w:rsidRDefault="002B4373" w:rsidP="002B4373">
      <w:pPr>
        <w:pStyle w:val="Tekstkomunikat"/>
      </w:pPr>
    </w:p>
    <w:p w14:paraId="1001B4E3" w14:textId="15A3493A" w:rsidR="002B4373" w:rsidRPr="00116DC9" w:rsidRDefault="002B4373" w:rsidP="002B4373">
      <w:pPr>
        <w:pStyle w:val="Tekstkomunikat"/>
        <w:rPr>
          <w:b/>
          <w:shd w:val="clear" w:color="auto" w:fill="FFFFFF"/>
        </w:rPr>
      </w:pPr>
      <w:r w:rsidRPr="00116DC9">
        <w:rPr>
          <w:b/>
          <w:shd w:val="clear" w:color="auto" w:fill="FFFFFF"/>
        </w:rPr>
        <w:t xml:space="preserve">Tablica </w:t>
      </w:r>
      <w:r w:rsidR="00DA1613">
        <w:rPr>
          <w:b/>
          <w:shd w:val="clear" w:color="auto" w:fill="FFFFFF"/>
        </w:rPr>
        <w:t>6</w:t>
      </w:r>
      <w:r w:rsidRPr="00116DC9">
        <w:rPr>
          <w:b/>
          <w:shd w:val="clear" w:color="auto" w:fill="FFFFFF"/>
        </w:rPr>
        <w:t xml:space="preserve">. Skup podstawowych produktów zwierzęcych </w:t>
      </w:r>
      <w:r w:rsidRPr="00116DC9">
        <w:rPr>
          <w:b/>
          <w:shd w:val="clear" w:color="auto" w:fill="FFFFFF"/>
          <w:vertAlign w:val="superscript"/>
        </w:rPr>
        <w:t>a</w:t>
      </w:r>
      <w:r w:rsidRPr="00116DC9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2B4373" w:rsidRPr="00116DC9" w14:paraId="30F2E948" w14:textId="77777777" w:rsidTr="00813D2A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C852B74" w14:textId="77777777" w:rsidR="002B4373" w:rsidRPr="00116DC9" w:rsidRDefault="002B4373" w:rsidP="007F4920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16DC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E0C375" w14:textId="77777777" w:rsidR="002B4373" w:rsidRPr="00116DC9" w:rsidRDefault="002B4373" w:rsidP="007F4920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16DC9">
              <w:rPr>
                <w:rFonts w:ascii="Fira Sans" w:hAnsi="Fira Sans"/>
                <w:color w:val="auto"/>
                <w:sz w:val="16"/>
                <w:szCs w:val="16"/>
              </w:rPr>
              <w:t>I-IV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B70977" w14:textId="77777777" w:rsidR="002B4373" w:rsidRPr="00116DC9" w:rsidRDefault="002B4373" w:rsidP="007F4920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16DC9">
              <w:rPr>
                <w:rFonts w:ascii="Fira Sans" w:hAnsi="Fira Sans"/>
                <w:color w:val="auto"/>
                <w:sz w:val="16"/>
                <w:szCs w:val="16"/>
              </w:rPr>
              <w:t>IV 2021</w:t>
            </w:r>
          </w:p>
        </w:tc>
      </w:tr>
      <w:tr w:rsidR="002B4373" w:rsidRPr="00116DC9" w14:paraId="0FFF5354" w14:textId="77777777" w:rsidTr="00813D2A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1EC3AD5" w14:textId="77777777" w:rsidR="002B4373" w:rsidRPr="00116DC9" w:rsidRDefault="002B4373" w:rsidP="007F4920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9E8C1" w14:textId="77777777" w:rsidR="002B4373" w:rsidRPr="00116DC9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16DC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82F2D4" w14:textId="77777777" w:rsidR="002B4373" w:rsidRPr="00116DC9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16DC9">
              <w:rPr>
                <w:sz w:val="16"/>
                <w:szCs w:val="16"/>
              </w:rPr>
              <w:t>I-IV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AA8A21" w14:textId="77777777" w:rsidR="002B4373" w:rsidRPr="00116DC9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16DC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81E908" w14:textId="77777777" w:rsidR="002B4373" w:rsidRPr="00116DC9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16DC9">
              <w:rPr>
                <w:sz w:val="16"/>
                <w:szCs w:val="16"/>
              </w:rPr>
              <w:t>IV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D5B7F7" w14:textId="77777777" w:rsidR="002B4373" w:rsidRPr="00116DC9" w:rsidRDefault="002B4373" w:rsidP="007F4920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16DC9">
              <w:rPr>
                <w:sz w:val="16"/>
                <w:szCs w:val="16"/>
              </w:rPr>
              <w:t>III 2021 = 100</w:t>
            </w:r>
          </w:p>
        </w:tc>
      </w:tr>
      <w:tr w:rsidR="002B4373" w:rsidRPr="00796896" w14:paraId="1AEE36C5" w14:textId="77777777" w:rsidTr="00813D2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C73C3" w14:textId="77777777" w:rsidR="002B4373" w:rsidRPr="00796896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96896">
              <w:rPr>
                <w:rFonts w:ascii="Fira Sans" w:hAnsi="Fira Sans"/>
                <w:sz w:val="16"/>
                <w:szCs w:val="16"/>
              </w:rPr>
              <w:t>Żywiec rzeźny</w:t>
            </w:r>
            <w:r w:rsidRPr="00796896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796896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1ED29" w14:textId="77777777" w:rsidR="002B4373" w:rsidRPr="00796896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6896"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41843" w14:textId="77777777" w:rsidR="002B4373" w:rsidRPr="00796896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6896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37811" w14:textId="77777777" w:rsidR="002B4373" w:rsidRPr="00796896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6896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1E0B8" w14:textId="77777777" w:rsidR="002B4373" w:rsidRPr="00796896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6896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6C3B0" w14:textId="77777777" w:rsidR="002B4373" w:rsidRPr="00796896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96896">
              <w:rPr>
                <w:rFonts w:cs="Arial"/>
                <w:sz w:val="16"/>
                <w:szCs w:val="16"/>
              </w:rPr>
              <w:t>82,0</w:t>
            </w:r>
          </w:p>
        </w:tc>
      </w:tr>
      <w:tr w:rsidR="002B4373" w:rsidRPr="003269F8" w14:paraId="71306EBE" w14:textId="77777777" w:rsidTr="00813D2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7D266" w14:textId="77777777" w:rsidR="002B4373" w:rsidRPr="003269F8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269F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0F5AB1" w14:textId="77777777" w:rsidR="002B4373" w:rsidRPr="003269F8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6DE4B" w14:textId="77777777" w:rsidR="002B4373" w:rsidRPr="003269F8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5A9A3F" w14:textId="77777777" w:rsidR="002B4373" w:rsidRPr="003269F8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C22CC" w14:textId="77777777" w:rsidR="002B4373" w:rsidRPr="003269F8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2FE9FD" w14:textId="77777777" w:rsidR="002B4373" w:rsidRPr="003269F8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B4373" w:rsidRPr="005D6C13" w14:paraId="38EE94D1" w14:textId="77777777" w:rsidTr="00813D2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55513" w14:textId="77777777" w:rsidR="002B4373" w:rsidRPr="005D6C13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D6C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DA307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41750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CF34BF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2777AD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6FE16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72,0</w:t>
            </w:r>
          </w:p>
        </w:tc>
      </w:tr>
      <w:tr w:rsidR="002B4373" w:rsidRPr="005D6C13" w14:paraId="78EDBE1F" w14:textId="77777777" w:rsidTr="00813D2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FF576" w14:textId="77777777" w:rsidR="002B4373" w:rsidRPr="005D6C13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D6C1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7A0C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EF174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1D9D7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ED9C2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84BA59" w14:textId="77777777" w:rsidR="002B4373" w:rsidRPr="005D6C13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D6C13">
              <w:rPr>
                <w:rFonts w:cs="Arial"/>
                <w:sz w:val="16"/>
                <w:szCs w:val="16"/>
              </w:rPr>
              <w:t>68,3</w:t>
            </w:r>
          </w:p>
        </w:tc>
      </w:tr>
      <w:tr w:rsidR="002B4373" w:rsidRPr="003C5C67" w14:paraId="710E352A" w14:textId="77777777" w:rsidTr="00813D2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3AAA4" w14:textId="77777777" w:rsidR="002B4373" w:rsidRPr="003C5C67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C5C6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D62753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10,0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AF7B82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21AB2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66EACA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A3634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2B4373" w:rsidRPr="003C5C67" w14:paraId="0D845B93" w14:textId="77777777" w:rsidTr="00813D2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A8903" w14:textId="77777777" w:rsidR="002B4373" w:rsidRPr="003C5C67" w:rsidRDefault="002B4373" w:rsidP="007F4920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C5C67">
              <w:rPr>
                <w:rFonts w:ascii="Fira Sans" w:hAnsi="Fira Sans"/>
                <w:sz w:val="16"/>
                <w:szCs w:val="16"/>
              </w:rPr>
              <w:t>Mleko</w:t>
            </w:r>
            <w:r w:rsidRPr="003C5C67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3C5C67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72291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5CC6D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402A78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A1244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8B77EB" w14:textId="77777777" w:rsidR="002B4373" w:rsidRPr="003C5C67" w:rsidRDefault="002B4373" w:rsidP="007F492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C5C67">
              <w:rPr>
                <w:rFonts w:cs="Arial"/>
                <w:sz w:val="16"/>
                <w:szCs w:val="16"/>
              </w:rPr>
              <w:t>97,3</w:t>
            </w:r>
          </w:p>
        </w:tc>
      </w:tr>
    </w:tbl>
    <w:p w14:paraId="29B9CAC7" w14:textId="77777777" w:rsidR="002B4373" w:rsidRDefault="002B4373" w:rsidP="002B4373">
      <w:pPr>
        <w:spacing w:line="240" w:lineRule="auto"/>
        <w:ind w:left="227"/>
        <w:rPr>
          <w:rFonts w:cs="Arial"/>
          <w:sz w:val="16"/>
          <w:szCs w:val="16"/>
        </w:rPr>
      </w:pPr>
      <w:r w:rsidRPr="003C5C67">
        <w:rPr>
          <w:rFonts w:cs="Arial"/>
          <w:sz w:val="16"/>
          <w:szCs w:val="16"/>
          <w:vertAlign w:val="superscript"/>
        </w:rPr>
        <w:t xml:space="preserve">a  </w:t>
      </w:r>
      <w:r w:rsidRPr="003C5C67">
        <w:rPr>
          <w:rFonts w:cs="Arial"/>
          <w:sz w:val="16"/>
          <w:szCs w:val="16"/>
        </w:rPr>
        <w:t xml:space="preserve">Bez skupu realizowanego przez osoby fizyczne. </w:t>
      </w:r>
      <w:r w:rsidRPr="003C5C67">
        <w:rPr>
          <w:rFonts w:cs="Arial"/>
          <w:sz w:val="16"/>
          <w:szCs w:val="16"/>
          <w:vertAlign w:val="superscript"/>
        </w:rPr>
        <w:t>b</w:t>
      </w:r>
      <w:r w:rsidRPr="003C5C67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3C5C67">
        <w:rPr>
          <w:rFonts w:cs="Arial"/>
          <w:sz w:val="16"/>
          <w:szCs w:val="16"/>
          <w:vertAlign w:val="superscript"/>
        </w:rPr>
        <w:t>c</w:t>
      </w:r>
      <w:r w:rsidRPr="003C5C67">
        <w:rPr>
          <w:rFonts w:cs="Arial"/>
          <w:sz w:val="16"/>
          <w:szCs w:val="16"/>
        </w:rPr>
        <w:t xml:space="preserve"> W milionach litrów</w:t>
      </w:r>
      <w:r w:rsidRPr="00AE1D6E">
        <w:rPr>
          <w:rFonts w:cs="Arial"/>
          <w:sz w:val="16"/>
          <w:szCs w:val="16"/>
        </w:rPr>
        <w:t>.</w:t>
      </w:r>
    </w:p>
    <w:p w14:paraId="6ED925CA" w14:textId="77777777" w:rsidR="007F4920" w:rsidRPr="00AE1D6E" w:rsidRDefault="007F4920" w:rsidP="002B4373">
      <w:pPr>
        <w:spacing w:line="240" w:lineRule="auto"/>
        <w:ind w:left="227"/>
        <w:rPr>
          <w:rFonts w:cs="Arial"/>
          <w:sz w:val="16"/>
          <w:szCs w:val="16"/>
        </w:rPr>
      </w:pPr>
    </w:p>
    <w:p w14:paraId="57A50CDB" w14:textId="77777777" w:rsidR="002B4373" w:rsidRPr="00AE1D6E" w:rsidRDefault="002B4373" w:rsidP="002B4373">
      <w:pPr>
        <w:pStyle w:val="Tekstkomunikat"/>
      </w:pPr>
      <w:r w:rsidRPr="00AE1D6E">
        <w:t xml:space="preserve">Od początku br. producenci z województwa świętokrzyskiego dostarczyli do skupu 23,4 tys. t </w:t>
      </w:r>
      <w:r w:rsidRPr="00AE1D6E">
        <w:rPr>
          <w:b/>
        </w:rPr>
        <w:t xml:space="preserve">żywca rzeźnego </w:t>
      </w:r>
      <w:r w:rsidRPr="00AE1D6E">
        <w:t>(w wadze żywej), tj. o 1,0% mniej niż przed rokiem. Spadek skupu dotyczył żywca wieprzowego, a wzrost – żywca wołowego i drobiowego. W kwietniu br. podaż żywca rzeźnego ogółem (5,5 tys. t) była niższa w ujęciu rocznym i miesięcznym, przy czym wyższy niż przed rokiem był skup żywca wołowego (o 2,8%).</w:t>
      </w:r>
    </w:p>
    <w:p w14:paraId="71EB2238" w14:textId="77777777" w:rsidR="002B4373" w:rsidRDefault="002B4373" w:rsidP="002B4373">
      <w:pPr>
        <w:pStyle w:val="Tekstkomunikat"/>
      </w:pPr>
      <w:r w:rsidRPr="002D11C3">
        <w:t xml:space="preserve">Dostawy </w:t>
      </w:r>
      <w:r w:rsidRPr="002D11C3">
        <w:rPr>
          <w:b/>
        </w:rPr>
        <w:t>mleka</w:t>
      </w:r>
      <w:r w:rsidRPr="002D11C3">
        <w:t xml:space="preserve"> do skupu w okresie styczeń–kwiecień br. (58,3 mln l) były o 2,5% większe niż w tym samym okresie 2020 r. </w:t>
      </w:r>
      <w:r w:rsidRPr="00EE56A0">
        <w:t xml:space="preserve">W </w:t>
      </w:r>
      <w:r>
        <w:t>kwietniu</w:t>
      </w:r>
      <w:r w:rsidRPr="00EE56A0">
        <w:t xml:space="preserve"> br. skup mleka </w:t>
      </w:r>
      <w:r>
        <w:t xml:space="preserve">ukształtował się na poziomie niższym od notowanego przed rokiem (o 0,8%) i przed </w:t>
      </w:r>
      <w:r w:rsidRPr="00EE56A0">
        <w:t>miesiąc</w:t>
      </w:r>
      <w:r>
        <w:t>em (o 2,7%).</w:t>
      </w:r>
    </w:p>
    <w:p w14:paraId="648CB76D" w14:textId="77777777" w:rsidR="002B4373" w:rsidRPr="0053787E" w:rsidRDefault="002B4373" w:rsidP="002B4373">
      <w:pPr>
        <w:pStyle w:val="Tekstkomunikat"/>
      </w:pPr>
    </w:p>
    <w:p w14:paraId="0565BED2" w14:textId="20260E0B" w:rsidR="002B4373" w:rsidRDefault="002B4373" w:rsidP="007F4920">
      <w:pPr>
        <w:pStyle w:val="tytuwykresu"/>
        <w:pageBreakBefore/>
        <w:spacing w:before="120"/>
        <w:rPr>
          <w:shd w:val="clear" w:color="auto" w:fill="FFFFFF"/>
        </w:rPr>
      </w:pPr>
      <w:r w:rsidRPr="0053787E">
        <w:rPr>
          <w:shd w:val="clear" w:color="auto" w:fill="FFFFFF"/>
        </w:rPr>
        <w:t xml:space="preserve">Tablica </w:t>
      </w:r>
      <w:r w:rsidR="00DA1613">
        <w:rPr>
          <w:shd w:val="clear" w:color="auto" w:fill="FFFFFF"/>
        </w:rPr>
        <w:t>7</w:t>
      </w:r>
      <w:r w:rsidRPr="0053787E">
        <w:rPr>
          <w:shd w:val="clear" w:color="auto" w:fill="FFFFFF"/>
        </w:rPr>
        <w:t xml:space="preserve">. Przeciętne ceny podstawowych produktów rolnych </w:t>
      </w:r>
      <w:bookmarkStart w:id="0" w:name="_GoBack"/>
      <w:bookmarkEnd w:id="0"/>
    </w:p>
    <w:tbl>
      <w:tblPr>
        <w:tblStyle w:val="Siatkatabelijasna1"/>
        <w:tblpPr w:leftFromText="141" w:rightFromText="141" w:vertAnchor="text" w:horzAnchor="margin" w:tblpXSpec="center" w:tblpY="149"/>
        <w:tblW w:w="10484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416"/>
        <w:gridCol w:w="1214"/>
        <w:gridCol w:w="1213"/>
        <w:gridCol w:w="1214"/>
        <w:gridCol w:w="1214"/>
        <w:gridCol w:w="1213"/>
      </w:tblGrid>
      <w:tr w:rsidR="00E0337D" w:rsidRPr="00B74166" w14:paraId="291E700F" w14:textId="77777777" w:rsidTr="00E0337D">
        <w:trPr>
          <w:trHeight w:val="57"/>
        </w:trPr>
        <w:tc>
          <w:tcPr>
            <w:tcW w:w="441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86024A" w14:textId="77777777" w:rsidR="00E0337D" w:rsidRPr="00B74166" w:rsidRDefault="00E0337D" w:rsidP="008B7A57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416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06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129658" w14:textId="77777777" w:rsidR="00E0337D" w:rsidRPr="00B74166" w:rsidRDefault="00E0337D" w:rsidP="008B7A57">
            <w:pPr>
              <w:pStyle w:val="Nagwek3"/>
              <w:spacing w:before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4166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</w:tr>
      <w:tr w:rsidR="00E0337D" w:rsidRPr="00B74166" w14:paraId="0F1AC7CD" w14:textId="77777777" w:rsidTr="00E0337D">
        <w:trPr>
          <w:trHeight w:val="57"/>
        </w:trPr>
        <w:tc>
          <w:tcPr>
            <w:tcW w:w="4416" w:type="dxa"/>
            <w:vMerge/>
            <w:tcBorders>
              <w:right w:val="single" w:sz="4" w:space="0" w:color="522398"/>
            </w:tcBorders>
            <w:vAlign w:val="center"/>
          </w:tcPr>
          <w:p w14:paraId="0FBDAADF" w14:textId="77777777" w:rsidR="00E0337D" w:rsidRPr="00B74166" w:rsidRDefault="00E0337D" w:rsidP="008B7A57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50E20F" w14:textId="38B2DB24" w:rsidR="00E0337D" w:rsidRPr="00B74166" w:rsidRDefault="00E0337D" w:rsidP="009E579C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B74166">
              <w:rPr>
                <w:sz w:val="16"/>
                <w:szCs w:val="16"/>
              </w:rPr>
              <w:t>I</w:t>
            </w:r>
            <w:r w:rsidR="009E579C">
              <w:rPr>
                <w:sz w:val="16"/>
                <w:szCs w:val="16"/>
              </w:rPr>
              <w:t>V</w:t>
            </w:r>
            <w:r w:rsidRPr="00B74166">
              <w:rPr>
                <w:sz w:val="16"/>
                <w:szCs w:val="16"/>
              </w:rPr>
              <w:t xml:space="preserve"> 2021</w:t>
            </w:r>
          </w:p>
        </w:tc>
        <w:tc>
          <w:tcPr>
            <w:tcW w:w="2427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FD4A5F" w14:textId="3E851682" w:rsidR="00E0337D" w:rsidRPr="00B74166" w:rsidRDefault="00E0337D" w:rsidP="009E579C">
            <w:pPr>
              <w:spacing w:before="20" w:after="0"/>
              <w:jc w:val="center"/>
              <w:rPr>
                <w:sz w:val="16"/>
                <w:szCs w:val="16"/>
              </w:rPr>
            </w:pPr>
            <w:r w:rsidRPr="00B74166">
              <w:rPr>
                <w:sz w:val="16"/>
                <w:szCs w:val="16"/>
              </w:rPr>
              <w:t>I-I</w:t>
            </w:r>
            <w:r w:rsidR="009E579C">
              <w:rPr>
                <w:sz w:val="16"/>
                <w:szCs w:val="16"/>
              </w:rPr>
              <w:t>V</w:t>
            </w:r>
            <w:r w:rsidRPr="00B74166">
              <w:rPr>
                <w:sz w:val="16"/>
                <w:szCs w:val="16"/>
              </w:rPr>
              <w:t xml:space="preserve"> 2021</w:t>
            </w:r>
          </w:p>
        </w:tc>
      </w:tr>
      <w:tr w:rsidR="00E0337D" w:rsidRPr="00B74166" w14:paraId="011C9C9F" w14:textId="77777777" w:rsidTr="00E0337D">
        <w:trPr>
          <w:trHeight w:val="336"/>
        </w:trPr>
        <w:tc>
          <w:tcPr>
            <w:tcW w:w="441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16FBA2C" w14:textId="77777777" w:rsidR="00E0337D" w:rsidRPr="00B74166" w:rsidRDefault="00E0337D" w:rsidP="008B7A57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5F464" w14:textId="5ED90E6B" w:rsidR="00E0337D" w:rsidRPr="00B74166" w:rsidRDefault="00E0337D" w:rsidP="008B7A5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BD61F7" w14:textId="3AF0B682" w:rsidR="00E0337D" w:rsidRPr="00B74166" w:rsidRDefault="00E0337D" w:rsidP="00E62815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I</w:t>
            </w:r>
            <w:r w:rsidR="00E62815">
              <w:rPr>
                <w:rFonts w:cs="Arial"/>
                <w:sz w:val="16"/>
                <w:szCs w:val="16"/>
              </w:rPr>
              <w:t>V</w:t>
            </w:r>
            <w:r w:rsidRPr="00B74166">
              <w:rPr>
                <w:rFonts w:cs="Arial"/>
                <w:sz w:val="16"/>
                <w:szCs w:val="16"/>
              </w:rPr>
              <w:br/>
              <w:t>2020 =</w:t>
            </w:r>
            <w:r w:rsidRPr="00B7416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641F11" w14:textId="62F78E31" w:rsidR="00E0337D" w:rsidRPr="00B74166" w:rsidRDefault="00E62815" w:rsidP="008B7A5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0337D" w:rsidRPr="00B74166">
              <w:rPr>
                <w:rFonts w:cs="Arial"/>
                <w:sz w:val="16"/>
                <w:szCs w:val="16"/>
              </w:rPr>
              <w:t>II</w:t>
            </w:r>
            <w:r w:rsidR="00E0337D" w:rsidRPr="00B74166">
              <w:rPr>
                <w:rFonts w:cs="Arial"/>
                <w:sz w:val="16"/>
                <w:szCs w:val="16"/>
              </w:rPr>
              <w:br/>
              <w:t>2021 =</w:t>
            </w:r>
            <w:r w:rsidR="00E0337D" w:rsidRPr="00B7416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089CF4" w14:textId="77777777" w:rsidR="00E0337D" w:rsidRPr="00B74166" w:rsidRDefault="00E0337D" w:rsidP="008B7A57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7A04F2" w14:textId="7D593949" w:rsidR="00E0337D" w:rsidRPr="00B74166" w:rsidRDefault="00E0337D" w:rsidP="00E62815">
            <w:pPr>
              <w:spacing w:before="20" w:after="0"/>
              <w:jc w:val="center"/>
              <w:rPr>
                <w:rFonts w:cs="Arial"/>
                <w:sz w:val="16"/>
                <w:szCs w:val="16"/>
              </w:rPr>
            </w:pPr>
            <w:r w:rsidRPr="00B74166">
              <w:rPr>
                <w:rFonts w:cs="Arial"/>
                <w:sz w:val="16"/>
                <w:szCs w:val="16"/>
              </w:rPr>
              <w:t>I-I</w:t>
            </w:r>
            <w:r w:rsidR="00E62815">
              <w:rPr>
                <w:rFonts w:cs="Arial"/>
                <w:sz w:val="16"/>
                <w:szCs w:val="16"/>
              </w:rPr>
              <w:t>V</w:t>
            </w:r>
            <w:r w:rsidRPr="00B74166">
              <w:rPr>
                <w:rFonts w:cs="Arial"/>
                <w:sz w:val="16"/>
                <w:szCs w:val="16"/>
              </w:rPr>
              <w:br/>
              <w:t>2020 =</w:t>
            </w:r>
            <w:r w:rsidRPr="00B74166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E0337D" w:rsidRPr="007859A8" w14:paraId="05C45A8C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B13808" w14:textId="77777777" w:rsidR="00E0337D" w:rsidRPr="007859A8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 w:rsidRPr="007859A8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7859A8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7859A8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F748E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7553C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DBCFA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07CF62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ABD984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337D" w:rsidRPr="007859A8" w14:paraId="55936158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26C2C" w14:textId="77777777" w:rsidR="00E0337D" w:rsidRPr="007859A8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8CC07C" w14:textId="6A4E406D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43751">
              <w:rPr>
                <w:rFonts w:cs="Arial"/>
                <w:sz w:val="16"/>
                <w:szCs w:val="16"/>
              </w:rPr>
              <w:t>92,62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10920" w14:textId="4C32EA5E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43751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87CD51" w14:textId="762B31D1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43751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C7B37" w14:textId="48E6C14E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43751">
              <w:rPr>
                <w:rFonts w:cs="Arial"/>
                <w:sz w:val="16"/>
                <w:szCs w:val="16"/>
              </w:rPr>
              <w:t>90,30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FAED8" w14:textId="2E301186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043751">
              <w:rPr>
                <w:rFonts w:cs="Arial"/>
                <w:sz w:val="16"/>
                <w:szCs w:val="16"/>
              </w:rPr>
              <w:t>129,9</w:t>
            </w:r>
          </w:p>
        </w:tc>
      </w:tr>
      <w:tr w:rsidR="00E0337D" w:rsidRPr="007859A8" w14:paraId="72FABF30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A54BF" w14:textId="77777777" w:rsidR="00E0337D" w:rsidRPr="007859A8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1ECD1" w14:textId="46DE2433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6B6A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6E811" w14:textId="7AFA4BF1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6B6A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C19B5C" w14:textId="11673E8E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6B6A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1E153" w14:textId="288FFCB1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6B6AF6">
              <w:rPr>
                <w:rFonts w:cs="Arial"/>
                <w:sz w:val="16"/>
                <w:szCs w:val="16"/>
              </w:rPr>
              <w:t>62,46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E233D" w14:textId="7640E638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6B6AF6">
              <w:rPr>
                <w:rFonts w:cs="Arial"/>
                <w:sz w:val="16"/>
                <w:szCs w:val="16"/>
              </w:rPr>
              <w:t>124,0</w:t>
            </w:r>
          </w:p>
        </w:tc>
      </w:tr>
      <w:tr w:rsidR="00E0337D" w:rsidRPr="007859A8" w14:paraId="177C69D7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58116" w14:textId="77777777" w:rsidR="00E0337D" w:rsidRPr="007859A8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7859A8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7859A8">
              <w:rPr>
                <w:rFonts w:ascii="Fira Sans" w:hAnsi="Fira Sans" w:cs="Arial"/>
                <w:sz w:val="16"/>
                <w:szCs w:val="16"/>
              </w:rPr>
              <w:t xml:space="preserve">za 1 </w:t>
            </w:r>
            <w:proofErr w:type="spellStart"/>
            <w:r w:rsidRPr="007859A8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B5EB27" w14:textId="7A0647AD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C1851">
              <w:rPr>
                <w:rFonts w:cs="Arial"/>
                <w:sz w:val="16"/>
                <w:szCs w:val="16"/>
              </w:rPr>
              <w:t>63,39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B1FEA" w14:textId="25FC679D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C1851">
              <w:rPr>
                <w:rFonts w:cs="Arial"/>
                <w:sz w:val="16"/>
                <w:szCs w:val="16"/>
              </w:rPr>
              <w:t>41,7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451A9" w14:textId="5CD27C1D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C1851"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4DB1AF" w14:textId="49DA8BEF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C1851">
              <w:rPr>
                <w:rFonts w:cs="Arial"/>
                <w:sz w:val="16"/>
                <w:szCs w:val="16"/>
              </w:rPr>
              <w:t>52,00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678FE" w14:textId="3E68DA63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AC1851">
              <w:rPr>
                <w:rFonts w:cs="Arial"/>
                <w:sz w:val="16"/>
                <w:szCs w:val="16"/>
              </w:rPr>
              <w:t>52,7</w:t>
            </w:r>
          </w:p>
        </w:tc>
      </w:tr>
      <w:tr w:rsidR="00E0337D" w:rsidRPr="007859A8" w14:paraId="553D5B97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F50E1C" w14:textId="77777777" w:rsidR="00E0337D" w:rsidRPr="007859A8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59A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2B1A12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3EC77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39FD3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7083E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83FAE8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337D" w:rsidRPr="007859A8" w14:paraId="7D4CDC17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F8A5F" w14:textId="77777777" w:rsidR="00E0337D" w:rsidRPr="007859A8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59A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9C222C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7CCA6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D2CDE7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1E956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180F4" w14:textId="77777777" w:rsidR="00E0337D" w:rsidRPr="007859A8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0337D" w:rsidRPr="00AD4FA5" w14:paraId="016C9CF8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45B31" w14:textId="77777777" w:rsidR="00E0337D" w:rsidRPr="00AD4FA5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4FA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B0B98" w14:textId="20F7BC4F" w:rsidR="00E0337D" w:rsidRPr="00AD4FA5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6,83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0880CF" w14:textId="27D03F98" w:rsidR="00E0337D" w:rsidRPr="00AD4FA5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42870D" w14:textId="3F9B0B46" w:rsidR="00E0337D" w:rsidRPr="00AD4FA5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3CF52" w14:textId="047EFBF4" w:rsidR="00E0337D" w:rsidRPr="00AD4FA5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6,76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754F35" w14:textId="55CC71B1" w:rsidR="00E0337D" w:rsidRPr="00AD4FA5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104,3</w:t>
            </w:r>
          </w:p>
        </w:tc>
      </w:tr>
      <w:tr w:rsidR="00E0337D" w:rsidRPr="005A1F5D" w14:paraId="152FB14F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E7B2F" w14:textId="77777777" w:rsidR="00E0337D" w:rsidRPr="005A1F5D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1F5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58908C" w14:textId="7085A23A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5,18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DFAF6" w14:textId="0507C4C2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81A0BC" w14:textId="148BD84B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001F52" w14:textId="0AEFD9AA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4,73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BE4A27" w14:textId="3364E6C1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77,0</w:t>
            </w:r>
          </w:p>
        </w:tc>
      </w:tr>
      <w:tr w:rsidR="00E0337D" w:rsidRPr="005A1F5D" w14:paraId="36EADD04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1CFFB" w14:textId="77777777" w:rsidR="00E0337D" w:rsidRPr="005A1F5D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1F5D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4B76E" w14:textId="6C213B79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3,99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E02B3" w14:textId="0396D760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3A8416" w14:textId="112B3230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A31E3" w14:textId="1429C0C2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3,81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88889" w14:textId="14CD4BAF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542357"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E0337D" w:rsidRPr="005A1F5D" w14:paraId="0A45CE4A" w14:textId="77777777" w:rsidTr="00E0337D">
        <w:trPr>
          <w:trHeight w:val="57"/>
        </w:trPr>
        <w:tc>
          <w:tcPr>
            <w:tcW w:w="441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DB5D9" w14:textId="605D6EA5" w:rsidR="00E0337D" w:rsidRPr="005A1F5D" w:rsidRDefault="00E0337D" w:rsidP="00E0337D">
            <w:pPr>
              <w:pStyle w:val="Tekstpodstawowy"/>
              <w:tabs>
                <w:tab w:val="right" w:leader="dot" w:pos="1911"/>
              </w:tabs>
              <w:spacing w:before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1F5D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5A1F5D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260A" w14:textId="1DACF555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29446B">
              <w:rPr>
                <w:rFonts w:cs="Arial"/>
                <w:sz w:val="16"/>
                <w:szCs w:val="16"/>
              </w:rPr>
              <w:t>144,53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0E302A" w14:textId="03E49361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29446B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5A8FA1" w14:textId="7B5250E2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29446B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4DB33" w14:textId="35939CD0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29446B">
              <w:rPr>
                <w:rFonts w:cs="Arial"/>
                <w:sz w:val="16"/>
                <w:szCs w:val="16"/>
              </w:rPr>
              <w:t>142,92</w:t>
            </w:r>
          </w:p>
        </w:tc>
        <w:tc>
          <w:tcPr>
            <w:tcW w:w="1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9E07C" w14:textId="700F436D" w:rsidR="00E0337D" w:rsidRPr="005A1F5D" w:rsidRDefault="00E0337D" w:rsidP="00E0337D">
            <w:pPr>
              <w:spacing w:before="20" w:after="0"/>
              <w:jc w:val="right"/>
              <w:rPr>
                <w:rFonts w:cs="Arial"/>
                <w:sz w:val="16"/>
                <w:szCs w:val="16"/>
              </w:rPr>
            </w:pPr>
            <w:r w:rsidRPr="0029446B">
              <w:rPr>
                <w:rFonts w:cs="Arial"/>
                <w:sz w:val="16"/>
                <w:szCs w:val="16"/>
              </w:rPr>
              <w:t>109,4</w:t>
            </w:r>
          </w:p>
        </w:tc>
      </w:tr>
    </w:tbl>
    <w:p w14:paraId="41A82C0D" w14:textId="74686D07" w:rsidR="00E0337D" w:rsidRDefault="00E0337D" w:rsidP="003A6362">
      <w:pPr>
        <w:pStyle w:val="tytuwykresu"/>
        <w:spacing w:before="120"/>
        <w:rPr>
          <w:shd w:val="clear" w:color="auto" w:fill="FFFFFF"/>
        </w:rPr>
      </w:pPr>
    </w:p>
    <w:p w14:paraId="340971B7" w14:textId="6572FEB7" w:rsidR="002B4373" w:rsidRPr="001859F7" w:rsidRDefault="002B4373" w:rsidP="002B4373">
      <w:pPr>
        <w:pStyle w:val="Tekstkomunikat"/>
      </w:pPr>
      <w:r w:rsidRPr="00D910C1">
        <w:t xml:space="preserve">Przeciętne ceny skupu </w:t>
      </w:r>
      <w:r w:rsidRPr="00D910C1">
        <w:rPr>
          <w:b/>
        </w:rPr>
        <w:t xml:space="preserve">pszenicy </w:t>
      </w:r>
      <w:r w:rsidRPr="00D910C1">
        <w:t xml:space="preserve">w okresie styczeń–kwiecień br. były znacznie wyższe niż w analogicznym okresie ub. roku. </w:t>
      </w:r>
      <w:r w:rsidRPr="001859F7">
        <w:t>W kwietniu 2021 r. za 1 </w:t>
      </w:r>
      <w:proofErr w:type="spellStart"/>
      <w:r w:rsidRPr="001859F7">
        <w:t>dt</w:t>
      </w:r>
      <w:proofErr w:type="spellEnd"/>
      <w:r w:rsidRPr="001859F7">
        <w:t xml:space="preserve"> </w:t>
      </w:r>
      <w:r w:rsidRPr="001859F7">
        <w:rPr>
          <w:b/>
        </w:rPr>
        <w:t>pszenicy</w:t>
      </w:r>
      <w:r w:rsidRPr="001859F7">
        <w:t xml:space="preserve"> w skupie płacono 92,62 zł, tj. więcej o 0,9% niż przed miesiącem i o 23,6% niż przed rokiem. </w:t>
      </w:r>
    </w:p>
    <w:p w14:paraId="695C40A9" w14:textId="3A09B086" w:rsidR="002B4373" w:rsidRPr="00724F66" w:rsidRDefault="00E0337D" w:rsidP="002B4373">
      <w:pPr>
        <w:spacing w:before="360" w:after="0"/>
        <w:rPr>
          <w:i/>
          <w:noProof/>
          <w:lang w:eastAsia="pl-PL"/>
        </w:rPr>
      </w:pPr>
      <w:r w:rsidRPr="00724F6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7A2073A1" wp14:editId="13168B3C">
                <wp:simplePos x="0" y="0"/>
                <wp:positionH relativeFrom="column">
                  <wp:posOffset>4392930</wp:posOffset>
                </wp:positionH>
                <wp:positionV relativeFrom="paragraph">
                  <wp:posOffset>3016250</wp:posOffset>
                </wp:positionV>
                <wp:extent cx="41910" cy="213995"/>
                <wp:effectExtent l="0" t="1270" r="0" b="3810"/>
                <wp:wrapSquare wrapText="bothSides"/>
                <wp:docPr id="3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628F4" w14:textId="77777777" w:rsidR="00813D2A" w:rsidRPr="0007099E" w:rsidRDefault="00813D2A" w:rsidP="002B4373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073A1" id="Text Box 19" o:spid="_x0000_s1027" type="#_x0000_t202" style="position:absolute;margin-left:345.9pt;margin-top:237.5pt;width:3.3pt;height:16.85pt;z-index:251713024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" filled="f" stroked="f">
                <v:textbox inset="0,0,0,0">
                  <w:txbxContent>
                    <w:p w14:paraId="37E628F4" w14:textId="77777777" w:rsidR="00813D2A" w:rsidRPr="0007099E" w:rsidRDefault="00813D2A" w:rsidP="002B4373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12000" behindDoc="0" locked="0" layoutInCell="1" allowOverlap="1" wp14:anchorId="1375A032" wp14:editId="20C5C80B">
            <wp:simplePos x="0" y="0"/>
            <wp:positionH relativeFrom="margin">
              <wp:align>right</wp:align>
            </wp:positionH>
            <wp:positionV relativeFrom="margin">
              <wp:posOffset>5000625</wp:posOffset>
            </wp:positionV>
            <wp:extent cx="6645910" cy="2971800"/>
            <wp:effectExtent l="0" t="0" r="2540" b="0"/>
            <wp:wrapSquare wrapText="bothSides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373" w:rsidRPr="00724F66">
        <w:rPr>
          <w:b/>
        </w:rPr>
        <w:t>Wykres 6.</w:t>
      </w:r>
      <w:r w:rsidR="002B4373" w:rsidRPr="00724F66">
        <w:rPr>
          <w:b/>
          <w:shd w:val="clear" w:color="auto" w:fill="FFFFFF"/>
        </w:rPr>
        <w:t xml:space="preserve"> Przeciętne ceny skupu zbóż </w:t>
      </w:r>
      <w:r w:rsidR="002B4373" w:rsidRPr="00724F66">
        <w:rPr>
          <w:b/>
          <w:shd w:val="clear" w:color="auto" w:fill="FFFFFF"/>
          <w:vertAlign w:val="superscript"/>
        </w:rPr>
        <w:t>a</w:t>
      </w:r>
      <w:r w:rsidR="002B4373" w:rsidRPr="00724F66">
        <w:rPr>
          <w:b/>
          <w:shd w:val="clear" w:color="auto" w:fill="FFFFFF"/>
        </w:rPr>
        <w:t xml:space="preserve"> i targowiskowe ceny ziemniaków</w:t>
      </w:r>
      <w:r w:rsidR="002B4373" w:rsidRPr="00724F66">
        <w:rPr>
          <w:i/>
          <w:noProof/>
          <w:lang w:eastAsia="pl-PL"/>
        </w:rPr>
        <w:t xml:space="preserve"> </w:t>
      </w:r>
    </w:p>
    <w:p w14:paraId="132982AB" w14:textId="3C049154" w:rsidR="002B4373" w:rsidRPr="00724F66" w:rsidRDefault="002B4373" w:rsidP="002B4373">
      <w:pPr>
        <w:spacing w:line="240" w:lineRule="auto"/>
        <w:ind w:left="227"/>
      </w:pPr>
      <w:r w:rsidRPr="00724F66">
        <w:rPr>
          <w:rFonts w:cs="Arial"/>
          <w:sz w:val="16"/>
          <w:szCs w:val="16"/>
          <w:vertAlign w:val="superscript"/>
        </w:rPr>
        <w:t>a</w:t>
      </w:r>
      <w:r w:rsidRPr="00724F66">
        <w:rPr>
          <w:rFonts w:cs="Arial"/>
          <w:sz w:val="16"/>
          <w:szCs w:val="16"/>
        </w:rPr>
        <w:t xml:space="preserve"> W okresie styczeń-maj 2019 r. cena żyta bez konsumpcyjnego. </w:t>
      </w:r>
      <w:r w:rsidRPr="00724F66">
        <w:rPr>
          <w:rFonts w:cs="Arial"/>
          <w:sz w:val="16"/>
          <w:szCs w:val="16"/>
          <w:vertAlign w:val="superscript"/>
        </w:rPr>
        <w:t>b</w:t>
      </w:r>
      <w:r w:rsidRPr="00724F66">
        <w:rPr>
          <w:rFonts w:cs="Arial"/>
          <w:sz w:val="16"/>
          <w:szCs w:val="16"/>
        </w:rPr>
        <w:t xml:space="preserve"> Brak danych dla okresów kwiecień-czerwiec 2020 r. i listopad 2020 r.-kwiecień 2021 r. z uwagi na obowiązującą decyzję o zamknięciu targowisk spowodowaną stanem zagrożenia COVID-19.</w:t>
      </w:r>
    </w:p>
    <w:p w14:paraId="3A86837B" w14:textId="6D410A0D" w:rsidR="002B4373" w:rsidRPr="00724F66" w:rsidRDefault="002B4373" w:rsidP="002B4373">
      <w:pPr>
        <w:pStyle w:val="Tekstkomunikat"/>
      </w:pPr>
    </w:p>
    <w:p w14:paraId="556EE9B6" w14:textId="77706CD7" w:rsidR="002B4373" w:rsidRPr="00724F66" w:rsidRDefault="002B4373" w:rsidP="002B4373">
      <w:pPr>
        <w:pStyle w:val="Tekstkomunikat"/>
      </w:pPr>
      <w:r w:rsidRPr="00724F66">
        <w:t xml:space="preserve">Przeciętne ceny </w:t>
      </w:r>
      <w:r w:rsidRPr="00724F66">
        <w:rPr>
          <w:b/>
        </w:rPr>
        <w:t>ziemniaków</w:t>
      </w:r>
      <w:r w:rsidRPr="00724F66">
        <w:t xml:space="preserve"> w skupie w okresie styczeń-kwiecień br. były znacznie niższe niż przed rokiem. W kwietniu br. cena ziemniaków w skupie wzrosła w ujęciu miesięcznym o 43,4% oraz była znacznie niższa w ujęciu rocznym</w:t>
      </w:r>
      <w:r w:rsidR="00E0337D">
        <w:t xml:space="preserve"> </w:t>
      </w:r>
      <w:r w:rsidRPr="00724F66">
        <w:t>(o</w:t>
      </w:r>
      <w:r w:rsidR="00E0337D">
        <w:t> </w:t>
      </w:r>
      <w:r w:rsidRPr="00724F66">
        <w:t xml:space="preserve">58,3%). </w:t>
      </w:r>
    </w:p>
    <w:p w14:paraId="1B08D7C4" w14:textId="453E04DD" w:rsidR="002B4373" w:rsidRPr="00724F66" w:rsidRDefault="002B4373" w:rsidP="002B4373">
      <w:pPr>
        <w:pStyle w:val="Tekstkomunikat"/>
      </w:pPr>
    </w:p>
    <w:p w14:paraId="3D4A3C37" w14:textId="1FC34146" w:rsidR="002B4373" w:rsidRPr="00724F66" w:rsidRDefault="00C72B2C" w:rsidP="002B4373">
      <w:pPr>
        <w:pageBreakBefore/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4048" behindDoc="0" locked="0" layoutInCell="1" allowOverlap="1" wp14:anchorId="034CAC5C" wp14:editId="3132EA58">
            <wp:simplePos x="0" y="0"/>
            <wp:positionH relativeFrom="margin">
              <wp:align>right</wp:align>
            </wp:positionH>
            <wp:positionV relativeFrom="margin">
              <wp:posOffset>272415</wp:posOffset>
            </wp:positionV>
            <wp:extent cx="6645910" cy="3248025"/>
            <wp:effectExtent l="0" t="0" r="254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2B4373" w:rsidRPr="00724F66">
        <w:rPr>
          <w:b/>
        </w:rPr>
        <w:t>Wykres 7.</w:t>
      </w:r>
      <w:r w:rsidR="002B4373" w:rsidRPr="00724F66">
        <w:rPr>
          <w:b/>
          <w:shd w:val="clear" w:color="auto" w:fill="FFFFFF"/>
        </w:rPr>
        <w:t xml:space="preserve"> Przeciętne ceny skupu żywca i mleka</w:t>
      </w:r>
      <w:r w:rsidR="002B4373" w:rsidRPr="00724F66">
        <w:rPr>
          <w:noProof/>
          <w:lang w:eastAsia="pl-PL"/>
        </w:rPr>
        <w:t xml:space="preserve"> </w:t>
      </w:r>
    </w:p>
    <w:p w14:paraId="63F4E4CB" w14:textId="6818F030" w:rsidR="002B4373" w:rsidRPr="007B414C" w:rsidRDefault="002B4373" w:rsidP="002B4373">
      <w:pPr>
        <w:spacing w:after="0"/>
        <w:jc w:val="both"/>
        <w:rPr>
          <w:noProof/>
          <w:lang w:eastAsia="pl-PL"/>
        </w:rPr>
      </w:pPr>
    </w:p>
    <w:p w14:paraId="44FA1F48" w14:textId="15A6C020" w:rsidR="002B4373" w:rsidRPr="00134F00" w:rsidRDefault="002B4373" w:rsidP="002B4373">
      <w:pPr>
        <w:pStyle w:val="Tekstkomunikat"/>
      </w:pPr>
      <w:r w:rsidRPr="007B414C">
        <w:t>W o</w:t>
      </w:r>
      <w:r>
        <w:t xml:space="preserve">kresie czterech miesięcy br. przeciętna </w:t>
      </w:r>
      <w:r w:rsidRPr="00E26720"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>była o 23,0% niższa niż w tym samym okresie 2020 r</w:t>
      </w:r>
      <w:r w:rsidRPr="00C67A3A">
        <w:t>. W kwietniu br. cena tego surowca obniżyła się w skali miesiąca o 2,7% (do 5,18 zł/kg) oraz nadal była wyraźnie niższa niż rok wcześniej (</w:t>
      </w:r>
      <w:r w:rsidRPr="00134F00">
        <w:t xml:space="preserve">o 12,7%). </w:t>
      </w:r>
    </w:p>
    <w:p w14:paraId="4A8ED756" w14:textId="77743A33" w:rsidR="002B4373" w:rsidRPr="00134F00" w:rsidRDefault="002B4373" w:rsidP="002B4373">
      <w:pPr>
        <w:pStyle w:val="Tekstkomunikat"/>
      </w:pPr>
      <w:r w:rsidRPr="00134F00">
        <w:t xml:space="preserve">Przeciętna cena skupu </w:t>
      </w:r>
      <w:r w:rsidRPr="00134F00">
        <w:rPr>
          <w:b/>
        </w:rPr>
        <w:t>żywca drobiowego</w:t>
      </w:r>
      <w:r w:rsidRPr="00134F00">
        <w:t xml:space="preserve"> w okresie styczeń–kwiecień br. wzrosła w skali roku o 14,6%. W kwietniu br. utrzymany został, </w:t>
      </w:r>
      <w:r w:rsidRPr="00134F00">
        <w:rPr>
          <w:rFonts w:cs="Arial"/>
        </w:rPr>
        <w:t xml:space="preserve">obserwowany </w:t>
      </w:r>
      <w:r w:rsidRPr="00134F00">
        <w:t>o</w:t>
      </w:r>
      <w:r w:rsidRPr="00134F00">
        <w:rPr>
          <w:rFonts w:cs="Arial"/>
        </w:rPr>
        <w:t xml:space="preserve">d grudnia ub. roku wzrost cen </w:t>
      </w:r>
      <w:r w:rsidRPr="00134F00">
        <w:t>skupu żywca drobiowego. Za 1 kg drobiu rzeźnego płacono dostawcom średnio o 0,5% więcej niż marcu br. i o 47,1% więcej niż w kwietniu ub. roku.</w:t>
      </w:r>
    </w:p>
    <w:p w14:paraId="64E7D156" w14:textId="61556631" w:rsidR="002B4373" w:rsidRPr="00670CD0" w:rsidRDefault="002B4373" w:rsidP="002B4373">
      <w:pPr>
        <w:pStyle w:val="Tekstkomunikat"/>
      </w:pPr>
      <w:r>
        <w:t xml:space="preserve">W okresie czterech miesięcy br. przeciętna </w:t>
      </w:r>
      <w:r w:rsidRPr="000C5169">
        <w:rPr>
          <w:b/>
        </w:rPr>
        <w:t>cena żywca wołowego</w:t>
      </w:r>
      <w:r>
        <w:t xml:space="preserve"> w skupie była o 4,3% wyższa niż w tym samym okresie ub. </w:t>
      </w:r>
      <w:r w:rsidRPr="00727B2C">
        <w:t>roku. W kwietniu br., przy zmniejszonych dostawach, za żywiec wołowy płacono więcej niż przed miesiącem (o 0,7%)</w:t>
      </w:r>
      <w:r w:rsidRPr="00727B2C">
        <w:br/>
        <w:t xml:space="preserve">i niż przed rokiem (o 9,3%). </w:t>
      </w:r>
    </w:p>
    <w:p w14:paraId="09681517" w14:textId="77777777" w:rsidR="002B4373" w:rsidRDefault="002B4373" w:rsidP="002B4373">
      <w:pPr>
        <w:pStyle w:val="Tekstkomunikat"/>
      </w:pPr>
      <w:r w:rsidRPr="00670CD0">
        <w:t xml:space="preserve">Ceny skupu </w:t>
      </w:r>
      <w:r w:rsidRPr="00670CD0">
        <w:rPr>
          <w:b/>
        </w:rPr>
        <w:t>mleka</w:t>
      </w:r>
      <w:r w:rsidRPr="00670CD0">
        <w:t xml:space="preserve"> w okresie styczeń–kwiecień br., przy zwiększonej podaży, były wyższe niż przed rokiem (o 9,4%).</w:t>
      </w:r>
      <w:r w:rsidRPr="00670CD0">
        <w:br/>
        <w:t>W kwietniu br. cena mleka, ponownie wzrosła.</w:t>
      </w:r>
      <w:r w:rsidRPr="00670CD0">
        <w:rPr>
          <w:rFonts w:cs="Arial"/>
        </w:rPr>
        <w:t xml:space="preserve"> Za 100 litrów tego surowca płacono 144,53 zł, czyli więcej o 0,7% w ujęciu miesięcznym i o 14,4% w ujęciu rocznym</w:t>
      </w:r>
      <w:r w:rsidRPr="00670CD0">
        <w:t>.</w:t>
      </w:r>
    </w:p>
    <w:p w14:paraId="32891833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5ED31DC" w14:textId="301B101B" w:rsidR="00284CE4" w:rsidRDefault="00284CE4" w:rsidP="0060349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079EAE46" w14:textId="2C4C6F27" w:rsidR="00DE4391" w:rsidRPr="00DE4391" w:rsidRDefault="00064DED" w:rsidP="00DE4391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</w:t>
      </w:r>
      <w:r w:rsidR="00FE32F9">
        <w:rPr>
          <w:shd w:val="clear" w:color="auto" w:fill="FFFFFF"/>
        </w:rPr>
        <w:t>w</w:t>
      </w:r>
      <w:r w:rsidR="00721D73">
        <w:rPr>
          <w:shd w:val="clear" w:color="auto" w:fill="FFFFFF"/>
        </w:rPr>
        <w:t xml:space="preserve"> kwietniu</w:t>
      </w:r>
      <w:r w:rsidR="004A6188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>202</w:t>
      </w:r>
      <w:r w:rsidR="0072251A">
        <w:rPr>
          <w:shd w:val="clear" w:color="auto" w:fill="FFFFFF"/>
        </w:rPr>
        <w:t>1</w:t>
      </w:r>
      <w:r w:rsidR="00DE4391" w:rsidRPr="00DE4391">
        <w:rPr>
          <w:shd w:val="clear" w:color="auto" w:fill="FFFFFF"/>
        </w:rPr>
        <w:t xml:space="preserve"> r. osiągnęła wartość (w cenach bieżących) </w:t>
      </w:r>
      <w:r w:rsidR="00721D73">
        <w:rPr>
          <w:shd w:val="clear" w:color="auto" w:fill="FFFFFF"/>
        </w:rPr>
        <w:t>2975,0</w:t>
      </w:r>
      <w:r w:rsidR="00DE4391" w:rsidRPr="00DE4391">
        <w:rPr>
          <w:shd w:val="clear" w:color="auto" w:fill="FFFFFF"/>
        </w:rPr>
        <w:t xml:space="preserve"> mln zł i była (w</w:t>
      </w:r>
      <w:r w:rsidR="009079A3">
        <w:rPr>
          <w:shd w:val="clear" w:color="auto" w:fill="FFFFFF"/>
        </w:rPr>
        <w:t> </w:t>
      </w:r>
      <w:r w:rsidR="00DE4391" w:rsidRPr="00DE4391">
        <w:rPr>
          <w:shd w:val="clear" w:color="auto" w:fill="FFFFFF"/>
        </w:rPr>
        <w:t xml:space="preserve">cenach stałych) </w:t>
      </w:r>
      <w:r w:rsidR="004A6188">
        <w:rPr>
          <w:shd w:val="clear" w:color="auto" w:fill="FFFFFF"/>
        </w:rPr>
        <w:t>większa</w:t>
      </w:r>
      <w:r w:rsidR="00517B1D">
        <w:rPr>
          <w:shd w:val="clear" w:color="auto" w:fill="FFFFFF"/>
        </w:rPr>
        <w:t xml:space="preserve"> </w:t>
      </w:r>
      <w:r w:rsidR="00DE4391" w:rsidRPr="00DE4391">
        <w:rPr>
          <w:shd w:val="clear" w:color="auto" w:fill="FFFFFF"/>
        </w:rPr>
        <w:t xml:space="preserve">o </w:t>
      </w:r>
      <w:r w:rsidR="00805BF0">
        <w:rPr>
          <w:shd w:val="clear" w:color="auto" w:fill="FFFFFF"/>
        </w:rPr>
        <w:t>32,3</w:t>
      </w:r>
      <w:r w:rsidR="00DE4391" w:rsidRPr="00DE4391">
        <w:rPr>
          <w:shd w:val="clear" w:color="auto" w:fill="FFFFFF"/>
        </w:rPr>
        <w:t xml:space="preserve">% niż przed rokiem oraz o </w:t>
      </w:r>
      <w:r w:rsidR="00721D73">
        <w:rPr>
          <w:shd w:val="clear" w:color="auto" w:fill="FFFFFF"/>
        </w:rPr>
        <w:t>7,</w:t>
      </w:r>
      <w:r w:rsidR="00805BF0">
        <w:rPr>
          <w:shd w:val="clear" w:color="auto" w:fill="FFFFFF"/>
        </w:rPr>
        <w:t>7</w:t>
      </w:r>
      <w:r w:rsidR="00DE4391" w:rsidRPr="00DE4391">
        <w:rPr>
          <w:shd w:val="clear" w:color="auto" w:fill="FFFFFF"/>
        </w:rPr>
        <w:t xml:space="preserve">% </w:t>
      </w:r>
      <w:r w:rsidR="00721D73">
        <w:rPr>
          <w:shd w:val="clear" w:color="auto" w:fill="FFFFFF"/>
        </w:rPr>
        <w:t xml:space="preserve">mniejsza </w:t>
      </w:r>
      <w:r w:rsidR="00DE4391" w:rsidRPr="00DE4391">
        <w:rPr>
          <w:shd w:val="clear" w:color="auto" w:fill="FFFFFF"/>
        </w:rPr>
        <w:t xml:space="preserve">niż przed miesiącem. </w:t>
      </w:r>
    </w:p>
    <w:p w14:paraId="6D9075BD" w14:textId="2DAFC2E9"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 w:rsidR="00F25300">
        <w:rPr>
          <w:shd w:val="clear" w:color="auto" w:fill="FFFFFF"/>
        </w:rPr>
        <w:t>86,</w:t>
      </w:r>
      <w:r w:rsidR="00721D73">
        <w:rPr>
          <w:shd w:val="clear" w:color="auto" w:fill="FFFFFF"/>
        </w:rPr>
        <w:t>0</w:t>
      </w:r>
      <w:r w:rsidRPr="00DE4391">
        <w:rPr>
          <w:shd w:val="clear" w:color="auto" w:fill="FFFFFF"/>
        </w:rPr>
        <w:t xml:space="preserve">% produkcji przemysłowej, w porównaniu </w:t>
      </w:r>
      <w:r w:rsidR="00F25300">
        <w:rPr>
          <w:shd w:val="clear" w:color="auto" w:fill="FFFFFF"/>
        </w:rPr>
        <w:t xml:space="preserve">z </w:t>
      </w:r>
      <w:r w:rsidR="00721D73">
        <w:rPr>
          <w:shd w:val="clear" w:color="auto" w:fill="FFFFFF"/>
        </w:rPr>
        <w:t>kwietniem</w:t>
      </w:r>
      <w:r w:rsidRPr="00DE4391">
        <w:rPr>
          <w:shd w:val="clear" w:color="auto" w:fill="FFFFFF"/>
        </w:rPr>
        <w:t xml:space="preserve"> 20</w:t>
      </w:r>
      <w:r w:rsidR="00B02421"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 w:rsidR="00B047CB">
        <w:rPr>
          <w:shd w:val="clear" w:color="auto" w:fill="FFFFFF"/>
        </w:rPr>
        <w:t>zwiększyła</w:t>
      </w:r>
      <w:r w:rsidRPr="00DE4391">
        <w:rPr>
          <w:shd w:val="clear" w:color="auto" w:fill="FFFFFF"/>
        </w:rPr>
        <w:t xml:space="preserve"> się o </w:t>
      </w:r>
      <w:r w:rsidR="00721D73">
        <w:rPr>
          <w:shd w:val="clear" w:color="auto" w:fill="FFFFFF"/>
        </w:rPr>
        <w:t>32,4</w:t>
      </w:r>
      <w:r w:rsidRPr="00DE4391">
        <w:rPr>
          <w:shd w:val="clear" w:color="auto" w:fill="FFFFFF"/>
        </w:rPr>
        <w:t xml:space="preserve">%. </w:t>
      </w:r>
      <w:r w:rsidR="002664E9">
        <w:rPr>
          <w:shd w:val="clear" w:color="auto" w:fill="FFFFFF"/>
        </w:rPr>
        <w:t xml:space="preserve">Znaczny </w:t>
      </w:r>
      <w:r w:rsidR="00B25883">
        <w:rPr>
          <w:shd w:val="clear" w:color="auto" w:fill="FFFFFF"/>
        </w:rPr>
        <w:t>wzrost</w:t>
      </w:r>
      <w:r w:rsidR="00B02421">
        <w:rPr>
          <w:shd w:val="clear" w:color="auto" w:fill="FFFFFF"/>
        </w:rPr>
        <w:t xml:space="preserve"> wystąpił</w:t>
      </w:r>
      <w:r w:rsidR="002664E9">
        <w:rPr>
          <w:shd w:val="clear" w:color="auto" w:fill="FFFFFF"/>
        </w:rPr>
        <w:t xml:space="preserve"> </w:t>
      </w:r>
      <w:r w:rsidR="00F25300">
        <w:rPr>
          <w:shd w:val="clear" w:color="auto" w:fill="FFFFFF"/>
        </w:rPr>
        <w:t xml:space="preserve">również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721D73">
        <w:rPr>
          <w:shd w:val="clear" w:color="auto" w:fill="FFFFFF"/>
        </w:rPr>
        <w:t>21,4</w:t>
      </w:r>
      <w:r w:rsidRPr="00DE4391">
        <w:rPr>
          <w:shd w:val="clear" w:color="auto" w:fill="FFFFFF"/>
        </w:rPr>
        <w:t>%).</w:t>
      </w:r>
    </w:p>
    <w:p w14:paraId="5A01CA58" w14:textId="60454340" w:rsidR="00D626B6" w:rsidRDefault="00F144B6" w:rsidP="001D30E7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 w:rsidR="00CE519A"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</w:t>
      </w:r>
      <w:r w:rsidR="003D49A2">
        <w:rPr>
          <w:shd w:val="clear" w:color="auto" w:fill="FFFFFF"/>
        </w:rPr>
        <w:t>rodukcji sprzedanej wystąpił w 2</w:t>
      </w:r>
      <w:r w:rsidR="00BF0050">
        <w:rPr>
          <w:shd w:val="clear" w:color="auto" w:fill="FFFFFF"/>
        </w:rPr>
        <w:t>4</w:t>
      </w:r>
      <w:r w:rsidRPr="00F144B6">
        <w:rPr>
          <w:shd w:val="clear" w:color="auto" w:fill="FFFFFF"/>
        </w:rPr>
        <w:t xml:space="preserve"> działach przemysłu (spośród 28 występujących w województwie), niższy – w </w:t>
      </w:r>
      <w:r w:rsidR="00BF0050">
        <w:rPr>
          <w:shd w:val="clear" w:color="auto" w:fill="FFFFFF"/>
        </w:rPr>
        <w:t>4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>ym udziale w sprzedaży</w:t>
      </w:r>
      <w:r w:rsidR="001D30E7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</w:t>
      </w:r>
      <w:r w:rsidRPr="00F144B6">
        <w:rPr>
          <w:shd w:val="clear" w:color="auto" w:fill="FFFFFF"/>
        </w:rPr>
        <w:t>szy wzrost notowano</w:t>
      </w:r>
      <w:r w:rsidR="002074B0" w:rsidRPr="002074B0">
        <w:rPr>
          <w:shd w:val="clear" w:color="auto" w:fill="FFFFFF"/>
        </w:rPr>
        <w:t xml:space="preserve"> </w:t>
      </w:r>
      <w:r w:rsidR="002074B0">
        <w:rPr>
          <w:shd w:val="clear" w:color="auto" w:fill="FFFFFF"/>
        </w:rPr>
        <w:t xml:space="preserve">w </w:t>
      </w:r>
      <w:r w:rsidR="002074B0" w:rsidRPr="00F144B6">
        <w:rPr>
          <w:shd w:val="clear" w:color="auto" w:fill="FFFFFF"/>
        </w:rPr>
        <w:t>produkcj</w:t>
      </w:r>
      <w:r w:rsidR="002074B0">
        <w:rPr>
          <w:shd w:val="clear" w:color="auto" w:fill="FFFFFF"/>
        </w:rPr>
        <w:t>i</w:t>
      </w:r>
      <w:r w:rsidR="002074B0" w:rsidRPr="00F144B6">
        <w:rPr>
          <w:shd w:val="clear" w:color="auto" w:fill="FFFFFF"/>
        </w:rPr>
        <w:t xml:space="preserve"> wyrobów z</w:t>
      </w:r>
      <w:r w:rsidR="002074B0">
        <w:rPr>
          <w:shd w:val="clear" w:color="auto" w:fill="FFFFFF"/>
        </w:rPr>
        <w:t> </w:t>
      </w:r>
      <w:r w:rsidR="002074B0" w:rsidRPr="00F144B6">
        <w:rPr>
          <w:shd w:val="clear" w:color="auto" w:fill="FFFFFF"/>
        </w:rPr>
        <w:t>drewna, korka, sło</w:t>
      </w:r>
      <w:r w:rsidR="002074B0">
        <w:rPr>
          <w:shd w:val="clear" w:color="auto" w:fill="FFFFFF"/>
        </w:rPr>
        <w:t>my i wikliny (o 58,2%)</w:t>
      </w:r>
      <w:r w:rsidR="00001E01">
        <w:rPr>
          <w:shd w:val="clear" w:color="auto" w:fill="FFFFFF"/>
        </w:rPr>
        <w:t>.</w:t>
      </w:r>
      <w:r w:rsidR="001A2457" w:rsidRPr="001A2457">
        <w:rPr>
          <w:shd w:val="clear" w:color="auto" w:fill="FFFFFF"/>
        </w:rPr>
        <w:t xml:space="preserve"> </w:t>
      </w:r>
      <w:r w:rsidR="00805BF0">
        <w:rPr>
          <w:shd w:val="clear" w:color="auto" w:fill="FFFFFF"/>
        </w:rPr>
        <w:t>Znacznemu z</w:t>
      </w:r>
      <w:r w:rsidR="002074B0">
        <w:rPr>
          <w:shd w:val="clear" w:color="auto" w:fill="FFFFFF"/>
        </w:rPr>
        <w:t>dynamizowaniu uległ wzrost w</w:t>
      </w:r>
      <w:r w:rsidR="002074B0" w:rsidRPr="00F144B6">
        <w:rPr>
          <w:shd w:val="clear" w:color="auto" w:fill="FFFFFF"/>
        </w:rPr>
        <w:t xml:space="preserve"> </w:t>
      </w:r>
      <w:r w:rsidR="002074B0">
        <w:rPr>
          <w:shd w:val="clear" w:color="auto" w:fill="FFFFFF"/>
        </w:rPr>
        <w:t>produkcji</w:t>
      </w:r>
      <w:r w:rsidR="002074B0" w:rsidRPr="00F144B6">
        <w:rPr>
          <w:shd w:val="clear" w:color="auto" w:fill="FFFFFF"/>
        </w:rPr>
        <w:t xml:space="preserve"> pojazdów samochodowych, przyczep i naczep (</w:t>
      </w:r>
      <w:r w:rsidR="002074B0">
        <w:rPr>
          <w:shd w:val="clear" w:color="auto" w:fill="FFFFFF"/>
        </w:rPr>
        <w:t>do 53,8%</w:t>
      </w:r>
      <w:r w:rsidR="002074B0" w:rsidRPr="00F144B6">
        <w:rPr>
          <w:shd w:val="clear" w:color="auto" w:fill="FFFFFF"/>
        </w:rPr>
        <w:t>)</w:t>
      </w:r>
      <w:r w:rsidR="002074B0">
        <w:rPr>
          <w:shd w:val="clear" w:color="auto" w:fill="FFFFFF"/>
        </w:rPr>
        <w:t>, jak również w</w:t>
      </w:r>
      <w:r w:rsidR="002074B0" w:rsidRPr="002074B0">
        <w:rPr>
          <w:shd w:val="clear" w:color="auto" w:fill="FFFFFF"/>
        </w:rPr>
        <w:t xml:space="preserve"> </w:t>
      </w:r>
      <w:r w:rsidR="002074B0">
        <w:rPr>
          <w:shd w:val="clear" w:color="auto" w:fill="FFFFFF"/>
        </w:rPr>
        <w:t xml:space="preserve">produkcji wyrobów z metali (do 39,2%). </w:t>
      </w:r>
      <w:r w:rsidR="001A2457">
        <w:rPr>
          <w:shd w:val="clear" w:color="auto" w:fill="FFFFFF"/>
        </w:rPr>
        <w:t>W dalszym ciągu</w:t>
      </w:r>
      <w:r w:rsidR="001A2457" w:rsidRPr="00F144B6">
        <w:rPr>
          <w:shd w:val="clear" w:color="auto" w:fill="FFFFFF"/>
        </w:rPr>
        <w:t xml:space="preserve"> szybko zwiększała się </w:t>
      </w:r>
      <w:r w:rsidR="002074B0">
        <w:rPr>
          <w:shd w:val="clear" w:color="auto" w:fill="FFFFFF"/>
        </w:rPr>
        <w:t>produkcja</w:t>
      </w:r>
      <w:r w:rsidR="002074B0" w:rsidRPr="00F144B6">
        <w:rPr>
          <w:shd w:val="clear" w:color="auto" w:fill="FFFFFF"/>
        </w:rPr>
        <w:t xml:space="preserve"> wyrobów z</w:t>
      </w:r>
      <w:r w:rsidR="002074B0">
        <w:rPr>
          <w:shd w:val="clear" w:color="auto" w:fill="FFFFFF"/>
        </w:rPr>
        <w:t> </w:t>
      </w:r>
      <w:r w:rsidR="002074B0" w:rsidRPr="00F144B6">
        <w:rPr>
          <w:shd w:val="clear" w:color="auto" w:fill="FFFFFF"/>
        </w:rPr>
        <w:t>gumy i tworzyw sztucznych</w:t>
      </w:r>
      <w:r w:rsidR="002074B0">
        <w:rPr>
          <w:shd w:val="clear" w:color="auto" w:fill="FFFFFF"/>
        </w:rPr>
        <w:t xml:space="preserve"> (o 43,4%)</w:t>
      </w:r>
      <w:r w:rsidR="00672717">
        <w:rPr>
          <w:shd w:val="clear" w:color="auto" w:fill="FFFFFF"/>
        </w:rPr>
        <w:t xml:space="preserve">. </w:t>
      </w:r>
      <w:r w:rsidR="002074B0">
        <w:rPr>
          <w:shd w:val="clear" w:color="auto" w:fill="FFFFFF"/>
        </w:rPr>
        <w:t xml:space="preserve">Wysoki wzrost wystąpił także w </w:t>
      </w:r>
      <w:r w:rsidRPr="00F144B6">
        <w:rPr>
          <w:shd w:val="clear" w:color="auto" w:fill="FFFFFF"/>
        </w:rPr>
        <w:t>produkcji maszyn i</w:t>
      </w:r>
      <w:r w:rsidR="002577A4">
        <w:rPr>
          <w:shd w:val="clear" w:color="auto" w:fill="FFFFFF"/>
        </w:rPr>
        <w:t> </w:t>
      </w:r>
      <w:r w:rsidRPr="00F144B6">
        <w:rPr>
          <w:shd w:val="clear" w:color="auto" w:fill="FFFFFF"/>
        </w:rPr>
        <w:t xml:space="preserve">urządzeń (o </w:t>
      </w:r>
      <w:r w:rsidR="002074B0">
        <w:rPr>
          <w:shd w:val="clear" w:color="auto" w:fill="FFFFFF"/>
        </w:rPr>
        <w:t>30,6</w:t>
      </w:r>
      <w:r w:rsidR="003D49A2">
        <w:rPr>
          <w:shd w:val="clear" w:color="auto" w:fill="FFFFFF"/>
        </w:rPr>
        <w:t>%)</w:t>
      </w:r>
      <w:r w:rsidR="002074B0" w:rsidRPr="002074B0">
        <w:rPr>
          <w:shd w:val="clear" w:color="auto" w:fill="FFFFFF"/>
        </w:rPr>
        <w:t xml:space="preserve"> </w:t>
      </w:r>
      <w:r w:rsidR="002074B0">
        <w:rPr>
          <w:shd w:val="clear" w:color="auto" w:fill="FFFFFF"/>
        </w:rPr>
        <w:t>i p</w:t>
      </w:r>
      <w:r w:rsidR="002074B0" w:rsidRPr="00F144B6">
        <w:rPr>
          <w:shd w:val="clear" w:color="auto" w:fill="FFFFFF"/>
        </w:rPr>
        <w:t>rodukcj</w:t>
      </w:r>
      <w:r w:rsidR="00805BF0">
        <w:rPr>
          <w:shd w:val="clear" w:color="auto" w:fill="FFFFFF"/>
        </w:rPr>
        <w:t>i</w:t>
      </w:r>
      <w:r w:rsidR="002074B0" w:rsidRPr="00F144B6">
        <w:rPr>
          <w:shd w:val="clear" w:color="auto" w:fill="FFFFFF"/>
        </w:rPr>
        <w:t xml:space="preserve"> wyro</w:t>
      </w:r>
      <w:r w:rsidR="002074B0">
        <w:rPr>
          <w:shd w:val="clear" w:color="auto" w:fill="FFFFFF"/>
        </w:rPr>
        <w:t>bów z </w:t>
      </w:r>
      <w:r w:rsidR="002074B0" w:rsidRPr="00F144B6">
        <w:rPr>
          <w:shd w:val="clear" w:color="auto" w:fill="FFFFFF"/>
        </w:rPr>
        <w:t xml:space="preserve">pozostałych mineralnych surowców niemetalicznych (o </w:t>
      </w:r>
      <w:r w:rsidR="002074B0">
        <w:rPr>
          <w:shd w:val="clear" w:color="auto" w:fill="FFFFFF"/>
        </w:rPr>
        <w:t>25,0</w:t>
      </w:r>
      <w:r w:rsidR="002074B0" w:rsidRPr="00F144B6">
        <w:rPr>
          <w:shd w:val="clear" w:color="auto" w:fill="FFFFFF"/>
        </w:rPr>
        <w:t>%)</w:t>
      </w:r>
      <w:r w:rsidR="003D49A2">
        <w:rPr>
          <w:shd w:val="clear" w:color="auto" w:fill="FFFFFF"/>
        </w:rPr>
        <w:t>. Szyb</w:t>
      </w:r>
      <w:r w:rsidR="006A6041">
        <w:rPr>
          <w:shd w:val="clear" w:color="auto" w:fill="FFFFFF"/>
        </w:rPr>
        <w:t xml:space="preserve">ciej niż przed miesiącem rosła </w:t>
      </w:r>
      <w:r w:rsidR="00672717" w:rsidRPr="00F144B6">
        <w:rPr>
          <w:shd w:val="clear" w:color="auto" w:fill="FFFFFF"/>
        </w:rPr>
        <w:t>produkcj</w:t>
      </w:r>
      <w:r w:rsidR="003D49A2">
        <w:rPr>
          <w:shd w:val="clear" w:color="auto" w:fill="FFFFFF"/>
        </w:rPr>
        <w:t>a</w:t>
      </w:r>
      <w:r w:rsidR="00672717" w:rsidRPr="00F144B6">
        <w:rPr>
          <w:shd w:val="clear" w:color="auto" w:fill="FFFFFF"/>
        </w:rPr>
        <w:t xml:space="preserve"> artykułów spożywczych</w:t>
      </w:r>
      <w:r w:rsidR="00672717">
        <w:rPr>
          <w:shd w:val="clear" w:color="auto" w:fill="FFFFFF"/>
        </w:rPr>
        <w:t xml:space="preserve">. </w:t>
      </w:r>
      <w:r w:rsidR="003D49A2">
        <w:rPr>
          <w:shd w:val="clear" w:color="auto" w:fill="FFFFFF"/>
        </w:rPr>
        <w:t>Sprzedaż w tym dziale zwiększyła się o </w:t>
      </w:r>
      <w:r w:rsidR="006A6041">
        <w:rPr>
          <w:shd w:val="clear" w:color="auto" w:fill="FFFFFF"/>
        </w:rPr>
        <w:t>8,7</w:t>
      </w:r>
      <w:r w:rsidR="003D49A2">
        <w:rPr>
          <w:shd w:val="clear" w:color="auto" w:fill="FFFFFF"/>
        </w:rPr>
        <w:t>%</w:t>
      </w:r>
      <w:r w:rsidR="003D49A2" w:rsidRPr="00F144B6">
        <w:rPr>
          <w:shd w:val="clear" w:color="auto" w:fill="FFFFFF"/>
        </w:rPr>
        <w:t>.</w:t>
      </w:r>
      <w:r w:rsidR="003D49A2">
        <w:rPr>
          <w:shd w:val="clear" w:color="auto" w:fill="FFFFFF"/>
        </w:rPr>
        <w:t xml:space="preserve"> </w:t>
      </w:r>
    </w:p>
    <w:p w14:paraId="18A125F6" w14:textId="77777777" w:rsidR="007F5384" w:rsidRPr="00F24BD2" w:rsidRDefault="007F5384" w:rsidP="001D30E7">
      <w:pPr>
        <w:rPr>
          <w:shd w:val="clear" w:color="auto" w:fill="FFFFFF"/>
        </w:rPr>
      </w:pPr>
    </w:p>
    <w:p w14:paraId="11BC8762" w14:textId="5943A0CF" w:rsidR="00D97A24" w:rsidRDefault="00D626B6" w:rsidP="00C72B2C">
      <w:pPr>
        <w:pStyle w:val="tytuwykresu"/>
        <w:pageBreakBefore/>
        <w:spacing w:before="120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DA1613">
        <w:rPr>
          <w:shd w:val="clear" w:color="auto" w:fill="FFFFFF"/>
        </w:rPr>
        <w:t>8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B047CB" w:rsidRPr="00B047CB" w14:paraId="3B1E337C" w14:textId="77777777" w:rsidTr="000B6D58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A28648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047C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063D2A" w14:textId="2ECFCBA2" w:rsidR="00B047CB" w:rsidRPr="00B047CB" w:rsidRDefault="00B047CB" w:rsidP="00BF0050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</w:t>
            </w:r>
            <w:r w:rsidR="00BF0050">
              <w:rPr>
                <w:rFonts w:eastAsiaTheme="majorEastAsia" w:cstheme="majorBidi"/>
                <w:sz w:val="16"/>
                <w:szCs w:val="16"/>
              </w:rPr>
              <w:t>V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30655943" w14:textId="15E9B22D" w:rsidR="00B047CB" w:rsidRPr="00B047CB" w:rsidRDefault="00B047CB" w:rsidP="00E83D05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I-I</w:t>
            </w:r>
            <w:r w:rsidR="00BF0050">
              <w:rPr>
                <w:rFonts w:eastAsiaTheme="majorEastAsia" w:cstheme="majorBidi"/>
                <w:sz w:val="16"/>
                <w:szCs w:val="16"/>
              </w:rPr>
              <w:t>V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B047CB" w:rsidRPr="00B047CB" w14:paraId="22028F36" w14:textId="77777777" w:rsidTr="000B6D58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0A9F537" w14:textId="77777777" w:rsidR="00B047CB" w:rsidRPr="00B047CB" w:rsidRDefault="00B047CB" w:rsidP="00E83D05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0F84C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analogiczny okres roku</w:t>
            </w:r>
            <w:r w:rsidRPr="00B047C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8B27A16" w14:textId="77777777" w:rsidR="00B047CB" w:rsidRPr="00B047CB" w:rsidRDefault="00B047CB" w:rsidP="00E83D05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w odsetkach</w:t>
            </w:r>
          </w:p>
        </w:tc>
      </w:tr>
      <w:tr w:rsidR="00B047CB" w:rsidRPr="00B047CB" w14:paraId="6E0CDC01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3CCFB3" w14:textId="77777777" w:rsidR="00B047CB" w:rsidRPr="00B047CB" w:rsidRDefault="00B047CB" w:rsidP="00E83D05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F8F200" w14:textId="23BD45B8" w:rsidR="00B047CB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132,3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8BA06" w14:textId="2F2867E1" w:rsidR="00B047CB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551B8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047C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B047CB" w14:paraId="4904D43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0FC3C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97CF6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FBCA41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ACDC5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047CB" w:rsidRPr="00B047CB" w14:paraId="2E160A87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DE6B2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814A8" w14:textId="3C25F9E1" w:rsidR="00B047CB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D2A48" w14:textId="17F01019" w:rsidR="00B047CB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2BB6F1" w14:textId="12E39611" w:rsidR="00B047CB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</w:tr>
      <w:tr w:rsidR="00B047CB" w:rsidRPr="00B047CB" w14:paraId="2B8F4D4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EA1C1" w14:textId="77777777" w:rsidR="00B047CB" w:rsidRPr="00B047CB" w:rsidRDefault="00B047CB" w:rsidP="00E83D05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0323E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45926" w14:textId="77777777" w:rsidR="00B047CB" w:rsidRPr="00B047CB" w:rsidRDefault="00B047CB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4D6" w14:textId="77777777" w:rsidR="00B047CB" w:rsidRPr="00B047CB" w:rsidRDefault="00B047CB" w:rsidP="00E83D05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84E06" w:rsidRPr="00B047CB" w14:paraId="4617243D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485B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5AC8B" w14:textId="6FA63D03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1009" w14:textId="577F8331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3A9044F" w14:textId="4000C718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184E06" w:rsidRPr="00B047CB" w14:paraId="7F8A5152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D61453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677AA" w14:textId="51D8C63E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9817C" w14:textId="043A1164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4A95763" w14:textId="78E2B10B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184E06" w:rsidRPr="00B047CB" w14:paraId="31A9F4AC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EA741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35B2D" w14:textId="42B9ED23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DC336" w14:textId="71CB4050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06BDBE" w14:textId="2BAEDE38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184E06" w:rsidRPr="00B047CB" w14:paraId="538D5595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C2B5F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8C0E4" w14:textId="1D6F2CC8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CBB73" w14:textId="4D15C7E7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64015B3" w14:textId="086F84DE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</w:tr>
      <w:tr w:rsidR="00184E06" w:rsidRPr="00B047CB" w14:paraId="760084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352D7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metali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DA5B1" w14:textId="655EEA3C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A8237" w14:textId="054CF4EA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AD26F30" w14:textId="032E8CC7" w:rsidR="00184E06" w:rsidRPr="00B047CB" w:rsidRDefault="000220A4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184E06" w:rsidRPr="00B047CB" w14:paraId="310B4CDB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1D9D8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maszyn i urządzeń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6EFE06" w14:textId="1A37ABF6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3FBC0" w14:textId="6DDCAB6B" w:rsidR="00184E06" w:rsidRPr="00B047CB" w:rsidRDefault="00BF0050" w:rsidP="000220A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  <w:r w:rsidR="000220A4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9ADF135" w14:textId="523EDEEB" w:rsidR="00184E06" w:rsidRPr="00B047CB" w:rsidRDefault="000220A4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184E06" w:rsidRPr="00B047CB" w14:paraId="25F2EF56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035CB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pojazdów samochodowych, przyczep i naczep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C641E" w14:textId="2DD20C28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9B5A7" w14:textId="6E292D40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7CAB0F2" w14:textId="0DB0872A" w:rsidR="00184E06" w:rsidRPr="00B047CB" w:rsidRDefault="000220A4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184E06" w:rsidRPr="00B047CB" w14:paraId="73BFBA8E" w14:textId="77777777" w:rsidTr="000B6D58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46B4A" w14:textId="77777777" w:rsidR="00184E06" w:rsidRPr="00B047CB" w:rsidRDefault="00184E06" w:rsidP="00E83D0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4E6CD" w14:textId="3CB9DE78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71620" w14:textId="419882ED" w:rsidR="00184E06" w:rsidRPr="00B047CB" w:rsidRDefault="00BF0050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3D88053" w14:textId="44626E51" w:rsidR="00184E06" w:rsidRPr="00B047CB" w:rsidRDefault="00167EA8" w:rsidP="00E83D05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14:paraId="1D64C197" w14:textId="7B6DE56E" w:rsidR="002F4590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 w:rsidR="002F4590">
        <w:rPr>
          <w:shd w:val="clear" w:color="auto" w:fill="FFFFFF"/>
        </w:rPr>
        <w:t xml:space="preserve">z </w:t>
      </w:r>
      <w:r w:rsidR="006A6041">
        <w:rPr>
          <w:shd w:val="clear" w:color="auto" w:fill="FFFFFF"/>
        </w:rPr>
        <w:t>marcem</w:t>
      </w:r>
      <w:r w:rsidR="00C96E60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</w:t>
      </w:r>
      <w:r w:rsidR="00D84AC5">
        <w:rPr>
          <w:shd w:val="clear" w:color="auto" w:fill="FFFFFF"/>
        </w:rPr>
        <w:t>1</w:t>
      </w:r>
      <w:r w:rsidRPr="008671DA">
        <w:rPr>
          <w:shd w:val="clear" w:color="auto" w:fill="FFFFFF"/>
        </w:rPr>
        <w:t xml:space="preserve"> r. produkcja sprzeda</w:t>
      </w:r>
      <w:r>
        <w:rPr>
          <w:shd w:val="clear" w:color="auto" w:fill="FFFFFF"/>
        </w:rPr>
        <w:t xml:space="preserve">na w przetwórstwie przemysłowym </w:t>
      </w:r>
      <w:r w:rsidR="006A6041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6A6041">
        <w:rPr>
          <w:shd w:val="clear" w:color="auto" w:fill="FFFFFF"/>
        </w:rPr>
        <w:t>8</w:t>
      </w:r>
      <w:r w:rsidR="002F4590">
        <w:rPr>
          <w:shd w:val="clear" w:color="auto" w:fill="FFFFFF"/>
        </w:rPr>
        <w:t>,3</w:t>
      </w:r>
      <w:r w:rsidRPr="008671DA">
        <w:rPr>
          <w:shd w:val="clear" w:color="auto" w:fill="FFFFFF"/>
        </w:rPr>
        <w:t>%, a w dostawie wody; gospodarowaniu ściekami i odpadami; rekultywacji</w:t>
      </w:r>
      <w:r w:rsidR="00C96E60">
        <w:rPr>
          <w:shd w:val="clear" w:color="auto" w:fill="FFFFFF"/>
        </w:rPr>
        <w:t xml:space="preserve"> </w:t>
      </w:r>
      <w:r w:rsidR="002F4590">
        <w:rPr>
          <w:shd w:val="clear" w:color="auto" w:fill="FFFFFF"/>
        </w:rPr>
        <w:t xml:space="preserve">– </w:t>
      </w:r>
      <w:r w:rsidR="007F478D">
        <w:rPr>
          <w:shd w:val="clear" w:color="auto" w:fill="FFFFFF"/>
        </w:rPr>
        <w:t xml:space="preserve">o </w:t>
      </w:r>
      <w:r w:rsidR="006A6041">
        <w:rPr>
          <w:shd w:val="clear" w:color="auto" w:fill="FFFFFF"/>
        </w:rPr>
        <w:t>2,5</w:t>
      </w:r>
      <w:r w:rsidRPr="008671DA">
        <w:rPr>
          <w:shd w:val="clear" w:color="auto" w:fill="FFFFFF"/>
        </w:rPr>
        <w:t>%.</w:t>
      </w:r>
    </w:p>
    <w:p w14:paraId="3D6375D4" w14:textId="729EC9A5"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</w:t>
      </w:r>
      <w:r w:rsidR="007A15ED">
        <w:rPr>
          <w:shd w:val="clear" w:color="auto" w:fill="FFFFFF"/>
        </w:rPr>
        <w:t xml:space="preserve">sprzedaną na 1 zatrudnionego, </w:t>
      </w:r>
      <w:r w:rsidR="004230FB">
        <w:rPr>
          <w:shd w:val="clear" w:color="auto" w:fill="FFFFFF"/>
        </w:rPr>
        <w:t xml:space="preserve">w </w:t>
      </w:r>
      <w:r w:rsidR="006A6041">
        <w:rPr>
          <w:shd w:val="clear" w:color="auto" w:fill="FFFFFF"/>
        </w:rPr>
        <w:t>kwietniu</w:t>
      </w:r>
      <w:r w:rsidR="002F459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>202</w:t>
      </w:r>
      <w:r w:rsidR="00270317">
        <w:rPr>
          <w:shd w:val="clear" w:color="auto" w:fill="FFFFFF"/>
        </w:rPr>
        <w:t>1</w:t>
      </w:r>
      <w:r w:rsidRPr="00AF72FA">
        <w:rPr>
          <w:shd w:val="clear" w:color="auto" w:fill="FFFFFF"/>
        </w:rPr>
        <w:t xml:space="preserve"> r. wyniosła (w</w:t>
      </w:r>
      <w:r w:rsidR="009079A3">
        <w:rPr>
          <w:shd w:val="clear" w:color="auto" w:fill="FFFFFF"/>
        </w:rPr>
        <w:t> </w:t>
      </w:r>
      <w:r w:rsidRPr="00AF72FA">
        <w:rPr>
          <w:shd w:val="clear" w:color="auto" w:fill="FFFFFF"/>
        </w:rPr>
        <w:t xml:space="preserve">cenach bieżących) </w:t>
      </w:r>
      <w:r w:rsidR="006A6041">
        <w:rPr>
          <w:shd w:val="clear" w:color="auto" w:fill="FFFFFF"/>
        </w:rPr>
        <w:t>43,4</w:t>
      </w:r>
      <w:r w:rsidR="00C96E60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tys. zł i była (w cenach stałych) o </w:t>
      </w:r>
      <w:r w:rsidR="006A6041">
        <w:rPr>
          <w:shd w:val="clear" w:color="auto" w:fill="FFFFFF"/>
        </w:rPr>
        <w:t>32,6</w:t>
      </w:r>
      <w:r w:rsidR="003D3132">
        <w:rPr>
          <w:shd w:val="clear" w:color="auto" w:fill="FFFFFF"/>
        </w:rPr>
        <w:t xml:space="preserve">% </w:t>
      </w:r>
      <w:r w:rsidR="00F232C8">
        <w:rPr>
          <w:shd w:val="clear" w:color="auto" w:fill="FFFFFF"/>
        </w:rPr>
        <w:t>wy</w:t>
      </w:r>
      <w:r w:rsidR="00F018B7">
        <w:rPr>
          <w:shd w:val="clear" w:color="auto" w:fill="FFFFFF"/>
        </w:rPr>
        <w:t>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 xml:space="preserve">rzed rokiem, przy </w:t>
      </w:r>
      <w:r w:rsidR="00F232C8">
        <w:rPr>
          <w:shd w:val="clear" w:color="auto" w:fill="FFFFFF"/>
        </w:rPr>
        <w:t>mniejszym</w:t>
      </w:r>
      <w:r>
        <w:rPr>
          <w:shd w:val="clear" w:color="auto" w:fill="FFFFFF"/>
        </w:rPr>
        <w:t xml:space="preserve"> o </w:t>
      </w:r>
      <w:r w:rsidR="006A6041">
        <w:rPr>
          <w:shd w:val="clear" w:color="auto" w:fill="FFFFFF"/>
        </w:rPr>
        <w:t>0,2</w:t>
      </w:r>
      <w:r w:rsidRPr="00AF72FA">
        <w:rPr>
          <w:shd w:val="clear" w:color="auto" w:fill="FFFFFF"/>
        </w:rPr>
        <w:t>% przeciętnym zatrud</w:t>
      </w:r>
      <w:r w:rsidR="00F018B7">
        <w:rPr>
          <w:shd w:val="clear" w:color="auto" w:fill="FFFFFF"/>
        </w:rPr>
        <w:t>n</w:t>
      </w:r>
      <w:r w:rsidRPr="00AF72FA">
        <w:rPr>
          <w:shd w:val="clear" w:color="auto" w:fill="FFFFFF"/>
        </w:rPr>
        <w:t xml:space="preserve">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6A6041">
        <w:rPr>
          <w:shd w:val="clear" w:color="auto" w:fill="FFFFFF"/>
        </w:rPr>
        <w:t>12,3</w:t>
      </w:r>
      <w:r w:rsidRPr="00AF72FA">
        <w:rPr>
          <w:shd w:val="clear" w:color="auto" w:fill="FFFFFF"/>
        </w:rPr>
        <w:t>%.</w:t>
      </w:r>
    </w:p>
    <w:p w14:paraId="2BAC13CB" w14:textId="538FA616" w:rsidR="00D626B6" w:rsidRDefault="00C72B2C" w:rsidP="00E82956">
      <w:pPr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15072" behindDoc="0" locked="0" layoutInCell="1" allowOverlap="1" wp14:anchorId="4D3670DE" wp14:editId="64865D45">
            <wp:simplePos x="0" y="0"/>
            <wp:positionH relativeFrom="margin">
              <wp:align>right</wp:align>
            </wp:positionH>
            <wp:positionV relativeFrom="margin">
              <wp:posOffset>5654040</wp:posOffset>
            </wp:positionV>
            <wp:extent cx="6645910" cy="260032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14647D">
        <w:rPr>
          <w:b/>
        </w:rPr>
        <w:t>8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03801B0E" w14:textId="280143B8" w:rsidR="00A868D6" w:rsidRDefault="00A868D6" w:rsidP="00F6752E">
      <w:pPr>
        <w:spacing w:before="0" w:after="0"/>
        <w:rPr>
          <w:shd w:val="clear" w:color="auto" w:fill="FFFFFF"/>
        </w:rPr>
      </w:pPr>
    </w:p>
    <w:p w14:paraId="1BEF823C" w14:textId="0B375361" w:rsidR="007A15ED" w:rsidRPr="00FC23D7" w:rsidRDefault="00F144B6" w:rsidP="009F7310">
      <w:pPr>
        <w:rPr>
          <w:shd w:val="clear" w:color="auto" w:fill="FFFFFF"/>
        </w:rPr>
      </w:pPr>
      <w:r w:rsidRPr="00F144B6">
        <w:rPr>
          <w:shd w:val="clear" w:color="auto" w:fill="FFFFFF"/>
        </w:rPr>
        <w:t xml:space="preserve">Produkcja sprzedana budownictwa (w cenach bieżących) w </w:t>
      </w:r>
      <w:r w:rsidR="001B21C4">
        <w:rPr>
          <w:shd w:val="clear" w:color="auto" w:fill="FFFFFF"/>
        </w:rPr>
        <w:t>kwietniu</w:t>
      </w:r>
      <w:r w:rsidRPr="00F144B6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Pr="00F144B6">
        <w:rPr>
          <w:shd w:val="clear" w:color="auto" w:fill="FFFFFF"/>
        </w:rPr>
        <w:t xml:space="preserve"> r. wyniosła </w:t>
      </w:r>
      <w:r w:rsidR="001B21C4">
        <w:rPr>
          <w:shd w:val="clear" w:color="auto" w:fill="FFFFFF"/>
        </w:rPr>
        <w:t>263,5</w:t>
      </w:r>
      <w:r w:rsidRPr="00F144B6">
        <w:rPr>
          <w:shd w:val="clear" w:color="auto" w:fill="FFFFFF"/>
        </w:rPr>
        <w:t xml:space="preserve"> mln zł i była o </w:t>
      </w:r>
      <w:r w:rsidR="001B21C4">
        <w:rPr>
          <w:shd w:val="clear" w:color="auto" w:fill="FFFFFF"/>
        </w:rPr>
        <w:t>23,7</w:t>
      </w:r>
      <w:r w:rsidRPr="00F144B6">
        <w:rPr>
          <w:shd w:val="clear" w:color="auto" w:fill="FFFFFF"/>
        </w:rPr>
        <w:t>% mniejsza niż przed rokiem.</w:t>
      </w:r>
      <w:r w:rsidR="007A5886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Wydajność pracy w budownictwie, mierzona produkcją sprzedaną na 1 zatrudnionego, wyniosła</w:t>
      </w:r>
      <w:r w:rsidR="00D626B6" w:rsidRPr="00743B7B">
        <w:rPr>
          <w:shd w:val="clear" w:color="auto" w:fill="FFFFFF"/>
        </w:rPr>
        <w:t xml:space="preserve"> (w</w:t>
      </w:r>
      <w:r w:rsidR="00582C20">
        <w:rPr>
          <w:shd w:val="clear" w:color="auto" w:fill="FFFFFF"/>
        </w:rPr>
        <w:t> </w:t>
      </w:r>
      <w:r w:rsidR="00D626B6" w:rsidRPr="00743B7B">
        <w:rPr>
          <w:shd w:val="clear" w:color="auto" w:fill="FFFFFF"/>
        </w:rPr>
        <w:t xml:space="preserve">cenach bieżących) </w:t>
      </w:r>
      <w:r w:rsidR="001B21C4">
        <w:rPr>
          <w:shd w:val="clear" w:color="auto" w:fill="FFFFFF"/>
        </w:rPr>
        <w:t>28,4</w:t>
      </w:r>
      <w:r w:rsidR="000B6D58">
        <w:rPr>
          <w:shd w:val="clear" w:color="auto" w:fill="FFFFFF"/>
        </w:rPr>
        <w:t xml:space="preserve"> </w:t>
      </w:r>
      <w:r w:rsidR="00D626B6" w:rsidRPr="00743B7B">
        <w:rPr>
          <w:shd w:val="clear" w:color="auto" w:fill="FFFFFF"/>
        </w:rPr>
        <w:t xml:space="preserve">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1B21C4">
        <w:rPr>
          <w:shd w:val="clear" w:color="auto" w:fill="FFFFFF"/>
        </w:rPr>
        <w:t>16,9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169C0">
        <w:rPr>
          <w:shd w:val="clear" w:color="auto" w:fill="FFFFFF"/>
        </w:rPr>
        <w:t>w</w:t>
      </w:r>
      <w:r w:rsidR="00C72B2C">
        <w:rPr>
          <w:shd w:val="clear" w:color="auto" w:fill="FFFFFF"/>
        </w:rPr>
        <w:t> </w:t>
      </w:r>
      <w:r w:rsidR="001B21C4">
        <w:rPr>
          <w:shd w:val="clear" w:color="auto" w:fill="FFFFFF"/>
        </w:rPr>
        <w:t>kwietniu</w:t>
      </w:r>
      <w:r w:rsidR="00C15BBF">
        <w:rPr>
          <w:shd w:val="clear" w:color="auto" w:fill="FFFFFF"/>
        </w:rPr>
        <w:t xml:space="preserve"> 202</w:t>
      </w:r>
      <w:r w:rsidR="00F83005">
        <w:rPr>
          <w:shd w:val="clear" w:color="auto" w:fill="FFFFFF"/>
        </w:rPr>
        <w:t>1</w:t>
      </w:r>
      <w:r w:rsidR="00C15BBF">
        <w:rPr>
          <w:shd w:val="clear" w:color="auto" w:fill="FFFFFF"/>
        </w:rPr>
        <w:t xml:space="preserve"> r. </w:t>
      </w:r>
      <w:r w:rsidR="000B0627">
        <w:rPr>
          <w:shd w:val="clear" w:color="auto" w:fill="FFFFFF"/>
        </w:rPr>
        <w:t xml:space="preserve">o </w:t>
      </w:r>
      <w:r w:rsidR="001B21C4">
        <w:rPr>
          <w:shd w:val="clear" w:color="auto" w:fill="FFFFFF"/>
        </w:rPr>
        <w:t>8,2</w:t>
      </w:r>
      <w:r w:rsidR="00D626B6" w:rsidRPr="00FC23D7">
        <w:rPr>
          <w:shd w:val="clear" w:color="auto" w:fill="FFFFFF"/>
        </w:rPr>
        <w:t xml:space="preserve">% mniejsze niż przed rokiem, przy </w:t>
      </w:r>
      <w:r w:rsidR="00864147">
        <w:rPr>
          <w:shd w:val="clear" w:color="auto" w:fill="FFFFFF"/>
        </w:rPr>
        <w:t>wzroście</w:t>
      </w:r>
      <w:r w:rsidR="00D626B6" w:rsidRPr="00FC23D7">
        <w:rPr>
          <w:shd w:val="clear" w:color="auto" w:fill="FFFFFF"/>
        </w:rPr>
        <w:t xml:space="preserve"> przeciętnego miesi</w:t>
      </w:r>
      <w:r w:rsidR="0028695E">
        <w:rPr>
          <w:shd w:val="clear" w:color="auto" w:fill="FFFFFF"/>
        </w:rPr>
        <w:t xml:space="preserve">ęcznego wynagrodzenia brutto </w:t>
      </w:r>
      <w:r w:rsidR="00517852">
        <w:rPr>
          <w:shd w:val="clear" w:color="auto" w:fill="FFFFFF"/>
        </w:rPr>
        <w:t>o</w:t>
      </w:r>
      <w:r w:rsidR="00582C20">
        <w:rPr>
          <w:shd w:val="clear" w:color="auto" w:fill="FFFFFF"/>
        </w:rPr>
        <w:t> </w:t>
      </w:r>
      <w:r w:rsidR="001B21C4">
        <w:rPr>
          <w:shd w:val="clear" w:color="auto" w:fill="FFFFFF"/>
        </w:rPr>
        <w:t>4,5</w:t>
      </w:r>
      <w:r w:rsidR="00D626B6" w:rsidRPr="00FC23D7">
        <w:rPr>
          <w:shd w:val="clear" w:color="auto" w:fill="FFFFFF"/>
        </w:rPr>
        <w:t>%.</w:t>
      </w:r>
    </w:p>
    <w:p w14:paraId="4E63FB15" w14:textId="6136E9F5" w:rsidR="00A43638" w:rsidRDefault="00D626B6" w:rsidP="00C72B2C">
      <w:pPr>
        <w:pStyle w:val="tytuwykresu"/>
        <w:pageBreakBefore/>
        <w:spacing w:before="240"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DA1613">
        <w:rPr>
          <w:shd w:val="clear" w:color="auto" w:fill="FFFFFF"/>
        </w:rPr>
        <w:t>9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B047CB" w:rsidRPr="003B7364" w14:paraId="65E20FC7" w14:textId="77777777" w:rsidTr="000B6D58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CA432D0" w14:textId="77777777" w:rsidR="00B047CB" w:rsidRPr="003B7364" w:rsidRDefault="00B047CB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3E3BC3" w14:textId="555D5E17" w:rsidR="00B047CB" w:rsidRPr="003B7364" w:rsidRDefault="001B21C4" w:rsidP="0080755A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IV</w:t>
            </w:r>
            <w:r w:rsidR="00B047CB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 w:rsidR="00B047CB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879EC0" w14:textId="5BC4FF2B" w:rsidR="00B047CB" w:rsidRPr="003B7364" w:rsidRDefault="001B21C4" w:rsidP="0080755A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I-IV</w:t>
            </w:r>
            <w:r w:rsidR="00B047CB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</w:t>
            </w:r>
            <w:r w:rsidR="00B047CB">
              <w:rPr>
                <w:rFonts w:ascii="Fira Sans" w:hAnsi="Fira Sans"/>
                <w:color w:val="auto"/>
                <w:sz w:val="16"/>
                <w:szCs w:val="16"/>
              </w:rPr>
              <w:t>1</w:t>
            </w:r>
          </w:p>
        </w:tc>
      </w:tr>
      <w:tr w:rsidR="00B047CB" w:rsidRPr="003B7364" w14:paraId="69ED0A28" w14:textId="77777777" w:rsidTr="000B6D58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8431F1" w14:textId="77777777" w:rsidR="00B047CB" w:rsidRPr="003B7364" w:rsidRDefault="00B047CB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CAC90" w14:textId="77777777" w:rsidR="00B047CB" w:rsidRPr="003B7364" w:rsidRDefault="00B047CB" w:rsidP="008075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7F4EB20" w14:textId="77777777" w:rsidR="00B047CB" w:rsidRPr="003B7364" w:rsidRDefault="00B047CB" w:rsidP="0080755A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B047CB" w:rsidRPr="003B7364" w14:paraId="3B4E5810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AB9113" w14:textId="77777777" w:rsidR="00B047CB" w:rsidRPr="003B7364" w:rsidRDefault="00B047CB" w:rsidP="0080755A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E958FF" w14:textId="4D43328A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53,0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081955" w14:textId="25F6BEF0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C0C4E4" w14:textId="77777777" w:rsidR="00B047CB" w:rsidRPr="003B7364" w:rsidRDefault="00B047CB" w:rsidP="0080755A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47CB" w:rsidRPr="003B7364" w14:paraId="24FD811D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5339B" w14:textId="77777777" w:rsidR="00B047CB" w:rsidRPr="003B7364" w:rsidRDefault="00B047CB" w:rsidP="0080755A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99A53" w14:textId="0607B8C2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33E6" w14:textId="7147AD76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DDEE9" w14:textId="327CC9BB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45,2</w:t>
            </w:r>
          </w:p>
        </w:tc>
      </w:tr>
      <w:tr w:rsidR="00B047CB" w:rsidRPr="003B7364" w14:paraId="7B1B4749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F01AA" w14:textId="77777777" w:rsidR="00B047CB" w:rsidRPr="003B7364" w:rsidRDefault="00B047CB" w:rsidP="0080755A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F9F36" w14:textId="65D6708A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BCD43" w14:textId="6EA854E4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E3385" w14:textId="7853EC6A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  <w:tr w:rsidR="00B047CB" w:rsidRPr="003B7364" w14:paraId="19E67225" w14:textId="77777777" w:rsidTr="000B6D58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AC7C9" w14:textId="77777777" w:rsidR="00B047CB" w:rsidRPr="003B7364" w:rsidRDefault="00B047CB" w:rsidP="0080755A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F450F" w14:textId="4ACDAB35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91E87" w14:textId="4F2DFE2C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4DEDD" w14:textId="46A18469" w:rsidR="00B047CB" w:rsidRPr="003B7364" w:rsidRDefault="00D5331B" w:rsidP="0080755A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</w:tr>
    </w:tbl>
    <w:p w14:paraId="38B5AF36" w14:textId="77777777" w:rsidR="00B047CB" w:rsidRDefault="00B047CB" w:rsidP="007A5886">
      <w:pPr>
        <w:rPr>
          <w:shd w:val="clear" w:color="auto" w:fill="FFFFFF"/>
        </w:rPr>
      </w:pPr>
    </w:p>
    <w:p w14:paraId="2D0F862E" w14:textId="48E42796" w:rsidR="007A5886" w:rsidRDefault="007A5886" w:rsidP="007A5886">
      <w:pPr>
        <w:rPr>
          <w:shd w:val="clear" w:color="auto" w:fill="FFFFFF"/>
        </w:rPr>
      </w:pPr>
      <w:r w:rsidRPr="00A73BEA">
        <w:rPr>
          <w:shd w:val="clear" w:color="auto" w:fill="FFFFFF"/>
        </w:rPr>
        <w:t>Produkcja budowlano-montażowa (w cenach bieżą</w:t>
      </w:r>
      <w:r>
        <w:rPr>
          <w:shd w:val="clear" w:color="auto" w:fill="FFFFFF"/>
        </w:rPr>
        <w:t xml:space="preserve">cych) w </w:t>
      </w:r>
      <w:r w:rsidR="00D5331B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F83005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ukształtowała się na poziomie </w:t>
      </w:r>
      <w:r w:rsidR="00D5331B">
        <w:rPr>
          <w:shd w:val="clear" w:color="auto" w:fill="FFFFFF"/>
        </w:rPr>
        <w:t>95,8</w:t>
      </w:r>
      <w:r w:rsidRPr="00A73BEA">
        <w:rPr>
          <w:shd w:val="clear" w:color="auto" w:fill="FFFFFF"/>
        </w:rPr>
        <w:t xml:space="preserve"> mln zł i</w:t>
      </w:r>
      <w:r>
        <w:rPr>
          <w:shd w:val="clear" w:color="auto" w:fill="FFFFFF"/>
        </w:rPr>
        <w:t> </w:t>
      </w:r>
      <w:r w:rsidRPr="00A73BEA">
        <w:rPr>
          <w:shd w:val="clear" w:color="auto" w:fill="FFFFFF"/>
        </w:rPr>
        <w:t>stanowiła</w:t>
      </w:r>
      <w:r w:rsidR="000B6D58">
        <w:rPr>
          <w:shd w:val="clear" w:color="auto" w:fill="FFFFFF"/>
        </w:rPr>
        <w:t xml:space="preserve"> </w:t>
      </w:r>
      <w:r w:rsidR="00D5331B">
        <w:rPr>
          <w:shd w:val="clear" w:color="auto" w:fill="FFFFFF"/>
        </w:rPr>
        <w:t>36,4</w:t>
      </w:r>
      <w:r w:rsidRPr="00A73BEA">
        <w:rPr>
          <w:shd w:val="clear" w:color="auto" w:fill="FFFFFF"/>
        </w:rPr>
        <w:t>% ogółu produkcji sprzedanej budownictwa. W stosunku do</w:t>
      </w:r>
      <w:r w:rsidR="00D5331B">
        <w:rPr>
          <w:shd w:val="clear" w:color="auto" w:fill="FFFFFF"/>
        </w:rPr>
        <w:t xml:space="preserve"> marca</w:t>
      </w:r>
      <w:r w:rsidR="000B6D58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>202</w:t>
      </w:r>
      <w:r w:rsidR="000B6D58">
        <w:rPr>
          <w:shd w:val="clear" w:color="auto" w:fill="FFFFFF"/>
        </w:rPr>
        <w:t>1</w:t>
      </w:r>
      <w:r w:rsidRPr="00A73BEA">
        <w:rPr>
          <w:shd w:val="clear" w:color="auto" w:fill="FFFFFF"/>
        </w:rPr>
        <w:t xml:space="preserve"> r. produkcja </w:t>
      </w:r>
      <w:r>
        <w:rPr>
          <w:shd w:val="clear" w:color="auto" w:fill="FFFFFF"/>
        </w:rPr>
        <w:t xml:space="preserve">budowlano-montażowa </w:t>
      </w:r>
      <w:r w:rsidR="001C79F4">
        <w:rPr>
          <w:shd w:val="clear" w:color="auto" w:fill="FFFFFF"/>
        </w:rPr>
        <w:t>zmniej</w:t>
      </w:r>
      <w:r w:rsidR="00864147">
        <w:rPr>
          <w:shd w:val="clear" w:color="auto" w:fill="FFFFFF"/>
        </w:rPr>
        <w:t>sz</w:t>
      </w:r>
      <w:r>
        <w:rPr>
          <w:shd w:val="clear" w:color="auto" w:fill="FFFFFF"/>
        </w:rPr>
        <w:t xml:space="preserve">yła się o </w:t>
      </w:r>
      <w:r w:rsidR="001C79F4">
        <w:rPr>
          <w:shd w:val="clear" w:color="auto" w:fill="FFFFFF"/>
        </w:rPr>
        <w:t>15,9</w:t>
      </w:r>
      <w:r w:rsidRPr="00A73BEA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1C79F4">
        <w:rPr>
          <w:shd w:val="clear" w:color="auto" w:fill="FFFFFF"/>
        </w:rPr>
        <w:t>kwietnia</w:t>
      </w:r>
      <w:r w:rsidRPr="00A73BEA">
        <w:rPr>
          <w:shd w:val="clear" w:color="auto" w:fill="FFFFFF"/>
        </w:rPr>
        <w:t xml:space="preserve"> 20</w:t>
      </w:r>
      <w:r w:rsidR="00683DF1">
        <w:rPr>
          <w:shd w:val="clear" w:color="auto" w:fill="FFFFFF"/>
        </w:rPr>
        <w:t>20</w:t>
      </w:r>
      <w:r w:rsidRPr="00A73BEA">
        <w:rPr>
          <w:shd w:val="clear" w:color="auto" w:fill="FFFFFF"/>
        </w:rPr>
        <w:t xml:space="preserve"> r. –</w:t>
      </w:r>
      <w:r>
        <w:rPr>
          <w:shd w:val="clear" w:color="auto" w:fill="FFFFFF"/>
        </w:rPr>
        <w:t xml:space="preserve">o </w:t>
      </w:r>
      <w:r w:rsidR="001C79F4">
        <w:rPr>
          <w:shd w:val="clear" w:color="auto" w:fill="FFFFFF"/>
        </w:rPr>
        <w:t>47,0</w:t>
      </w:r>
      <w:r w:rsidRPr="00A73BEA">
        <w:rPr>
          <w:shd w:val="clear" w:color="auto" w:fill="FFFFFF"/>
        </w:rPr>
        <w:t xml:space="preserve">%. </w:t>
      </w:r>
      <w:r w:rsidR="00EB601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825455">
        <w:rPr>
          <w:shd w:val="clear" w:color="auto" w:fill="FFFFFF"/>
        </w:rPr>
        <w:t>produkcji budowlano-montażowej w</w:t>
      </w:r>
      <w:r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D96FDE">
        <w:rPr>
          <w:shd w:val="clear" w:color="auto" w:fill="FFFFFF"/>
        </w:rPr>
        <w:t>we wszyst</w:t>
      </w:r>
      <w:r w:rsidR="000173A5">
        <w:rPr>
          <w:shd w:val="clear" w:color="auto" w:fill="FFFFFF"/>
        </w:rPr>
        <w:t>kich działach budownictwa. Największy</w:t>
      </w:r>
      <w:r w:rsidR="00D96FDE">
        <w:rPr>
          <w:shd w:val="clear" w:color="auto" w:fill="FFFFFF"/>
        </w:rPr>
        <w:t xml:space="preserve"> był </w:t>
      </w:r>
      <w:r w:rsidR="00683DF1">
        <w:rPr>
          <w:shd w:val="clear" w:color="auto" w:fill="FFFFFF"/>
        </w:rPr>
        <w:t>w</w:t>
      </w:r>
      <w:r w:rsidR="00EB601E">
        <w:rPr>
          <w:shd w:val="clear" w:color="auto" w:fill="FFFFFF"/>
        </w:rPr>
        <w:t xml:space="preserve"> </w:t>
      </w:r>
      <w:r w:rsidR="001C79F4">
        <w:rPr>
          <w:shd w:val="clear" w:color="auto" w:fill="FFFFFF"/>
        </w:rPr>
        <w:t>jednostkach</w:t>
      </w:r>
      <w:r w:rsidR="001C79F4" w:rsidRPr="00D96FDE">
        <w:rPr>
          <w:shd w:val="clear" w:color="auto" w:fill="FFFFFF"/>
        </w:rPr>
        <w:t xml:space="preserve"> </w:t>
      </w:r>
      <w:r w:rsidR="001C79F4">
        <w:rPr>
          <w:shd w:val="clear" w:color="auto" w:fill="FFFFFF"/>
        </w:rPr>
        <w:t xml:space="preserve">prowadzących działalność </w:t>
      </w:r>
      <w:r w:rsidR="001C79F4" w:rsidRPr="000162C2">
        <w:rPr>
          <w:shd w:val="clear" w:color="auto" w:fill="FFFFFF"/>
        </w:rPr>
        <w:t>przede wszystkim</w:t>
      </w:r>
      <w:r w:rsidR="001C79F4">
        <w:rPr>
          <w:shd w:val="clear" w:color="auto" w:fill="FFFFFF"/>
        </w:rPr>
        <w:t xml:space="preserve"> w zakresie </w:t>
      </w:r>
      <w:r w:rsidR="001C79F4" w:rsidRPr="00825455">
        <w:rPr>
          <w:shd w:val="clear" w:color="auto" w:fill="FFFFFF"/>
        </w:rPr>
        <w:t>rob</w:t>
      </w:r>
      <w:r w:rsidR="001C79F4">
        <w:rPr>
          <w:shd w:val="clear" w:color="auto" w:fill="FFFFFF"/>
        </w:rPr>
        <w:t>ót budowlanych specjalistycznych</w:t>
      </w:r>
      <w:r w:rsidR="001C79F4" w:rsidRPr="00150069">
        <w:rPr>
          <w:shd w:val="clear" w:color="auto" w:fill="FFFFFF"/>
        </w:rPr>
        <w:t>–</w:t>
      </w:r>
      <w:r w:rsidR="001C79F4">
        <w:rPr>
          <w:shd w:val="clear" w:color="auto" w:fill="FFFFFF"/>
        </w:rPr>
        <w:t xml:space="preserve"> o 66,6%</w:t>
      </w:r>
      <w:r w:rsidR="00D96FDE">
        <w:rPr>
          <w:shd w:val="clear" w:color="auto" w:fill="FFFFFF"/>
        </w:rPr>
        <w:t>.</w:t>
      </w:r>
      <w:r w:rsidR="001C79F4">
        <w:rPr>
          <w:shd w:val="clear" w:color="auto" w:fill="FFFFFF"/>
        </w:rPr>
        <w:t xml:space="preserve"> W</w:t>
      </w:r>
      <w:r w:rsidR="00D96FDE">
        <w:rPr>
          <w:shd w:val="clear" w:color="auto" w:fill="FFFFFF"/>
        </w:rPr>
        <w:t xml:space="preserve"> </w:t>
      </w:r>
      <w:r w:rsidR="001C79F4">
        <w:rPr>
          <w:shd w:val="clear" w:color="auto" w:fill="FFFFFF"/>
        </w:rPr>
        <w:t xml:space="preserve">podmiotach zajmujących się głównie budową </w:t>
      </w:r>
      <w:r w:rsidR="001C79F4" w:rsidRPr="00825455">
        <w:rPr>
          <w:shd w:val="clear" w:color="auto" w:fill="FFFFFF"/>
        </w:rPr>
        <w:t>obiektów inżynierii lądowej i</w:t>
      </w:r>
      <w:r w:rsidR="001C79F4">
        <w:rPr>
          <w:shd w:val="clear" w:color="auto" w:fill="FFFFFF"/>
        </w:rPr>
        <w:t> </w:t>
      </w:r>
      <w:r w:rsidR="001C79F4" w:rsidRPr="00825455">
        <w:rPr>
          <w:shd w:val="clear" w:color="auto" w:fill="FFFFFF"/>
        </w:rPr>
        <w:t>wodnej</w:t>
      </w:r>
      <w:r w:rsidR="001C79F4">
        <w:rPr>
          <w:shd w:val="clear" w:color="auto" w:fill="FFFFFF"/>
        </w:rPr>
        <w:t xml:space="preserve"> </w:t>
      </w:r>
      <w:r w:rsidR="00D96FDE">
        <w:rPr>
          <w:shd w:val="clear" w:color="auto" w:fill="FFFFFF"/>
        </w:rPr>
        <w:t xml:space="preserve">zmniejszyła się o </w:t>
      </w:r>
      <w:r w:rsidR="001C79F4">
        <w:rPr>
          <w:shd w:val="clear" w:color="auto" w:fill="FFFFFF"/>
        </w:rPr>
        <w:t>47,6</w:t>
      </w:r>
      <w:r w:rsidR="00D96FDE">
        <w:rPr>
          <w:shd w:val="clear" w:color="auto" w:fill="FFFFFF"/>
        </w:rPr>
        <w:t>%, a w</w:t>
      </w:r>
      <w:r w:rsidR="00683DF1">
        <w:rPr>
          <w:shd w:val="clear" w:color="auto" w:fill="FFFFFF"/>
        </w:rPr>
        <w:t xml:space="preserve"> podmiotach </w:t>
      </w:r>
      <w:r w:rsidR="00683DF1" w:rsidRPr="00825455">
        <w:rPr>
          <w:shd w:val="clear" w:color="auto" w:fill="FFFFFF"/>
        </w:rPr>
        <w:t>specjali</w:t>
      </w:r>
      <w:r w:rsidR="00D96FDE">
        <w:rPr>
          <w:shd w:val="clear" w:color="auto" w:fill="FFFFFF"/>
        </w:rPr>
        <w:t>zujących się w</w:t>
      </w:r>
      <w:r w:rsidR="00E83D05">
        <w:rPr>
          <w:shd w:val="clear" w:color="auto" w:fill="FFFFFF"/>
        </w:rPr>
        <w:t> </w:t>
      </w:r>
      <w:r w:rsidR="00D96FDE">
        <w:rPr>
          <w:shd w:val="clear" w:color="auto" w:fill="FFFFFF"/>
        </w:rPr>
        <w:t xml:space="preserve">budowie budynków – </w:t>
      </w:r>
      <w:r w:rsidR="00683DF1">
        <w:rPr>
          <w:shd w:val="clear" w:color="auto" w:fill="FFFFFF"/>
        </w:rPr>
        <w:t>o </w:t>
      </w:r>
      <w:r w:rsidR="001C79F4">
        <w:rPr>
          <w:shd w:val="clear" w:color="auto" w:fill="FFFFFF"/>
        </w:rPr>
        <w:t>14,4</w:t>
      </w:r>
      <w:r w:rsidR="00683DF1">
        <w:rPr>
          <w:shd w:val="clear" w:color="auto" w:fill="FFFFFF"/>
        </w:rPr>
        <w:t>%.</w:t>
      </w:r>
    </w:p>
    <w:p w14:paraId="479B6B33" w14:textId="17D25847" w:rsidR="007A5886" w:rsidRDefault="007A5886" w:rsidP="007A5886">
      <w:pPr>
        <w:rPr>
          <w:rFonts w:eastAsia="Times New Roman" w:cs="Times New Roman"/>
          <w:bCs/>
          <w:szCs w:val="19"/>
          <w:lang w:eastAsia="pl-PL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 w:rsidR="00864147">
        <w:rPr>
          <w:shd w:val="clear" w:color="auto" w:fill="FFFFFF"/>
        </w:rPr>
        <w:t xml:space="preserve">z </w:t>
      </w:r>
      <w:r w:rsidR="001C79F4">
        <w:rPr>
          <w:shd w:val="clear" w:color="auto" w:fill="FFFFFF"/>
        </w:rPr>
        <w:t>marcem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>202</w:t>
      </w:r>
      <w:r w:rsidR="00D96FDE">
        <w:rPr>
          <w:shd w:val="clear" w:color="auto" w:fill="FFFFFF"/>
        </w:rPr>
        <w:t>1</w:t>
      </w:r>
      <w:r w:rsidRPr="00AB440E">
        <w:rPr>
          <w:shd w:val="clear" w:color="auto" w:fill="FFFFFF"/>
        </w:rPr>
        <w:t xml:space="preserve"> r.</w:t>
      </w:r>
      <w:r w:rsidR="00EF65E0">
        <w:rPr>
          <w:shd w:val="clear" w:color="auto" w:fill="FFFFFF"/>
        </w:rPr>
        <w:t xml:space="preserve"> </w:t>
      </w:r>
      <w:r w:rsidR="001C79F4">
        <w:rPr>
          <w:shd w:val="clear" w:color="auto" w:fill="FFFFFF"/>
        </w:rPr>
        <w:t>znaczny spadek</w:t>
      </w:r>
      <w:r w:rsidR="000173A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wystąpił </w:t>
      </w:r>
      <w:r w:rsidR="00D96FDE">
        <w:rPr>
          <w:rFonts w:eastAsia="Times New Roman" w:cs="Times New Roman"/>
          <w:bCs/>
          <w:szCs w:val="19"/>
          <w:lang w:eastAsia="pl-PL"/>
        </w:rPr>
        <w:t>w</w:t>
      </w:r>
      <w:r>
        <w:rPr>
          <w:rFonts w:eastAsia="Times New Roman" w:cs="Times New Roman"/>
          <w:bCs/>
          <w:szCs w:val="19"/>
          <w:lang w:eastAsia="pl-PL"/>
        </w:rPr>
        <w:t xml:space="preserve"> 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podmiotach, których podstawowy rodzaj działalności stanowiły roboty budowlane specjalistyczne </w:t>
      </w:r>
      <w:r w:rsidR="001C79F4">
        <w:rPr>
          <w:rFonts w:eastAsia="Times New Roman" w:cs="Times New Roman"/>
          <w:bCs/>
          <w:szCs w:val="19"/>
          <w:lang w:eastAsia="pl-PL"/>
        </w:rPr>
        <w:t xml:space="preserve">– 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o </w:t>
      </w:r>
      <w:r w:rsidR="001C79F4">
        <w:rPr>
          <w:rFonts w:eastAsia="Times New Roman" w:cs="Times New Roman"/>
          <w:bCs/>
          <w:szCs w:val="19"/>
          <w:lang w:eastAsia="pl-PL"/>
        </w:rPr>
        <w:t xml:space="preserve">47,9% i </w:t>
      </w:r>
      <w:r w:rsidR="001C79F4" w:rsidRPr="001C79F4">
        <w:rPr>
          <w:rFonts w:eastAsia="Times New Roman" w:cs="Times New Roman"/>
          <w:bCs/>
          <w:szCs w:val="19"/>
          <w:lang w:eastAsia="pl-PL"/>
        </w:rPr>
        <w:t xml:space="preserve">w przedsiębiorstwach specjalizujących się w budowie budynków – o 24,3%. </w:t>
      </w:r>
      <w:r w:rsidR="001C79F4">
        <w:rPr>
          <w:rFonts w:eastAsia="Times New Roman" w:cs="Times New Roman"/>
          <w:bCs/>
          <w:szCs w:val="19"/>
          <w:lang w:eastAsia="pl-PL"/>
        </w:rPr>
        <w:t xml:space="preserve">W </w:t>
      </w:r>
      <w:r>
        <w:rPr>
          <w:shd w:val="clear" w:color="auto" w:fill="FFFFFF"/>
        </w:rPr>
        <w:t xml:space="preserve">firmach </w:t>
      </w:r>
      <w:r w:rsidRPr="00AB440E">
        <w:rPr>
          <w:shd w:val="clear" w:color="auto" w:fill="FFFFFF"/>
        </w:rPr>
        <w:t xml:space="preserve">zajmujących się </w:t>
      </w:r>
      <w:r>
        <w:rPr>
          <w:shd w:val="clear" w:color="auto" w:fill="FFFFFF"/>
        </w:rPr>
        <w:t xml:space="preserve">głównie </w:t>
      </w:r>
      <w:r w:rsidRPr="00AB440E">
        <w:rPr>
          <w:shd w:val="clear" w:color="auto" w:fill="FFFFFF"/>
        </w:rPr>
        <w:t>budową obiektów inżynierii lądowej i</w:t>
      </w:r>
      <w:r>
        <w:rPr>
          <w:shd w:val="clear" w:color="auto" w:fill="FFFFFF"/>
        </w:rPr>
        <w:t> </w:t>
      </w:r>
      <w:r w:rsidRPr="00AB440E">
        <w:rPr>
          <w:shd w:val="clear" w:color="auto" w:fill="FFFFFF"/>
        </w:rPr>
        <w:t>wodne</w:t>
      </w:r>
      <w:r w:rsidR="00EF65E0">
        <w:rPr>
          <w:shd w:val="clear" w:color="auto" w:fill="FFFFFF"/>
        </w:rPr>
        <w:t xml:space="preserve">j odnotowano natomiast wzrost – </w:t>
      </w:r>
      <w:r w:rsidR="001C79F4">
        <w:rPr>
          <w:shd w:val="clear" w:color="auto" w:fill="FFFFFF"/>
        </w:rPr>
        <w:t>o 49,6%</w:t>
      </w:r>
      <w:r w:rsidR="000173A5">
        <w:rPr>
          <w:shd w:val="clear" w:color="auto" w:fill="FFFFFF"/>
        </w:rPr>
        <w:t xml:space="preserve">. </w:t>
      </w:r>
    </w:p>
    <w:p w14:paraId="09550452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01DDDEB5" w14:textId="77777777" w:rsidR="00454C60" w:rsidRDefault="00454C60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697AB8D4" w14:textId="77777777" w:rsidR="00406BD1" w:rsidRDefault="00406BD1" w:rsidP="00406BD1">
      <w:pPr>
        <w:rPr>
          <w:rFonts w:cs="Arial"/>
          <w:szCs w:val="19"/>
        </w:rPr>
      </w:pPr>
      <w:r>
        <w:rPr>
          <w:rFonts w:cs="Arial"/>
          <w:szCs w:val="19"/>
        </w:rPr>
        <w:t>W kwietniu 2021 r. przekazano do użytkowania o 89,8% więcej mieszkań niż w analogicznym miesiącu poprzedniego roku. Zwiększyła się również liczba mieszkań, na realizację których wydano pozwolenia lub dokonano zgłoszenia z projektem budowlanym (o 56,0%) oraz liczba mieszkań, których budowę rozpoczęto (o 44,5%).</w:t>
      </w:r>
    </w:p>
    <w:p w14:paraId="24118432" w14:textId="77777777" w:rsidR="00406BD1" w:rsidRDefault="00406BD1" w:rsidP="00406BD1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 kwietniu 2021 r. przekazano do użytkowania 537 mieszkań, tj. o 254 więcej niż przed rokiem. W badanym miesiącu oddano do użytkowania 248 mieszkań przeznaczonych na sprzedaż lub wynajem (46,2% ogólnej liczby oddanych mieszkań, w kwietniu 2020 r. – 66,8%) oraz 229 mieszkań indywidualnych (42,6% ogólnej liczby oddanych mieszkań, w kwietniu 2020 r. – 33,2%), Ponadto oddano 60 mieszkań w ramach budownictwa społecznego czynszowego (11,2% ogółu) . Efekty budownictwa mieszkaniowego uzyskane w województwie świętokrzyskim w kwietniu 2021 r. stanowiły 2,8% efektów krajowych. </w:t>
      </w:r>
    </w:p>
    <w:p w14:paraId="4F092A36" w14:textId="0EF51705" w:rsidR="00406BD1" w:rsidRDefault="00406BD1" w:rsidP="00406BD1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DA1613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okresie styczeń-kwiecień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406BD1" w14:paraId="4FC45719" w14:textId="77777777" w:rsidTr="00E75443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A52E5D" w14:textId="77777777" w:rsidR="00406BD1" w:rsidRDefault="00406BD1" w:rsidP="0080755A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F069F9" w14:textId="77777777" w:rsidR="00406BD1" w:rsidRDefault="00406BD1" w:rsidP="0080755A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61E342D" w14:textId="77777777" w:rsidR="00406BD1" w:rsidRDefault="00406BD1" w:rsidP="0080755A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406BD1" w14:paraId="62BA9C7A" w14:textId="77777777" w:rsidTr="00E75443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4E2F20" w14:textId="77777777" w:rsidR="00406BD1" w:rsidRDefault="00406BD1" w:rsidP="0080755A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72BEAE" w14:textId="77777777" w:rsidR="00406BD1" w:rsidRDefault="00406BD1" w:rsidP="0080755A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10A142C" w14:textId="77777777" w:rsidR="00406BD1" w:rsidRDefault="00406BD1" w:rsidP="0080755A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AB4923C" w14:textId="77777777" w:rsidR="00406BD1" w:rsidRDefault="00406BD1" w:rsidP="0080755A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I-IV 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C5ACEC2" w14:textId="77777777" w:rsidR="00406BD1" w:rsidRDefault="00406BD1" w:rsidP="0080755A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406BD1" w14:paraId="4217C428" w14:textId="77777777" w:rsidTr="00E754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C11D069" w14:textId="77777777" w:rsidR="00406BD1" w:rsidRDefault="00406BD1" w:rsidP="0080755A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7508B0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1805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EDB18CA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52B07C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165,4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495A3E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99,5</w:t>
            </w:r>
          </w:p>
        </w:tc>
      </w:tr>
      <w:tr w:rsidR="00406BD1" w14:paraId="23F121CC" w14:textId="77777777" w:rsidTr="00E754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4CCFEE3" w14:textId="77777777" w:rsidR="00406BD1" w:rsidRDefault="00406BD1" w:rsidP="0080755A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5B0176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953F225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7D4CF6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FE32D7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138,1</w:t>
            </w:r>
          </w:p>
        </w:tc>
      </w:tr>
      <w:tr w:rsidR="00406BD1" w14:paraId="60868CF9" w14:textId="77777777" w:rsidTr="00E754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AA51B8" w14:textId="77777777" w:rsidR="00406BD1" w:rsidRDefault="00406BD1" w:rsidP="0080755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0DEC0A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2252090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5F017E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C8F5B2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</w:tr>
      <w:tr w:rsidR="00406BD1" w14:paraId="3574374A" w14:textId="77777777" w:rsidTr="00E75443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B0819" w14:textId="77777777" w:rsidR="00406BD1" w:rsidRDefault="00406BD1" w:rsidP="0080755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D2602E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7EC087EB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3B2B3FF4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414EAF" w14:textId="77777777" w:rsidR="00406BD1" w:rsidRDefault="00406BD1" w:rsidP="0080755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</w:tr>
    </w:tbl>
    <w:p w14:paraId="4679CFB3" w14:textId="77777777" w:rsidR="00406BD1" w:rsidRDefault="00406BD1" w:rsidP="0080755A">
      <w:pPr>
        <w:pageBreakBefore/>
        <w:rPr>
          <w:rFonts w:cs="Arial"/>
          <w:szCs w:val="19"/>
        </w:rPr>
      </w:pPr>
      <w:r>
        <w:rPr>
          <w:rFonts w:cs="Arial"/>
          <w:szCs w:val="19"/>
        </w:rPr>
        <w:t>W okresie styczeń-kwiecień oddano do użytkowania 1805 mieszkań tj. o 65,4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 roku.</w:t>
      </w:r>
      <w:r>
        <w:rPr>
          <w:rFonts w:cs="Arial"/>
          <w:szCs w:val="19"/>
        </w:rPr>
        <w:t xml:space="preserve"> </w:t>
      </w:r>
      <w:r w:rsidRPr="00B64DE9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budownictwie indywidualnym, podobnie jak w budownictwie przeznaczonym na sprzed</w:t>
      </w:r>
      <w:r>
        <w:rPr>
          <w:rFonts w:cs="Arial"/>
          <w:szCs w:val="19"/>
        </w:rPr>
        <w:t xml:space="preserve">aż lub wynajem liczba oddanych </w:t>
      </w:r>
      <w:r w:rsidRPr="00B64DE9">
        <w:rPr>
          <w:rFonts w:cs="Arial"/>
          <w:szCs w:val="19"/>
        </w:rPr>
        <w:t xml:space="preserve">mieszkań była </w:t>
      </w:r>
      <w:r>
        <w:rPr>
          <w:rFonts w:cs="Arial"/>
          <w:szCs w:val="19"/>
        </w:rPr>
        <w:t>większa</w:t>
      </w:r>
      <w:r w:rsidRPr="00B64DE9">
        <w:rPr>
          <w:rFonts w:cs="Arial"/>
          <w:szCs w:val="19"/>
        </w:rPr>
        <w:t xml:space="preserve"> niż przed rokiem. W badanym okresie nie przekazano żadnego mie</w:t>
      </w:r>
      <w:r>
        <w:rPr>
          <w:rFonts w:cs="Arial"/>
          <w:szCs w:val="19"/>
        </w:rPr>
        <w:t>szkania spółdzielczego, komunalnego ani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4A21DA3F" w14:textId="77777777" w:rsidR="00406BD1" w:rsidRPr="00B64DE9" w:rsidRDefault="00406BD1" w:rsidP="00406BD1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01760" behindDoc="0" locked="0" layoutInCell="1" allowOverlap="1" wp14:anchorId="014597A9" wp14:editId="34579D1A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6657975" cy="2628900"/>
            <wp:effectExtent l="0" t="0" r="0" b="0"/>
            <wp:wrapTopAndBottom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>Wykres 9.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0FBE8306" w14:textId="77777777" w:rsidR="00406BD1" w:rsidRDefault="00406BD1" w:rsidP="00406BD1">
      <w:pPr>
        <w:rPr>
          <w:rFonts w:cs="Arial"/>
          <w:szCs w:val="19"/>
        </w:rPr>
      </w:pPr>
    </w:p>
    <w:p w14:paraId="1AB53262" w14:textId="77777777" w:rsidR="00406BD1" w:rsidRDefault="00406BD1" w:rsidP="00406BD1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czterech miesięcy br. wyniosła 99,5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4,7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Spadek odnotowano w </w:t>
      </w:r>
      <w:r>
        <w:rPr>
          <w:spacing w:val="-3"/>
          <w:szCs w:val="19"/>
        </w:rPr>
        <w:t>budownictwie przeznaczonym na sprzedaż lub wynajem – o 1,0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indywidualnym odnotowano wzrost – o 5,0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345A8BBB" w14:textId="77777777" w:rsidR="00406BD1" w:rsidRDefault="00406BD1" w:rsidP="0080755A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698688" behindDoc="0" locked="0" layoutInCell="1" allowOverlap="1" wp14:anchorId="2856DEC9" wp14:editId="57A18950">
            <wp:simplePos x="0" y="0"/>
            <wp:positionH relativeFrom="margin">
              <wp:align>left</wp:align>
            </wp:positionH>
            <wp:positionV relativeFrom="paragraph">
              <wp:posOffset>461175</wp:posOffset>
            </wp:positionV>
            <wp:extent cx="3697200" cy="3596400"/>
            <wp:effectExtent l="0" t="0" r="127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4A60D358" wp14:editId="7F98B4C7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C80AF" w14:textId="77777777" w:rsidR="00813D2A" w:rsidRDefault="00813D2A" w:rsidP="00406BD1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10.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styczeń-kwiecień 2021 r.</w:t>
                            </w:r>
                          </w:p>
                          <w:p w14:paraId="19E1A6F9" w14:textId="77777777" w:rsidR="00813D2A" w:rsidRDefault="00813D2A" w:rsidP="00406BD1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0D358" id="Pole tekstowe 5" o:spid="_x0000_s1028" type="#_x0000_t202" style="position:absolute;margin-left:-7.5pt;margin-top:1.75pt;width:310.35pt;height:31.1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48FC80AF" w14:textId="77777777" w:rsidR="00813D2A" w:rsidRDefault="00813D2A" w:rsidP="00406BD1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10.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styczeń-kwiecień 2021 r.</w:t>
                      </w:r>
                    </w:p>
                    <w:p w14:paraId="19E1A6F9" w14:textId="77777777" w:rsidR="00813D2A" w:rsidRDefault="00813D2A" w:rsidP="00406BD1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m. Kielce (674) oraz powiecie kieleckim (316). Najmniej mieszkań wybudowano w powiatach: kazimierskim (19), pińczowskim (25) oraz opatowskim (32).</w:t>
      </w:r>
    </w:p>
    <w:p w14:paraId="10AF4C45" w14:textId="77777777" w:rsidR="00406BD1" w:rsidRDefault="00406BD1" w:rsidP="00406BD1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sandomierskim (163,8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najmniejszej w m. Kielce (62,8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300DA38C" w14:textId="77777777" w:rsidR="00406BD1" w:rsidRDefault="00406BD1" w:rsidP="00406BD1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05C2005" wp14:editId="09451EAF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F596E" w14:textId="77777777" w:rsidR="00813D2A" w:rsidRDefault="00813D2A" w:rsidP="00406BD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2DA68291" w14:textId="77777777" w:rsidR="00813D2A" w:rsidRDefault="00813D2A" w:rsidP="00406BD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C2005" id="pole tekstowe 4" o:spid="_x0000_s1029" type="#_x0000_t202" style="position:absolute;margin-left:-162.15pt;margin-top:86.4pt;width:98.15pt;height:30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00CF596E" w14:textId="77777777" w:rsidR="00813D2A" w:rsidRDefault="00813D2A" w:rsidP="00406BD1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2DA68291" w14:textId="77777777" w:rsidR="00813D2A" w:rsidRDefault="00813D2A" w:rsidP="00406BD1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kwietniu br. wydano pozwolenia lub dokonano zgłoszenia z projektem budowlanym na realizację 543 mieszkań – o 56,0% więcej niż w analogicznym miesiącu ub. roku. Z ogólnej liczby mieszkań, na realizację których wydano pozwolenia lub dokonano zgłoszenia z projektem budowlanym 50,5% stanowiły mieszkania przeznaczone na sprzedaż lub wynajem</w:t>
      </w:r>
      <w:r>
        <w:rPr>
          <w:noProof/>
          <w:lang w:eastAsia="pl-PL"/>
        </w:rPr>
        <w:t>, a</w:t>
      </w:r>
      <w:r>
        <w:rPr>
          <w:rFonts w:cs="Arial"/>
          <w:szCs w:val="19"/>
        </w:rPr>
        <w:t xml:space="preserve"> 49,5% inwestycje indywidualne.</w:t>
      </w:r>
      <w:r w:rsidRPr="00062D26">
        <w:rPr>
          <w:noProof/>
          <w:lang w:eastAsia="pl-PL"/>
        </w:rPr>
        <w:t xml:space="preserve"> </w:t>
      </w:r>
    </w:p>
    <w:p w14:paraId="1647F958" w14:textId="77777777" w:rsidR="00406BD1" w:rsidRDefault="00406BD1" w:rsidP="00406BD1">
      <w:pPr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BB6E243" wp14:editId="7212F123">
                <wp:simplePos x="0" y="0"/>
                <wp:positionH relativeFrom="column">
                  <wp:posOffset>1888435</wp:posOffset>
                </wp:positionH>
                <wp:positionV relativeFrom="paragraph">
                  <wp:posOffset>4555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BB197" w14:textId="77777777" w:rsidR="00813D2A" w:rsidRDefault="00813D2A" w:rsidP="00406BD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72158</w:t>
                            </w:r>
                          </w:p>
                          <w:p w14:paraId="5808ED0C" w14:textId="77777777" w:rsidR="00813D2A" w:rsidRDefault="00813D2A" w:rsidP="00406BD1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1805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3BB6E243" id="_x0000_s1030" type="#_x0000_t202" style="position:absolute;margin-left:148.7pt;margin-top:.35pt;width:98.15pt;height:30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" fillcolor="white [3201]" stroked="f">
                <v:textbox>
                  <w:txbxContent>
                    <w:p w14:paraId="67EBB197" w14:textId="77777777" w:rsidR="00813D2A" w:rsidRDefault="00813D2A" w:rsidP="00406BD1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72158</w:t>
                      </w:r>
                    </w:p>
                    <w:p w14:paraId="5808ED0C" w14:textId="77777777" w:rsidR="00813D2A" w:rsidRDefault="00813D2A" w:rsidP="00406BD1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1805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354 mieszkań – o 44,5% więcej niż przed rokiem.</w:t>
      </w:r>
      <w:r>
        <w:rPr>
          <w:rFonts w:cs="Arial"/>
          <w:szCs w:val="19"/>
        </w:rPr>
        <w:br/>
        <w:t>Z ogólnej liczby rozpoczętych budów mieszkań 87,6% stanowiły inwestycje indywidualne, a mieszkania przeznaczone na sprzedaż lub wynajem 12,4%.</w:t>
      </w:r>
    </w:p>
    <w:p w14:paraId="62356362" w14:textId="77777777" w:rsidR="00406BD1" w:rsidRDefault="00406BD1" w:rsidP="00406BD1">
      <w:pPr>
        <w:rPr>
          <w:rFonts w:cs="Arial"/>
          <w:szCs w:val="19"/>
        </w:rPr>
      </w:pPr>
    </w:p>
    <w:p w14:paraId="35328C35" w14:textId="77777777" w:rsidR="00406BD1" w:rsidRDefault="00406BD1" w:rsidP="00406BD1">
      <w:pPr>
        <w:rPr>
          <w:rFonts w:cs="Arial"/>
          <w:szCs w:val="19"/>
        </w:rPr>
      </w:pPr>
    </w:p>
    <w:p w14:paraId="6F398C6A" w14:textId="492051C7" w:rsidR="00406BD1" w:rsidRDefault="00406BD1" w:rsidP="0080755A">
      <w:pPr>
        <w:pStyle w:val="tytuwykresu"/>
        <w:pageBreakBefore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DA1613">
        <w:rPr>
          <w:shd w:val="clear" w:color="auto" w:fill="FFFFFF"/>
        </w:rPr>
        <w:t>1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styczeń-kwiecień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406BD1" w14:paraId="7481B5B5" w14:textId="77777777" w:rsidTr="00E75443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CCC36F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7235CC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F8676A0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406BD1" w14:paraId="2BC7FAA8" w14:textId="77777777" w:rsidTr="00E75443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24DBF0" w14:textId="77777777" w:rsidR="00406BD1" w:rsidRDefault="00406BD1" w:rsidP="00E75443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165157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3B5790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9B0ACD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FA2BFF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6A117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20EC5D3" w14:textId="77777777" w:rsidR="00406BD1" w:rsidRDefault="00406BD1" w:rsidP="00E75443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I-IV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406BD1" w14:paraId="75CF50B2" w14:textId="77777777" w:rsidTr="00E7544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E7D20E" w14:textId="77777777" w:rsidR="00406BD1" w:rsidRDefault="00406BD1" w:rsidP="00E75443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722074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1749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3D2EA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2D80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123,7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1872E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1610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7BB6F8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2717F9" w14:textId="77777777" w:rsidR="00406BD1" w:rsidRDefault="00406BD1" w:rsidP="00E75443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142,0</w:t>
            </w:r>
          </w:p>
        </w:tc>
      </w:tr>
      <w:tr w:rsidR="00406BD1" w14:paraId="5AB39325" w14:textId="77777777" w:rsidTr="00E7544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D57A112" w14:textId="77777777" w:rsidR="00406BD1" w:rsidRDefault="00406BD1" w:rsidP="00E75443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AF24E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BE47BF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65,9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320B7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AB40B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9E03E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B1C60A0" w14:textId="77777777" w:rsidR="00406BD1" w:rsidRDefault="00406BD1" w:rsidP="00E75443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</w:tr>
      <w:tr w:rsidR="00406BD1" w14:paraId="63D80F2F" w14:textId="77777777" w:rsidTr="00E75443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620D50C" w14:textId="77777777" w:rsidR="00406BD1" w:rsidRDefault="00406BD1" w:rsidP="00E75443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9A08B3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4C7E9D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34,1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220BB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E7BA6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A87B7" w14:textId="77777777" w:rsidR="00406BD1" w:rsidRDefault="00406BD1" w:rsidP="00E75443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CE54D6C" w14:textId="77777777" w:rsidR="00406BD1" w:rsidRDefault="00406BD1" w:rsidP="00E75443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188,3</w:t>
            </w:r>
          </w:p>
        </w:tc>
      </w:tr>
    </w:tbl>
    <w:p w14:paraId="06882618" w14:textId="72CB6DF0" w:rsidR="004332C0" w:rsidRDefault="00406BD1">
      <w:r>
        <w:t>W okresie styczeń-kwiecień wśród mieszkań, na realizację których wydano pozwolenia lub dokonano zgłoszenia z projektem budowlanym 65,9% stanowiły mieszkania budowane przez inwestorów indywidualnych. W przypadku mieszkań, których budowę rozpoczęto, inwestycje indywidualne stanowiły 62,9%.</w:t>
      </w:r>
    </w:p>
    <w:p w14:paraId="2CF16424" w14:textId="77777777" w:rsidR="0080755A" w:rsidRDefault="0080755A" w:rsidP="0080755A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96FAB04" w14:textId="77777777" w:rsidR="000967D8" w:rsidRPr="00881EAF" w:rsidRDefault="000967D8" w:rsidP="00B11AE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72504E2A" w14:textId="77777777" w:rsidR="0087670C" w:rsidRPr="00A3288E" w:rsidRDefault="0087670C" w:rsidP="0087670C">
      <w:pPr>
        <w:rPr>
          <w:rFonts w:cs="Arial"/>
          <w:bCs/>
          <w:szCs w:val="19"/>
        </w:rPr>
      </w:pPr>
      <w:r w:rsidRPr="00A3288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kwietniu</w:t>
      </w:r>
      <w:r w:rsidRPr="00A3288E">
        <w:rPr>
          <w:rFonts w:cs="Arial"/>
          <w:bCs/>
          <w:szCs w:val="19"/>
        </w:rPr>
        <w:t xml:space="preserve"> br., w ujęciu rocznym, zanotowano wzrost (w cenach bieżących) zarówno sprzedaży detalicznej (o </w:t>
      </w:r>
      <w:r>
        <w:rPr>
          <w:rFonts w:cs="Arial"/>
          <w:bCs/>
          <w:szCs w:val="19"/>
        </w:rPr>
        <w:t>18,9</w:t>
      </w:r>
      <w:r w:rsidRPr="00A3288E">
        <w:rPr>
          <w:rFonts w:cs="Arial"/>
          <w:bCs/>
          <w:szCs w:val="19"/>
        </w:rPr>
        <w:t>%), jak i sprzedaży hurtowej (o 37,</w:t>
      </w:r>
      <w:r>
        <w:rPr>
          <w:rFonts w:cs="Arial"/>
          <w:bCs/>
          <w:szCs w:val="19"/>
        </w:rPr>
        <w:t>9</w:t>
      </w:r>
      <w:r w:rsidRPr="00A3288E">
        <w:rPr>
          <w:rFonts w:cs="Arial"/>
          <w:bCs/>
          <w:szCs w:val="19"/>
        </w:rPr>
        <w:t>%).</w:t>
      </w:r>
    </w:p>
    <w:p w14:paraId="71223949" w14:textId="41A55C1D" w:rsidR="00A62876" w:rsidRPr="00D11F90" w:rsidRDefault="0087670C" w:rsidP="00A62876">
      <w:pPr>
        <w:rPr>
          <w:rFonts w:cs="Arial"/>
          <w:bCs/>
          <w:szCs w:val="19"/>
        </w:rPr>
      </w:pPr>
      <w:r w:rsidRPr="00D11F90">
        <w:rPr>
          <w:rFonts w:cs="Arial"/>
          <w:bCs/>
          <w:szCs w:val="19"/>
        </w:rPr>
        <w:t xml:space="preserve">Wśród grup podmiotów handlowych i niehandlowych o znaczącym udziale w </w:t>
      </w:r>
      <w:r w:rsidRPr="00D11F90">
        <w:rPr>
          <w:rFonts w:cs="Arial"/>
          <w:b/>
          <w:bCs/>
          <w:szCs w:val="19"/>
        </w:rPr>
        <w:t>sprzedaży detalicznej</w:t>
      </w:r>
      <w:r w:rsidRPr="00D11F90">
        <w:rPr>
          <w:rFonts w:cs="Arial"/>
          <w:bCs/>
          <w:szCs w:val="19"/>
        </w:rPr>
        <w:t xml:space="preserve"> ogółem, największy wzrost sprzedaży, w odniesieniu do </w:t>
      </w:r>
      <w:r>
        <w:rPr>
          <w:rFonts w:cs="Arial"/>
          <w:bCs/>
          <w:szCs w:val="19"/>
        </w:rPr>
        <w:t>kwietnia</w:t>
      </w:r>
      <w:r w:rsidRPr="00D11F90">
        <w:rPr>
          <w:rFonts w:cs="Arial"/>
          <w:bCs/>
          <w:szCs w:val="19"/>
        </w:rPr>
        <w:t xml:space="preserve"> ub. r., odnotowały podmioty </w:t>
      </w:r>
      <w:r>
        <w:rPr>
          <w:rFonts w:cs="Arial"/>
          <w:bCs/>
          <w:szCs w:val="19"/>
        </w:rPr>
        <w:t xml:space="preserve">z grupy pozostałe (o 38,5%). </w:t>
      </w:r>
      <w:r w:rsidRPr="00D11F90">
        <w:rPr>
          <w:rFonts w:cs="Arial"/>
          <w:bCs/>
          <w:szCs w:val="19"/>
        </w:rPr>
        <w:t>Większą niż przed rokiem sprzedaż zanotowały również jednostki zaklasyfikowane do grup:</w:t>
      </w:r>
      <w:r>
        <w:rPr>
          <w:rFonts w:cs="Arial"/>
          <w:bCs/>
          <w:szCs w:val="19"/>
        </w:rPr>
        <w:t xml:space="preserve"> 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30,7%), </w:t>
      </w:r>
      <w:r w:rsidRPr="00D11F90">
        <w:rPr>
          <w:rFonts w:cs="Arial"/>
          <w:bCs/>
          <w:szCs w:val="19"/>
        </w:rPr>
        <w:t xml:space="preserve">prasa, książki pozostała sprzedaż w wyspecjalizowanych sklepach (o </w:t>
      </w:r>
      <w:r>
        <w:rPr>
          <w:rFonts w:cs="Arial"/>
          <w:bCs/>
          <w:szCs w:val="19"/>
        </w:rPr>
        <w:t>28,1</w:t>
      </w:r>
      <w:r w:rsidRPr="00D11F9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D11F90">
        <w:rPr>
          <w:rFonts w:cs="Arial"/>
          <w:bCs/>
          <w:szCs w:val="19"/>
        </w:rPr>
        <w:t>żywność, napoje i wyroby tytoniowe (o</w:t>
      </w:r>
      <w:r>
        <w:rPr>
          <w:rFonts w:cs="Arial"/>
          <w:bCs/>
          <w:szCs w:val="19"/>
        </w:rPr>
        <w:t> 16,7</w:t>
      </w:r>
      <w:r w:rsidRPr="00D11F9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 w:rsidRPr="00D11F90">
        <w:rPr>
          <w:rFonts w:cs="Arial"/>
          <w:bCs/>
          <w:szCs w:val="19"/>
        </w:rPr>
        <w:t>farmaceutyk</w:t>
      </w:r>
      <w:r>
        <w:rPr>
          <w:rFonts w:cs="Arial"/>
          <w:bCs/>
          <w:szCs w:val="19"/>
        </w:rPr>
        <w:t>i</w:t>
      </w:r>
      <w:r w:rsidRPr="00D11F90">
        <w:rPr>
          <w:rFonts w:cs="Arial"/>
          <w:bCs/>
          <w:szCs w:val="19"/>
        </w:rPr>
        <w:t>, kosmetyk</w:t>
      </w:r>
      <w:r>
        <w:rPr>
          <w:rFonts w:cs="Arial"/>
          <w:bCs/>
          <w:szCs w:val="19"/>
        </w:rPr>
        <w:t xml:space="preserve">i, </w:t>
      </w:r>
      <w:r w:rsidRPr="00D11F90">
        <w:rPr>
          <w:rFonts w:cs="Arial"/>
          <w:bCs/>
          <w:szCs w:val="19"/>
        </w:rPr>
        <w:t>sprzęt ortopedyczn</w:t>
      </w:r>
      <w:r>
        <w:rPr>
          <w:rFonts w:cs="Arial"/>
          <w:bCs/>
          <w:szCs w:val="19"/>
        </w:rPr>
        <w:t>y</w:t>
      </w:r>
      <w:r w:rsidRPr="00D11F90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12,9</w:t>
      </w:r>
      <w:r w:rsidRPr="00D11F9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</w:t>
      </w:r>
      <w:r w:rsidRPr="00D11F90">
        <w:rPr>
          <w:rFonts w:cs="Arial"/>
          <w:bCs/>
          <w:szCs w:val="19"/>
        </w:rPr>
        <w:t>Spośród grup o niższym udziale w sprzedaży detalicznej ogółem, największy wzrost odnotowały podmioty handlujące tekstyliami, odzieżą i obuwiem (</w:t>
      </w:r>
      <w:r>
        <w:rPr>
          <w:rFonts w:cs="Arial"/>
          <w:bCs/>
          <w:szCs w:val="19"/>
        </w:rPr>
        <w:t>ponad dwukrotny wzrost sprzedaży</w:t>
      </w:r>
      <w:r w:rsidRPr="00D11F90">
        <w:rPr>
          <w:rFonts w:cs="Arial"/>
          <w:bCs/>
          <w:szCs w:val="19"/>
        </w:rPr>
        <w:t xml:space="preserve">). Spadek sprzedaży detalicznej wykazały natomiast podmioty prowadzące sprzedaż pojazdów samochodowych, motocykli, części (o </w:t>
      </w:r>
      <w:r>
        <w:rPr>
          <w:rFonts w:cs="Arial"/>
          <w:bCs/>
          <w:szCs w:val="19"/>
        </w:rPr>
        <w:t>34,6</w:t>
      </w:r>
      <w:r w:rsidRPr="00D11F9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</w:t>
      </w:r>
      <w:r w:rsidRPr="00D11F90">
        <w:rPr>
          <w:rFonts w:cs="Arial"/>
          <w:bCs/>
          <w:szCs w:val="19"/>
        </w:rPr>
        <w:t xml:space="preserve"> paliw (o </w:t>
      </w:r>
      <w:r>
        <w:rPr>
          <w:rFonts w:cs="Arial"/>
          <w:bCs/>
          <w:szCs w:val="19"/>
        </w:rPr>
        <w:t>8,8</w:t>
      </w:r>
      <w:r w:rsidRPr="00D11F9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1BE21452" w14:textId="04D0F8D2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DA1613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18A56026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87670C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55883358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7670C">
              <w:rPr>
                <w:rFonts w:cs="Arial"/>
                <w:sz w:val="16"/>
                <w:szCs w:val="16"/>
              </w:rPr>
              <w:t>IV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C82791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7670C" w:rsidRPr="0083095D" w14:paraId="0A3304D2" w14:textId="77777777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0EB398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CAB5B" w14:textId="0262349B" w:rsidR="0087670C" w:rsidRPr="00CD48D6" w:rsidRDefault="0087670C" w:rsidP="0080755A">
            <w:pPr>
              <w:spacing w:before="8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6936E" w14:textId="7A298391" w:rsidR="0087670C" w:rsidRPr="00CD48D6" w:rsidRDefault="0087670C" w:rsidP="0080755A">
            <w:pPr>
              <w:spacing w:before="8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2C6D8" w14:textId="6B12C1EB" w:rsidR="0087670C" w:rsidRPr="0083095D" w:rsidRDefault="0087670C" w:rsidP="0080755A">
            <w:pPr>
              <w:spacing w:before="8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7670C" w:rsidRPr="0083095D" w14:paraId="0CFB9CF7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4C902E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440EC7" w14:textId="77777777" w:rsidR="0087670C" w:rsidRPr="00CD48D6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7A883" w14:textId="77777777" w:rsidR="0087670C" w:rsidRPr="00CD48D6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085041" w14:textId="77777777" w:rsidR="0087670C" w:rsidRPr="0083095D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670C" w:rsidRPr="004C091F" w14:paraId="5E3A947E" w14:textId="77777777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C170EB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15C243" w14:textId="09B1A3A3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CA447A" w14:textId="5AAC8208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B1E8BD" w14:textId="0FFF247E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87670C" w:rsidRPr="004C091F" w14:paraId="7899688D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5F8CF4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AF24B0" w14:textId="7174ACD0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F48AE" w14:textId="113DBDD6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3425C2" w14:textId="4267F732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87670C" w:rsidRPr="00612BBA" w14:paraId="17C5308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CEAC6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D78A05" w14:textId="22B99357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D69E5D" w14:textId="3C9B32C9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60046" w14:textId="52A0409E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87670C" w:rsidRPr="0083095D" w14:paraId="6DF7C5A0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3A69B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7B2993" w14:textId="5570FE8F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6DF1E" w14:textId="1365CD87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A7644" w14:textId="3178568E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87670C" w:rsidRPr="004C11F4" w14:paraId="49F8874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56A6F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B0FFF7" w14:textId="6079A93C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585FD3" w14:textId="590C8217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10B39" w14:textId="04021093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87670C" w:rsidRPr="0083095D" w14:paraId="5D1D97FC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6AE5D7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005FA4" w14:textId="3C15918C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1FE0F" w14:textId="410B628C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C3302" w14:textId="14C60899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87670C" w:rsidRPr="00612BBA" w14:paraId="33CEDB4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C8A98" w14:textId="7AE64CB4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>
              <w:rPr>
                <w:rFonts w:cs="Arial"/>
                <w:sz w:val="16"/>
                <w:szCs w:val="16"/>
              </w:rPr>
              <w:t>rtv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DC036" w14:textId="3C05D93A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3AD08" w14:textId="7ACD1C06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20ECF" w14:textId="3B119636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87670C" w:rsidRPr="0083095D" w14:paraId="1D4A3F73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E7ECC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130957" w14:textId="5529405F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A0F0C" w14:textId="0CE0D4F6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FFAED" w14:textId="1FBAF010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87670C" w:rsidRPr="0083095D" w14:paraId="060EAFD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70E117" w14:textId="77777777" w:rsidR="0087670C" w:rsidRPr="0083095D" w:rsidRDefault="0087670C" w:rsidP="0080755A">
            <w:pPr>
              <w:tabs>
                <w:tab w:val="left" w:leader="dot" w:pos="4143"/>
              </w:tabs>
              <w:spacing w:before="8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77FFAE" w14:textId="2A5A4C64" w:rsidR="0087670C" w:rsidRPr="00B019BC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88543" w14:textId="35154BDF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D2705" w14:textId="330E80AC" w:rsidR="0087670C" w:rsidRPr="004846C4" w:rsidRDefault="0087670C" w:rsidP="0080755A">
            <w:pPr>
              <w:spacing w:before="8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</w:tbl>
    <w:p w14:paraId="7C7C16A7" w14:textId="77777777"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9C4466" w14:textId="4163D0CD" w:rsidR="0087670C" w:rsidRPr="00881988" w:rsidRDefault="0087670C" w:rsidP="0080755A">
      <w:pPr>
        <w:pageBreakBefore/>
        <w:suppressAutoHyphens/>
        <w:rPr>
          <w:rFonts w:cs="Arial"/>
          <w:bCs/>
          <w:szCs w:val="19"/>
        </w:rPr>
      </w:pPr>
      <w:r w:rsidRPr="00881988">
        <w:rPr>
          <w:rFonts w:cs="Arial"/>
          <w:bCs/>
          <w:szCs w:val="19"/>
        </w:rPr>
        <w:t xml:space="preserve">Wartość sprzedaży detalicznej zrealizowanej w </w:t>
      </w:r>
      <w:r>
        <w:rPr>
          <w:rFonts w:cs="Arial"/>
          <w:bCs/>
          <w:szCs w:val="19"/>
        </w:rPr>
        <w:t>kwietniu</w:t>
      </w:r>
      <w:r w:rsidRPr="00881988">
        <w:rPr>
          <w:rFonts w:cs="Arial"/>
          <w:bCs/>
          <w:szCs w:val="19"/>
        </w:rPr>
        <w:t xml:space="preserve"> br. przez jednostki handlowe i niehandlowe z</w:t>
      </w:r>
      <w:r>
        <w:rPr>
          <w:rFonts w:cs="Arial"/>
          <w:bCs/>
          <w:szCs w:val="19"/>
        </w:rPr>
        <w:t>mniejszyła</w:t>
      </w:r>
      <w:r w:rsidRPr="00881988">
        <w:rPr>
          <w:rFonts w:cs="Arial"/>
          <w:bCs/>
          <w:szCs w:val="19"/>
        </w:rPr>
        <w:t xml:space="preserve"> się w stosunku do </w:t>
      </w:r>
      <w:r>
        <w:rPr>
          <w:rFonts w:cs="Arial"/>
          <w:bCs/>
          <w:szCs w:val="19"/>
        </w:rPr>
        <w:t>marca</w:t>
      </w:r>
      <w:r w:rsidRPr="00881988">
        <w:rPr>
          <w:rFonts w:cs="Arial"/>
          <w:bCs/>
          <w:szCs w:val="19"/>
        </w:rPr>
        <w:t xml:space="preserve"> br. o 1</w:t>
      </w:r>
      <w:r>
        <w:rPr>
          <w:rFonts w:cs="Arial"/>
          <w:bCs/>
          <w:szCs w:val="19"/>
        </w:rPr>
        <w:t>,9</w:t>
      </w:r>
      <w:r w:rsidRPr="00881988">
        <w:rPr>
          <w:rFonts w:cs="Arial"/>
          <w:bCs/>
          <w:szCs w:val="19"/>
        </w:rPr>
        <w:t xml:space="preserve">%. Wśród grup o znaczącym udziale w sprzedaży detalicznej ogółem, największy </w:t>
      </w:r>
      <w:r>
        <w:rPr>
          <w:rFonts w:cs="Arial"/>
          <w:bCs/>
          <w:szCs w:val="19"/>
        </w:rPr>
        <w:t>spadek</w:t>
      </w:r>
      <w:r w:rsidRPr="00881988">
        <w:rPr>
          <w:rFonts w:cs="Arial"/>
          <w:bCs/>
          <w:szCs w:val="19"/>
        </w:rPr>
        <w:t xml:space="preserve"> zanotowały przedsiębiorstwa z grupy meble, </w:t>
      </w:r>
      <w:proofErr w:type="spellStart"/>
      <w:r w:rsidRPr="00881988">
        <w:rPr>
          <w:rFonts w:cs="Arial"/>
          <w:bCs/>
          <w:szCs w:val="19"/>
        </w:rPr>
        <w:t>rtv</w:t>
      </w:r>
      <w:proofErr w:type="spellEnd"/>
      <w:r w:rsidRPr="00881988">
        <w:rPr>
          <w:rFonts w:cs="Arial"/>
          <w:bCs/>
          <w:szCs w:val="19"/>
        </w:rPr>
        <w:t xml:space="preserve">, </w:t>
      </w:r>
      <w:proofErr w:type="spellStart"/>
      <w:r w:rsidRPr="00881988">
        <w:rPr>
          <w:rFonts w:cs="Arial"/>
          <w:bCs/>
          <w:szCs w:val="19"/>
        </w:rPr>
        <w:t>agd</w:t>
      </w:r>
      <w:proofErr w:type="spellEnd"/>
      <w:r w:rsidRPr="00881988">
        <w:rPr>
          <w:rFonts w:cs="Arial"/>
          <w:bCs/>
          <w:szCs w:val="19"/>
        </w:rPr>
        <w:t xml:space="preserve"> (o 1</w:t>
      </w:r>
      <w:r>
        <w:rPr>
          <w:rFonts w:cs="Arial"/>
          <w:bCs/>
          <w:szCs w:val="19"/>
        </w:rPr>
        <w:t>1,0</w:t>
      </w:r>
      <w:r w:rsidRPr="0088198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433AB1">
        <w:rPr>
          <w:rFonts w:cs="Arial"/>
          <w:bCs/>
          <w:szCs w:val="19"/>
        </w:rPr>
        <w:t xml:space="preserve"> </w:t>
      </w:r>
      <w:r w:rsidRPr="00881988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>mniejszyła</w:t>
      </w:r>
      <w:r w:rsidRPr="00881988">
        <w:rPr>
          <w:rFonts w:cs="Arial"/>
          <w:bCs/>
          <w:szCs w:val="19"/>
        </w:rPr>
        <w:t xml:space="preserve"> się również sprzedaż detaliczna wśród jednostek </w:t>
      </w:r>
      <w:r>
        <w:rPr>
          <w:rFonts w:cs="Arial"/>
          <w:bCs/>
          <w:szCs w:val="19"/>
        </w:rPr>
        <w:t xml:space="preserve">handlujących pojazdami samochodowymi, motocyklami i częściami (o 7,6%) oraz </w:t>
      </w:r>
      <w:r w:rsidRPr="00881988">
        <w:rPr>
          <w:rFonts w:cs="Arial"/>
          <w:bCs/>
          <w:szCs w:val="19"/>
        </w:rPr>
        <w:t>żywnoś</w:t>
      </w:r>
      <w:r>
        <w:rPr>
          <w:rFonts w:cs="Arial"/>
          <w:bCs/>
          <w:szCs w:val="19"/>
        </w:rPr>
        <w:t>cią</w:t>
      </w:r>
      <w:r w:rsidRPr="00881988">
        <w:rPr>
          <w:rFonts w:cs="Arial"/>
          <w:bCs/>
          <w:szCs w:val="19"/>
        </w:rPr>
        <w:t>, napoj</w:t>
      </w:r>
      <w:r>
        <w:rPr>
          <w:rFonts w:cs="Arial"/>
          <w:bCs/>
          <w:szCs w:val="19"/>
        </w:rPr>
        <w:t>ami</w:t>
      </w:r>
      <w:r w:rsidRPr="00881988">
        <w:rPr>
          <w:rFonts w:cs="Arial"/>
          <w:bCs/>
          <w:szCs w:val="19"/>
        </w:rPr>
        <w:t xml:space="preserve"> i</w:t>
      </w:r>
      <w:r>
        <w:rPr>
          <w:rFonts w:cs="Arial"/>
          <w:bCs/>
          <w:szCs w:val="19"/>
        </w:rPr>
        <w:t> </w:t>
      </w:r>
      <w:r w:rsidRPr="00881988">
        <w:rPr>
          <w:rFonts w:cs="Arial"/>
          <w:bCs/>
          <w:szCs w:val="19"/>
        </w:rPr>
        <w:t>wyrob</w:t>
      </w:r>
      <w:r>
        <w:rPr>
          <w:rFonts w:cs="Arial"/>
          <w:bCs/>
          <w:szCs w:val="19"/>
        </w:rPr>
        <w:t>ami</w:t>
      </w:r>
      <w:r w:rsidRPr="00881988">
        <w:rPr>
          <w:rFonts w:cs="Arial"/>
          <w:bCs/>
          <w:szCs w:val="19"/>
        </w:rPr>
        <w:t xml:space="preserve"> tytoniow</w:t>
      </w:r>
      <w:r>
        <w:rPr>
          <w:rFonts w:cs="Arial"/>
          <w:bCs/>
          <w:szCs w:val="19"/>
        </w:rPr>
        <w:t>ymi</w:t>
      </w:r>
      <w:r w:rsidRPr="00881988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3,6</w:t>
      </w:r>
      <w:r w:rsidRPr="0088198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 Wzrost</w:t>
      </w:r>
      <w:r w:rsidRPr="00881988">
        <w:rPr>
          <w:rFonts w:cs="Arial"/>
          <w:bCs/>
          <w:szCs w:val="19"/>
        </w:rPr>
        <w:t xml:space="preserve"> sprzedaży detalicznej zanotowały natomiast podmioty </w:t>
      </w:r>
      <w:r>
        <w:rPr>
          <w:rFonts w:cs="Arial"/>
          <w:bCs/>
          <w:szCs w:val="19"/>
        </w:rPr>
        <w:t xml:space="preserve">zaklasyfikowane do grup: paliwa (o 5,6%), pozostałe (3,7%), </w:t>
      </w:r>
      <w:r w:rsidRPr="00881988">
        <w:rPr>
          <w:rFonts w:cs="Arial"/>
          <w:bCs/>
          <w:szCs w:val="19"/>
        </w:rPr>
        <w:t xml:space="preserve">farmaceutyki, kosmetyki, sprzęt ortopedyczny (o </w:t>
      </w:r>
      <w:r>
        <w:rPr>
          <w:rFonts w:cs="Arial"/>
          <w:bCs/>
          <w:szCs w:val="19"/>
        </w:rPr>
        <w:t>1,2</w:t>
      </w:r>
      <w:r w:rsidRPr="00881988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</w:t>
      </w:r>
      <w:r w:rsidR="00045634">
        <w:rPr>
          <w:rFonts w:cs="Arial"/>
          <w:bCs/>
          <w:szCs w:val="19"/>
        </w:rPr>
        <w:t xml:space="preserve"> </w:t>
      </w:r>
      <w:r w:rsidRPr="00D11F90">
        <w:rPr>
          <w:rFonts w:cs="Arial"/>
          <w:bCs/>
          <w:szCs w:val="19"/>
        </w:rPr>
        <w:t xml:space="preserve">prasa, książki pozostała sprzedaż w wyspecjalizowanych sklepach (o </w:t>
      </w:r>
      <w:r>
        <w:rPr>
          <w:rFonts w:cs="Arial"/>
          <w:bCs/>
          <w:szCs w:val="19"/>
        </w:rPr>
        <w:t>0,9</w:t>
      </w:r>
      <w:r w:rsidRPr="00D11F90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04F8C61D" w14:textId="77777777" w:rsidR="0087670C" w:rsidRDefault="0087670C" w:rsidP="0087670C">
      <w:pPr>
        <w:rPr>
          <w:rFonts w:cs="Arial"/>
          <w:bCs/>
          <w:szCs w:val="19"/>
        </w:rPr>
      </w:pPr>
      <w:r w:rsidRPr="0023635F">
        <w:rPr>
          <w:rFonts w:cs="Arial"/>
          <w:b/>
          <w:bCs/>
          <w:szCs w:val="19"/>
        </w:rPr>
        <w:t>Sprzedaż hurtowa</w:t>
      </w:r>
      <w:r w:rsidRPr="0023635F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kwietniu</w:t>
      </w:r>
      <w:r w:rsidRPr="0023635F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mniejsza</w:t>
      </w:r>
      <w:r w:rsidRPr="0023635F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20,4</w:t>
      </w:r>
      <w:r w:rsidRPr="0023635F">
        <w:rPr>
          <w:rFonts w:cs="Arial"/>
          <w:bCs/>
          <w:szCs w:val="19"/>
        </w:rPr>
        <w:t xml:space="preserve">% od notowanej przed miesiącem i o </w:t>
      </w:r>
      <w:r>
        <w:rPr>
          <w:rFonts w:cs="Arial"/>
          <w:bCs/>
          <w:szCs w:val="19"/>
        </w:rPr>
        <w:t>32,8</w:t>
      </w:r>
      <w:r w:rsidRPr="0023635F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 xml:space="preserve">większa </w:t>
      </w:r>
      <w:r w:rsidRPr="0023635F">
        <w:rPr>
          <w:rFonts w:cs="Arial"/>
          <w:bCs/>
          <w:szCs w:val="19"/>
        </w:rPr>
        <w:t xml:space="preserve">niż w </w:t>
      </w:r>
      <w:r>
        <w:rPr>
          <w:rFonts w:cs="Arial"/>
          <w:bCs/>
          <w:szCs w:val="19"/>
        </w:rPr>
        <w:t>kwietniu</w:t>
      </w:r>
      <w:r w:rsidRPr="0023635F">
        <w:rPr>
          <w:rFonts w:cs="Arial"/>
          <w:bCs/>
          <w:szCs w:val="19"/>
        </w:rPr>
        <w:t xml:space="preserve"> ub. r. </w:t>
      </w:r>
      <w:r w:rsidRPr="0013417F">
        <w:rPr>
          <w:rFonts w:cs="Arial"/>
          <w:bCs/>
          <w:szCs w:val="19"/>
        </w:rPr>
        <w:t>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niższym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 20,6%) i wyższym w stosunku do roku ubiegłego (o 19,9%).</w:t>
      </w:r>
    </w:p>
    <w:p w14:paraId="4EBC7C47" w14:textId="77777777" w:rsidR="007F1E29" w:rsidRDefault="007F1E29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9C2E7E4" w14:textId="77777777" w:rsidR="007F1E29" w:rsidRPr="009906C0" w:rsidRDefault="007F1E29" w:rsidP="0080755A">
      <w:pPr>
        <w:spacing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16DEC682" w14:textId="551729B0" w:rsidR="00B6716F" w:rsidRPr="00A16348" w:rsidRDefault="00B6716F" w:rsidP="00B6716F">
      <w:pPr>
        <w:rPr>
          <w:rFonts w:cs="Arial"/>
          <w:bCs/>
          <w:szCs w:val="19"/>
        </w:rPr>
      </w:pPr>
      <w:r w:rsidRPr="00287437">
        <w:rPr>
          <w:rFonts w:cs="Arial"/>
          <w:bCs/>
          <w:szCs w:val="19"/>
        </w:rPr>
        <w:t>W okresie styczeń-marzec 202</w:t>
      </w:r>
      <w:r>
        <w:rPr>
          <w:rFonts w:cs="Arial"/>
          <w:bCs/>
          <w:szCs w:val="19"/>
        </w:rPr>
        <w:t>1</w:t>
      </w:r>
      <w:r w:rsidRPr="00287437">
        <w:rPr>
          <w:rFonts w:cs="Arial"/>
          <w:bCs/>
          <w:szCs w:val="19"/>
        </w:rPr>
        <w:t xml:space="preserve"> r. badane przedsiębiorstwa uzyskały </w:t>
      </w:r>
      <w:r>
        <w:rPr>
          <w:rFonts w:cs="Arial"/>
          <w:bCs/>
          <w:szCs w:val="19"/>
        </w:rPr>
        <w:t>lep</w:t>
      </w:r>
      <w:r w:rsidRPr="00287437">
        <w:rPr>
          <w:rFonts w:cs="Arial"/>
          <w:bCs/>
          <w:szCs w:val="19"/>
        </w:rPr>
        <w:t xml:space="preserve">sze wyniki finansowe niż rok wcześniej. </w:t>
      </w:r>
      <w:r w:rsidR="007F6224" w:rsidRPr="00640320">
        <w:rPr>
          <w:rFonts w:cs="Arial"/>
          <w:bCs/>
          <w:szCs w:val="19"/>
        </w:rPr>
        <w:t>Odnotowano wzrost wyniku na sprzedaży produktów, towarów i materiałów oraz zmniejszenie strat na operacjach finansowych</w:t>
      </w:r>
      <w:r w:rsidR="007F6224">
        <w:rPr>
          <w:rFonts w:cs="Arial"/>
          <w:bCs/>
          <w:szCs w:val="19"/>
        </w:rPr>
        <w:t>. W</w:t>
      </w:r>
      <w:r w:rsidR="007F6224" w:rsidRPr="00640320">
        <w:rPr>
          <w:rFonts w:cs="Arial"/>
          <w:bCs/>
          <w:szCs w:val="19"/>
        </w:rPr>
        <w:t xml:space="preserve">ynik na pozostałej działalności operacyjnej </w:t>
      </w:r>
      <w:r w:rsidR="007F6224">
        <w:rPr>
          <w:rFonts w:cs="Arial"/>
          <w:bCs/>
          <w:szCs w:val="19"/>
        </w:rPr>
        <w:t xml:space="preserve">zmniejszył się lecz pozostał dodatni. W efekcie nastąpił </w:t>
      </w:r>
      <w:r w:rsidR="007F6224" w:rsidRPr="00640320">
        <w:rPr>
          <w:rFonts w:cs="Arial"/>
          <w:bCs/>
          <w:szCs w:val="19"/>
        </w:rPr>
        <w:t xml:space="preserve">wyraźny wzrost wyniku finansowego netto. </w:t>
      </w:r>
      <w:r w:rsidRPr="00A16348">
        <w:rPr>
          <w:rFonts w:cs="Arial"/>
          <w:bCs/>
          <w:szCs w:val="19"/>
        </w:rPr>
        <w:t>Po</w:t>
      </w:r>
      <w:r w:rsidR="00A16348" w:rsidRPr="00A16348">
        <w:rPr>
          <w:rFonts w:cs="Arial"/>
          <w:bCs/>
          <w:szCs w:val="19"/>
        </w:rPr>
        <w:t>prawie</w:t>
      </w:r>
      <w:r w:rsidRPr="00A16348">
        <w:rPr>
          <w:rFonts w:cs="Arial"/>
          <w:bCs/>
          <w:szCs w:val="19"/>
        </w:rPr>
        <w:t xml:space="preserve"> uległy podstawowe wskaźniki finansowe (poza </w:t>
      </w:r>
      <w:r w:rsidR="00A16348" w:rsidRPr="00A16348">
        <w:rPr>
          <w:rFonts w:cs="Arial"/>
          <w:bCs/>
          <w:szCs w:val="19"/>
        </w:rPr>
        <w:t>rentownością obrotu brutto</w:t>
      </w:r>
      <w:r w:rsidR="00B20040">
        <w:rPr>
          <w:rFonts w:cs="Arial"/>
          <w:bCs/>
          <w:szCs w:val="19"/>
        </w:rPr>
        <w:t xml:space="preserve"> i poziomem kosztów</w:t>
      </w:r>
      <w:r w:rsidRPr="00A16348">
        <w:rPr>
          <w:rFonts w:cs="Arial"/>
          <w:bCs/>
          <w:szCs w:val="19"/>
        </w:rPr>
        <w:t xml:space="preserve">). </w:t>
      </w:r>
    </w:p>
    <w:p w14:paraId="7C12140D" w14:textId="1ED112BE" w:rsidR="007F1E29" w:rsidRPr="00F5363E" w:rsidRDefault="007F1E29" w:rsidP="007F1E29">
      <w:pPr>
        <w:spacing w:before="48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 w:rsidR="00DA1613"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7674"/>
        <w:gridCol w:w="1396"/>
        <w:gridCol w:w="1397"/>
      </w:tblGrid>
      <w:tr w:rsidR="007F1E29" w:rsidRPr="009906C0" w14:paraId="2866FD3F" w14:textId="77777777" w:rsidTr="002D0E2D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5C982A09" w14:textId="77777777" w:rsidR="007F1E29" w:rsidRPr="009906C0" w:rsidRDefault="007F1E29" w:rsidP="002D0E2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</w:tcPr>
          <w:p w14:paraId="54918A16" w14:textId="3A149205" w:rsidR="007F1E29" w:rsidRPr="009906C0" w:rsidRDefault="007F1E29" w:rsidP="00A6242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 w:rsidR="00A6242A">
              <w:rPr>
                <w:rFonts w:cs="Arial"/>
                <w:sz w:val="16"/>
                <w:szCs w:val="16"/>
              </w:rPr>
              <w:t>I</w:t>
            </w:r>
            <w:r w:rsidRPr="009906C0">
              <w:rPr>
                <w:rFonts w:cs="Arial"/>
                <w:sz w:val="16"/>
                <w:szCs w:val="16"/>
              </w:rPr>
              <w:t>II 20</w:t>
            </w:r>
            <w:r w:rsidR="00A624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</w:tcPr>
          <w:p w14:paraId="6E6B60A1" w14:textId="29E2E909" w:rsidR="007F1E29" w:rsidRPr="009906C0" w:rsidRDefault="007F1E29" w:rsidP="00A6242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 w:rsidR="00A6242A">
              <w:rPr>
                <w:rFonts w:cs="Arial"/>
                <w:sz w:val="16"/>
                <w:szCs w:val="16"/>
              </w:rPr>
              <w:t>I</w:t>
            </w:r>
            <w:r w:rsidRPr="009906C0">
              <w:rPr>
                <w:rFonts w:cs="Arial"/>
                <w:sz w:val="16"/>
                <w:szCs w:val="16"/>
              </w:rPr>
              <w:t>II 20</w:t>
            </w:r>
            <w:r>
              <w:rPr>
                <w:rFonts w:cs="Arial"/>
                <w:sz w:val="16"/>
                <w:szCs w:val="16"/>
              </w:rPr>
              <w:t>2</w:t>
            </w:r>
            <w:r w:rsidR="00A6242A">
              <w:rPr>
                <w:rFonts w:cs="Arial"/>
                <w:sz w:val="16"/>
                <w:szCs w:val="16"/>
              </w:rPr>
              <w:t>1</w:t>
            </w:r>
          </w:p>
        </w:tc>
      </w:tr>
      <w:tr w:rsidR="007F1E29" w:rsidRPr="009906C0" w14:paraId="4D2D879F" w14:textId="77777777" w:rsidTr="002D0E2D">
        <w:trPr>
          <w:jc w:val="center"/>
        </w:trPr>
        <w:tc>
          <w:tcPr>
            <w:tcW w:w="7674" w:type="dxa"/>
            <w:vMerge/>
            <w:tcBorders>
              <w:left w:val="nil"/>
            </w:tcBorders>
          </w:tcPr>
          <w:p w14:paraId="120E1E00" w14:textId="77777777" w:rsidR="007F1E29" w:rsidRPr="009906C0" w:rsidRDefault="007F1E29" w:rsidP="002D0E2D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</w:tcPr>
          <w:p w14:paraId="42A19DBF" w14:textId="77777777" w:rsidR="007F1E29" w:rsidRPr="009906C0" w:rsidRDefault="007F1E29" w:rsidP="002D0E2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E75CB2" w:rsidRPr="009906C0" w14:paraId="235D889F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6B8B36E" w14:textId="77777777" w:rsidR="00E75CB2" w:rsidRPr="009906C0" w:rsidRDefault="00E75CB2" w:rsidP="00E75CB2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vAlign w:val="bottom"/>
          </w:tcPr>
          <w:p w14:paraId="56C8668A" w14:textId="621A181F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11189,4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112A555" w14:textId="71FFB949" w:rsidR="00E75CB2" w:rsidRPr="00A9037C" w:rsidRDefault="007012BE" w:rsidP="007012B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012BE">
              <w:rPr>
                <w:rFonts w:cs="Arial"/>
                <w:sz w:val="16"/>
                <w:szCs w:val="16"/>
              </w:rPr>
              <w:t>11418</w:t>
            </w:r>
            <w:r>
              <w:rPr>
                <w:rFonts w:cs="Arial"/>
                <w:sz w:val="16"/>
                <w:szCs w:val="16"/>
              </w:rPr>
              <w:t>,</w:t>
            </w:r>
            <w:r w:rsidRPr="007012BE">
              <w:rPr>
                <w:rFonts w:cs="Arial"/>
                <w:sz w:val="16"/>
                <w:szCs w:val="16"/>
              </w:rPr>
              <w:t>2</w:t>
            </w:r>
          </w:p>
        </w:tc>
      </w:tr>
      <w:tr w:rsidR="00E75CB2" w:rsidRPr="009906C0" w14:paraId="03D53C59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64EEDF6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vAlign w:val="bottom"/>
          </w:tcPr>
          <w:p w14:paraId="2D0BEB08" w14:textId="1E1C3C16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10716,6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3D4464A1" w14:textId="697E2D62" w:rsidR="00E75CB2" w:rsidRPr="00A9037C" w:rsidRDefault="007012BE" w:rsidP="007012B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012BE">
              <w:rPr>
                <w:rFonts w:cs="Arial"/>
                <w:sz w:val="16"/>
                <w:szCs w:val="16"/>
              </w:rPr>
              <w:t>11108,4</w:t>
            </w:r>
          </w:p>
        </w:tc>
      </w:tr>
      <w:tr w:rsidR="00E75CB2" w:rsidRPr="009906C0" w14:paraId="31B324B8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678DD3A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vAlign w:val="bottom"/>
          </w:tcPr>
          <w:p w14:paraId="05CBCB12" w14:textId="3C39D97B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10596,6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63A3293" w14:textId="1C121B59" w:rsidR="00E75CB2" w:rsidRPr="00A9037C" w:rsidRDefault="007012BE" w:rsidP="007012B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7012BE">
              <w:rPr>
                <w:rFonts w:cs="Arial"/>
                <w:sz w:val="16"/>
                <w:szCs w:val="16"/>
              </w:rPr>
              <w:t>10813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</w:tr>
      <w:tr w:rsidR="00E75CB2" w:rsidRPr="009906C0" w14:paraId="64B0C7F9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0946F4D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vAlign w:val="bottom"/>
          </w:tcPr>
          <w:p w14:paraId="197EA941" w14:textId="12591416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10212,7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B2FD2A5" w14:textId="6184532F" w:rsidR="00E75CB2" w:rsidRPr="00A9037C" w:rsidRDefault="007012BE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10511,5</w:t>
            </w:r>
          </w:p>
        </w:tc>
      </w:tr>
      <w:tr w:rsidR="00E75CB2" w:rsidRPr="009906C0" w14:paraId="5225C66B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CF498F6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vAlign w:val="bottom"/>
          </w:tcPr>
          <w:p w14:paraId="7E9CF8B8" w14:textId="7E643FA5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503,9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6FEA5A6" w14:textId="460B4E8F" w:rsidR="00E75CB2" w:rsidRPr="00A9037C" w:rsidRDefault="007012BE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596,9</w:t>
            </w:r>
          </w:p>
        </w:tc>
      </w:tr>
      <w:tr w:rsidR="00E75CB2" w:rsidRPr="009906C0" w14:paraId="34C32538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0E39CD0B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vAlign w:val="bottom"/>
          </w:tcPr>
          <w:p w14:paraId="5A7BCE20" w14:textId="66EA8ADC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A9F8521" w14:textId="04C40469" w:rsidR="00E75CB2" w:rsidRPr="00A9037C" w:rsidRDefault="007012BE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</w:tr>
      <w:tr w:rsidR="00E75CB2" w:rsidRPr="009906C0" w14:paraId="7F165D1A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D77B434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vAlign w:val="bottom"/>
          </w:tcPr>
          <w:p w14:paraId="34490715" w14:textId="4EDE05BE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-38,2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0A18273" w14:textId="1BC5D3D8" w:rsidR="00E75CB2" w:rsidRPr="00A9037C" w:rsidRDefault="007012BE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-31,6</w:t>
            </w:r>
          </w:p>
        </w:tc>
      </w:tr>
      <w:tr w:rsidR="00E75CB2" w:rsidRPr="009906C0" w14:paraId="08FE0935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7FE9ADF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vAlign w:val="bottom"/>
          </w:tcPr>
          <w:p w14:paraId="1D880A32" w14:textId="368F3279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592,9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6FBE7F3" w14:textId="5BFD5B59" w:rsidR="00E75CB2" w:rsidRPr="00A9037C" w:rsidRDefault="007012BE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604,9</w:t>
            </w:r>
          </w:p>
        </w:tc>
      </w:tr>
      <w:tr w:rsidR="00E75CB2" w:rsidRPr="009906C0" w14:paraId="65A4277A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4B3E503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vAlign w:val="bottom"/>
          </w:tcPr>
          <w:p w14:paraId="546564C1" w14:textId="2E902DBD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462,4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0D71096" w14:textId="06E047EA" w:rsidR="00E75CB2" w:rsidRPr="00A9037C" w:rsidRDefault="00670237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511,8</w:t>
            </w:r>
          </w:p>
        </w:tc>
      </w:tr>
      <w:tr w:rsidR="00E75CB2" w:rsidRPr="009906C0" w14:paraId="69778097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58B5D1E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vAlign w:val="bottom"/>
          </w:tcPr>
          <w:p w14:paraId="2E803405" w14:textId="6C378712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661,0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75881C8" w14:textId="167197FE" w:rsidR="00E75CB2" w:rsidRPr="00A9037C" w:rsidRDefault="00670237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663,9</w:t>
            </w:r>
          </w:p>
        </w:tc>
      </w:tr>
      <w:tr w:rsidR="00E75CB2" w:rsidRPr="009906C0" w14:paraId="44B80964" w14:textId="77777777" w:rsidTr="002D0E2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88CFDC5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 w:after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vAlign w:val="bottom"/>
          </w:tcPr>
          <w:p w14:paraId="43F02B09" w14:textId="2945AE75" w:rsidR="00E75CB2" w:rsidRPr="00A9037C" w:rsidRDefault="00E75CB2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44815">
              <w:rPr>
                <w:rFonts w:cs="Arial"/>
                <w:sz w:val="16"/>
                <w:szCs w:val="16"/>
              </w:rPr>
              <w:t>198,6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FAFC225" w14:textId="2C30E6A9" w:rsidR="00E75CB2" w:rsidRPr="00A9037C" w:rsidRDefault="00670237" w:rsidP="00E75CB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152,1</w:t>
            </w:r>
          </w:p>
        </w:tc>
      </w:tr>
    </w:tbl>
    <w:p w14:paraId="634D1638" w14:textId="56137D07" w:rsidR="007F1E29" w:rsidRDefault="007F1E29" w:rsidP="007F1E29">
      <w:pPr>
        <w:jc w:val="both"/>
        <w:rPr>
          <w:rFonts w:cs="Arial"/>
          <w:b/>
          <w:bCs/>
          <w:szCs w:val="19"/>
        </w:rPr>
      </w:pPr>
    </w:p>
    <w:p w14:paraId="4B52D04A" w14:textId="213D46C6" w:rsidR="0076406F" w:rsidRPr="0076406F" w:rsidRDefault="00153348" w:rsidP="00153348">
      <w:pPr>
        <w:rPr>
          <w:rFonts w:cs="Arial"/>
          <w:bCs/>
          <w:szCs w:val="19"/>
        </w:rPr>
      </w:pPr>
      <w:r w:rsidRPr="0076406F">
        <w:rPr>
          <w:rFonts w:cs="Arial"/>
          <w:b/>
          <w:bCs/>
          <w:szCs w:val="19"/>
        </w:rPr>
        <w:t>Przychody z całokształtu działalności</w:t>
      </w:r>
      <w:r w:rsidRPr="0076406F">
        <w:rPr>
          <w:rFonts w:cs="Arial"/>
          <w:bCs/>
          <w:szCs w:val="19"/>
        </w:rPr>
        <w:t xml:space="preserve"> w I kwartale 202</w:t>
      </w:r>
      <w:r w:rsidR="0076406F" w:rsidRPr="0076406F">
        <w:rPr>
          <w:rFonts w:cs="Arial"/>
          <w:bCs/>
          <w:szCs w:val="19"/>
        </w:rPr>
        <w:t>1</w:t>
      </w:r>
      <w:r w:rsidRPr="0076406F">
        <w:rPr>
          <w:rFonts w:cs="Arial"/>
          <w:bCs/>
          <w:szCs w:val="19"/>
        </w:rPr>
        <w:t xml:space="preserve"> r. </w:t>
      </w:r>
      <w:r w:rsidR="0076406F" w:rsidRPr="0076406F">
        <w:rPr>
          <w:rFonts w:cs="Arial"/>
          <w:bCs/>
          <w:szCs w:val="19"/>
        </w:rPr>
        <w:t xml:space="preserve">wzrosły o 2,0% i </w:t>
      </w:r>
      <w:r w:rsidRPr="0076406F">
        <w:rPr>
          <w:rFonts w:cs="Arial"/>
          <w:bCs/>
          <w:szCs w:val="19"/>
        </w:rPr>
        <w:t xml:space="preserve">osiągnęły </w:t>
      </w:r>
      <w:r w:rsidR="0076406F" w:rsidRPr="0076406F">
        <w:rPr>
          <w:rFonts w:cs="Arial"/>
          <w:bCs/>
          <w:szCs w:val="19"/>
        </w:rPr>
        <w:t>11418,2</w:t>
      </w:r>
      <w:r w:rsidRPr="0076406F">
        <w:rPr>
          <w:rFonts w:cs="Arial"/>
          <w:bCs/>
          <w:szCs w:val="19"/>
        </w:rPr>
        <w:t xml:space="preserve"> mln zł</w:t>
      </w:r>
      <w:r w:rsidR="0076406F" w:rsidRPr="0076406F">
        <w:rPr>
          <w:rFonts w:cs="Arial"/>
          <w:bCs/>
          <w:szCs w:val="19"/>
        </w:rPr>
        <w:t xml:space="preserve">. Podobnie </w:t>
      </w:r>
      <w:r w:rsidR="0076406F" w:rsidRPr="0076406F">
        <w:rPr>
          <w:rFonts w:cs="Arial"/>
          <w:b/>
          <w:bCs/>
          <w:szCs w:val="19"/>
        </w:rPr>
        <w:t>koszty uzyskania przychodów z całokształtu działalności</w:t>
      </w:r>
      <w:r w:rsidR="0076406F" w:rsidRPr="0076406F">
        <w:rPr>
          <w:rFonts w:cs="Arial"/>
          <w:bCs/>
          <w:szCs w:val="19"/>
        </w:rPr>
        <w:t xml:space="preserve"> zwiększyły się o 2,0% i wyniosły 10813,4 mln zł. W efekcie wskaźnik poziomu kosztów pozostał na poziomie z I kwartału 2020 r.</w:t>
      </w:r>
    </w:p>
    <w:p w14:paraId="7BD9215A" w14:textId="046157FD" w:rsidR="00153348" w:rsidRPr="00140CEA" w:rsidRDefault="00153348" w:rsidP="00153348">
      <w:pPr>
        <w:rPr>
          <w:rFonts w:cs="Arial"/>
          <w:bCs/>
          <w:szCs w:val="19"/>
        </w:rPr>
      </w:pPr>
      <w:r w:rsidRPr="00140CEA">
        <w:rPr>
          <w:rFonts w:cs="Arial"/>
          <w:bCs/>
          <w:szCs w:val="19"/>
        </w:rPr>
        <w:t xml:space="preserve">Przychody netto ze sprzedaży produktów, towarów i materiałów były wyższe niż przed rokiem o </w:t>
      </w:r>
      <w:r w:rsidR="0076406F" w:rsidRPr="00140CEA">
        <w:rPr>
          <w:rFonts w:cs="Arial"/>
          <w:bCs/>
          <w:szCs w:val="19"/>
        </w:rPr>
        <w:t>3,7</w:t>
      </w:r>
      <w:r w:rsidRPr="00140CEA">
        <w:rPr>
          <w:rFonts w:cs="Arial"/>
          <w:bCs/>
          <w:szCs w:val="19"/>
        </w:rPr>
        <w:t xml:space="preserve">%, natomiast koszty tej działalności wzrosły o </w:t>
      </w:r>
      <w:r w:rsidR="0076406F" w:rsidRPr="00140CEA">
        <w:rPr>
          <w:rFonts w:cs="Arial"/>
          <w:bCs/>
          <w:szCs w:val="19"/>
        </w:rPr>
        <w:t>2,9</w:t>
      </w:r>
      <w:r w:rsidRPr="00140CEA">
        <w:rPr>
          <w:rFonts w:cs="Arial"/>
          <w:bCs/>
          <w:szCs w:val="19"/>
        </w:rPr>
        <w:t xml:space="preserve">%. W ujęciu wartościowym największy wzrost przychodów netto ze sprzedaży produktów, towarów i materiałów notowano w przetwórstwie przemysłowym oraz </w:t>
      </w:r>
      <w:r w:rsidR="00140CEA" w:rsidRPr="00140CEA">
        <w:rPr>
          <w:rFonts w:cs="Arial"/>
          <w:bCs/>
          <w:szCs w:val="19"/>
        </w:rPr>
        <w:t>w handlu; naprawie pojazdów samochodowych</w:t>
      </w:r>
      <w:r w:rsidR="00140CEA">
        <w:rPr>
          <w:rFonts w:cs="Arial"/>
          <w:bCs/>
          <w:szCs w:val="19"/>
        </w:rPr>
        <w:t>.</w:t>
      </w:r>
    </w:p>
    <w:p w14:paraId="53E183DD" w14:textId="7C0D4522" w:rsidR="00153348" w:rsidRPr="00023B76" w:rsidRDefault="00153348" w:rsidP="00153348">
      <w:pPr>
        <w:rPr>
          <w:rFonts w:cs="Arial"/>
          <w:bCs/>
          <w:szCs w:val="19"/>
        </w:rPr>
      </w:pPr>
      <w:r w:rsidRPr="00023B76">
        <w:rPr>
          <w:rFonts w:cs="Arial"/>
          <w:b/>
          <w:bCs/>
          <w:szCs w:val="19"/>
        </w:rPr>
        <w:t>Wynik finansowy ze sprzedaży produktów, towarów i materiałów</w:t>
      </w:r>
      <w:r w:rsidRPr="00023B76">
        <w:rPr>
          <w:rFonts w:cs="Arial"/>
          <w:bCs/>
          <w:szCs w:val="19"/>
        </w:rPr>
        <w:t xml:space="preserve"> wyniósł </w:t>
      </w:r>
      <w:r w:rsidR="001F21F7" w:rsidRPr="00023B76">
        <w:rPr>
          <w:rFonts w:cs="Arial"/>
          <w:bCs/>
          <w:szCs w:val="19"/>
        </w:rPr>
        <w:t>596,9</w:t>
      </w:r>
      <w:r w:rsidRPr="00023B76">
        <w:rPr>
          <w:rFonts w:cs="Arial"/>
          <w:bCs/>
          <w:szCs w:val="19"/>
        </w:rPr>
        <w:t xml:space="preserve"> mln zł i był </w:t>
      </w:r>
      <w:r w:rsidR="00023B76" w:rsidRPr="00023B76">
        <w:rPr>
          <w:rFonts w:cs="Arial"/>
          <w:bCs/>
          <w:szCs w:val="19"/>
        </w:rPr>
        <w:t>wyż</w:t>
      </w:r>
      <w:r w:rsidRPr="00023B76">
        <w:rPr>
          <w:rFonts w:cs="Arial"/>
          <w:bCs/>
          <w:szCs w:val="19"/>
        </w:rPr>
        <w:t xml:space="preserve">szy o </w:t>
      </w:r>
      <w:r w:rsidR="00023B76" w:rsidRPr="00023B76">
        <w:rPr>
          <w:rFonts w:cs="Arial"/>
          <w:bCs/>
          <w:szCs w:val="19"/>
        </w:rPr>
        <w:t>93,0</w:t>
      </w:r>
      <w:r w:rsidRPr="00023B76">
        <w:rPr>
          <w:rFonts w:cs="Arial"/>
          <w:bCs/>
          <w:szCs w:val="19"/>
        </w:rPr>
        <w:t xml:space="preserve"> mln zł (o </w:t>
      </w:r>
      <w:r w:rsidR="001F21F7" w:rsidRPr="00023B76">
        <w:rPr>
          <w:rFonts w:cs="Arial"/>
          <w:bCs/>
          <w:szCs w:val="19"/>
        </w:rPr>
        <w:t>18,5</w:t>
      </w:r>
      <w:r w:rsidRPr="00023B76">
        <w:rPr>
          <w:rFonts w:cs="Arial"/>
          <w:bCs/>
          <w:szCs w:val="19"/>
        </w:rPr>
        <w:t>%) niż w 20</w:t>
      </w:r>
      <w:r w:rsidR="00023B76" w:rsidRPr="00023B76">
        <w:rPr>
          <w:rFonts w:cs="Arial"/>
          <w:bCs/>
          <w:szCs w:val="19"/>
        </w:rPr>
        <w:t>20</w:t>
      </w:r>
      <w:r w:rsidRPr="00023B76">
        <w:rPr>
          <w:rFonts w:cs="Arial"/>
          <w:bCs/>
          <w:szCs w:val="19"/>
        </w:rPr>
        <w:t xml:space="preserve"> r. Wynik na pozostałej działalności operacyjnej </w:t>
      </w:r>
      <w:r w:rsidR="00023B76" w:rsidRPr="00023B76">
        <w:rPr>
          <w:rFonts w:cs="Arial"/>
          <w:bCs/>
          <w:szCs w:val="19"/>
        </w:rPr>
        <w:t>spadł</w:t>
      </w:r>
      <w:r w:rsidRPr="00023B76">
        <w:rPr>
          <w:rFonts w:cs="Arial"/>
          <w:bCs/>
          <w:szCs w:val="19"/>
        </w:rPr>
        <w:t xml:space="preserve"> o </w:t>
      </w:r>
      <w:r w:rsidR="00023B76" w:rsidRPr="00023B76">
        <w:rPr>
          <w:rFonts w:cs="Arial"/>
          <w:bCs/>
          <w:szCs w:val="19"/>
        </w:rPr>
        <w:t>87,6</w:t>
      </w:r>
      <w:r w:rsidRPr="00023B76">
        <w:rPr>
          <w:rFonts w:cs="Arial"/>
          <w:bCs/>
          <w:szCs w:val="19"/>
        </w:rPr>
        <w:t xml:space="preserve"> mln zł (o </w:t>
      </w:r>
      <w:r w:rsidR="00023B76" w:rsidRPr="00023B76">
        <w:rPr>
          <w:rFonts w:cs="Arial"/>
          <w:bCs/>
          <w:szCs w:val="19"/>
        </w:rPr>
        <w:t>68,9</w:t>
      </w:r>
      <w:r w:rsidRPr="00023B76">
        <w:rPr>
          <w:rFonts w:cs="Arial"/>
          <w:bCs/>
          <w:szCs w:val="19"/>
        </w:rPr>
        <w:t xml:space="preserve">%) do </w:t>
      </w:r>
      <w:r w:rsidR="00023B76" w:rsidRPr="00023B76">
        <w:rPr>
          <w:rFonts w:cs="Arial"/>
          <w:bCs/>
          <w:szCs w:val="19"/>
        </w:rPr>
        <w:t>39,6</w:t>
      </w:r>
      <w:r w:rsidRPr="00023B76">
        <w:rPr>
          <w:rFonts w:cs="Arial"/>
          <w:bCs/>
          <w:szCs w:val="19"/>
        </w:rPr>
        <w:t xml:space="preserve"> mln zł. Wynik na operacjach finansowych </w:t>
      </w:r>
      <w:r w:rsidR="00023B76" w:rsidRPr="00023B76">
        <w:rPr>
          <w:rFonts w:cs="Arial"/>
          <w:bCs/>
          <w:szCs w:val="19"/>
        </w:rPr>
        <w:t>wyniósł</w:t>
      </w:r>
      <w:r w:rsidRPr="00023B76">
        <w:rPr>
          <w:rFonts w:cs="Arial"/>
          <w:bCs/>
          <w:szCs w:val="19"/>
        </w:rPr>
        <w:t xml:space="preserve"> minus </w:t>
      </w:r>
      <w:r w:rsidR="00023B76" w:rsidRPr="00023B76">
        <w:rPr>
          <w:rFonts w:cs="Arial"/>
          <w:bCs/>
          <w:szCs w:val="19"/>
        </w:rPr>
        <w:t>31,6</w:t>
      </w:r>
      <w:r w:rsidRPr="00023B76">
        <w:rPr>
          <w:rFonts w:cs="Arial"/>
          <w:bCs/>
          <w:szCs w:val="19"/>
        </w:rPr>
        <w:t xml:space="preserve"> mln zł, podczas gdy w 20</w:t>
      </w:r>
      <w:r w:rsidR="00023B76" w:rsidRPr="00023B76">
        <w:rPr>
          <w:rFonts w:cs="Arial"/>
          <w:bCs/>
          <w:szCs w:val="19"/>
        </w:rPr>
        <w:t>20</w:t>
      </w:r>
      <w:r w:rsidRPr="00023B76">
        <w:rPr>
          <w:rFonts w:cs="Arial"/>
          <w:bCs/>
          <w:szCs w:val="19"/>
        </w:rPr>
        <w:t xml:space="preserve"> r. ukształtował się na poziomie minus </w:t>
      </w:r>
      <w:r w:rsidR="00023B76" w:rsidRPr="00023B76">
        <w:rPr>
          <w:rFonts w:cs="Arial"/>
          <w:bCs/>
          <w:szCs w:val="19"/>
        </w:rPr>
        <w:t>38,2</w:t>
      </w:r>
      <w:r w:rsidRPr="00023B76">
        <w:rPr>
          <w:rFonts w:cs="Arial"/>
          <w:bCs/>
          <w:szCs w:val="19"/>
        </w:rPr>
        <w:t xml:space="preserve"> mln zł.</w:t>
      </w:r>
    </w:p>
    <w:p w14:paraId="0D8C8D08" w14:textId="309FDAAE" w:rsidR="00153348" w:rsidRPr="00482A0E" w:rsidRDefault="00153348" w:rsidP="00153348">
      <w:pPr>
        <w:rPr>
          <w:rFonts w:cs="Arial"/>
          <w:bCs/>
          <w:szCs w:val="19"/>
        </w:rPr>
      </w:pPr>
      <w:r w:rsidRPr="00482A0E">
        <w:rPr>
          <w:rFonts w:cs="Arial"/>
          <w:b/>
          <w:bCs/>
          <w:szCs w:val="19"/>
        </w:rPr>
        <w:t>Wynik finansowy brutto</w:t>
      </w:r>
      <w:r w:rsidRPr="00482A0E">
        <w:rPr>
          <w:rFonts w:cs="Arial"/>
          <w:bCs/>
          <w:szCs w:val="19"/>
        </w:rPr>
        <w:t xml:space="preserve"> osiągnął wartość </w:t>
      </w:r>
      <w:r w:rsidR="00023B76" w:rsidRPr="00482A0E">
        <w:rPr>
          <w:rFonts w:cs="Arial"/>
          <w:bCs/>
          <w:szCs w:val="19"/>
        </w:rPr>
        <w:t>604,9</w:t>
      </w:r>
      <w:r w:rsidRPr="00482A0E">
        <w:rPr>
          <w:rFonts w:cs="Arial"/>
          <w:bCs/>
          <w:szCs w:val="19"/>
        </w:rPr>
        <w:t xml:space="preserve"> mln zł i był </w:t>
      </w:r>
      <w:r w:rsidR="00023B76" w:rsidRPr="00482A0E">
        <w:rPr>
          <w:rFonts w:cs="Arial"/>
          <w:bCs/>
          <w:szCs w:val="19"/>
        </w:rPr>
        <w:t>wy</w:t>
      </w:r>
      <w:r w:rsidRPr="00482A0E">
        <w:rPr>
          <w:rFonts w:cs="Arial"/>
          <w:bCs/>
          <w:szCs w:val="19"/>
        </w:rPr>
        <w:t xml:space="preserve">ższy o </w:t>
      </w:r>
      <w:r w:rsidR="00023B76" w:rsidRPr="00482A0E">
        <w:rPr>
          <w:rFonts w:cs="Arial"/>
          <w:bCs/>
          <w:szCs w:val="19"/>
        </w:rPr>
        <w:t>12,0</w:t>
      </w:r>
      <w:r w:rsidRPr="00482A0E">
        <w:rPr>
          <w:rFonts w:cs="Arial"/>
          <w:bCs/>
          <w:szCs w:val="19"/>
        </w:rPr>
        <w:t xml:space="preserve"> mln zł (o </w:t>
      </w:r>
      <w:r w:rsidR="00023B76" w:rsidRPr="00482A0E">
        <w:rPr>
          <w:rFonts w:cs="Arial"/>
          <w:bCs/>
          <w:szCs w:val="19"/>
        </w:rPr>
        <w:t>2,0</w:t>
      </w:r>
      <w:r w:rsidRPr="00482A0E">
        <w:rPr>
          <w:rFonts w:cs="Arial"/>
          <w:bCs/>
          <w:szCs w:val="19"/>
        </w:rPr>
        <w:t>%) od uzyskanego w 20</w:t>
      </w:r>
      <w:r w:rsidR="00023B76" w:rsidRPr="00482A0E">
        <w:rPr>
          <w:rFonts w:cs="Arial"/>
          <w:bCs/>
          <w:szCs w:val="19"/>
        </w:rPr>
        <w:t>20</w:t>
      </w:r>
      <w:r w:rsidRPr="00482A0E">
        <w:rPr>
          <w:rFonts w:cs="Arial"/>
          <w:bCs/>
          <w:szCs w:val="19"/>
        </w:rPr>
        <w:t xml:space="preserve"> r. </w:t>
      </w:r>
      <w:r w:rsidR="00482A0E" w:rsidRPr="00482A0E">
        <w:rPr>
          <w:rFonts w:cs="Arial"/>
          <w:bCs/>
          <w:szCs w:val="19"/>
        </w:rPr>
        <w:t>Zmniej</w:t>
      </w:r>
      <w:r w:rsidRPr="00482A0E">
        <w:rPr>
          <w:rFonts w:cs="Arial"/>
          <w:bCs/>
          <w:szCs w:val="19"/>
        </w:rPr>
        <w:t xml:space="preserve">szyła się relacja podatku dochodowego od osób prawnych i fizycznych do zysku brutto — z </w:t>
      </w:r>
      <w:r w:rsidR="00482A0E" w:rsidRPr="00482A0E">
        <w:rPr>
          <w:rFonts w:cs="Arial"/>
          <w:bCs/>
          <w:szCs w:val="19"/>
        </w:rPr>
        <w:t>16,6</w:t>
      </w:r>
      <w:r w:rsidRPr="00482A0E">
        <w:rPr>
          <w:rFonts w:cs="Arial"/>
          <w:bCs/>
          <w:szCs w:val="19"/>
        </w:rPr>
        <w:t xml:space="preserve">% do </w:t>
      </w:r>
      <w:r w:rsidR="00482A0E" w:rsidRPr="00482A0E">
        <w:rPr>
          <w:rFonts w:cs="Arial"/>
          <w:bCs/>
          <w:szCs w:val="19"/>
        </w:rPr>
        <w:t>12,4</w:t>
      </w:r>
      <w:r w:rsidRPr="00482A0E">
        <w:rPr>
          <w:rFonts w:cs="Arial"/>
          <w:bCs/>
          <w:szCs w:val="19"/>
        </w:rPr>
        <w:t xml:space="preserve">%. </w:t>
      </w:r>
    </w:p>
    <w:p w14:paraId="640B13EB" w14:textId="74BB844F" w:rsidR="00153348" w:rsidRPr="00D95F99" w:rsidRDefault="00153348" w:rsidP="00153348">
      <w:pPr>
        <w:rPr>
          <w:rFonts w:cs="Arial"/>
          <w:bCs/>
          <w:szCs w:val="19"/>
        </w:rPr>
      </w:pPr>
      <w:r w:rsidRPr="00D95F99">
        <w:rPr>
          <w:rFonts w:cs="Arial"/>
          <w:b/>
          <w:bCs/>
          <w:szCs w:val="19"/>
        </w:rPr>
        <w:t>Wynik finansowy netto</w:t>
      </w:r>
      <w:r w:rsidRPr="00D95F99">
        <w:rPr>
          <w:rFonts w:cs="Arial"/>
          <w:bCs/>
          <w:szCs w:val="19"/>
        </w:rPr>
        <w:t xml:space="preserve"> ukształtował się na poziomie </w:t>
      </w:r>
      <w:r w:rsidR="00D95F99" w:rsidRPr="00D95F99">
        <w:rPr>
          <w:rFonts w:cs="Arial"/>
          <w:bCs/>
          <w:szCs w:val="19"/>
        </w:rPr>
        <w:t>511,8</w:t>
      </w:r>
      <w:r w:rsidRPr="00D95F99">
        <w:rPr>
          <w:rFonts w:cs="Arial"/>
          <w:bCs/>
          <w:szCs w:val="19"/>
        </w:rPr>
        <w:t xml:space="preserve"> mln zł i był </w:t>
      </w:r>
      <w:r w:rsidR="00D95F99" w:rsidRPr="00D95F99">
        <w:rPr>
          <w:rFonts w:cs="Arial"/>
          <w:bCs/>
          <w:szCs w:val="19"/>
        </w:rPr>
        <w:t>wy</w:t>
      </w:r>
      <w:r w:rsidRPr="00D95F99">
        <w:rPr>
          <w:rFonts w:cs="Arial"/>
          <w:bCs/>
          <w:szCs w:val="19"/>
        </w:rPr>
        <w:t xml:space="preserve">ższy o </w:t>
      </w:r>
      <w:r w:rsidR="00D95F99" w:rsidRPr="00D95F99">
        <w:rPr>
          <w:rFonts w:cs="Arial"/>
          <w:bCs/>
          <w:szCs w:val="19"/>
        </w:rPr>
        <w:t>49</w:t>
      </w:r>
      <w:r w:rsidRPr="00D95F99">
        <w:rPr>
          <w:rFonts w:cs="Arial"/>
          <w:bCs/>
          <w:szCs w:val="19"/>
        </w:rPr>
        <w:t xml:space="preserve">,4 mln zł (tj. o </w:t>
      </w:r>
      <w:r w:rsidR="00D95F99" w:rsidRPr="00D95F99">
        <w:rPr>
          <w:rFonts w:cs="Arial"/>
          <w:bCs/>
          <w:szCs w:val="19"/>
        </w:rPr>
        <w:t>10,7</w:t>
      </w:r>
      <w:r w:rsidRPr="00D95F99">
        <w:rPr>
          <w:rFonts w:cs="Arial"/>
          <w:bCs/>
          <w:szCs w:val="19"/>
        </w:rPr>
        <w:t xml:space="preserve">% w porównaniu z uzyskanym rok wcześniej); zysk netto zwiększył się o </w:t>
      </w:r>
      <w:r w:rsidR="00D95F99" w:rsidRPr="00D95F99">
        <w:rPr>
          <w:rFonts w:cs="Arial"/>
          <w:bCs/>
          <w:szCs w:val="19"/>
        </w:rPr>
        <w:t>0,4</w:t>
      </w:r>
      <w:r w:rsidRPr="00D95F99">
        <w:rPr>
          <w:rFonts w:cs="Arial"/>
          <w:bCs/>
          <w:szCs w:val="19"/>
        </w:rPr>
        <w:t xml:space="preserve">%, a strata netto </w:t>
      </w:r>
      <w:r w:rsidR="00D95F99" w:rsidRPr="00D95F99">
        <w:rPr>
          <w:rFonts w:cs="Arial"/>
          <w:bCs/>
          <w:szCs w:val="19"/>
        </w:rPr>
        <w:t>zmalała</w:t>
      </w:r>
      <w:r w:rsidRPr="00D95F99">
        <w:rPr>
          <w:rFonts w:cs="Arial"/>
          <w:bCs/>
          <w:szCs w:val="19"/>
        </w:rPr>
        <w:t xml:space="preserve"> o </w:t>
      </w:r>
      <w:r w:rsidR="00D95F99" w:rsidRPr="00D95F99">
        <w:rPr>
          <w:rFonts w:cs="Arial"/>
          <w:bCs/>
          <w:szCs w:val="19"/>
        </w:rPr>
        <w:t>23,4</w:t>
      </w:r>
      <w:r w:rsidRPr="00D95F99">
        <w:rPr>
          <w:rFonts w:cs="Arial"/>
          <w:bCs/>
          <w:szCs w:val="19"/>
        </w:rPr>
        <w:t xml:space="preserve">%. </w:t>
      </w:r>
    </w:p>
    <w:p w14:paraId="1807F810" w14:textId="6C30B1B0" w:rsidR="00153348" w:rsidRPr="004A0E62" w:rsidRDefault="00153348" w:rsidP="00153348">
      <w:pPr>
        <w:rPr>
          <w:rFonts w:cs="Arial"/>
          <w:bCs/>
          <w:szCs w:val="19"/>
        </w:rPr>
      </w:pPr>
      <w:r w:rsidRPr="004A0E62">
        <w:rPr>
          <w:rFonts w:cs="Arial"/>
          <w:bCs/>
          <w:szCs w:val="19"/>
        </w:rPr>
        <w:t xml:space="preserve">W omawianym okresie zysk netto wykazało </w:t>
      </w:r>
      <w:r w:rsidR="00482A0E" w:rsidRPr="004A0E62">
        <w:rPr>
          <w:rFonts w:cs="Arial"/>
          <w:bCs/>
          <w:szCs w:val="19"/>
        </w:rPr>
        <w:t>65,3</w:t>
      </w:r>
      <w:r w:rsidRPr="004A0E62">
        <w:rPr>
          <w:rFonts w:cs="Arial"/>
          <w:bCs/>
          <w:szCs w:val="19"/>
        </w:rPr>
        <w:t>% badanych przedsiębiorstw (w 20</w:t>
      </w:r>
      <w:r w:rsidR="00D95F99" w:rsidRPr="004A0E62">
        <w:rPr>
          <w:rFonts w:cs="Arial"/>
          <w:bCs/>
          <w:szCs w:val="19"/>
        </w:rPr>
        <w:t>20</w:t>
      </w:r>
      <w:r w:rsidRPr="004A0E62">
        <w:rPr>
          <w:rFonts w:cs="Arial"/>
          <w:bCs/>
          <w:szCs w:val="19"/>
        </w:rPr>
        <w:t xml:space="preserve"> r. </w:t>
      </w:r>
      <w:r w:rsidR="00D95F99" w:rsidRPr="004A0E62">
        <w:rPr>
          <w:rFonts w:cs="Arial"/>
          <w:bCs/>
          <w:szCs w:val="19"/>
        </w:rPr>
        <w:t>66,8</w:t>
      </w:r>
      <w:r w:rsidRPr="004A0E62">
        <w:rPr>
          <w:rFonts w:cs="Arial"/>
          <w:bCs/>
          <w:szCs w:val="19"/>
        </w:rPr>
        <w:t xml:space="preserve">%). Udział przychodów przedsiębiorstw wykazujących zysk netto w ogólnej kwocie przychodów z całokształtu działalności </w:t>
      </w:r>
      <w:r w:rsidR="004A0E62" w:rsidRPr="004A0E62">
        <w:rPr>
          <w:rFonts w:cs="Arial"/>
          <w:bCs/>
          <w:szCs w:val="19"/>
        </w:rPr>
        <w:t>zwięk</w:t>
      </w:r>
      <w:r w:rsidRPr="004A0E62">
        <w:rPr>
          <w:rFonts w:cs="Arial"/>
          <w:bCs/>
          <w:szCs w:val="19"/>
        </w:rPr>
        <w:t xml:space="preserve">szył się z </w:t>
      </w:r>
      <w:r w:rsidR="004A0E62" w:rsidRPr="004A0E62">
        <w:rPr>
          <w:rFonts w:cs="Arial"/>
          <w:bCs/>
          <w:szCs w:val="19"/>
        </w:rPr>
        <w:t>81,1</w:t>
      </w:r>
      <w:r w:rsidRPr="004A0E62">
        <w:rPr>
          <w:rFonts w:cs="Arial"/>
          <w:bCs/>
          <w:szCs w:val="19"/>
        </w:rPr>
        <w:t xml:space="preserve">% do </w:t>
      </w:r>
      <w:r w:rsidR="004A0E62" w:rsidRPr="004A0E62">
        <w:rPr>
          <w:rFonts w:cs="Arial"/>
          <w:bCs/>
          <w:szCs w:val="19"/>
        </w:rPr>
        <w:t>88,8</w:t>
      </w:r>
      <w:r w:rsidRPr="004A0E62">
        <w:rPr>
          <w:rFonts w:cs="Arial"/>
          <w:bCs/>
          <w:szCs w:val="19"/>
        </w:rPr>
        <w:t xml:space="preserve">%. W przetwórstwie przemysłowym zysk netto odnotowało </w:t>
      </w:r>
      <w:r w:rsidR="00482A0E" w:rsidRPr="004A0E62">
        <w:rPr>
          <w:rFonts w:cs="Arial"/>
          <w:bCs/>
          <w:szCs w:val="19"/>
        </w:rPr>
        <w:t>70,3</w:t>
      </w:r>
      <w:r w:rsidRPr="004A0E62">
        <w:rPr>
          <w:rFonts w:cs="Arial"/>
          <w:bCs/>
          <w:szCs w:val="19"/>
        </w:rPr>
        <w:t>% przedsiębiorstw (w 20</w:t>
      </w:r>
      <w:r w:rsidR="00D95F99" w:rsidRPr="004A0E62">
        <w:rPr>
          <w:rFonts w:cs="Arial"/>
          <w:bCs/>
          <w:szCs w:val="19"/>
        </w:rPr>
        <w:t>20</w:t>
      </w:r>
      <w:r w:rsidRPr="004A0E62">
        <w:rPr>
          <w:rFonts w:cs="Arial"/>
          <w:bCs/>
          <w:szCs w:val="19"/>
        </w:rPr>
        <w:t xml:space="preserve"> r. </w:t>
      </w:r>
      <w:r w:rsidR="00D95F99" w:rsidRPr="004A0E62">
        <w:rPr>
          <w:rFonts w:cs="Arial"/>
          <w:bCs/>
          <w:szCs w:val="19"/>
        </w:rPr>
        <w:t>68,1</w:t>
      </w:r>
      <w:r w:rsidRPr="004A0E62">
        <w:rPr>
          <w:rFonts w:cs="Arial"/>
          <w:bCs/>
          <w:szCs w:val="19"/>
        </w:rPr>
        <w:t xml:space="preserve">%), a udział uzyskanych przez nie przychodów w przychodach wszystkich podmiotów tej sekcji wyniósł </w:t>
      </w:r>
      <w:r w:rsidR="004A0E62" w:rsidRPr="004A0E62">
        <w:rPr>
          <w:rFonts w:cs="Arial"/>
          <w:bCs/>
          <w:szCs w:val="19"/>
        </w:rPr>
        <w:t>90,4</w:t>
      </w:r>
      <w:r w:rsidRPr="004A0E62">
        <w:rPr>
          <w:rFonts w:cs="Arial"/>
          <w:bCs/>
          <w:szCs w:val="19"/>
        </w:rPr>
        <w:t xml:space="preserve">% (rok wcześniej </w:t>
      </w:r>
      <w:r w:rsidR="00D95F99" w:rsidRPr="004A0E62">
        <w:rPr>
          <w:rFonts w:cs="Arial"/>
          <w:bCs/>
          <w:szCs w:val="19"/>
        </w:rPr>
        <w:t>76,1</w:t>
      </w:r>
      <w:r w:rsidRPr="004A0E62">
        <w:rPr>
          <w:rFonts w:cs="Arial"/>
          <w:bCs/>
          <w:szCs w:val="19"/>
        </w:rPr>
        <w:t>%).</w:t>
      </w:r>
    </w:p>
    <w:p w14:paraId="691B1802" w14:textId="101F5D66" w:rsidR="007F1E29" w:rsidRPr="00F5363E" w:rsidRDefault="007F1E29" w:rsidP="00425BCF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 w:rsidR="00DA1613"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 xml:space="preserve">Podstawowe wskaźniki ekonomiczno-finansowe podmiotów objętych badaniem 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5795"/>
        <w:gridCol w:w="2215"/>
        <w:gridCol w:w="2348"/>
      </w:tblGrid>
      <w:tr w:rsidR="007F1E29" w:rsidRPr="00755440" w14:paraId="55B7CAA0" w14:textId="77777777" w:rsidTr="00E75CB2">
        <w:tc>
          <w:tcPr>
            <w:tcW w:w="5795" w:type="dxa"/>
            <w:vMerge w:val="restart"/>
            <w:tcBorders>
              <w:left w:val="nil"/>
            </w:tcBorders>
            <w:vAlign w:val="center"/>
          </w:tcPr>
          <w:p w14:paraId="4F74E3CF" w14:textId="77777777" w:rsidR="007F1E29" w:rsidRPr="009906C0" w:rsidRDefault="007F1E29" w:rsidP="002D0E2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5" w:type="dxa"/>
            <w:tcBorders>
              <w:bottom w:val="single" w:sz="4" w:space="0" w:color="7030A0"/>
            </w:tcBorders>
          </w:tcPr>
          <w:p w14:paraId="5254694B" w14:textId="2348C5A5" w:rsidR="007F1E29" w:rsidRPr="009906C0" w:rsidRDefault="007F1E29" w:rsidP="00A6242A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 w:rsidR="00A6242A">
              <w:rPr>
                <w:rFonts w:cs="Arial"/>
                <w:sz w:val="16"/>
                <w:szCs w:val="16"/>
              </w:rPr>
              <w:t>III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 w:rsidR="00A624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0B584E12" w14:textId="5CE458D8" w:rsidR="007F1E29" w:rsidRPr="009906C0" w:rsidRDefault="007F1E29" w:rsidP="00A6242A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 w:rsidR="00A6242A">
              <w:rPr>
                <w:rFonts w:cs="Arial"/>
                <w:sz w:val="16"/>
                <w:szCs w:val="16"/>
              </w:rPr>
              <w:t>III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A6242A">
              <w:rPr>
                <w:rFonts w:cs="Arial"/>
                <w:sz w:val="16"/>
                <w:szCs w:val="16"/>
              </w:rPr>
              <w:t>1</w:t>
            </w:r>
          </w:p>
        </w:tc>
      </w:tr>
      <w:tr w:rsidR="007F1E29" w:rsidRPr="00755440" w14:paraId="38141F38" w14:textId="77777777" w:rsidTr="00E75CB2">
        <w:tc>
          <w:tcPr>
            <w:tcW w:w="5795" w:type="dxa"/>
            <w:vMerge/>
            <w:tcBorders>
              <w:left w:val="nil"/>
            </w:tcBorders>
          </w:tcPr>
          <w:p w14:paraId="06E53DE9" w14:textId="77777777" w:rsidR="007F1E29" w:rsidRPr="009906C0" w:rsidRDefault="007F1E29" w:rsidP="002D0E2D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63" w:type="dxa"/>
            <w:gridSpan w:val="2"/>
            <w:tcBorders>
              <w:right w:val="nil"/>
            </w:tcBorders>
          </w:tcPr>
          <w:p w14:paraId="2384C8B2" w14:textId="77777777" w:rsidR="007F1E29" w:rsidRPr="009906C0" w:rsidRDefault="007F1E29" w:rsidP="002D0E2D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E75CB2" w:rsidRPr="00755440" w14:paraId="67FB6D9C" w14:textId="77777777" w:rsidTr="00E75CB2">
        <w:trPr>
          <w:trHeight w:val="178"/>
        </w:trPr>
        <w:tc>
          <w:tcPr>
            <w:tcW w:w="5795" w:type="dxa"/>
            <w:tcBorders>
              <w:left w:val="nil"/>
            </w:tcBorders>
          </w:tcPr>
          <w:p w14:paraId="76FE76EA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5" w:type="dxa"/>
            <w:vAlign w:val="center"/>
          </w:tcPr>
          <w:p w14:paraId="1B24EB77" w14:textId="068A9E40" w:rsidR="00E75CB2" w:rsidRPr="00252189" w:rsidRDefault="00E75CB2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26A02D4" w14:textId="6D2CFAB1" w:rsidR="00E75CB2" w:rsidRPr="00913407" w:rsidRDefault="00086DBB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E75CB2" w:rsidRPr="00755440" w14:paraId="6230FFC7" w14:textId="77777777" w:rsidTr="00E75CB2">
        <w:tc>
          <w:tcPr>
            <w:tcW w:w="5795" w:type="dxa"/>
            <w:tcBorders>
              <w:left w:val="nil"/>
            </w:tcBorders>
          </w:tcPr>
          <w:p w14:paraId="33A8D769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5" w:type="dxa"/>
            <w:vAlign w:val="center"/>
          </w:tcPr>
          <w:p w14:paraId="6F5C9389" w14:textId="168D53E9" w:rsidR="00E75CB2" w:rsidRPr="00252189" w:rsidRDefault="00E75CB2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4D94D80B" w14:textId="503E2E2F" w:rsidR="00E75CB2" w:rsidRPr="00913407" w:rsidRDefault="00086DBB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</w:tr>
      <w:tr w:rsidR="00E75CB2" w:rsidRPr="00755440" w14:paraId="325EEB86" w14:textId="77777777" w:rsidTr="00E75CB2">
        <w:tc>
          <w:tcPr>
            <w:tcW w:w="5795" w:type="dxa"/>
            <w:tcBorders>
              <w:left w:val="nil"/>
            </w:tcBorders>
          </w:tcPr>
          <w:p w14:paraId="0CD150B5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5" w:type="dxa"/>
            <w:vAlign w:val="center"/>
          </w:tcPr>
          <w:p w14:paraId="5511FA4E" w14:textId="2AE2890A" w:rsidR="00E75CB2" w:rsidRPr="00252189" w:rsidRDefault="00E75CB2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DBC7846" w14:textId="3B561396" w:rsidR="00E75CB2" w:rsidRPr="00913407" w:rsidRDefault="00086DBB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  <w:tr w:rsidR="00E75CB2" w:rsidRPr="00755440" w14:paraId="29D33874" w14:textId="77777777" w:rsidTr="00E75CB2">
        <w:tc>
          <w:tcPr>
            <w:tcW w:w="5795" w:type="dxa"/>
            <w:tcBorders>
              <w:left w:val="nil"/>
            </w:tcBorders>
          </w:tcPr>
          <w:p w14:paraId="7E7E4233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5" w:type="dxa"/>
            <w:vAlign w:val="center"/>
          </w:tcPr>
          <w:p w14:paraId="4CBEAC84" w14:textId="4EED1D2B" w:rsidR="00E75CB2" w:rsidRPr="00252189" w:rsidRDefault="00E75CB2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49ED25E2" w14:textId="1F99B9BA" w:rsidR="00E75CB2" w:rsidRPr="00913407" w:rsidRDefault="00086DBB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E75CB2" w:rsidRPr="00755440" w14:paraId="45DFD7E9" w14:textId="77777777" w:rsidTr="00E75CB2">
        <w:tc>
          <w:tcPr>
            <w:tcW w:w="5795" w:type="dxa"/>
            <w:tcBorders>
              <w:left w:val="nil"/>
            </w:tcBorders>
          </w:tcPr>
          <w:p w14:paraId="27297C74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5" w:type="dxa"/>
            <w:vAlign w:val="center"/>
          </w:tcPr>
          <w:p w14:paraId="7D983E76" w14:textId="14E49B98" w:rsidR="00E75CB2" w:rsidRPr="00252189" w:rsidRDefault="00E75CB2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4A12A47" w14:textId="6776CEF0" w:rsidR="00E75CB2" w:rsidRPr="00913407" w:rsidRDefault="00086DBB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</w:tr>
      <w:tr w:rsidR="00E75CB2" w:rsidRPr="00755440" w14:paraId="0AEA8384" w14:textId="77777777" w:rsidTr="00E75CB2">
        <w:tc>
          <w:tcPr>
            <w:tcW w:w="5795" w:type="dxa"/>
            <w:tcBorders>
              <w:left w:val="nil"/>
            </w:tcBorders>
          </w:tcPr>
          <w:p w14:paraId="376AD19F" w14:textId="77777777" w:rsidR="00E75CB2" w:rsidRPr="009906C0" w:rsidRDefault="00E75CB2" w:rsidP="00E75CB2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5" w:type="dxa"/>
            <w:vAlign w:val="center"/>
          </w:tcPr>
          <w:p w14:paraId="17F8A1A6" w14:textId="2131DF0D" w:rsidR="00E75CB2" w:rsidRPr="00252189" w:rsidRDefault="00E75CB2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85E0B76" w14:textId="620A883C" w:rsidR="00E75CB2" w:rsidRPr="00913407" w:rsidRDefault="00086DBB" w:rsidP="00E75CB2">
            <w:pPr>
              <w:spacing w:before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</w:tr>
    </w:tbl>
    <w:p w14:paraId="3638B257" w14:textId="54D5F515" w:rsidR="00153348" w:rsidRDefault="00153348" w:rsidP="00153348">
      <w:pPr>
        <w:rPr>
          <w:rFonts w:cs="Arial"/>
          <w:bCs/>
          <w:szCs w:val="19"/>
        </w:rPr>
      </w:pPr>
    </w:p>
    <w:p w14:paraId="5A0CC043" w14:textId="189E7856" w:rsidR="00153348" w:rsidRPr="00067000" w:rsidRDefault="00153348" w:rsidP="00153348">
      <w:pPr>
        <w:rPr>
          <w:rFonts w:cs="Arial"/>
          <w:bCs/>
          <w:szCs w:val="19"/>
        </w:rPr>
      </w:pPr>
      <w:r w:rsidRPr="00067000">
        <w:rPr>
          <w:rFonts w:cs="Arial"/>
          <w:bCs/>
          <w:szCs w:val="19"/>
        </w:rPr>
        <w:t xml:space="preserve">W badanych przedsiębiorstwach odnotowano </w:t>
      </w:r>
      <w:r w:rsidR="00067000" w:rsidRPr="00067000">
        <w:rPr>
          <w:rFonts w:cs="Arial"/>
          <w:bCs/>
          <w:szCs w:val="19"/>
        </w:rPr>
        <w:t>poprawę większości</w:t>
      </w:r>
      <w:r w:rsidRPr="00067000">
        <w:rPr>
          <w:rFonts w:cs="Arial"/>
          <w:bCs/>
          <w:szCs w:val="19"/>
        </w:rPr>
        <w:t xml:space="preserve"> podstawowych </w:t>
      </w:r>
      <w:r w:rsidRPr="00067000">
        <w:rPr>
          <w:rFonts w:cs="Arial"/>
          <w:b/>
          <w:bCs/>
          <w:szCs w:val="19"/>
        </w:rPr>
        <w:t>wskaźników ekonomiczno-finansowych</w:t>
      </w:r>
      <w:r w:rsidRPr="00067000">
        <w:rPr>
          <w:rFonts w:cs="Arial"/>
          <w:bCs/>
          <w:szCs w:val="19"/>
        </w:rPr>
        <w:t xml:space="preserve">. </w:t>
      </w:r>
      <w:r w:rsidR="00067000" w:rsidRPr="00067000">
        <w:rPr>
          <w:rFonts w:cs="Arial"/>
          <w:bCs/>
          <w:szCs w:val="19"/>
        </w:rPr>
        <w:t>R</w:t>
      </w:r>
      <w:r w:rsidRPr="00067000">
        <w:rPr>
          <w:rFonts w:cs="Arial"/>
          <w:bCs/>
          <w:szCs w:val="19"/>
        </w:rPr>
        <w:t xml:space="preserve">entowność ze sprzedaży produktów, towarów i materiałów </w:t>
      </w:r>
      <w:r w:rsidR="00067000" w:rsidRPr="00067000">
        <w:rPr>
          <w:rFonts w:cs="Arial"/>
          <w:bCs/>
          <w:szCs w:val="19"/>
        </w:rPr>
        <w:t xml:space="preserve">wzrosła </w:t>
      </w:r>
      <w:r w:rsidRPr="00067000">
        <w:rPr>
          <w:rFonts w:cs="Arial"/>
          <w:bCs/>
          <w:szCs w:val="19"/>
        </w:rPr>
        <w:t>o 0,</w:t>
      </w:r>
      <w:r w:rsidR="00067000" w:rsidRPr="00067000">
        <w:rPr>
          <w:rFonts w:cs="Arial"/>
          <w:bCs/>
          <w:szCs w:val="19"/>
        </w:rPr>
        <w:t>7</w:t>
      </w:r>
      <w:r w:rsidRPr="00067000">
        <w:rPr>
          <w:rFonts w:cs="Arial"/>
          <w:bCs/>
          <w:szCs w:val="19"/>
        </w:rPr>
        <w:t xml:space="preserve"> </w:t>
      </w:r>
      <w:proofErr w:type="spellStart"/>
      <w:r w:rsidRPr="00067000">
        <w:rPr>
          <w:rFonts w:cs="Arial"/>
          <w:bCs/>
          <w:szCs w:val="19"/>
        </w:rPr>
        <w:t>p.proc</w:t>
      </w:r>
      <w:proofErr w:type="spellEnd"/>
      <w:r w:rsidRPr="00067000">
        <w:rPr>
          <w:rFonts w:cs="Arial"/>
          <w:bCs/>
          <w:szCs w:val="19"/>
        </w:rPr>
        <w:t>., a rentownoś</w:t>
      </w:r>
      <w:r w:rsidR="00067000" w:rsidRPr="00067000">
        <w:rPr>
          <w:rFonts w:cs="Arial"/>
          <w:bCs/>
          <w:szCs w:val="19"/>
        </w:rPr>
        <w:t>ć</w:t>
      </w:r>
      <w:r w:rsidRPr="00067000">
        <w:rPr>
          <w:rFonts w:cs="Arial"/>
          <w:bCs/>
          <w:szCs w:val="19"/>
        </w:rPr>
        <w:t xml:space="preserve"> obrotu netto </w:t>
      </w:r>
      <w:r w:rsidR="00067000" w:rsidRPr="00067000">
        <w:rPr>
          <w:rFonts w:cs="Arial"/>
          <w:bCs/>
          <w:szCs w:val="19"/>
        </w:rPr>
        <w:t>zwiększyła</w:t>
      </w:r>
      <w:r w:rsidRPr="00067000">
        <w:rPr>
          <w:rFonts w:cs="Arial"/>
          <w:bCs/>
          <w:szCs w:val="19"/>
        </w:rPr>
        <w:t xml:space="preserve"> się o 0,</w:t>
      </w:r>
      <w:r w:rsidR="00067000" w:rsidRPr="00067000">
        <w:rPr>
          <w:rFonts w:cs="Arial"/>
          <w:bCs/>
          <w:szCs w:val="19"/>
        </w:rPr>
        <w:t>4</w:t>
      </w:r>
      <w:r w:rsidRPr="00067000">
        <w:rPr>
          <w:rFonts w:cs="Arial"/>
          <w:bCs/>
          <w:szCs w:val="19"/>
        </w:rPr>
        <w:t xml:space="preserve"> </w:t>
      </w:r>
      <w:proofErr w:type="spellStart"/>
      <w:r w:rsidRPr="00067000">
        <w:rPr>
          <w:rFonts w:cs="Arial"/>
          <w:bCs/>
          <w:szCs w:val="19"/>
        </w:rPr>
        <w:t>p.proc</w:t>
      </w:r>
      <w:proofErr w:type="spellEnd"/>
      <w:r w:rsidRPr="00067000">
        <w:rPr>
          <w:rFonts w:cs="Arial"/>
          <w:bCs/>
          <w:szCs w:val="19"/>
        </w:rPr>
        <w:t>. Poprawiła się płynność finansowa, zarówno I jak i II stopnia, kolejno o </w:t>
      </w:r>
      <w:r w:rsidR="00067000" w:rsidRPr="00067000">
        <w:rPr>
          <w:rFonts w:cs="Arial"/>
          <w:bCs/>
          <w:szCs w:val="19"/>
        </w:rPr>
        <w:t>2,0</w:t>
      </w:r>
      <w:r w:rsidRPr="00067000">
        <w:rPr>
          <w:rFonts w:cs="Arial"/>
          <w:bCs/>
          <w:szCs w:val="19"/>
        </w:rPr>
        <w:t xml:space="preserve"> </w:t>
      </w:r>
      <w:proofErr w:type="spellStart"/>
      <w:r w:rsidRPr="00067000">
        <w:rPr>
          <w:rFonts w:cs="Arial"/>
          <w:bCs/>
          <w:szCs w:val="19"/>
        </w:rPr>
        <w:t>p.proc</w:t>
      </w:r>
      <w:proofErr w:type="spellEnd"/>
      <w:r w:rsidRPr="00067000">
        <w:rPr>
          <w:rFonts w:cs="Arial"/>
          <w:bCs/>
          <w:szCs w:val="19"/>
        </w:rPr>
        <w:t xml:space="preserve">. oraz </w:t>
      </w:r>
      <w:r w:rsidR="00067000" w:rsidRPr="00067000">
        <w:rPr>
          <w:rFonts w:cs="Arial"/>
          <w:bCs/>
          <w:szCs w:val="19"/>
        </w:rPr>
        <w:t>3,0</w:t>
      </w:r>
      <w:r w:rsidRPr="00067000">
        <w:rPr>
          <w:rFonts w:cs="Arial"/>
          <w:bCs/>
          <w:szCs w:val="19"/>
        </w:rPr>
        <w:t xml:space="preserve"> </w:t>
      </w:r>
      <w:proofErr w:type="spellStart"/>
      <w:r w:rsidRPr="00067000">
        <w:rPr>
          <w:rFonts w:cs="Arial"/>
          <w:bCs/>
          <w:szCs w:val="19"/>
        </w:rPr>
        <w:t>p.proc</w:t>
      </w:r>
      <w:proofErr w:type="spellEnd"/>
      <w:r w:rsidRPr="00067000">
        <w:rPr>
          <w:rFonts w:cs="Arial"/>
          <w:bCs/>
          <w:szCs w:val="19"/>
        </w:rPr>
        <w:t xml:space="preserve">. </w:t>
      </w:r>
      <w:r w:rsidR="00067000" w:rsidRPr="00067000">
        <w:rPr>
          <w:rFonts w:cs="Arial"/>
          <w:bCs/>
          <w:szCs w:val="19"/>
        </w:rPr>
        <w:t>Na poziomie ubiegłorocznym pozostały natomiast rentowność obrotu brutto oraz wskaźnik poziomu kosztów z</w:t>
      </w:r>
      <w:r w:rsidR="00425BCF">
        <w:rPr>
          <w:rFonts w:cs="Arial"/>
          <w:bCs/>
          <w:szCs w:val="19"/>
        </w:rPr>
        <w:t> </w:t>
      </w:r>
      <w:r w:rsidR="00067000" w:rsidRPr="00067000">
        <w:rPr>
          <w:rFonts w:cs="Arial"/>
          <w:bCs/>
          <w:szCs w:val="19"/>
        </w:rPr>
        <w:t>całokształtu działalności.</w:t>
      </w:r>
    </w:p>
    <w:p w14:paraId="4EF84DEE" w14:textId="0F3B7147" w:rsidR="00153348" w:rsidRPr="00E92835" w:rsidRDefault="00153348" w:rsidP="00153348">
      <w:pPr>
        <w:spacing w:before="240"/>
        <w:rPr>
          <w:rFonts w:cs="Arial"/>
          <w:bCs/>
          <w:szCs w:val="19"/>
        </w:rPr>
      </w:pPr>
      <w:r w:rsidRPr="00E92835">
        <w:rPr>
          <w:rFonts w:cs="Arial"/>
          <w:bCs/>
          <w:szCs w:val="19"/>
        </w:rPr>
        <w:t>W I kwartale 202</w:t>
      </w:r>
      <w:r w:rsidR="001D4852" w:rsidRPr="00E92835">
        <w:rPr>
          <w:rFonts w:cs="Arial"/>
          <w:bCs/>
          <w:szCs w:val="19"/>
        </w:rPr>
        <w:t>1</w:t>
      </w:r>
      <w:r w:rsidRPr="00E92835">
        <w:rPr>
          <w:rFonts w:cs="Arial"/>
          <w:bCs/>
          <w:szCs w:val="19"/>
        </w:rPr>
        <w:t xml:space="preserve"> r. najbardziej rentowny rodzaj działalności stanowiły sekcje: </w:t>
      </w:r>
      <w:r w:rsidR="00334758" w:rsidRPr="00E92835">
        <w:rPr>
          <w:rFonts w:cs="Arial"/>
          <w:bCs/>
          <w:szCs w:val="19"/>
        </w:rPr>
        <w:t xml:space="preserve">obsługa rynku nieruchomości (wskaźnik rentowności obrotu netto 18,4%), </w:t>
      </w:r>
      <w:r w:rsidR="00E92835" w:rsidRPr="00E92835">
        <w:rPr>
          <w:rFonts w:cs="Arial"/>
          <w:bCs/>
          <w:szCs w:val="19"/>
        </w:rPr>
        <w:t xml:space="preserve">administrowanie i działalność wspierająca (7,2%), </w:t>
      </w:r>
      <w:r w:rsidR="003837AE" w:rsidRPr="00E92835">
        <w:rPr>
          <w:rFonts w:cs="Arial"/>
          <w:bCs/>
          <w:szCs w:val="19"/>
        </w:rPr>
        <w:t xml:space="preserve">przetwórstwo przemysłowe </w:t>
      </w:r>
      <w:r w:rsidRPr="00E92835">
        <w:rPr>
          <w:rFonts w:cs="Arial"/>
          <w:bCs/>
          <w:szCs w:val="19"/>
        </w:rPr>
        <w:t>(</w:t>
      </w:r>
      <w:r w:rsidR="003837AE" w:rsidRPr="00E92835">
        <w:rPr>
          <w:rFonts w:cs="Arial"/>
          <w:bCs/>
          <w:szCs w:val="19"/>
        </w:rPr>
        <w:t>6,2</w:t>
      </w:r>
      <w:r w:rsidRPr="00E92835">
        <w:rPr>
          <w:rFonts w:cs="Arial"/>
          <w:bCs/>
          <w:szCs w:val="19"/>
        </w:rPr>
        <w:t>%)</w:t>
      </w:r>
      <w:r w:rsidR="00E92835" w:rsidRPr="00E92835">
        <w:rPr>
          <w:rFonts w:cs="Arial"/>
          <w:bCs/>
          <w:szCs w:val="19"/>
        </w:rPr>
        <w:t xml:space="preserve"> oraz</w:t>
      </w:r>
      <w:r w:rsidRPr="00E92835">
        <w:rPr>
          <w:rFonts w:cs="Arial"/>
          <w:bCs/>
          <w:szCs w:val="19"/>
        </w:rPr>
        <w:t xml:space="preserve"> transport i gospodarka magazynowa (</w:t>
      </w:r>
      <w:r w:rsidR="004E1683" w:rsidRPr="00E92835">
        <w:rPr>
          <w:rFonts w:cs="Arial"/>
          <w:bCs/>
          <w:szCs w:val="19"/>
        </w:rPr>
        <w:t>6,2</w:t>
      </w:r>
      <w:r w:rsidR="00E92835" w:rsidRPr="00E92835">
        <w:rPr>
          <w:rFonts w:cs="Arial"/>
          <w:bCs/>
          <w:szCs w:val="19"/>
        </w:rPr>
        <w:t>%)</w:t>
      </w:r>
      <w:r w:rsidRPr="00E92835">
        <w:rPr>
          <w:rFonts w:cs="Arial"/>
          <w:bCs/>
          <w:szCs w:val="19"/>
        </w:rPr>
        <w:t xml:space="preserve">, a najmniej – </w:t>
      </w:r>
      <w:r w:rsidR="00334758" w:rsidRPr="00E92835">
        <w:rPr>
          <w:rFonts w:cs="Arial"/>
          <w:bCs/>
          <w:szCs w:val="19"/>
        </w:rPr>
        <w:t>informacja i komunikacja (minus 22,5%)</w:t>
      </w:r>
      <w:r w:rsidR="00542B09">
        <w:rPr>
          <w:rFonts w:cs="Arial"/>
          <w:bCs/>
          <w:szCs w:val="19"/>
        </w:rPr>
        <w:t>,</w:t>
      </w:r>
      <w:r w:rsidR="00334758" w:rsidRPr="00E92835">
        <w:rPr>
          <w:rFonts w:cs="Arial"/>
          <w:bCs/>
          <w:szCs w:val="19"/>
        </w:rPr>
        <w:t xml:space="preserve"> zakwaterowanie i</w:t>
      </w:r>
      <w:r w:rsidR="00425BCF">
        <w:rPr>
          <w:rFonts w:cs="Arial"/>
          <w:bCs/>
          <w:szCs w:val="19"/>
        </w:rPr>
        <w:t> </w:t>
      </w:r>
      <w:r w:rsidR="00334758" w:rsidRPr="00E92835">
        <w:rPr>
          <w:rFonts w:cs="Arial"/>
          <w:bCs/>
          <w:szCs w:val="19"/>
        </w:rPr>
        <w:t>gastronomia (minus 16,6%)</w:t>
      </w:r>
      <w:r w:rsidRPr="00E92835">
        <w:rPr>
          <w:rFonts w:cs="Arial"/>
          <w:bCs/>
          <w:szCs w:val="19"/>
        </w:rPr>
        <w:t xml:space="preserve"> </w:t>
      </w:r>
      <w:r w:rsidR="00542B09">
        <w:rPr>
          <w:rFonts w:cs="Arial"/>
          <w:bCs/>
          <w:szCs w:val="19"/>
        </w:rPr>
        <w:t>oraz górnictwo i wydobywanie (minus 7,3%).</w:t>
      </w:r>
    </w:p>
    <w:p w14:paraId="37CD911C" w14:textId="50F6AD51" w:rsidR="007F1E29" w:rsidRPr="00F5363E" w:rsidRDefault="00594C17" w:rsidP="00153348">
      <w:pPr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16096" behindDoc="0" locked="0" layoutInCell="1" allowOverlap="1" wp14:anchorId="0CBA9752" wp14:editId="475C7CB5">
            <wp:simplePos x="0" y="0"/>
            <wp:positionH relativeFrom="margin">
              <wp:align>right</wp:align>
            </wp:positionH>
            <wp:positionV relativeFrom="margin">
              <wp:posOffset>6285865</wp:posOffset>
            </wp:positionV>
            <wp:extent cx="6645910" cy="2870200"/>
            <wp:effectExtent l="0" t="0" r="0" b="0"/>
            <wp:wrapSquare wrapText="bothSides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skaźnik rentowności netto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1E29" w:rsidRPr="00F5363E">
        <w:rPr>
          <w:rFonts w:cs="Arial"/>
          <w:b/>
          <w:spacing w:val="-2"/>
          <w:szCs w:val="19"/>
        </w:rPr>
        <w:t>Wykres 1</w:t>
      </w:r>
      <w:r w:rsidR="00DA1613">
        <w:rPr>
          <w:rFonts w:cs="Arial"/>
          <w:b/>
          <w:spacing w:val="-2"/>
          <w:szCs w:val="19"/>
        </w:rPr>
        <w:t>1</w:t>
      </w:r>
      <w:r w:rsidR="007F1E29" w:rsidRPr="00F5363E">
        <w:rPr>
          <w:rFonts w:cs="Arial"/>
          <w:b/>
          <w:spacing w:val="-2"/>
          <w:szCs w:val="19"/>
        </w:rPr>
        <w:t>. Wskaźnik rentowności obrotu netto</w:t>
      </w:r>
    </w:p>
    <w:p w14:paraId="3B29DD9C" w14:textId="29768D17" w:rsidR="00153348" w:rsidRPr="001F21F7" w:rsidRDefault="00153348" w:rsidP="00594C17">
      <w:pPr>
        <w:pageBreakBefore/>
        <w:rPr>
          <w:rFonts w:cs="Arial"/>
          <w:bCs/>
          <w:szCs w:val="19"/>
        </w:rPr>
      </w:pPr>
      <w:r w:rsidRPr="001F21F7">
        <w:rPr>
          <w:rFonts w:cs="Arial"/>
          <w:bCs/>
          <w:szCs w:val="19"/>
        </w:rPr>
        <w:t xml:space="preserve">Wartość </w:t>
      </w:r>
      <w:r w:rsidRPr="001F21F7">
        <w:rPr>
          <w:rFonts w:cs="Arial"/>
          <w:b/>
          <w:bCs/>
          <w:szCs w:val="19"/>
        </w:rPr>
        <w:t>aktywów obrotowych</w:t>
      </w:r>
      <w:r w:rsidRPr="001F21F7">
        <w:rPr>
          <w:rFonts w:cs="Arial"/>
          <w:bCs/>
          <w:szCs w:val="19"/>
        </w:rPr>
        <w:t xml:space="preserve"> badanych przedsiębiorstw wyniosła na koniec marca 202</w:t>
      </w:r>
      <w:r w:rsidR="001F21F7" w:rsidRPr="001F21F7">
        <w:rPr>
          <w:rFonts w:cs="Arial"/>
          <w:bCs/>
          <w:szCs w:val="19"/>
        </w:rPr>
        <w:t>1</w:t>
      </w:r>
      <w:r w:rsidRPr="001F21F7">
        <w:rPr>
          <w:rFonts w:cs="Arial"/>
          <w:bCs/>
          <w:szCs w:val="19"/>
        </w:rPr>
        <w:t xml:space="preserve"> r. </w:t>
      </w:r>
      <w:r w:rsidR="001F21F7" w:rsidRPr="001F21F7">
        <w:rPr>
          <w:rFonts w:eastAsia="Times New Roman" w:cs="Times New Roman"/>
          <w:szCs w:val="19"/>
          <w:lang w:eastAsia="pl-PL"/>
        </w:rPr>
        <w:t>17937,5</w:t>
      </w:r>
      <w:r w:rsidRPr="001F21F7">
        <w:rPr>
          <w:rFonts w:eastAsia="Times New Roman" w:cs="Times New Roman"/>
          <w:szCs w:val="19"/>
          <w:lang w:eastAsia="pl-PL"/>
        </w:rPr>
        <w:t xml:space="preserve"> </w:t>
      </w:r>
      <w:r w:rsidRPr="001F21F7">
        <w:rPr>
          <w:rFonts w:cs="Arial"/>
          <w:bCs/>
          <w:szCs w:val="19"/>
        </w:rPr>
        <w:t xml:space="preserve">mln zł i była </w:t>
      </w:r>
      <w:r w:rsidR="001F21F7" w:rsidRPr="001F21F7">
        <w:rPr>
          <w:rFonts w:cs="Arial"/>
          <w:bCs/>
          <w:szCs w:val="19"/>
        </w:rPr>
        <w:t>ni</w:t>
      </w:r>
      <w:r w:rsidRPr="001F21F7">
        <w:rPr>
          <w:rFonts w:cs="Arial"/>
          <w:bCs/>
          <w:szCs w:val="19"/>
        </w:rPr>
        <w:t xml:space="preserve">ższa </w:t>
      </w:r>
      <w:r w:rsidRPr="001F21F7">
        <w:rPr>
          <w:rFonts w:cs="Arial"/>
          <w:bCs/>
          <w:szCs w:val="19"/>
        </w:rPr>
        <w:br/>
        <w:t xml:space="preserve">o </w:t>
      </w:r>
      <w:r w:rsidR="001F21F7" w:rsidRPr="001F21F7">
        <w:rPr>
          <w:rFonts w:cs="Arial"/>
          <w:bCs/>
          <w:szCs w:val="19"/>
        </w:rPr>
        <w:t>0,7</w:t>
      </w:r>
      <w:r w:rsidRPr="001F21F7">
        <w:rPr>
          <w:rFonts w:cs="Arial"/>
          <w:bCs/>
          <w:szCs w:val="19"/>
        </w:rPr>
        <w:t>% od stanu odnotowanego w końcu marca 20</w:t>
      </w:r>
      <w:r w:rsidR="001F21F7" w:rsidRPr="001F21F7">
        <w:rPr>
          <w:rFonts w:cs="Arial"/>
          <w:bCs/>
          <w:szCs w:val="19"/>
        </w:rPr>
        <w:t>20</w:t>
      </w:r>
      <w:r w:rsidRPr="001F21F7">
        <w:rPr>
          <w:rFonts w:cs="Arial"/>
          <w:bCs/>
          <w:szCs w:val="19"/>
        </w:rPr>
        <w:t xml:space="preserve"> r., przy czym odnotowano </w:t>
      </w:r>
      <w:r w:rsidR="001F21F7" w:rsidRPr="001F21F7">
        <w:rPr>
          <w:rFonts w:cs="Arial"/>
          <w:bCs/>
          <w:szCs w:val="19"/>
        </w:rPr>
        <w:t>spadek</w:t>
      </w:r>
      <w:r w:rsidRPr="001F21F7">
        <w:rPr>
          <w:rFonts w:cs="Arial"/>
          <w:bCs/>
          <w:szCs w:val="19"/>
        </w:rPr>
        <w:t xml:space="preserve">: </w:t>
      </w:r>
      <w:r w:rsidR="001F21F7" w:rsidRPr="001F21F7">
        <w:rPr>
          <w:rFonts w:cs="Arial"/>
          <w:bCs/>
          <w:szCs w:val="19"/>
        </w:rPr>
        <w:t xml:space="preserve">należności krótkoterminowych – o 3,4% oraz inwestycji krótkoterminowych – o 0,7%, a wzrost zapasów – o 2,1% i </w:t>
      </w:r>
      <w:r w:rsidRPr="001F21F7">
        <w:rPr>
          <w:rFonts w:cs="Arial"/>
          <w:bCs/>
          <w:szCs w:val="19"/>
        </w:rPr>
        <w:t xml:space="preserve">krótkoterminowych rozliczeń międzyokresowych – o </w:t>
      </w:r>
      <w:r w:rsidR="001F21F7" w:rsidRPr="001F21F7">
        <w:rPr>
          <w:rFonts w:cs="Arial"/>
          <w:bCs/>
          <w:szCs w:val="19"/>
        </w:rPr>
        <w:t>0,3</w:t>
      </w:r>
      <w:r w:rsidRPr="001F21F7">
        <w:rPr>
          <w:rFonts w:cs="Arial"/>
          <w:bCs/>
          <w:szCs w:val="19"/>
        </w:rPr>
        <w:t>%.</w:t>
      </w:r>
      <w:r w:rsidR="001F21F7" w:rsidRPr="001F21F7">
        <w:rPr>
          <w:rFonts w:cs="Arial"/>
          <w:bCs/>
          <w:szCs w:val="19"/>
        </w:rPr>
        <w:t xml:space="preserve"> </w:t>
      </w:r>
    </w:p>
    <w:p w14:paraId="50276FBB" w14:textId="1CFCF402" w:rsidR="00153348" w:rsidRPr="00CE540C" w:rsidRDefault="00153348" w:rsidP="00153348">
      <w:pPr>
        <w:rPr>
          <w:rFonts w:cs="Arial"/>
          <w:bCs/>
          <w:szCs w:val="19"/>
        </w:rPr>
      </w:pPr>
      <w:r w:rsidRPr="00CE540C">
        <w:rPr>
          <w:rFonts w:cs="Arial"/>
          <w:bCs/>
          <w:szCs w:val="19"/>
        </w:rPr>
        <w:t xml:space="preserve">W rzeczowej strukturze aktywów obrotowych zwiększył się udział </w:t>
      </w:r>
      <w:r w:rsidR="00CE540C" w:rsidRPr="00CE540C">
        <w:rPr>
          <w:rFonts w:cs="Arial"/>
          <w:bCs/>
          <w:szCs w:val="19"/>
        </w:rPr>
        <w:t>zapasów (z 32,3% do 33,2%)</w:t>
      </w:r>
      <w:r w:rsidRPr="00CE540C">
        <w:rPr>
          <w:rFonts w:cs="Arial"/>
          <w:bCs/>
          <w:szCs w:val="19"/>
        </w:rPr>
        <w:t>, natomiast obniżył</w:t>
      </w:r>
      <w:r w:rsidR="00CE540C" w:rsidRPr="00CE540C">
        <w:rPr>
          <w:rFonts w:cs="Arial"/>
          <w:bCs/>
          <w:szCs w:val="19"/>
        </w:rPr>
        <w:t xml:space="preserve"> </w:t>
      </w:r>
      <w:r w:rsidRPr="00CE540C">
        <w:rPr>
          <w:rFonts w:cs="Arial"/>
          <w:bCs/>
          <w:szCs w:val="19"/>
        </w:rPr>
        <w:t xml:space="preserve">należności krótkoterminowych (z </w:t>
      </w:r>
      <w:r w:rsidR="00CE540C" w:rsidRPr="00CE540C">
        <w:rPr>
          <w:rFonts w:cs="Arial"/>
          <w:bCs/>
          <w:szCs w:val="19"/>
        </w:rPr>
        <w:t>35,9</w:t>
      </w:r>
      <w:r w:rsidRPr="00CE540C">
        <w:rPr>
          <w:rFonts w:cs="Arial"/>
          <w:bCs/>
          <w:szCs w:val="19"/>
        </w:rPr>
        <w:t xml:space="preserve">% do </w:t>
      </w:r>
      <w:r w:rsidR="00CE540C" w:rsidRPr="00CE540C">
        <w:rPr>
          <w:rFonts w:cs="Arial"/>
          <w:bCs/>
          <w:szCs w:val="19"/>
        </w:rPr>
        <w:t>34,9</w:t>
      </w:r>
      <w:r w:rsidRPr="00CE540C">
        <w:rPr>
          <w:rFonts w:cs="Arial"/>
          <w:bCs/>
          <w:szCs w:val="19"/>
        </w:rPr>
        <w:t xml:space="preserve">%). </w:t>
      </w:r>
      <w:r w:rsidR="00CE540C" w:rsidRPr="00CE540C">
        <w:rPr>
          <w:rFonts w:cs="Arial"/>
          <w:bCs/>
          <w:szCs w:val="19"/>
        </w:rPr>
        <w:t>Na ubiegłorocznym poziomie pozostał udział inwestycji krótkoterminowych (28,6%) oraz krótkoterminowych rozliczeń międzyokresowych (3,2%).</w:t>
      </w:r>
    </w:p>
    <w:p w14:paraId="13F62C68" w14:textId="4DF7FCF1" w:rsidR="00153348" w:rsidRPr="003B0A8D" w:rsidRDefault="00153348" w:rsidP="00153348">
      <w:pPr>
        <w:rPr>
          <w:rFonts w:cs="Arial"/>
          <w:bCs/>
          <w:szCs w:val="19"/>
        </w:rPr>
      </w:pPr>
      <w:r w:rsidRPr="003B0A8D">
        <w:rPr>
          <w:rFonts w:cs="Arial"/>
          <w:bCs/>
          <w:szCs w:val="19"/>
        </w:rPr>
        <w:t>W strukturze zapasów zwiększył</w:t>
      </w:r>
      <w:r w:rsidR="00643B51" w:rsidRPr="003B0A8D">
        <w:rPr>
          <w:rFonts w:cs="Arial"/>
          <w:bCs/>
          <w:szCs w:val="19"/>
        </w:rPr>
        <w:t>y</w:t>
      </w:r>
      <w:r w:rsidRPr="003B0A8D">
        <w:rPr>
          <w:rFonts w:cs="Arial"/>
          <w:bCs/>
          <w:szCs w:val="19"/>
        </w:rPr>
        <w:t xml:space="preserve"> się udział</w:t>
      </w:r>
      <w:r w:rsidR="00643B51" w:rsidRPr="003B0A8D">
        <w:rPr>
          <w:rFonts w:cs="Arial"/>
          <w:bCs/>
          <w:szCs w:val="19"/>
        </w:rPr>
        <w:t>y</w:t>
      </w:r>
      <w:r w:rsidRPr="003B0A8D">
        <w:rPr>
          <w:rFonts w:cs="Arial"/>
          <w:bCs/>
          <w:szCs w:val="19"/>
        </w:rPr>
        <w:t xml:space="preserve"> </w:t>
      </w:r>
      <w:r w:rsidR="00643B51" w:rsidRPr="003B0A8D">
        <w:rPr>
          <w:rFonts w:cs="Arial"/>
          <w:bCs/>
          <w:szCs w:val="19"/>
        </w:rPr>
        <w:t xml:space="preserve">towarów – o 1,4 </w:t>
      </w:r>
      <w:proofErr w:type="spellStart"/>
      <w:r w:rsidR="00643B51" w:rsidRPr="003B0A8D">
        <w:rPr>
          <w:rFonts w:cs="Arial"/>
          <w:bCs/>
          <w:szCs w:val="19"/>
        </w:rPr>
        <w:t>p.proc</w:t>
      </w:r>
      <w:proofErr w:type="spellEnd"/>
      <w:r w:rsidR="00643B51" w:rsidRPr="003B0A8D">
        <w:rPr>
          <w:rFonts w:cs="Arial"/>
          <w:bCs/>
          <w:szCs w:val="19"/>
        </w:rPr>
        <w:t xml:space="preserve">. do 22,7% i </w:t>
      </w:r>
      <w:r w:rsidR="00234EA0" w:rsidRPr="003B0A8D">
        <w:rPr>
          <w:rFonts w:cs="Arial"/>
          <w:bCs/>
          <w:szCs w:val="19"/>
        </w:rPr>
        <w:t xml:space="preserve">materiałów – o 1,2 </w:t>
      </w:r>
      <w:proofErr w:type="spellStart"/>
      <w:r w:rsidR="00234EA0" w:rsidRPr="003B0A8D">
        <w:rPr>
          <w:rFonts w:cs="Arial"/>
          <w:bCs/>
          <w:szCs w:val="19"/>
        </w:rPr>
        <w:t>p.proc</w:t>
      </w:r>
      <w:proofErr w:type="spellEnd"/>
      <w:r w:rsidR="00234EA0" w:rsidRPr="003B0A8D">
        <w:rPr>
          <w:rFonts w:cs="Arial"/>
          <w:bCs/>
          <w:szCs w:val="19"/>
        </w:rPr>
        <w:t>. do 30,4%</w:t>
      </w:r>
      <w:r w:rsidR="00643B51" w:rsidRPr="003B0A8D">
        <w:rPr>
          <w:rFonts w:cs="Arial"/>
          <w:bCs/>
          <w:szCs w:val="19"/>
        </w:rPr>
        <w:t xml:space="preserve">, </w:t>
      </w:r>
      <w:r w:rsidRPr="003B0A8D">
        <w:rPr>
          <w:rFonts w:cs="Arial"/>
          <w:bCs/>
          <w:szCs w:val="19"/>
        </w:rPr>
        <w:t xml:space="preserve">natomiast zmniejszyły się udziały </w:t>
      </w:r>
      <w:r w:rsidR="00643B51" w:rsidRPr="003B0A8D">
        <w:rPr>
          <w:rFonts w:cs="Arial"/>
          <w:bCs/>
          <w:szCs w:val="19"/>
        </w:rPr>
        <w:t xml:space="preserve">produktów gotowych – o 1,7 </w:t>
      </w:r>
      <w:proofErr w:type="spellStart"/>
      <w:r w:rsidR="00643B51" w:rsidRPr="003B0A8D">
        <w:rPr>
          <w:rFonts w:cs="Arial"/>
          <w:bCs/>
          <w:szCs w:val="19"/>
        </w:rPr>
        <w:t>p.proc</w:t>
      </w:r>
      <w:proofErr w:type="spellEnd"/>
      <w:r w:rsidR="00643B51" w:rsidRPr="003B0A8D">
        <w:rPr>
          <w:rFonts w:cs="Arial"/>
          <w:bCs/>
          <w:szCs w:val="19"/>
        </w:rPr>
        <w:t xml:space="preserve">. do 22,7% oraz </w:t>
      </w:r>
      <w:r w:rsidRPr="003B0A8D">
        <w:rPr>
          <w:rFonts w:cs="Arial"/>
          <w:bCs/>
          <w:szCs w:val="19"/>
        </w:rPr>
        <w:t xml:space="preserve">półproduktów i produktów w toku – o </w:t>
      </w:r>
      <w:r w:rsidR="00643B51" w:rsidRPr="003B0A8D">
        <w:rPr>
          <w:rFonts w:cs="Arial"/>
          <w:bCs/>
          <w:szCs w:val="19"/>
        </w:rPr>
        <w:t>1,6</w:t>
      </w:r>
      <w:r w:rsidRPr="003B0A8D">
        <w:rPr>
          <w:rFonts w:cs="Arial"/>
          <w:bCs/>
          <w:szCs w:val="19"/>
        </w:rPr>
        <w:t xml:space="preserve"> </w:t>
      </w:r>
      <w:proofErr w:type="spellStart"/>
      <w:r w:rsidRPr="003B0A8D">
        <w:rPr>
          <w:rFonts w:cs="Arial"/>
          <w:bCs/>
          <w:szCs w:val="19"/>
        </w:rPr>
        <w:t>p.proc</w:t>
      </w:r>
      <w:proofErr w:type="spellEnd"/>
      <w:r w:rsidRPr="003B0A8D">
        <w:rPr>
          <w:rFonts w:cs="Arial"/>
          <w:bCs/>
          <w:szCs w:val="19"/>
        </w:rPr>
        <w:t xml:space="preserve">. do </w:t>
      </w:r>
      <w:r w:rsidR="00643B51" w:rsidRPr="003B0A8D">
        <w:rPr>
          <w:rFonts w:cs="Arial"/>
          <w:bCs/>
          <w:szCs w:val="19"/>
        </w:rPr>
        <w:t>19,3%.</w:t>
      </w:r>
    </w:p>
    <w:p w14:paraId="40B57635" w14:textId="253EBD11" w:rsidR="00153348" w:rsidRPr="00AC45C1" w:rsidRDefault="00153348" w:rsidP="00153348">
      <w:pPr>
        <w:spacing w:before="240"/>
        <w:jc w:val="both"/>
        <w:rPr>
          <w:rFonts w:cs="Arial"/>
          <w:bCs/>
          <w:szCs w:val="19"/>
        </w:rPr>
      </w:pPr>
      <w:r w:rsidRPr="00AC45C1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AC45C1" w:rsidRPr="00AC45C1">
        <w:rPr>
          <w:rFonts w:cs="Arial"/>
          <w:bCs/>
          <w:szCs w:val="19"/>
        </w:rPr>
        <w:t>58,9</w:t>
      </w:r>
      <w:r w:rsidRPr="00AC45C1">
        <w:rPr>
          <w:rFonts w:cs="Arial"/>
          <w:bCs/>
          <w:szCs w:val="19"/>
        </w:rPr>
        <w:t xml:space="preserve">% wobec </w:t>
      </w:r>
      <w:r w:rsidR="000155FB" w:rsidRPr="00AC45C1">
        <w:rPr>
          <w:rFonts w:cs="Arial"/>
          <w:bCs/>
          <w:szCs w:val="19"/>
        </w:rPr>
        <w:t>61,4</w:t>
      </w:r>
      <w:r w:rsidRPr="00AC45C1">
        <w:rPr>
          <w:rFonts w:cs="Arial"/>
          <w:bCs/>
          <w:szCs w:val="19"/>
        </w:rPr>
        <w:t>% rok wcześniej.</w:t>
      </w:r>
    </w:p>
    <w:p w14:paraId="64322743" w14:textId="52A4E8B2" w:rsidR="00153348" w:rsidRPr="001C7E2A" w:rsidRDefault="00153348" w:rsidP="00594C17">
      <w:pPr>
        <w:spacing w:before="240"/>
        <w:rPr>
          <w:rFonts w:cs="Arial"/>
          <w:bCs/>
          <w:szCs w:val="19"/>
        </w:rPr>
      </w:pPr>
      <w:r w:rsidRPr="001C7E2A">
        <w:rPr>
          <w:rFonts w:cs="Arial"/>
          <w:b/>
          <w:bCs/>
          <w:szCs w:val="19"/>
        </w:rPr>
        <w:t>Zobowiązania długo- i krótkoterminowe</w:t>
      </w:r>
      <w:r w:rsidRPr="001C7E2A">
        <w:rPr>
          <w:rFonts w:cs="Arial"/>
          <w:bCs/>
          <w:szCs w:val="19"/>
        </w:rPr>
        <w:t xml:space="preserve"> (bez funduszy specjalnych) w końcu marca 202</w:t>
      </w:r>
      <w:r w:rsidR="001C7E2A" w:rsidRPr="001C7E2A">
        <w:rPr>
          <w:rFonts w:cs="Arial"/>
          <w:bCs/>
          <w:szCs w:val="19"/>
        </w:rPr>
        <w:t>1</w:t>
      </w:r>
      <w:r w:rsidRPr="001C7E2A">
        <w:rPr>
          <w:rFonts w:cs="Arial"/>
          <w:bCs/>
          <w:szCs w:val="19"/>
        </w:rPr>
        <w:t xml:space="preserve"> r. wyniosły </w:t>
      </w:r>
      <w:r w:rsidR="001C7E2A" w:rsidRPr="001C7E2A">
        <w:rPr>
          <w:rFonts w:cs="Arial"/>
          <w:bCs/>
          <w:szCs w:val="19"/>
        </w:rPr>
        <w:t>17194,8</w:t>
      </w:r>
      <w:r w:rsidRPr="001C7E2A">
        <w:rPr>
          <w:rFonts w:cs="Arial"/>
          <w:bCs/>
          <w:szCs w:val="19"/>
        </w:rPr>
        <w:t xml:space="preserve"> mln zł i były </w:t>
      </w:r>
      <w:r w:rsidRPr="001C7E2A">
        <w:rPr>
          <w:rFonts w:cs="Arial"/>
          <w:bCs/>
          <w:szCs w:val="19"/>
        </w:rPr>
        <w:br/>
        <w:t xml:space="preserve">o </w:t>
      </w:r>
      <w:r w:rsidR="001C7E2A" w:rsidRPr="001C7E2A">
        <w:rPr>
          <w:rFonts w:cs="Arial"/>
          <w:bCs/>
          <w:szCs w:val="19"/>
        </w:rPr>
        <w:t>4</w:t>
      </w:r>
      <w:r w:rsidRPr="001C7E2A">
        <w:rPr>
          <w:rFonts w:cs="Arial"/>
          <w:bCs/>
          <w:szCs w:val="19"/>
        </w:rPr>
        <w:t xml:space="preserve">,4% </w:t>
      </w:r>
      <w:r w:rsidR="001C7E2A" w:rsidRPr="001C7E2A">
        <w:rPr>
          <w:rFonts w:cs="Arial"/>
          <w:bCs/>
          <w:szCs w:val="19"/>
        </w:rPr>
        <w:t>ni</w:t>
      </w:r>
      <w:r w:rsidRPr="001C7E2A">
        <w:rPr>
          <w:rFonts w:cs="Arial"/>
          <w:bCs/>
          <w:szCs w:val="19"/>
        </w:rPr>
        <w:t>ższe niż przed rokiem. Zobowiązania długoterminowe stanowiły 38,</w:t>
      </w:r>
      <w:r w:rsidR="001C7E2A" w:rsidRPr="001C7E2A">
        <w:rPr>
          <w:rFonts w:cs="Arial"/>
          <w:bCs/>
          <w:szCs w:val="19"/>
        </w:rPr>
        <w:t>6</w:t>
      </w:r>
      <w:r w:rsidRPr="001C7E2A">
        <w:rPr>
          <w:rFonts w:cs="Arial"/>
          <w:bCs/>
          <w:szCs w:val="19"/>
        </w:rPr>
        <w:t xml:space="preserve">% ogółu zobowiązań (wobec </w:t>
      </w:r>
      <w:r w:rsidR="001C7E2A" w:rsidRPr="001C7E2A">
        <w:rPr>
          <w:rFonts w:cs="Arial"/>
          <w:bCs/>
          <w:szCs w:val="19"/>
        </w:rPr>
        <w:t>38,3</w:t>
      </w:r>
      <w:r w:rsidRPr="001C7E2A">
        <w:rPr>
          <w:rFonts w:cs="Arial"/>
          <w:bCs/>
          <w:szCs w:val="19"/>
        </w:rPr>
        <w:t>% na koniec I kwartału 20</w:t>
      </w:r>
      <w:r w:rsidR="001C7E2A" w:rsidRPr="001C7E2A">
        <w:rPr>
          <w:rFonts w:cs="Arial"/>
          <w:bCs/>
          <w:szCs w:val="19"/>
        </w:rPr>
        <w:t>20</w:t>
      </w:r>
      <w:r w:rsidRPr="001C7E2A">
        <w:rPr>
          <w:rFonts w:cs="Arial"/>
          <w:bCs/>
          <w:szCs w:val="19"/>
        </w:rPr>
        <w:t xml:space="preserve"> r.). Wartość zobowiązań długoterminowych wyniosła </w:t>
      </w:r>
      <w:r w:rsidR="000155FB" w:rsidRPr="001C7E2A">
        <w:rPr>
          <w:rFonts w:cs="Arial"/>
          <w:bCs/>
          <w:szCs w:val="19"/>
        </w:rPr>
        <w:t>6629,8</w:t>
      </w:r>
      <w:r w:rsidRPr="001C7E2A">
        <w:rPr>
          <w:rFonts w:cs="Arial"/>
          <w:bCs/>
          <w:szCs w:val="19"/>
        </w:rPr>
        <w:t xml:space="preserve"> mln zł i była o 3,</w:t>
      </w:r>
      <w:r w:rsidR="000155FB" w:rsidRPr="001C7E2A">
        <w:rPr>
          <w:rFonts w:cs="Arial"/>
          <w:bCs/>
          <w:szCs w:val="19"/>
        </w:rPr>
        <w:t>6</w:t>
      </w:r>
      <w:r w:rsidRPr="001C7E2A">
        <w:rPr>
          <w:rFonts w:cs="Arial"/>
          <w:bCs/>
          <w:szCs w:val="19"/>
        </w:rPr>
        <w:t xml:space="preserve">% </w:t>
      </w:r>
      <w:r w:rsidR="000155FB" w:rsidRPr="001C7E2A">
        <w:rPr>
          <w:rFonts w:cs="Arial"/>
          <w:bCs/>
          <w:szCs w:val="19"/>
        </w:rPr>
        <w:t>ni</w:t>
      </w:r>
      <w:r w:rsidRPr="001C7E2A">
        <w:rPr>
          <w:rFonts w:cs="Arial"/>
          <w:bCs/>
          <w:szCs w:val="19"/>
        </w:rPr>
        <w:t xml:space="preserve">ższa niż rok wcześniej. Zobowiązania krótkoterminowe badanych przedsiębiorstw wyniosły </w:t>
      </w:r>
      <w:r w:rsidR="000155FB" w:rsidRPr="001C7E2A">
        <w:rPr>
          <w:rFonts w:cs="Arial"/>
          <w:bCs/>
          <w:szCs w:val="19"/>
        </w:rPr>
        <w:t>10565,0</w:t>
      </w:r>
      <w:r w:rsidRPr="001C7E2A">
        <w:rPr>
          <w:rFonts w:cs="Arial"/>
          <w:bCs/>
          <w:szCs w:val="19"/>
        </w:rPr>
        <w:t xml:space="preserve"> mln zł i w skali roku </w:t>
      </w:r>
      <w:r w:rsidR="000155FB" w:rsidRPr="001C7E2A">
        <w:rPr>
          <w:rFonts w:cs="Arial"/>
          <w:bCs/>
          <w:szCs w:val="19"/>
        </w:rPr>
        <w:t>zmniej</w:t>
      </w:r>
      <w:r w:rsidRPr="001C7E2A">
        <w:rPr>
          <w:rFonts w:cs="Arial"/>
          <w:bCs/>
          <w:szCs w:val="19"/>
        </w:rPr>
        <w:t>szyły się o </w:t>
      </w:r>
      <w:r w:rsidR="000155FB" w:rsidRPr="001C7E2A">
        <w:rPr>
          <w:rFonts w:cs="Arial"/>
          <w:bCs/>
          <w:szCs w:val="19"/>
        </w:rPr>
        <w:t>4,8</w:t>
      </w:r>
      <w:r w:rsidRPr="001C7E2A">
        <w:rPr>
          <w:rFonts w:cs="Arial"/>
          <w:bCs/>
          <w:szCs w:val="19"/>
        </w:rPr>
        <w:t>%, w</w:t>
      </w:r>
      <w:r w:rsidR="00594C17">
        <w:rPr>
          <w:rFonts w:cs="Arial"/>
          <w:bCs/>
          <w:szCs w:val="19"/>
        </w:rPr>
        <w:t> </w:t>
      </w:r>
      <w:r w:rsidRPr="001C7E2A">
        <w:rPr>
          <w:rFonts w:cs="Arial"/>
          <w:bCs/>
          <w:szCs w:val="19"/>
        </w:rPr>
        <w:t>tym z tytułu</w:t>
      </w:r>
      <w:r w:rsidR="000155FB" w:rsidRPr="001C7E2A">
        <w:rPr>
          <w:rFonts w:cs="Arial"/>
          <w:bCs/>
          <w:szCs w:val="19"/>
        </w:rPr>
        <w:t>:</w:t>
      </w:r>
      <w:r w:rsidRPr="001C7E2A">
        <w:rPr>
          <w:rFonts w:cs="Arial"/>
          <w:bCs/>
          <w:szCs w:val="19"/>
        </w:rPr>
        <w:t xml:space="preserve"> </w:t>
      </w:r>
      <w:r w:rsidR="000155FB" w:rsidRPr="001C7E2A">
        <w:rPr>
          <w:rFonts w:cs="Arial"/>
          <w:bCs/>
          <w:szCs w:val="19"/>
        </w:rPr>
        <w:t xml:space="preserve">dostaw i usług spadły o 12,0%, </w:t>
      </w:r>
      <w:r w:rsidRPr="001C7E2A">
        <w:rPr>
          <w:rFonts w:cs="Arial"/>
          <w:bCs/>
          <w:szCs w:val="19"/>
        </w:rPr>
        <w:t xml:space="preserve">podatków, ceł, ubezpieczeń i innych świadczeń </w:t>
      </w:r>
      <w:r w:rsidR="000155FB" w:rsidRPr="001C7E2A">
        <w:rPr>
          <w:rFonts w:cs="Arial"/>
          <w:bCs/>
          <w:szCs w:val="19"/>
        </w:rPr>
        <w:t xml:space="preserve">– </w:t>
      </w:r>
      <w:r w:rsidRPr="001C7E2A">
        <w:rPr>
          <w:rFonts w:cs="Arial"/>
          <w:bCs/>
          <w:szCs w:val="19"/>
        </w:rPr>
        <w:t>o 10,</w:t>
      </w:r>
      <w:r w:rsidR="000155FB" w:rsidRPr="001C7E2A">
        <w:rPr>
          <w:rFonts w:cs="Arial"/>
          <w:bCs/>
          <w:szCs w:val="19"/>
        </w:rPr>
        <w:t>0</w:t>
      </w:r>
      <w:r w:rsidRPr="001C7E2A">
        <w:rPr>
          <w:rFonts w:cs="Arial"/>
          <w:bCs/>
          <w:szCs w:val="19"/>
        </w:rPr>
        <w:t xml:space="preserve">%, a z tytułu </w:t>
      </w:r>
      <w:r w:rsidR="000155FB" w:rsidRPr="001C7E2A">
        <w:rPr>
          <w:rFonts w:cs="Arial"/>
          <w:bCs/>
          <w:szCs w:val="19"/>
        </w:rPr>
        <w:t>kredytów i pożyczek – o 9,2%.</w:t>
      </w:r>
    </w:p>
    <w:p w14:paraId="5899EC6A" w14:textId="77777777" w:rsidR="00153348" w:rsidRDefault="00153348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03A635D" w14:textId="77777777" w:rsidR="007A4C9B" w:rsidRPr="00881EAF" w:rsidRDefault="007A4C9B" w:rsidP="00DC2CB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</w:p>
    <w:p w14:paraId="7B02B05D" w14:textId="663FD2E4" w:rsidR="0061095C" w:rsidRPr="00746768" w:rsidRDefault="000D0014" w:rsidP="004F58D3">
      <w:pPr>
        <w:rPr>
          <w:szCs w:val="19"/>
        </w:rPr>
      </w:pPr>
      <w:r>
        <w:rPr>
          <w:szCs w:val="19"/>
        </w:rPr>
        <w:t xml:space="preserve">W </w:t>
      </w:r>
      <w:r w:rsidR="00A50DAF">
        <w:rPr>
          <w:szCs w:val="19"/>
        </w:rPr>
        <w:t>kwietniu</w:t>
      </w:r>
      <w:r w:rsidR="00152C97"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693AF2">
        <w:rPr>
          <w:szCs w:val="19"/>
        </w:rPr>
        <w:t>1</w:t>
      </w:r>
      <w:r w:rsidR="009D13CB">
        <w:rPr>
          <w:szCs w:val="19"/>
        </w:rPr>
        <w:t xml:space="preserve"> </w:t>
      </w:r>
      <w:r w:rsidR="00152C97" w:rsidRPr="00152C97">
        <w:rPr>
          <w:szCs w:val="19"/>
        </w:rPr>
        <w:t xml:space="preserve">r. w województwie świętokrzyskim </w:t>
      </w:r>
      <w:r w:rsidR="00A50DAF">
        <w:rPr>
          <w:szCs w:val="19"/>
        </w:rPr>
        <w:t>1,6</w:t>
      </w:r>
      <w:r w:rsidR="00152C97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A50DAF">
        <w:rPr>
          <w:szCs w:val="19"/>
        </w:rPr>
        <w:t>zwięk</w:t>
      </w:r>
      <w:r w:rsidR="00A83507">
        <w:rPr>
          <w:szCs w:val="19"/>
        </w:rPr>
        <w:t>szył</w:t>
      </w:r>
      <w:r w:rsidR="002E3C66">
        <w:rPr>
          <w:szCs w:val="19"/>
        </w:rPr>
        <w:t xml:space="preserve"> się w porównaniu z poprzednim miesiącem</w:t>
      </w:r>
      <w:r w:rsidR="00152C97" w:rsidRPr="00152C97">
        <w:rPr>
          <w:szCs w:val="19"/>
        </w:rPr>
        <w:t xml:space="preserve"> (</w:t>
      </w:r>
      <w:r w:rsidR="0051326A" w:rsidRPr="0051326A">
        <w:rPr>
          <w:szCs w:val="19"/>
        </w:rPr>
        <w:t xml:space="preserve">w </w:t>
      </w:r>
      <w:r w:rsidR="00A50DAF">
        <w:rPr>
          <w:szCs w:val="19"/>
        </w:rPr>
        <w:t>marcu</w:t>
      </w:r>
      <w:r w:rsidR="002E3C66">
        <w:rPr>
          <w:szCs w:val="19"/>
        </w:rPr>
        <w:t xml:space="preserve"> </w:t>
      </w:r>
      <w:r w:rsidR="0051326A" w:rsidRPr="0051326A">
        <w:rPr>
          <w:szCs w:val="19"/>
        </w:rPr>
        <w:t>202</w:t>
      </w:r>
      <w:r w:rsidR="00CC60A1">
        <w:rPr>
          <w:szCs w:val="19"/>
        </w:rPr>
        <w:t>1</w:t>
      </w:r>
      <w:r w:rsidR="0051326A" w:rsidRPr="0051326A">
        <w:rPr>
          <w:szCs w:val="19"/>
        </w:rPr>
        <w:t xml:space="preserve"> r. wyniósł </w:t>
      </w:r>
      <w:r w:rsidR="00CC60A1">
        <w:rPr>
          <w:szCs w:val="19"/>
        </w:rPr>
        <w:t>0,</w:t>
      </w:r>
      <w:r w:rsidR="00A50DAF">
        <w:rPr>
          <w:szCs w:val="19"/>
        </w:rPr>
        <w:t>8</w:t>
      </w:r>
      <w:r w:rsidR="0051326A" w:rsidRPr="0051326A">
        <w:rPr>
          <w:szCs w:val="19"/>
        </w:rPr>
        <w:t>%</w:t>
      </w:r>
      <w:r w:rsidR="00152C97" w:rsidRPr="00152C97">
        <w:rPr>
          <w:szCs w:val="19"/>
        </w:rPr>
        <w:t xml:space="preserve">). W kraju udział podmiotów doświadczających skutków COVID-19 </w:t>
      </w:r>
      <w:r w:rsidR="00A50DAF">
        <w:rPr>
          <w:szCs w:val="19"/>
        </w:rPr>
        <w:t>wzrósł w mniejszej skali i wyniósł 1,5% (</w:t>
      </w:r>
      <w:r w:rsidR="00AB77AA">
        <w:rPr>
          <w:szCs w:val="19"/>
        </w:rPr>
        <w:t>w</w:t>
      </w:r>
      <w:r w:rsidR="00A83507">
        <w:rPr>
          <w:szCs w:val="19"/>
        </w:rPr>
        <w:t xml:space="preserve"> marcu</w:t>
      </w:r>
      <w:r w:rsidR="0051326A">
        <w:rPr>
          <w:szCs w:val="19"/>
        </w:rPr>
        <w:t xml:space="preserve"> </w:t>
      </w:r>
      <w:r w:rsidR="00CC60A1">
        <w:rPr>
          <w:szCs w:val="19"/>
        </w:rPr>
        <w:t>1,2</w:t>
      </w:r>
      <w:r w:rsidR="00A83507">
        <w:rPr>
          <w:szCs w:val="19"/>
        </w:rPr>
        <w:t>%</w:t>
      </w:r>
      <w:r w:rsidR="00A50DAF">
        <w:rPr>
          <w:szCs w:val="19"/>
        </w:rPr>
        <w:t>)</w:t>
      </w:r>
      <w:r w:rsidR="00720D85">
        <w:rPr>
          <w:szCs w:val="19"/>
        </w:rPr>
        <w:t xml:space="preserve">. </w:t>
      </w:r>
      <w:r w:rsidR="00693AF2" w:rsidRPr="00693AF2">
        <w:rPr>
          <w:szCs w:val="19"/>
        </w:rPr>
        <w:t>Najwyższy odsetek jednostek, które raportowały zmiany spowodowane pandemią odnotowano w województw</w:t>
      </w:r>
      <w:r w:rsidR="003F7D68">
        <w:rPr>
          <w:szCs w:val="19"/>
        </w:rPr>
        <w:t>ach</w:t>
      </w:r>
      <w:r w:rsidR="00693AF2" w:rsidRPr="00693AF2">
        <w:rPr>
          <w:szCs w:val="19"/>
        </w:rPr>
        <w:t xml:space="preserve"> </w:t>
      </w:r>
      <w:r w:rsidR="00250291">
        <w:rPr>
          <w:szCs w:val="19"/>
        </w:rPr>
        <w:t xml:space="preserve">łódzkim </w:t>
      </w:r>
      <w:r w:rsidR="00693AF2" w:rsidRPr="00693AF2">
        <w:rPr>
          <w:szCs w:val="19"/>
        </w:rPr>
        <w:t>(</w:t>
      </w:r>
      <w:r w:rsidR="00250291">
        <w:rPr>
          <w:szCs w:val="19"/>
        </w:rPr>
        <w:t>2,2</w:t>
      </w:r>
      <w:r w:rsidR="00693AF2" w:rsidRPr="00693AF2">
        <w:rPr>
          <w:szCs w:val="19"/>
        </w:rPr>
        <w:t>%)</w:t>
      </w:r>
      <w:r w:rsidR="003F7D68">
        <w:rPr>
          <w:szCs w:val="19"/>
        </w:rPr>
        <w:t xml:space="preserve"> </w:t>
      </w:r>
      <w:r w:rsidR="00250291">
        <w:rPr>
          <w:szCs w:val="19"/>
        </w:rPr>
        <w:t>i</w:t>
      </w:r>
      <w:r w:rsidR="00A83507">
        <w:rPr>
          <w:szCs w:val="19"/>
        </w:rPr>
        <w:t xml:space="preserve"> </w:t>
      </w:r>
      <w:r w:rsidR="00250291">
        <w:rPr>
          <w:szCs w:val="19"/>
        </w:rPr>
        <w:t>mazowieckim (</w:t>
      </w:r>
      <w:r w:rsidR="00A83507">
        <w:rPr>
          <w:szCs w:val="19"/>
        </w:rPr>
        <w:t>1,</w:t>
      </w:r>
      <w:r w:rsidR="00250291">
        <w:rPr>
          <w:szCs w:val="19"/>
        </w:rPr>
        <w:t>9</w:t>
      </w:r>
      <w:r w:rsidR="003F7D68">
        <w:rPr>
          <w:szCs w:val="19"/>
        </w:rPr>
        <w:t>%)</w:t>
      </w:r>
      <w:r w:rsidR="00693AF2" w:rsidRPr="00693AF2">
        <w:rPr>
          <w:szCs w:val="19"/>
        </w:rPr>
        <w:t xml:space="preserve">, a najniższy w </w:t>
      </w:r>
      <w:r w:rsidR="003F7D68">
        <w:rPr>
          <w:szCs w:val="19"/>
        </w:rPr>
        <w:t>opolskim</w:t>
      </w:r>
      <w:r w:rsidR="00693AF2" w:rsidRPr="00693AF2">
        <w:rPr>
          <w:szCs w:val="19"/>
        </w:rPr>
        <w:t xml:space="preserve"> (</w:t>
      </w:r>
      <w:r w:rsidR="00250291">
        <w:rPr>
          <w:szCs w:val="19"/>
        </w:rPr>
        <w:t>1,0</w:t>
      </w:r>
      <w:r w:rsidR="00693AF2" w:rsidRPr="00693AF2">
        <w:rPr>
          <w:szCs w:val="19"/>
        </w:rPr>
        <w:t>%)</w:t>
      </w:r>
      <w:r w:rsidR="00A83507">
        <w:rPr>
          <w:szCs w:val="19"/>
        </w:rPr>
        <w:t xml:space="preserve"> </w:t>
      </w:r>
      <w:r w:rsidR="00250291">
        <w:rPr>
          <w:szCs w:val="19"/>
        </w:rPr>
        <w:t>oraz lubuskim i</w:t>
      </w:r>
      <w:r w:rsidR="00A83507">
        <w:rPr>
          <w:szCs w:val="19"/>
        </w:rPr>
        <w:t xml:space="preserve"> </w:t>
      </w:r>
      <w:r w:rsidR="00250291">
        <w:rPr>
          <w:szCs w:val="19"/>
        </w:rPr>
        <w:t>zachodniopomorskim</w:t>
      </w:r>
      <w:r w:rsidR="00A83507">
        <w:rPr>
          <w:szCs w:val="19"/>
        </w:rPr>
        <w:t xml:space="preserve"> (</w:t>
      </w:r>
      <w:r w:rsidR="00250291">
        <w:rPr>
          <w:szCs w:val="19"/>
        </w:rPr>
        <w:t>po 1,1</w:t>
      </w:r>
      <w:r w:rsidR="00A83507">
        <w:rPr>
          <w:szCs w:val="19"/>
        </w:rPr>
        <w:t>%)</w:t>
      </w:r>
      <w:r w:rsidR="00693AF2" w:rsidRPr="00693AF2">
        <w:rPr>
          <w:szCs w:val="19"/>
        </w:rPr>
        <w:t>.</w:t>
      </w:r>
    </w:p>
    <w:p w14:paraId="3134C7DD" w14:textId="6B987AF1" w:rsidR="0061095C" w:rsidRPr="00832673" w:rsidRDefault="0061095C" w:rsidP="00594C17">
      <w:pPr>
        <w:spacing w:before="480"/>
        <w:rPr>
          <w:b/>
          <w:szCs w:val="19"/>
        </w:rPr>
      </w:pPr>
      <w:r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DA1613">
        <w:rPr>
          <w:b/>
          <w:szCs w:val="19"/>
        </w:rPr>
        <w:t>2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50E4284D" w14:textId="5562EE4D" w:rsidR="0061095C" w:rsidRPr="00832673" w:rsidRDefault="00D92D83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37695159" wp14:editId="7907B71A">
            <wp:extent cx="6450244" cy="2347198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244" cy="234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E298" w14:textId="787CCB16" w:rsidR="00F82404" w:rsidRPr="00F82404" w:rsidRDefault="004F58D3" w:rsidP="003F0F1E">
      <w:pPr>
        <w:rPr>
          <w:szCs w:val="19"/>
        </w:rPr>
      </w:pPr>
      <w:r>
        <w:rPr>
          <w:szCs w:val="19"/>
        </w:rPr>
        <w:t xml:space="preserve">W </w:t>
      </w:r>
      <w:r w:rsidR="003A09F7">
        <w:rPr>
          <w:szCs w:val="19"/>
        </w:rPr>
        <w:t>kwietniu</w:t>
      </w:r>
      <w:r w:rsidR="002B5117">
        <w:rPr>
          <w:szCs w:val="19"/>
        </w:rPr>
        <w:t xml:space="preserve"> </w:t>
      </w:r>
      <w:r w:rsidR="009D13CB">
        <w:rPr>
          <w:szCs w:val="19"/>
        </w:rPr>
        <w:t>202</w:t>
      </w:r>
      <w:r w:rsidR="002B5117">
        <w:rPr>
          <w:szCs w:val="19"/>
        </w:rPr>
        <w:t>1</w:t>
      </w:r>
      <w:r w:rsidR="009D13CB">
        <w:rPr>
          <w:szCs w:val="19"/>
        </w:rPr>
        <w:t xml:space="preserve"> r. </w:t>
      </w:r>
      <w:r w:rsidR="00152C97" w:rsidRPr="00152C97">
        <w:rPr>
          <w:szCs w:val="19"/>
        </w:rPr>
        <w:t xml:space="preserve">w województwie </w:t>
      </w:r>
      <w:r w:rsidR="00547109">
        <w:rPr>
          <w:szCs w:val="19"/>
        </w:rPr>
        <w:t xml:space="preserve">świętokrzyskim </w:t>
      </w:r>
      <w:r w:rsidR="00152C97" w:rsidRPr="00152C97">
        <w:rPr>
          <w:szCs w:val="19"/>
        </w:rPr>
        <w:t xml:space="preserve">przedsiębiorstwa najczęściej sygnalizujące zmiany związane z pandemią COVID-19 to firmy zajmujące się </w:t>
      </w:r>
      <w:r w:rsidR="003A09F7">
        <w:rPr>
          <w:szCs w:val="19"/>
        </w:rPr>
        <w:t>zakwaterowaniem i gastronomią</w:t>
      </w:r>
      <w:r w:rsidR="00FC0660" w:rsidRPr="00FC0660">
        <w:rPr>
          <w:szCs w:val="19"/>
        </w:rPr>
        <w:t xml:space="preserve"> </w:t>
      </w:r>
      <w:r w:rsidR="002B5117" w:rsidRPr="002B5117">
        <w:rPr>
          <w:szCs w:val="19"/>
        </w:rPr>
        <w:t>(</w:t>
      </w:r>
      <w:r w:rsidR="003A09F7">
        <w:rPr>
          <w:szCs w:val="19"/>
        </w:rPr>
        <w:t>5,3</w:t>
      </w:r>
      <w:r w:rsidR="002B5117" w:rsidRPr="002B5117">
        <w:rPr>
          <w:szCs w:val="19"/>
        </w:rPr>
        <w:t>%)</w:t>
      </w:r>
      <w:r w:rsidR="00152C97" w:rsidRPr="00152C97">
        <w:rPr>
          <w:szCs w:val="19"/>
        </w:rPr>
        <w:t>. W skali kraju pandemia była najczęstszą przyczyną zmian</w:t>
      </w:r>
      <w:r w:rsidR="003A09F7">
        <w:rPr>
          <w:szCs w:val="19"/>
        </w:rPr>
        <w:t xml:space="preserve"> również</w:t>
      </w:r>
      <w:r w:rsidR="00152C97" w:rsidRPr="00152C97">
        <w:rPr>
          <w:szCs w:val="19"/>
        </w:rPr>
        <w:t xml:space="preserve"> </w:t>
      </w:r>
      <w:r w:rsidR="00042B85">
        <w:rPr>
          <w:szCs w:val="19"/>
        </w:rPr>
        <w:t>w</w:t>
      </w:r>
      <w:r w:rsidR="00D17F3C">
        <w:rPr>
          <w:szCs w:val="19"/>
        </w:rPr>
        <w:t xml:space="preserve"> zakwaterowani</w:t>
      </w:r>
      <w:r w:rsidR="00042B85">
        <w:rPr>
          <w:szCs w:val="19"/>
        </w:rPr>
        <w:t>u i gastronomii</w:t>
      </w:r>
      <w:r w:rsidR="00D17F3C">
        <w:rPr>
          <w:szCs w:val="19"/>
        </w:rPr>
        <w:t xml:space="preserve"> </w:t>
      </w:r>
      <w:r w:rsidR="002B5117">
        <w:rPr>
          <w:szCs w:val="19"/>
        </w:rPr>
        <w:t>(</w:t>
      </w:r>
      <w:r w:rsidR="00FC0660">
        <w:rPr>
          <w:szCs w:val="19"/>
        </w:rPr>
        <w:t>5,1</w:t>
      </w:r>
      <w:r w:rsidR="00152C97" w:rsidRPr="00152C97">
        <w:rPr>
          <w:szCs w:val="19"/>
        </w:rPr>
        <w:t>%).</w:t>
      </w:r>
    </w:p>
    <w:p w14:paraId="5D03CC24" w14:textId="4CE5DB9B" w:rsidR="0061095C" w:rsidRPr="00832673" w:rsidRDefault="00A4619B" w:rsidP="00A4619B">
      <w:pPr>
        <w:pageBreakBefore/>
        <w:ind w:left="992" w:hanging="992"/>
        <w:rPr>
          <w:b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44416" behindDoc="0" locked="0" layoutInCell="1" allowOverlap="1" wp14:anchorId="072BFE8F" wp14:editId="66AF67A8">
            <wp:simplePos x="0" y="0"/>
            <wp:positionH relativeFrom="margin">
              <wp:align>left</wp:align>
            </wp:positionH>
            <wp:positionV relativeFrom="margin">
              <wp:posOffset>390525</wp:posOffset>
            </wp:positionV>
            <wp:extent cx="6487795" cy="2785110"/>
            <wp:effectExtent l="0" t="0" r="0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ektorPrzedsiębiorstw-w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095C"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DA1613">
        <w:rPr>
          <w:b/>
          <w:szCs w:val="19"/>
        </w:rPr>
        <w:t>3</w:t>
      </w:r>
      <w:r w:rsidR="0087522E">
        <w:rPr>
          <w:b/>
          <w:szCs w:val="19"/>
        </w:rPr>
        <w:t>.</w:t>
      </w:r>
      <w:r w:rsidR="0061095C"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="0061095C"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14:paraId="75BB62A2" w14:textId="04BAF3CD" w:rsidR="00DC2CB7" w:rsidRPr="00832673" w:rsidRDefault="00DC2CB7" w:rsidP="00DC2CB7">
      <w:pPr>
        <w:jc w:val="both"/>
        <w:rPr>
          <w:szCs w:val="19"/>
        </w:rPr>
      </w:pPr>
    </w:p>
    <w:p w14:paraId="49EB63B0" w14:textId="1CEC63A9" w:rsidR="00FC0660" w:rsidRDefault="00152C97" w:rsidP="00785BA4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zmianę liczby zamówień. </w:t>
      </w:r>
      <w:r w:rsidR="00D17F3C">
        <w:rPr>
          <w:szCs w:val="19"/>
        </w:rPr>
        <w:t xml:space="preserve">W </w:t>
      </w:r>
      <w:r w:rsidR="005762B0">
        <w:rPr>
          <w:szCs w:val="19"/>
        </w:rPr>
        <w:t>kwietniu</w:t>
      </w:r>
      <w:r w:rsidRPr="00152C97">
        <w:rPr>
          <w:szCs w:val="19"/>
        </w:rPr>
        <w:t xml:space="preserve"> </w:t>
      </w:r>
      <w:r w:rsidR="009D13CB">
        <w:rPr>
          <w:szCs w:val="19"/>
        </w:rPr>
        <w:t>202</w:t>
      </w:r>
      <w:r w:rsidR="00720D85">
        <w:rPr>
          <w:szCs w:val="19"/>
        </w:rPr>
        <w:t>1</w:t>
      </w:r>
      <w:r w:rsidR="009D13CB">
        <w:rPr>
          <w:szCs w:val="19"/>
        </w:rPr>
        <w:t xml:space="preserve"> r. </w:t>
      </w:r>
      <w:r w:rsidRPr="00152C97">
        <w:rPr>
          <w:szCs w:val="19"/>
        </w:rPr>
        <w:t xml:space="preserve">w województwie spadek w tym zakresie wskazało </w:t>
      </w:r>
      <w:r w:rsidR="000542FC">
        <w:rPr>
          <w:szCs w:val="19"/>
        </w:rPr>
        <w:t>1,3</w:t>
      </w:r>
      <w:r w:rsidRPr="00152C97">
        <w:rPr>
          <w:szCs w:val="19"/>
        </w:rPr>
        <w:t>% podmiotów (</w:t>
      </w:r>
      <w:r w:rsidR="0051326A" w:rsidRPr="0051326A">
        <w:rPr>
          <w:szCs w:val="19"/>
        </w:rPr>
        <w:t xml:space="preserve">wobec </w:t>
      </w:r>
      <w:r w:rsidR="005C596C">
        <w:rPr>
          <w:szCs w:val="19"/>
        </w:rPr>
        <w:t>0,</w:t>
      </w:r>
      <w:r w:rsidR="000542FC">
        <w:rPr>
          <w:szCs w:val="19"/>
        </w:rPr>
        <w:t>8</w:t>
      </w:r>
      <w:r w:rsidR="0051326A" w:rsidRPr="0051326A">
        <w:rPr>
          <w:szCs w:val="19"/>
        </w:rPr>
        <w:t xml:space="preserve">% w </w:t>
      </w:r>
      <w:r w:rsidR="000542FC">
        <w:rPr>
          <w:szCs w:val="19"/>
        </w:rPr>
        <w:t xml:space="preserve">marcu </w:t>
      </w:r>
      <w:r w:rsidR="002B5117">
        <w:rPr>
          <w:szCs w:val="19"/>
        </w:rPr>
        <w:t>202</w:t>
      </w:r>
      <w:r w:rsidR="005C596C">
        <w:rPr>
          <w:szCs w:val="19"/>
        </w:rPr>
        <w:t>1</w:t>
      </w:r>
      <w:r w:rsidR="002B5117">
        <w:rPr>
          <w:szCs w:val="19"/>
        </w:rPr>
        <w:t xml:space="preserve"> r.</w:t>
      </w:r>
      <w:r w:rsidRPr="00152C97">
        <w:rPr>
          <w:szCs w:val="19"/>
        </w:rPr>
        <w:t>), a</w:t>
      </w:r>
      <w:r w:rsidR="004D7904">
        <w:rPr>
          <w:szCs w:val="19"/>
        </w:rPr>
        <w:t> </w:t>
      </w:r>
      <w:r w:rsidRPr="00152C97">
        <w:rPr>
          <w:szCs w:val="19"/>
        </w:rPr>
        <w:t>w</w:t>
      </w:r>
      <w:r w:rsidR="004D7904">
        <w:rPr>
          <w:szCs w:val="19"/>
        </w:rPr>
        <w:t> </w:t>
      </w:r>
      <w:r w:rsidRPr="00152C97">
        <w:rPr>
          <w:szCs w:val="19"/>
        </w:rPr>
        <w:t xml:space="preserve">kraju </w:t>
      </w:r>
      <w:r w:rsidR="000542FC">
        <w:rPr>
          <w:szCs w:val="19"/>
        </w:rPr>
        <w:t>1,1</w:t>
      </w:r>
      <w:r w:rsidRPr="00152C97">
        <w:rPr>
          <w:szCs w:val="19"/>
        </w:rPr>
        <w:t xml:space="preserve">% (wobec </w:t>
      </w:r>
      <w:r w:rsidR="005C596C">
        <w:rPr>
          <w:szCs w:val="19"/>
        </w:rPr>
        <w:t>0,</w:t>
      </w:r>
      <w:r w:rsidR="000542FC">
        <w:rPr>
          <w:szCs w:val="19"/>
        </w:rPr>
        <w:t>6</w:t>
      </w:r>
      <w:r w:rsidR="00A86720">
        <w:rPr>
          <w:szCs w:val="19"/>
        </w:rPr>
        <w:t xml:space="preserve">%). </w:t>
      </w:r>
      <w:r w:rsidRPr="00152C97">
        <w:rPr>
          <w:szCs w:val="19"/>
        </w:rPr>
        <w:t>Sekcją z największym udziałem spadku zamówień</w:t>
      </w:r>
      <w:r w:rsidR="005C596C">
        <w:rPr>
          <w:szCs w:val="19"/>
        </w:rPr>
        <w:t xml:space="preserve"> w</w:t>
      </w:r>
      <w:r w:rsidR="008F15AE" w:rsidRPr="00152C97">
        <w:rPr>
          <w:szCs w:val="19"/>
        </w:rPr>
        <w:t xml:space="preserve"> województwie</w:t>
      </w:r>
      <w:r w:rsidR="002B5117">
        <w:rPr>
          <w:szCs w:val="19"/>
        </w:rPr>
        <w:t xml:space="preserve"> </w:t>
      </w:r>
      <w:r w:rsidR="000542FC">
        <w:rPr>
          <w:szCs w:val="19"/>
        </w:rPr>
        <w:t>było</w:t>
      </w:r>
      <w:r w:rsidR="005623AF">
        <w:rPr>
          <w:szCs w:val="19"/>
        </w:rPr>
        <w:t>, podobnie jak w</w:t>
      </w:r>
      <w:r w:rsidR="00A4619B">
        <w:rPr>
          <w:szCs w:val="19"/>
        </w:rPr>
        <w:t> </w:t>
      </w:r>
      <w:r w:rsidR="005623AF">
        <w:rPr>
          <w:szCs w:val="19"/>
        </w:rPr>
        <w:t xml:space="preserve">kraju </w:t>
      </w:r>
      <w:r w:rsidR="000542FC">
        <w:rPr>
          <w:szCs w:val="19"/>
        </w:rPr>
        <w:t xml:space="preserve">zakwaterowanie i </w:t>
      </w:r>
      <w:r w:rsidR="005623AF">
        <w:rPr>
          <w:szCs w:val="19"/>
        </w:rPr>
        <w:t>gastronomia</w:t>
      </w:r>
      <w:r w:rsidRPr="00152C97">
        <w:rPr>
          <w:szCs w:val="19"/>
        </w:rPr>
        <w:t xml:space="preserve">. </w:t>
      </w:r>
      <w:r w:rsidR="00FC0660">
        <w:rPr>
          <w:szCs w:val="19"/>
        </w:rPr>
        <w:t>W</w:t>
      </w:r>
      <w:r w:rsidR="00FC0660" w:rsidRPr="00FC0660">
        <w:rPr>
          <w:szCs w:val="19"/>
        </w:rPr>
        <w:t xml:space="preserve"> świętokrzyskim nie odnotowano </w:t>
      </w:r>
      <w:r w:rsidR="00FC0660">
        <w:rPr>
          <w:szCs w:val="19"/>
        </w:rPr>
        <w:t xml:space="preserve">natomiast </w:t>
      </w:r>
      <w:r w:rsidR="00FC0660" w:rsidRPr="00FC0660">
        <w:rPr>
          <w:szCs w:val="19"/>
        </w:rPr>
        <w:t>firm, w których przyczynę zmian stanowił wzrost liczby zamówień.</w:t>
      </w:r>
    </w:p>
    <w:p w14:paraId="62B80932" w14:textId="5698F133" w:rsidR="00F82404" w:rsidRPr="00F82404" w:rsidRDefault="00383457" w:rsidP="00785BA4">
      <w:pPr>
        <w:rPr>
          <w:szCs w:val="19"/>
        </w:rPr>
      </w:pPr>
      <w:r>
        <w:rPr>
          <w:szCs w:val="19"/>
        </w:rPr>
        <w:t>W</w:t>
      </w:r>
      <w:r w:rsidR="009D13CB"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="009D13CB" w:rsidRPr="009D13CB">
        <w:rPr>
          <w:szCs w:val="19"/>
        </w:rPr>
        <w:t xml:space="preserve">czynników determinujących działalność </w:t>
      </w:r>
      <w:r w:rsidR="00785BA4">
        <w:rPr>
          <w:szCs w:val="19"/>
        </w:rPr>
        <w:t xml:space="preserve">i wyniki </w:t>
      </w:r>
      <w:r w:rsidR="009D13CB" w:rsidRPr="009D13CB">
        <w:rPr>
          <w:szCs w:val="19"/>
        </w:rPr>
        <w:t>przedsiębiorstw</w:t>
      </w:r>
      <w:r>
        <w:rPr>
          <w:szCs w:val="19"/>
        </w:rPr>
        <w:t>,</w:t>
      </w:r>
      <w:r w:rsidR="009D13CB" w:rsidRPr="009D13CB">
        <w:rPr>
          <w:szCs w:val="19"/>
        </w:rPr>
        <w:t xml:space="preserve"> </w:t>
      </w:r>
      <w:r w:rsidR="00E731E9">
        <w:rPr>
          <w:szCs w:val="19"/>
        </w:rPr>
        <w:t>n</w:t>
      </w:r>
      <w:r w:rsidRPr="009D13CB">
        <w:rPr>
          <w:szCs w:val="19"/>
        </w:rPr>
        <w:t xml:space="preserve">a </w:t>
      </w:r>
      <w:r w:rsidR="00E731E9">
        <w:rPr>
          <w:szCs w:val="19"/>
        </w:rPr>
        <w:t>kolejnym</w:t>
      </w:r>
      <w:r w:rsidRPr="009D13CB">
        <w:rPr>
          <w:szCs w:val="19"/>
        </w:rPr>
        <w:t xml:space="preserve"> miejs</w:t>
      </w:r>
      <w:r w:rsidR="00E731E9">
        <w:rPr>
          <w:szCs w:val="19"/>
        </w:rPr>
        <w:t>cu</w:t>
      </w:r>
      <w:r w:rsidRPr="009D13CB">
        <w:rPr>
          <w:szCs w:val="19"/>
        </w:rPr>
        <w:t xml:space="preserve"> </w:t>
      </w:r>
      <w:r w:rsidR="000B66E1" w:rsidRPr="001A6A50">
        <w:rPr>
          <w:szCs w:val="19"/>
        </w:rPr>
        <w:t xml:space="preserve">w województwie </w:t>
      </w:r>
      <w:r w:rsidR="009D13CB" w:rsidRPr="009D13CB">
        <w:rPr>
          <w:szCs w:val="19"/>
        </w:rPr>
        <w:t>znalazły</w:t>
      </w:r>
      <w:r w:rsidR="009D13CB">
        <w:rPr>
          <w:szCs w:val="19"/>
        </w:rPr>
        <w:t xml:space="preserve"> </w:t>
      </w:r>
      <w:r w:rsidR="009D13CB" w:rsidRPr="009D13CB">
        <w:rPr>
          <w:szCs w:val="19"/>
        </w:rPr>
        <w:t xml:space="preserve">się </w:t>
      </w:r>
      <w:r w:rsidR="007D5564">
        <w:rPr>
          <w:szCs w:val="19"/>
        </w:rPr>
        <w:t>zwolnienia pracowników</w:t>
      </w:r>
      <w:r w:rsidR="00A653D9">
        <w:rPr>
          <w:szCs w:val="19"/>
        </w:rPr>
        <w:t>, problemy z zaopatrzeniem od dostawców i anulowanie wcześniej wystawionych faktur</w:t>
      </w:r>
      <w:r w:rsidR="000B66E1">
        <w:rPr>
          <w:szCs w:val="19"/>
        </w:rPr>
        <w:t>.</w:t>
      </w:r>
      <w:r w:rsidR="00E731E9" w:rsidRPr="00E731E9">
        <w:rPr>
          <w:szCs w:val="19"/>
        </w:rPr>
        <w:t xml:space="preserve"> </w:t>
      </w:r>
      <w:r w:rsidR="001A6A50" w:rsidRPr="001A6A50">
        <w:rPr>
          <w:szCs w:val="19"/>
        </w:rPr>
        <w:t>W</w:t>
      </w:r>
      <w:r w:rsidR="00327A7B">
        <w:rPr>
          <w:szCs w:val="19"/>
        </w:rPr>
        <w:t> </w:t>
      </w:r>
      <w:r w:rsidR="00A653D9">
        <w:rPr>
          <w:szCs w:val="19"/>
        </w:rPr>
        <w:t>kwietniu</w:t>
      </w:r>
      <w:r w:rsidR="001A6A50" w:rsidRPr="001A6A50">
        <w:rPr>
          <w:szCs w:val="19"/>
        </w:rPr>
        <w:t xml:space="preserve"> 202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 r.</w:t>
      </w:r>
      <w:r w:rsidR="00A653D9">
        <w:rPr>
          <w:szCs w:val="19"/>
        </w:rPr>
        <w:t xml:space="preserve"> </w:t>
      </w:r>
      <w:r w:rsidR="001A6A50" w:rsidRPr="001A6A50">
        <w:rPr>
          <w:szCs w:val="19"/>
        </w:rPr>
        <w:t xml:space="preserve">wskazało na nie </w:t>
      </w:r>
      <w:r w:rsidR="00A653D9">
        <w:rPr>
          <w:szCs w:val="19"/>
        </w:rPr>
        <w:t xml:space="preserve">po </w:t>
      </w:r>
      <w:r w:rsidR="001A6A50" w:rsidRPr="001A6A50">
        <w:rPr>
          <w:szCs w:val="19"/>
        </w:rPr>
        <w:t>0,</w:t>
      </w:r>
      <w:r w:rsidR="00970071">
        <w:rPr>
          <w:szCs w:val="19"/>
        </w:rPr>
        <w:t>1</w:t>
      </w:r>
      <w:r w:rsidR="001A6A50" w:rsidRPr="001A6A50">
        <w:rPr>
          <w:szCs w:val="19"/>
        </w:rPr>
        <w:t xml:space="preserve">% </w:t>
      </w:r>
      <w:r w:rsidR="00FC0660">
        <w:rPr>
          <w:szCs w:val="19"/>
        </w:rPr>
        <w:t>jednostek</w:t>
      </w:r>
      <w:r w:rsidR="001A6A50" w:rsidRPr="001A6A50">
        <w:rPr>
          <w:szCs w:val="19"/>
        </w:rPr>
        <w:t>.</w:t>
      </w:r>
      <w:r w:rsidR="001A6A50">
        <w:rPr>
          <w:szCs w:val="19"/>
        </w:rPr>
        <w:t xml:space="preserve"> </w:t>
      </w:r>
    </w:p>
    <w:p w14:paraId="4945BEF2" w14:textId="49D4FFE8" w:rsidR="0061095C" w:rsidRPr="00832673" w:rsidRDefault="0061095C" w:rsidP="00A4619B">
      <w:pPr>
        <w:spacing w:before="36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 w:rsidR="00D1705F">
        <w:rPr>
          <w:b/>
          <w:szCs w:val="19"/>
        </w:rPr>
        <w:t>1</w:t>
      </w:r>
      <w:r w:rsidR="00DA1613">
        <w:rPr>
          <w:b/>
          <w:szCs w:val="19"/>
        </w:rPr>
        <w:t>4</w:t>
      </w:r>
      <w:r w:rsidR="008565CC"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13BB2674" w14:textId="77777777" w:rsidR="0061095C" w:rsidRPr="00832673" w:rsidRDefault="009979E1" w:rsidP="0061095C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4BBDACF" wp14:editId="2F2FBCDF">
            <wp:extent cx="6483109" cy="2371349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EF022" w14:textId="77777777"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710F0078" w14:textId="337B0146" w:rsidR="00F82404" w:rsidRDefault="0026232F" w:rsidP="00614518">
      <w:pPr>
        <w:rPr>
          <w:szCs w:val="19"/>
        </w:rPr>
      </w:pPr>
      <w:r>
        <w:rPr>
          <w:szCs w:val="19"/>
        </w:rPr>
        <w:t>W</w:t>
      </w:r>
      <w:r w:rsidR="00A653D9">
        <w:rPr>
          <w:szCs w:val="19"/>
        </w:rPr>
        <w:t xml:space="preserve"> kwietniu</w:t>
      </w:r>
      <w:r w:rsidR="00785BA4">
        <w:rPr>
          <w:szCs w:val="19"/>
        </w:rPr>
        <w:t xml:space="preserve"> 202</w:t>
      </w:r>
      <w:r w:rsidR="00720D85">
        <w:rPr>
          <w:szCs w:val="19"/>
        </w:rPr>
        <w:t>1</w:t>
      </w:r>
      <w:r w:rsidR="00785BA4">
        <w:rPr>
          <w:szCs w:val="19"/>
        </w:rPr>
        <w:t xml:space="preserve"> r.</w:t>
      </w:r>
      <w:r w:rsidR="00152C97" w:rsidRPr="00152C97">
        <w:rPr>
          <w:szCs w:val="19"/>
        </w:rPr>
        <w:t xml:space="preserve"> w województwie nie wskazano </w:t>
      </w:r>
      <w:r w:rsidR="008774EB" w:rsidRPr="00152C97">
        <w:rPr>
          <w:szCs w:val="19"/>
        </w:rPr>
        <w:t>pandemii COVID-19</w:t>
      </w:r>
      <w:r w:rsidR="008774EB">
        <w:rPr>
          <w:szCs w:val="19"/>
        </w:rPr>
        <w:t xml:space="preserve"> </w:t>
      </w:r>
      <w:r w:rsidR="00152C97" w:rsidRPr="00152C97">
        <w:rPr>
          <w:szCs w:val="19"/>
        </w:rPr>
        <w:t xml:space="preserve">jako </w:t>
      </w:r>
      <w:r w:rsidR="00A653D9">
        <w:rPr>
          <w:szCs w:val="19"/>
        </w:rPr>
        <w:t xml:space="preserve">przyczyny </w:t>
      </w:r>
      <w:r w:rsidR="007D5564">
        <w:rPr>
          <w:szCs w:val="19"/>
        </w:rPr>
        <w:t>zatorów płatniczych</w:t>
      </w:r>
      <w:r w:rsidR="00152C97" w:rsidRPr="00152C97">
        <w:rPr>
          <w:szCs w:val="19"/>
        </w:rPr>
        <w:t xml:space="preserve">. Nie wystąpiły przypadki przejęcia </w:t>
      </w:r>
      <w:r w:rsidR="000B66E1">
        <w:rPr>
          <w:szCs w:val="19"/>
        </w:rPr>
        <w:t>ani</w:t>
      </w:r>
      <w:r w:rsidR="00152C97" w:rsidRPr="00152C97">
        <w:rPr>
          <w:szCs w:val="19"/>
        </w:rPr>
        <w:t xml:space="preserve"> wydzielenia przedsiębiorstwa (lub jego części)</w:t>
      </w:r>
      <w:r w:rsidR="00970071">
        <w:rPr>
          <w:szCs w:val="19"/>
        </w:rPr>
        <w:t>, p</w:t>
      </w:r>
      <w:r w:rsidR="00970071" w:rsidRPr="00970071">
        <w:rPr>
          <w:szCs w:val="19"/>
        </w:rPr>
        <w:t>rzebywani</w:t>
      </w:r>
      <w:r w:rsidR="00970071">
        <w:rPr>
          <w:szCs w:val="19"/>
        </w:rPr>
        <w:t>a</w:t>
      </w:r>
      <w:r w:rsidR="00970071" w:rsidRPr="00970071">
        <w:rPr>
          <w:szCs w:val="19"/>
        </w:rPr>
        <w:t xml:space="preserve"> pracowników przedsiębiorstw na tzw. postoju </w:t>
      </w:r>
      <w:r w:rsidR="00970071">
        <w:rPr>
          <w:szCs w:val="19"/>
        </w:rPr>
        <w:t>oraz wstrzymania produkcji</w:t>
      </w:r>
      <w:r w:rsidR="00152C97" w:rsidRPr="00152C97">
        <w:rPr>
          <w:szCs w:val="19"/>
        </w:rPr>
        <w:t xml:space="preserve">. </w:t>
      </w:r>
      <w:r w:rsidR="004B4B40" w:rsidRPr="004B4B40">
        <w:rPr>
          <w:szCs w:val="19"/>
        </w:rPr>
        <w:t>Wiele podmiotów wskazało jednak ogólnie na pandemię, jako przyczynę wywołującą zmiany w prowadzeniu działalności gospodarczej, bez zaznaczania szczegółowego powodu.</w:t>
      </w:r>
      <w:r w:rsidR="00970071">
        <w:rPr>
          <w:szCs w:val="19"/>
        </w:rPr>
        <w:t xml:space="preserve"> </w:t>
      </w:r>
    </w:p>
    <w:p w14:paraId="7BD0A399" w14:textId="77777777" w:rsidR="00614518" w:rsidRDefault="00614518" w:rsidP="00614518">
      <w:pPr>
        <w:rPr>
          <w:szCs w:val="19"/>
        </w:rPr>
      </w:pPr>
    </w:p>
    <w:p w14:paraId="6791FDAB" w14:textId="77777777" w:rsidR="000858BF" w:rsidRPr="00881EAF" w:rsidRDefault="000858BF" w:rsidP="00A4619B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5709C2D0" w14:textId="77777777" w:rsidR="00CA564A" w:rsidRPr="00973C32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9A5276">
        <w:rPr>
          <w:rFonts w:cs="FiraSans-Regular"/>
          <w:szCs w:val="19"/>
        </w:rPr>
        <w:t xml:space="preserve">Według stanu na koniec kwietnia br. w rejestrze REGON wpisanych było 121242 </w:t>
      </w:r>
      <w:r w:rsidRPr="009A5276">
        <w:rPr>
          <w:rFonts w:cs="FiraSans-Regular"/>
          <w:b/>
          <w:szCs w:val="19"/>
        </w:rPr>
        <w:t>podmioty gospodarki narodowej</w:t>
      </w:r>
      <w:r w:rsidRPr="009A5276">
        <w:rPr>
          <w:rStyle w:val="Odwoanieprzypisudolnego"/>
          <w:rFonts w:cs="FiraSans-Regular"/>
          <w:szCs w:val="19"/>
        </w:rPr>
        <w:footnoteReference w:id="3"/>
      </w:r>
      <w:r w:rsidRPr="009A5276">
        <w:rPr>
          <w:rFonts w:cs="FiraSans-Regular"/>
          <w:szCs w:val="19"/>
        </w:rPr>
        <w:t xml:space="preserve">, </w:t>
      </w:r>
      <w:r w:rsidRPr="009A5276">
        <w:rPr>
          <w:rFonts w:cs="FiraSans-Regular"/>
          <w:szCs w:val="19"/>
        </w:rPr>
        <w:br/>
      </w:r>
      <w:r w:rsidRPr="00973C32">
        <w:rPr>
          <w:rFonts w:cs="FiraSans-Regular"/>
          <w:szCs w:val="19"/>
        </w:rPr>
        <w:t>tj. więcej o 3,8% niż w analogicznym okresie ub. r. i o 0,4% niż w końcu marca br.</w:t>
      </w:r>
    </w:p>
    <w:p w14:paraId="2C839907" w14:textId="77777777" w:rsidR="00CA564A" w:rsidRPr="00973C32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973C32">
        <w:rPr>
          <w:rFonts w:cs="FiraSans-Regular"/>
          <w:szCs w:val="19"/>
        </w:rPr>
        <w:t xml:space="preserve">Liczba zarejestrowanych </w:t>
      </w:r>
      <w:r w:rsidRPr="00973C32">
        <w:rPr>
          <w:rFonts w:cs="FiraSans-Regular"/>
          <w:b/>
          <w:szCs w:val="19"/>
        </w:rPr>
        <w:t>osób fizycznych</w:t>
      </w:r>
      <w:r w:rsidRPr="00973C32">
        <w:rPr>
          <w:rFonts w:cs="FiraSans-Regular"/>
          <w:szCs w:val="19"/>
        </w:rPr>
        <w:t xml:space="preserve"> prowadzących działalność gospodarczą wyniosła 93052 i w porównaniu z analogicznym okresem ub. r. wzrosła o 4,4%. Do rejestru REGON wpisanych było 15348 </w:t>
      </w:r>
      <w:r w:rsidRPr="00973C32">
        <w:rPr>
          <w:rFonts w:cs="FiraSans-Regular"/>
          <w:b/>
          <w:szCs w:val="19"/>
        </w:rPr>
        <w:t>spółek</w:t>
      </w:r>
      <w:r w:rsidRPr="00973C32">
        <w:rPr>
          <w:rFonts w:cs="FiraSans-Regular"/>
          <w:szCs w:val="19"/>
        </w:rPr>
        <w:t>, w tym 7540 spółek handlowych oraz 7739 spółek cywilnych. Liczba tych podmiotów wzrosła w skali roku odpowiednio o 2,7%, 5,0% i 0,5%.</w:t>
      </w:r>
    </w:p>
    <w:p w14:paraId="4F9277DC" w14:textId="77777777" w:rsidR="00CA564A" w:rsidRPr="005D6915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5D6915">
        <w:rPr>
          <w:rFonts w:cs="FiraSans-Regular"/>
          <w:szCs w:val="19"/>
        </w:rPr>
        <w:t xml:space="preserve">Według </w:t>
      </w:r>
      <w:r w:rsidRPr="005D6915">
        <w:rPr>
          <w:rFonts w:cs="FiraSans-Regular"/>
          <w:b/>
          <w:szCs w:val="19"/>
        </w:rPr>
        <w:t>przewidywanej liczby pracujących</w:t>
      </w:r>
      <w:r w:rsidRPr="005D6915">
        <w:rPr>
          <w:rFonts w:cs="FiraSans-Regular"/>
          <w:szCs w:val="19"/>
        </w:rPr>
        <w:t>, przeważały podmioty o liczbie pracujących poniżej 10 osób (96,2% ogółu podmiotów zarejestrowanych w rejestrze REGON). Udział podmiotów z deklarowaną liczbą pracujących 10-49 osób wyniósł 3,1%, a podmioty powyżej 49 pracujących stanowiły niespełna 1%. W skali roku wzrost liczby podmiotów wystąpił jedynie w przedziale liczby pracujących 0-9 (o 4,0%).</w:t>
      </w:r>
    </w:p>
    <w:p w14:paraId="410D165A" w14:textId="77777777" w:rsidR="00CA564A" w:rsidRPr="0000530C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00530C">
        <w:rPr>
          <w:rFonts w:cs="FiraSans-Regular"/>
          <w:szCs w:val="19"/>
        </w:rPr>
        <w:t>W analizowanym okresie największy wzrost liczby zarejestrowanych podmiotów, w relacji do kwietnia ub. r., odnotowano w sekcjach: wytwarzanie i zaopatrywanie w energię elektryczną gaz, parę wodną i gorącą wodę (o 25,9%), zakwaterowanie i gastronomia (o 10,0%) oraz informacja i komunikacja (o 9,1%).</w:t>
      </w:r>
    </w:p>
    <w:p w14:paraId="2E1F55F6" w14:textId="77777777" w:rsidR="00CA564A" w:rsidRPr="007D720C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5D6915">
        <w:rPr>
          <w:rFonts w:cs="FiraSans-Regular"/>
          <w:szCs w:val="19"/>
        </w:rPr>
        <w:t xml:space="preserve">W kwietniu br. do rejestru REGON wpisano 848 </w:t>
      </w:r>
      <w:r w:rsidRPr="005D6915">
        <w:rPr>
          <w:rFonts w:cs="FiraSans-Regular"/>
          <w:b/>
          <w:szCs w:val="19"/>
        </w:rPr>
        <w:t>nowych podmiotów</w:t>
      </w:r>
      <w:r w:rsidRPr="005D6915">
        <w:rPr>
          <w:rFonts w:cs="FiraSans-Regular"/>
          <w:szCs w:val="19"/>
        </w:rPr>
        <w:t>, tj. o 0,4% więcej niż w poprzednim miesiącu. Wśród nowo zarejestrowanych jednostek przeważały osoby fizyczne prowadzące działalność gospodarczą, których wpisano 738 (o</w:t>
      </w:r>
      <w:r w:rsidRPr="005D6915">
        <w:rPr>
          <w:rFonts w:cs="Arial"/>
          <w:szCs w:val="19"/>
        </w:rPr>
        <w:t> </w:t>
      </w:r>
      <w:r w:rsidRPr="005D6915">
        <w:rPr>
          <w:rFonts w:cs="FiraSans-Regular"/>
          <w:szCs w:val="19"/>
        </w:rPr>
        <w:t xml:space="preserve">8,5% więcej niż w marcu br.). Liczba nowo zarejestrowanych spółek handlowych (73 spółki w kwietniu br.) była o 40,7% </w:t>
      </w:r>
      <w:r w:rsidRPr="007D720C">
        <w:rPr>
          <w:rFonts w:cs="FiraSans-Regular"/>
          <w:szCs w:val="19"/>
        </w:rPr>
        <w:t>niższa od notowanej w marcu br., w tym spółek z ograniczoną odpowiedzialnością (70) – o 38,1%.</w:t>
      </w:r>
    </w:p>
    <w:p w14:paraId="03317AFD" w14:textId="77777777" w:rsidR="00CA564A" w:rsidRPr="007D720C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7D720C">
        <w:rPr>
          <w:rFonts w:cs="FiraSans-Regular"/>
          <w:szCs w:val="19"/>
        </w:rPr>
        <w:t xml:space="preserve">W kwietniu br. </w:t>
      </w:r>
      <w:r w:rsidRPr="007D720C">
        <w:rPr>
          <w:rFonts w:cs="FiraSans-Regular"/>
          <w:b/>
          <w:szCs w:val="19"/>
        </w:rPr>
        <w:t>wykreślono</w:t>
      </w:r>
      <w:r w:rsidRPr="007D720C">
        <w:rPr>
          <w:rFonts w:cs="FiraSans-Regular"/>
          <w:szCs w:val="19"/>
        </w:rPr>
        <w:t xml:space="preserve"> z rejestru REGON 377 podmiotów (o 15,8% mniej niż przed miesiącem), w tym 347 osób fizycznych prowadzące działalność gospodarczą (mniej o 14,5%).</w:t>
      </w:r>
    </w:p>
    <w:p w14:paraId="4C25AC5E" w14:textId="77777777"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14:paraId="5C527068" w14:textId="0930F2D4" w:rsidR="00640387" w:rsidRPr="00DB02C8" w:rsidRDefault="00640387" w:rsidP="00A4619B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DA1613">
        <w:rPr>
          <w:b/>
          <w:bCs/>
          <w:szCs w:val="19"/>
        </w:rPr>
        <w:t>5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CA564A">
        <w:rPr>
          <w:b/>
          <w:bCs/>
          <w:spacing w:val="-4"/>
          <w:szCs w:val="19"/>
        </w:rPr>
        <w:t>kwietniu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10D3ECA2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0C91" w14:textId="77777777" w:rsidR="00CA564A" w:rsidRPr="007D720C" w:rsidRDefault="00CA564A" w:rsidP="00CA564A">
      <w:pPr>
        <w:autoSpaceDE w:val="0"/>
        <w:autoSpaceDN w:val="0"/>
        <w:adjustRightInd w:val="0"/>
        <w:rPr>
          <w:rFonts w:cs="FiraSans-Regular"/>
          <w:szCs w:val="19"/>
        </w:rPr>
      </w:pPr>
      <w:r w:rsidRPr="007D720C">
        <w:rPr>
          <w:rFonts w:cs="FiraSans-Regular"/>
          <w:szCs w:val="19"/>
        </w:rPr>
        <w:t xml:space="preserve">Według stanu na koniec kwietnia br. w rejestrze REGON 13193 podmioty miały </w:t>
      </w:r>
      <w:r w:rsidRPr="007D720C">
        <w:rPr>
          <w:rFonts w:cs="FiraSans-Regular"/>
          <w:b/>
          <w:szCs w:val="19"/>
        </w:rPr>
        <w:t>zawieszoną działalność</w:t>
      </w:r>
      <w:r w:rsidRPr="007D720C">
        <w:rPr>
          <w:rFonts w:cs="FiraSans-Regular"/>
          <w:szCs w:val="19"/>
        </w:rPr>
        <w:t xml:space="preserve"> (o 0,4% mniej niż przed miesiącem). Zdecydowaną większość stanowiły osoby fizyczne (96,0% ogółu podmiotów z zawieszoną działalnością, wobec 96,1% w marcu br.).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5150790F" w:rsidR="00640387" w:rsidRPr="003C18E4" w:rsidRDefault="00640387" w:rsidP="00A4619B">
      <w:pPr>
        <w:pageBreakBefore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CA564A">
        <w:rPr>
          <w:b/>
          <w:bCs/>
          <w:szCs w:val="19"/>
        </w:rPr>
        <w:t>kwietniu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460BA883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44F59700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A4619B">
      <w:pPr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14:paraId="19A2E3A3" w14:textId="13A9BE94" w:rsidR="00E47F3E" w:rsidRDefault="002C3DB9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2C3DB9">
        <w:rPr>
          <w:rFonts w:eastAsia="Times New Roman" w:cs="Times New Roman"/>
          <w:b w:val="0"/>
          <w:szCs w:val="19"/>
          <w:lang w:eastAsia="pl-PL"/>
        </w:rPr>
        <w:t>We wszystkich badanych obszarach przedsiębiorcy w maju br. oceniają koniunkturę lepiej lub podobnie jak w kwietniu br. Największy wzrost ocen w tym zakresie odnotowano w sekcji zakwaterowanie i gastronomia.</w:t>
      </w:r>
    </w:p>
    <w:p w14:paraId="7BF40D9D" w14:textId="1E17CF16" w:rsidR="00A4619B" w:rsidRDefault="00A4619B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</w:p>
    <w:p w14:paraId="1903B644" w14:textId="1270371E" w:rsidR="00E47F3E" w:rsidRDefault="008678B0" w:rsidP="00E47F3E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592B0E0A">
            <wp:simplePos x="0" y="0"/>
            <wp:positionH relativeFrom="margin">
              <wp:align>left</wp:align>
            </wp:positionH>
            <wp:positionV relativeFrom="margin">
              <wp:posOffset>5486400</wp:posOffset>
            </wp:positionV>
            <wp:extent cx="6228715" cy="3388360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3388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3508DD">
        <w:rPr>
          <w:rFonts w:ascii="Fira Sans SemiBold" w:hAnsi="Fira Sans SemiBold"/>
          <w:b w:val="0"/>
        </w:rPr>
        <w:t xml:space="preserve">Wykres </w:t>
      </w:r>
      <w:r w:rsidR="0014647D">
        <w:rPr>
          <w:rFonts w:ascii="Fira Sans SemiBold" w:hAnsi="Fira Sans SemiBold"/>
          <w:b w:val="0"/>
        </w:rPr>
        <w:t>1</w:t>
      </w:r>
      <w:r w:rsidR="00DA1613">
        <w:rPr>
          <w:rFonts w:ascii="Fira Sans SemiBold" w:hAnsi="Fira Sans SemiBold"/>
          <w:b w:val="0"/>
        </w:rPr>
        <w:t>6</w:t>
      </w:r>
      <w:r w:rsidR="00E47F3E">
        <w:rPr>
          <w:rFonts w:ascii="Fira Sans SemiBold" w:hAnsi="Fira Sans SemiBold"/>
          <w:b w:val="0"/>
        </w:rPr>
        <w:t>.</w:t>
      </w:r>
      <w:r w:rsidR="00E47F3E"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02EC173E" w14:textId="187ADF49" w:rsidR="00E47F3E" w:rsidRPr="003508DD" w:rsidRDefault="00E47F3E" w:rsidP="00A4619B">
      <w:pPr>
        <w:pStyle w:val="tytuwykresu"/>
        <w:pageBreakBefore/>
        <w:spacing w:before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6444CC9" w14:textId="66C0BD0E" w:rsidR="00E47F3E" w:rsidRDefault="002C3DB9" w:rsidP="00E47F3E">
      <w:pPr>
        <w:pStyle w:val="Default"/>
        <w:rPr>
          <w:rFonts w:ascii="Fira Sans" w:hAnsi="Fira Sans"/>
          <w:color w:val="auto"/>
          <w:sz w:val="19"/>
          <w:szCs w:val="19"/>
        </w:rPr>
      </w:pPr>
      <w:r w:rsidRPr="002C3DB9">
        <w:rPr>
          <w:rFonts w:ascii="Fira Sans" w:hAnsi="Fira Sans"/>
          <w:color w:val="auto"/>
          <w:sz w:val="19"/>
          <w:szCs w:val="19"/>
        </w:rPr>
        <w:t xml:space="preserve">W maju 2021 r. przedsiębiorcy działający w większości badanych rodzajach działalności najczęściej byli zdania, że pandemia </w:t>
      </w:r>
      <w:proofErr w:type="spellStart"/>
      <w:r w:rsidRPr="002C3DB9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2C3DB9">
        <w:rPr>
          <w:rFonts w:ascii="Fira Sans" w:hAnsi="Fira Sans"/>
          <w:color w:val="auto"/>
          <w:sz w:val="19"/>
          <w:szCs w:val="19"/>
        </w:rPr>
        <w:t xml:space="preserve"> w bieżącym miesiącu spowoduje nieznaczne negatywne konsekwencje dla prowadzonej przez ich firmę działalności. Najmniejszy wpływ pandemia miała na firmy zajmujące się handlem hurtowym, w którym na nieznaczne skutki pandemii wskazało 81,1% firm a kolejne 3,6% stwierdziło brak negatywnych skutków. Stosunkowo trudną sytuację wskazywano w usługach. Spośród firm specjalizujących się w </w:t>
      </w:r>
      <w:r w:rsidR="00B000A8">
        <w:rPr>
          <w:rFonts w:ascii="Fira Sans" w:hAnsi="Fira Sans"/>
          <w:color w:val="auto"/>
          <w:sz w:val="19"/>
          <w:szCs w:val="19"/>
        </w:rPr>
        <w:t>tej działalności</w:t>
      </w:r>
      <w:r w:rsidRPr="002C3DB9">
        <w:rPr>
          <w:rFonts w:ascii="Fira Sans" w:hAnsi="Fira Sans"/>
          <w:color w:val="auto"/>
          <w:sz w:val="19"/>
          <w:szCs w:val="19"/>
        </w:rPr>
        <w:t xml:space="preserve"> 34,6% uznało skutki pandemii za </w:t>
      </w:r>
      <w:r w:rsidR="00B000A8">
        <w:rPr>
          <w:rFonts w:ascii="Fira Sans" w:hAnsi="Fira Sans"/>
          <w:color w:val="auto"/>
          <w:sz w:val="19"/>
          <w:szCs w:val="19"/>
        </w:rPr>
        <w:t xml:space="preserve">poważne </w:t>
      </w:r>
      <w:r w:rsidRPr="002C3DB9">
        <w:rPr>
          <w:rFonts w:ascii="Fira Sans" w:hAnsi="Fira Sans"/>
          <w:color w:val="auto"/>
          <w:sz w:val="19"/>
          <w:szCs w:val="19"/>
        </w:rPr>
        <w:t xml:space="preserve">a 11,7% - za </w:t>
      </w:r>
      <w:r w:rsidR="00B000A8" w:rsidRPr="00B000A8">
        <w:rPr>
          <w:rFonts w:ascii="Fira Sans" w:hAnsi="Fira Sans"/>
          <w:color w:val="auto"/>
          <w:sz w:val="19"/>
          <w:szCs w:val="19"/>
        </w:rPr>
        <w:t>zagrażające stabilności firmy</w:t>
      </w:r>
      <w:r w:rsidRPr="002C3DB9">
        <w:rPr>
          <w:rFonts w:ascii="Fira Sans" w:hAnsi="Fira Sans"/>
          <w:color w:val="auto"/>
          <w:sz w:val="19"/>
          <w:szCs w:val="19"/>
        </w:rPr>
        <w:t>. Dużym zróżnicowaniem cechowały się firmy budowlane. Spośród nich 33,3% wskazywało na poważne skutki pandemii, a 11,4% za zagrażające stabilności firmy. Równocześnie dla 21,4%</w:t>
      </w:r>
      <w:r w:rsidR="00B000A8">
        <w:rPr>
          <w:rFonts w:ascii="Fira Sans" w:hAnsi="Fira Sans"/>
          <w:color w:val="auto"/>
          <w:sz w:val="19"/>
          <w:szCs w:val="19"/>
        </w:rPr>
        <w:t xml:space="preserve"> z nich</w:t>
      </w:r>
      <w:r w:rsidRPr="002C3DB9">
        <w:rPr>
          <w:rFonts w:ascii="Fira Sans" w:hAnsi="Fira Sans"/>
          <w:color w:val="auto"/>
          <w:sz w:val="19"/>
          <w:szCs w:val="19"/>
        </w:rPr>
        <w:t xml:space="preserve"> nie miała ona </w:t>
      </w:r>
      <w:r w:rsidR="00B000A8">
        <w:rPr>
          <w:rFonts w:ascii="Fira Sans" w:hAnsi="Fira Sans"/>
          <w:color w:val="auto"/>
          <w:sz w:val="19"/>
          <w:szCs w:val="19"/>
        </w:rPr>
        <w:t>negatywnych skutków</w:t>
      </w:r>
      <w:r w:rsidRPr="002C3DB9">
        <w:rPr>
          <w:rFonts w:ascii="Fira Sans" w:hAnsi="Fira Sans"/>
          <w:color w:val="auto"/>
          <w:sz w:val="19"/>
          <w:szCs w:val="19"/>
        </w:rPr>
        <w:t xml:space="preserve"> w prowadzonej działalności.</w:t>
      </w:r>
      <w:r w:rsidR="006043F1">
        <w:rPr>
          <w:rFonts w:ascii="Fira Sans" w:hAnsi="Fira Sans"/>
          <w:color w:val="auto"/>
          <w:sz w:val="19"/>
          <w:szCs w:val="19"/>
        </w:rPr>
        <w:t xml:space="preserve"> </w:t>
      </w:r>
    </w:p>
    <w:p w14:paraId="75429BC0" w14:textId="7283C2A4" w:rsidR="00E47F3E" w:rsidRPr="00015300" w:rsidRDefault="00E47F3E" w:rsidP="009E64DD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Negatywne skutki pandemii </w:t>
      </w:r>
      <w:proofErr w:type="spellStart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22218539">
            <wp:extent cx="6413446" cy="204407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6" cy="204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53E4F87D" w:rsidR="00E47F3E" w:rsidRDefault="002C3DB9" w:rsidP="00A4619B">
      <w:pPr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2C3DB9">
        <w:rPr>
          <w:rFonts w:cs="Fira Sans"/>
          <w:szCs w:val="19"/>
        </w:rPr>
        <w:t>Wśród prezentowanych rodzajów działalności, w maju 2021 r</w:t>
      </w:r>
      <w:r w:rsidR="00B000A8">
        <w:rPr>
          <w:rFonts w:cs="Fira Sans"/>
          <w:szCs w:val="19"/>
        </w:rPr>
        <w:t xml:space="preserve">. </w:t>
      </w:r>
      <w:r w:rsidRPr="002C3DB9">
        <w:rPr>
          <w:rFonts w:cs="Fira Sans"/>
          <w:szCs w:val="19"/>
        </w:rPr>
        <w:t xml:space="preserve">praca zdalna i zbliżone formy pracy w najwyższym stopniu obejmą zatrudnionych w usługach (10,8%) i przetwórstwie przemysłowym (9,9%). Z nieobecnościami pracowników wynikającymi z nieplanowanych urlopów, opieki nad dziećmi, członkami rodziny itp. zdecydowanie najczęściej zmagać się będą przedstawiciele firm usługowych (11,8% </w:t>
      </w:r>
      <w:r>
        <w:rPr>
          <w:rFonts w:cs="Fira Sans"/>
          <w:szCs w:val="19"/>
        </w:rPr>
        <w:t>badanych prowadzących taką dzia</w:t>
      </w:r>
      <w:r w:rsidRPr="002C3DB9">
        <w:rPr>
          <w:rFonts w:cs="Fira Sans"/>
          <w:szCs w:val="19"/>
        </w:rPr>
        <w:t xml:space="preserve">łalność). Najwyższy odsetek przedsiębiorstw spodziewających się braku pracowników z uwagi na kwarantannę lub inne ograniczenia występował natomiast w budownictwie (7,2%). </w:t>
      </w:r>
      <w:r w:rsidR="004D693A">
        <w:rPr>
          <w:rFonts w:cs="Fira Sans"/>
          <w:szCs w:val="19"/>
        </w:rPr>
        <w:t xml:space="preserve"> </w:t>
      </w:r>
    </w:p>
    <w:p w14:paraId="13FAB2DC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0B69B897">
            <wp:simplePos x="0" y="0"/>
            <wp:positionH relativeFrom="margin">
              <wp:posOffset>295275</wp:posOffset>
            </wp:positionH>
            <wp:positionV relativeFrom="paragraph">
              <wp:posOffset>527685</wp:posOffset>
            </wp:positionV>
            <wp:extent cx="6026150" cy="217868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16784E57" w:rsidR="00E47F3E" w:rsidRDefault="002C3DB9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2C3DB9">
        <w:rPr>
          <w:rFonts w:ascii="Fira Sans" w:hAnsi="Fira Sans"/>
          <w:color w:val="auto"/>
          <w:sz w:val="19"/>
          <w:szCs w:val="19"/>
        </w:rPr>
        <w:t xml:space="preserve">W maju 2021 r. przedsiębiorcy </w:t>
      </w:r>
      <w:r w:rsidR="00B000A8">
        <w:rPr>
          <w:rFonts w:ascii="Fira Sans" w:hAnsi="Fira Sans"/>
          <w:color w:val="auto"/>
          <w:sz w:val="19"/>
          <w:szCs w:val="19"/>
        </w:rPr>
        <w:t>z</w:t>
      </w:r>
      <w:r w:rsidRPr="002C3DB9">
        <w:rPr>
          <w:rFonts w:ascii="Fira Sans" w:hAnsi="Fira Sans"/>
          <w:color w:val="auto"/>
          <w:sz w:val="19"/>
          <w:szCs w:val="19"/>
        </w:rPr>
        <w:t xml:space="preserve">e wszystkich prezentowanych obszarów działalności gospodarczej nadal przewidywali spadek zamówień składanych przez klientów. Największy oczekiwany jest w budownictwie (o 10,4%) i usługach (o 7,9%), natomiast najmniejszy – w handlu hurtowym (o 0,4%) i przetwórstwie przemysłowym (o 1,3%). </w:t>
      </w:r>
      <w:r w:rsidR="00E47F3E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4DA53FA" w14:textId="77777777" w:rsidR="009E64DD" w:rsidRDefault="009E64D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0279B0F3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6495549" cy="1763996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549" cy="1763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1F251967" w14:textId="1BC460A3" w:rsidR="00E47F3E" w:rsidRDefault="002C3DB9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2C3DB9">
        <w:rPr>
          <w:rFonts w:ascii="Fira Sans" w:hAnsi="Fira Sans"/>
          <w:color w:val="auto"/>
          <w:sz w:val="19"/>
          <w:szCs w:val="19"/>
        </w:rPr>
        <w:t xml:space="preserve">Spośród prezentowanych obszarów działalności, w przypadku utrzymania bieżących działań powziętych w celu zwalczania </w:t>
      </w:r>
      <w:proofErr w:type="spellStart"/>
      <w:r w:rsidRPr="002C3DB9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2C3DB9">
        <w:rPr>
          <w:rFonts w:ascii="Fira Sans" w:hAnsi="Fira Sans"/>
          <w:color w:val="auto"/>
          <w:sz w:val="19"/>
          <w:szCs w:val="19"/>
        </w:rPr>
        <w:t>, najdłużej byłyby w stanie przetrwać przedsiębiorstwa handlu detalicznego. Swoją zdolność przetrwania na powyżej 6 miesięcy oceniało 68,5% badanych prowadzących taką działalność. Na największe trudności w tym zakresie wskazywały przedsiębiorstwa specjalizujące się w handlu hurtowym, spośród których 78% nie byłoby w stanie przetrwać dłużej niż 3 miesiące.</w:t>
      </w:r>
    </w:p>
    <w:p w14:paraId="6D4C551D" w14:textId="77777777" w:rsidR="00767550" w:rsidRDefault="00767550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246A2B6E" w14:textId="77777777" w:rsidR="00E47F3E" w:rsidRPr="00781319" w:rsidRDefault="00E47F3E" w:rsidP="00A4619B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602A0A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602A0A">
        <w:rPr>
          <w:rFonts w:cs="FiraSans-Bold"/>
          <w:bCs/>
          <w:i/>
          <w:szCs w:val="19"/>
        </w:rPr>
        <w:t>koronawirusa</w:t>
      </w:r>
      <w:proofErr w:type="spellEnd"/>
      <w:r w:rsidRPr="00602A0A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5D2C8969">
            <wp:extent cx="6429291" cy="1803596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91" cy="180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06332D91" w14:textId="26F2BC87" w:rsidR="00E47F3E" w:rsidRDefault="002C3DB9" w:rsidP="00E47F3E">
      <w:pPr>
        <w:autoSpaceDE w:val="0"/>
        <w:autoSpaceDN w:val="0"/>
        <w:adjustRightInd w:val="0"/>
        <w:rPr>
          <w:rFonts w:cs="Fira Sans"/>
          <w:szCs w:val="19"/>
        </w:rPr>
      </w:pPr>
      <w:r w:rsidRPr="002C3DB9">
        <w:rPr>
          <w:rFonts w:cs="Fira Sans"/>
          <w:szCs w:val="19"/>
        </w:rPr>
        <w:t>Zatory płatnicze najczęściej deklarowali przedsiębiorcy w budownictwie. Były to przede wszystkim zatory nieznaczne (</w:t>
      </w:r>
      <w:r w:rsidR="00B000A8">
        <w:rPr>
          <w:rFonts w:cs="Fira Sans"/>
          <w:szCs w:val="19"/>
        </w:rPr>
        <w:t>72,4</w:t>
      </w:r>
      <w:r w:rsidRPr="002C3DB9">
        <w:rPr>
          <w:rFonts w:cs="Fira Sans"/>
          <w:szCs w:val="19"/>
        </w:rPr>
        <w:t>%), podczas gdy problemów z płatnościami zagrażających stabilności firmy oczekuje 4,4% firm budowlanych. Zdecydowanie najrzadziej zatorów płatniczych obawiano się w handlu detalicznym (74,5% firm nie oczekuje takich problemów).</w:t>
      </w:r>
      <w:r w:rsidR="00BC4805">
        <w:rPr>
          <w:rFonts w:cs="Fira Sans"/>
          <w:szCs w:val="19"/>
        </w:rPr>
        <w:t xml:space="preserve"> </w:t>
      </w:r>
    </w:p>
    <w:p w14:paraId="16D44CBA" w14:textId="77777777" w:rsidR="009E64DD" w:rsidRDefault="009E64DD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7467CD84" w14:textId="4065F025" w:rsidR="00E47F3E" w:rsidRPr="00633BD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5</w:t>
      </w:r>
      <w:r w:rsidRPr="00633BDE">
        <w:rPr>
          <w:rFonts w:cs="FiraSans-Bold"/>
          <w:bCs/>
          <w:i/>
          <w:szCs w:val="19"/>
        </w:rPr>
        <w:t xml:space="preserve">. </w:t>
      </w:r>
      <w:r w:rsidR="000F12E6" w:rsidRPr="000F12E6">
        <w:rPr>
          <w:rFonts w:cs="FiraSans-Bold"/>
          <w:bCs/>
          <w:i/>
          <w:szCs w:val="19"/>
        </w:rPr>
        <w:t>Jakie są Państwa aktualne przewidywania, co do poziomu inwestycji Państwa firmy w 2021 r. w odniesieniu do inwestycji zrealizowanych w 2020 r.</w:t>
      </w:r>
      <w:r w:rsidR="000F12E6">
        <w:rPr>
          <w:rFonts w:cs="FiraSans-Bold"/>
          <w:bCs/>
          <w:i/>
          <w:szCs w:val="19"/>
        </w:rPr>
        <w:t>?</w:t>
      </w:r>
    </w:p>
    <w:p w14:paraId="4D4449D9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01F033C" wp14:editId="1DBCF88E">
            <wp:extent cx="6473474" cy="1758001"/>
            <wp:effectExtent l="0" t="0" r="0" b="0"/>
            <wp:docPr id="17" name="Obraz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 preferRelativeResize="0"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474" cy="175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DE47" w14:textId="17B4A039" w:rsidR="003D5F08" w:rsidRDefault="002C3DB9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2C3DB9">
        <w:rPr>
          <w:rFonts w:cs="FiraSans-Bold"/>
          <w:bCs/>
          <w:szCs w:val="19"/>
        </w:rPr>
        <w:t>Wśród badanych firm niewielki wzrost zatrudnienia oczekiwany jest jedynie w usługach (o 0,1%), natomiast największy spadek (podobnie jak przed miesiącem) - w budownictwie (o 3,5%).</w:t>
      </w:r>
      <w:r w:rsidR="00E47F3E">
        <w:rPr>
          <w:rFonts w:cs="FiraSans-Bold"/>
          <w:bCs/>
          <w:szCs w:val="19"/>
        </w:rPr>
        <w:t xml:space="preserve"> </w:t>
      </w:r>
    </w:p>
    <w:p w14:paraId="41491878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77777777" w:rsidR="00E47F3E" w:rsidRPr="00633BD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680BA85E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284695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284695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284695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284695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6B92A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E7122D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1109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D5DB81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52A04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50A70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23AF8C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12742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FE3A3A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0CC94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8C0C4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1847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7A6086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D5A27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C6620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ABAC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284695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E8A9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CBCD80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790A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941DE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4BB6E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B98C94A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6EE53C" w14:textId="159DCCE2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9A4C5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7091C3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94909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7D191A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38CA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BFF7E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9578C8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478F2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4AFC9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C8321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CBD50B" w14:textId="77777777" w:rsidR="0030215C" w:rsidRPr="001A7285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B8D1C6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547D6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5BEEE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E7D70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284695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284695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C1AC21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F533D3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D1E43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2D058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399C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167592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A9207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4EE7B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1D498D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9B84C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F0C15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3729FB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52858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D99C47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4D42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F05063" w14:paraId="29D1CA45" w14:textId="77777777" w:rsidTr="00284695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D7845AB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A15669F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0EAFC4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79A90D" w14:textId="77777777" w:rsidR="00F05063" w:rsidRPr="00FD0BC6" w:rsidRDefault="007300BA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573010" w14:textId="2706348B" w:rsidR="00F05063" w:rsidRPr="00E01D1F" w:rsidRDefault="00E01D1F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01D1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DBB593" w14:textId="088AC319" w:rsidR="00F05063" w:rsidRPr="00B4504D" w:rsidRDefault="00B4504D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D1811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536F5C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E3F8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CFD57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3DD8A7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AD5A0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62C24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C54A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284695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284695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284695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284695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284695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284695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621D7FCD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36F0724D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11,2*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6645247" w14:textId="071F1AB7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284695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284695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284695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284695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0B32247" w14:textId="0A119927" w:rsidR="0030215C" w:rsidRPr="00FD0BC6" w:rsidRDefault="00E7544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336E3B3" w14:textId="7D6ECCFE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BC9FEB5" w14:textId="7D255355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5F3D0D77" w14:textId="2907094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43A7269" w14:textId="323F223E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143FA5E" w14:textId="68592BB5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E8A1EA" w14:textId="4D02FB93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988FEF" w14:textId="66BF4BCE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1D69C77" w14:textId="3C390B60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13D5680" w14:textId="18A45B40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  <w:r w:rsidR="003872B7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92C3B19" w14:textId="5A7D17F1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  <w:r w:rsidR="003872B7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0E41CAD" w14:textId="52CF74D3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</w:tr>
      <w:tr w:rsidR="0030215C" w:rsidRPr="00FD0BC6" w14:paraId="5C339AC9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37C395" w14:textId="77777777" w:rsidR="0030215C" w:rsidRPr="00FD0BC6" w:rsidRDefault="00CF230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56FF93" w14:textId="77777777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977914" w14:textId="77777777" w:rsidR="0030215C" w:rsidRPr="00FD0BC6" w:rsidRDefault="003E3739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50CC378" w14:textId="4C4A2EB5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B385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22929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5ED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60D9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79FC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2C5FF3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92E1DF" w14:textId="35CCBA68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EFE90D" w14:textId="2E7DC3A2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CC64AD" w14:textId="3F252626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3F093A" w14:textId="0FB5E0FE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51E1BF" w14:textId="20456773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4E109C" w14:textId="12718D61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E021AB" w14:textId="7EA902D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784D4E" w14:textId="7ED56283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3A54F1" w14:textId="1667FF8D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D996D1" w14:textId="7E70444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7B8DBE" w14:textId="25F40A85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F9863E" w14:textId="04BE85A5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102,2*</w:t>
            </w:r>
          </w:p>
        </w:tc>
      </w:tr>
      <w:tr w:rsidR="0030215C" w:rsidRPr="00FD0BC6" w14:paraId="1DEB1AB0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565072" w14:textId="285BAE8D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58,4*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5922A0" w14:textId="54D848EA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90,3*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91F551" w14:textId="49B4F95F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156,9*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7D102C" w14:textId="3ECFA0A1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257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5127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5D9E6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927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1F47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B18B3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376A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FA5A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781D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02BA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E992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B7A4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2371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D84C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0A0B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284695">
        <w:tc>
          <w:tcPr>
            <w:tcW w:w="4588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AFF47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4261E9" w14:textId="77777777" w:rsidR="006A7EC0" w:rsidRPr="005F1B62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B2D1AF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22D63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815CFD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0D1B7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E2E55F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8611C8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64D5D6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6C44B7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284695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10993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6A7EC0" w:rsidRPr="00FD0BC6" w14:paraId="3B0D03F0" w14:textId="77777777" w:rsidTr="00284695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A66A01" w14:textId="77777777" w:rsidR="006A7EC0" w:rsidRPr="00E25B4B" w:rsidRDefault="00AA0FD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3DA079" w14:textId="77777777" w:rsidR="006A7EC0" w:rsidRPr="00E25B4B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422250" w14:textId="4725D9DD" w:rsidR="006A7EC0" w:rsidRPr="00C85FF3" w:rsidRDefault="00C85FF3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32B4788" w14:textId="2C25F39A" w:rsidR="006A7EC0" w:rsidRPr="00E25B4B" w:rsidRDefault="00C85FF3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63F888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426839" w14:textId="77777777" w:rsidR="006A7EC0" w:rsidRPr="00807B0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A5456B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651D9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F2D36A6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963D65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BE2349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5C67F4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BA2224" w14:paraId="58E14220" w14:textId="77777777" w:rsidTr="00284695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AF26C3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6EBDE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7880E5" w14:textId="77777777" w:rsidR="006A7EC0" w:rsidRPr="00D26B5F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DF57E3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F830E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796389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EC7993" w14:textId="77777777" w:rsidR="006A7EC0" w:rsidRPr="00BA3127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00F171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B4B67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C86F9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6E6832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A02CBD" w14:textId="77777777" w:rsidR="006A7EC0" w:rsidRPr="00C54110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6A7EC0" w:rsidRPr="00FD0BC6" w14:paraId="115106DC" w14:textId="77777777" w:rsidTr="00284695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6A7EC0" w:rsidRPr="00FD0BC6" w:rsidRDefault="006A7EC0" w:rsidP="006A7EC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AA2B72" w14:textId="77777777" w:rsidR="006A7EC0" w:rsidRPr="00FD0BC6" w:rsidRDefault="00CC76C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519764" w14:textId="77777777" w:rsidR="006A7EC0" w:rsidRPr="006407C6" w:rsidRDefault="00E850F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29D582" w14:textId="11699F0A" w:rsidR="006A7EC0" w:rsidRPr="00C85FF3" w:rsidRDefault="00C85FF3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F0B192" w14:textId="1223D811" w:rsidR="006A7EC0" w:rsidRPr="00FD0BC6" w:rsidRDefault="00C85FF3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9039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6C3BC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3E45C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074F6F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7F505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3A96C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B7942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BB950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727A6BD3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C80ED2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36BF3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39FD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28C22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9ADC03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B3DA9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D5C02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A58B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A1A5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81DF8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6979B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7021E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D05C8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6A7EC0" w:rsidRPr="00FD0BC6" w14:paraId="75FB3E8E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D87741D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C726E7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2C7869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41DCC" w14:textId="5DF69DE0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C80A27" w14:textId="5C15AA30" w:rsidR="006A7EC0" w:rsidRPr="00FD0BC6" w:rsidRDefault="0087670C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3A5B5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CF55B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1885B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CF2EF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49F0B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A418F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5E5A9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C6997D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7EFE3008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29BBEF4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5A3BF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BC724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7953C1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8EE8E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89E54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2E665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9916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EC7FF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F665F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B1E3B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7A6F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1A10A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6A7EC0" w:rsidRPr="00FD0BC6" w14:paraId="61BDDAB0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85A0C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8A7754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1074BB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5B1201" w14:textId="199090A6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CCEBC1B" w14:textId="5996F0C2" w:rsidR="006A7EC0" w:rsidRPr="00FD0BC6" w:rsidRDefault="009E4864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13288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05CEC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D99F8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CAAB1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12FE35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AEF12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670E7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A37B4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2F5D710D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7B8840" w14:textId="77777777" w:rsidR="006A7EC0" w:rsidRPr="00FD0BC6" w:rsidRDefault="006A7EC0" w:rsidP="006A7EC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4C459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5DB8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940D6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1D230AF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2796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171C8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AD8FC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70A180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F082CA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670AC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AD68E6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E277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6A7EC0" w:rsidRPr="00FD0BC6" w14:paraId="11D0C021" w14:textId="77777777" w:rsidTr="00284695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EC6D19F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DCD686" w14:textId="77777777" w:rsidR="006A7EC0" w:rsidRPr="00FD0BC6" w:rsidRDefault="00EA692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1EC5EB" w14:textId="77777777" w:rsidR="006A7EC0" w:rsidRPr="00FD0BC6" w:rsidRDefault="00E661AE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BB026" w14:textId="0ED93464" w:rsidR="006A7EC0" w:rsidRPr="00FD0BC6" w:rsidRDefault="00A62876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8C16B3C" w14:textId="6E07A936" w:rsidR="006A7EC0" w:rsidRPr="00FD0BC6" w:rsidRDefault="009E4864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3BB6F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E5DC5E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43F16B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916598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F35C40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26C988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00E4EC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F12977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76003F9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2944E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E96A1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59419F78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C43F6D7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8FB6EE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69975D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EE08887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proofErr w:type="spellStart"/>
            <w:r w:rsidRPr="000A2B53">
              <w:rPr>
                <w:b/>
                <w:sz w:val="20"/>
                <w:lang w:val="de-DE"/>
              </w:rPr>
              <w:t>e-mail</w:t>
            </w:r>
            <w:proofErr w:type="spellEnd"/>
            <w:r w:rsidRPr="000A2B53">
              <w:rPr>
                <w:b/>
                <w:sz w:val="20"/>
                <w:lang w:val="de-DE"/>
              </w:rPr>
              <w:t>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4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E2704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807207F" wp14:editId="54768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7FAD180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794EFB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766159B0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BAAF0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2313C4F" wp14:editId="15E38A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D8426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0FB0AF01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ED79E91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EB010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54153E1" wp14:editId="463BBC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293806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813D2A" w:rsidRDefault="00813D2A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813D2A" w:rsidRPr="00675A7F" w:rsidRDefault="00813D2A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642A4407" w:rsidR="00813D2A" w:rsidRPr="00BD206D" w:rsidRDefault="00E628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813D2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A4619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kwietniu</w:t>
                              </w:r>
                              <w:r w:rsidR="00813D2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813D2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2487006" w14:textId="2BDE03B2" w:rsidR="00813D2A" w:rsidRPr="00BD206D" w:rsidRDefault="00E628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0E62527F" w:rsidR="00813D2A" w:rsidRPr="00F32FF4" w:rsidRDefault="00E628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813D2A"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813D2A" w:rsidRPr="00675A7F" w:rsidRDefault="00813D2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813D2A" w:rsidRPr="00BD206D" w:rsidRDefault="00813D2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813D2A" w:rsidRPr="00BD206D" w:rsidRDefault="00E628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813D2A" w:rsidRPr="00BD206D" w:rsidRDefault="00E628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813D2A" w:rsidRPr="00BD206D" w:rsidRDefault="00813D2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813D2A" w:rsidRDefault="00813D2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813D2A" w:rsidRPr="00BD206D" w:rsidRDefault="00E6281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3" w:history="1">
                              <w:proofErr w:type="spellStart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</w:t>
                              </w:r>
                              <w:proofErr w:type="spellEnd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stosowane</w:t>
                              </w:r>
                              <w:proofErr w:type="spellEnd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statystyce</w:t>
                              </w:r>
                              <w:proofErr w:type="spellEnd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813D2A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publicznej</w:t>
                              </w:r>
                              <w:proofErr w:type="spellEnd"/>
                            </w:hyperlink>
                          </w:p>
                          <w:p w14:paraId="19A6F037" w14:textId="77777777" w:rsidR="00813D2A" w:rsidRPr="007A26BE" w:rsidRDefault="00813D2A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E6F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813D2A" w:rsidRDefault="00813D2A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813D2A" w:rsidRPr="00675A7F" w:rsidRDefault="00813D2A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642A4407" w:rsidR="00813D2A" w:rsidRPr="00BD206D" w:rsidRDefault="00F32FF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 w:rsidR="00813D2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="00A4619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kwietniu</w:t>
                        </w:r>
                        <w:r w:rsidR="00813D2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813D2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2487006" w14:textId="2BDE03B2" w:rsidR="00813D2A" w:rsidRPr="00BD206D" w:rsidRDefault="00F32FF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0E62527F" w:rsidR="00813D2A" w:rsidRPr="00F32FF4" w:rsidRDefault="00F32FF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13D2A"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813D2A" w:rsidRPr="00675A7F" w:rsidRDefault="00813D2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813D2A" w:rsidRPr="00BD206D" w:rsidRDefault="00813D2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813D2A" w:rsidRPr="00BD206D" w:rsidRDefault="00F32FF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813D2A" w:rsidRPr="00BD206D" w:rsidRDefault="00F32FF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813D2A" w:rsidRPr="00BD206D" w:rsidRDefault="00813D2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813D2A" w:rsidRDefault="00813D2A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813D2A" w:rsidRPr="00BD206D" w:rsidRDefault="00F32FF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9" w:history="1">
                        <w:proofErr w:type="spellStart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</w:t>
                        </w:r>
                        <w:proofErr w:type="spellEnd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stosowane</w:t>
                        </w:r>
                        <w:proofErr w:type="spellEnd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w </w:t>
                        </w:r>
                        <w:proofErr w:type="spellStart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statystyce</w:t>
                        </w:r>
                        <w:proofErr w:type="spellEnd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813D2A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publicznej</w:t>
                        </w:r>
                        <w:proofErr w:type="spellEnd"/>
                      </w:hyperlink>
                    </w:p>
                    <w:p w14:paraId="19A6F037" w14:textId="77777777" w:rsidR="00813D2A" w:rsidRPr="007A26BE" w:rsidRDefault="00813D2A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4644547C" w:rsidR="007A26BE" w:rsidRDefault="007A26BE" w:rsidP="00591DA8"/>
    <w:sectPr w:rsidR="007A26BE" w:rsidSect="002C0678">
      <w:headerReference w:type="default" r:id="rId60"/>
      <w:footerReference w:type="default" r:id="rId6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D802" w14:textId="77777777" w:rsidR="00813D2A" w:rsidRDefault="00813D2A" w:rsidP="000662E2">
      <w:pPr>
        <w:spacing w:after="0" w:line="240" w:lineRule="auto"/>
      </w:pPr>
      <w:r>
        <w:separator/>
      </w:r>
    </w:p>
  </w:endnote>
  <w:endnote w:type="continuationSeparator" w:id="0">
    <w:p w14:paraId="03E374FF" w14:textId="77777777" w:rsidR="00813D2A" w:rsidRDefault="00813D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B7D29CC-F508-44A7-BF6D-036D60E46F7C}"/>
    <w:embedBold r:id="rId2" w:fontKey="{C70A3164-4F34-43D0-B1CA-78C419F6F5F9}"/>
    <w:embedItalic r:id="rId3" w:fontKey="{12CD56E2-E1A2-409E-A56F-C95D0661CF67}"/>
    <w:embedBoldItalic r:id="rId4" w:fontKey="{FE2E4D46-C598-4FA3-993A-B325FFE994C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EA2E3DC0-E578-4312-841A-AD1B87D12C0C}"/>
    <w:embedBold r:id="rId6" w:fontKey="{212BF433-6628-4293-AEC3-23D4F9B2F125}"/>
    <w:embedItalic r:id="rId7" w:fontKey="{6DEA7F78-13CC-4FCF-B83D-5BA0CBDED2F1}"/>
    <w:embedBoldItalic r:id="rId8" w:fontKey="{9792CE49-FF8B-4077-9079-CA345273E0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0DCCDF5-02F7-49B3-B22D-7B2495EC492C}"/>
    <w:embedBold r:id="rId10" w:fontKey="{FA953E7E-CFEA-4266-A50D-D6252ADC97B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22E91CA5-D5BC-4ABE-A29B-A5657672E033}"/>
    <w:embedItalic r:id="rId12" w:fontKey="{87F6BA76-FE31-4866-847C-6A1094A0B3B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E13220C9-B98B-420D-BCAF-0D19E47F5B8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D1A17CA8-BC2A-477F-BED9-FA49176A454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93534A00-72BA-41BF-804B-881CCA2C6C7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5ECFFC7B-B3D8-4B2B-9676-8F84979A835D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7" w:fontKey="{96343DB5-93F7-4A9B-B040-38C9C1A585FF}"/>
    <w:embedBold r:id="rId18" w:fontKey="{C5A58E47-9231-4C43-95B5-A74A7875E6BD}"/>
    <w:embedItalic r:id="rId19" w:fontKey="{610DE6DF-F796-41BB-9B10-B3CB57624158}"/>
    <w:embedBoldItalic r:id="rId20" w:fontKey="{E0575CC5-7FC3-4A3E-8C46-C2E22068462D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1" w:fontKey="{6C408840-55AB-4483-92B2-13ABA75A591E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813D2A" w:rsidRDefault="00813D2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813D2A" w:rsidRDefault="00813D2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813D2A" w:rsidRDefault="00813D2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28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813D2A" w:rsidRDefault="00813D2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813D2A" w:rsidRDefault="00813D2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281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DCF0877" w14:textId="77777777" w:rsidR="00813D2A" w:rsidRDefault="00813D2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813D2A" w:rsidRDefault="00813D2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813D2A" w:rsidRDefault="00813D2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281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4D954A20" w14:textId="77777777" w:rsidR="00813D2A" w:rsidRDefault="00813D2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813D2A" w:rsidRDefault="00813D2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62815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5D56F19F" w14:textId="77777777" w:rsidR="00813D2A" w:rsidRDefault="00813D2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F275" w14:textId="77777777" w:rsidR="00813D2A" w:rsidRDefault="00813D2A" w:rsidP="000662E2">
      <w:pPr>
        <w:spacing w:after="0" w:line="240" w:lineRule="auto"/>
      </w:pPr>
      <w:r>
        <w:separator/>
      </w:r>
    </w:p>
  </w:footnote>
  <w:footnote w:type="continuationSeparator" w:id="0">
    <w:p w14:paraId="765BF17F" w14:textId="77777777" w:rsidR="00813D2A" w:rsidRDefault="00813D2A" w:rsidP="000662E2">
      <w:pPr>
        <w:spacing w:after="0" w:line="240" w:lineRule="auto"/>
      </w:pPr>
      <w:r>
        <w:continuationSeparator/>
      </w:r>
    </w:p>
  </w:footnote>
  <w:footnote w:id="1">
    <w:p w14:paraId="1BCF97D4" w14:textId="77777777" w:rsidR="00813D2A" w:rsidRPr="00EC4C66" w:rsidRDefault="00813D2A" w:rsidP="002B4373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BB9D2E2" w14:textId="77777777" w:rsidR="00813D2A" w:rsidRDefault="00813D2A" w:rsidP="00406BD1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C47ED5E" w14:textId="77777777" w:rsidR="00813D2A" w:rsidRPr="00C14D92" w:rsidRDefault="00813D2A" w:rsidP="00CA564A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6245CF15" w:rsidR="00813D2A" w:rsidRPr="00106935" w:rsidRDefault="00813D2A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="002C3DB9" w:rsidRPr="002C3DB9">
        <w:rPr>
          <w:spacing w:val="-4"/>
          <w:sz w:val="16"/>
          <w:szCs w:val="16"/>
        </w:rPr>
        <w:t>Badanie zostało przeprowadzone w dniach od 1 do 10 maja 2021 r. na próbie jednostek przemysłowych, budowlanych, handlowych i usługowych. W przeciwieństwie do podstawowego badania koniunktury, odpowiedzi na dodatkowy blok pytań były udzielane na zasadzie dobro-wolności.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813D2A" w:rsidRPr="00CB5DE0" w:rsidRDefault="00813D2A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813D2A" w:rsidRDefault="00813D2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813D2A" w:rsidRPr="00E2438C" w:rsidRDefault="00813D2A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813D2A" w:rsidRPr="00E2438C" w:rsidRDefault="00813D2A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813D2A" w:rsidRDefault="00813D2A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813D2A" w:rsidRPr="006B2A42" w:rsidRDefault="00813D2A">
    <w:pPr>
      <w:pStyle w:val="Nagwek"/>
      <w:rPr>
        <w:noProof/>
        <w:sz w:val="12"/>
        <w:lang w:eastAsia="pl-PL"/>
      </w:rPr>
    </w:pPr>
  </w:p>
  <w:p w14:paraId="09969AF2" w14:textId="77777777" w:rsidR="00813D2A" w:rsidRDefault="00813D2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6CCC2772" w:rsidR="00813D2A" w:rsidRPr="00FE252C" w:rsidRDefault="00813D2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25B99399" w:rsidR="00813D2A" w:rsidRPr="00FE252C" w:rsidRDefault="00813D2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813D2A" w:rsidRPr="003439F1" w:rsidRDefault="00813D2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6CCC2772" w:rsidR="00813D2A" w:rsidRPr="00FE252C" w:rsidRDefault="00813D2A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25B99399" w:rsidR="00813D2A" w:rsidRPr="00FE252C" w:rsidRDefault="00813D2A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813D2A" w:rsidRPr="003439F1" w:rsidRDefault="00813D2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813D2A" w:rsidRDefault="00813D2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813D2A" w:rsidRDefault="00813D2A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813D2A" w:rsidRDefault="00813D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25pt;height:125pt;visibility:visible" o:bullet="t">
        <v:imagedata r:id="rId1" o:title=""/>
      </v:shape>
    </w:pict>
  </w:numPicBullet>
  <w:numPicBullet w:numPicBulletId="1">
    <w:pict>
      <v:shape id="_x0000_i103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E13EAC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E83"/>
    <w:rsid w:val="00003437"/>
    <w:rsid w:val="00003920"/>
    <w:rsid w:val="0000395A"/>
    <w:rsid w:val="0000398C"/>
    <w:rsid w:val="000051D5"/>
    <w:rsid w:val="00005527"/>
    <w:rsid w:val="00005563"/>
    <w:rsid w:val="00005686"/>
    <w:rsid w:val="0000643E"/>
    <w:rsid w:val="00006B39"/>
    <w:rsid w:val="0000709F"/>
    <w:rsid w:val="00010393"/>
    <w:rsid w:val="000108B8"/>
    <w:rsid w:val="00011005"/>
    <w:rsid w:val="00012660"/>
    <w:rsid w:val="0001269C"/>
    <w:rsid w:val="00012C48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DA3"/>
    <w:rsid w:val="000162C2"/>
    <w:rsid w:val="000173A5"/>
    <w:rsid w:val="000202C0"/>
    <w:rsid w:val="0002193C"/>
    <w:rsid w:val="000220A4"/>
    <w:rsid w:val="00023038"/>
    <w:rsid w:val="00023B76"/>
    <w:rsid w:val="000245DB"/>
    <w:rsid w:val="000248F0"/>
    <w:rsid w:val="00024A2D"/>
    <w:rsid w:val="00024B09"/>
    <w:rsid w:val="000250D0"/>
    <w:rsid w:val="000256AE"/>
    <w:rsid w:val="00026278"/>
    <w:rsid w:val="00031725"/>
    <w:rsid w:val="00032B36"/>
    <w:rsid w:val="00033961"/>
    <w:rsid w:val="00034427"/>
    <w:rsid w:val="00034CF6"/>
    <w:rsid w:val="00035215"/>
    <w:rsid w:val="000361F3"/>
    <w:rsid w:val="00036BBF"/>
    <w:rsid w:val="0003725A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467"/>
    <w:rsid w:val="0006343A"/>
    <w:rsid w:val="00063EEB"/>
    <w:rsid w:val="00064DED"/>
    <w:rsid w:val="0006555D"/>
    <w:rsid w:val="000658AF"/>
    <w:rsid w:val="00065D27"/>
    <w:rsid w:val="000662E2"/>
    <w:rsid w:val="0006666E"/>
    <w:rsid w:val="00066774"/>
    <w:rsid w:val="00066883"/>
    <w:rsid w:val="00066B9D"/>
    <w:rsid w:val="00067000"/>
    <w:rsid w:val="00067E65"/>
    <w:rsid w:val="0007099E"/>
    <w:rsid w:val="00071272"/>
    <w:rsid w:val="000713BB"/>
    <w:rsid w:val="00071B88"/>
    <w:rsid w:val="00071F9D"/>
    <w:rsid w:val="00072DBF"/>
    <w:rsid w:val="00073CB9"/>
    <w:rsid w:val="00074DD8"/>
    <w:rsid w:val="00075BA4"/>
    <w:rsid w:val="00075DC5"/>
    <w:rsid w:val="00075EE2"/>
    <w:rsid w:val="000764A6"/>
    <w:rsid w:val="00076588"/>
    <w:rsid w:val="00077823"/>
    <w:rsid w:val="000806F7"/>
    <w:rsid w:val="0008108E"/>
    <w:rsid w:val="0008143E"/>
    <w:rsid w:val="00083401"/>
    <w:rsid w:val="00083D3F"/>
    <w:rsid w:val="00083D9F"/>
    <w:rsid w:val="00084B9B"/>
    <w:rsid w:val="00084CE0"/>
    <w:rsid w:val="00084DBB"/>
    <w:rsid w:val="0008554B"/>
    <w:rsid w:val="000858BF"/>
    <w:rsid w:val="00086DBB"/>
    <w:rsid w:val="000870E9"/>
    <w:rsid w:val="0008739A"/>
    <w:rsid w:val="00087C79"/>
    <w:rsid w:val="00090045"/>
    <w:rsid w:val="0009095B"/>
    <w:rsid w:val="00090D38"/>
    <w:rsid w:val="00090E0C"/>
    <w:rsid w:val="00091A76"/>
    <w:rsid w:val="000922BF"/>
    <w:rsid w:val="00092863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F56"/>
    <w:rsid w:val="000A56BF"/>
    <w:rsid w:val="000A5E23"/>
    <w:rsid w:val="000A635B"/>
    <w:rsid w:val="000A66B5"/>
    <w:rsid w:val="000A6973"/>
    <w:rsid w:val="000A6A9C"/>
    <w:rsid w:val="000A6E1A"/>
    <w:rsid w:val="000A6FFF"/>
    <w:rsid w:val="000A7764"/>
    <w:rsid w:val="000A7FCB"/>
    <w:rsid w:val="000B0627"/>
    <w:rsid w:val="000B0727"/>
    <w:rsid w:val="000B08B2"/>
    <w:rsid w:val="000B09EC"/>
    <w:rsid w:val="000B2942"/>
    <w:rsid w:val="000B3DC6"/>
    <w:rsid w:val="000B500A"/>
    <w:rsid w:val="000B66E1"/>
    <w:rsid w:val="000B67E0"/>
    <w:rsid w:val="000B6D58"/>
    <w:rsid w:val="000B7303"/>
    <w:rsid w:val="000B7794"/>
    <w:rsid w:val="000C0190"/>
    <w:rsid w:val="000C023C"/>
    <w:rsid w:val="000C0332"/>
    <w:rsid w:val="000C10B8"/>
    <w:rsid w:val="000C1328"/>
    <w:rsid w:val="000C135D"/>
    <w:rsid w:val="000C15CF"/>
    <w:rsid w:val="000C167B"/>
    <w:rsid w:val="000C1B7E"/>
    <w:rsid w:val="000C2099"/>
    <w:rsid w:val="000C287E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D7B"/>
    <w:rsid w:val="000E3127"/>
    <w:rsid w:val="000E37F0"/>
    <w:rsid w:val="000E3BFF"/>
    <w:rsid w:val="000E4A92"/>
    <w:rsid w:val="000E4C6B"/>
    <w:rsid w:val="000E5826"/>
    <w:rsid w:val="000E6015"/>
    <w:rsid w:val="000E636E"/>
    <w:rsid w:val="000E6504"/>
    <w:rsid w:val="000E66E7"/>
    <w:rsid w:val="000E7046"/>
    <w:rsid w:val="000E7099"/>
    <w:rsid w:val="000E70AF"/>
    <w:rsid w:val="000E7139"/>
    <w:rsid w:val="000E7E55"/>
    <w:rsid w:val="000F032C"/>
    <w:rsid w:val="000F04E7"/>
    <w:rsid w:val="000F0BA1"/>
    <w:rsid w:val="000F12E6"/>
    <w:rsid w:val="000F1CD1"/>
    <w:rsid w:val="000F228A"/>
    <w:rsid w:val="000F291A"/>
    <w:rsid w:val="000F2F8F"/>
    <w:rsid w:val="000F374F"/>
    <w:rsid w:val="000F395D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FF8"/>
    <w:rsid w:val="0014051C"/>
    <w:rsid w:val="00140CEA"/>
    <w:rsid w:val="00141C0F"/>
    <w:rsid w:val="001423B6"/>
    <w:rsid w:val="0014287C"/>
    <w:rsid w:val="001434AB"/>
    <w:rsid w:val="001448A7"/>
    <w:rsid w:val="001458B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70C"/>
    <w:rsid w:val="00192FCC"/>
    <w:rsid w:val="00193961"/>
    <w:rsid w:val="001951DA"/>
    <w:rsid w:val="001951FD"/>
    <w:rsid w:val="00197068"/>
    <w:rsid w:val="00197BE9"/>
    <w:rsid w:val="00197C1F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4759"/>
    <w:rsid w:val="001C60B8"/>
    <w:rsid w:val="001C658C"/>
    <w:rsid w:val="001C77A6"/>
    <w:rsid w:val="001C79F4"/>
    <w:rsid w:val="001C7E2A"/>
    <w:rsid w:val="001D0BE8"/>
    <w:rsid w:val="001D0CCD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852"/>
    <w:rsid w:val="001D4D27"/>
    <w:rsid w:val="001D52C8"/>
    <w:rsid w:val="001D5BB3"/>
    <w:rsid w:val="001D5D89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1F7"/>
    <w:rsid w:val="001F2C24"/>
    <w:rsid w:val="001F2FC9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663D"/>
    <w:rsid w:val="0020703A"/>
    <w:rsid w:val="002074B0"/>
    <w:rsid w:val="00210A85"/>
    <w:rsid w:val="00210C29"/>
    <w:rsid w:val="00210D4E"/>
    <w:rsid w:val="00210FEB"/>
    <w:rsid w:val="00211558"/>
    <w:rsid w:val="002121D6"/>
    <w:rsid w:val="00212A91"/>
    <w:rsid w:val="0021335F"/>
    <w:rsid w:val="002133F8"/>
    <w:rsid w:val="0021387F"/>
    <w:rsid w:val="002147D8"/>
    <w:rsid w:val="00214F84"/>
    <w:rsid w:val="00216C22"/>
    <w:rsid w:val="0022113F"/>
    <w:rsid w:val="00221526"/>
    <w:rsid w:val="0022163A"/>
    <w:rsid w:val="00223BCD"/>
    <w:rsid w:val="0022461C"/>
    <w:rsid w:val="002278C9"/>
    <w:rsid w:val="00227A67"/>
    <w:rsid w:val="0023016F"/>
    <w:rsid w:val="0023070C"/>
    <w:rsid w:val="00230990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605"/>
    <w:rsid w:val="00250198"/>
    <w:rsid w:val="00250291"/>
    <w:rsid w:val="00252006"/>
    <w:rsid w:val="00252189"/>
    <w:rsid w:val="00253691"/>
    <w:rsid w:val="00253E25"/>
    <w:rsid w:val="00254EC6"/>
    <w:rsid w:val="00255F4A"/>
    <w:rsid w:val="002567EC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64E9"/>
    <w:rsid w:val="002667E6"/>
    <w:rsid w:val="00267AA1"/>
    <w:rsid w:val="00267DF3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29F"/>
    <w:rsid w:val="00282686"/>
    <w:rsid w:val="00282699"/>
    <w:rsid w:val="00282DAF"/>
    <w:rsid w:val="00283418"/>
    <w:rsid w:val="002838AB"/>
    <w:rsid w:val="002838E7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1D4C"/>
    <w:rsid w:val="002926DF"/>
    <w:rsid w:val="00292BDC"/>
    <w:rsid w:val="00294507"/>
    <w:rsid w:val="00294F2B"/>
    <w:rsid w:val="0029561D"/>
    <w:rsid w:val="00295BC6"/>
    <w:rsid w:val="00295BDF"/>
    <w:rsid w:val="002965B1"/>
    <w:rsid w:val="00296697"/>
    <w:rsid w:val="002967B4"/>
    <w:rsid w:val="002A04F9"/>
    <w:rsid w:val="002A0792"/>
    <w:rsid w:val="002A13C0"/>
    <w:rsid w:val="002A17D3"/>
    <w:rsid w:val="002A23E6"/>
    <w:rsid w:val="002A243B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1BFA"/>
    <w:rsid w:val="002B20E7"/>
    <w:rsid w:val="002B3410"/>
    <w:rsid w:val="002B3E30"/>
    <w:rsid w:val="002B4114"/>
    <w:rsid w:val="002B4373"/>
    <w:rsid w:val="002B5117"/>
    <w:rsid w:val="002B52F1"/>
    <w:rsid w:val="002B57C0"/>
    <w:rsid w:val="002B5921"/>
    <w:rsid w:val="002B5B20"/>
    <w:rsid w:val="002B5E6A"/>
    <w:rsid w:val="002B6892"/>
    <w:rsid w:val="002B6B12"/>
    <w:rsid w:val="002B746C"/>
    <w:rsid w:val="002B77E0"/>
    <w:rsid w:val="002B78B5"/>
    <w:rsid w:val="002B7A67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3DB9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0E2D"/>
    <w:rsid w:val="002D114A"/>
    <w:rsid w:val="002D25EC"/>
    <w:rsid w:val="002D36BE"/>
    <w:rsid w:val="002D5AD7"/>
    <w:rsid w:val="002D639B"/>
    <w:rsid w:val="002D6CE8"/>
    <w:rsid w:val="002D78F0"/>
    <w:rsid w:val="002D7A03"/>
    <w:rsid w:val="002D7C27"/>
    <w:rsid w:val="002D7F15"/>
    <w:rsid w:val="002E02C7"/>
    <w:rsid w:val="002E1C38"/>
    <w:rsid w:val="002E1D4C"/>
    <w:rsid w:val="002E2493"/>
    <w:rsid w:val="002E2793"/>
    <w:rsid w:val="002E29DF"/>
    <w:rsid w:val="002E35AC"/>
    <w:rsid w:val="002E3692"/>
    <w:rsid w:val="002E3A38"/>
    <w:rsid w:val="002E3C66"/>
    <w:rsid w:val="002E3D02"/>
    <w:rsid w:val="002E4679"/>
    <w:rsid w:val="002E6140"/>
    <w:rsid w:val="002E62BB"/>
    <w:rsid w:val="002E66DF"/>
    <w:rsid w:val="002E6985"/>
    <w:rsid w:val="002E6E0F"/>
    <w:rsid w:val="002E71B6"/>
    <w:rsid w:val="002F0E45"/>
    <w:rsid w:val="002F12AD"/>
    <w:rsid w:val="002F2660"/>
    <w:rsid w:val="002F2A0B"/>
    <w:rsid w:val="002F4590"/>
    <w:rsid w:val="002F5212"/>
    <w:rsid w:val="002F59EF"/>
    <w:rsid w:val="002F5E41"/>
    <w:rsid w:val="002F77C8"/>
    <w:rsid w:val="0030049B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BFA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148"/>
    <w:rsid w:val="0031464B"/>
    <w:rsid w:val="00314CE0"/>
    <w:rsid w:val="00315167"/>
    <w:rsid w:val="0031603D"/>
    <w:rsid w:val="00317153"/>
    <w:rsid w:val="00317228"/>
    <w:rsid w:val="00317D96"/>
    <w:rsid w:val="00320592"/>
    <w:rsid w:val="00320CF8"/>
    <w:rsid w:val="00320D7F"/>
    <w:rsid w:val="00321AE9"/>
    <w:rsid w:val="00322164"/>
    <w:rsid w:val="00322EDD"/>
    <w:rsid w:val="00322FE7"/>
    <w:rsid w:val="003236B3"/>
    <w:rsid w:val="003239BE"/>
    <w:rsid w:val="003240FA"/>
    <w:rsid w:val="00324179"/>
    <w:rsid w:val="003243F6"/>
    <w:rsid w:val="0032461D"/>
    <w:rsid w:val="00326D36"/>
    <w:rsid w:val="00327A7B"/>
    <w:rsid w:val="00327F8C"/>
    <w:rsid w:val="00330297"/>
    <w:rsid w:val="00330441"/>
    <w:rsid w:val="00331560"/>
    <w:rsid w:val="00331AA6"/>
    <w:rsid w:val="003320B4"/>
    <w:rsid w:val="003321A3"/>
    <w:rsid w:val="00332320"/>
    <w:rsid w:val="00332496"/>
    <w:rsid w:val="00332C63"/>
    <w:rsid w:val="003337DA"/>
    <w:rsid w:val="00333CBB"/>
    <w:rsid w:val="0033416A"/>
    <w:rsid w:val="00334673"/>
    <w:rsid w:val="00334758"/>
    <w:rsid w:val="00334E13"/>
    <w:rsid w:val="00334ECF"/>
    <w:rsid w:val="00335363"/>
    <w:rsid w:val="00335B68"/>
    <w:rsid w:val="00335C5C"/>
    <w:rsid w:val="0033627D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16E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7BF"/>
    <w:rsid w:val="00363A16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FE0"/>
    <w:rsid w:val="003730A8"/>
    <w:rsid w:val="003736E3"/>
    <w:rsid w:val="00373882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7AE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18C4"/>
    <w:rsid w:val="00392525"/>
    <w:rsid w:val="00392E12"/>
    <w:rsid w:val="00393761"/>
    <w:rsid w:val="003940D2"/>
    <w:rsid w:val="00394EB3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6362"/>
    <w:rsid w:val="003A751B"/>
    <w:rsid w:val="003A782E"/>
    <w:rsid w:val="003B0A8D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4409"/>
    <w:rsid w:val="003C59E0"/>
    <w:rsid w:val="003C66CB"/>
    <w:rsid w:val="003C6C8D"/>
    <w:rsid w:val="003D059A"/>
    <w:rsid w:val="003D09E1"/>
    <w:rsid w:val="003D0B49"/>
    <w:rsid w:val="003D13BF"/>
    <w:rsid w:val="003D1D36"/>
    <w:rsid w:val="003D3049"/>
    <w:rsid w:val="003D3132"/>
    <w:rsid w:val="003D33EE"/>
    <w:rsid w:val="003D49A2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BD1"/>
    <w:rsid w:val="0040721C"/>
    <w:rsid w:val="00407630"/>
    <w:rsid w:val="004105AD"/>
    <w:rsid w:val="00411826"/>
    <w:rsid w:val="00411CC8"/>
    <w:rsid w:val="004121E5"/>
    <w:rsid w:val="00412ACC"/>
    <w:rsid w:val="00414A3A"/>
    <w:rsid w:val="00415020"/>
    <w:rsid w:val="004155E3"/>
    <w:rsid w:val="004156F3"/>
    <w:rsid w:val="0041574D"/>
    <w:rsid w:val="00415996"/>
    <w:rsid w:val="00415AA5"/>
    <w:rsid w:val="00415BFF"/>
    <w:rsid w:val="00415C7C"/>
    <w:rsid w:val="0041629D"/>
    <w:rsid w:val="0041649D"/>
    <w:rsid w:val="00416978"/>
    <w:rsid w:val="0041739A"/>
    <w:rsid w:val="004173C0"/>
    <w:rsid w:val="00417FCC"/>
    <w:rsid w:val="0042064C"/>
    <w:rsid w:val="004212E7"/>
    <w:rsid w:val="004214EA"/>
    <w:rsid w:val="00422BD0"/>
    <w:rsid w:val="004230FB"/>
    <w:rsid w:val="00423504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BBC"/>
    <w:rsid w:val="00443F7E"/>
    <w:rsid w:val="004447B9"/>
    <w:rsid w:val="00444C92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37D"/>
    <w:rsid w:val="00466BE3"/>
    <w:rsid w:val="00467D7F"/>
    <w:rsid w:val="004703CB"/>
    <w:rsid w:val="004706B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5FEC"/>
    <w:rsid w:val="00476C13"/>
    <w:rsid w:val="00477257"/>
    <w:rsid w:val="00477ADE"/>
    <w:rsid w:val="00477BD9"/>
    <w:rsid w:val="004829E2"/>
    <w:rsid w:val="00482A0E"/>
    <w:rsid w:val="00482C4A"/>
    <w:rsid w:val="00482F90"/>
    <w:rsid w:val="00482FA4"/>
    <w:rsid w:val="00483B33"/>
    <w:rsid w:val="0048419E"/>
    <w:rsid w:val="00485070"/>
    <w:rsid w:val="004859E7"/>
    <w:rsid w:val="00486655"/>
    <w:rsid w:val="004867CC"/>
    <w:rsid w:val="00486CCA"/>
    <w:rsid w:val="004873C8"/>
    <w:rsid w:val="00490D95"/>
    <w:rsid w:val="004930C3"/>
    <w:rsid w:val="0049356B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0E62"/>
    <w:rsid w:val="004A22FB"/>
    <w:rsid w:val="004A44D5"/>
    <w:rsid w:val="004A45C6"/>
    <w:rsid w:val="004A6188"/>
    <w:rsid w:val="004A6923"/>
    <w:rsid w:val="004B09DD"/>
    <w:rsid w:val="004B0A8B"/>
    <w:rsid w:val="004B22EF"/>
    <w:rsid w:val="004B282B"/>
    <w:rsid w:val="004B2969"/>
    <w:rsid w:val="004B4B40"/>
    <w:rsid w:val="004B4B93"/>
    <w:rsid w:val="004B5178"/>
    <w:rsid w:val="004B6A22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B4B"/>
    <w:rsid w:val="004D148A"/>
    <w:rsid w:val="004D3450"/>
    <w:rsid w:val="004D3AE1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7BB"/>
    <w:rsid w:val="00504B1E"/>
    <w:rsid w:val="00505203"/>
    <w:rsid w:val="005053BC"/>
    <w:rsid w:val="00505A92"/>
    <w:rsid w:val="00505D18"/>
    <w:rsid w:val="00507431"/>
    <w:rsid w:val="0051001B"/>
    <w:rsid w:val="00510629"/>
    <w:rsid w:val="00510884"/>
    <w:rsid w:val="00511EDE"/>
    <w:rsid w:val="00512006"/>
    <w:rsid w:val="005124DB"/>
    <w:rsid w:val="0051326A"/>
    <w:rsid w:val="00513CB2"/>
    <w:rsid w:val="005144E9"/>
    <w:rsid w:val="005149BB"/>
    <w:rsid w:val="00514FE9"/>
    <w:rsid w:val="005154F0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BC3"/>
    <w:rsid w:val="005226C0"/>
    <w:rsid w:val="005232CC"/>
    <w:rsid w:val="0052338A"/>
    <w:rsid w:val="00526876"/>
    <w:rsid w:val="00526DB6"/>
    <w:rsid w:val="00526F79"/>
    <w:rsid w:val="00527547"/>
    <w:rsid w:val="00527ACB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A94"/>
    <w:rsid w:val="00535576"/>
    <w:rsid w:val="0053589D"/>
    <w:rsid w:val="005366C2"/>
    <w:rsid w:val="00537565"/>
    <w:rsid w:val="00537CDE"/>
    <w:rsid w:val="00537DFC"/>
    <w:rsid w:val="00537E6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23AF"/>
    <w:rsid w:val="0056315A"/>
    <w:rsid w:val="005633E1"/>
    <w:rsid w:val="00563430"/>
    <w:rsid w:val="00563E97"/>
    <w:rsid w:val="00564077"/>
    <w:rsid w:val="005645BA"/>
    <w:rsid w:val="005649C0"/>
    <w:rsid w:val="00565028"/>
    <w:rsid w:val="005654B6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62A7"/>
    <w:rsid w:val="005762B0"/>
    <w:rsid w:val="00576F84"/>
    <w:rsid w:val="005778E3"/>
    <w:rsid w:val="005807FD"/>
    <w:rsid w:val="00581630"/>
    <w:rsid w:val="00581AA0"/>
    <w:rsid w:val="00581F75"/>
    <w:rsid w:val="00582917"/>
    <w:rsid w:val="00582C20"/>
    <w:rsid w:val="00583F8A"/>
    <w:rsid w:val="0058433D"/>
    <w:rsid w:val="00584477"/>
    <w:rsid w:val="00584801"/>
    <w:rsid w:val="00584B38"/>
    <w:rsid w:val="00585659"/>
    <w:rsid w:val="005859D6"/>
    <w:rsid w:val="00585FE7"/>
    <w:rsid w:val="005863E7"/>
    <w:rsid w:val="00586C39"/>
    <w:rsid w:val="00586DC5"/>
    <w:rsid w:val="00587AF2"/>
    <w:rsid w:val="00587FB7"/>
    <w:rsid w:val="005903EE"/>
    <w:rsid w:val="00590480"/>
    <w:rsid w:val="00590BA8"/>
    <w:rsid w:val="00590DD9"/>
    <w:rsid w:val="005916D7"/>
    <w:rsid w:val="00591B08"/>
    <w:rsid w:val="00591DA8"/>
    <w:rsid w:val="0059261D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70B7"/>
    <w:rsid w:val="00597A8D"/>
    <w:rsid w:val="00597E2B"/>
    <w:rsid w:val="005A036E"/>
    <w:rsid w:val="005A0660"/>
    <w:rsid w:val="005A0768"/>
    <w:rsid w:val="005A1C68"/>
    <w:rsid w:val="005A27D0"/>
    <w:rsid w:val="005A2B7F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E13"/>
    <w:rsid w:val="005C4EBA"/>
    <w:rsid w:val="005C596C"/>
    <w:rsid w:val="005C5BC2"/>
    <w:rsid w:val="005C6555"/>
    <w:rsid w:val="005C7092"/>
    <w:rsid w:val="005C7161"/>
    <w:rsid w:val="005D0152"/>
    <w:rsid w:val="005D02D2"/>
    <w:rsid w:val="005D0559"/>
    <w:rsid w:val="005D1546"/>
    <w:rsid w:val="005D1AAB"/>
    <w:rsid w:val="005D3238"/>
    <w:rsid w:val="005D40E3"/>
    <w:rsid w:val="005D500B"/>
    <w:rsid w:val="005D56EA"/>
    <w:rsid w:val="005D5FC9"/>
    <w:rsid w:val="005D6B66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F11D6"/>
    <w:rsid w:val="005F15F3"/>
    <w:rsid w:val="005F1B62"/>
    <w:rsid w:val="005F245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349A"/>
    <w:rsid w:val="00603DD1"/>
    <w:rsid w:val="006043F1"/>
    <w:rsid w:val="006044FF"/>
    <w:rsid w:val="00604A8D"/>
    <w:rsid w:val="00605580"/>
    <w:rsid w:val="00605CBA"/>
    <w:rsid w:val="0060633B"/>
    <w:rsid w:val="00607CC5"/>
    <w:rsid w:val="0061095C"/>
    <w:rsid w:val="00610CA9"/>
    <w:rsid w:val="0061122D"/>
    <w:rsid w:val="006115AA"/>
    <w:rsid w:val="006121BB"/>
    <w:rsid w:val="006125C4"/>
    <w:rsid w:val="00612657"/>
    <w:rsid w:val="00613A16"/>
    <w:rsid w:val="00614023"/>
    <w:rsid w:val="00614518"/>
    <w:rsid w:val="006146C1"/>
    <w:rsid w:val="00616F82"/>
    <w:rsid w:val="0062027E"/>
    <w:rsid w:val="00620B82"/>
    <w:rsid w:val="00620C1E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3014"/>
    <w:rsid w:val="00634213"/>
    <w:rsid w:val="0063437B"/>
    <w:rsid w:val="00635347"/>
    <w:rsid w:val="006354DA"/>
    <w:rsid w:val="00635FF0"/>
    <w:rsid w:val="006379D8"/>
    <w:rsid w:val="00637BE6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3B51"/>
    <w:rsid w:val="006451BF"/>
    <w:rsid w:val="0064640E"/>
    <w:rsid w:val="00647512"/>
    <w:rsid w:val="0064777C"/>
    <w:rsid w:val="00647BB1"/>
    <w:rsid w:val="006500D4"/>
    <w:rsid w:val="0065068C"/>
    <w:rsid w:val="00650ED2"/>
    <w:rsid w:val="00651209"/>
    <w:rsid w:val="0065178F"/>
    <w:rsid w:val="00651C19"/>
    <w:rsid w:val="00652034"/>
    <w:rsid w:val="006522E5"/>
    <w:rsid w:val="0065364A"/>
    <w:rsid w:val="00654F9A"/>
    <w:rsid w:val="0065546E"/>
    <w:rsid w:val="00656E23"/>
    <w:rsid w:val="00657820"/>
    <w:rsid w:val="00657D23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70237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D7B"/>
    <w:rsid w:val="00675625"/>
    <w:rsid w:val="00675A7F"/>
    <w:rsid w:val="00675DED"/>
    <w:rsid w:val="006768B4"/>
    <w:rsid w:val="00677197"/>
    <w:rsid w:val="00677868"/>
    <w:rsid w:val="00677E3C"/>
    <w:rsid w:val="006808B3"/>
    <w:rsid w:val="006809ED"/>
    <w:rsid w:val="006812AF"/>
    <w:rsid w:val="00681345"/>
    <w:rsid w:val="006821DA"/>
    <w:rsid w:val="0068266B"/>
    <w:rsid w:val="0068327D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B50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B93"/>
    <w:rsid w:val="006A0EE2"/>
    <w:rsid w:val="006A339A"/>
    <w:rsid w:val="006A39CD"/>
    <w:rsid w:val="006A4686"/>
    <w:rsid w:val="006A4A01"/>
    <w:rsid w:val="006A4F69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4D7C"/>
    <w:rsid w:val="006D5C70"/>
    <w:rsid w:val="006D6533"/>
    <w:rsid w:val="006D656F"/>
    <w:rsid w:val="006D65FA"/>
    <w:rsid w:val="006D776B"/>
    <w:rsid w:val="006D7A20"/>
    <w:rsid w:val="006D7B37"/>
    <w:rsid w:val="006E02EC"/>
    <w:rsid w:val="006E0770"/>
    <w:rsid w:val="006E1A57"/>
    <w:rsid w:val="006E279C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69C"/>
    <w:rsid w:val="006E7BF9"/>
    <w:rsid w:val="006F0384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69C4"/>
    <w:rsid w:val="006F6A03"/>
    <w:rsid w:val="006F6CE7"/>
    <w:rsid w:val="006F70CB"/>
    <w:rsid w:val="006F74A6"/>
    <w:rsid w:val="0070095A"/>
    <w:rsid w:val="007009AB"/>
    <w:rsid w:val="00700FCC"/>
    <w:rsid w:val="007012BE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FB"/>
    <w:rsid w:val="00711425"/>
    <w:rsid w:val="00711FAA"/>
    <w:rsid w:val="0071225A"/>
    <w:rsid w:val="007124E0"/>
    <w:rsid w:val="00712EA0"/>
    <w:rsid w:val="00713343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51A"/>
    <w:rsid w:val="00723241"/>
    <w:rsid w:val="0072560B"/>
    <w:rsid w:val="0072763D"/>
    <w:rsid w:val="00727A98"/>
    <w:rsid w:val="00727D7A"/>
    <w:rsid w:val="007300BA"/>
    <w:rsid w:val="007305AF"/>
    <w:rsid w:val="00730B40"/>
    <w:rsid w:val="00730E49"/>
    <w:rsid w:val="007318B4"/>
    <w:rsid w:val="00732388"/>
    <w:rsid w:val="00732A5D"/>
    <w:rsid w:val="0073375C"/>
    <w:rsid w:val="00735306"/>
    <w:rsid w:val="007354EF"/>
    <w:rsid w:val="00735BDC"/>
    <w:rsid w:val="00735D20"/>
    <w:rsid w:val="007363BA"/>
    <w:rsid w:val="00736D24"/>
    <w:rsid w:val="0074093B"/>
    <w:rsid w:val="00740BB5"/>
    <w:rsid w:val="00741704"/>
    <w:rsid w:val="00742360"/>
    <w:rsid w:val="00742B4A"/>
    <w:rsid w:val="00742FB6"/>
    <w:rsid w:val="00743112"/>
    <w:rsid w:val="00743300"/>
    <w:rsid w:val="0074388A"/>
    <w:rsid w:val="00745536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4685"/>
    <w:rsid w:val="0075499B"/>
    <w:rsid w:val="00754AC8"/>
    <w:rsid w:val="007561D4"/>
    <w:rsid w:val="0075634D"/>
    <w:rsid w:val="00756431"/>
    <w:rsid w:val="0075675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3DDF"/>
    <w:rsid w:val="0076406F"/>
    <w:rsid w:val="007645AA"/>
    <w:rsid w:val="00764EBB"/>
    <w:rsid w:val="00765026"/>
    <w:rsid w:val="00765940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7140"/>
    <w:rsid w:val="007801F5"/>
    <w:rsid w:val="00780B5E"/>
    <w:rsid w:val="0078160F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5BA4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97509"/>
    <w:rsid w:val="007978EB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7386"/>
    <w:rsid w:val="007B01C5"/>
    <w:rsid w:val="007B05F8"/>
    <w:rsid w:val="007B0687"/>
    <w:rsid w:val="007B0D1B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B0E"/>
    <w:rsid w:val="007C4E7A"/>
    <w:rsid w:val="007C641D"/>
    <w:rsid w:val="007C64B7"/>
    <w:rsid w:val="007C68E4"/>
    <w:rsid w:val="007C718C"/>
    <w:rsid w:val="007C73A8"/>
    <w:rsid w:val="007D114A"/>
    <w:rsid w:val="007D2A99"/>
    <w:rsid w:val="007D3269"/>
    <w:rsid w:val="007D3319"/>
    <w:rsid w:val="007D335D"/>
    <w:rsid w:val="007D40D8"/>
    <w:rsid w:val="007D4424"/>
    <w:rsid w:val="007D4942"/>
    <w:rsid w:val="007D5564"/>
    <w:rsid w:val="007D66F4"/>
    <w:rsid w:val="007D688F"/>
    <w:rsid w:val="007D758B"/>
    <w:rsid w:val="007E009B"/>
    <w:rsid w:val="007E17E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416B"/>
    <w:rsid w:val="00804B58"/>
    <w:rsid w:val="0080500A"/>
    <w:rsid w:val="008051BB"/>
    <w:rsid w:val="0080553C"/>
    <w:rsid w:val="00805B46"/>
    <w:rsid w:val="00805BF0"/>
    <w:rsid w:val="0080755A"/>
    <w:rsid w:val="00807B07"/>
    <w:rsid w:val="00807B6C"/>
    <w:rsid w:val="00807E0F"/>
    <w:rsid w:val="00811C5B"/>
    <w:rsid w:val="00811D80"/>
    <w:rsid w:val="00812F11"/>
    <w:rsid w:val="0081383D"/>
    <w:rsid w:val="00813D2A"/>
    <w:rsid w:val="008141BF"/>
    <w:rsid w:val="008147E3"/>
    <w:rsid w:val="008152E1"/>
    <w:rsid w:val="00815CEC"/>
    <w:rsid w:val="00816EC3"/>
    <w:rsid w:val="008205A5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795"/>
    <w:rsid w:val="00843940"/>
    <w:rsid w:val="00843950"/>
    <w:rsid w:val="00843D29"/>
    <w:rsid w:val="00843DAF"/>
    <w:rsid w:val="0084408E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C92"/>
    <w:rsid w:val="008565CC"/>
    <w:rsid w:val="00856C7E"/>
    <w:rsid w:val="00856C9C"/>
    <w:rsid w:val="008571A0"/>
    <w:rsid w:val="008574E1"/>
    <w:rsid w:val="0085789E"/>
    <w:rsid w:val="00860318"/>
    <w:rsid w:val="00861D54"/>
    <w:rsid w:val="00864147"/>
    <w:rsid w:val="00866049"/>
    <w:rsid w:val="0086664B"/>
    <w:rsid w:val="008668B3"/>
    <w:rsid w:val="00866B6A"/>
    <w:rsid w:val="00866CE0"/>
    <w:rsid w:val="008678B0"/>
    <w:rsid w:val="00867CC4"/>
    <w:rsid w:val="0087017E"/>
    <w:rsid w:val="008713F0"/>
    <w:rsid w:val="00872F57"/>
    <w:rsid w:val="00873AA5"/>
    <w:rsid w:val="00873D07"/>
    <w:rsid w:val="0087424F"/>
    <w:rsid w:val="008748D7"/>
    <w:rsid w:val="00874993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2164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223F"/>
    <w:rsid w:val="008A26D9"/>
    <w:rsid w:val="008A37A5"/>
    <w:rsid w:val="008A45C1"/>
    <w:rsid w:val="008A46CE"/>
    <w:rsid w:val="008A5144"/>
    <w:rsid w:val="008A5306"/>
    <w:rsid w:val="008A550B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73C"/>
    <w:rsid w:val="008C08E5"/>
    <w:rsid w:val="008C0C29"/>
    <w:rsid w:val="008C17DD"/>
    <w:rsid w:val="008C1F3A"/>
    <w:rsid w:val="008C21E7"/>
    <w:rsid w:val="008C23AF"/>
    <w:rsid w:val="008C307E"/>
    <w:rsid w:val="008C3298"/>
    <w:rsid w:val="008C34E7"/>
    <w:rsid w:val="008C3626"/>
    <w:rsid w:val="008C3B84"/>
    <w:rsid w:val="008C3CAF"/>
    <w:rsid w:val="008C42F2"/>
    <w:rsid w:val="008C4A8A"/>
    <w:rsid w:val="008C62AE"/>
    <w:rsid w:val="008C7A37"/>
    <w:rsid w:val="008D0F14"/>
    <w:rsid w:val="008D126C"/>
    <w:rsid w:val="008D13D3"/>
    <w:rsid w:val="008D24C7"/>
    <w:rsid w:val="008D2DD6"/>
    <w:rsid w:val="008D3877"/>
    <w:rsid w:val="008D405F"/>
    <w:rsid w:val="008D428E"/>
    <w:rsid w:val="008D4B2F"/>
    <w:rsid w:val="008D52E6"/>
    <w:rsid w:val="008D65D6"/>
    <w:rsid w:val="008D6AEE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1302"/>
    <w:rsid w:val="008F15AE"/>
    <w:rsid w:val="008F1B9B"/>
    <w:rsid w:val="008F1F86"/>
    <w:rsid w:val="008F25C4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079A3"/>
    <w:rsid w:val="00910160"/>
    <w:rsid w:val="00910EC6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9C0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61D7"/>
    <w:rsid w:val="009400F1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0419"/>
    <w:rsid w:val="00991851"/>
    <w:rsid w:val="00991BAC"/>
    <w:rsid w:val="009929BB"/>
    <w:rsid w:val="009935D1"/>
    <w:rsid w:val="009940F0"/>
    <w:rsid w:val="00994A64"/>
    <w:rsid w:val="00994ED1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F3B"/>
    <w:rsid w:val="009C45D4"/>
    <w:rsid w:val="009C52B5"/>
    <w:rsid w:val="009C5959"/>
    <w:rsid w:val="009C673A"/>
    <w:rsid w:val="009C69A6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928"/>
    <w:rsid w:val="009D297C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864"/>
    <w:rsid w:val="009E4F77"/>
    <w:rsid w:val="009E5503"/>
    <w:rsid w:val="009E55FA"/>
    <w:rsid w:val="009E579C"/>
    <w:rsid w:val="009E599D"/>
    <w:rsid w:val="009E64DD"/>
    <w:rsid w:val="009E6561"/>
    <w:rsid w:val="009E6D9D"/>
    <w:rsid w:val="009E7737"/>
    <w:rsid w:val="009E7935"/>
    <w:rsid w:val="009F0748"/>
    <w:rsid w:val="009F2A6C"/>
    <w:rsid w:val="009F3B3C"/>
    <w:rsid w:val="009F431B"/>
    <w:rsid w:val="009F4A5F"/>
    <w:rsid w:val="009F5C25"/>
    <w:rsid w:val="009F5DA2"/>
    <w:rsid w:val="009F6148"/>
    <w:rsid w:val="009F67F8"/>
    <w:rsid w:val="009F6B8B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D74"/>
    <w:rsid w:val="00A06FCF"/>
    <w:rsid w:val="00A078D9"/>
    <w:rsid w:val="00A07CB5"/>
    <w:rsid w:val="00A10BF0"/>
    <w:rsid w:val="00A116EE"/>
    <w:rsid w:val="00A11EC8"/>
    <w:rsid w:val="00A12927"/>
    <w:rsid w:val="00A12C8B"/>
    <w:rsid w:val="00A1323E"/>
    <w:rsid w:val="00A139F5"/>
    <w:rsid w:val="00A141B5"/>
    <w:rsid w:val="00A14BAF"/>
    <w:rsid w:val="00A15B93"/>
    <w:rsid w:val="00A16152"/>
    <w:rsid w:val="00A16348"/>
    <w:rsid w:val="00A16DC0"/>
    <w:rsid w:val="00A17C93"/>
    <w:rsid w:val="00A205F9"/>
    <w:rsid w:val="00A21202"/>
    <w:rsid w:val="00A2139A"/>
    <w:rsid w:val="00A21724"/>
    <w:rsid w:val="00A21A9B"/>
    <w:rsid w:val="00A2200E"/>
    <w:rsid w:val="00A258D3"/>
    <w:rsid w:val="00A25CA3"/>
    <w:rsid w:val="00A27A04"/>
    <w:rsid w:val="00A30B88"/>
    <w:rsid w:val="00A329E1"/>
    <w:rsid w:val="00A33989"/>
    <w:rsid w:val="00A33A75"/>
    <w:rsid w:val="00A33F5A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ACA"/>
    <w:rsid w:val="00A42B0A"/>
    <w:rsid w:val="00A43638"/>
    <w:rsid w:val="00A442EC"/>
    <w:rsid w:val="00A44455"/>
    <w:rsid w:val="00A44ACE"/>
    <w:rsid w:val="00A44D46"/>
    <w:rsid w:val="00A44FCC"/>
    <w:rsid w:val="00A4544D"/>
    <w:rsid w:val="00A45548"/>
    <w:rsid w:val="00A45A12"/>
    <w:rsid w:val="00A4615F"/>
    <w:rsid w:val="00A4619B"/>
    <w:rsid w:val="00A47AE8"/>
    <w:rsid w:val="00A47D80"/>
    <w:rsid w:val="00A50DAF"/>
    <w:rsid w:val="00A520A5"/>
    <w:rsid w:val="00A52C40"/>
    <w:rsid w:val="00A52F5C"/>
    <w:rsid w:val="00A53132"/>
    <w:rsid w:val="00A5316E"/>
    <w:rsid w:val="00A5342E"/>
    <w:rsid w:val="00A53755"/>
    <w:rsid w:val="00A54168"/>
    <w:rsid w:val="00A5492E"/>
    <w:rsid w:val="00A54A0F"/>
    <w:rsid w:val="00A54FDE"/>
    <w:rsid w:val="00A55D88"/>
    <w:rsid w:val="00A55FE7"/>
    <w:rsid w:val="00A56065"/>
    <w:rsid w:val="00A563F2"/>
    <w:rsid w:val="00A566E8"/>
    <w:rsid w:val="00A5728E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B33"/>
    <w:rsid w:val="00A7196D"/>
    <w:rsid w:val="00A7230A"/>
    <w:rsid w:val="00A74091"/>
    <w:rsid w:val="00A7460C"/>
    <w:rsid w:val="00A7467F"/>
    <w:rsid w:val="00A74C44"/>
    <w:rsid w:val="00A75532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0B30"/>
    <w:rsid w:val="00A810F9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237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2E10"/>
    <w:rsid w:val="00AC305E"/>
    <w:rsid w:val="00AC34A6"/>
    <w:rsid w:val="00AC3D4D"/>
    <w:rsid w:val="00AC3F7C"/>
    <w:rsid w:val="00AC45C1"/>
    <w:rsid w:val="00AC495C"/>
    <w:rsid w:val="00AC543C"/>
    <w:rsid w:val="00AC577D"/>
    <w:rsid w:val="00AC5A82"/>
    <w:rsid w:val="00AC5AAB"/>
    <w:rsid w:val="00AC5D3E"/>
    <w:rsid w:val="00AC633D"/>
    <w:rsid w:val="00AC7572"/>
    <w:rsid w:val="00AD066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5428"/>
    <w:rsid w:val="00AD6416"/>
    <w:rsid w:val="00AD666E"/>
    <w:rsid w:val="00AD6900"/>
    <w:rsid w:val="00AD6A07"/>
    <w:rsid w:val="00AD6B55"/>
    <w:rsid w:val="00AD7204"/>
    <w:rsid w:val="00AD7390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5DB"/>
    <w:rsid w:val="00AE4B01"/>
    <w:rsid w:val="00AE4F99"/>
    <w:rsid w:val="00AE6D19"/>
    <w:rsid w:val="00AE7879"/>
    <w:rsid w:val="00AF0451"/>
    <w:rsid w:val="00AF13A8"/>
    <w:rsid w:val="00AF1FEC"/>
    <w:rsid w:val="00AF289B"/>
    <w:rsid w:val="00AF29BF"/>
    <w:rsid w:val="00AF45EF"/>
    <w:rsid w:val="00AF62E4"/>
    <w:rsid w:val="00AF62EA"/>
    <w:rsid w:val="00AF661F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ACF"/>
    <w:rsid w:val="00B11AA2"/>
    <w:rsid w:val="00B11AE7"/>
    <w:rsid w:val="00B11B69"/>
    <w:rsid w:val="00B11C65"/>
    <w:rsid w:val="00B12506"/>
    <w:rsid w:val="00B129FA"/>
    <w:rsid w:val="00B135A2"/>
    <w:rsid w:val="00B1403B"/>
    <w:rsid w:val="00B14952"/>
    <w:rsid w:val="00B15449"/>
    <w:rsid w:val="00B16B4D"/>
    <w:rsid w:val="00B17376"/>
    <w:rsid w:val="00B17778"/>
    <w:rsid w:val="00B17D6F"/>
    <w:rsid w:val="00B20040"/>
    <w:rsid w:val="00B202E3"/>
    <w:rsid w:val="00B20D28"/>
    <w:rsid w:val="00B20DEC"/>
    <w:rsid w:val="00B212E1"/>
    <w:rsid w:val="00B213D1"/>
    <w:rsid w:val="00B21502"/>
    <w:rsid w:val="00B2172B"/>
    <w:rsid w:val="00B21D07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650"/>
    <w:rsid w:val="00B33DE3"/>
    <w:rsid w:val="00B33DEA"/>
    <w:rsid w:val="00B343F3"/>
    <w:rsid w:val="00B34E74"/>
    <w:rsid w:val="00B34EB5"/>
    <w:rsid w:val="00B35FC1"/>
    <w:rsid w:val="00B36B84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4554"/>
    <w:rsid w:val="00B44F60"/>
    <w:rsid w:val="00B4504D"/>
    <w:rsid w:val="00B45B9E"/>
    <w:rsid w:val="00B4646E"/>
    <w:rsid w:val="00B50447"/>
    <w:rsid w:val="00B51711"/>
    <w:rsid w:val="00B51F86"/>
    <w:rsid w:val="00B5309A"/>
    <w:rsid w:val="00B535B9"/>
    <w:rsid w:val="00B55778"/>
    <w:rsid w:val="00B57519"/>
    <w:rsid w:val="00B57F65"/>
    <w:rsid w:val="00B6019C"/>
    <w:rsid w:val="00B60724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3D7"/>
    <w:rsid w:val="00B8142B"/>
    <w:rsid w:val="00B81524"/>
    <w:rsid w:val="00B81FFA"/>
    <w:rsid w:val="00B82281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535"/>
    <w:rsid w:val="00B966DC"/>
    <w:rsid w:val="00B9700A"/>
    <w:rsid w:val="00B9721E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805"/>
    <w:rsid w:val="00BC5D96"/>
    <w:rsid w:val="00BC678B"/>
    <w:rsid w:val="00BC6CE7"/>
    <w:rsid w:val="00BC71F3"/>
    <w:rsid w:val="00BC7666"/>
    <w:rsid w:val="00BD0ED9"/>
    <w:rsid w:val="00BD110B"/>
    <w:rsid w:val="00BD1B04"/>
    <w:rsid w:val="00BD206D"/>
    <w:rsid w:val="00BD2799"/>
    <w:rsid w:val="00BD2D77"/>
    <w:rsid w:val="00BD3CFC"/>
    <w:rsid w:val="00BD4105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50"/>
    <w:rsid w:val="00BF008A"/>
    <w:rsid w:val="00BF086D"/>
    <w:rsid w:val="00BF1AD1"/>
    <w:rsid w:val="00BF1FEE"/>
    <w:rsid w:val="00BF2FB1"/>
    <w:rsid w:val="00BF3592"/>
    <w:rsid w:val="00BF45E9"/>
    <w:rsid w:val="00BF4750"/>
    <w:rsid w:val="00BF4D4C"/>
    <w:rsid w:val="00BF4ECF"/>
    <w:rsid w:val="00BF5465"/>
    <w:rsid w:val="00BF6582"/>
    <w:rsid w:val="00BF6DA3"/>
    <w:rsid w:val="00BF7B47"/>
    <w:rsid w:val="00C0048A"/>
    <w:rsid w:val="00C00CA1"/>
    <w:rsid w:val="00C013F9"/>
    <w:rsid w:val="00C01657"/>
    <w:rsid w:val="00C0190E"/>
    <w:rsid w:val="00C028A0"/>
    <w:rsid w:val="00C030DE"/>
    <w:rsid w:val="00C0377A"/>
    <w:rsid w:val="00C04670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B16"/>
    <w:rsid w:val="00C15BBF"/>
    <w:rsid w:val="00C15BF1"/>
    <w:rsid w:val="00C16068"/>
    <w:rsid w:val="00C160C8"/>
    <w:rsid w:val="00C16466"/>
    <w:rsid w:val="00C16EA1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7517"/>
    <w:rsid w:val="00C57E9D"/>
    <w:rsid w:val="00C57F65"/>
    <w:rsid w:val="00C57FF5"/>
    <w:rsid w:val="00C604BD"/>
    <w:rsid w:val="00C60795"/>
    <w:rsid w:val="00C610D6"/>
    <w:rsid w:val="00C6176F"/>
    <w:rsid w:val="00C619C1"/>
    <w:rsid w:val="00C62B6C"/>
    <w:rsid w:val="00C63069"/>
    <w:rsid w:val="00C63519"/>
    <w:rsid w:val="00C63869"/>
    <w:rsid w:val="00C63D58"/>
    <w:rsid w:val="00C63FB1"/>
    <w:rsid w:val="00C6405D"/>
    <w:rsid w:val="00C64A37"/>
    <w:rsid w:val="00C64D56"/>
    <w:rsid w:val="00C6558A"/>
    <w:rsid w:val="00C6571C"/>
    <w:rsid w:val="00C65773"/>
    <w:rsid w:val="00C65E6B"/>
    <w:rsid w:val="00C66390"/>
    <w:rsid w:val="00C67DA7"/>
    <w:rsid w:val="00C70377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3F9"/>
    <w:rsid w:val="00C76D2A"/>
    <w:rsid w:val="00C778EC"/>
    <w:rsid w:val="00C77C0E"/>
    <w:rsid w:val="00C77D6E"/>
    <w:rsid w:val="00C77F6E"/>
    <w:rsid w:val="00C81C8F"/>
    <w:rsid w:val="00C82791"/>
    <w:rsid w:val="00C85283"/>
    <w:rsid w:val="00C85945"/>
    <w:rsid w:val="00C85953"/>
    <w:rsid w:val="00C85BA3"/>
    <w:rsid w:val="00C85BCB"/>
    <w:rsid w:val="00C85FF3"/>
    <w:rsid w:val="00C8700A"/>
    <w:rsid w:val="00C87D25"/>
    <w:rsid w:val="00C909F0"/>
    <w:rsid w:val="00C910AD"/>
    <w:rsid w:val="00C910FD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3344"/>
    <w:rsid w:val="00CA33B9"/>
    <w:rsid w:val="00CA3E6B"/>
    <w:rsid w:val="00CA4303"/>
    <w:rsid w:val="00CA45F3"/>
    <w:rsid w:val="00CA484D"/>
    <w:rsid w:val="00CA4FB6"/>
    <w:rsid w:val="00CA5477"/>
    <w:rsid w:val="00CA564A"/>
    <w:rsid w:val="00CA6FE7"/>
    <w:rsid w:val="00CA7952"/>
    <w:rsid w:val="00CA79CE"/>
    <w:rsid w:val="00CB1816"/>
    <w:rsid w:val="00CB216C"/>
    <w:rsid w:val="00CB2AF7"/>
    <w:rsid w:val="00CB2D10"/>
    <w:rsid w:val="00CB30A3"/>
    <w:rsid w:val="00CB33EC"/>
    <w:rsid w:val="00CB44F2"/>
    <w:rsid w:val="00CB5DE0"/>
    <w:rsid w:val="00CB5EF2"/>
    <w:rsid w:val="00CB6E68"/>
    <w:rsid w:val="00CB76C3"/>
    <w:rsid w:val="00CC066A"/>
    <w:rsid w:val="00CC0C99"/>
    <w:rsid w:val="00CC121F"/>
    <w:rsid w:val="00CC2106"/>
    <w:rsid w:val="00CC258D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51E4"/>
    <w:rsid w:val="00CD58B7"/>
    <w:rsid w:val="00CD5DFC"/>
    <w:rsid w:val="00CD765B"/>
    <w:rsid w:val="00CD7794"/>
    <w:rsid w:val="00CE10C7"/>
    <w:rsid w:val="00CE1C8B"/>
    <w:rsid w:val="00CE1D39"/>
    <w:rsid w:val="00CE284A"/>
    <w:rsid w:val="00CE3E6A"/>
    <w:rsid w:val="00CE519A"/>
    <w:rsid w:val="00CE540C"/>
    <w:rsid w:val="00CE67C2"/>
    <w:rsid w:val="00CE6AD0"/>
    <w:rsid w:val="00CE78B5"/>
    <w:rsid w:val="00CF0450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53E5"/>
    <w:rsid w:val="00D05B01"/>
    <w:rsid w:val="00D06107"/>
    <w:rsid w:val="00D107F7"/>
    <w:rsid w:val="00D10B0E"/>
    <w:rsid w:val="00D11BB0"/>
    <w:rsid w:val="00D11C25"/>
    <w:rsid w:val="00D126AB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185"/>
    <w:rsid w:val="00D24F25"/>
    <w:rsid w:val="00D24FA3"/>
    <w:rsid w:val="00D253CF"/>
    <w:rsid w:val="00D25FE0"/>
    <w:rsid w:val="00D261A2"/>
    <w:rsid w:val="00D266D5"/>
    <w:rsid w:val="00D26839"/>
    <w:rsid w:val="00D26A26"/>
    <w:rsid w:val="00D26B5F"/>
    <w:rsid w:val="00D27E54"/>
    <w:rsid w:val="00D300D1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7718"/>
    <w:rsid w:val="00D478AF"/>
    <w:rsid w:val="00D500D3"/>
    <w:rsid w:val="00D507C9"/>
    <w:rsid w:val="00D50946"/>
    <w:rsid w:val="00D513E4"/>
    <w:rsid w:val="00D518CB"/>
    <w:rsid w:val="00D51C0A"/>
    <w:rsid w:val="00D5331B"/>
    <w:rsid w:val="00D533DC"/>
    <w:rsid w:val="00D53C2C"/>
    <w:rsid w:val="00D53CCF"/>
    <w:rsid w:val="00D547BF"/>
    <w:rsid w:val="00D549EE"/>
    <w:rsid w:val="00D55540"/>
    <w:rsid w:val="00D55A36"/>
    <w:rsid w:val="00D564DF"/>
    <w:rsid w:val="00D573FC"/>
    <w:rsid w:val="00D57491"/>
    <w:rsid w:val="00D60294"/>
    <w:rsid w:val="00D61602"/>
    <w:rsid w:val="00D6164B"/>
    <w:rsid w:val="00D616D2"/>
    <w:rsid w:val="00D6261C"/>
    <w:rsid w:val="00D626B6"/>
    <w:rsid w:val="00D62811"/>
    <w:rsid w:val="00D63800"/>
    <w:rsid w:val="00D63B5F"/>
    <w:rsid w:val="00D6402D"/>
    <w:rsid w:val="00D652C2"/>
    <w:rsid w:val="00D670D1"/>
    <w:rsid w:val="00D67C02"/>
    <w:rsid w:val="00D67EC7"/>
    <w:rsid w:val="00D67ED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23B1"/>
    <w:rsid w:val="00D826AD"/>
    <w:rsid w:val="00D82B2E"/>
    <w:rsid w:val="00D82CCE"/>
    <w:rsid w:val="00D83356"/>
    <w:rsid w:val="00D83506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D3"/>
    <w:rsid w:val="00D92D83"/>
    <w:rsid w:val="00D93BDE"/>
    <w:rsid w:val="00D94AA3"/>
    <w:rsid w:val="00D94EED"/>
    <w:rsid w:val="00D95716"/>
    <w:rsid w:val="00D95894"/>
    <w:rsid w:val="00D95D3A"/>
    <w:rsid w:val="00D95F99"/>
    <w:rsid w:val="00D96026"/>
    <w:rsid w:val="00D96D70"/>
    <w:rsid w:val="00D96FDE"/>
    <w:rsid w:val="00D97A24"/>
    <w:rsid w:val="00DA068F"/>
    <w:rsid w:val="00DA0D27"/>
    <w:rsid w:val="00DA1613"/>
    <w:rsid w:val="00DA20B3"/>
    <w:rsid w:val="00DA41B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C01"/>
    <w:rsid w:val="00DC74DA"/>
    <w:rsid w:val="00DC787E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3C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E7955"/>
    <w:rsid w:val="00DF10BA"/>
    <w:rsid w:val="00DF1710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45BD"/>
    <w:rsid w:val="00E0567A"/>
    <w:rsid w:val="00E058D6"/>
    <w:rsid w:val="00E05BC5"/>
    <w:rsid w:val="00E06277"/>
    <w:rsid w:val="00E078BD"/>
    <w:rsid w:val="00E102D0"/>
    <w:rsid w:val="00E10592"/>
    <w:rsid w:val="00E11B7E"/>
    <w:rsid w:val="00E13B8C"/>
    <w:rsid w:val="00E14D39"/>
    <w:rsid w:val="00E15FF3"/>
    <w:rsid w:val="00E167B2"/>
    <w:rsid w:val="00E167D4"/>
    <w:rsid w:val="00E16F29"/>
    <w:rsid w:val="00E176AC"/>
    <w:rsid w:val="00E179BD"/>
    <w:rsid w:val="00E17B77"/>
    <w:rsid w:val="00E202A6"/>
    <w:rsid w:val="00E203E8"/>
    <w:rsid w:val="00E204D2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887"/>
    <w:rsid w:val="00E341AE"/>
    <w:rsid w:val="00E3422E"/>
    <w:rsid w:val="00E34D6E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F75"/>
    <w:rsid w:val="00E4714C"/>
    <w:rsid w:val="00E47504"/>
    <w:rsid w:val="00E47AFC"/>
    <w:rsid w:val="00E47EE0"/>
    <w:rsid w:val="00E47F3E"/>
    <w:rsid w:val="00E504E8"/>
    <w:rsid w:val="00E50A78"/>
    <w:rsid w:val="00E50C08"/>
    <w:rsid w:val="00E50FF3"/>
    <w:rsid w:val="00E510C2"/>
    <w:rsid w:val="00E51AEB"/>
    <w:rsid w:val="00E522A7"/>
    <w:rsid w:val="00E54452"/>
    <w:rsid w:val="00E54847"/>
    <w:rsid w:val="00E55571"/>
    <w:rsid w:val="00E561F1"/>
    <w:rsid w:val="00E563D7"/>
    <w:rsid w:val="00E6023E"/>
    <w:rsid w:val="00E60620"/>
    <w:rsid w:val="00E60947"/>
    <w:rsid w:val="00E60E15"/>
    <w:rsid w:val="00E61AE0"/>
    <w:rsid w:val="00E61FFF"/>
    <w:rsid w:val="00E6220C"/>
    <w:rsid w:val="00E62815"/>
    <w:rsid w:val="00E63D3B"/>
    <w:rsid w:val="00E6408E"/>
    <w:rsid w:val="00E6457C"/>
    <w:rsid w:val="00E646E4"/>
    <w:rsid w:val="00E64A7C"/>
    <w:rsid w:val="00E64FEF"/>
    <w:rsid w:val="00E652A5"/>
    <w:rsid w:val="00E6561E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F0F"/>
    <w:rsid w:val="00E74872"/>
    <w:rsid w:val="00E74894"/>
    <w:rsid w:val="00E74C4F"/>
    <w:rsid w:val="00E75443"/>
    <w:rsid w:val="00E75631"/>
    <w:rsid w:val="00E75CB2"/>
    <w:rsid w:val="00E76D26"/>
    <w:rsid w:val="00E76DC4"/>
    <w:rsid w:val="00E77A2F"/>
    <w:rsid w:val="00E809C1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CF0"/>
    <w:rsid w:val="00E92835"/>
    <w:rsid w:val="00E929AB"/>
    <w:rsid w:val="00E92EB5"/>
    <w:rsid w:val="00E93155"/>
    <w:rsid w:val="00E93685"/>
    <w:rsid w:val="00E93770"/>
    <w:rsid w:val="00E93C91"/>
    <w:rsid w:val="00E960EF"/>
    <w:rsid w:val="00E96C3C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926"/>
    <w:rsid w:val="00EA69D4"/>
    <w:rsid w:val="00EA6BEA"/>
    <w:rsid w:val="00EA7009"/>
    <w:rsid w:val="00EA778B"/>
    <w:rsid w:val="00EA77C1"/>
    <w:rsid w:val="00EA7817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D02E6"/>
    <w:rsid w:val="00ED0910"/>
    <w:rsid w:val="00ED0968"/>
    <w:rsid w:val="00ED175F"/>
    <w:rsid w:val="00ED1CEC"/>
    <w:rsid w:val="00ED2BF5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89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F9D"/>
    <w:rsid w:val="00EF2769"/>
    <w:rsid w:val="00EF315E"/>
    <w:rsid w:val="00EF5186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DA1"/>
    <w:rsid w:val="00F12F80"/>
    <w:rsid w:val="00F136C2"/>
    <w:rsid w:val="00F13A2D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83B"/>
    <w:rsid w:val="00F55B8D"/>
    <w:rsid w:val="00F55FE6"/>
    <w:rsid w:val="00F5702B"/>
    <w:rsid w:val="00F578CE"/>
    <w:rsid w:val="00F61D4B"/>
    <w:rsid w:val="00F628AF"/>
    <w:rsid w:val="00F62B61"/>
    <w:rsid w:val="00F64917"/>
    <w:rsid w:val="00F64AA5"/>
    <w:rsid w:val="00F658C4"/>
    <w:rsid w:val="00F65A14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7E7"/>
    <w:rsid w:val="00F74C74"/>
    <w:rsid w:val="00F74C7A"/>
    <w:rsid w:val="00F75DD0"/>
    <w:rsid w:val="00F76B37"/>
    <w:rsid w:val="00F7729C"/>
    <w:rsid w:val="00F772C0"/>
    <w:rsid w:val="00F77604"/>
    <w:rsid w:val="00F778C5"/>
    <w:rsid w:val="00F779B9"/>
    <w:rsid w:val="00F77B1A"/>
    <w:rsid w:val="00F802BE"/>
    <w:rsid w:val="00F80E93"/>
    <w:rsid w:val="00F811A2"/>
    <w:rsid w:val="00F812BD"/>
    <w:rsid w:val="00F82404"/>
    <w:rsid w:val="00F83005"/>
    <w:rsid w:val="00F8306E"/>
    <w:rsid w:val="00F8346B"/>
    <w:rsid w:val="00F8458A"/>
    <w:rsid w:val="00F86024"/>
    <w:rsid w:val="00F8611A"/>
    <w:rsid w:val="00F867A2"/>
    <w:rsid w:val="00F86B0C"/>
    <w:rsid w:val="00F87A68"/>
    <w:rsid w:val="00F9066B"/>
    <w:rsid w:val="00F90F6A"/>
    <w:rsid w:val="00F914A6"/>
    <w:rsid w:val="00F9160C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D09"/>
    <w:rsid w:val="00FA10DE"/>
    <w:rsid w:val="00FA1527"/>
    <w:rsid w:val="00FA16FF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4B05"/>
    <w:rsid w:val="00FC5340"/>
    <w:rsid w:val="00FC5965"/>
    <w:rsid w:val="00FC620D"/>
    <w:rsid w:val="00FC6240"/>
    <w:rsid w:val="00FC68AC"/>
    <w:rsid w:val="00FC70AF"/>
    <w:rsid w:val="00FC76C2"/>
    <w:rsid w:val="00FD0581"/>
    <w:rsid w:val="00FD114C"/>
    <w:rsid w:val="00FD1DE1"/>
    <w:rsid w:val="00FD1E84"/>
    <w:rsid w:val="00FD2749"/>
    <w:rsid w:val="00FD2E81"/>
    <w:rsid w:val="00FD3A0F"/>
    <w:rsid w:val="00FD3DF0"/>
    <w:rsid w:val="00FD5567"/>
    <w:rsid w:val="00FD59A3"/>
    <w:rsid w:val="00FD5CB0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972"/>
    <w:rsid w:val="00FE6E14"/>
    <w:rsid w:val="00FE75EA"/>
    <w:rsid w:val="00FF06DA"/>
    <w:rsid w:val="00FF0714"/>
    <w:rsid w:val="00FF0BAD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14.png"/><Relationship Id="rId42" Type="http://schemas.openxmlformats.org/officeDocument/2006/relationships/header" Target="header3.xml"/><Relationship Id="rId47" Type="http://schemas.openxmlformats.org/officeDocument/2006/relationships/image" Target="media/image21.png"/><Relationship Id="rId50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55" Type="http://schemas.openxmlformats.org/officeDocument/2006/relationships/hyperlink" Target="https://stat.gov.pl/obszary-tematyczne/inne-opracowania/informacje-o-sytuacji-spoleczno-gospodarczej/biuletyn-statystyczny-nr-42021,4,111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eader" Target="header2.xml"/><Relationship Id="rId45" Type="http://schemas.openxmlformats.org/officeDocument/2006/relationships/image" Target="media/image19.png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5.xm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4.xml"/><Relationship Id="rId48" Type="http://schemas.openxmlformats.org/officeDocument/2006/relationships/hyperlink" Target="https://stat.gov.pl/obszary-tematyczne/inne-opracowania/informacje-o-sytuacji-spoleczno-gospodarczej/sytuacja-spoleczno-gospodarcza-kraju-w-kwietniu-2021-r-,1,108.html" TargetMode="External"/><Relationship Id="rId56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0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5.png"/><Relationship Id="rId41" Type="http://schemas.openxmlformats.org/officeDocument/2006/relationships/footer" Target="footer3.xml"/><Relationship Id="rId54" Type="http://schemas.openxmlformats.org/officeDocument/2006/relationships/hyperlink" Target="https://stat.gov.pl/obszary-tematyczne/inne-opracowania/informacje-o-sytuacji-spoleczno-gospodarczej/sytuacja-spoleczno-gospodarcza-kraju-w-kwietniu-2021-r-,1,108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stat.gov.pl/obszary-tematyczne/inne-opracowania/informacje-o-sytuacji-spoleczno-gospodarczej/biuletyn-statystyczny-nr-42021,4,111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hyperlink" Target="mailto:obslugaprasowa@stat.gov.pl" TargetMode="External"/><Relationship Id="rId52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4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4_2021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4_2021\Wykresy\Mieszkania_IV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zatr_wynagr!$A$10:$B$49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zatr_wynagr!$C$10:$C$49</c:f>
              <c:numCache>
                <c:formatCode>0.0</c:formatCode>
                <c:ptCount val="40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zatr_wynagr!$A$10:$B$49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zatr_wynagr!$D$10:$D$49</c:f>
              <c:numCache>
                <c:formatCode>0.0</c:formatCode>
                <c:ptCount val="40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03667264"/>
        <c:axId val="-1303666720"/>
      </c:lineChart>
      <c:catAx>
        <c:axId val="-1303667264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03666720"/>
        <c:crosses val="autoZero"/>
        <c:auto val="1"/>
        <c:lblAlgn val="ctr"/>
        <c:lblOffset val="100"/>
        <c:noMultiLvlLbl val="0"/>
      </c:catAx>
      <c:valAx>
        <c:axId val="-1303666720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0366726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bezrobocie!$B$159:$C$198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bezrobocie!$D$159:$D$198</c:f>
              <c:numCache>
                <c:formatCode>0.0</c:formatCode>
                <c:ptCount val="40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 formatCode="General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bezrobocie!$B$159:$C$198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bezrobocie!$E$159:$E$198</c:f>
              <c:numCache>
                <c:formatCode>0.0</c:formatCode>
                <c:ptCount val="40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  <c:pt idx="38">
                  <c:v>8.6</c:v>
                </c:pt>
                <c:pt idx="39">
                  <c:v>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64457568"/>
        <c:axId val="-1564459744"/>
      </c:lineChart>
      <c:catAx>
        <c:axId val="-1564457568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459744"/>
        <c:crosses val="autoZero"/>
        <c:auto val="1"/>
        <c:lblAlgn val="ctr"/>
        <c:lblOffset val="100"/>
        <c:noMultiLvlLbl val="0"/>
      </c:catAx>
      <c:valAx>
        <c:axId val="-1564459744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64457568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Arkusz1!$C$136:$C$175</c:f>
              <c:numCache>
                <c:formatCode>0</c:formatCode>
                <c:ptCount val="40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6C-4CDC-8081-411D1772D2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595488384"/>
        <c:axId val="-1564458656"/>
      </c:barChart>
      <c:catAx>
        <c:axId val="-159548838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564458656"/>
        <c:crosses val="autoZero"/>
        <c:auto val="1"/>
        <c:lblAlgn val="ctr"/>
        <c:lblOffset val="100"/>
        <c:noMultiLvlLbl val="0"/>
      </c:catAx>
      <c:valAx>
        <c:axId val="-1564458656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1595488384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64861601759239551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wynagrodzenia!$A$150:$B$189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wynagrodzenia!$D$150:$D$189</c:f>
              <c:numCache>
                <c:formatCode>0.0</c:formatCode>
                <c:ptCount val="40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674-4548-9C4B-B1396E0A1FC6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wynagrodzenia!$A$150:$B$189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wynagrodzenia!$C$150:$C$189</c:f>
              <c:numCache>
                <c:formatCode>0.0</c:formatCode>
                <c:ptCount val="40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674-4548-9C4B-B1396E0A1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42595456"/>
        <c:axId val="-1455149280"/>
      </c:lineChart>
      <c:catAx>
        <c:axId val="-174259545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55149280"/>
        <c:crosses val="autoZero"/>
        <c:auto val="1"/>
        <c:lblAlgn val="ctr"/>
        <c:lblOffset val="100"/>
        <c:noMultiLvlLbl val="0"/>
      </c:catAx>
      <c:valAx>
        <c:axId val="-1455149280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74259545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ceny_zbóż_targ_ziemniaków!$A$160:$B$199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ceny_zbóż_targ_ziemniaków!$C$160:$C$199</c:f>
              <c:numCache>
                <c:formatCode>0.00</c:formatCode>
                <c:ptCount val="40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ceny_zbóż_targ_ziemniaków!$A$160:$B$199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ceny_zbóż_targ_ziemniaków!$D$160:$D$199</c:f>
              <c:numCache>
                <c:formatCode>0.00</c:formatCode>
                <c:ptCount val="40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ceny_zbóż_targ_ziemniaków!$A$160:$B$199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ceny_zbóż_targ_ziemniaków!$E$160:$E$199</c:f>
              <c:numCache>
                <c:formatCode>0.00</c:formatCode>
                <c:ptCount val="40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55245312"/>
        <c:axId val="-1668002112"/>
      </c:lineChart>
      <c:catAx>
        <c:axId val="-135524531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668002112"/>
        <c:crosses val="autoZero"/>
        <c:auto val="1"/>
        <c:lblAlgn val="ctr"/>
        <c:lblOffset val="100"/>
        <c:noMultiLvlLbl val="0"/>
      </c:catAx>
      <c:valAx>
        <c:axId val="-1668002112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55245312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5957887945571048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przeciętne_c_skupu_żywca_i_mlek!$C$136:$C$175</c:f>
              <c:numCache>
                <c:formatCode>0.00</c:formatCode>
                <c:ptCount val="40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przeciętne_c_skupu_żywca_i_mlek!$D$136:$D$175</c:f>
              <c:numCache>
                <c:formatCode>0.00</c:formatCode>
                <c:ptCount val="40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przeciętne_c_skupu_żywca_i_mlek!$E$136:$E$175</c:f>
              <c:numCache>
                <c:formatCode>0.00</c:formatCode>
                <c:ptCount val="40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2710768"/>
        <c:axId val="-159271240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przeciętne_c_skupu_żywca_i_mlek!$A$136:$B$175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przeciętne_c_skupu_żywca_i_mlek!$F$136:$F$175</c:f>
              <c:numCache>
                <c:formatCode>0.00</c:formatCode>
                <c:ptCount val="40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2711856"/>
        <c:axId val="-1592721648"/>
      </c:lineChart>
      <c:catAx>
        <c:axId val="-159271076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92712400"/>
        <c:crosses val="autoZero"/>
        <c:auto val="1"/>
        <c:lblAlgn val="ctr"/>
        <c:lblOffset val="100"/>
        <c:noMultiLvlLbl val="0"/>
      </c:catAx>
      <c:valAx>
        <c:axId val="-159271240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92710768"/>
        <c:crosses val="autoZero"/>
        <c:crossBetween val="between"/>
        <c:majorUnit val="1"/>
      </c:valAx>
      <c:valAx>
        <c:axId val="-1592721648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592711856"/>
        <c:crosses val="max"/>
        <c:crossBetween val="between"/>
        <c:majorUnit val="0.25"/>
      </c:valAx>
      <c:catAx>
        <c:axId val="-1592711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592721648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543770490227183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(2)'!$D$44:$D$83</c:f>
              <c:numCache>
                <c:formatCode>0.0</c:formatCode>
                <c:ptCount val="40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(2)'!$A$44:$B$83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(2)'!$C$44:$C$83</c:f>
              <c:numCache>
                <c:formatCode>0.0</c:formatCode>
                <c:ptCount val="40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138.43295137333917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92708592"/>
        <c:axId val="-1592720560"/>
      </c:lineChart>
      <c:catAx>
        <c:axId val="-159270859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92720560"/>
        <c:crosses val="autoZero"/>
        <c:auto val="1"/>
        <c:lblAlgn val="ctr"/>
        <c:lblOffset val="100"/>
        <c:noMultiLvlLbl val="0"/>
      </c:catAx>
      <c:valAx>
        <c:axId val="-1592720560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592708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340508814350966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wykres_komunikat!$A$29:$B$68</c:f>
              <c:multiLvlStrCache>
                <c:ptCount val="40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wykres_komunikat!$C$29:$C$68</c:f>
              <c:numCache>
                <c:formatCode>0.0</c:formatCode>
                <c:ptCount val="40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145.82056520258769</c:v>
                </c:pt>
                <c:pt idx="37">
                  <c:v>159.38044348194529</c:v>
                </c:pt>
                <c:pt idx="38">
                  <c:v>168.12919912941993</c:v>
                </c:pt>
                <c:pt idx="39">
                  <c:v>171.24210926005031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wykres_komunikat!$A$29:$B$68</c:f>
              <c:multiLvlStrCache>
                <c:ptCount val="40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wykres_komunikat!$D$29:$D$68</c:f>
              <c:numCache>
                <c:formatCode>0.0</c:formatCode>
                <c:ptCount val="40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159.50920245398771</c:v>
                </c:pt>
                <c:pt idx="37">
                  <c:v>156.48648648648648</c:v>
                </c:pt>
                <c:pt idx="38">
                  <c:v>194.18070444104134</c:v>
                </c:pt>
                <c:pt idx="39">
                  <c:v>206.99541284403668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592714576"/>
        <c:axId val="-1592709136"/>
      </c:lineChart>
      <c:catAx>
        <c:axId val="-159271457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>
                <a:solidFill>
                  <a:sysClr val="windowText" lastClr="000000"/>
                </a:solidFill>
              </a:defRPr>
            </a:pPr>
            <a:endParaRPr lang="pl-PL"/>
          </a:p>
        </c:txPr>
        <c:crossAx val="-1592709136"/>
        <c:crosses val="autoZero"/>
        <c:auto val="1"/>
        <c:lblAlgn val="ctr"/>
        <c:lblOffset val="100"/>
        <c:noMultiLvlLbl val="0"/>
      </c:catAx>
      <c:valAx>
        <c:axId val="-1592709136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solidFill>
                  <a:sysClr val="windowText" lastClr="000000"/>
                </a:solidFill>
              </a:defRPr>
            </a:pPr>
            <a:endParaRPr lang="pl-PL"/>
          </a:p>
        </c:txPr>
        <c:crossAx val="-1592714576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buski</c:v>
                </c:pt>
                <c:pt idx="6">
                  <c:v>konecki</c:v>
                </c:pt>
                <c:pt idx="7">
                  <c:v>skarżyski</c:v>
                </c:pt>
                <c:pt idx="8">
                  <c:v>jędrzejowski</c:v>
                </c:pt>
                <c:pt idx="9">
                  <c:v>staszowski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19</c:v>
                </c:pt>
                <c:pt idx="1">
                  <c:v>25</c:v>
                </c:pt>
                <c:pt idx="2">
                  <c:v>32</c:v>
                </c:pt>
                <c:pt idx="3">
                  <c:v>40</c:v>
                </c:pt>
                <c:pt idx="4">
                  <c:v>51</c:v>
                </c:pt>
                <c:pt idx="5">
                  <c:v>55</c:v>
                </c:pt>
                <c:pt idx="6">
                  <c:v>58</c:v>
                </c:pt>
                <c:pt idx="7">
                  <c:v>74</c:v>
                </c:pt>
                <c:pt idx="8">
                  <c:v>85</c:v>
                </c:pt>
                <c:pt idx="9">
                  <c:v>103</c:v>
                </c:pt>
                <c:pt idx="10">
                  <c:v>136</c:v>
                </c:pt>
                <c:pt idx="11">
                  <c:v>137</c:v>
                </c:pt>
                <c:pt idx="12">
                  <c:v>316</c:v>
                </c:pt>
                <c:pt idx="13">
                  <c:v>674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EE-48EC-BACC-90BFA65207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592708048"/>
        <c:axId val="-1592711312"/>
      </c:barChart>
      <c:catAx>
        <c:axId val="-159270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2711312"/>
        <c:crosses val="autoZero"/>
        <c:auto val="1"/>
        <c:lblAlgn val="ctr"/>
        <c:lblOffset val="100"/>
        <c:noMultiLvlLbl val="0"/>
      </c:catAx>
      <c:valAx>
        <c:axId val="-1592711312"/>
        <c:scaling>
          <c:orientation val="minMax"/>
          <c:max val="7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59270804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13FE88-443B-4B0E-96E3-8CD8415C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</TotalTime>
  <Pages>29</Pages>
  <Words>8922</Words>
  <Characters>53537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Drecka Anna</cp:lastModifiedBy>
  <cp:revision>234</cp:revision>
  <cp:lastPrinted>2021-05-31T08:47:00Z</cp:lastPrinted>
  <dcterms:created xsi:type="dcterms:W3CDTF">2021-03-25T14:59:00Z</dcterms:created>
  <dcterms:modified xsi:type="dcterms:W3CDTF">2021-06-28T05:09:00Z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