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5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6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7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drawings/drawing1.xml" ContentType="application/vnd.openxmlformats-officedocument.drawingml.chartshapes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059B3030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994663">
        <w:rPr>
          <w:noProof/>
          <w:spacing w:val="-6"/>
          <w:shd w:val="clear" w:color="auto" w:fill="FFFFFF"/>
        </w:rPr>
        <w:t>kwietniu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4C19716" w14:textId="564096ED" w:rsidR="00472842" w:rsidRPr="006156EC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1,5% niż przed rokiem i pozostało na poziomie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 xml:space="preserve">z </w:t>
            </w:r>
            <w:r w:rsidRPr="006156EC">
              <w:rPr>
                <w:b w:val="0"/>
                <w:bCs w:val="0"/>
                <w:color w:val="auto"/>
                <w:szCs w:val="19"/>
              </w:rPr>
              <w:t>poprzedniego miesiąca</w:t>
            </w: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.</w:t>
            </w:r>
          </w:p>
          <w:p w14:paraId="4EB39A73" w14:textId="0AC9EB7A" w:rsidR="0070252F" w:rsidRPr="006F4F60" w:rsidRDefault="0070252F" w:rsidP="00296FBD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4F60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39398C">
              <w:rPr>
                <w:rFonts w:cs="Arial"/>
                <w:b w:val="0"/>
                <w:noProof/>
                <w:color w:val="auto"/>
              </w:rPr>
              <w:t>kwietnia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 2021 r. wyniosła 9,</w:t>
            </w:r>
            <w:r w:rsidR="006F4F60" w:rsidRPr="006F4F60">
              <w:rPr>
                <w:rFonts w:cs="Arial"/>
                <w:b w:val="0"/>
                <w:noProof/>
                <w:color w:val="auto"/>
              </w:rPr>
              <w:t>0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 xml:space="preserve">zmniejszyła się </w:t>
            </w:r>
            <w:r w:rsidRPr="006F4F60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6F4F60">
              <w:rPr>
                <w:color w:val="auto"/>
              </w:rPr>
              <w:t> 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poprzednim miesiącem, wzrosła natomiast w odniesieniu do </w:t>
            </w:r>
            <w:r w:rsidR="00C30DD6">
              <w:rPr>
                <w:rFonts w:cs="Arial"/>
                <w:b w:val="0"/>
                <w:noProof/>
                <w:color w:val="auto"/>
              </w:rPr>
              <w:t>kwietnia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 2020 r. Liczba bezrobotnych zarejestrowanych była o </w:t>
            </w:r>
            <w:r w:rsidR="006F4F60" w:rsidRPr="006F4F60">
              <w:rPr>
                <w:rFonts w:cs="Arial"/>
                <w:b w:val="0"/>
                <w:noProof/>
                <w:color w:val="auto"/>
              </w:rPr>
              <w:t>3,0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% 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>ni</w:t>
            </w:r>
            <w:r w:rsidRPr="006F4F60">
              <w:rPr>
                <w:rFonts w:cs="Arial"/>
                <w:b w:val="0"/>
                <w:noProof/>
                <w:color w:val="auto"/>
              </w:rPr>
              <w:t>ższa niż przed miesiącem</w:t>
            </w:r>
            <w:r w:rsidR="002B1D88" w:rsidRPr="006F4F60">
              <w:rPr>
                <w:rFonts w:cs="Arial"/>
                <w:b w:val="0"/>
                <w:noProof/>
                <w:color w:val="auto"/>
              </w:rPr>
              <w:t xml:space="preserve">, a </w:t>
            </w:r>
            <w:r w:rsidRPr="006F4F60">
              <w:rPr>
                <w:rFonts w:cs="Arial"/>
                <w:b w:val="0"/>
                <w:noProof/>
                <w:color w:val="auto"/>
              </w:rPr>
              <w:t xml:space="preserve">o </w:t>
            </w:r>
            <w:r w:rsidR="006F4F60" w:rsidRPr="006F4F60">
              <w:rPr>
                <w:rFonts w:cs="Arial"/>
                <w:b w:val="0"/>
                <w:noProof/>
                <w:color w:val="auto"/>
              </w:rPr>
              <w:t>3,5</w:t>
            </w:r>
            <w:r w:rsidRPr="006F4F60">
              <w:rPr>
                <w:rFonts w:cs="Arial"/>
                <w:b w:val="0"/>
                <w:noProof/>
                <w:color w:val="auto"/>
              </w:rPr>
              <w:t>% wyższa niż przed rokiem</w:t>
            </w:r>
            <w:r w:rsidR="00CD7C07" w:rsidRPr="006F4F60">
              <w:rPr>
                <w:rFonts w:cs="Arial"/>
                <w:b w:val="0"/>
                <w:noProof/>
                <w:color w:val="auto"/>
              </w:rPr>
              <w:t>.</w:t>
            </w:r>
          </w:p>
          <w:p w14:paraId="3256F2DA" w14:textId="7BD68A7A" w:rsidR="00472842" w:rsidRPr="006156EC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t>o o 12,4% wyższe niż w kwietniu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2020 r., a o 1,5% niższe niż w marcu 2021 r.</w:t>
            </w:r>
          </w:p>
          <w:p w14:paraId="02B46C42" w14:textId="77777777" w:rsidR="00472842" w:rsidRPr="00DC5BF7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F52D8">
              <w:rPr>
                <w:rFonts w:cs="Arial"/>
                <w:b w:val="0"/>
                <w:noProof/>
                <w:color w:val="auto"/>
              </w:rPr>
              <w:t>Ceny skupu zbóż, żywca wołowego</w:t>
            </w:r>
            <w:r>
              <w:rPr>
                <w:rFonts w:cs="Arial"/>
                <w:b w:val="0"/>
                <w:noProof/>
                <w:color w:val="auto"/>
              </w:rPr>
              <w:t>, drobiowego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i mleka były wyższe niż przed rokiem. W porównaniu z </w:t>
            </w:r>
            <w:r>
              <w:rPr>
                <w:rFonts w:cs="Arial"/>
                <w:b w:val="0"/>
                <w:noProof/>
                <w:color w:val="auto"/>
              </w:rPr>
              <w:t>marcem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br. wzrosły ceny skupu </w:t>
            </w:r>
            <w:r>
              <w:rPr>
                <w:rFonts w:cs="Arial"/>
                <w:b w:val="0"/>
                <w:noProof/>
                <w:color w:val="auto"/>
              </w:rPr>
              <w:t>żyta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</w:t>
            </w:r>
            <w:r>
              <w:rPr>
                <w:rFonts w:cs="Arial"/>
                <w:b w:val="0"/>
                <w:noProof/>
                <w:color w:val="auto"/>
              </w:rPr>
              <w:t>i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 żywca w</w:t>
            </w:r>
            <w:r>
              <w:rPr>
                <w:rFonts w:cs="Arial"/>
                <w:b w:val="0"/>
                <w:noProof/>
                <w:color w:val="auto"/>
              </w:rPr>
              <w:t>ołowego</w:t>
            </w:r>
            <w:r w:rsidRPr="006F52D8">
              <w:rPr>
                <w:rFonts w:cs="Arial"/>
                <w:b w:val="0"/>
                <w:noProof/>
                <w:color w:val="auto"/>
              </w:rPr>
              <w:t xml:space="preserve">. </w:t>
            </w:r>
          </w:p>
          <w:p w14:paraId="7F665368" w14:textId="37A956B5" w:rsidR="00472842" w:rsidRPr="006156EC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5202,3 m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t>ln zł i była (w cenach stałych)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 xml:space="preserve">o 68,9% wyższa niż w kwietniu ubiegłego roku, kiedy notowano spadek 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t>produkcji o 35,5%. W porównaniu</w:t>
            </w:r>
            <w:r w:rsidR="000C277A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z poprzednim miesiącem produkcja sprzedana obniżyła się o 6,7%.</w:t>
            </w:r>
          </w:p>
          <w:p w14:paraId="31486D31" w14:textId="77777777" w:rsidR="00472842" w:rsidRPr="006156EC" w:rsidRDefault="00472842" w:rsidP="00472842">
            <w:pPr>
              <w:pStyle w:val="tekstnapierwszejstronie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6156EC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23,7% wyższa niż przed rokiem i o 34,4% wyższa niż przed miesiącem.</w:t>
            </w:r>
          </w:p>
          <w:p w14:paraId="42B0E6B0" w14:textId="77777777" w:rsidR="00472842" w:rsidRDefault="00472842" w:rsidP="00350A30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D3319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kwietniu br. była o 17,5% wyższa niż przed rokiem, a o 4,2% niższa niż w poprzednim miesiącu.</w:t>
            </w:r>
          </w:p>
          <w:p w14:paraId="786C18BA" w14:textId="3C2A8D18" w:rsidR="009E3AF4" w:rsidRPr="009E3AF4" w:rsidRDefault="009E3AF4" w:rsidP="00350A30">
            <w:pPr>
              <w:pStyle w:val="tekstnapierwszejstronie"/>
              <w:numPr>
                <w:ilvl w:val="0"/>
                <w:numId w:val="16"/>
              </w:numPr>
              <w:ind w:left="357" w:hanging="357"/>
              <w:rPr>
                <w:b w:val="0"/>
                <w:noProof/>
                <w:color w:val="auto"/>
              </w:rPr>
            </w:pPr>
            <w:r>
              <w:rPr>
                <w:b w:val="0"/>
                <w:noProof/>
                <w:color w:val="auto"/>
                <w:szCs w:val="19"/>
              </w:rPr>
              <w:t>W 2021</w:t>
            </w:r>
            <w:r w:rsidRPr="005A2DF9">
              <w:rPr>
                <w:b w:val="0"/>
                <w:noProof/>
                <w:color w:val="auto"/>
                <w:szCs w:val="19"/>
              </w:rPr>
              <w:t xml:space="preserve"> r. wyniki finansowe przedsiębiorstw były korzystniejsze niż uzyskane rok wcześniej</w:t>
            </w:r>
            <w:r>
              <w:rPr>
                <w:b w:val="0"/>
                <w:noProof/>
                <w:color w:val="auto"/>
                <w:szCs w:val="19"/>
              </w:rPr>
              <w:t>. Wy</w:t>
            </w:r>
            <w:r w:rsidRPr="005A2DF9">
              <w:rPr>
                <w:b w:val="0"/>
                <w:noProof/>
                <w:color w:val="auto"/>
                <w:szCs w:val="19"/>
              </w:rPr>
              <w:t>ższe były zarówno wskaźniki r</w:t>
            </w:r>
            <w:r>
              <w:rPr>
                <w:b w:val="0"/>
                <w:noProof/>
                <w:color w:val="auto"/>
                <w:szCs w:val="19"/>
              </w:rPr>
              <w:t xml:space="preserve">entowności brutto i netto jak i </w:t>
            </w:r>
            <w:r w:rsidRPr="005A2DF9">
              <w:rPr>
                <w:b w:val="0"/>
                <w:noProof/>
                <w:color w:val="auto"/>
                <w:szCs w:val="19"/>
              </w:rPr>
              <w:t>wskaźnik płyn</w:t>
            </w:r>
            <w:r>
              <w:rPr>
                <w:b w:val="0"/>
                <w:noProof/>
                <w:color w:val="auto"/>
                <w:szCs w:val="19"/>
              </w:rPr>
              <w:t xml:space="preserve">ności finansowej I stopnia. Wzrósł </w:t>
            </w:r>
            <w:r w:rsidRPr="00E26740">
              <w:rPr>
                <w:b w:val="0"/>
              </w:rPr>
              <w:t>również</w:t>
            </w:r>
            <w:r>
              <w:t xml:space="preserve"> </w:t>
            </w:r>
            <w:r w:rsidRPr="005A2DF9">
              <w:rPr>
                <w:b w:val="0"/>
                <w:noProof/>
                <w:color w:val="auto"/>
                <w:szCs w:val="19"/>
              </w:rPr>
              <w:t>wskaźnik rentowności sprzedaży.</w:t>
            </w:r>
          </w:p>
          <w:p w14:paraId="55C30D5D" w14:textId="77777777" w:rsidR="001D3319" w:rsidRPr="001D3319" w:rsidRDefault="001D3319" w:rsidP="00350A30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D3319">
              <w:rPr>
                <w:b w:val="0"/>
                <w:color w:val="auto"/>
                <w:szCs w:val="19"/>
              </w:rPr>
              <w:t>W kwietniu 2021 r., w porównaniu z analogicznym miesiącem 2020 r., spadła liczba mieszkań oddanych do użytkowania (o 3,1%), liczba mieszkań, na realizację których wydano pozwolenia lub dokonano zgłoszenia z projektem budowlanym (o 3,9%) oraz liczba mieszkań, których budowę rozpoczęto (o 9,9%).</w:t>
            </w:r>
          </w:p>
          <w:p w14:paraId="246A9EC0" w14:textId="36E49223" w:rsidR="0014637E" w:rsidRPr="001D3319" w:rsidRDefault="0014637E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D3319">
              <w:rPr>
                <w:rFonts w:cs="Arial"/>
                <w:b w:val="0"/>
                <w:noProof/>
                <w:color w:val="auto"/>
                <w:szCs w:val="19"/>
              </w:rPr>
              <w:t>W województwie podkarpackim 1,7% podmiotów gospodarczych (wobec 1,5% w kraju), które złożyły meldunek DG-1 w kwietniu br., wskazało pandemię COVID-19 jako czynnik wywołujący istotne zmiany w prowadzeniu działalności gospodarczej.</w:t>
            </w:r>
          </w:p>
          <w:p w14:paraId="6878D438" w14:textId="73B84D2C" w:rsidR="00455CDB" w:rsidRPr="003C06A6" w:rsidRDefault="00F67FB1" w:rsidP="00296FBD">
            <w:pPr>
              <w:pStyle w:val="tekstnapierwszejstronie"/>
              <w:spacing w:line="220" w:lineRule="exact"/>
              <w:ind w:left="357" w:hanging="357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1D3319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</w:t>
            </w:r>
            <w:r w:rsidRPr="003C06A6">
              <w:rPr>
                <w:rFonts w:cs="Arial"/>
                <w:b w:val="0"/>
                <w:noProof/>
                <w:color w:val="auto"/>
                <w:szCs w:val="19"/>
              </w:rPr>
              <w:t xml:space="preserve">było </w:t>
            </w:r>
            <w:r w:rsidR="003C06A6" w:rsidRPr="003C06A6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3C06A6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3C06A6" w:rsidRPr="003C06A6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3C06A6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6A295BBB" w:rsidR="001959BB" w:rsidRPr="00F81CDE" w:rsidRDefault="00F81CDE" w:rsidP="003C06A6">
            <w:pPr>
              <w:pStyle w:val="tekstnapierwszejstronie"/>
              <w:ind w:left="357" w:hanging="357"/>
              <w:rPr>
                <w:b w:val="0"/>
                <w:noProof/>
              </w:rPr>
            </w:pPr>
            <w:r w:rsidRPr="00013D73">
              <w:rPr>
                <w:b w:val="0"/>
                <w:noProof/>
                <w:color w:val="auto"/>
              </w:rPr>
              <w:t>W większości badanych obszarów przedsiębiorcy w </w:t>
            </w:r>
            <w:r w:rsidR="003C06A6" w:rsidRPr="00013D73">
              <w:rPr>
                <w:b w:val="0"/>
                <w:noProof/>
                <w:color w:val="auto"/>
              </w:rPr>
              <w:t>maju</w:t>
            </w:r>
            <w:r w:rsidRPr="00013D73">
              <w:rPr>
                <w:b w:val="0"/>
                <w:noProof/>
                <w:color w:val="auto"/>
              </w:rPr>
              <w:t xml:space="preserve"> br. oceniają koniunkturę lepiej niż w </w:t>
            </w:r>
            <w:r w:rsidR="003C06A6" w:rsidRPr="00013D73">
              <w:rPr>
                <w:b w:val="0"/>
                <w:noProof/>
                <w:color w:val="auto"/>
              </w:rPr>
              <w:t>kwietniu</w:t>
            </w:r>
            <w:r w:rsidRPr="00013D73">
              <w:rPr>
                <w:b w:val="0"/>
                <w:noProof/>
                <w:color w:val="auto"/>
              </w:rPr>
              <w:t> br.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04049A3" w14:textId="77777777" w:rsidR="00AA7A0D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6D55DAD0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17" w:history="1">
        <w:r w:rsidR="00AA7A0D" w:rsidRPr="000A254A">
          <w:rPr>
            <w:rStyle w:val="Hipercze"/>
          </w:rPr>
          <w:t>Rynek pracy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_Toc73360617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4</w:t>
        </w:r>
        <w:r w:rsidR="00AA7A0D">
          <w:rPr>
            <w:webHidden/>
          </w:rPr>
          <w:fldChar w:fldCharType="end"/>
        </w:r>
      </w:hyperlink>
    </w:p>
    <w:p w14:paraId="11B84D49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18" w:history="1">
        <w:r w:rsidR="00AA7A0D" w:rsidRPr="000A254A">
          <w:rPr>
            <w:rStyle w:val="Hipercze"/>
          </w:rPr>
          <w:t>Wynagrodzenia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_Toc73360618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8</w:t>
        </w:r>
        <w:r w:rsidR="00AA7A0D">
          <w:rPr>
            <w:webHidden/>
          </w:rPr>
          <w:fldChar w:fldCharType="end"/>
        </w:r>
      </w:hyperlink>
    </w:p>
    <w:p w14:paraId="66799666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19" w:history="1">
        <w:r w:rsidR="00AA7A0D" w:rsidRPr="000A254A">
          <w:rPr>
            <w:rStyle w:val="Hipercze"/>
          </w:rPr>
          <w:t>Rolnictwo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_Toc73360619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10</w:t>
        </w:r>
        <w:r w:rsidR="00AA7A0D">
          <w:rPr>
            <w:webHidden/>
          </w:rPr>
          <w:fldChar w:fldCharType="end"/>
        </w:r>
      </w:hyperlink>
    </w:p>
    <w:p w14:paraId="618BBFB0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0" w:history="1">
        <w:r w:rsidR="00AA7A0D" w:rsidRPr="000A254A">
          <w:rPr>
            <w:rStyle w:val="Hipercze"/>
          </w:rPr>
          <w:t>Przemysł i budownictwo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_Toc73360620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13</w:t>
        </w:r>
        <w:r w:rsidR="00AA7A0D">
          <w:rPr>
            <w:webHidden/>
          </w:rPr>
          <w:fldChar w:fldCharType="end"/>
        </w:r>
      </w:hyperlink>
    </w:p>
    <w:p w14:paraId="4945ADB6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1" w:history="1">
        <w:r w:rsidR="00AA7A0D" w:rsidRPr="000A254A">
          <w:rPr>
            <w:rStyle w:val="Hipercze"/>
          </w:rPr>
          <w:t>Budownictwo mieszkaniowe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_Toc73360621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15</w:t>
        </w:r>
        <w:r w:rsidR="00AA7A0D">
          <w:rPr>
            <w:webHidden/>
          </w:rPr>
          <w:fldChar w:fldCharType="end"/>
        </w:r>
      </w:hyperlink>
    </w:p>
    <w:p w14:paraId="1125F2BE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2" w:history="1">
        <w:r w:rsidR="00AA7A0D" w:rsidRPr="000A254A">
          <w:rPr>
            <w:rStyle w:val="Hipercze"/>
          </w:rPr>
          <w:t>Rynek wewnętrzny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_Toc73360622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18</w:t>
        </w:r>
        <w:r w:rsidR="00AA7A0D">
          <w:rPr>
            <w:webHidden/>
          </w:rPr>
          <w:fldChar w:fldCharType="end"/>
        </w:r>
      </w:hyperlink>
    </w:p>
    <w:p w14:paraId="77DE0B68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3" w:history="1">
        <w:r w:rsidR="00AA7A0D" w:rsidRPr="000A254A">
          <w:rPr>
            <w:rStyle w:val="Hipercze"/>
          </w:rPr>
          <w:t>Wyniki finansowe przedsiębiorstw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_Toc73360623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19</w:t>
        </w:r>
        <w:r w:rsidR="00AA7A0D">
          <w:rPr>
            <w:webHidden/>
          </w:rPr>
          <w:fldChar w:fldCharType="end"/>
        </w:r>
      </w:hyperlink>
    </w:p>
    <w:p w14:paraId="1C689151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4" w:history="1">
        <w:r w:rsidR="00AA7A0D" w:rsidRPr="000A254A">
          <w:rPr>
            <w:rStyle w:val="Hipercze"/>
          </w:rPr>
          <w:t>Wpływ pandemii COVID-19 na działalność sektora przedsiębiorstw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_Toc73360624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21</w:t>
        </w:r>
        <w:r w:rsidR="00AA7A0D">
          <w:rPr>
            <w:webHidden/>
          </w:rPr>
          <w:fldChar w:fldCharType="end"/>
        </w:r>
      </w:hyperlink>
    </w:p>
    <w:p w14:paraId="729B7FB4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5" w:history="1">
        <w:r w:rsidR="00AA7A0D" w:rsidRPr="000A254A">
          <w:rPr>
            <w:rStyle w:val="Hipercze"/>
          </w:rPr>
          <w:t>Podmioty gospodarki narodowej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_Toc73360625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23</w:t>
        </w:r>
        <w:r w:rsidR="00AA7A0D">
          <w:rPr>
            <w:webHidden/>
          </w:rPr>
          <w:fldChar w:fldCharType="end"/>
        </w:r>
      </w:hyperlink>
    </w:p>
    <w:p w14:paraId="527F0DD5" w14:textId="77777777" w:rsidR="00AA7A0D" w:rsidRDefault="00995CA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3360626" w:history="1">
        <w:r w:rsidR="00AA7A0D" w:rsidRPr="000A254A">
          <w:rPr>
            <w:rStyle w:val="Hipercze"/>
          </w:rPr>
          <w:t>Koniunktura gospodarcza</w:t>
        </w:r>
        <w:r w:rsidR="00AA7A0D">
          <w:rPr>
            <w:webHidden/>
          </w:rPr>
          <w:tab/>
        </w:r>
        <w:r w:rsidR="00AA7A0D">
          <w:rPr>
            <w:webHidden/>
          </w:rPr>
          <w:fldChar w:fldCharType="begin"/>
        </w:r>
        <w:r w:rsidR="00AA7A0D">
          <w:rPr>
            <w:webHidden/>
          </w:rPr>
          <w:instrText xml:space="preserve"> PAGEREF _Toc73360626 \h </w:instrText>
        </w:r>
        <w:r w:rsidR="00AA7A0D">
          <w:rPr>
            <w:webHidden/>
          </w:rPr>
        </w:r>
        <w:r w:rsidR="00AA7A0D">
          <w:rPr>
            <w:webHidden/>
          </w:rPr>
          <w:fldChar w:fldCharType="separate"/>
        </w:r>
        <w:r w:rsidR="00AA7A0D">
          <w:rPr>
            <w:webHidden/>
          </w:rPr>
          <w:t>25</w:t>
        </w:r>
        <w:r w:rsidR="00AA7A0D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CB4CFF8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 xml:space="preserve">Raport </w:t>
      </w:r>
      <w:r w:rsidRPr="007733E0">
        <w:rPr>
          <w:noProof/>
        </w:rPr>
        <w:t>„Koniunktura gospodarcza w w</w:t>
      </w:r>
      <w:r w:rsidR="00100B33" w:rsidRPr="007733E0">
        <w:rPr>
          <w:noProof/>
        </w:rPr>
        <w:t>oj</w:t>
      </w:r>
      <w:r w:rsidR="00B02551" w:rsidRPr="007733E0">
        <w:rPr>
          <w:noProof/>
        </w:rPr>
        <w:t xml:space="preserve">ewództwie </w:t>
      </w:r>
      <w:r w:rsidR="00BB37D0" w:rsidRPr="007733E0">
        <w:rPr>
          <w:noProof/>
        </w:rPr>
        <w:t xml:space="preserve">podkarpackim </w:t>
      </w:r>
      <w:r w:rsidR="00E322C8" w:rsidRPr="007733E0">
        <w:rPr>
          <w:noProof/>
        </w:rPr>
        <w:t xml:space="preserve">w </w:t>
      </w:r>
      <w:r w:rsidR="007733E0" w:rsidRPr="007733E0">
        <w:rPr>
          <w:noProof/>
        </w:rPr>
        <w:t>maju</w:t>
      </w:r>
      <w:r w:rsidR="00AB66BA" w:rsidRPr="007733E0">
        <w:rPr>
          <w:noProof/>
        </w:rPr>
        <w:t xml:space="preserve"> 2021</w:t>
      </w:r>
      <w:r w:rsidRPr="007733E0">
        <w:rPr>
          <w:noProof/>
        </w:rPr>
        <w:t xml:space="preserve"> r</w:t>
      </w:r>
      <w:r w:rsidRPr="005F69B7">
        <w:rPr>
          <w:noProof/>
        </w:rPr>
        <w:t xml:space="preserve">.” </w:t>
      </w:r>
      <w:r w:rsidR="007524D7">
        <w:rPr>
          <w:noProof/>
        </w:rPr>
        <w:t>uka</w:t>
      </w:r>
      <w:r w:rsidR="00234972">
        <w:rPr>
          <w:noProof/>
        </w:rPr>
        <w:t>zał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994663">
        <w:rPr>
          <w:noProof/>
        </w:rPr>
        <w:t>28</w:t>
      </w:r>
      <w:r w:rsidR="00167524" w:rsidRPr="00FD7A5A">
        <w:rPr>
          <w:noProof/>
        </w:rPr>
        <w:t xml:space="preserve"> </w:t>
      </w:r>
      <w:r w:rsidR="00994663">
        <w:rPr>
          <w:noProof/>
        </w:rPr>
        <w:t>maja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73360617"/>
      <w:r w:rsidRPr="005F69B7">
        <w:lastRenderedPageBreak/>
        <w:t>Rynek pracy</w:t>
      </w:r>
      <w:bookmarkEnd w:id="7"/>
      <w:bookmarkEnd w:id="8"/>
      <w:bookmarkEnd w:id="9"/>
      <w:bookmarkEnd w:id="10"/>
    </w:p>
    <w:p w14:paraId="390F3D93" w14:textId="46BE5087" w:rsidR="00376951" w:rsidRDefault="00472842" w:rsidP="00472842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E4C15">
        <w:t>W</w:t>
      </w:r>
      <w:r>
        <w:t xml:space="preserve"> kwietniu</w:t>
      </w:r>
      <w:r w:rsidRPr="007E4C15">
        <w:t xml:space="preserve"> 202</w:t>
      </w:r>
      <w:r>
        <w:t>1</w:t>
      </w:r>
      <w:r w:rsidRPr="007E4C15">
        <w:t xml:space="preserve"> r.</w:t>
      </w:r>
      <w:r>
        <w:t xml:space="preserve">, po raz pierwszy od marca 2020 r. odnotowano wzrost </w:t>
      </w:r>
      <w:r w:rsidRPr="007E4C15">
        <w:t>zatrudnienia w sektorze przedsiębiorstw</w:t>
      </w:r>
      <w:r w:rsidR="000C277A">
        <w:br/>
      </w:r>
      <w:r>
        <w:t>w odniesieniu do analogicznego miesiąca ubiegłego roku.</w:t>
      </w:r>
      <w:r w:rsidR="00376951">
        <w:t xml:space="preserve"> W skali roku zwiększyła się liczba zarejestrowanych bezrobotnych, a także stopa bezrobocia rejestrowanego.</w:t>
      </w:r>
    </w:p>
    <w:p w14:paraId="33643DD1" w14:textId="77777777" w:rsidR="00472842" w:rsidRDefault="00472842" w:rsidP="00472842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kwietniu br. </w:t>
      </w:r>
      <w:r w:rsidRPr="003E4E22">
        <w:t>wyniosło 2</w:t>
      </w:r>
      <w:r>
        <w:t>44</w:t>
      </w:r>
      <w:r w:rsidRPr="003E4E22">
        <w:t>,</w:t>
      </w:r>
      <w:r>
        <w:t>8</w:t>
      </w:r>
      <w:r w:rsidRPr="003E4E22">
        <w:t xml:space="preserve"> tys. osób i było </w:t>
      </w:r>
      <w:r>
        <w:t>o 1,5% wy</w:t>
      </w:r>
      <w:r w:rsidRPr="003E4E22">
        <w:t xml:space="preserve">ższe niż przed rokiem (wobec </w:t>
      </w:r>
      <w:r>
        <w:t>spadku</w:t>
      </w:r>
      <w:r w:rsidRPr="003E4E22">
        <w:t xml:space="preserve"> o </w:t>
      </w:r>
      <w:r>
        <w:t>3</w:t>
      </w:r>
      <w:r w:rsidRPr="003E4E22">
        <w:t>,</w:t>
      </w:r>
      <w:r>
        <w:t>3</w:t>
      </w:r>
      <w:r w:rsidRPr="003E4E22">
        <w:t>% w</w:t>
      </w:r>
      <w:r>
        <w:t xml:space="preserve"> kwietniu 2020 </w:t>
      </w:r>
      <w:r w:rsidRPr="003E4E22">
        <w:t>r</w:t>
      </w:r>
      <w:r>
        <w:t>.</w:t>
      </w:r>
      <w:r w:rsidRPr="003E4E22">
        <w:t>)</w:t>
      </w:r>
      <w:r>
        <w:t xml:space="preserve"> i pozostało na poziomie z </w:t>
      </w:r>
      <w:r w:rsidRPr="00813E11">
        <w:t>poprzedni</w:t>
      </w:r>
      <w:r>
        <w:t>ego</w:t>
      </w:r>
      <w:r w:rsidRPr="00813E11">
        <w:t xml:space="preserve"> miesiąc</w:t>
      </w:r>
      <w:r>
        <w:t>a</w:t>
      </w:r>
      <w:r w:rsidRPr="003E4E22">
        <w:t>.</w:t>
      </w:r>
      <w:r>
        <w:t xml:space="preserve"> </w:t>
      </w:r>
      <w:r w:rsidRPr="00813E11">
        <w:t xml:space="preserve">W </w:t>
      </w:r>
      <w:r>
        <w:t>kraju</w:t>
      </w:r>
      <w:r w:rsidRPr="00813E11">
        <w:t xml:space="preserve"> przeciętne zatrudnienie </w:t>
      </w:r>
      <w:r>
        <w:t xml:space="preserve">wzrosło o 0,9% </w:t>
      </w:r>
      <w:r w:rsidRPr="00813E11">
        <w:t xml:space="preserve">w porównaniu z </w:t>
      </w:r>
      <w:r>
        <w:t>kwietniem</w:t>
      </w:r>
      <w:r w:rsidRPr="00813E11">
        <w:t xml:space="preserve"> </w:t>
      </w:r>
      <w:r>
        <w:t xml:space="preserve">ubiegłego </w:t>
      </w:r>
      <w:r w:rsidRPr="00813E11">
        <w:t>r</w:t>
      </w:r>
      <w:r>
        <w:t>oku</w:t>
      </w:r>
      <w:r w:rsidRPr="00813E11">
        <w:t xml:space="preserve">, </w:t>
      </w:r>
      <w:r>
        <w:t xml:space="preserve">a obniżyło się o 0,2% </w:t>
      </w:r>
      <w:r w:rsidRPr="00813E11">
        <w:t xml:space="preserve">w odniesieniu do </w:t>
      </w:r>
      <w:r>
        <w:t>marca</w:t>
      </w:r>
      <w:r w:rsidRPr="00813E11">
        <w:t xml:space="preserve"> br.</w:t>
      </w:r>
    </w:p>
    <w:p w14:paraId="27A4501F" w14:textId="6D3ED766" w:rsidR="00472842" w:rsidRDefault="00472842" w:rsidP="00472842">
      <w:pPr>
        <w:suppressAutoHyphens/>
        <w:spacing w:before="120" w:after="120" w:line="240" w:lineRule="exact"/>
      </w:pPr>
      <w:r w:rsidRPr="008F2A46">
        <w:t xml:space="preserve">W </w:t>
      </w:r>
      <w:r>
        <w:t>stosunku</w:t>
      </w:r>
      <w:r w:rsidRPr="008F2A46">
        <w:t xml:space="preserve"> do kwietnia 2020 r. wzrost zatrudnienia odnotowano w siedmiu sekcjach, w tym najwyższy </w:t>
      </w:r>
      <w:r>
        <w:t xml:space="preserve">o 6,5% </w:t>
      </w:r>
      <w:r w:rsidRPr="008F2A46">
        <w:t>w tran</w:t>
      </w:r>
      <w:r w:rsidR="000C277A">
        <w:t>-</w:t>
      </w:r>
      <w:r w:rsidRPr="008F2A46">
        <w:t>sporcie i gospodarce magazynowej</w:t>
      </w:r>
      <w:r>
        <w:t>. N</w:t>
      </w:r>
      <w:r w:rsidRPr="008F2A46">
        <w:t>atomiast spadek zatrudnienia odnotowano w zakwaterowaniu i gastronomii</w:t>
      </w:r>
      <w:r w:rsidR="000C277A">
        <w:br/>
      </w:r>
      <w:r w:rsidRPr="008F2A46">
        <w:t>(o 2,3%), obsłudze rynku nieruchomości (o 1,3%) oraz w działalności profesjonalnej, naukowej i technicznej (o 0,4%).</w:t>
      </w:r>
    </w:p>
    <w:p w14:paraId="259E298C" w14:textId="53F99DD5" w:rsidR="00472842" w:rsidRDefault="00472842" w:rsidP="00227A81">
      <w:pPr>
        <w:numPr>
          <w:ilvl w:val="0"/>
          <w:numId w:val="4"/>
        </w:numPr>
        <w:suppressAutoHyphens/>
        <w:spacing w:before="240" w:after="12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p w14:paraId="2A28E659" w14:textId="77777777" w:rsidR="00227A81" w:rsidRPr="00340678" w:rsidRDefault="00227A81" w:rsidP="00227A81">
      <w:pPr>
        <w:suppressAutoHyphens/>
        <w:spacing w:before="240" w:after="120" w:line="240" w:lineRule="exact"/>
        <w:ind w:left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472842" w:rsidRPr="00340678" w14:paraId="7A8C05CE" w14:textId="77777777" w:rsidTr="009E3AF4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3FAC96DB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5B2435D6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17322A43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72842" w:rsidRPr="00340678" w14:paraId="5AAB8EC0" w14:textId="77777777" w:rsidTr="009E3AF4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68C7BC40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518DCC60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7E652A5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69FD60A0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870CE6A" w14:textId="77777777" w:rsidR="00472842" w:rsidRPr="00340678" w:rsidRDefault="00472842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IV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72842" w:rsidRPr="00340678" w14:paraId="7A8D01D8" w14:textId="77777777" w:rsidTr="009E3AF4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02903837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71C94F00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244,8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52E8959B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3FC04DB9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244,5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4F729A0F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97,4</w:t>
            </w:r>
          </w:p>
        </w:tc>
      </w:tr>
      <w:tr w:rsidR="00472842" w:rsidRPr="00F22632" w14:paraId="7E00AF02" w14:textId="77777777" w:rsidTr="009E3AF4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0E8CB7DA" w14:textId="77777777" w:rsidR="00472842" w:rsidRPr="00F22632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4775EDC0" w14:textId="77777777" w:rsidR="00472842" w:rsidRPr="00F22632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122ECA80" w14:textId="77777777" w:rsidR="00472842" w:rsidRPr="00F22632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281B4B9F" w14:textId="77777777" w:rsidR="00472842" w:rsidRPr="00F22632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3A30D24D" w14:textId="77777777" w:rsidR="00472842" w:rsidRPr="00F22632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72842" w:rsidRPr="00340678" w14:paraId="560702F8" w14:textId="77777777" w:rsidTr="009E3AF4">
        <w:tc>
          <w:tcPr>
            <w:tcW w:w="5384" w:type="dxa"/>
            <w:vAlign w:val="center"/>
          </w:tcPr>
          <w:p w14:paraId="7B46D429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67463396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276" w:type="dxa"/>
            <w:vAlign w:val="bottom"/>
          </w:tcPr>
          <w:p w14:paraId="0B35E3BA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2D6E0F11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130,4</w:t>
            </w:r>
          </w:p>
        </w:tc>
        <w:tc>
          <w:tcPr>
            <w:tcW w:w="1277" w:type="dxa"/>
            <w:vAlign w:val="bottom"/>
          </w:tcPr>
          <w:p w14:paraId="7244D75D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472842" w:rsidRPr="00340678" w14:paraId="2B355A6E" w14:textId="77777777" w:rsidTr="009E3AF4">
        <w:tc>
          <w:tcPr>
            <w:tcW w:w="5384" w:type="dxa"/>
            <w:vAlign w:val="center"/>
          </w:tcPr>
          <w:p w14:paraId="6609CB6B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20CDB438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0E8794D9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02660DC5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202AF63E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2842" w:rsidRPr="00340678" w14:paraId="44B77D48" w14:textId="77777777" w:rsidTr="009E3AF4">
        <w:tc>
          <w:tcPr>
            <w:tcW w:w="5384" w:type="dxa"/>
            <w:vAlign w:val="center"/>
          </w:tcPr>
          <w:p w14:paraId="38DAF764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43519178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76" w:type="dxa"/>
            <w:vAlign w:val="bottom"/>
          </w:tcPr>
          <w:p w14:paraId="2B466FC7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483AEE3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277" w:type="dxa"/>
            <w:vAlign w:val="bottom"/>
          </w:tcPr>
          <w:p w14:paraId="17D0EA41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472842" w:rsidRPr="00340678" w14:paraId="71390A7F" w14:textId="77777777" w:rsidTr="009E3AF4">
        <w:tc>
          <w:tcPr>
            <w:tcW w:w="5384" w:type="dxa"/>
            <w:vAlign w:val="center"/>
          </w:tcPr>
          <w:p w14:paraId="4E4DF970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0672611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6" w:type="dxa"/>
            <w:vAlign w:val="bottom"/>
          </w:tcPr>
          <w:p w14:paraId="302C0EA0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276" w:type="dxa"/>
            <w:vAlign w:val="bottom"/>
          </w:tcPr>
          <w:p w14:paraId="2539EFA9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7" w:type="dxa"/>
            <w:vAlign w:val="bottom"/>
          </w:tcPr>
          <w:p w14:paraId="3AABF09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472842" w:rsidRPr="00340678" w14:paraId="30528967" w14:textId="77777777" w:rsidTr="009E3AF4">
        <w:tc>
          <w:tcPr>
            <w:tcW w:w="5384" w:type="dxa"/>
            <w:vAlign w:val="center"/>
          </w:tcPr>
          <w:p w14:paraId="345494D6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2BDEA265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1276" w:type="dxa"/>
            <w:vAlign w:val="bottom"/>
          </w:tcPr>
          <w:p w14:paraId="1708CF91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76" w:type="dxa"/>
            <w:vAlign w:val="bottom"/>
          </w:tcPr>
          <w:p w14:paraId="480F9D1B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277" w:type="dxa"/>
            <w:vAlign w:val="bottom"/>
          </w:tcPr>
          <w:p w14:paraId="1A0AEDD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472842" w:rsidRPr="00340678" w14:paraId="0BCE8CDF" w14:textId="77777777" w:rsidTr="009E3AF4">
        <w:tc>
          <w:tcPr>
            <w:tcW w:w="5384" w:type="dxa"/>
            <w:vAlign w:val="center"/>
          </w:tcPr>
          <w:p w14:paraId="696DEE69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3960229D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276" w:type="dxa"/>
            <w:vAlign w:val="bottom"/>
          </w:tcPr>
          <w:p w14:paraId="381CAD2A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276" w:type="dxa"/>
            <w:vAlign w:val="bottom"/>
          </w:tcPr>
          <w:p w14:paraId="3F2BECB7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48,2</w:t>
            </w:r>
          </w:p>
        </w:tc>
        <w:tc>
          <w:tcPr>
            <w:tcW w:w="1277" w:type="dxa"/>
            <w:vAlign w:val="bottom"/>
          </w:tcPr>
          <w:p w14:paraId="1324F4C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472842" w:rsidRPr="00340678" w14:paraId="109B690E" w14:textId="77777777" w:rsidTr="009E3AF4">
        <w:tc>
          <w:tcPr>
            <w:tcW w:w="5384" w:type="dxa"/>
            <w:vAlign w:val="center"/>
          </w:tcPr>
          <w:p w14:paraId="0DFF0B0D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0C57A281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1901EBDC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76" w:type="dxa"/>
            <w:vAlign w:val="bottom"/>
          </w:tcPr>
          <w:p w14:paraId="79C204DA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7" w:type="dxa"/>
            <w:vAlign w:val="bottom"/>
          </w:tcPr>
          <w:p w14:paraId="2341064C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472842" w:rsidRPr="00340678" w14:paraId="2674F189" w14:textId="77777777" w:rsidTr="009E3AF4">
        <w:tc>
          <w:tcPr>
            <w:tcW w:w="5384" w:type="dxa"/>
            <w:vAlign w:val="center"/>
          </w:tcPr>
          <w:p w14:paraId="3519F097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3F2F94AA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1F67265C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76" w:type="dxa"/>
            <w:vAlign w:val="bottom"/>
          </w:tcPr>
          <w:p w14:paraId="533760C7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0E888577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</w:tr>
      <w:tr w:rsidR="00472842" w:rsidRPr="00340678" w14:paraId="1C3B5C3E" w14:textId="77777777" w:rsidTr="009E3AF4">
        <w:tc>
          <w:tcPr>
            <w:tcW w:w="5384" w:type="dxa"/>
            <w:vAlign w:val="center"/>
          </w:tcPr>
          <w:p w14:paraId="6F62DD4C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3ED0A638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658584B0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276" w:type="dxa"/>
            <w:vAlign w:val="bottom"/>
          </w:tcPr>
          <w:p w14:paraId="4E4045AE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12BDF3B7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472842" w:rsidRPr="00340678" w14:paraId="29F8D016" w14:textId="77777777" w:rsidTr="009E3AF4">
        <w:tc>
          <w:tcPr>
            <w:tcW w:w="5384" w:type="dxa"/>
            <w:vAlign w:val="center"/>
          </w:tcPr>
          <w:p w14:paraId="2C4E892C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5BF11DDF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4C13D964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276" w:type="dxa"/>
            <w:vAlign w:val="bottom"/>
          </w:tcPr>
          <w:p w14:paraId="3087A1F4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7" w:type="dxa"/>
            <w:vAlign w:val="bottom"/>
          </w:tcPr>
          <w:p w14:paraId="5E5CD23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</w:tr>
      <w:tr w:rsidR="00472842" w:rsidRPr="00340678" w14:paraId="6E1A4955" w14:textId="77777777" w:rsidTr="009E3AF4">
        <w:tc>
          <w:tcPr>
            <w:tcW w:w="5384" w:type="dxa"/>
            <w:tcBorders>
              <w:bottom w:val="nil"/>
            </w:tcBorders>
            <w:vAlign w:val="center"/>
          </w:tcPr>
          <w:p w14:paraId="4953A280" w14:textId="77777777" w:rsidR="00472842" w:rsidRPr="00340678" w:rsidRDefault="00472842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288DDF6B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5C0DA52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32845C73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1ADB6765" w14:textId="77777777" w:rsidR="00472842" w:rsidRPr="00340678" w:rsidRDefault="00472842" w:rsidP="009E3AF4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</w:tbl>
    <w:p w14:paraId="017C3233" w14:textId="77777777" w:rsidR="00472842" w:rsidRDefault="00472842" w:rsidP="0047284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149E8CCC" w14:textId="61E0A8E4" w:rsidR="00472842" w:rsidRDefault="00472842" w:rsidP="00472842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marca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</w:t>
      </w:r>
      <w:r w:rsidRPr="000E6396">
        <w:rPr>
          <w:rFonts w:cs="Arial"/>
          <w:szCs w:val="19"/>
        </w:rPr>
        <w:t xml:space="preserve">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 budownictwie (o 1,3%), </w:t>
      </w:r>
      <w:r w:rsidRPr="004337A6">
        <w:rPr>
          <w:rFonts w:cs="Arial"/>
          <w:szCs w:val="19"/>
        </w:rPr>
        <w:t>działalności profesjonalnej, naukowej</w:t>
      </w:r>
      <w:r w:rsidR="000C277A">
        <w:rPr>
          <w:rFonts w:cs="Arial"/>
          <w:szCs w:val="19"/>
        </w:rPr>
        <w:br/>
      </w:r>
      <w:r w:rsidRPr="004337A6">
        <w:rPr>
          <w:rFonts w:cs="Arial"/>
          <w:szCs w:val="19"/>
        </w:rPr>
        <w:t xml:space="preserve">i technicznej 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3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w </w:t>
      </w:r>
      <w:r>
        <w:t xml:space="preserve">transporcie i gospodarce magazynowej (o 0,2%). </w:t>
      </w:r>
      <w:r>
        <w:rPr>
          <w:rFonts w:cs="Arial"/>
          <w:szCs w:val="19"/>
        </w:rPr>
        <w:t xml:space="preserve">Natomiast jego spadek </w:t>
      </w:r>
      <w:r w:rsidRPr="004337A6">
        <w:rPr>
          <w:rFonts w:cs="Arial"/>
          <w:szCs w:val="19"/>
        </w:rPr>
        <w:t>odnotowano</w:t>
      </w:r>
      <w:r w:rsidR="000C277A">
        <w:rPr>
          <w:rFonts w:cs="Arial"/>
          <w:szCs w:val="19"/>
        </w:rPr>
        <w:br/>
      </w:r>
      <w:r>
        <w:rPr>
          <w:rFonts w:cs="Arial"/>
          <w:szCs w:val="19"/>
        </w:rPr>
        <w:t xml:space="preserve">w zakwaterowaniu i gastronomii (o 1,8%), </w:t>
      </w:r>
      <w:r w:rsidRPr="001F06C2">
        <w:rPr>
          <w:rFonts w:cs="Arial"/>
          <w:szCs w:val="19"/>
        </w:rPr>
        <w:t>obsłudze rynku nieruchomości</w:t>
      </w:r>
      <w:r>
        <w:rPr>
          <w:rFonts w:cs="Arial"/>
          <w:szCs w:val="19"/>
        </w:rPr>
        <w:t xml:space="preserve"> (o 0,6%),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 xml:space="preserve"> (o 0,5%), 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 xml:space="preserve">ej (o 0,2%), a także w przetwórstwie przemysłowym oraz w </w:t>
      </w:r>
      <w:r w:rsidRPr="00DD10DB">
        <w:rPr>
          <w:rFonts w:cs="Arial"/>
          <w:szCs w:val="19"/>
        </w:rPr>
        <w:t>handlu; naprawie pojazdów samochodowych</w:t>
      </w:r>
      <w:r>
        <w:rPr>
          <w:rFonts w:cs="Arial"/>
          <w:szCs w:val="19"/>
        </w:rPr>
        <w:t xml:space="preserve"> </w:t>
      </w:r>
      <w:r w:rsidRPr="00287839">
        <w:rPr>
          <w:rFonts w:cs="Arial"/>
          <w:szCs w:val="19"/>
        </w:rPr>
        <w:t>(</w:t>
      </w:r>
      <w:r>
        <w:rPr>
          <w:rFonts w:cs="Arial"/>
          <w:szCs w:val="19"/>
        </w:rPr>
        <w:t>p</w:t>
      </w:r>
      <w:r w:rsidRPr="0028783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</w:p>
    <w:p w14:paraId="33541A1D" w14:textId="77777777" w:rsidR="00D447B8" w:rsidRDefault="00D447B8" w:rsidP="00D447B8">
      <w:pPr>
        <w:suppressAutoHyphens/>
        <w:spacing w:before="120" w:after="120" w:line="240" w:lineRule="exact"/>
        <w:rPr>
          <w:rFonts w:cs="Arial"/>
          <w:szCs w:val="19"/>
        </w:rPr>
      </w:pPr>
    </w:p>
    <w:p w14:paraId="3C7AA2E0" w14:textId="77777777" w:rsidR="00D447B8" w:rsidRPr="00F175F5" w:rsidRDefault="00D447B8" w:rsidP="00D447B8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47C74B22" w14:textId="6910D5D9" w:rsidR="00D447B8" w:rsidRDefault="00472842" w:rsidP="00D447B8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45E8E7FC" wp14:editId="13187595">
            <wp:extent cx="6429375" cy="2498725"/>
            <wp:effectExtent l="0" t="0" r="0" b="0"/>
            <wp:docPr id="72" name="Wykres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E132FE" w14:textId="0198235A" w:rsidR="00967D94" w:rsidRDefault="00967D94" w:rsidP="00967D94">
      <w:pPr>
        <w:suppressAutoHyphens/>
        <w:spacing w:before="120" w:after="120"/>
      </w:pPr>
      <w:r>
        <w:t>W okresie styczeń-kwiecień br.</w:t>
      </w:r>
      <w:r w:rsidRPr="0081217E">
        <w:t>, przeciętne zatrudnienie w sektorze przedsiębiorst</w:t>
      </w:r>
      <w:r w:rsidR="000C277A">
        <w:t>w ukształtowało się na poziomie</w:t>
      </w:r>
      <w:r w:rsidR="000C277A">
        <w:br/>
      </w:r>
      <w:r w:rsidRPr="0081217E">
        <w:t>244,</w:t>
      </w:r>
      <w:r>
        <w:t>5</w:t>
      </w:r>
      <w:r w:rsidRPr="0081217E">
        <w:t xml:space="preserve"> tys. osób i było o </w:t>
      </w:r>
      <w:r>
        <w:t>2</w:t>
      </w:r>
      <w:r w:rsidRPr="0081217E">
        <w:t>,</w:t>
      </w:r>
      <w:r>
        <w:t>6</w:t>
      </w:r>
      <w:r w:rsidRPr="0081217E">
        <w:t>% niższe (w kraju o 1,</w:t>
      </w:r>
      <w:r>
        <w:t>3</w:t>
      </w:r>
      <w:r w:rsidRPr="0081217E">
        <w:t xml:space="preserve">%) niż w </w:t>
      </w:r>
      <w:r>
        <w:t xml:space="preserve">analogicznym okresie ubiegłego </w:t>
      </w:r>
      <w:r w:rsidRPr="0081217E">
        <w:t>roku. Najbardziej zatrudnienie 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 xml:space="preserve">(o 21,4%), </w:t>
      </w:r>
      <w:r w:rsidRPr="0081217E">
        <w:t>natomiast wzrost odnotowano w trans</w:t>
      </w:r>
      <w:r>
        <w:t>porcie i gospodarce magazynowej (o 2,6%).</w:t>
      </w:r>
    </w:p>
    <w:p w14:paraId="79B4861D" w14:textId="65DD59AA" w:rsidR="00E23710" w:rsidRPr="00FE5A1C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lang w:eastAsia="pl-PL"/>
        </w:rPr>
      </w:pPr>
      <w:r w:rsidRPr="00FE5A1C">
        <w:rPr>
          <w:rFonts w:eastAsia="Times New Roman"/>
          <w:szCs w:val="19"/>
          <w:lang w:eastAsia="pl-PL"/>
        </w:rPr>
        <w:t xml:space="preserve">W końcu </w:t>
      </w:r>
      <w:r w:rsidR="006F4F60">
        <w:rPr>
          <w:rFonts w:eastAsia="Times New Roman"/>
          <w:szCs w:val="19"/>
          <w:lang w:eastAsia="pl-PL"/>
        </w:rPr>
        <w:t>kwietnia</w:t>
      </w:r>
      <w:r w:rsidRPr="00FE5A1C">
        <w:rPr>
          <w:rFonts w:eastAsia="Times New Roman"/>
          <w:szCs w:val="19"/>
          <w:lang w:eastAsia="pl-PL"/>
        </w:rPr>
        <w:t xml:space="preserve"> 2021 r. </w:t>
      </w:r>
      <w:r w:rsidRPr="00E23710">
        <w:rPr>
          <w:rFonts w:eastAsia="Times New Roman"/>
          <w:b/>
          <w:szCs w:val="19"/>
          <w:lang w:eastAsia="pl-PL"/>
        </w:rPr>
        <w:t>liczba bezrobotnych zarejestrowanych</w:t>
      </w:r>
      <w:r w:rsidRPr="00FE5A1C">
        <w:rPr>
          <w:rFonts w:eastAsia="Times New Roman"/>
          <w:szCs w:val="19"/>
          <w:lang w:eastAsia="pl-PL"/>
        </w:rPr>
        <w:t xml:space="preserve"> w urzędach pracy wyniosła </w:t>
      </w:r>
      <w:r w:rsidR="006F4F60">
        <w:rPr>
          <w:rFonts w:eastAsia="Times New Roman"/>
          <w:szCs w:val="19"/>
          <w:lang w:eastAsia="pl-PL"/>
        </w:rPr>
        <w:t>85,8</w:t>
      </w:r>
      <w:r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osób i była </w:t>
      </w:r>
      <w:r w:rsidR="002B1D88">
        <w:rPr>
          <w:rFonts w:eastAsia="Times New Roman"/>
          <w:szCs w:val="19"/>
          <w:lang w:eastAsia="pl-PL"/>
        </w:rPr>
        <w:t>niższa</w:t>
      </w:r>
      <w:r w:rsidRPr="00FE5A1C">
        <w:rPr>
          <w:rFonts w:eastAsia="Times New Roman"/>
          <w:szCs w:val="19"/>
          <w:lang w:eastAsia="pl-PL"/>
        </w:rPr>
        <w:t xml:space="preserve"> o </w:t>
      </w:r>
      <w:r w:rsidR="006F4F60">
        <w:rPr>
          <w:rFonts w:eastAsia="Times New Roman"/>
          <w:szCs w:val="19"/>
          <w:lang w:eastAsia="pl-PL"/>
        </w:rPr>
        <w:t>2,6 tys.</w:t>
      </w:r>
      <w:r w:rsidRPr="00FE5A1C">
        <w:rPr>
          <w:rFonts w:eastAsia="Times New Roman"/>
          <w:szCs w:val="19"/>
          <w:lang w:eastAsia="pl-PL"/>
        </w:rPr>
        <w:t xml:space="preserve"> osób </w:t>
      </w:r>
      <w:r>
        <w:rPr>
          <w:rFonts w:eastAsia="Times New Roman"/>
          <w:szCs w:val="19"/>
          <w:lang w:eastAsia="pl-PL"/>
        </w:rPr>
        <w:t>(</w:t>
      </w:r>
      <w:r w:rsidR="00287EB3">
        <w:rPr>
          <w:rFonts w:eastAsia="Times New Roman"/>
          <w:szCs w:val="19"/>
          <w:lang w:eastAsia="pl-PL"/>
        </w:rPr>
        <w:t>o</w:t>
      </w:r>
      <w:r w:rsidR="00175927">
        <w:rPr>
          <w:rFonts w:eastAsia="Times New Roman"/>
          <w:szCs w:val="19"/>
          <w:lang w:eastAsia="pl-PL"/>
        </w:rPr>
        <w:t xml:space="preserve"> </w:t>
      </w:r>
      <w:r w:rsidR="006F4F60">
        <w:rPr>
          <w:rFonts w:eastAsia="Times New Roman"/>
          <w:szCs w:val="19"/>
          <w:lang w:eastAsia="pl-PL"/>
        </w:rPr>
        <w:t>3,0</w:t>
      </w:r>
      <w:r w:rsidR="00287EB3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>niż w poprzednim miesiącu</w:t>
      </w:r>
      <w:r w:rsidR="002B1D88">
        <w:rPr>
          <w:rFonts w:eastAsia="Times New Roman"/>
          <w:szCs w:val="19"/>
          <w:lang w:eastAsia="pl-PL"/>
        </w:rPr>
        <w:t xml:space="preserve">, a </w:t>
      </w:r>
      <w:r w:rsidRPr="00FE5A1C">
        <w:rPr>
          <w:rFonts w:eastAsia="Times New Roman"/>
          <w:szCs w:val="19"/>
          <w:lang w:eastAsia="pl-PL"/>
        </w:rPr>
        <w:t xml:space="preserve">o </w:t>
      </w:r>
      <w:r w:rsidR="00C245C8">
        <w:rPr>
          <w:rFonts w:eastAsia="Times New Roman"/>
          <w:szCs w:val="19"/>
          <w:lang w:eastAsia="pl-PL"/>
        </w:rPr>
        <w:t>2,9</w:t>
      </w:r>
      <w:r w:rsidR="00287EB3">
        <w:rPr>
          <w:rFonts w:eastAsia="Times New Roman"/>
          <w:szCs w:val="19"/>
          <w:lang w:eastAsia="pl-PL"/>
        </w:rPr>
        <w:t xml:space="preserve"> tys.</w:t>
      </w:r>
      <w:r w:rsidRPr="00FE5A1C">
        <w:rPr>
          <w:rFonts w:eastAsia="Times New Roman"/>
          <w:szCs w:val="19"/>
          <w:lang w:eastAsia="pl-PL"/>
        </w:rPr>
        <w:t xml:space="preserve"> </w:t>
      </w:r>
      <w:r w:rsidR="009E6900">
        <w:rPr>
          <w:rFonts w:eastAsia="Times New Roman"/>
          <w:szCs w:val="19"/>
          <w:lang w:eastAsia="pl-PL"/>
        </w:rPr>
        <w:t xml:space="preserve">(o </w:t>
      </w:r>
      <w:r w:rsidR="006F4F60">
        <w:rPr>
          <w:rFonts w:eastAsia="Times New Roman"/>
          <w:szCs w:val="19"/>
          <w:lang w:eastAsia="pl-PL"/>
        </w:rPr>
        <w:t>3,5</w:t>
      </w:r>
      <w:r w:rsidR="009E6900">
        <w:rPr>
          <w:rFonts w:eastAsia="Times New Roman"/>
          <w:szCs w:val="19"/>
          <w:lang w:eastAsia="pl-PL"/>
        </w:rPr>
        <w:t xml:space="preserve">%) </w:t>
      </w:r>
      <w:r w:rsidRPr="00FE5A1C">
        <w:rPr>
          <w:rFonts w:eastAsia="Times New Roman"/>
          <w:szCs w:val="19"/>
          <w:lang w:eastAsia="pl-PL"/>
        </w:rPr>
        <w:t xml:space="preserve">wyższa niż w </w:t>
      </w:r>
      <w:r w:rsidR="006F4F60">
        <w:rPr>
          <w:rFonts w:eastAsia="Times New Roman"/>
          <w:szCs w:val="19"/>
          <w:lang w:eastAsia="pl-PL"/>
        </w:rPr>
        <w:t>kwietniu</w:t>
      </w:r>
      <w:r w:rsidRPr="00FE5A1C">
        <w:rPr>
          <w:rFonts w:eastAsia="Times New Roman"/>
          <w:szCs w:val="19"/>
          <w:lang w:eastAsia="pl-PL"/>
        </w:rPr>
        <w:t xml:space="preserve"> 2020 roku. Kobiety stanowiły </w:t>
      </w:r>
      <w:r w:rsidR="006F4F60">
        <w:rPr>
          <w:rFonts w:eastAsia="Times New Roman"/>
          <w:szCs w:val="19"/>
          <w:lang w:eastAsia="pl-PL"/>
        </w:rPr>
        <w:t>52,9</w:t>
      </w:r>
      <w:r w:rsidRPr="00FE5A1C">
        <w:rPr>
          <w:rFonts w:eastAsia="Times New Roman"/>
          <w:szCs w:val="19"/>
          <w:lang w:eastAsia="pl-PL"/>
        </w:rPr>
        <w:t xml:space="preserve">% ogółu zarejestrowanych bezrobotnych (przed rokiem </w:t>
      </w:r>
      <w:r w:rsidR="006F4F60">
        <w:rPr>
          <w:rFonts w:eastAsia="Times New Roman"/>
          <w:szCs w:val="19"/>
          <w:lang w:eastAsia="pl-PL"/>
        </w:rPr>
        <w:t>52,7</w:t>
      </w:r>
      <w:r w:rsidRPr="00FE5A1C">
        <w:rPr>
          <w:rFonts w:eastAsia="Times New Roman"/>
          <w:szCs w:val="19"/>
          <w:lang w:eastAsia="pl-PL"/>
        </w:rPr>
        <w:t>%).</w:t>
      </w:r>
    </w:p>
    <w:p w14:paraId="4FEDBA80" w14:textId="3D8A909D" w:rsidR="00900C6C" w:rsidRDefault="00900C6C" w:rsidP="00227A81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p w14:paraId="07DAADBB" w14:textId="77777777" w:rsidR="00227A81" w:rsidRPr="005F69B7" w:rsidRDefault="00227A81" w:rsidP="00227A81">
      <w:pPr>
        <w:spacing w:before="240" w:after="120" w:line="240" w:lineRule="exact"/>
        <w:contextualSpacing/>
        <w:jc w:val="both"/>
        <w:rPr>
          <w:rFonts w:cs="Arial"/>
          <w:b/>
          <w:szCs w:val="19"/>
          <w:lang w:eastAsia="pl-PL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6F4F60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6F4F60" w:rsidRPr="00153928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4C60ED41" w:rsidR="006F4F60" w:rsidRPr="00153928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36DF852F" w:rsidR="006F4F60" w:rsidRPr="00153928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1C9B5334" w:rsidR="006F4F60" w:rsidRPr="00153928" w:rsidRDefault="006F4F60" w:rsidP="006F4F60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</w:tr>
      <w:tr w:rsidR="006F4F60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6F4F60" w:rsidRPr="00153928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6DD8D392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3B3CE051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1066E02E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</w:tr>
      <w:tr w:rsidR="006F4F60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6F4F60" w:rsidRPr="00153928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32398492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1712" w:type="dxa"/>
            <w:vAlign w:val="bottom"/>
          </w:tcPr>
          <w:p w14:paraId="6B6F6681" w14:textId="3E043E71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1713" w:type="dxa"/>
            <w:vAlign w:val="bottom"/>
          </w:tcPr>
          <w:p w14:paraId="2BBC4446" w14:textId="6FC4DDC0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</w:tr>
      <w:tr w:rsidR="006F4F60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6F4F60" w:rsidRPr="00153928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639FAAAE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77358234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6E7C0270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</w:tr>
      <w:tr w:rsidR="006F4F60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6F4F60" w:rsidRPr="00153928" w:rsidRDefault="006F4F60" w:rsidP="006F4F6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7F63C6A6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1C985FAE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26766DE9" w:rsidR="006F4F60" w:rsidRPr="00153928" w:rsidRDefault="006F4F60" w:rsidP="006F4F6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</w:tr>
    </w:tbl>
    <w:p w14:paraId="214C8B80" w14:textId="190A4CF7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39398C">
        <w:rPr>
          <w:rFonts w:eastAsia="Times New Roman"/>
          <w:szCs w:val="19"/>
          <w:lang w:eastAsia="pl-PL"/>
        </w:rPr>
        <w:t>kwietnia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287EB3">
        <w:rPr>
          <w:rFonts w:eastAsia="Times New Roman"/>
          <w:szCs w:val="19"/>
          <w:lang w:eastAsia="pl-PL"/>
        </w:rPr>
        <w:t>9,</w:t>
      </w:r>
      <w:r w:rsidR="006F4F60">
        <w:rPr>
          <w:rFonts w:eastAsia="Times New Roman"/>
          <w:szCs w:val="19"/>
          <w:lang w:eastAsia="pl-PL"/>
        </w:rPr>
        <w:t>0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B22FA4">
        <w:rPr>
          <w:rFonts w:eastAsia="Times New Roman"/>
          <w:szCs w:val="19"/>
          <w:lang w:eastAsia="pl-PL"/>
        </w:rPr>
        <w:t xml:space="preserve">była niższa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B22FA4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B22FA4">
        <w:rPr>
          <w:szCs w:val="19"/>
        </w:rPr>
        <w:t xml:space="preserve"> o 0,2 p.proc.</w:t>
      </w:r>
      <w:r w:rsidR="00200A5B">
        <w:rPr>
          <w:szCs w:val="19"/>
        </w:rPr>
        <w:t xml:space="preserve">, natomiast </w:t>
      </w:r>
      <w:r w:rsidR="00287EB3" w:rsidRPr="00153928">
        <w:rPr>
          <w:rFonts w:eastAsia="Times New Roman"/>
          <w:szCs w:val="19"/>
          <w:lang w:eastAsia="pl-PL"/>
        </w:rPr>
        <w:t xml:space="preserve">była o </w:t>
      </w:r>
      <w:r w:rsidR="00B22FA4">
        <w:rPr>
          <w:rFonts w:eastAsia="Times New Roman"/>
          <w:szCs w:val="19"/>
          <w:lang w:eastAsia="pl-PL"/>
        </w:rPr>
        <w:t>0,</w:t>
      </w:r>
      <w:r w:rsidR="006F4F60">
        <w:rPr>
          <w:rFonts w:eastAsia="Times New Roman"/>
          <w:szCs w:val="19"/>
          <w:lang w:eastAsia="pl-PL"/>
        </w:rPr>
        <w:t>3</w:t>
      </w:r>
      <w:r w:rsidR="00287EB3" w:rsidRPr="00153928">
        <w:rPr>
          <w:rFonts w:eastAsia="Times New Roman"/>
          <w:szCs w:val="19"/>
          <w:lang w:eastAsia="pl-PL"/>
        </w:rPr>
        <w:t xml:space="preserve"> p.proc. wyższa </w:t>
      </w:r>
      <w:r w:rsidR="00200A5B">
        <w:rPr>
          <w:rFonts w:eastAsia="Times New Roman"/>
          <w:szCs w:val="19"/>
          <w:lang w:eastAsia="pl-PL"/>
        </w:rPr>
        <w:t xml:space="preserve">niż w </w:t>
      </w:r>
      <w:r w:rsidR="006F4F60">
        <w:rPr>
          <w:rFonts w:eastAsia="Times New Roman"/>
          <w:szCs w:val="19"/>
          <w:lang w:eastAsia="pl-PL"/>
        </w:rPr>
        <w:t>kwietniu</w:t>
      </w:r>
      <w:r w:rsidR="00200A5B">
        <w:rPr>
          <w:rFonts w:eastAsia="Times New Roman"/>
          <w:szCs w:val="19"/>
          <w:lang w:eastAsia="pl-PL"/>
        </w:rPr>
        <w:t xml:space="preserve">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 xml:space="preserve">(najniższą stopę bezrobocia zanotowano w województwie wielkopolskim – </w:t>
      </w:r>
      <w:r w:rsidR="006F4F60">
        <w:rPr>
          <w:rFonts w:eastAsia="Times New Roman"/>
          <w:szCs w:val="19"/>
          <w:lang w:eastAsia="pl-PL"/>
        </w:rPr>
        <w:t>3,8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6F4F60">
        <w:rPr>
          <w:rFonts w:eastAsia="Times New Roman"/>
          <w:szCs w:val="19"/>
          <w:lang w:eastAsia="pl-PL"/>
        </w:rPr>
        <w:t>10,1</w:t>
      </w:r>
      <w:r w:rsidR="00287EB3" w:rsidRPr="00153928">
        <w:rPr>
          <w:rFonts w:eastAsia="Times New Roman"/>
          <w:szCs w:val="19"/>
          <w:lang w:eastAsia="pl-PL"/>
        </w:rPr>
        <w:t>%). W kraju stopa bezrobocia wyniosła 6,</w:t>
      </w:r>
      <w:r w:rsidR="006F4F60">
        <w:rPr>
          <w:rFonts w:eastAsia="Times New Roman"/>
          <w:szCs w:val="19"/>
          <w:lang w:eastAsia="pl-PL"/>
        </w:rPr>
        <w:t>3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>, wobec 5,</w:t>
      </w:r>
      <w:r w:rsidR="006F4F60">
        <w:rPr>
          <w:rFonts w:eastAsia="Times New Roman"/>
          <w:szCs w:val="19"/>
          <w:lang w:eastAsia="pl-PL"/>
        </w:rPr>
        <w:t>8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227A81">
      <w:pPr>
        <w:pStyle w:val="Nagwek5"/>
      </w:pPr>
      <w:r w:rsidRPr="002168BA">
        <w:lastRenderedPageBreak/>
        <w:t>Stopa bezrobocia rejestrowanego (stan w końcu miesiąca)</w:t>
      </w:r>
    </w:p>
    <w:p w14:paraId="23C3294D" w14:textId="274612A4" w:rsidR="00900C6C" w:rsidRPr="005F69B7" w:rsidRDefault="006F4F60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4645E463" wp14:editId="382A2930">
            <wp:extent cx="6645910" cy="308864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32E2A46A" w:rsidR="002146B3" w:rsidRPr="005F69B7" w:rsidRDefault="002146B3" w:rsidP="002146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Najwyższa stopa bezrobocia rejestrowanego w końcu </w:t>
      </w:r>
      <w:r w:rsidR="006F4F60">
        <w:rPr>
          <w:rFonts w:eastAsia="Times New Roman"/>
          <w:szCs w:val="19"/>
          <w:lang w:eastAsia="pl-PL"/>
        </w:rPr>
        <w:t>kwietnia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16,</w:t>
      </w:r>
      <w:r w:rsidR="001A1795">
        <w:rPr>
          <w:rFonts w:eastAsia="Times New Roman"/>
          <w:szCs w:val="19"/>
          <w:lang w:eastAsia="pl-PL"/>
        </w:rPr>
        <w:t>4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(3,</w:t>
      </w:r>
      <w:r w:rsidR="001A1795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>%).</w:t>
      </w:r>
    </w:p>
    <w:p w14:paraId="1AA6983E" w14:textId="507E5879" w:rsidR="00BC721C" w:rsidRPr="005D2C15" w:rsidRDefault="002146B3" w:rsidP="001A1795">
      <w:pPr>
        <w:spacing w:before="120" w:after="120" w:line="240" w:lineRule="exact"/>
        <w:rPr>
          <w:rFonts w:eastAsia="Times New Roman" w:cs="Arial"/>
          <w:spacing w:val="-2"/>
          <w:szCs w:val="19"/>
          <w:lang w:eastAsia="pl-PL"/>
        </w:rPr>
      </w:pPr>
      <w:r w:rsidRPr="005D2C15">
        <w:rPr>
          <w:rFonts w:eastAsia="Times New Roman" w:cs="Arial"/>
          <w:spacing w:val="-2"/>
          <w:szCs w:val="19"/>
          <w:lang w:eastAsia="pl-PL"/>
        </w:rPr>
        <w:t>W po</w:t>
      </w:r>
      <w:r w:rsidR="00551EB2" w:rsidRPr="005D2C15">
        <w:rPr>
          <w:rFonts w:eastAsia="Times New Roman" w:cs="Arial"/>
          <w:spacing w:val="-2"/>
          <w:szCs w:val="19"/>
          <w:lang w:eastAsia="pl-PL"/>
        </w:rPr>
        <w:t>równaniu z poprzednim miesiącem</w:t>
      </w:r>
      <w:r w:rsidRPr="005D2C15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1A1795" w:rsidRPr="005D2C15">
        <w:rPr>
          <w:rFonts w:eastAsia="Times New Roman" w:cs="Arial"/>
          <w:spacing w:val="-2"/>
          <w:szCs w:val="19"/>
          <w:lang w:eastAsia="pl-PL"/>
        </w:rPr>
        <w:t>spadek stopy bezrobocia zanotowano w dwudziestu trzech powiatach, w dwóch pozostała ona na tym samym poziomie co miesiąc wcześniej</w:t>
      </w:r>
      <w:r w:rsidR="00AA6CCE" w:rsidRPr="005D2C15">
        <w:rPr>
          <w:rFonts w:eastAsia="Times New Roman" w:cs="Arial"/>
          <w:spacing w:val="-2"/>
          <w:szCs w:val="19"/>
          <w:lang w:eastAsia="pl-PL"/>
        </w:rPr>
        <w:t xml:space="preserve">, natomiast </w:t>
      </w:r>
      <w:r w:rsidR="001A1795" w:rsidRPr="005D2C15">
        <w:rPr>
          <w:rFonts w:eastAsia="Times New Roman" w:cs="Arial"/>
          <w:spacing w:val="-2"/>
          <w:szCs w:val="19"/>
          <w:lang w:eastAsia="pl-PL"/>
        </w:rPr>
        <w:t xml:space="preserve">w żadnym z powiatów nie odnotowano </w:t>
      </w:r>
      <w:r w:rsidR="00AA6CCE" w:rsidRPr="005D2C15">
        <w:rPr>
          <w:rFonts w:eastAsia="Times New Roman" w:cs="Arial"/>
          <w:spacing w:val="-2"/>
          <w:szCs w:val="19"/>
          <w:lang w:eastAsia="pl-PL"/>
        </w:rPr>
        <w:t xml:space="preserve">jej </w:t>
      </w:r>
      <w:r w:rsidR="001A1795" w:rsidRPr="005D2C15">
        <w:rPr>
          <w:rFonts w:eastAsia="Times New Roman" w:cs="Arial"/>
          <w:spacing w:val="-2"/>
          <w:szCs w:val="19"/>
          <w:lang w:eastAsia="pl-PL"/>
        </w:rPr>
        <w:t>wzrostu</w:t>
      </w:r>
      <w:r w:rsidR="00AA6CCE" w:rsidRPr="005D2C15">
        <w:rPr>
          <w:rFonts w:eastAsia="Times New Roman" w:cs="Arial"/>
          <w:spacing w:val="-2"/>
          <w:szCs w:val="19"/>
          <w:lang w:eastAsia="pl-PL"/>
        </w:rPr>
        <w:t>.</w:t>
      </w:r>
    </w:p>
    <w:p w14:paraId="29C15698" w14:textId="3C71187F" w:rsidR="002146B3" w:rsidRDefault="002146B3" w:rsidP="002146B3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AA6CCE">
        <w:rPr>
          <w:rFonts w:eastAsia="Times New Roman" w:cs="Arial"/>
          <w:szCs w:val="19"/>
          <w:lang w:eastAsia="pl-PL"/>
        </w:rPr>
        <w:t>kwietniem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Pr="005F69B7">
        <w:rPr>
          <w:rFonts w:eastAsia="Times New Roman" w:cs="Arial"/>
          <w:szCs w:val="19"/>
          <w:lang w:eastAsia="pl-PL"/>
        </w:rPr>
        <w:t>wzrost stopy bezrobocia rejestrowanego zanotowano w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="00AA6CCE">
        <w:rPr>
          <w:rFonts w:eastAsia="Times New Roman" w:cs="Arial"/>
          <w:szCs w:val="19"/>
          <w:lang w:eastAsia="pl-PL"/>
        </w:rPr>
        <w:t>szesnastu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AA6CCE">
        <w:rPr>
          <w:rFonts w:eastAsia="Times New Roman" w:cs="Arial"/>
          <w:szCs w:val="19"/>
          <w:lang w:eastAsia="pl-PL"/>
        </w:rPr>
        <w:t xml:space="preserve">jarosławskim, </w:t>
      </w:r>
      <w:r w:rsidR="00443495">
        <w:rPr>
          <w:rFonts w:eastAsia="Times New Roman" w:cs="Arial"/>
          <w:szCs w:val="19"/>
          <w:lang w:eastAsia="pl-PL"/>
        </w:rPr>
        <w:t>leżajskim</w:t>
      </w:r>
      <w:r w:rsidR="00AA6CCE">
        <w:rPr>
          <w:rFonts w:eastAsia="Times New Roman" w:cs="Arial"/>
          <w:szCs w:val="19"/>
          <w:lang w:eastAsia="pl-PL"/>
        </w:rPr>
        <w:t xml:space="preserve"> i rzeszowskim </w:t>
      </w:r>
      <w:r w:rsidRPr="005F69B7">
        <w:rPr>
          <w:rFonts w:eastAsia="Times New Roman" w:cs="Arial"/>
          <w:szCs w:val="19"/>
          <w:lang w:eastAsia="pl-PL"/>
        </w:rPr>
        <w:t>(</w:t>
      </w:r>
      <w:r w:rsidR="00C245C8">
        <w:rPr>
          <w:rFonts w:eastAsia="Times New Roman" w:cs="Arial"/>
          <w:szCs w:val="19"/>
          <w:lang w:eastAsia="pl-PL"/>
        </w:rPr>
        <w:t>p</w:t>
      </w:r>
      <w:r w:rsidRPr="005F69B7">
        <w:rPr>
          <w:rFonts w:eastAsia="Times New Roman" w:cs="Arial"/>
          <w:szCs w:val="19"/>
          <w:lang w:eastAsia="pl-PL"/>
        </w:rPr>
        <w:t xml:space="preserve">o </w:t>
      </w:r>
      <w:r w:rsidR="00AA6CCE">
        <w:rPr>
          <w:rFonts w:eastAsia="Times New Roman" w:cs="Arial"/>
          <w:szCs w:val="19"/>
          <w:lang w:eastAsia="pl-PL"/>
        </w:rPr>
        <w:t>0,8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</w:p>
    <w:p w14:paraId="7F54C4DD" w14:textId="708792EF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AA6CCE">
        <w:rPr>
          <w:rFonts w:eastAsia="Times New Roman"/>
          <w:b/>
          <w:lang w:eastAsia="pl-PL"/>
        </w:rPr>
        <w:t>kwietnia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71BAC15D" w:rsidR="005C4EFA" w:rsidRPr="005F69B7" w:rsidRDefault="004B04D7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498F5EA" wp14:editId="09371085">
            <wp:extent cx="4173600" cy="46863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ezrobocie_04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052" cy="471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75AEF525" w:rsidR="0013565C" w:rsidRPr="001D461D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234972">
        <w:rPr>
          <w:rFonts w:eastAsia="Times New Roman"/>
          <w:spacing w:val="-4"/>
          <w:szCs w:val="19"/>
          <w:lang w:eastAsia="pl-PL"/>
        </w:rPr>
        <w:lastRenderedPageBreak/>
        <w:t xml:space="preserve">W </w:t>
      </w:r>
      <w:r w:rsidR="00AA6CCE">
        <w:rPr>
          <w:rFonts w:eastAsia="Times New Roman"/>
          <w:spacing w:val="-4"/>
          <w:szCs w:val="19"/>
          <w:lang w:eastAsia="pl-PL"/>
        </w:rPr>
        <w:t>kwietniu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234972">
        <w:rPr>
          <w:rFonts w:eastAsia="Times New Roman"/>
          <w:spacing w:val="-4"/>
          <w:szCs w:val="19"/>
          <w:lang w:eastAsia="pl-PL"/>
        </w:rPr>
        <w:t xml:space="preserve">br. </w:t>
      </w:r>
      <w:r w:rsidRPr="00234972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234972">
        <w:rPr>
          <w:rFonts w:eastAsia="Times New Roman"/>
          <w:b/>
          <w:spacing w:val="-4"/>
          <w:szCs w:val="19"/>
          <w:lang w:eastAsia="pl-PL"/>
        </w:rPr>
        <w:t>zarejestrowano</w:t>
      </w:r>
      <w:r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="00AA6CCE">
        <w:rPr>
          <w:rFonts w:eastAsia="Times New Roman"/>
          <w:spacing w:val="-4"/>
          <w:szCs w:val="19"/>
          <w:lang w:eastAsia="pl-PL"/>
        </w:rPr>
        <w:t>6,0</w:t>
      </w:r>
      <w:r w:rsidRPr="00234972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AA6CCE">
        <w:rPr>
          <w:rFonts w:eastAsia="Times New Roman"/>
          <w:spacing w:val="-4"/>
          <w:szCs w:val="19"/>
          <w:lang w:eastAsia="pl-PL"/>
        </w:rPr>
        <w:t>18,2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8644ED" w:rsidRPr="00234972">
        <w:rPr>
          <w:rFonts w:eastAsia="Times New Roman"/>
          <w:spacing w:val="-4"/>
          <w:szCs w:val="19"/>
          <w:lang w:eastAsia="pl-PL"/>
        </w:rPr>
        <w:t>mni</w:t>
      </w:r>
      <w:r w:rsidRPr="00234972">
        <w:rPr>
          <w:rFonts w:eastAsia="Times New Roman"/>
          <w:spacing w:val="-4"/>
          <w:szCs w:val="19"/>
          <w:lang w:eastAsia="pl-PL"/>
        </w:rPr>
        <w:t>ej niż przed miesiącem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91043" w:rsidRPr="00234972">
        <w:rPr>
          <w:rFonts w:eastAsia="Times New Roman"/>
          <w:spacing w:val="-4"/>
          <w:szCs w:val="19"/>
          <w:lang w:eastAsia="pl-PL"/>
        </w:rPr>
        <w:t>i</w:t>
      </w:r>
      <w:r w:rsidR="00551EB2" w:rsidRPr="00234972">
        <w:rPr>
          <w:rFonts w:eastAsia="Times New Roman"/>
          <w:spacing w:val="-4"/>
          <w:szCs w:val="19"/>
          <w:lang w:eastAsia="pl-PL"/>
        </w:rPr>
        <w:t xml:space="preserve"> </w:t>
      </w:r>
      <w:r w:rsidRPr="00234972">
        <w:rPr>
          <w:rFonts w:eastAsia="Times New Roman"/>
          <w:spacing w:val="-4"/>
          <w:szCs w:val="19"/>
          <w:lang w:eastAsia="pl-PL"/>
        </w:rPr>
        <w:t xml:space="preserve">o </w:t>
      </w:r>
      <w:r w:rsidR="00AA6CCE">
        <w:rPr>
          <w:rFonts w:eastAsia="Times New Roman"/>
          <w:spacing w:val="-4"/>
          <w:szCs w:val="19"/>
          <w:lang w:eastAsia="pl-PL"/>
        </w:rPr>
        <w:t>17,7</w:t>
      </w:r>
      <w:r w:rsidRPr="00234972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234972">
        <w:rPr>
          <w:rFonts w:eastAsia="Times New Roman"/>
          <w:spacing w:val="-4"/>
          <w:szCs w:val="19"/>
          <w:lang w:eastAsia="pl-PL"/>
        </w:rPr>
        <w:t>mniej</w:t>
      </w:r>
      <w:r w:rsidRPr="007237CA">
        <w:rPr>
          <w:rFonts w:eastAsia="Times New Roman"/>
          <w:szCs w:val="19"/>
          <w:lang w:eastAsia="pl-PL"/>
        </w:rPr>
        <w:t xml:space="preserve"> </w:t>
      </w:r>
      <w:r w:rsidRPr="00153928">
        <w:rPr>
          <w:rFonts w:eastAsia="Times New Roman"/>
          <w:szCs w:val="19"/>
          <w:lang w:eastAsia="pl-PL"/>
        </w:rPr>
        <w:t>niż przed rokiem.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Udział osób rejestrujących się po raz kolejny</w:t>
      </w:r>
      <w:r w:rsidR="00067589">
        <w:rPr>
          <w:rFonts w:eastAsia="Times New Roman"/>
          <w:szCs w:val="19"/>
          <w:lang w:eastAsia="pl-PL"/>
        </w:rPr>
        <w:t xml:space="preserve"> w nowo zarejestrowanych ogółem</w:t>
      </w:r>
      <w:r w:rsidR="00234972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obniżył się w stosunku do </w:t>
      </w:r>
      <w:r w:rsidR="006A5709">
        <w:rPr>
          <w:rFonts w:eastAsia="Times New Roman"/>
          <w:szCs w:val="19"/>
          <w:lang w:eastAsia="pl-PL"/>
        </w:rPr>
        <w:t>kwietnia</w:t>
      </w:r>
      <w:r w:rsidR="00995421" w:rsidRPr="002219EE">
        <w:rPr>
          <w:rFonts w:eastAsia="Times New Roman"/>
          <w:szCs w:val="19"/>
          <w:lang w:eastAsia="pl-PL"/>
        </w:rPr>
        <w:t xml:space="preserve"> </w:t>
      </w:r>
      <w:r w:rsidR="00CD513F" w:rsidRPr="002219EE">
        <w:rPr>
          <w:rFonts w:eastAsia="Times New Roman"/>
          <w:szCs w:val="19"/>
          <w:lang w:eastAsia="pl-PL"/>
        </w:rPr>
        <w:t xml:space="preserve">ub. </w:t>
      </w:r>
      <w:r w:rsidR="0013565C" w:rsidRPr="002219EE">
        <w:rPr>
          <w:rFonts w:eastAsia="Times New Roman"/>
          <w:szCs w:val="19"/>
          <w:lang w:eastAsia="pl-PL"/>
        </w:rPr>
        <w:t xml:space="preserve">roku (o </w:t>
      </w:r>
      <w:r w:rsidR="006A5709">
        <w:rPr>
          <w:rFonts w:eastAsia="Times New Roman"/>
          <w:szCs w:val="19"/>
          <w:lang w:eastAsia="pl-PL"/>
        </w:rPr>
        <w:t>2,9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A6389A" w:rsidRPr="002219EE">
        <w:rPr>
          <w:rFonts w:eastAsia="Times New Roman"/>
          <w:szCs w:val="19"/>
          <w:lang w:eastAsia="pl-PL"/>
        </w:rPr>
        <w:t>8</w:t>
      </w:r>
      <w:r w:rsidR="009F28FB">
        <w:rPr>
          <w:rFonts w:eastAsia="Times New Roman"/>
          <w:szCs w:val="19"/>
          <w:lang w:eastAsia="pl-PL"/>
        </w:rPr>
        <w:t>3</w:t>
      </w:r>
      <w:r w:rsidR="006A5709">
        <w:rPr>
          <w:rFonts w:eastAsia="Times New Roman"/>
          <w:szCs w:val="19"/>
          <w:lang w:eastAsia="pl-PL"/>
        </w:rPr>
        <w:t>,0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A6389A" w:rsidRPr="002219EE">
        <w:rPr>
          <w:rFonts w:eastAsia="Times New Roman"/>
          <w:szCs w:val="19"/>
          <w:lang w:eastAsia="pl-PL"/>
        </w:rPr>
        <w:t xml:space="preserve">Wzrósł </w:t>
      </w:r>
      <w:r w:rsidR="0013565C" w:rsidRPr="002219EE">
        <w:rPr>
          <w:rFonts w:eastAsia="Times New Roman"/>
          <w:szCs w:val="19"/>
          <w:lang w:eastAsia="pl-PL"/>
        </w:rPr>
        <w:t>udział osób bez doświadczenia zawodowego (o </w:t>
      </w:r>
      <w:r w:rsidR="006A5709">
        <w:rPr>
          <w:rFonts w:eastAsia="Times New Roman"/>
          <w:szCs w:val="19"/>
          <w:lang w:eastAsia="pl-PL"/>
        </w:rPr>
        <w:t>3,5</w:t>
      </w:r>
      <w:r w:rsidR="0013565C" w:rsidRPr="002219EE">
        <w:rPr>
          <w:rFonts w:eastAsia="Times New Roman"/>
          <w:szCs w:val="19"/>
          <w:lang w:eastAsia="pl-PL"/>
        </w:rPr>
        <w:t xml:space="preserve"> p.proc. do </w:t>
      </w:r>
      <w:r w:rsidR="006A5709">
        <w:rPr>
          <w:rFonts w:eastAsia="Times New Roman"/>
          <w:szCs w:val="19"/>
          <w:lang w:eastAsia="pl-PL"/>
        </w:rPr>
        <w:t>12,1</w:t>
      </w:r>
      <w:r w:rsidR="002219EE" w:rsidRPr="002219EE">
        <w:rPr>
          <w:rFonts w:eastAsia="Times New Roman"/>
          <w:szCs w:val="19"/>
          <w:lang w:eastAsia="pl-PL"/>
        </w:rPr>
        <w:t>%), jak również u</w:t>
      </w:r>
      <w:r w:rsidR="0013565C" w:rsidRPr="002219EE">
        <w:rPr>
          <w:rFonts w:eastAsia="Times New Roman"/>
          <w:szCs w:val="19"/>
          <w:lang w:eastAsia="pl-PL"/>
        </w:rPr>
        <w:t xml:space="preserve">dział absolwentów (o </w:t>
      </w:r>
      <w:r w:rsidR="006A5709">
        <w:rPr>
          <w:rFonts w:eastAsia="Times New Roman"/>
          <w:szCs w:val="19"/>
          <w:lang w:eastAsia="pl-PL"/>
        </w:rPr>
        <w:t>1,0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1</w:t>
      </w:r>
      <w:r w:rsidR="006A5709">
        <w:rPr>
          <w:rFonts w:eastAsia="Times New Roman"/>
          <w:szCs w:val="19"/>
          <w:lang w:eastAsia="pl-PL"/>
        </w:rPr>
        <w:t>0,5</w:t>
      </w:r>
      <w:r w:rsidR="0013565C" w:rsidRPr="002219EE">
        <w:rPr>
          <w:rFonts w:eastAsia="Times New Roman"/>
          <w:szCs w:val="19"/>
          <w:lang w:eastAsia="pl-PL"/>
        </w:rPr>
        <w:t>%)</w:t>
      </w:r>
      <w:r w:rsidR="009F28FB">
        <w:rPr>
          <w:rFonts w:eastAsia="Times New Roman"/>
          <w:szCs w:val="19"/>
          <w:lang w:eastAsia="pl-PL"/>
        </w:rPr>
        <w:t xml:space="preserve">. Zmniejszył się natomiast </w:t>
      </w:r>
      <w:r w:rsidR="00067589">
        <w:rPr>
          <w:rFonts w:eastAsia="Times New Roman"/>
          <w:szCs w:val="19"/>
          <w:lang w:eastAsia="pl-PL"/>
        </w:rPr>
        <w:t>udział osób zwolnionych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z przyczyn dotyczących zakładu pracy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 xml:space="preserve">(o </w:t>
      </w:r>
      <w:r w:rsidR="007A55D1">
        <w:rPr>
          <w:rFonts w:eastAsia="Times New Roman"/>
          <w:szCs w:val="19"/>
          <w:lang w:eastAsia="pl-PL"/>
        </w:rPr>
        <w:t>4,5</w:t>
      </w:r>
      <w:r w:rsidR="0013565C" w:rsidRPr="002219EE">
        <w:rPr>
          <w:rFonts w:eastAsia="Times New Roman"/>
          <w:szCs w:val="19"/>
          <w:lang w:eastAsia="pl-PL"/>
        </w:rPr>
        <w:t xml:space="preserve"> p.proc. do </w:t>
      </w:r>
      <w:r w:rsidR="002219EE" w:rsidRPr="002219EE">
        <w:rPr>
          <w:rFonts w:eastAsia="Times New Roman"/>
          <w:szCs w:val="19"/>
          <w:lang w:eastAsia="pl-PL"/>
        </w:rPr>
        <w:t>4,</w:t>
      </w:r>
      <w:r w:rsidR="009F28FB">
        <w:rPr>
          <w:rFonts w:eastAsia="Times New Roman"/>
          <w:szCs w:val="19"/>
          <w:lang w:eastAsia="pl-PL"/>
        </w:rPr>
        <w:t>2</w:t>
      </w:r>
      <w:r w:rsidR="0013565C" w:rsidRPr="002219EE">
        <w:rPr>
          <w:rFonts w:eastAsia="Times New Roman"/>
          <w:szCs w:val="19"/>
          <w:lang w:eastAsia="pl-PL"/>
        </w:rPr>
        <w:t xml:space="preserve">%). </w:t>
      </w:r>
      <w:r w:rsidR="0013565C" w:rsidRPr="002219EE">
        <w:rPr>
          <w:rFonts w:eastAsia="Times New Roman"/>
          <w:b/>
          <w:szCs w:val="19"/>
          <w:lang w:eastAsia="pl-PL"/>
        </w:rPr>
        <w:t>Stopa napływu bezrobotnych</w:t>
      </w:r>
      <w:r w:rsidR="003C4544">
        <w:rPr>
          <w:rFonts w:eastAsia="Times New Roman"/>
          <w:szCs w:val="19"/>
          <w:lang w:eastAsia="pl-PL"/>
        </w:rPr>
        <w:t xml:space="preserve"> do urzędów pracy</w:t>
      </w:r>
      <w:r w:rsidR="009F28FB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(stosunek nowo zarejestrowa</w:t>
      </w:r>
      <w:r w:rsidR="001D461D">
        <w:rPr>
          <w:rFonts w:eastAsia="Times New Roman"/>
          <w:szCs w:val="19"/>
          <w:lang w:eastAsia="pl-PL"/>
        </w:rPr>
        <w:t>nych do liczby</w:t>
      </w:r>
      <w:r w:rsidR="00067589">
        <w:rPr>
          <w:rFonts w:eastAsia="Times New Roman"/>
          <w:szCs w:val="19"/>
          <w:lang w:eastAsia="pl-PL"/>
        </w:rPr>
        <w:t xml:space="preserve"> </w:t>
      </w:r>
      <w:r w:rsidR="0013565C" w:rsidRPr="002219EE">
        <w:rPr>
          <w:rFonts w:eastAsia="Times New Roman"/>
          <w:szCs w:val="19"/>
          <w:lang w:eastAsia="pl-PL"/>
        </w:rPr>
        <w:t>aktywnych zawodowo) wyniosła 0,</w:t>
      </w:r>
      <w:r w:rsidR="007A55D1">
        <w:rPr>
          <w:rFonts w:eastAsia="Times New Roman"/>
          <w:szCs w:val="19"/>
          <w:lang w:eastAsia="pl-PL"/>
        </w:rPr>
        <w:t>6</w:t>
      </w:r>
      <w:r w:rsidR="0013565C" w:rsidRPr="002219EE">
        <w:rPr>
          <w:rFonts w:eastAsia="Times New Roman"/>
          <w:szCs w:val="19"/>
          <w:lang w:eastAsia="pl-PL"/>
        </w:rPr>
        <w:t>%.</w:t>
      </w:r>
    </w:p>
    <w:p w14:paraId="0AB0DD33" w14:textId="02707D26" w:rsidR="0013565C" w:rsidRPr="00721216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 w:rsidR="007A55D1">
        <w:rPr>
          <w:rFonts w:eastAsia="Times New Roman"/>
          <w:szCs w:val="19"/>
          <w:lang w:eastAsia="pl-PL"/>
        </w:rPr>
        <w:t>kwietniu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9A666E">
        <w:rPr>
          <w:rFonts w:eastAsia="Times New Roman"/>
          <w:szCs w:val="19"/>
          <w:lang w:eastAsia="pl-PL"/>
        </w:rPr>
        <w:t xml:space="preserve">br. </w:t>
      </w:r>
      <w:r w:rsidRPr="005F69B7">
        <w:rPr>
          <w:rFonts w:eastAsia="Times New Roman"/>
          <w:szCs w:val="19"/>
          <w:lang w:eastAsia="pl-PL"/>
        </w:rPr>
        <w:t xml:space="preserve">z ewidencji bezrobotnych </w:t>
      </w:r>
      <w:r w:rsidRPr="005F69B7">
        <w:rPr>
          <w:rFonts w:eastAsia="Times New Roman"/>
          <w:b/>
          <w:szCs w:val="19"/>
          <w:lang w:eastAsia="pl-PL"/>
        </w:rPr>
        <w:t>wyrejestrowano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7A55D1">
        <w:rPr>
          <w:rFonts w:eastAsia="Times New Roman"/>
          <w:szCs w:val="19"/>
          <w:lang w:eastAsia="pl-PL"/>
        </w:rPr>
        <w:t xml:space="preserve">8,7 </w:t>
      </w:r>
      <w:r w:rsidRPr="005F69B7">
        <w:rPr>
          <w:rFonts w:eastAsia="Times New Roman"/>
          <w:szCs w:val="19"/>
          <w:lang w:eastAsia="pl-PL"/>
        </w:rPr>
        <w:t>tys. osób, tj. o</w:t>
      </w:r>
      <w:r w:rsidR="00F44D74">
        <w:rPr>
          <w:rFonts w:eastAsia="Times New Roman"/>
          <w:szCs w:val="19"/>
          <w:lang w:eastAsia="pl-PL"/>
        </w:rPr>
        <w:t xml:space="preserve"> </w:t>
      </w:r>
      <w:r w:rsidR="007A55D1">
        <w:rPr>
          <w:rFonts w:eastAsia="Times New Roman"/>
          <w:szCs w:val="19"/>
          <w:lang w:eastAsia="pl-PL"/>
        </w:rPr>
        <w:t>9,9</w:t>
      </w:r>
      <w:r w:rsidRPr="005F69B7">
        <w:rPr>
          <w:rFonts w:eastAsia="Times New Roman"/>
          <w:szCs w:val="19"/>
          <w:lang w:eastAsia="pl-PL"/>
        </w:rPr>
        <w:t xml:space="preserve">% </w:t>
      </w:r>
      <w:r w:rsidR="007A55D1"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 niż w poprzednim miesiącu</w:t>
      </w:r>
      <w:r w:rsidR="00AA7A0D">
        <w:rPr>
          <w:rFonts w:eastAsia="Times New Roman"/>
          <w:szCs w:val="19"/>
          <w:lang w:eastAsia="pl-PL"/>
        </w:rPr>
        <w:t>,</w:t>
      </w:r>
      <w:r w:rsidR="00AA7A0D">
        <w:rPr>
          <w:rFonts w:eastAsia="Times New Roman"/>
          <w:szCs w:val="19"/>
          <w:lang w:eastAsia="pl-PL"/>
        </w:rPr>
        <w:br/>
      </w:r>
      <w:r w:rsidR="00C245C8">
        <w:rPr>
          <w:rFonts w:eastAsia="Times New Roman"/>
          <w:szCs w:val="19"/>
          <w:lang w:eastAsia="pl-PL"/>
        </w:rPr>
        <w:t xml:space="preserve">a </w:t>
      </w:r>
      <w:r w:rsidR="00AA7A0D">
        <w:rPr>
          <w:rFonts w:eastAsia="Times New Roman"/>
          <w:szCs w:val="19"/>
          <w:lang w:eastAsia="pl-PL"/>
        </w:rPr>
        <w:t xml:space="preserve"> </w:t>
      </w:r>
      <w:r w:rsidR="00B66ABF">
        <w:rPr>
          <w:rFonts w:eastAsia="Times New Roman"/>
          <w:szCs w:val="19"/>
          <w:lang w:eastAsia="pl-PL"/>
        </w:rPr>
        <w:t xml:space="preserve">o </w:t>
      </w:r>
      <w:r w:rsidR="007A55D1">
        <w:rPr>
          <w:rFonts w:eastAsia="Times New Roman"/>
          <w:szCs w:val="19"/>
          <w:lang w:eastAsia="pl-PL"/>
        </w:rPr>
        <w:t>157,9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% </w:t>
      </w:r>
      <w:r w:rsidR="00B66ABF">
        <w:rPr>
          <w:rFonts w:eastAsia="Times New Roman"/>
          <w:spacing w:val="-4"/>
          <w:szCs w:val="19"/>
          <w:lang w:eastAsia="pl-PL"/>
        </w:rPr>
        <w:t>więcej</w:t>
      </w:r>
      <w:r w:rsidR="004411D3" w:rsidRPr="00153928">
        <w:rPr>
          <w:rFonts w:eastAsia="Times New Roman"/>
          <w:spacing w:val="-4"/>
          <w:szCs w:val="19"/>
          <w:lang w:eastAsia="pl-PL"/>
        </w:rPr>
        <w:t xml:space="preserve"> niż w </w:t>
      </w:r>
      <w:r w:rsidR="007A55D1">
        <w:rPr>
          <w:rFonts w:eastAsia="Times New Roman"/>
          <w:spacing w:val="-4"/>
          <w:szCs w:val="19"/>
          <w:lang w:eastAsia="pl-PL"/>
        </w:rPr>
        <w:t>kwietniu</w:t>
      </w:r>
      <w:r w:rsidR="000D7C1D">
        <w:rPr>
          <w:rFonts w:eastAsia="Times New Roman"/>
          <w:spacing w:val="-4"/>
          <w:szCs w:val="19"/>
          <w:lang w:eastAsia="pl-PL"/>
        </w:rPr>
        <w:t xml:space="preserve"> ub. roku.</w:t>
      </w:r>
      <w:r w:rsidRPr="005F69B7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7A55D1">
        <w:rPr>
          <w:rFonts w:eastAsia="Times New Roman"/>
          <w:szCs w:val="19"/>
          <w:lang w:eastAsia="pl-PL"/>
        </w:rPr>
        <w:t>5,5</w:t>
      </w:r>
      <w:r w:rsidRPr="005F69B7">
        <w:rPr>
          <w:rFonts w:eastAsia="Times New Roman"/>
          <w:szCs w:val="19"/>
          <w:lang w:eastAsia="pl-PL"/>
        </w:rPr>
        <w:t xml:space="preserve"> tys. osób (przed rokiem </w:t>
      </w:r>
      <w:r w:rsidR="007A55D1">
        <w:rPr>
          <w:rFonts w:eastAsia="Times New Roman"/>
          <w:szCs w:val="19"/>
          <w:lang w:eastAsia="pl-PL"/>
        </w:rPr>
        <w:t>2,3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tys.</w:t>
      </w:r>
      <w:r w:rsidR="00AA7A0D">
        <w:rPr>
          <w:rFonts w:eastAsia="Times New Roman"/>
          <w:szCs w:val="19"/>
          <w:lang w:eastAsia="pl-PL"/>
        </w:rPr>
        <w:t xml:space="preserve"> osób</w:t>
      </w:r>
      <w:r w:rsidRPr="00721216">
        <w:rPr>
          <w:rFonts w:eastAsia="Times New Roman"/>
          <w:szCs w:val="19"/>
          <w:lang w:eastAsia="pl-PL"/>
        </w:rPr>
        <w:t xml:space="preserve">). Udział tej kategorii osób w ogólnej liczbie wyrejestrowanych </w:t>
      </w:r>
      <w:r w:rsidR="007A55D1">
        <w:rPr>
          <w:rFonts w:eastAsia="Times New Roman"/>
          <w:szCs w:val="19"/>
          <w:lang w:eastAsia="pl-PL"/>
        </w:rPr>
        <w:t>zmniejszył</w:t>
      </w:r>
      <w:r w:rsidRPr="00721216">
        <w:rPr>
          <w:rFonts w:eastAsia="Times New Roman"/>
          <w:szCs w:val="19"/>
          <w:lang w:eastAsia="pl-PL"/>
        </w:rPr>
        <w:t xml:space="preserve"> się w</w:t>
      </w:r>
      <w:r w:rsidR="00285FDA">
        <w:rPr>
          <w:rFonts w:eastAsia="Times New Roman"/>
          <w:szCs w:val="19"/>
          <w:lang w:eastAsia="pl-PL"/>
        </w:rPr>
        <w:t xml:space="preserve"> </w:t>
      </w:r>
      <w:r w:rsidRPr="00721216">
        <w:rPr>
          <w:rFonts w:eastAsia="Times New Roman"/>
          <w:szCs w:val="19"/>
          <w:lang w:eastAsia="pl-PL"/>
        </w:rPr>
        <w:t>ujęciu rocznym (o </w:t>
      </w:r>
      <w:r w:rsidR="007A55D1">
        <w:rPr>
          <w:rFonts w:eastAsia="Times New Roman"/>
          <w:szCs w:val="19"/>
          <w:lang w:eastAsia="pl-PL"/>
        </w:rPr>
        <w:t>5,3</w:t>
      </w:r>
      <w:r w:rsidRPr="00721216">
        <w:rPr>
          <w:rFonts w:eastAsia="Times New Roman"/>
          <w:szCs w:val="19"/>
          <w:lang w:eastAsia="pl-PL"/>
        </w:rPr>
        <w:t xml:space="preserve"> p.proc. do </w:t>
      </w:r>
      <w:r w:rsidR="007A55D1">
        <w:rPr>
          <w:rFonts w:eastAsia="Times New Roman"/>
          <w:szCs w:val="19"/>
          <w:lang w:eastAsia="pl-PL"/>
        </w:rPr>
        <w:t>63,7</w:t>
      </w:r>
      <w:r w:rsidRPr="00721216">
        <w:rPr>
          <w:rFonts w:eastAsia="Times New Roman"/>
          <w:szCs w:val="19"/>
          <w:lang w:eastAsia="pl-PL"/>
        </w:rPr>
        <w:t xml:space="preserve">%). </w:t>
      </w:r>
    </w:p>
    <w:p w14:paraId="3E2296AA" w14:textId="6D305F7F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693863">
        <w:rPr>
          <w:rFonts w:eastAsia="Times New Roman"/>
          <w:spacing w:val="-2"/>
          <w:szCs w:val="19"/>
          <w:lang w:eastAsia="pl-PL"/>
        </w:rPr>
        <w:t>większył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 xml:space="preserve"> 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</w:t>
      </w:r>
      <w:r w:rsidR="00EF5C12">
        <w:rPr>
          <w:rFonts w:eastAsia="Times New Roman"/>
          <w:szCs w:val="19"/>
          <w:lang w:eastAsia="pl-PL"/>
        </w:rPr>
        <w:t>re utraciły status bezrobotnego</w:t>
      </w:r>
      <w:r w:rsidR="00EF5C12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693863">
        <w:rPr>
          <w:szCs w:val="19"/>
        </w:rPr>
        <w:t>7,9</w:t>
      </w:r>
      <w:r w:rsidR="007A55D1" w:rsidRPr="00650E58">
        <w:rPr>
          <w:szCs w:val="19"/>
        </w:rPr>
        <w:t xml:space="preserve"> p.proc. do </w:t>
      </w:r>
      <w:r w:rsidR="006C1B9E">
        <w:rPr>
          <w:szCs w:val="19"/>
        </w:rPr>
        <w:t>10,3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7A55D1">
        <w:rPr>
          <w:szCs w:val="19"/>
        </w:rPr>
        <w:t xml:space="preserve">, </w:t>
      </w:r>
      <w:r w:rsidR="00B13F42">
        <w:rPr>
          <w:szCs w:val="19"/>
        </w:rPr>
        <w:t>osób,</w:t>
      </w:r>
      <w:r w:rsidR="00693863">
        <w:rPr>
          <w:szCs w:val="19"/>
        </w:rPr>
        <w:t xml:space="preserve"> </w:t>
      </w:r>
      <w:r w:rsidR="008E2CA1">
        <w:rPr>
          <w:rFonts w:eastAsia="Times New Roman"/>
          <w:szCs w:val="19"/>
          <w:lang w:eastAsia="pl-PL"/>
        </w:rPr>
        <w:t>które nie potwierdziły</w:t>
      </w:r>
      <w:r w:rsidR="008E2CA1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6C1B9E">
        <w:rPr>
          <w:rFonts w:eastAsia="Times New Roman"/>
          <w:szCs w:val="19"/>
          <w:lang w:eastAsia="pl-PL"/>
        </w:rPr>
        <w:t>3,2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p.proc. do </w:t>
      </w:r>
      <w:r w:rsidR="006C1B9E">
        <w:rPr>
          <w:rFonts w:eastAsia="Times New Roman"/>
          <w:szCs w:val="19"/>
          <w:lang w:eastAsia="pl-PL"/>
        </w:rPr>
        <w:t>7</w:t>
      </w:r>
      <w:r w:rsidR="00693863">
        <w:rPr>
          <w:rFonts w:eastAsia="Times New Roman"/>
          <w:szCs w:val="19"/>
          <w:lang w:eastAsia="pl-PL"/>
        </w:rPr>
        <w:t>,8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3703BB" w:rsidRPr="00B13F42">
        <w:rPr>
          <w:rFonts w:eastAsia="Times New Roman"/>
          <w:szCs w:val="19"/>
          <w:lang w:eastAsia="pl-PL"/>
        </w:rPr>
        <w:t xml:space="preserve">, </w:t>
      </w:r>
      <w:r w:rsidR="002168BA" w:rsidRPr="00B13F42">
        <w:rPr>
          <w:rFonts w:eastAsia="Times New Roman"/>
          <w:szCs w:val="19"/>
          <w:lang w:eastAsia="pl-PL"/>
        </w:rPr>
        <w:t>osób które dobrowolnie zrezygnowały</w:t>
      </w:r>
      <w:r w:rsidR="00D97724" w:rsidRPr="00B13F42">
        <w:rPr>
          <w:rFonts w:eastAsia="Times New Roman"/>
          <w:szCs w:val="19"/>
          <w:lang w:eastAsia="pl-PL"/>
        </w:rPr>
        <w:t xml:space="preserve"> </w:t>
      </w:r>
      <w:r w:rsidR="00B13F42">
        <w:rPr>
          <w:rFonts w:eastAsia="Times New Roman"/>
          <w:szCs w:val="19"/>
          <w:lang w:eastAsia="pl-PL"/>
        </w:rPr>
        <w:t>ze</w:t>
      </w:r>
      <w:r w:rsidR="00693863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statusu bezro</w:t>
      </w:r>
      <w:r w:rsidR="00D7709B" w:rsidRPr="00B13F42">
        <w:rPr>
          <w:rFonts w:eastAsia="Times New Roman"/>
          <w:szCs w:val="19"/>
          <w:lang w:eastAsia="pl-PL"/>
        </w:rPr>
        <w:t>botnego</w:t>
      </w:r>
      <w:r w:rsidR="00EF5C12">
        <w:rPr>
          <w:rFonts w:eastAsia="Times New Roman"/>
          <w:szCs w:val="19"/>
          <w:lang w:eastAsia="pl-PL"/>
        </w:rPr>
        <w:br/>
      </w:r>
      <w:r w:rsidR="00650E58" w:rsidRPr="00B13F42">
        <w:rPr>
          <w:rFonts w:eastAsia="Times New Roman"/>
          <w:szCs w:val="19"/>
          <w:lang w:eastAsia="pl-PL"/>
        </w:rPr>
        <w:t xml:space="preserve">(o </w:t>
      </w:r>
      <w:r w:rsidR="006C1B9E">
        <w:rPr>
          <w:rFonts w:eastAsia="Times New Roman"/>
          <w:szCs w:val="19"/>
          <w:lang w:eastAsia="pl-PL"/>
        </w:rPr>
        <w:t>0,7</w:t>
      </w:r>
      <w:r w:rsidR="00650E58" w:rsidRPr="00B13F42">
        <w:rPr>
          <w:rFonts w:eastAsia="Times New Roman"/>
          <w:szCs w:val="19"/>
          <w:lang w:eastAsia="pl-PL"/>
        </w:rPr>
        <w:t xml:space="preserve"> p.proc. do</w:t>
      </w:r>
      <w:r w:rsidR="0081741D" w:rsidRPr="00B13F42">
        <w:rPr>
          <w:rFonts w:eastAsia="Times New Roman"/>
          <w:szCs w:val="19"/>
          <w:lang w:eastAsia="pl-PL"/>
        </w:rPr>
        <w:t xml:space="preserve"> </w:t>
      </w:r>
      <w:r w:rsidR="006C1B9E">
        <w:rPr>
          <w:rFonts w:eastAsia="Times New Roman"/>
          <w:szCs w:val="19"/>
          <w:lang w:eastAsia="pl-PL"/>
        </w:rPr>
        <w:t>4</w:t>
      </w:r>
      <w:r w:rsidR="008A6616" w:rsidRPr="00B13F42">
        <w:rPr>
          <w:rFonts w:eastAsia="Times New Roman"/>
          <w:szCs w:val="19"/>
          <w:lang w:eastAsia="pl-PL"/>
        </w:rPr>
        <w:t>,</w:t>
      </w:r>
      <w:r w:rsidR="00693863">
        <w:rPr>
          <w:rFonts w:eastAsia="Times New Roman"/>
          <w:szCs w:val="19"/>
          <w:lang w:eastAsia="pl-PL"/>
        </w:rPr>
        <w:t>8</w:t>
      </w:r>
      <w:r w:rsidR="00650E58" w:rsidRPr="00B13F42">
        <w:rPr>
          <w:rFonts w:eastAsia="Times New Roman"/>
          <w:szCs w:val="19"/>
          <w:lang w:eastAsia="pl-PL"/>
        </w:rPr>
        <w:t>%)</w:t>
      </w:r>
      <w:r w:rsidR="006C1B9E">
        <w:rPr>
          <w:rFonts w:eastAsia="Times New Roman"/>
          <w:szCs w:val="19"/>
          <w:lang w:eastAsia="pl-PL"/>
        </w:rPr>
        <w:t xml:space="preserve">. Natomiast zmniejszył </w:t>
      </w:r>
      <w:r w:rsidR="006C1B9E" w:rsidRPr="00650E58">
        <w:rPr>
          <w:szCs w:val="19"/>
        </w:rPr>
        <w:t xml:space="preserve">się udział 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2,5 </w:t>
      </w:r>
      <w:r w:rsidR="006C1B9E" w:rsidRPr="00650E58">
        <w:rPr>
          <w:rFonts w:eastAsia="Times New Roman"/>
          <w:spacing w:val="-2"/>
          <w:szCs w:val="19"/>
          <w:lang w:eastAsia="pl-PL"/>
        </w:rPr>
        <w:t xml:space="preserve">p.proc.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1,9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="008E2CA1">
        <w:rPr>
          <w:rFonts w:eastAsia="Times New Roman"/>
          <w:szCs w:val="19"/>
          <w:lang w:eastAsia="pl-PL"/>
        </w:rPr>
        <w:t>danym miesiącu</w:t>
      </w:r>
      <w:r w:rsidR="008E2CA1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693863">
        <w:rPr>
          <w:rFonts w:eastAsia="Times New Roman"/>
          <w:szCs w:val="19"/>
          <w:lang w:eastAsia="pl-PL"/>
        </w:rPr>
        <w:t>9,8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4952C061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693863">
        <w:rPr>
          <w:rFonts w:eastAsia="Times New Roman"/>
          <w:szCs w:val="19"/>
          <w:lang w:eastAsia="pl-PL"/>
        </w:rPr>
        <w:t>kwietnia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6C1B9E">
        <w:rPr>
          <w:rFonts w:eastAsia="Times New Roman"/>
          <w:szCs w:val="19"/>
          <w:lang w:eastAsia="pl-PL"/>
        </w:rPr>
        <w:t>73,5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6C1B9E">
        <w:rPr>
          <w:rFonts w:eastAsia="Times New Roman"/>
          <w:szCs w:val="19"/>
          <w:lang w:eastAsia="pl-PL"/>
        </w:rPr>
        <w:t>83,2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85,7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45310E8A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6C1B9E">
        <w:rPr>
          <w:rFonts w:eastAsia="Times New Roman"/>
          <w:spacing w:val="-6"/>
          <w:szCs w:val="19"/>
          <w:lang w:eastAsia="pl-PL"/>
        </w:rPr>
        <w:t>kwietnia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86,2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85,0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 xml:space="preserve">szył się w skali roku (o </w:t>
      </w:r>
      <w:r w:rsidR="00946C2F">
        <w:rPr>
          <w:rFonts w:eastAsia="Times New Roman"/>
          <w:spacing w:val="-6"/>
          <w:szCs w:val="19"/>
          <w:lang w:eastAsia="pl-PL"/>
        </w:rPr>
        <w:t>5,3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946C2F">
        <w:rPr>
          <w:rFonts w:eastAsia="Times New Roman"/>
          <w:spacing w:val="-6"/>
          <w:szCs w:val="19"/>
          <w:lang w:eastAsia="pl-PL"/>
        </w:rPr>
        <w:t>57,8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050389" w:rsidRPr="00234972">
        <w:rPr>
          <w:rFonts w:eastAsia="Times New Roman"/>
          <w:spacing w:val="-6"/>
          <w:szCs w:val="19"/>
          <w:lang w:eastAsia="pl-PL"/>
        </w:rPr>
        <w:t>mniejszył się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natomiast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3703BB" w:rsidRPr="00234972">
        <w:rPr>
          <w:rFonts w:eastAsia="Times New Roman"/>
          <w:spacing w:val="-6"/>
          <w:szCs w:val="19"/>
          <w:lang w:eastAsia="pl-PL"/>
        </w:rPr>
        <w:t>0,</w:t>
      </w:r>
      <w:r w:rsidR="00946C2F">
        <w:rPr>
          <w:rFonts w:eastAsia="Times New Roman"/>
          <w:spacing w:val="-6"/>
          <w:szCs w:val="19"/>
          <w:lang w:eastAsia="pl-PL"/>
        </w:rPr>
        <w:t>1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p.proc. do 23,</w:t>
      </w:r>
      <w:r w:rsidR="00946C2F">
        <w:rPr>
          <w:rFonts w:eastAsia="Times New Roman"/>
          <w:spacing w:val="-6"/>
          <w:szCs w:val="19"/>
          <w:lang w:eastAsia="pl-PL"/>
        </w:rPr>
        <w:t>3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 również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46C2F">
        <w:rPr>
          <w:rFonts w:eastAsia="Times New Roman"/>
          <w:spacing w:val="-6"/>
          <w:szCs w:val="19"/>
          <w:lang w:eastAsia="pl-PL"/>
        </w:rPr>
        <w:t>0,9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946C2F">
        <w:rPr>
          <w:rFonts w:eastAsia="Times New Roman"/>
          <w:spacing w:val="-6"/>
          <w:szCs w:val="19"/>
          <w:lang w:eastAsia="pl-PL"/>
        </w:rPr>
        <w:t>12,9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946C2F">
        <w:rPr>
          <w:rFonts w:eastAsia="Times New Roman"/>
          <w:spacing w:val="-6"/>
          <w:szCs w:val="19"/>
          <w:lang w:eastAsia="pl-PL"/>
        </w:rPr>
        <w:t>6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703BB" w:rsidRPr="00234972">
        <w:rPr>
          <w:rFonts w:eastAsia="Times New Roman"/>
          <w:spacing w:val="-6"/>
          <w:szCs w:val="19"/>
          <w:lang w:eastAsia="pl-PL"/>
        </w:rPr>
        <w:t>p.proc. do 4,1%).</w:t>
      </w:r>
    </w:p>
    <w:p w14:paraId="1352ECA4" w14:textId="6B47987A" w:rsidR="005C4EFA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p w14:paraId="34B16D58" w14:textId="77777777" w:rsidR="00227A81" w:rsidRPr="005F69B7" w:rsidRDefault="00227A81" w:rsidP="00227A81">
      <w:pPr>
        <w:spacing w:before="240" w:after="120" w:line="240" w:lineRule="exact"/>
        <w:contextualSpacing/>
        <w:jc w:val="both"/>
        <w:rPr>
          <w:rFonts w:cs="Arial"/>
          <w:b/>
          <w:szCs w:val="19"/>
          <w:lang w:eastAsia="pl-PL"/>
        </w:rPr>
      </w:pP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66ED2DD2" w:rsidR="005C4EFA" w:rsidRPr="005F69B7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946C2F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57D232CD" w:rsidR="005C4EFA" w:rsidRPr="005F69B7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35F3CEBF" w:rsidR="005C4EFA" w:rsidRPr="005F69B7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46C2F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946C2F" w:rsidRPr="005F69B7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4EA4DF9D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712" w:type="dxa"/>
            <w:vAlign w:val="bottom"/>
          </w:tcPr>
          <w:p w14:paraId="5783E89D" w14:textId="72EC5085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1713" w:type="dxa"/>
            <w:vAlign w:val="bottom"/>
          </w:tcPr>
          <w:p w14:paraId="7A7FB589" w14:textId="26236A18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12,9</w:t>
            </w:r>
          </w:p>
        </w:tc>
      </w:tr>
      <w:tr w:rsidR="00946C2F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946C2F" w:rsidRPr="005F69B7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37A9EF50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3B11B122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0D4EACAD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23,3</w:t>
            </w:r>
          </w:p>
        </w:tc>
      </w:tr>
      <w:tr w:rsidR="00946C2F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946C2F" w:rsidRPr="005F69B7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1E432FCF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171F2E9E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128DCC34" w:rsidR="00946C2F" w:rsidRPr="005F69B7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</w:tr>
      <w:tr w:rsidR="00946C2F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946C2F" w:rsidRPr="005F69B7" w:rsidRDefault="00946C2F" w:rsidP="00946C2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64DF9C9D" w:rsidR="00946C2F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5E160A06" w:rsidR="00946C2F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718815F0" w:rsidR="00946C2F" w:rsidRDefault="00946C2F" w:rsidP="00946C2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73DC3EE" w14:textId="603A7A37" w:rsidR="004F0EF1" w:rsidRPr="00CC5C8E" w:rsidRDefault="004F0EF1" w:rsidP="004F0EF1">
      <w:pPr>
        <w:spacing w:before="120" w:after="120" w:line="240" w:lineRule="exact"/>
        <w:rPr>
          <w:rFonts w:eastAsia="Times New Roman"/>
          <w:szCs w:val="19"/>
          <w:lang w:eastAsia="pl-PL"/>
        </w:rPr>
      </w:pPr>
      <w:bookmarkStart w:id="15" w:name="_Toc54793540"/>
    </w:p>
    <w:p w14:paraId="7A45393C" w14:textId="4DBCEAF5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946C2F">
        <w:rPr>
          <w:rFonts w:eastAsia="Times New Roman"/>
          <w:spacing w:val="-4"/>
          <w:szCs w:val="19"/>
          <w:lang w:eastAsia="pl-PL"/>
        </w:rPr>
        <w:t>kwietniu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946C2F">
        <w:rPr>
          <w:rFonts w:eastAsia="Times New Roman"/>
          <w:spacing w:val="-4"/>
          <w:szCs w:val="19"/>
          <w:lang w:eastAsia="pl-PL"/>
        </w:rPr>
        <w:t>4313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0D07F4">
        <w:rPr>
          <w:rFonts w:eastAsia="Times New Roman"/>
          <w:spacing w:val="-4"/>
          <w:szCs w:val="19"/>
          <w:lang w:eastAsia="pl-PL"/>
        </w:rPr>
        <w:t>388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0D07F4">
        <w:rPr>
          <w:rFonts w:eastAsia="Times New Roman"/>
          <w:spacing w:val="-4"/>
          <w:szCs w:val="19"/>
          <w:lang w:eastAsia="pl-PL"/>
        </w:rPr>
        <w:t>mniej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0D07F4">
        <w:rPr>
          <w:rFonts w:eastAsia="Times New Roman"/>
          <w:spacing w:val="-4"/>
          <w:szCs w:val="19"/>
          <w:lang w:eastAsia="pl-PL"/>
        </w:rPr>
        <w:t xml:space="preserve">, a 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0D07F4">
        <w:rPr>
          <w:rFonts w:eastAsia="Times New Roman"/>
          <w:spacing w:val="-4"/>
          <w:szCs w:val="19"/>
          <w:lang w:eastAsia="pl-PL"/>
        </w:rPr>
        <w:t>2940</w:t>
      </w:r>
      <w:r w:rsidR="001B5B87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0D07F4">
        <w:rPr>
          <w:rFonts w:eastAsia="Times New Roman"/>
          <w:spacing w:val="-4"/>
          <w:szCs w:val="19"/>
          <w:lang w:eastAsia="pl-PL"/>
        </w:rPr>
        <w:t>30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0D07F4">
        <w:rPr>
          <w:rFonts w:eastAsia="Times New Roman"/>
          <w:spacing w:val="-4"/>
          <w:szCs w:val="19"/>
          <w:lang w:eastAsia="pl-PL"/>
        </w:rPr>
        <w:t>36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1B5B87">
        <w:rPr>
          <w:rFonts w:eastAsia="Times New Roman"/>
          <w:spacing w:val="-4"/>
          <w:szCs w:val="19"/>
          <w:lang w:eastAsia="pl-PL"/>
        </w:rPr>
        <w:t>6</w:t>
      </w:r>
      <w:r w:rsidR="000D07F4">
        <w:rPr>
          <w:rFonts w:eastAsia="Times New Roman"/>
          <w:spacing w:val="-4"/>
          <w:szCs w:val="19"/>
          <w:lang w:eastAsia="pl-PL"/>
        </w:rPr>
        <w:t>6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lastRenderedPageBreak/>
        <w:t>Bezrobotni na 1 ofertę pracy (stan w końcu miesiąca)</w:t>
      </w:r>
    </w:p>
    <w:p w14:paraId="28F882A8" w14:textId="4C2118A6" w:rsidR="003C4544" w:rsidRDefault="000D07F4" w:rsidP="003C4544">
      <w:r>
        <w:rPr>
          <w:noProof/>
          <w:lang w:eastAsia="pl-PL"/>
        </w:rPr>
        <w:drawing>
          <wp:inline distT="0" distB="0" distL="0" distR="0" wp14:anchorId="2CBB6961" wp14:editId="5221395B">
            <wp:extent cx="6645910" cy="3086735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321BDD72" w:rsidR="00D953C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C29D0">
        <w:rPr>
          <w:rFonts w:eastAsia="Times New Roman"/>
          <w:spacing w:val="-4"/>
          <w:lang w:eastAsia="pl-PL"/>
        </w:rPr>
        <w:t xml:space="preserve">Wydatki Funduszu Pracy w </w:t>
      </w:r>
      <w:r w:rsidR="0039398C">
        <w:rPr>
          <w:rFonts w:eastAsia="Times New Roman"/>
          <w:spacing w:val="-4"/>
          <w:lang w:eastAsia="pl-PL"/>
        </w:rPr>
        <w:t>kwietniu</w:t>
      </w:r>
      <w:r w:rsidRPr="00DC29D0">
        <w:rPr>
          <w:rFonts w:eastAsia="Times New Roman"/>
          <w:spacing w:val="-4"/>
          <w:lang w:eastAsia="pl-PL"/>
        </w:rPr>
        <w:t xml:space="preserve"> br. wyniosły </w:t>
      </w:r>
      <w:r w:rsidR="000D07F4">
        <w:rPr>
          <w:rFonts w:eastAsia="Times New Roman"/>
          <w:spacing w:val="-4"/>
          <w:lang w:eastAsia="pl-PL"/>
        </w:rPr>
        <w:t>62,3</w:t>
      </w:r>
      <w:r w:rsidRPr="00DC29D0">
        <w:rPr>
          <w:rFonts w:eastAsia="Times New Roman"/>
          <w:spacing w:val="-4"/>
          <w:lang w:eastAsia="pl-PL"/>
        </w:rPr>
        <w:t xml:space="preserve"> mln zł, z których </w:t>
      </w:r>
      <w:r w:rsidR="000D07F4">
        <w:rPr>
          <w:rFonts w:eastAsia="Times New Roman"/>
          <w:spacing w:val="-4"/>
          <w:lang w:eastAsia="pl-PL"/>
        </w:rPr>
        <w:t>28,7</w:t>
      </w:r>
      <w:r w:rsidRPr="00DC29D0">
        <w:rPr>
          <w:rFonts w:eastAsia="Times New Roman"/>
          <w:spacing w:val="-4"/>
          <w:lang w:eastAsia="pl-PL"/>
        </w:rPr>
        <w:t>% przeznaczono na zasiłki dla bezrobotnych</w:t>
      </w:r>
      <w:r w:rsidRPr="00DC29D0">
        <w:rPr>
          <w:rFonts w:eastAsia="Times New Roman"/>
          <w:spacing w:val="-4"/>
          <w:szCs w:val="19"/>
          <w:lang w:eastAsia="pl-PL"/>
        </w:rPr>
        <w:t>.</w:t>
      </w:r>
    </w:p>
    <w:p w14:paraId="333BE970" w14:textId="15DDF939" w:rsidR="00502C57" w:rsidRPr="005F69B7" w:rsidRDefault="00502C57" w:rsidP="00CE3E17">
      <w:pPr>
        <w:pStyle w:val="Nagwek1"/>
        <w:spacing w:after="120"/>
      </w:pPr>
      <w:bookmarkStart w:id="16" w:name="_Toc73360618"/>
      <w:bookmarkEnd w:id="15"/>
      <w:r w:rsidRPr="005F69B7">
        <w:t>Wynagrodzenia</w:t>
      </w:r>
      <w:bookmarkEnd w:id="11"/>
      <w:bookmarkEnd w:id="12"/>
      <w:bookmarkEnd w:id="13"/>
      <w:bookmarkEnd w:id="14"/>
      <w:bookmarkEnd w:id="16"/>
    </w:p>
    <w:p w14:paraId="45B80541" w14:textId="77777777" w:rsidR="00967D94" w:rsidRPr="00E93F41" w:rsidRDefault="00967D94" w:rsidP="00967D94">
      <w:pPr>
        <w:pStyle w:val="podstawowyFira95"/>
        <w:suppressAutoHyphens/>
        <w:jc w:val="left"/>
      </w:pPr>
      <w:bookmarkStart w:id="17" w:name="_Toc328389332"/>
      <w:bookmarkStart w:id="18" w:name="_Toc507071633"/>
      <w:bookmarkStart w:id="19" w:name="_Toc507072376"/>
      <w:bookmarkStart w:id="20" w:name="_Toc507417428"/>
      <w:r w:rsidRPr="00E93F41">
        <w:t>W</w:t>
      </w:r>
      <w:r>
        <w:t xml:space="preserve"> kwietniu b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(kwiecień 2021 r. do kwietnia 2020 r.), a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3FAE5E90" w14:textId="7E8AA981" w:rsidR="00967D94" w:rsidRPr="00EC3DE9" w:rsidRDefault="00967D94" w:rsidP="00967D94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kwietniu br</w:t>
      </w:r>
      <w:r w:rsidRPr="00EC3DE9">
        <w:t xml:space="preserve">., ukształtowało się na poziomie </w:t>
      </w:r>
      <w:r>
        <w:t>4830,90</w:t>
      </w:r>
      <w:r w:rsidRPr="00EC3DE9">
        <w:t xml:space="preserve"> zł i było o </w:t>
      </w:r>
      <w:r>
        <w:t>12</w:t>
      </w:r>
      <w:r w:rsidRPr="00EC3DE9">
        <w:t>,</w:t>
      </w:r>
      <w:r>
        <w:t>4</w:t>
      </w:r>
      <w:r w:rsidRPr="00EC3DE9">
        <w:t>% wyższe niż w</w:t>
      </w:r>
      <w:r>
        <w:t xml:space="preserve"> kwietniu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0,2</w:t>
      </w:r>
      <w:r w:rsidRPr="00EC3DE9">
        <w:t xml:space="preserve">%. W porównaniu z </w:t>
      </w:r>
      <w:proofErr w:type="spellStart"/>
      <w:r>
        <w:t>poprzed</w:t>
      </w:r>
      <w:proofErr w:type="spellEnd"/>
      <w:r w:rsidR="00EF5C12">
        <w:t>-</w:t>
      </w:r>
      <w:r>
        <w:t>nim miesiącem</w:t>
      </w:r>
      <w:r w:rsidRPr="00EC3DE9">
        <w:t xml:space="preserve"> płace </w:t>
      </w:r>
      <w:r>
        <w:t>obniżyły się o 1,5%</w:t>
      </w:r>
      <w:r w:rsidRPr="00EC3DE9">
        <w:t>. W Polsce przeciętne miesięczne wynagrodzenie brutto wyniosło 5</w:t>
      </w:r>
      <w:r>
        <w:t>805,72</w:t>
      </w:r>
      <w:r w:rsidRPr="00EC3DE9">
        <w:t xml:space="preserve"> zł</w:t>
      </w:r>
      <w:r w:rsidR="00EF5C12">
        <w:br/>
      </w:r>
      <w:r w:rsidRPr="00EC3DE9">
        <w:t>i wzrosło w odniesieniu do</w:t>
      </w:r>
      <w:r>
        <w:t xml:space="preserve"> kwietnia 2020</w:t>
      </w:r>
      <w:r w:rsidRPr="00EC3DE9">
        <w:t xml:space="preserve"> r. (o </w:t>
      </w:r>
      <w:r>
        <w:t>9</w:t>
      </w:r>
      <w:r w:rsidRPr="00EC3DE9">
        <w:t>,</w:t>
      </w:r>
      <w:r>
        <w:t>9</w:t>
      </w:r>
      <w:r w:rsidRPr="00EC3DE9">
        <w:t>%), a</w:t>
      </w:r>
      <w:r>
        <w:t xml:space="preserve"> obniżyło się </w:t>
      </w:r>
      <w:r w:rsidRPr="00EC3DE9">
        <w:t xml:space="preserve">w stosunku do poprzedniego miesiąca </w:t>
      </w:r>
      <w:r>
        <w:t>(</w:t>
      </w:r>
      <w:r w:rsidRPr="00EC3DE9">
        <w:t xml:space="preserve">o </w:t>
      </w:r>
      <w:r>
        <w:t>2</w:t>
      </w:r>
      <w:r w:rsidRPr="00EC3DE9">
        <w:t>,</w:t>
      </w:r>
      <w:r>
        <w:t>1%)</w:t>
      </w:r>
      <w:r w:rsidRPr="00EC3DE9">
        <w:t>.</w:t>
      </w:r>
    </w:p>
    <w:p w14:paraId="1F6E8CE3" w14:textId="3E24862A" w:rsidR="00967D94" w:rsidRDefault="00967D94" w:rsidP="00EF5C12">
      <w:pPr>
        <w:pStyle w:val="podstawowyFira95"/>
        <w:suppressAutoHyphens/>
        <w:jc w:val="left"/>
      </w:pPr>
      <w:r w:rsidRPr="00DD12DB">
        <w:t>W porównaniu z</w:t>
      </w:r>
      <w:r>
        <w:t xml:space="preserve"> kwietniem ubiegłego roku</w:t>
      </w:r>
      <w:r w:rsidRPr="00DD12DB">
        <w:t>, wzrost płac odnotowano w</w:t>
      </w:r>
      <w:r>
        <w:t>e wszystkich</w:t>
      </w:r>
      <w:r w:rsidRPr="00DD12DB">
        <w:t xml:space="preserve"> badanych sekcj</w:t>
      </w:r>
      <w:r>
        <w:t>ach</w:t>
      </w:r>
      <w:r w:rsidRPr="00DD12DB">
        <w:t xml:space="preserve">. </w:t>
      </w:r>
      <w:r>
        <w:t>Wysokie w</w:t>
      </w:r>
      <w:r w:rsidRPr="00DD12DB">
        <w:t>zrost</w:t>
      </w:r>
      <w:r>
        <w:t>y</w:t>
      </w:r>
      <w:r w:rsidRPr="00DD12DB">
        <w:t xml:space="preserve"> wynagrodzeń wystąpił</w:t>
      </w:r>
      <w:r>
        <w:t>y</w:t>
      </w:r>
      <w:r w:rsidRPr="00DD12DB">
        <w:t xml:space="preserve"> w</w:t>
      </w:r>
      <w:r w:rsidRPr="00875CD5">
        <w:t xml:space="preserve"> </w:t>
      </w:r>
      <w:r>
        <w:t>zakwaterowaniu i gastronomii (o 33,2%), działalności profesjonalnej, naukowej i technicznej</w:t>
      </w:r>
      <w:r w:rsidR="00EF5C12">
        <w:br/>
      </w:r>
      <w:r w:rsidRPr="00DD12DB">
        <w:t xml:space="preserve">(o </w:t>
      </w:r>
      <w:r>
        <w:t>25,7%),</w:t>
      </w:r>
      <w:r w:rsidRPr="00C16FDF">
        <w:t xml:space="preserve"> </w:t>
      </w:r>
      <w:r>
        <w:t>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13,7%), przetwórstwie przemysłowym (o 13,4%), </w:t>
      </w:r>
      <w:r w:rsidRPr="00A308AE">
        <w:t xml:space="preserve">obsłudze rynku nieruchomości (o </w:t>
      </w:r>
      <w:r>
        <w:t>11</w:t>
      </w:r>
      <w:r w:rsidRPr="00A308AE">
        <w:t>,</w:t>
      </w:r>
      <w:r>
        <w:t>3</w:t>
      </w:r>
      <w:r w:rsidRPr="00A308AE">
        <w:t>%)</w:t>
      </w:r>
      <w:r>
        <w:t xml:space="preserve">, </w:t>
      </w:r>
      <w:r w:rsidRPr="00A308AE">
        <w:t xml:space="preserve">administrowaniu i działalności wspierającej (o </w:t>
      </w:r>
      <w:r>
        <w:t>11</w:t>
      </w:r>
      <w:r w:rsidRPr="00A308AE">
        <w:t>,</w:t>
      </w:r>
      <w:r>
        <w:t>0</w:t>
      </w:r>
      <w:r w:rsidRPr="00A308AE">
        <w:t>%)</w:t>
      </w:r>
      <w:r>
        <w:t xml:space="preserve"> oraz w </w:t>
      </w:r>
      <w:r w:rsidRPr="00A308AE">
        <w:t xml:space="preserve">handlu; naprawie pojazdów samochodowych (o </w:t>
      </w:r>
      <w:r>
        <w:t>10</w:t>
      </w:r>
      <w:r w:rsidRPr="00A308AE">
        <w:t>,</w:t>
      </w:r>
      <w:r>
        <w:t>2</w:t>
      </w:r>
      <w:r w:rsidRPr="00A308AE">
        <w:t>%)</w:t>
      </w:r>
      <w:r>
        <w:t>, a nieco m</w:t>
      </w:r>
      <w:r w:rsidRPr="00A308AE">
        <w:t>niejsz</w:t>
      </w:r>
      <w:r>
        <w:t xml:space="preserve">e w </w:t>
      </w:r>
      <w:r w:rsidRPr="00A308AE">
        <w:t xml:space="preserve">budownictwie (o </w:t>
      </w:r>
      <w:r>
        <w:t>8</w:t>
      </w:r>
      <w:r w:rsidRPr="00A308AE">
        <w:t>,</w:t>
      </w:r>
      <w:r>
        <w:t>7</w:t>
      </w:r>
      <w:r w:rsidRPr="00A308AE">
        <w:t>%) oraz w</w:t>
      </w:r>
      <w:r>
        <w:t xml:space="preserve"> </w:t>
      </w:r>
      <w:r w:rsidRPr="00EE7E30">
        <w:t>dostawi</w:t>
      </w:r>
      <w:r w:rsidR="00EF5C12">
        <w:t>e wody; gospodarowaniu ściekami</w:t>
      </w:r>
      <w:r w:rsidR="00EF5C12">
        <w:br/>
      </w:r>
      <w:r w:rsidRPr="00EE7E30">
        <w:t>i odpadami; rekultywacji</w:t>
      </w:r>
      <w:r>
        <w:t xml:space="preserve"> </w:t>
      </w:r>
      <w:r w:rsidRPr="00EE7E30">
        <w:t xml:space="preserve">(o </w:t>
      </w:r>
      <w:r>
        <w:t>6,8</w:t>
      </w:r>
      <w:r w:rsidRPr="00EE7E30">
        <w:t>%)</w:t>
      </w:r>
      <w:r>
        <w:t>.</w:t>
      </w:r>
    </w:p>
    <w:p w14:paraId="1A3BD01A" w14:textId="77777777" w:rsidR="00EF5C12" w:rsidRDefault="00EF5C12" w:rsidP="00EF5C12">
      <w:pPr>
        <w:pStyle w:val="podstawowyFira95"/>
        <w:suppressAutoHyphens/>
        <w:jc w:val="left"/>
      </w:pPr>
    </w:p>
    <w:p w14:paraId="03AB3CEE" w14:textId="77777777" w:rsidR="00EF5C12" w:rsidRDefault="00EF5C12" w:rsidP="00EF5C12">
      <w:pPr>
        <w:pStyle w:val="podstawowyFira95"/>
        <w:suppressAutoHyphens/>
        <w:jc w:val="left"/>
      </w:pPr>
    </w:p>
    <w:p w14:paraId="5B4D34E0" w14:textId="77777777" w:rsidR="00EF5C12" w:rsidRDefault="00EF5C12" w:rsidP="00EF5C12">
      <w:pPr>
        <w:pStyle w:val="podstawowyFira95"/>
        <w:suppressAutoHyphens/>
        <w:jc w:val="left"/>
      </w:pPr>
    </w:p>
    <w:p w14:paraId="3BF25AFA" w14:textId="77777777" w:rsidR="00EF5C12" w:rsidRDefault="00EF5C12" w:rsidP="00EF5C12">
      <w:pPr>
        <w:pStyle w:val="podstawowyFira95"/>
        <w:suppressAutoHyphens/>
        <w:jc w:val="left"/>
      </w:pPr>
    </w:p>
    <w:p w14:paraId="5B990E59" w14:textId="77777777" w:rsidR="00EF5C12" w:rsidRDefault="00EF5C12" w:rsidP="00EF5C12">
      <w:pPr>
        <w:pStyle w:val="podstawowyFira95"/>
        <w:suppressAutoHyphens/>
        <w:jc w:val="left"/>
      </w:pPr>
    </w:p>
    <w:p w14:paraId="19C84AE5" w14:textId="77777777" w:rsidR="00EF5C12" w:rsidRDefault="00EF5C12" w:rsidP="00EF5C12">
      <w:pPr>
        <w:pStyle w:val="podstawowyFira95"/>
        <w:suppressAutoHyphens/>
        <w:jc w:val="left"/>
      </w:pPr>
    </w:p>
    <w:p w14:paraId="33EDEF82" w14:textId="77777777" w:rsidR="00EF5C12" w:rsidRDefault="00EF5C12" w:rsidP="00EF5C12">
      <w:pPr>
        <w:pStyle w:val="podstawowyFira95"/>
        <w:suppressAutoHyphens/>
        <w:jc w:val="left"/>
      </w:pPr>
    </w:p>
    <w:p w14:paraId="4A0A3088" w14:textId="77777777" w:rsidR="00EF5C12" w:rsidRDefault="00EF5C12" w:rsidP="00EF5C12">
      <w:pPr>
        <w:pStyle w:val="podstawowyFira95"/>
        <w:suppressAutoHyphens/>
        <w:jc w:val="left"/>
      </w:pPr>
    </w:p>
    <w:p w14:paraId="03F4B73D" w14:textId="77777777" w:rsidR="00EF5C12" w:rsidRDefault="00EF5C12" w:rsidP="00EF5C12">
      <w:pPr>
        <w:pStyle w:val="podstawowyFira95"/>
        <w:suppressAutoHyphens/>
        <w:jc w:val="left"/>
      </w:pPr>
    </w:p>
    <w:p w14:paraId="5E264CDD" w14:textId="77777777" w:rsidR="00EF5C12" w:rsidRDefault="00EF5C12" w:rsidP="00EF5C12">
      <w:pPr>
        <w:pStyle w:val="podstawowyFira95"/>
        <w:suppressAutoHyphens/>
        <w:jc w:val="left"/>
      </w:pPr>
    </w:p>
    <w:p w14:paraId="7E5FB2D7" w14:textId="77777777" w:rsidR="00EF5C12" w:rsidRDefault="00EF5C12" w:rsidP="00EF5C12">
      <w:pPr>
        <w:pStyle w:val="podstawowyFira95"/>
        <w:suppressAutoHyphens/>
        <w:jc w:val="left"/>
      </w:pPr>
    </w:p>
    <w:p w14:paraId="385CEC46" w14:textId="77777777" w:rsidR="00EF5C12" w:rsidRDefault="00EF5C12" w:rsidP="00EF5C12">
      <w:pPr>
        <w:pStyle w:val="podstawowyFira95"/>
        <w:suppressAutoHyphens/>
        <w:jc w:val="left"/>
      </w:pPr>
    </w:p>
    <w:p w14:paraId="5FE1112B" w14:textId="77777777" w:rsidR="00EF5C12" w:rsidRDefault="00EF5C12" w:rsidP="00EF5C12">
      <w:pPr>
        <w:pStyle w:val="podstawowyFira95"/>
        <w:suppressAutoHyphens/>
        <w:jc w:val="left"/>
      </w:pPr>
    </w:p>
    <w:p w14:paraId="585C935C" w14:textId="77777777" w:rsidR="00EF5C12" w:rsidRDefault="00EF5C12" w:rsidP="00EF5C12">
      <w:pPr>
        <w:pStyle w:val="podstawowyFira95"/>
        <w:suppressAutoHyphens/>
        <w:jc w:val="left"/>
      </w:pPr>
    </w:p>
    <w:p w14:paraId="728E0A1C" w14:textId="77777777" w:rsidR="00EF5C12" w:rsidRDefault="00EF5C12" w:rsidP="00EF5C12">
      <w:pPr>
        <w:pStyle w:val="podstawowyFira95"/>
        <w:suppressAutoHyphens/>
        <w:jc w:val="left"/>
      </w:pPr>
    </w:p>
    <w:p w14:paraId="2A728B1A" w14:textId="15BC8789" w:rsidR="00967D94" w:rsidRDefault="00967D94" w:rsidP="00967D94">
      <w:pPr>
        <w:pStyle w:val="Tablicespis"/>
        <w:suppressAutoHyphens/>
        <w:ind w:left="851" w:hanging="851"/>
      </w:pPr>
      <w:r w:rsidRPr="0042165F">
        <w:lastRenderedPageBreak/>
        <w:t>Przeciętne miesięczne wynagrodzenia brutto w sektorze przedsiębiorstw</w:t>
      </w:r>
    </w:p>
    <w:p w14:paraId="7CA85FF1" w14:textId="77777777" w:rsidR="00227A81" w:rsidRPr="0042165F" w:rsidRDefault="00227A81" w:rsidP="00227A81">
      <w:pPr>
        <w:pStyle w:val="Tablicespis"/>
        <w:numPr>
          <w:ilvl w:val="0"/>
          <w:numId w:val="0"/>
        </w:numPr>
        <w:suppressAutoHyphens/>
        <w:ind w:left="851"/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967D94" w:rsidRPr="0061771C" w14:paraId="7F656111" w14:textId="77777777" w:rsidTr="009E3AF4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F34B3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A558C0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564A672F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967D94" w:rsidRPr="0061771C" w14:paraId="7BFB6AED" w14:textId="77777777" w:rsidTr="009E3AF4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F49D810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EF2C6A2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2BB398D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39BA413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4F23C2E" w14:textId="77777777" w:rsidR="00967D94" w:rsidRPr="0061771C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IV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967D94" w:rsidRPr="0061771C" w14:paraId="1E4EAF1D" w14:textId="77777777" w:rsidTr="009E3AF4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77420B78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BEE0B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4830,90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4BFE2DD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112,4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6F00F7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4753,83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6D84E4E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108,4</w:t>
            </w:r>
          </w:p>
        </w:tc>
      </w:tr>
      <w:tr w:rsidR="00967D94" w:rsidRPr="008E794B" w14:paraId="6EF807CC" w14:textId="77777777" w:rsidTr="009E3AF4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BA0B7BD" w14:textId="77777777" w:rsidR="00967D94" w:rsidRPr="008E794B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B59D15" w14:textId="77777777" w:rsidR="00967D94" w:rsidRPr="008E794B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581D26" w14:textId="77777777" w:rsidR="00967D94" w:rsidRPr="008E794B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6311A6" w14:textId="77777777" w:rsidR="00967D94" w:rsidRPr="008E794B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3A8D4CA" w14:textId="77777777" w:rsidR="00967D94" w:rsidRPr="008E794B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67D94" w:rsidRPr="0061771C" w14:paraId="5F9F1047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C5002B6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84E5A5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5110,19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AC980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C1162E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5032,46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A7CC504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967D94" w:rsidRPr="0061771C" w14:paraId="2512CC7D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4406E39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D17944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260996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A77D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EE43D5C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67D94" w:rsidRPr="0061771C" w14:paraId="04ACAB55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D3B979F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34A227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5109,40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3D8184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9E8C80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5017,18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F810BC1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967D94" w:rsidRPr="0061771C" w14:paraId="47568958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F35828A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DDDDD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4579,80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948F1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426DA7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4642,82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97562A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967D94" w:rsidRPr="0061771C" w14:paraId="32F2114E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DDFC54A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A09D4B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4377,68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BF384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DF340C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4287,69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FDC5693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967D94" w:rsidRPr="0061771C" w14:paraId="7189AC5A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B8EB741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18EAE3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4307,64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F8021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7547D5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4292,68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6518C8C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967D94" w:rsidRPr="0061771C" w14:paraId="0CAF04B4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9A5DC33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FD72C1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4221,28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285B55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CA95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4117,69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D1C95E3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967D94" w:rsidRPr="0061771C" w14:paraId="0527DA49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1541BB3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B75F3F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3742,60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CDB6B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7B1F3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3618,16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0A2807B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967D94" w:rsidRPr="0061771C" w14:paraId="677661F0" w14:textId="77777777" w:rsidTr="009E3AF4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4EDCFB3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45F42D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4792,83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B51646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24508C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4829,80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232F1E3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967D94" w:rsidRPr="0061771C" w14:paraId="4BF70F8E" w14:textId="77777777" w:rsidTr="009E3AF4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398112C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7AEC9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5378,93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91AC7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52240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5222,71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7FDFE8E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967D94" w:rsidRPr="0061771C" w14:paraId="53D6C6B0" w14:textId="77777777" w:rsidTr="009E3AF4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601C9D6A" w14:textId="77777777" w:rsidR="00967D94" w:rsidRPr="0061771C" w:rsidRDefault="00967D94" w:rsidP="009E3AF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CFDBC0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3367,56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2E3255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4DE211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3368,45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2EE64AF8" w14:textId="77777777" w:rsidR="00967D94" w:rsidRPr="0061771C" w:rsidRDefault="00967D94" w:rsidP="009E3AF4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</w:tbl>
    <w:p w14:paraId="7191296C" w14:textId="77777777" w:rsidR="00967D94" w:rsidRDefault="00967D94" w:rsidP="00967D94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8EF0C1E" w14:textId="77777777" w:rsidR="00967D94" w:rsidRPr="004408C5" w:rsidRDefault="00967D94" w:rsidP="00967D94">
      <w:pPr>
        <w:suppressAutoHyphens/>
        <w:spacing w:line="240" w:lineRule="exact"/>
        <w:rPr>
          <w:rFonts w:cs="Arial"/>
          <w:szCs w:val="19"/>
        </w:rPr>
      </w:pPr>
    </w:p>
    <w:p w14:paraId="35B0CCB7" w14:textId="1D982681" w:rsidR="00967D94" w:rsidRDefault="00967D94" w:rsidP="00227A81">
      <w:pPr>
        <w:pStyle w:val="Nagwek5"/>
      </w:pPr>
      <w:r w:rsidRPr="0042165F">
        <w:t>Odchylenia względne przeciętnych miesięcznych wynagrodzeń br</w:t>
      </w:r>
      <w:r w:rsidR="00EF5C12">
        <w:t>utto od średniego wynagrodzenia</w:t>
      </w:r>
      <w:r w:rsidR="00EF5C12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kwietniu 2021</w:t>
      </w:r>
      <w:r w:rsidRPr="006D4A3F">
        <w:t xml:space="preserve"> r.</w:t>
      </w:r>
    </w:p>
    <w:p w14:paraId="5AAA5EF2" w14:textId="77777777" w:rsidR="00967D94" w:rsidRDefault="00967D94" w:rsidP="00967D94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7802697" wp14:editId="0A556519">
            <wp:extent cx="6400800" cy="2736850"/>
            <wp:effectExtent l="0" t="0" r="0" b="0"/>
            <wp:docPr id="73" name="Wykres 7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095B48" w14:textId="77777777" w:rsidR="00967D94" w:rsidRPr="00BF638F" w:rsidRDefault="00967D94" w:rsidP="00967D94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62FFAC2D" w14:textId="7109F5A8" w:rsidR="00967D94" w:rsidRDefault="00967D94" w:rsidP="00967D94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AB1111">
        <w:rPr>
          <w:bCs/>
        </w:rPr>
        <w:t>W porównaniu z marcem br., znaczący spadek przeciętnego miesięcznego wynagrodzenia brutto zanotowano w</w:t>
      </w:r>
      <w:r w:rsidRPr="00AB1111">
        <w:t xml:space="preserve"> </w:t>
      </w:r>
      <w:proofErr w:type="spellStart"/>
      <w:r w:rsidRPr="00AB1111">
        <w:rPr>
          <w:bCs/>
        </w:rPr>
        <w:t>działal</w:t>
      </w:r>
      <w:r w:rsidR="00EF5C12">
        <w:rPr>
          <w:bCs/>
        </w:rPr>
        <w:t>-</w:t>
      </w:r>
      <w:r w:rsidRPr="00AB1111">
        <w:rPr>
          <w:bCs/>
        </w:rPr>
        <w:t>ności</w:t>
      </w:r>
      <w:proofErr w:type="spellEnd"/>
      <w:r w:rsidRPr="00AB1111">
        <w:rPr>
          <w:bCs/>
        </w:rPr>
        <w:t xml:space="preserve"> profesjonalnej, naukowej </w:t>
      </w:r>
      <w:r w:rsidRPr="00276EAC">
        <w:rPr>
          <w:bCs/>
        </w:rPr>
        <w:t xml:space="preserve">i technicznej (o </w:t>
      </w:r>
      <w:r>
        <w:rPr>
          <w:bCs/>
        </w:rPr>
        <w:t>9</w:t>
      </w:r>
      <w:r w:rsidRPr="00276EAC">
        <w:rPr>
          <w:bCs/>
        </w:rPr>
        <w:t>,</w:t>
      </w:r>
      <w:r>
        <w:rPr>
          <w:bCs/>
        </w:rPr>
        <w:t>6</w:t>
      </w:r>
      <w:r w:rsidRPr="00276EAC">
        <w:rPr>
          <w:bCs/>
        </w:rPr>
        <w:t>%).</w:t>
      </w:r>
      <w:r>
        <w:rPr>
          <w:bCs/>
        </w:rPr>
        <w:t xml:space="preserve"> Płace obniżyły się także w</w:t>
      </w:r>
      <w:r w:rsidRPr="00276EAC">
        <w:t xml:space="preserve"> </w:t>
      </w:r>
      <w:r w:rsidRPr="00EC042B">
        <w:rPr>
          <w:bCs/>
        </w:rPr>
        <w:t xml:space="preserve">dostawie wody; gospodarowaniu ściekami i odpadami; rekultywacji </w:t>
      </w:r>
      <w:r>
        <w:rPr>
          <w:bCs/>
        </w:rPr>
        <w:t xml:space="preserve">(o 3,0%), </w:t>
      </w:r>
      <w:r w:rsidRPr="00276EAC">
        <w:rPr>
          <w:bCs/>
        </w:rPr>
        <w:t xml:space="preserve">handlu; naprawie pojazdów samochodowych (o </w:t>
      </w:r>
      <w:r>
        <w:rPr>
          <w:bCs/>
        </w:rPr>
        <w:t>2</w:t>
      </w:r>
      <w:r w:rsidRPr="00276EAC">
        <w:rPr>
          <w:bCs/>
        </w:rPr>
        <w:t>,</w:t>
      </w:r>
      <w:r>
        <w:rPr>
          <w:bCs/>
        </w:rPr>
        <w:t>6</w:t>
      </w:r>
      <w:r w:rsidRPr="00276EAC">
        <w:rPr>
          <w:bCs/>
        </w:rPr>
        <w:t>%)</w:t>
      </w:r>
      <w:r>
        <w:rPr>
          <w:bCs/>
        </w:rPr>
        <w:t xml:space="preserve"> oraz w </w:t>
      </w:r>
      <w:r w:rsidRPr="00276EAC">
        <w:rPr>
          <w:bCs/>
        </w:rPr>
        <w:t xml:space="preserve">przetwórstwie przemysłowym (o </w:t>
      </w:r>
      <w:r>
        <w:rPr>
          <w:bCs/>
        </w:rPr>
        <w:t>2</w:t>
      </w:r>
      <w:r w:rsidRPr="00276EAC">
        <w:rPr>
          <w:bCs/>
        </w:rPr>
        <w:t>,</w:t>
      </w:r>
      <w:r>
        <w:rPr>
          <w:bCs/>
        </w:rPr>
        <w:t>1</w:t>
      </w:r>
      <w:r w:rsidRPr="00276EAC">
        <w:rPr>
          <w:bCs/>
        </w:rPr>
        <w:t>%)</w:t>
      </w:r>
      <w:r>
        <w:rPr>
          <w:bCs/>
        </w:rPr>
        <w:t>.</w:t>
      </w:r>
      <w:r w:rsidRPr="00411AAE">
        <w:rPr>
          <w:bCs/>
        </w:rPr>
        <w:t xml:space="preserve"> </w:t>
      </w:r>
      <w:r w:rsidRPr="00276EAC">
        <w:rPr>
          <w:bCs/>
        </w:rPr>
        <w:t xml:space="preserve">Natomiast </w:t>
      </w:r>
      <w:r>
        <w:rPr>
          <w:bCs/>
        </w:rPr>
        <w:t>wzrost</w:t>
      </w:r>
      <w:r w:rsidRPr="00276EAC">
        <w:rPr>
          <w:bCs/>
        </w:rPr>
        <w:t xml:space="preserve"> płac wystąpił </w:t>
      </w:r>
      <w:r>
        <w:rPr>
          <w:bCs/>
        </w:rPr>
        <w:t xml:space="preserve">m.in. </w:t>
      </w:r>
      <w:r w:rsidRPr="00276EAC">
        <w:rPr>
          <w:bCs/>
        </w:rPr>
        <w:t>w</w:t>
      </w:r>
      <w:r>
        <w:rPr>
          <w:bCs/>
        </w:rPr>
        <w:t xml:space="preserve"> a</w:t>
      </w:r>
      <w:r w:rsidRPr="00276EAC">
        <w:rPr>
          <w:bCs/>
        </w:rPr>
        <w:t>dministrowani</w:t>
      </w:r>
      <w:r>
        <w:rPr>
          <w:bCs/>
        </w:rPr>
        <w:t>u</w:t>
      </w:r>
      <w:r w:rsidRPr="00276EAC">
        <w:rPr>
          <w:bCs/>
        </w:rPr>
        <w:t xml:space="preserve"> i działalnoś</w:t>
      </w:r>
      <w:r>
        <w:rPr>
          <w:bCs/>
        </w:rPr>
        <w:t>ci</w:t>
      </w:r>
      <w:r w:rsidRPr="00276EAC">
        <w:rPr>
          <w:bCs/>
        </w:rPr>
        <w:t xml:space="preserve"> wspierając</w:t>
      </w:r>
      <w:r>
        <w:rPr>
          <w:bCs/>
        </w:rPr>
        <w:t xml:space="preserve">ej (o 1,8%), </w:t>
      </w:r>
      <w:r w:rsidRPr="00276EAC">
        <w:rPr>
          <w:bCs/>
        </w:rPr>
        <w:t>transporcie i gospodarce magazynowej</w:t>
      </w:r>
      <w:r>
        <w:rPr>
          <w:bCs/>
        </w:rPr>
        <w:t xml:space="preserve"> (o 1,6%) oraz w </w:t>
      </w:r>
      <w:r w:rsidRPr="00276EAC">
        <w:rPr>
          <w:bCs/>
        </w:rPr>
        <w:t xml:space="preserve">budownictwie (o </w:t>
      </w:r>
      <w:r>
        <w:rPr>
          <w:bCs/>
        </w:rPr>
        <w:t>1</w:t>
      </w:r>
      <w:r w:rsidRPr="00276EAC">
        <w:rPr>
          <w:bCs/>
        </w:rPr>
        <w:t>,</w:t>
      </w:r>
      <w:r>
        <w:rPr>
          <w:bCs/>
        </w:rPr>
        <w:t>1</w:t>
      </w:r>
      <w:r w:rsidRPr="00276EAC">
        <w:rPr>
          <w:bCs/>
        </w:rPr>
        <w:t>%)</w:t>
      </w:r>
      <w:r>
        <w:rPr>
          <w:bCs/>
        </w:rPr>
        <w:t>.</w:t>
      </w:r>
    </w:p>
    <w:p w14:paraId="057D1E15" w14:textId="720B37CD" w:rsidR="00967D94" w:rsidRDefault="00967D94" w:rsidP="00967D94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>
        <w:rPr>
          <w:bCs/>
        </w:rPr>
        <w:lastRenderedPageBreak/>
        <w:t>Narastająco, w</w:t>
      </w:r>
      <w:r w:rsidRPr="00B1549D">
        <w:rPr>
          <w:bCs/>
        </w:rPr>
        <w:t xml:space="preserve"> </w:t>
      </w:r>
      <w:r>
        <w:rPr>
          <w:bCs/>
        </w:rPr>
        <w:t>okresie czterech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753,83</w:t>
      </w:r>
      <w:r w:rsidRPr="00B1549D">
        <w:rPr>
          <w:bCs/>
        </w:rPr>
        <w:t xml:space="preserve"> zł i było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 wyższe (w Polsce o </w:t>
      </w:r>
      <w:r>
        <w:rPr>
          <w:bCs/>
        </w:rPr>
        <w:t>6</w:t>
      </w:r>
      <w:r w:rsidRPr="00B1549D">
        <w:rPr>
          <w:bCs/>
        </w:rPr>
        <w:t>,</w:t>
      </w:r>
      <w:r>
        <w:rPr>
          <w:bCs/>
        </w:rPr>
        <w:t>8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e wszystkich </w:t>
      </w:r>
      <w:r w:rsidRPr="00B1549D">
        <w:rPr>
          <w:bCs/>
        </w:rPr>
        <w:t>badanych sekcj</w:t>
      </w:r>
      <w:r>
        <w:rPr>
          <w:bCs/>
        </w:rPr>
        <w:t xml:space="preserve">ach </w:t>
      </w:r>
      <w:r w:rsidRPr="00B1549D">
        <w:rPr>
          <w:bCs/>
        </w:rPr>
        <w:t xml:space="preserve">zanotowano wzrost płac, w tym </w:t>
      </w:r>
      <w:r>
        <w:rPr>
          <w:bCs/>
        </w:rPr>
        <w:t xml:space="preserve">znaczący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DD0345">
        <w:rPr>
          <w:bCs/>
        </w:rPr>
        <w:t xml:space="preserve"> </w:t>
      </w:r>
      <w:r>
        <w:rPr>
          <w:bCs/>
        </w:rPr>
        <w:t>(o 12</w:t>
      </w:r>
      <w:r w:rsidRPr="00B1549D">
        <w:rPr>
          <w:bCs/>
        </w:rPr>
        <w:t>,</w:t>
      </w:r>
      <w:r>
        <w:rPr>
          <w:bCs/>
        </w:rPr>
        <w:t>6</w:t>
      </w:r>
      <w:r w:rsidRPr="00B1549D">
        <w:rPr>
          <w:bCs/>
        </w:rPr>
        <w:t>%).</w:t>
      </w:r>
    </w:p>
    <w:p w14:paraId="590F7021" w14:textId="77777777" w:rsidR="00967D94" w:rsidRPr="0042165F" w:rsidRDefault="00967D94" w:rsidP="00227A81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04D7B4E" w14:textId="77777777" w:rsidR="00967D94" w:rsidRDefault="00967D94" w:rsidP="00967D94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0914157A" wp14:editId="62888EEF">
            <wp:extent cx="6334125" cy="2400935"/>
            <wp:effectExtent l="0" t="0" r="0" b="0"/>
            <wp:docPr id="74" name="Wykres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8A395D7" w:rsidR="00502C57" w:rsidRDefault="00502C57" w:rsidP="00B934B6">
      <w:pPr>
        <w:pStyle w:val="Nagwek1"/>
        <w:spacing w:after="120"/>
      </w:pPr>
      <w:bookmarkStart w:id="21" w:name="_Toc73360619"/>
      <w:r w:rsidRPr="00F33762">
        <w:t>Rolnictwo</w:t>
      </w:r>
      <w:bookmarkEnd w:id="17"/>
      <w:bookmarkEnd w:id="18"/>
      <w:bookmarkEnd w:id="19"/>
      <w:bookmarkEnd w:id="20"/>
      <w:bookmarkEnd w:id="21"/>
    </w:p>
    <w:p w14:paraId="1B9FF28C" w14:textId="77777777" w:rsidR="00472842" w:rsidRPr="00DC29D0" w:rsidRDefault="00472842" w:rsidP="00472842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DC29D0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kwietniu</w:t>
      </w:r>
      <w:r w:rsidRPr="00DC29D0">
        <w:rPr>
          <w:rFonts w:eastAsia="Times New Roman" w:cs="Arial"/>
          <w:szCs w:val="19"/>
          <w:lang w:eastAsia="pl-PL"/>
        </w:rPr>
        <w:t xml:space="preserve"> 2021 r. przeciętne ceny skupu </w:t>
      </w:r>
      <w:r>
        <w:rPr>
          <w:rFonts w:eastAsia="Times New Roman" w:cs="Arial"/>
          <w:szCs w:val="19"/>
          <w:lang w:eastAsia="pl-PL"/>
        </w:rPr>
        <w:t>zbóż</w:t>
      </w:r>
      <w:r w:rsidRPr="00DC29D0">
        <w:rPr>
          <w:rFonts w:eastAsia="Times New Roman" w:cs="Arial"/>
          <w:szCs w:val="19"/>
          <w:lang w:eastAsia="pl-PL"/>
        </w:rPr>
        <w:t>, żywca wołowego</w:t>
      </w:r>
      <w:r>
        <w:rPr>
          <w:rFonts w:eastAsia="Times New Roman" w:cs="Arial"/>
          <w:szCs w:val="19"/>
          <w:lang w:eastAsia="pl-PL"/>
        </w:rPr>
        <w:t>, drobiowego</w:t>
      </w:r>
      <w:r w:rsidRPr="00DC29D0">
        <w:rPr>
          <w:rFonts w:eastAsia="Times New Roman" w:cs="Arial"/>
          <w:szCs w:val="19"/>
          <w:lang w:eastAsia="pl-PL"/>
        </w:rPr>
        <w:t xml:space="preserve"> i mleka były wyższe niż przed rokiem, natomiast ni</w:t>
      </w:r>
      <w:r>
        <w:rPr>
          <w:rFonts w:eastAsia="Times New Roman" w:cs="Arial"/>
          <w:szCs w:val="19"/>
          <w:lang w:eastAsia="pl-PL"/>
        </w:rPr>
        <w:t>ższe były ceny skupu ziemniaków i</w:t>
      </w:r>
      <w:r w:rsidRPr="00DC29D0">
        <w:rPr>
          <w:rFonts w:eastAsia="Times New Roman" w:cs="Arial"/>
          <w:szCs w:val="19"/>
          <w:lang w:eastAsia="pl-PL"/>
        </w:rPr>
        <w:t xml:space="preserve"> żywca wieprzowego. W porównaniu z </w:t>
      </w:r>
      <w:r>
        <w:rPr>
          <w:rFonts w:eastAsia="Times New Roman" w:cs="Arial"/>
          <w:szCs w:val="19"/>
          <w:lang w:eastAsia="pl-PL"/>
        </w:rPr>
        <w:t>marcem</w:t>
      </w:r>
      <w:r w:rsidRPr="00DC29D0">
        <w:rPr>
          <w:rFonts w:eastAsia="Times New Roman" w:cs="Arial"/>
          <w:szCs w:val="19"/>
          <w:lang w:eastAsia="pl-PL"/>
        </w:rPr>
        <w:t xml:space="preserve"> 2021 r. wyższ</w:t>
      </w:r>
      <w:r>
        <w:rPr>
          <w:rFonts w:eastAsia="Times New Roman" w:cs="Arial"/>
          <w:szCs w:val="19"/>
          <w:lang w:eastAsia="pl-PL"/>
        </w:rPr>
        <w:t xml:space="preserve">e </w:t>
      </w:r>
      <w:r w:rsidRPr="00DC29D0">
        <w:rPr>
          <w:rFonts w:eastAsia="Times New Roman" w:cs="Arial"/>
          <w:szCs w:val="19"/>
          <w:lang w:eastAsia="pl-PL"/>
        </w:rPr>
        <w:t xml:space="preserve">były ceny skupu </w:t>
      </w:r>
      <w:r>
        <w:rPr>
          <w:rFonts w:eastAsia="Times New Roman" w:cs="Arial"/>
          <w:szCs w:val="19"/>
          <w:lang w:eastAsia="pl-PL"/>
        </w:rPr>
        <w:t>żyta i żywca wołowego</w:t>
      </w:r>
      <w:r w:rsidRPr="00DC29D0">
        <w:rPr>
          <w:rFonts w:eastAsia="Times New Roman" w:cs="Arial"/>
          <w:szCs w:val="19"/>
          <w:lang w:eastAsia="pl-PL"/>
        </w:rPr>
        <w:t xml:space="preserve">. </w:t>
      </w:r>
    </w:p>
    <w:p w14:paraId="6228A8AB" w14:textId="77777777" w:rsidR="00472842" w:rsidRPr="00DC29D0" w:rsidRDefault="00472842" w:rsidP="00472842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6,4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niższa o 2,7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23,1</w:t>
      </w:r>
      <w:r w:rsidRPr="00DC29D0">
        <w:rPr>
          <w:rFonts w:eastAsia="Times New Roman" w:cs="Arial"/>
          <w:szCs w:val="19"/>
          <w:lang w:eastAsia="pl-PL"/>
        </w:rPr>
        <w:t>°C, a minimalna -</w:t>
      </w:r>
      <w:r>
        <w:rPr>
          <w:rFonts w:eastAsia="Times New Roman" w:cs="Arial"/>
          <w:szCs w:val="19"/>
          <w:lang w:eastAsia="pl-PL"/>
        </w:rPr>
        <w:t>5,3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53,2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116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>. Odnotowano 1</w:t>
      </w:r>
      <w:r>
        <w:rPr>
          <w:rFonts w:eastAsia="Times New Roman" w:cs="Arial"/>
          <w:szCs w:val="19"/>
          <w:lang w:eastAsia="pl-PL"/>
        </w:rPr>
        <w:t>8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4CDB90B8" w14:textId="77777777" w:rsidR="00472842" w:rsidRDefault="00472842" w:rsidP="00472842">
      <w:pPr>
        <w:spacing w:before="120" w:after="120" w:line="240" w:lineRule="exact"/>
      </w:pPr>
      <w:r>
        <w:t xml:space="preserve">Warunki agrometeorologiczne w kwietniu br. były na ogół niekorzystne dla rolnictwa. Występujące w ciągu miesiąca chłodne dni z opadami deszczu i spadkami temperatury powietrza, przy gruncie miejscami nawet poniżej –5°C, spowalniały tempo wzrostu i rozwoju roślin. </w:t>
      </w:r>
      <w:r w:rsidRPr="00734853">
        <w:t>Ze względu na częste opady</w:t>
      </w:r>
      <w:r>
        <w:t>,</w:t>
      </w:r>
      <w:r w:rsidRPr="00734853">
        <w:t xml:space="preserve"> utrudniona była uprawa gleby i opóźnione </w:t>
      </w:r>
      <w:r>
        <w:t>były</w:t>
      </w:r>
      <w:r w:rsidRPr="00734853">
        <w:t xml:space="preserve"> zasiewy</w:t>
      </w:r>
      <w:r>
        <w:t>,</w:t>
      </w:r>
      <w:r w:rsidRPr="00734853">
        <w:t xml:space="preserve"> zwłaszcza warzyw.</w:t>
      </w:r>
      <w:r>
        <w:t xml:space="preserve"> </w:t>
      </w:r>
    </w:p>
    <w:p w14:paraId="1E4BD290" w14:textId="6275A433" w:rsidR="00472842" w:rsidRPr="00227A81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</w:t>
      </w:r>
      <w:proofErr w:type="spellStart"/>
      <w:r w:rsidRPr="005F69B7">
        <w:rPr>
          <w:rFonts w:cs="Arial"/>
          <w:b/>
          <w:szCs w:val="19"/>
        </w:rPr>
        <w:t>zbóż</w:t>
      </w:r>
      <w:r w:rsidRPr="005F69B7">
        <w:rPr>
          <w:rFonts w:cs="Arial"/>
          <w:b/>
          <w:szCs w:val="19"/>
          <w:vertAlign w:val="superscript"/>
        </w:rPr>
        <w:t>a</w:t>
      </w:r>
      <w:proofErr w:type="spellEnd"/>
    </w:p>
    <w:p w14:paraId="562917E9" w14:textId="77777777" w:rsidR="00227A81" w:rsidRPr="005F69B7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472842" w:rsidRPr="005F69B7" w14:paraId="39E96A51" w14:textId="77777777" w:rsidTr="009E3AF4">
        <w:tc>
          <w:tcPr>
            <w:tcW w:w="1396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D9B17B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7AAD5B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591E3B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472842" w:rsidRPr="005F69B7" w14:paraId="1C10A61B" w14:textId="77777777" w:rsidTr="009E3AF4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4AA077B2" w14:textId="77777777" w:rsidR="00472842" w:rsidRPr="005F69B7" w:rsidRDefault="00472842" w:rsidP="009E3AF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091CD271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31C1E64F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76AD3372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6D9B98F1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05475190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472842" w:rsidRPr="005F69B7" w14:paraId="1618F30D" w14:textId="77777777" w:rsidTr="009E3AF4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C11467" w14:textId="77777777" w:rsidR="00472842" w:rsidRPr="005F69B7" w:rsidRDefault="00472842" w:rsidP="009E3AF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1B388EE8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138487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3CF2BCD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1DD0494B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5958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5A987259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567B1B3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38,5</w:t>
            </w:r>
          </w:p>
        </w:tc>
      </w:tr>
      <w:tr w:rsidR="00472842" w:rsidRPr="005F69B7" w14:paraId="2D85B69E" w14:textId="77777777" w:rsidTr="009E3AF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630F717" w14:textId="77777777" w:rsidR="00472842" w:rsidRPr="005F69B7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F83FE21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5B90A7B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6D4105C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84870B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73D80DF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72842" w:rsidRPr="005F69B7" w14:paraId="05A71946" w14:textId="77777777" w:rsidTr="009E3AF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BB8970" w14:textId="77777777" w:rsidR="00472842" w:rsidRPr="005F69B7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E9476D0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110700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09EDD68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9A0C270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5024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7500C7F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4FC1463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38,0</w:t>
            </w:r>
          </w:p>
        </w:tc>
      </w:tr>
      <w:tr w:rsidR="00472842" w:rsidRPr="005F69B7" w14:paraId="5DD2EBC0" w14:textId="77777777" w:rsidTr="009E3AF4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768136EB" w14:textId="77777777" w:rsidR="00472842" w:rsidRPr="005F69B7" w:rsidRDefault="00472842" w:rsidP="009E3AF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5624C0D1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B05FE0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FEFF053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02E34B17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4C467E7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30,1</w:t>
            </w:r>
          </w:p>
        </w:tc>
      </w:tr>
    </w:tbl>
    <w:p w14:paraId="7FAB05A1" w14:textId="77777777" w:rsidR="00472842" w:rsidRPr="005F69B7" w:rsidRDefault="00472842" w:rsidP="00472842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721F81">
        <w:rPr>
          <w:rFonts w:eastAsia="Times New Roman"/>
          <w:sz w:val="16"/>
          <w:szCs w:val="16"/>
          <w:lang w:eastAsia="pl-PL"/>
        </w:rPr>
        <w:t>W okresie styczeń-</w:t>
      </w:r>
      <w:r>
        <w:rPr>
          <w:rFonts w:eastAsia="Times New Roman"/>
          <w:sz w:val="16"/>
          <w:szCs w:val="16"/>
          <w:lang w:eastAsia="pl-PL"/>
        </w:rPr>
        <w:t>kwiecień</w:t>
      </w:r>
      <w:r w:rsidRPr="00721F81">
        <w:rPr>
          <w:rFonts w:eastAsia="Times New Roman"/>
          <w:sz w:val="16"/>
          <w:szCs w:val="16"/>
          <w:lang w:eastAsia="pl-PL"/>
        </w:rPr>
        <w:t xml:space="preserve"> b</w:t>
      </w:r>
      <w:r w:rsidRPr="00721F81">
        <w:rPr>
          <w:rFonts w:eastAsia="Times New Roman" w:cs="Arial"/>
          <w:sz w:val="16"/>
          <w:szCs w:val="16"/>
          <w:lang w:eastAsia="pl-PL"/>
        </w:rPr>
        <w:t>ez s</w:t>
      </w:r>
      <w:r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5F03EC5E" w14:textId="77777777" w:rsidR="00472842" w:rsidRPr="005F69B7" w:rsidRDefault="00472842" w:rsidP="00472842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kwiecień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138,5</w:t>
      </w:r>
      <w:r w:rsidRPr="005F69B7">
        <w:t xml:space="preserve"> tys. ton i był o </w:t>
      </w:r>
      <w:r>
        <w:t>5,1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9,9</w:t>
      </w:r>
      <w:r w:rsidRPr="005F69B7">
        <w:t>%</w:t>
      </w:r>
      <w:r>
        <w:t xml:space="preserve">), jak i </w:t>
      </w:r>
      <w:r w:rsidRPr="005F69B7">
        <w:t xml:space="preserve">żyta </w:t>
      </w:r>
      <w:r>
        <w:t>(</w:t>
      </w:r>
      <w:r w:rsidRPr="005F69B7">
        <w:t xml:space="preserve">o </w:t>
      </w:r>
      <w:r>
        <w:t>5,1</w:t>
      </w:r>
      <w:r w:rsidRPr="005F69B7">
        <w:t>%</w:t>
      </w:r>
      <w:r>
        <w:t>)</w:t>
      </w:r>
      <w:r w:rsidRPr="005F69B7">
        <w:t>.</w:t>
      </w:r>
    </w:p>
    <w:p w14:paraId="348FCE28" w14:textId="79FB9A83" w:rsidR="00472842" w:rsidRPr="005F69B7" w:rsidRDefault="00472842" w:rsidP="00472842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W </w:t>
      </w:r>
      <w:r>
        <w:rPr>
          <w:rFonts w:eastAsia="Times New Roman"/>
          <w:szCs w:val="19"/>
          <w:lang w:eastAsia="pl-PL"/>
        </w:rPr>
        <w:t>kwietniu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szy niż przed rokiem (o</w:t>
      </w:r>
      <w:r>
        <w:rPr>
          <w:rFonts w:eastAsia="Times New Roman"/>
          <w:szCs w:val="19"/>
          <w:lang w:eastAsia="pl-PL"/>
        </w:rPr>
        <w:t> 52,8</w:t>
      </w:r>
      <w:r w:rsidRPr="005F69B7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sze niż przed rokiem były dostawy do skupu pszenicy (</w:t>
      </w:r>
      <w:r w:rsidRPr="005F69B7">
        <w:t xml:space="preserve">o </w:t>
      </w:r>
      <w:r>
        <w:t>51,7</w:t>
      </w:r>
      <w:r w:rsidRPr="005F69B7">
        <w:t>%)</w:t>
      </w:r>
      <w:r>
        <w:t xml:space="preserve"> i </w:t>
      </w:r>
      <w:r w:rsidRPr="005F69B7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91,0%)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mniejs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61,5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</w:t>
      </w:r>
      <w:r>
        <w:rPr>
          <w:rFonts w:eastAsia="Times New Roman"/>
          <w:szCs w:val="19"/>
          <w:lang w:eastAsia="pl-PL"/>
        </w:rPr>
        <w:t>ożowymi bez ziarna siewnego), w </w:t>
      </w:r>
      <w:r w:rsidRPr="005F69B7">
        <w:rPr>
          <w:rFonts w:eastAsia="Times New Roman"/>
          <w:szCs w:val="19"/>
          <w:lang w:eastAsia="pl-PL"/>
        </w:rPr>
        <w:t xml:space="preserve">tym pszenicy </w:t>
      </w:r>
      <w:r w:rsidRPr="005F69B7">
        <w:t xml:space="preserve">(o </w:t>
      </w:r>
      <w:r>
        <w:t xml:space="preserve">62,0%) i </w:t>
      </w:r>
      <w:r w:rsidRPr="005F69B7">
        <w:t xml:space="preserve">żyta </w:t>
      </w:r>
      <w:r>
        <w:t>(o 69,9%).</w:t>
      </w:r>
    </w:p>
    <w:p w14:paraId="0BE49F9D" w14:textId="01872841" w:rsidR="00472842" w:rsidRPr="00227A81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Skup podstawowych produktów </w:t>
      </w:r>
      <w:proofErr w:type="spellStart"/>
      <w:r w:rsidRPr="005F69B7">
        <w:rPr>
          <w:rFonts w:cs="Arial"/>
          <w:b/>
          <w:szCs w:val="19"/>
        </w:rPr>
        <w:t>zwierzęcych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p w14:paraId="391FFA97" w14:textId="77777777" w:rsidR="00227A81" w:rsidRPr="00715F19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472842" w:rsidRPr="00CC3792" w14:paraId="21C92791" w14:textId="77777777" w:rsidTr="009E3AF4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CCBFDA9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18CF1C01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5C722382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472842" w:rsidRPr="00CC3792" w14:paraId="07205095" w14:textId="77777777" w:rsidTr="009E3AF4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CFFAA63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386119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F1BA5A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C86C000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808769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D77E98" w14:textId="77777777" w:rsidR="00472842" w:rsidRPr="00CC3792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472842" w:rsidRPr="00CC3792" w14:paraId="6E287512" w14:textId="77777777" w:rsidTr="009E3AF4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7DC022EA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F087374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12551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241FA24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825F81F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3209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3AC63DA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118,2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77F6A93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89,8</w:t>
            </w:r>
          </w:p>
        </w:tc>
      </w:tr>
      <w:tr w:rsidR="00472842" w:rsidRPr="00CC3792" w14:paraId="72EE3A40" w14:textId="77777777" w:rsidTr="009E3AF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120347E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B8A907A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3DD575D5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41163A3B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0CC4B8B6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71EED855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472842" w:rsidRPr="00CC3792" w14:paraId="34FBE1BB" w14:textId="77777777" w:rsidTr="009E3AF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83D8F61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CB245E5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541</w:t>
            </w:r>
          </w:p>
        </w:tc>
        <w:tc>
          <w:tcPr>
            <w:tcW w:w="780" w:type="pct"/>
            <w:gridSpan w:val="2"/>
            <w:vAlign w:val="center"/>
          </w:tcPr>
          <w:p w14:paraId="4E302ADF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779" w:type="pct"/>
            <w:vAlign w:val="center"/>
          </w:tcPr>
          <w:p w14:paraId="28E98E32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780" w:type="pct"/>
            <w:vAlign w:val="center"/>
          </w:tcPr>
          <w:p w14:paraId="2300DE32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779" w:type="pct"/>
            <w:vAlign w:val="center"/>
          </w:tcPr>
          <w:p w14:paraId="7358E952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103,6</w:t>
            </w:r>
          </w:p>
        </w:tc>
      </w:tr>
      <w:tr w:rsidR="00472842" w:rsidRPr="00CC3792" w14:paraId="31FA6B5E" w14:textId="77777777" w:rsidTr="009E3AF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0F8EFC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ED4165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8340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29F2B674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F4E563B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1911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B4F0A52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24BD36B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80,3</w:t>
            </w:r>
          </w:p>
        </w:tc>
      </w:tr>
      <w:tr w:rsidR="00472842" w:rsidRPr="00CC3792" w14:paraId="5E732520" w14:textId="77777777" w:rsidTr="009E3AF4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5B12A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A9C0E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3663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6061B268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79,3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1F061A26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1162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4825D987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146,8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6F16F2F2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109,2</w:t>
            </w:r>
          </w:p>
        </w:tc>
      </w:tr>
      <w:tr w:rsidR="00472842" w:rsidRPr="00CC3792" w14:paraId="3024818A" w14:textId="77777777" w:rsidTr="009E3AF4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64162B" w14:textId="77777777" w:rsidR="00472842" w:rsidRPr="00CC3792" w:rsidRDefault="00472842" w:rsidP="009E3AF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4B3256B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29172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7AF63BE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1E927A1E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7632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7463A1BE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2D40F5DA" w14:textId="77777777" w:rsidR="00472842" w:rsidRPr="00CC379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98,1</w:t>
            </w:r>
          </w:p>
        </w:tc>
      </w:tr>
    </w:tbl>
    <w:p w14:paraId="038A60B4" w14:textId="77777777" w:rsidR="00472842" w:rsidRPr="005F69B7" w:rsidRDefault="00472842" w:rsidP="00472842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6EAC9D7F" w14:textId="77777777" w:rsidR="00472842" w:rsidRPr="005F69B7" w:rsidRDefault="00472842" w:rsidP="00472842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kwietniu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>3,2</w:t>
      </w:r>
      <w:r w:rsidRPr="005F69B7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18,2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Większ</w:t>
      </w:r>
      <w:r w:rsidRPr="005F69B7">
        <w:rPr>
          <w:rFonts w:eastAsia="Times New Roman"/>
          <w:szCs w:val="19"/>
          <w:lang w:eastAsia="pl-PL"/>
        </w:rPr>
        <w:t xml:space="preserve">e były dostawy do skupu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46,8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7,6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  <w:r w:rsidRPr="005F69B7">
        <w:rPr>
          <w:rFonts w:eastAsia="Times New Roman"/>
          <w:szCs w:val="19"/>
          <w:lang w:eastAsia="pl-PL"/>
        </w:rPr>
        <w:t xml:space="preserve"> Skup bydł</w:t>
      </w:r>
      <w:r>
        <w:rPr>
          <w:rFonts w:eastAsia="Times New Roman"/>
          <w:szCs w:val="19"/>
          <w:lang w:eastAsia="pl-PL"/>
        </w:rPr>
        <w:t xml:space="preserve">a </w:t>
      </w:r>
      <w:r w:rsidRPr="005F69B7">
        <w:rPr>
          <w:rFonts w:eastAsia="Times New Roman"/>
          <w:szCs w:val="19"/>
          <w:lang w:eastAsia="pl-PL"/>
        </w:rPr>
        <w:t xml:space="preserve">był </w:t>
      </w:r>
      <w:r>
        <w:rPr>
          <w:rFonts w:eastAsia="Times New Roman"/>
          <w:szCs w:val="19"/>
          <w:lang w:eastAsia="pl-PL"/>
        </w:rPr>
        <w:t xml:space="preserve">mniejszy (o 5,2%). </w:t>
      </w:r>
    </w:p>
    <w:p w14:paraId="6F23159B" w14:textId="77777777" w:rsidR="00472842" w:rsidRPr="005F69B7" w:rsidRDefault="00472842" w:rsidP="00472842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szenie skupu żywca rzeźnego w wadze żywej (o </w:t>
      </w:r>
      <w:r>
        <w:rPr>
          <w:rFonts w:eastAsia="Times New Roman"/>
          <w:szCs w:val="19"/>
          <w:lang w:eastAsia="pl-PL"/>
        </w:rPr>
        <w:t>10,2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szy skup 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19,7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), natomiast większy był skup 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9,2%) i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3,6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</w:p>
    <w:p w14:paraId="3000E0E8" w14:textId="77777777" w:rsidR="00472842" w:rsidRDefault="00472842" w:rsidP="00472842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mniejszy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3,2</w:t>
      </w:r>
      <w:r w:rsidRPr="005F69B7">
        <w:rPr>
          <w:rFonts w:eastAsia="Times New Roman"/>
          <w:szCs w:val="19"/>
          <w:lang w:eastAsia="pl-PL"/>
        </w:rPr>
        <w:t xml:space="preserve">%), </w:t>
      </w:r>
      <w:r>
        <w:rPr>
          <w:rFonts w:eastAsia="Times New Roman"/>
          <w:szCs w:val="19"/>
          <w:lang w:eastAsia="pl-PL"/>
        </w:rPr>
        <w:t xml:space="preserve">jak i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marca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2CC0F907" w14:textId="1ADD3672" w:rsidR="00472842" w:rsidRPr="00227A81" w:rsidRDefault="00472842" w:rsidP="00472842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5F69B7">
        <w:rPr>
          <w:rFonts w:cs="Arial"/>
          <w:b/>
          <w:szCs w:val="19"/>
        </w:rPr>
        <w:t xml:space="preserve">Przeciętne ceny podstawowych produktów </w:t>
      </w:r>
      <w:proofErr w:type="spellStart"/>
      <w:r w:rsidRPr="005F69B7">
        <w:rPr>
          <w:rFonts w:cs="Arial"/>
          <w:b/>
          <w:szCs w:val="19"/>
        </w:rPr>
        <w:t>rolnych</w:t>
      </w:r>
      <w:r w:rsidRPr="005F69B7">
        <w:rPr>
          <w:rFonts w:cs="Arial"/>
          <w:b/>
          <w:i/>
          <w:szCs w:val="19"/>
          <w:vertAlign w:val="superscript"/>
        </w:rPr>
        <w:t>a</w:t>
      </w:r>
      <w:proofErr w:type="spellEnd"/>
    </w:p>
    <w:p w14:paraId="337E6C36" w14:textId="77777777" w:rsidR="00227A81" w:rsidRPr="00E01A0B" w:rsidRDefault="00227A81" w:rsidP="00227A81">
      <w:pPr>
        <w:spacing w:before="240" w:after="12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472842" w:rsidRPr="005F69B7" w14:paraId="03C21C6D" w14:textId="77777777" w:rsidTr="009E3AF4">
        <w:trPr>
          <w:trHeight w:val="20"/>
        </w:trPr>
        <w:tc>
          <w:tcPr>
            <w:tcW w:w="192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1E45BB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5E65D5A6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472842" w:rsidRPr="005F69B7" w14:paraId="1F0AD66E" w14:textId="77777777" w:rsidTr="009E3AF4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48C920EB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6700AE5C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202DFB35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472842" w:rsidRPr="005F69B7" w14:paraId="227F6959" w14:textId="77777777" w:rsidTr="009E3AF4">
        <w:trPr>
          <w:trHeight w:val="20"/>
        </w:trPr>
        <w:tc>
          <w:tcPr>
            <w:tcW w:w="1926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DD0F9F2" w14:textId="77777777" w:rsidR="00472842" w:rsidRPr="005F69B7" w:rsidRDefault="00472842" w:rsidP="009E3AF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11BDC3" w14:textId="77777777" w:rsidR="00472842" w:rsidRPr="005F69B7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A9BDA1" w14:textId="77777777" w:rsidR="00472842" w:rsidRPr="005F69B7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IV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5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DC9086" w14:textId="77777777" w:rsidR="00472842" w:rsidRPr="005F69B7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EA11FA7" w14:textId="77777777" w:rsidR="00472842" w:rsidRPr="005F69B7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647FB45" w14:textId="77777777" w:rsidR="00472842" w:rsidRPr="005F69B7" w:rsidRDefault="00472842" w:rsidP="009E3AF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IV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472842" w:rsidRPr="005F69B7" w14:paraId="0AB2BFC0" w14:textId="77777777" w:rsidTr="009E3AF4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CF948A9" w14:textId="77777777" w:rsidR="00472842" w:rsidRPr="005F69B7" w:rsidRDefault="00472842" w:rsidP="009E3AF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2654041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115ED4AF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7E11F398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11BB0D00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4FEE795D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472842" w:rsidRPr="005F69B7" w14:paraId="660FB8B3" w14:textId="77777777" w:rsidTr="009E3AF4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672EFDC" w14:textId="77777777" w:rsidR="00472842" w:rsidRPr="005F69B7" w:rsidRDefault="00472842" w:rsidP="009E3AF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2688CDD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89,28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FF0A7C3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E60EDD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791F1CD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88,37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34F6405B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129,2</w:t>
            </w:r>
          </w:p>
        </w:tc>
      </w:tr>
      <w:tr w:rsidR="00472842" w:rsidRPr="005F69B7" w14:paraId="721D9251" w14:textId="77777777" w:rsidTr="009E3AF4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42D9C79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4D88195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61,45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F010B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4BEF3CE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C9C1B2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59,82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6BCB5234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112,9</w:t>
            </w:r>
          </w:p>
        </w:tc>
      </w:tr>
      <w:tr w:rsidR="00472842" w:rsidRPr="005F69B7" w14:paraId="274C6CCE" w14:textId="77777777" w:rsidTr="009E3AF4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3833053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0AE1C695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47,68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28C014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40,2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01A78CF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2995985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49,37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400BFF42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57,0</w:t>
            </w:r>
          </w:p>
        </w:tc>
      </w:tr>
      <w:tr w:rsidR="00472842" w:rsidRPr="005F69B7" w14:paraId="5EA71B49" w14:textId="77777777" w:rsidTr="009E3AF4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9F6EEE8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380C7A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6E43881F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2FCA0B5E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7522E398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5682453D" w14:textId="77777777" w:rsidR="00472842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472842" w:rsidRPr="005F69B7" w14:paraId="41502FCC" w14:textId="77777777" w:rsidTr="009E3AF4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BCEAF76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32E29F1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6,37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D0BE7DB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CCA8637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08BB4A9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A9E9894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110,7</w:t>
            </w:r>
          </w:p>
        </w:tc>
      </w:tr>
      <w:tr w:rsidR="00472842" w:rsidRPr="005F69B7" w14:paraId="3F07038D" w14:textId="77777777" w:rsidTr="009E3AF4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3C466A45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467A5A4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5,11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74A76D8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EBE1676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D70661D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4,60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C0A37AF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75,8</w:t>
            </w:r>
          </w:p>
        </w:tc>
      </w:tr>
      <w:tr w:rsidR="00472842" w:rsidRPr="005F69B7" w14:paraId="5E162040" w14:textId="77777777" w:rsidTr="009E3AF4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1FFCEF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3725F4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4,08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FB7E646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180,5</w:t>
            </w:r>
          </w:p>
        </w:tc>
        <w:tc>
          <w:tcPr>
            <w:tcW w:w="6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9BCB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9A3FB5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4,07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ABA33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</w:tr>
      <w:tr w:rsidR="00472842" w:rsidRPr="005F69B7" w14:paraId="46C7BAD1" w14:textId="77777777" w:rsidTr="009E3AF4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nil"/>
            </w:tcBorders>
            <w:shd w:val="clear" w:color="auto" w:fill="auto"/>
            <w:vAlign w:val="center"/>
          </w:tcPr>
          <w:p w14:paraId="11E01C68" w14:textId="77777777" w:rsidR="00472842" w:rsidRPr="005F69B7" w:rsidRDefault="00472842" w:rsidP="009E3AF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5DAE7D7F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1,49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0A11686D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615" w:type="pct"/>
            <w:tcBorders>
              <w:bottom w:val="nil"/>
            </w:tcBorders>
            <w:shd w:val="clear" w:color="auto" w:fill="auto"/>
            <w:vAlign w:val="center"/>
          </w:tcPr>
          <w:p w14:paraId="58DFD7AA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1E618C32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1F4C222C" w14:textId="77777777" w:rsidR="00472842" w:rsidRPr="005F69B7" w:rsidRDefault="00472842" w:rsidP="009E3AF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109,8</w:t>
            </w:r>
          </w:p>
        </w:tc>
      </w:tr>
    </w:tbl>
    <w:p w14:paraId="7756ACAE" w14:textId="77777777" w:rsidR="00472842" w:rsidRPr="005F69B7" w:rsidRDefault="00472842" w:rsidP="00472842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532B775C" w14:textId="77777777" w:rsidR="00472842" w:rsidRPr="005F69B7" w:rsidRDefault="00472842" w:rsidP="00472842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kwietniu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85,37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22,0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1,2</w:t>
      </w:r>
      <w:r w:rsidRPr="005F69B7">
        <w:rPr>
          <w:rFonts w:eastAsia="Times New Roman"/>
          <w:szCs w:val="19"/>
          <w:lang w:eastAsia="pl-PL"/>
        </w:rPr>
        <w:t>%).</w:t>
      </w:r>
    </w:p>
    <w:p w14:paraId="458EF0D8" w14:textId="5A562377" w:rsidR="00472842" w:rsidRDefault="00472842" w:rsidP="00472842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lastRenderedPageBreak/>
        <w:t>Cena pszenicy dostarczonej do skupu, przez producentów z województwa podkarpackiego, była wyższa w skali roku (o 22,2%)</w:t>
      </w:r>
      <w:r w:rsidR="008E2CA1">
        <w:rPr>
          <w:rFonts w:eastAsia="Times New Roman"/>
          <w:spacing w:val="-4"/>
          <w:szCs w:val="19"/>
          <w:lang w:eastAsia="pl-PL"/>
        </w:rPr>
        <w:t>,</w:t>
      </w:r>
      <w:r w:rsidR="008E2CA1">
        <w:rPr>
          <w:rFonts w:eastAsia="Times New Roman"/>
          <w:spacing w:val="-4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0,8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18,8%)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i wyższa</w:t>
      </w:r>
      <w:r w:rsidRPr="005F69B7">
        <w:rPr>
          <w:rFonts w:eastAsia="Times New Roman"/>
          <w:szCs w:val="19"/>
          <w:lang w:eastAsia="pl-PL"/>
        </w:rPr>
        <w:t xml:space="preserve"> w odniesieniu do ceny sprzed miesiąca (o </w:t>
      </w:r>
      <w:r>
        <w:rPr>
          <w:rFonts w:eastAsia="Times New Roman"/>
          <w:szCs w:val="19"/>
          <w:lang w:eastAsia="pl-PL"/>
        </w:rPr>
        <w:t>0,9</w:t>
      </w:r>
      <w:r w:rsidRPr="005F69B7">
        <w:rPr>
          <w:rFonts w:eastAsia="Times New Roman"/>
          <w:szCs w:val="19"/>
          <w:lang w:eastAsia="pl-PL"/>
        </w:rPr>
        <w:t>%).</w:t>
      </w:r>
    </w:p>
    <w:p w14:paraId="17BA61F1" w14:textId="77777777" w:rsidR="00472842" w:rsidRDefault="00472842" w:rsidP="00472842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5FD8C8FF" wp14:editId="16C1E13C">
            <wp:simplePos x="0" y="0"/>
            <wp:positionH relativeFrom="column">
              <wp:posOffset>-104140</wp:posOffset>
            </wp:positionH>
            <wp:positionV relativeFrom="paragraph">
              <wp:posOffset>249555</wp:posOffset>
            </wp:positionV>
            <wp:extent cx="6645910" cy="2996565"/>
            <wp:effectExtent l="0" t="0" r="0" b="0"/>
            <wp:wrapTopAndBottom/>
            <wp:docPr id="70" name="Wykres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 xml:space="preserve">Przeciętne ceny skupu zbóż </w:t>
      </w:r>
    </w:p>
    <w:p w14:paraId="56C29D32" w14:textId="019817F1" w:rsidR="00472842" w:rsidRPr="005F69B7" w:rsidRDefault="00472842" w:rsidP="00472842">
      <w:pPr>
        <w:spacing w:before="360" w:after="120" w:line="240" w:lineRule="exact"/>
        <w:rPr>
          <w:lang w:eastAsia="pl-PL"/>
        </w:rPr>
      </w:pPr>
      <w:r w:rsidRPr="005F69B7"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kwietniu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47,68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59,8</w:t>
      </w:r>
      <w:r w:rsidRPr="005F69B7">
        <w:rPr>
          <w:lang w:eastAsia="pl-PL"/>
        </w:rPr>
        <w:t xml:space="preserve">% mniej niż przed rokiem </w:t>
      </w:r>
      <w:r>
        <w:rPr>
          <w:lang w:eastAsia="pl-PL"/>
        </w:rPr>
        <w:t>i</w:t>
      </w:r>
      <w:r w:rsidRPr="005F69B7">
        <w:rPr>
          <w:lang w:eastAsia="pl-PL"/>
        </w:rPr>
        <w:t xml:space="preserve"> o </w:t>
      </w:r>
      <w:r w:rsidR="00A60792">
        <w:rPr>
          <w:lang w:eastAsia="pl-PL"/>
        </w:rPr>
        <w:t>11,1% mniej</w:t>
      </w:r>
      <w:r w:rsidR="00A60792">
        <w:rPr>
          <w:lang w:eastAsia="pl-PL"/>
        </w:rPr>
        <w:br/>
      </w:r>
      <w:r>
        <w:rPr>
          <w:lang w:eastAsia="pl-PL"/>
        </w:rPr>
        <w:t>niż w marcu br</w:t>
      </w:r>
      <w:r w:rsidRPr="005F69B7">
        <w:rPr>
          <w:lang w:eastAsia="pl-PL"/>
        </w:rPr>
        <w:t xml:space="preserve">. </w:t>
      </w:r>
    </w:p>
    <w:p w14:paraId="03155BE9" w14:textId="77777777" w:rsidR="00472842" w:rsidRDefault="00472842" w:rsidP="00472842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t>Ceny skupu żywca wieprzowego</w:t>
      </w:r>
      <w:r w:rsidRPr="005F69B7">
        <w:rPr>
          <w:lang w:eastAsia="pl-PL"/>
        </w:rPr>
        <w:t xml:space="preserve"> były niższe w porównaniu z cenami sprzed roku (o </w:t>
      </w:r>
      <w:r>
        <w:rPr>
          <w:lang w:eastAsia="pl-PL"/>
        </w:rPr>
        <w:t>15,4</w:t>
      </w:r>
      <w:r w:rsidRPr="005F69B7">
        <w:rPr>
          <w:lang w:eastAsia="pl-PL"/>
        </w:rPr>
        <w:t>%)</w:t>
      </w:r>
      <w:r>
        <w:rPr>
          <w:lang w:eastAsia="pl-PL"/>
        </w:rPr>
        <w:t xml:space="preserve"> i</w:t>
      </w:r>
      <w:r w:rsidRPr="005F69B7">
        <w:rPr>
          <w:lang w:eastAsia="pl-PL"/>
        </w:rPr>
        <w:t xml:space="preserve"> </w:t>
      </w:r>
      <w:r>
        <w:rPr>
          <w:lang w:eastAsia="pl-PL"/>
        </w:rPr>
        <w:t>ni</w:t>
      </w:r>
      <w:r w:rsidRPr="005F69B7">
        <w:rPr>
          <w:lang w:eastAsia="pl-PL"/>
        </w:rPr>
        <w:t xml:space="preserve">ższe w odniesieniu do </w:t>
      </w:r>
      <w:r>
        <w:rPr>
          <w:lang w:eastAsia="pl-PL"/>
        </w:rPr>
        <w:t>marca b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1,7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kwietniu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>5,11</w:t>
      </w:r>
      <w:r w:rsidRPr="005F69B7">
        <w:rPr>
          <w:lang w:eastAsia="pl-PL"/>
        </w:rPr>
        <w:t xml:space="preserve"> zł.</w:t>
      </w:r>
    </w:p>
    <w:p w14:paraId="6573BDD4" w14:textId="77777777" w:rsidR="00472842" w:rsidRDefault="00472842" w:rsidP="00472842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kwietniu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 xml:space="preserve">4,08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80,5%), a niższa </w:t>
      </w:r>
      <w:r w:rsidRPr="005F69B7">
        <w:rPr>
          <w:lang w:eastAsia="pl-PL"/>
        </w:rPr>
        <w:t xml:space="preserve">w odniesieniu do </w:t>
      </w:r>
      <w:r>
        <w:rPr>
          <w:lang w:eastAsia="pl-PL"/>
        </w:rPr>
        <w:t>marca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4,0</w:t>
      </w:r>
      <w:r w:rsidRPr="005F69B7">
        <w:rPr>
          <w:lang w:eastAsia="pl-PL"/>
        </w:rPr>
        <w:t xml:space="preserve">%). </w:t>
      </w:r>
    </w:p>
    <w:p w14:paraId="24465319" w14:textId="77777777" w:rsidR="00472842" w:rsidRDefault="00472842" w:rsidP="00472842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19726942" wp14:editId="553CC239">
            <wp:simplePos x="0" y="0"/>
            <wp:positionH relativeFrom="column">
              <wp:posOffset>-95255</wp:posOffset>
            </wp:positionH>
            <wp:positionV relativeFrom="paragraph">
              <wp:posOffset>330012</wp:posOffset>
            </wp:positionV>
            <wp:extent cx="6645910" cy="2926715"/>
            <wp:effectExtent l="0" t="0" r="2540" b="0"/>
            <wp:wrapThrough wrapText="bothSides">
              <wp:wrapPolygon edited="0">
                <wp:start x="186" y="0"/>
                <wp:lineTo x="0" y="984"/>
                <wp:lineTo x="433" y="2531"/>
                <wp:lineTo x="371" y="4640"/>
                <wp:lineTo x="619" y="4780"/>
                <wp:lineTo x="433" y="6046"/>
                <wp:lineTo x="1610" y="7030"/>
                <wp:lineTo x="557" y="7170"/>
                <wp:lineTo x="433" y="7452"/>
                <wp:lineTo x="371" y="11107"/>
                <wp:lineTo x="619" y="11529"/>
                <wp:lineTo x="1610" y="11529"/>
                <wp:lineTo x="433" y="12372"/>
                <wp:lineTo x="433" y="12935"/>
                <wp:lineTo x="1610" y="13778"/>
                <wp:lineTo x="557" y="13919"/>
                <wp:lineTo x="433" y="14200"/>
                <wp:lineTo x="433" y="16309"/>
                <wp:lineTo x="1300" y="18277"/>
                <wp:lineTo x="1424" y="18418"/>
                <wp:lineTo x="4210" y="20527"/>
                <wp:lineTo x="4334" y="20949"/>
                <wp:lineTo x="8420" y="21370"/>
                <wp:lineTo x="8730" y="21370"/>
                <wp:lineTo x="16717" y="20949"/>
                <wp:lineTo x="16779" y="20527"/>
                <wp:lineTo x="20184" y="18418"/>
                <wp:lineTo x="21237" y="16168"/>
                <wp:lineTo x="21175" y="14622"/>
                <wp:lineTo x="20803" y="13778"/>
                <wp:lineTo x="21299" y="13638"/>
                <wp:lineTo x="21175" y="11529"/>
                <wp:lineTo x="20865" y="11529"/>
                <wp:lineTo x="21299" y="10685"/>
                <wp:lineTo x="21299" y="8014"/>
                <wp:lineTo x="20927" y="7030"/>
                <wp:lineTo x="21237" y="6327"/>
                <wp:lineTo x="21237" y="2531"/>
                <wp:lineTo x="21546" y="281"/>
                <wp:lineTo x="1548" y="0"/>
                <wp:lineTo x="186" y="0"/>
              </wp:wrapPolygon>
            </wp:wrapThrough>
            <wp:docPr id="71" name="Wykres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9B7">
        <w:rPr>
          <w:b/>
        </w:rPr>
        <w:t>Przeciętne ceny skupu żywca i mleka</w:t>
      </w:r>
    </w:p>
    <w:p w14:paraId="38EEB1D6" w14:textId="77777777" w:rsidR="00472842" w:rsidRDefault="00472842" w:rsidP="00472842">
      <w:pPr>
        <w:keepNext/>
        <w:spacing w:before="240" w:after="120" w:line="240" w:lineRule="exact"/>
        <w:outlineLvl w:val="4"/>
        <w:rPr>
          <w:b/>
        </w:rPr>
      </w:pPr>
    </w:p>
    <w:p w14:paraId="38292AB8" w14:textId="77777777" w:rsidR="00472842" w:rsidRDefault="00472842" w:rsidP="00472842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1E58B5BA" w14:textId="77777777" w:rsidR="00472842" w:rsidRDefault="00472842" w:rsidP="00472842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miesiąca. Za 1 kg żywca wołowego w </w:t>
      </w:r>
      <w:r>
        <w:rPr>
          <w:rFonts w:eastAsia="Times New Roman"/>
          <w:szCs w:val="19"/>
          <w:lang w:eastAsia="pl-PL"/>
        </w:rPr>
        <w:t>kwietniu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37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15,6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marcem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4,3</w:t>
      </w:r>
      <w:r w:rsidRPr="005F69B7">
        <w:rPr>
          <w:rFonts w:eastAsia="Times New Roman"/>
          <w:szCs w:val="19"/>
          <w:lang w:eastAsia="pl-PL"/>
        </w:rPr>
        <w:t>%.</w:t>
      </w:r>
    </w:p>
    <w:p w14:paraId="4C407517" w14:textId="77777777" w:rsidR="00472842" w:rsidRDefault="00472842" w:rsidP="00472842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kwietniu b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 xml:space="preserve">utrzymały się na poziomie sprzed miesiąca, a </w:t>
      </w:r>
      <w:r w:rsidRPr="005F69B7">
        <w:rPr>
          <w:rFonts w:eastAsia="Times New Roman"/>
          <w:szCs w:val="19"/>
          <w:lang w:eastAsia="pl-PL"/>
        </w:rPr>
        <w:t xml:space="preserve">były wyższe niż przed rokiem (o </w:t>
      </w:r>
      <w:r>
        <w:rPr>
          <w:rFonts w:eastAsia="Times New Roman"/>
          <w:szCs w:val="19"/>
          <w:lang w:eastAsia="pl-PL"/>
        </w:rPr>
        <w:t>16,4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.</w:t>
      </w:r>
    </w:p>
    <w:p w14:paraId="42DB17DF" w14:textId="77777777" w:rsidR="00A60792" w:rsidRDefault="00A60792" w:rsidP="00472842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26" w:name="_Toc73360620"/>
      <w:r w:rsidRPr="005F69B7">
        <w:lastRenderedPageBreak/>
        <w:t>Przemysł</w:t>
      </w:r>
      <w:r w:rsidR="00191C58" w:rsidRPr="005F69B7">
        <w:t xml:space="preserve"> i </w:t>
      </w:r>
      <w:r w:rsidRPr="005F69B7">
        <w:t>budownictwo</w:t>
      </w:r>
      <w:bookmarkEnd w:id="22"/>
      <w:bookmarkEnd w:id="23"/>
      <w:bookmarkEnd w:id="24"/>
      <w:bookmarkEnd w:id="25"/>
      <w:bookmarkEnd w:id="26"/>
    </w:p>
    <w:p w14:paraId="11A2E53B" w14:textId="7EDCEE2A" w:rsidR="00967D94" w:rsidRPr="00094A89" w:rsidRDefault="00967D94" w:rsidP="00967D94">
      <w:pPr>
        <w:suppressAutoHyphens/>
        <w:spacing w:before="120" w:after="120" w:line="240" w:lineRule="exact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D44506">
        <w:rPr>
          <w:bCs/>
        </w:rPr>
        <w:t>W</w:t>
      </w:r>
      <w:r>
        <w:rPr>
          <w:bCs/>
        </w:rPr>
        <w:t xml:space="preserve"> kwietniu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znaczący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 w:rsidR="00A60792">
        <w:rPr>
          <w:bCs/>
        </w:rPr>
        <w:t xml:space="preserve"> Wzrosła również</w:t>
      </w:r>
      <w:r w:rsidR="00A60792">
        <w:rPr>
          <w:bCs/>
        </w:rPr>
        <w:br/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094A89">
        <w:rPr>
          <w:bCs/>
        </w:rPr>
        <w:t>sprzedaż produkcji budowlano-montażowej.</w:t>
      </w:r>
    </w:p>
    <w:p w14:paraId="3140B791" w14:textId="77777777" w:rsidR="00967D94" w:rsidRPr="00027BAE" w:rsidRDefault="00967D94" w:rsidP="00967D94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kwietniu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5202,3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>stałych) o 68,9% wyższa niż w kwietniu ubiegłego roku, kiedy notowano spadek o 35,5%. W Polsce wzrosła o 44,5% w skali roku, a obniżyła się o 9,2% w skali miesiąca. Udział produkcji sprzedanej przemysłu w województwie podkarpackim stanowił 3,</w:t>
      </w:r>
      <w:r>
        <w:rPr>
          <w:bCs/>
        </w:rPr>
        <w:t>6</w:t>
      </w:r>
      <w:r w:rsidRPr="00027BAE">
        <w:rPr>
          <w:bCs/>
        </w:rPr>
        <w:t>% przychodów krajowych.</w:t>
      </w:r>
    </w:p>
    <w:p w14:paraId="1ACEF2D2" w14:textId="77777777" w:rsidR="00967D94" w:rsidRPr="00EB64DA" w:rsidRDefault="00967D94" w:rsidP="00967D94">
      <w:pPr>
        <w:suppressAutoHyphens/>
        <w:spacing w:before="120" w:after="120" w:line="240" w:lineRule="exact"/>
        <w:rPr>
          <w:bCs/>
        </w:rPr>
      </w:pPr>
      <w:r w:rsidRPr="009A289B">
        <w:rPr>
          <w:bCs/>
        </w:rPr>
        <w:t>W ujęciu rocznym w przetwórstwie przemysłowym produkcja była o</w:t>
      </w:r>
      <w:r>
        <w:rPr>
          <w:bCs/>
        </w:rPr>
        <w:t xml:space="preserve"> 69</w:t>
      </w:r>
      <w:r w:rsidRPr="009A289B">
        <w:rPr>
          <w:bCs/>
        </w:rPr>
        <w:t>,</w:t>
      </w:r>
      <w:r>
        <w:rPr>
          <w:bCs/>
        </w:rPr>
        <w:t>7</w:t>
      </w:r>
      <w:r w:rsidRPr="009A289B">
        <w:rPr>
          <w:bCs/>
        </w:rPr>
        <w:t xml:space="preserve">% </w:t>
      </w:r>
      <w:r>
        <w:rPr>
          <w:bCs/>
        </w:rPr>
        <w:t>wy</w:t>
      </w:r>
      <w:r w:rsidRPr="009A289B">
        <w:rPr>
          <w:bCs/>
        </w:rPr>
        <w:t>ższa, a</w:t>
      </w:r>
      <w:r>
        <w:rPr>
          <w:bCs/>
        </w:rPr>
        <w:t xml:space="preserve"> </w:t>
      </w:r>
      <w:r w:rsidRPr="009A289B">
        <w:rPr>
          <w:bCs/>
        </w:rPr>
        <w:t xml:space="preserve">w dostawie wody; </w:t>
      </w:r>
      <w:r w:rsidRPr="00EB64DA">
        <w:rPr>
          <w:bCs/>
        </w:rPr>
        <w:t xml:space="preserve">gospodarowaniu ściekami i odpadami; rekultywacji </w:t>
      </w:r>
      <w:r>
        <w:rPr>
          <w:bCs/>
        </w:rPr>
        <w:t xml:space="preserve">odnotowano wzrost </w:t>
      </w:r>
      <w:r w:rsidRPr="00EB64DA">
        <w:rPr>
          <w:bCs/>
        </w:rPr>
        <w:t xml:space="preserve">o </w:t>
      </w:r>
      <w:r>
        <w:rPr>
          <w:bCs/>
        </w:rPr>
        <w:t>24</w:t>
      </w:r>
      <w:r w:rsidRPr="00EB64DA">
        <w:rPr>
          <w:bCs/>
        </w:rPr>
        <w:t>,</w:t>
      </w:r>
      <w:r>
        <w:rPr>
          <w:bCs/>
        </w:rPr>
        <w:t>8</w:t>
      </w:r>
      <w:r w:rsidRPr="00EB64DA">
        <w:rPr>
          <w:bCs/>
        </w:rPr>
        <w:t>%.</w:t>
      </w:r>
    </w:p>
    <w:p w14:paraId="6CFFC363" w14:textId="77777777" w:rsidR="00967D94" w:rsidRPr="00056AD1" w:rsidRDefault="00967D94" w:rsidP="00967D94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2AF7AB85" w14:textId="77777777" w:rsidR="00967D94" w:rsidRDefault="00967D94" w:rsidP="00967D94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6414F4F0" wp14:editId="13058D9B">
            <wp:extent cx="6353175" cy="2451100"/>
            <wp:effectExtent l="0" t="0" r="0" b="635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7BDF36" w14:textId="604646FA" w:rsidR="00967D94" w:rsidRDefault="00967D94" w:rsidP="00967D94">
      <w:pPr>
        <w:suppressAutoHyphens/>
        <w:spacing w:before="120" w:after="120" w:line="240" w:lineRule="exact"/>
        <w:rPr>
          <w:bCs/>
        </w:rPr>
      </w:pPr>
      <w:r w:rsidRPr="008E2CA1">
        <w:rPr>
          <w:bCs/>
          <w:spacing w:val="-4"/>
        </w:rPr>
        <w:t>W kwietniu br., wzrost produkcji sprzedanej, w porównaniu z analogicznym miesiącem ubiegłego roku, wystąpił w 28 działach</w:t>
      </w:r>
      <w:r w:rsidRPr="0089460E">
        <w:rPr>
          <w:bCs/>
        </w:rPr>
        <w:t xml:space="preserve">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województwie). Uwzględniając działy o znaczącym udziale w produkcji </w:t>
      </w:r>
      <w:proofErr w:type="spellStart"/>
      <w:r w:rsidRPr="0089460E">
        <w:rPr>
          <w:bCs/>
        </w:rPr>
        <w:t>sprze</w:t>
      </w:r>
      <w:proofErr w:type="spellEnd"/>
      <w:r w:rsidR="008E2CA1">
        <w:rPr>
          <w:bCs/>
        </w:rPr>
        <w:t>-</w:t>
      </w:r>
      <w:r w:rsidRPr="008E2CA1">
        <w:rPr>
          <w:bCs/>
          <w:spacing w:val="-4"/>
        </w:rPr>
        <w:t>danej przemysłu, znaczący wzrost (prawie 4-krotny) wystąpił w produkcji pojazdów samochod</w:t>
      </w:r>
      <w:r w:rsidR="00A60792" w:rsidRPr="008E2CA1">
        <w:rPr>
          <w:bCs/>
          <w:spacing w:val="-4"/>
        </w:rPr>
        <w:t>owych, przyczep</w:t>
      </w:r>
      <w:r w:rsidR="008E2CA1">
        <w:rPr>
          <w:bCs/>
          <w:spacing w:val="-4"/>
        </w:rPr>
        <w:t xml:space="preserve"> </w:t>
      </w:r>
      <w:r w:rsidRPr="008E2CA1">
        <w:rPr>
          <w:bCs/>
          <w:spacing w:val="-4"/>
        </w:rPr>
        <w:t>i naczep.</w:t>
      </w:r>
      <w:r w:rsidRPr="00787042">
        <w:rPr>
          <w:bCs/>
        </w:rPr>
        <w:t xml:space="preserve"> Wysokie wzrosty (ponad 2-krotne) produkcji sprzedanej przemysłu odnoto</w:t>
      </w:r>
      <w:r w:rsidR="00A60792">
        <w:rPr>
          <w:bCs/>
        </w:rPr>
        <w:t>wano również w produkcji maszyn</w:t>
      </w:r>
      <w:r w:rsidR="008E2CA1">
        <w:rPr>
          <w:bCs/>
        </w:rPr>
        <w:t xml:space="preserve"> </w:t>
      </w:r>
      <w:r w:rsidRPr="00787042">
        <w:rPr>
          <w:bCs/>
        </w:rPr>
        <w:t>i urządzeń oraz w produkcji wyrobów z gumy i tworzyw sztucznych, a także w produkcji komputerów, wyrobów elektro</w:t>
      </w:r>
      <w:r w:rsidR="008E2CA1">
        <w:rPr>
          <w:bCs/>
        </w:rPr>
        <w:t>nicznych</w:t>
      </w:r>
      <w:r w:rsidR="008E2CA1">
        <w:rPr>
          <w:bCs/>
        </w:rPr>
        <w:br/>
      </w:r>
      <w:r w:rsidRPr="00787042">
        <w:rPr>
          <w:bCs/>
        </w:rPr>
        <w:t>i optycznych, natomiast blisko 2-krotny wzrost odnotowano w produkcji urządzeń elektrycznych. Wzrost produkcji sprzedanej przemysłu odnotowano także m.in. w produkcji chemikaliów i wyrobów</w:t>
      </w:r>
      <w:r w:rsidR="008E2CA1">
        <w:rPr>
          <w:bCs/>
        </w:rPr>
        <w:t xml:space="preserve"> chemicznych (o 76,5%), wyrobów</w:t>
      </w:r>
      <w:r w:rsidR="008E2CA1">
        <w:rPr>
          <w:bCs/>
        </w:rPr>
        <w:br/>
      </w:r>
      <w:r w:rsidRPr="00787042">
        <w:rPr>
          <w:bCs/>
        </w:rPr>
        <w:t>z drewna, korka, słomy i wikliny (o 75,7%), mebli (o 57,1%), metali (o 49,7%), artykułów spożywczych</w:t>
      </w:r>
      <w:r w:rsidR="008E2CA1">
        <w:rPr>
          <w:bCs/>
        </w:rPr>
        <w:t xml:space="preserve"> (o 26,0%) oraz</w:t>
      </w:r>
      <w:r w:rsidR="008E2CA1">
        <w:rPr>
          <w:bCs/>
        </w:rPr>
        <w:br/>
      </w:r>
      <w:r w:rsidRPr="00787042">
        <w:rPr>
          <w:bCs/>
        </w:rPr>
        <w:t>w produkcji wyrobów z pozostałych mineralnych surowców niemetalicznych (o 20,6%).</w:t>
      </w:r>
    </w:p>
    <w:p w14:paraId="213F1D7C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0D5ADC8A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71CB6057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223BCB04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6AE81106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63E1F256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6E1AC174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137C74C8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2898D707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0A7DEE21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1C251F83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5736AEEB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67E14E67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4989A7E0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40FA09C7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5355E31F" w14:textId="77777777" w:rsidR="00A60792" w:rsidRDefault="00A60792" w:rsidP="00967D94">
      <w:pPr>
        <w:suppressAutoHyphens/>
        <w:spacing w:before="120" w:after="120" w:line="240" w:lineRule="exact"/>
        <w:rPr>
          <w:bCs/>
        </w:rPr>
      </w:pPr>
    </w:p>
    <w:p w14:paraId="1075BADF" w14:textId="140A2152" w:rsidR="00967D94" w:rsidRDefault="00967D94" w:rsidP="00967D94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p w14:paraId="63AD0820" w14:textId="77777777" w:rsidR="00227A81" w:rsidRPr="00BB0DBD" w:rsidRDefault="00227A81" w:rsidP="00227A81">
      <w:pPr>
        <w:suppressAutoHyphens/>
        <w:spacing w:before="36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C81688" w14:paraId="5239DB0E" w14:textId="77777777" w:rsidTr="009E3AF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0F8EC9F7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3E6D11C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78F10AD7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967D94" w:rsidRPr="00C81688" w14:paraId="275A0C17" w14:textId="77777777" w:rsidTr="009E3AF4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10959928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56214AAD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563AC30F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67D94" w:rsidRPr="00C81688" w14:paraId="6094B7CD" w14:textId="77777777" w:rsidTr="009E3AF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48E8893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2B1A4E6A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168,9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B3EF846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117,1</w:t>
            </w:r>
          </w:p>
        </w:tc>
        <w:tc>
          <w:tcPr>
            <w:tcW w:w="1701" w:type="dxa"/>
            <w:vAlign w:val="bottom"/>
          </w:tcPr>
          <w:p w14:paraId="29C75F03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967D94" w:rsidRPr="00CE6153" w14:paraId="40F71478" w14:textId="77777777" w:rsidTr="009E3AF4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445C18C7" w14:textId="77777777" w:rsidR="00967D94" w:rsidRPr="00CE6153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1C2F53F3" w14:textId="77777777" w:rsidR="00967D94" w:rsidRPr="00CE615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EB459F5" w14:textId="77777777" w:rsidR="00967D94" w:rsidRPr="00CE615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7EBED30" w14:textId="77777777" w:rsidR="00967D94" w:rsidRPr="00CE615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67D94" w:rsidRPr="00C81688" w14:paraId="03C5897B" w14:textId="77777777" w:rsidTr="009E3AF4">
        <w:tc>
          <w:tcPr>
            <w:tcW w:w="5387" w:type="dxa"/>
            <w:vAlign w:val="bottom"/>
          </w:tcPr>
          <w:p w14:paraId="61D904C0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5D982CB0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1701" w:type="dxa"/>
            <w:vAlign w:val="bottom"/>
          </w:tcPr>
          <w:p w14:paraId="31F74E34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701" w:type="dxa"/>
            <w:vAlign w:val="bottom"/>
          </w:tcPr>
          <w:p w14:paraId="777FFACD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967D94" w:rsidRPr="00C81688" w14:paraId="1BE70C09" w14:textId="77777777" w:rsidTr="009E3AF4">
        <w:tc>
          <w:tcPr>
            <w:tcW w:w="5387" w:type="dxa"/>
            <w:vAlign w:val="bottom"/>
          </w:tcPr>
          <w:p w14:paraId="4C37E2AA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16FF6954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5F787FA0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2CC4FB3D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67D94" w:rsidRPr="00C81688" w14:paraId="1DA99F2C" w14:textId="77777777" w:rsidTr="009E3AF4">
        <w:tc>
          <w:tcPr>
            <w:tcW w:w="5387" w:type="dxa"/>
          </w:tcPr>
          <w:p w14:paraId="09C56394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7489E1FB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1701" w:type="dxa"/>
            <w:vAlign w:val="bottom"/>
          </w:tcPr>
          <w:p w14:paraId="68AF436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01" w:type="dxa"/>
            <w:vAlign w:val="bottom"/>
          </w:tcPr>
          <w:p w14:paraId="26B8E157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967D94" w:rsidRPr="00C81688" w14:paraId="15EDA502" w14:textId="77777777" w:rsidTr="009E3AF4">
        <w:tc>
          <w:tcPr>
            <w:tcW w:w="5387" w:type="dxa"/>
          </w:tcPr>
          <w:p w14:paraId="0F4C294A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7D8A83D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1701" w:type="dxa"/>
            <w:vAlign w:val="bottom"/>
          </w:tcPr>
          <w:p w14:paraId="4DBB1A6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01" w:type="dxa"/>
            <w:vAlign w:val="bottom"/>
          </w:tcPr>
          <w:p w14:paraId="1DEFDC93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967D94" w:rsidRPr="00C81688" w14:paraId="2CDE26A5" w14:textId="77777777" w:rsidTr="009E3AF4">
        <w:tc>
          <w:tcPr>
            <w:tcW w:w="5387" w:type="dxa"/>
          </w:tcPr>
          <w:p w14:paraId="58DFFAA4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239F5945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176,5</w:t>
            </w:r>
          </w:p>
        </w:tc>
        <w:tc>
          <w:tcPr>
            <w:tcW w:w="1701" w:type="dxa"/>
            <w:vAlign w:val="bottom"/>
          </w:tcPr>
          <w:p w14:paraId="333070ED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701" w:type="dxa"/>
            <w:vAlign w:val="bottom"/>
          </w:tcPr>
          <w:p w14:paraId="64690B2A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967D94" w:rsidRPr="00C81688" w14:paraId="09189EF9" w14:textId="77777777" w:rsidTr="009E3AF4">
        <w:tc>
          <w:tcPr>
            <w:tcW w:w="5387" w:type="dxa"/>
          </w:tcPr>
          <w:p w14:paraId="617D605B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21E669CA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225,3</w:t>
            </w:r>
          </w:p>
        </w:tc>
        <w:tc>
          <w:tcPr>
            <w:tcW w:w="1701" w:type="dxa"/>
            <w:vAlign w:val="bottom"/>
          </w:tcPr>
          <w:p w14:paraId="1F751EFC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1701" w:type="dxa"/>
            <w:vAlign w:val="bottom"/>
          </w:tcPr>
          <w:p w14:paraId="6B3270A7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</w:tr>
      <w:tr w:rsidR="00967D94" w:rsidRPr="00C81688" w14:paraId="22ADA64D" w14:textId="77777777" w:rsidTr="009E3AF4">
        <w:tc>
          <w:tcPr>
            <w:tcW w:w="5387" w:type="dxa"/>
          </w:tcPr>
          <w:p w14:paraId="109763F1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1AE1D1D8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1701" w:type="dxa"/>
            <w:vAlign w:val="bottom"/>
          </w:tcPr>
          <w:p w14:paraId="643C1545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01" w:type="dxa"/>
            <w:vAlign w:val="bottom"/>
          </w:tcPr>
          <w:p w14:paraId="7008F50B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967D94" w:rsidRPr="00C81688" w14:paraId="14F5BB7F" w14:textId="77777777" w:rsidTr="009E3AF4">
        <w:tc>
          <w:tcPr>
            <w:tcW w:w="5387" w:type="dxa"/>
          </w:tcPr>
          <w:p w14:paraId="7AD1A2D3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57606419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149,7</w:t>
            </w:r>
          </w:p>
        </w:tc>
        <w:tc>
          <w:tcPr>
            <w:tcW w:w="1701" w:type="dxa"/>
            <w:vAlign w:val="bottom"/>
          </w:tcPr>
          <w:p w14:paraId="27ECFF35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01" w:type="dxa"/>
            <w:vAlign w:val="bottom"/>
          </w:tcPr>
          <w:p w14:paraId="4A074BDA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967D94" w:rsidRPr="00C81688" w14:paraId="0A6D4202" w14:textId="77777777" w:rsidTr="009E3AF4">
        <w:tc>
          <w:tcPr>
            <w:tcW w:w="5387" w:type="dxa"/>
          </w:tcPr>
          <w:p w14:paraId="3226ADB0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10E1F568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701" w:type="dxa"/>
            <w:vAlign w:val="bottom"/>
          </w:tcPr>
          <w:p w14:paraId="479060A9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701" w:type="dxa"/>
            <w:vAlign w:val="bottom"/>
          </w:tcPr>
          <w:p w14:paraId="08D910FC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967D94" w:rsidRPr="00C81688" w14:paraId="1E027AB3" w14:textId="77777777" w:rsidTr="009E3AF4">
        <w:tc>
          <w:tcPr>
            <w:tcW w:w="5387" w:type="dxa"/>
          </w:tcPr>
          <w:p w14:paraId="1C89EB85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721D07E8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203,6</w:t>
            </w:r>
          </w:p>
        </w:tc>
        <w:tc>
          <w:tcPr>
            <w:tcW w:w="1701" w:type="dxa"/>
            <w:vAlign w:val="bottom"/>
          </w:tcPr>
          <w:p w14:paraId="5EC5512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01" w:type="dxa"/>
            <w:vAlign w:val="bottom"/>
          </w:tcPr>
          <w:p w14:paraId="52C656F3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967D94" w:rsidRPr="00C81688" w14:paraId="0C14930B" w14:textId="77777777" w:rsidTr="009E3AF4">
        <w:tc>
          <w:tcPr>
            <w:tcW w:w="5387" w:type="dxa"/>
          </w:tcPr>
          <w:p w14:paraId="6029F75F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4503E94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195,3</w:t>
            </w:r>
          </w:p>
        </w:tc>
        <w:tc>
          <w:tcPr>
            <w:tcW w:w="1701" w:type="dxa"/>
            <w:vAlign w:val="bottom"/>
          </w:tcPr>
          <w:p w14:paraId="4218321D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1701" w:type="dxa"/>
            <w:vAlign w:val="bottom"/>
          </w:tcPr>
          <w:p w14:paraId="354751A9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967D94" w:rsidRPr="00C81688" w14:paraId="1821B789" w14:textId="77777777" w:rsidTr="009E3AF4">
        <w:tc>
          <w:tcPr>
            <w:tcW w:w="5387" w:type="dxa"/>
          </w:tcPr>
          <w:p w14:paraId="0C59CDE3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C3C3C7A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230,9</w:t>
            </w:r>
          </w:p>
        </w:tc>
        <w:tc>
          <w:tcPr>
            <w:tcW w:w="1701" w:type="dxa"/>
            <w:vAlign w:val="bottom"/>
          </w:tcPr>
          <w:p w14:paraId="5DE90B4E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701" w:type="dxa"/>
            <w:vAlign w:val="bottom"/>
          </w:tcPr>
          <w:p w14:paraId="50639A42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67D94" w:rsidRPr="00C81688" w14:paraId="23DC20DC" w14:textId="77777777" w:rsidTr="009E3AF4">
        <w:tc>
          <w:tcPr>
            <w:tcW w:w="5387" w:type="dxa"/>
          </w:tcPr>
          <w:p w14:paraId="608AC947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7587FB6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391,7</w:t>
            </w:r>
          </w:p>
        </w:tc>
        <w:tc>
          <w:tcPr>
            <w:tcW w:w="1701" w:type="dxa"/>
            <w:vAlign w:val="bottom"/>
          </w:tcPr>
          <w:p w14:paraId="29283792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701" w:type="dxa"/>
            <w:vAlign w:val="bottom"/>
          </w:tcPr>
          <w:p w14:paraId="06E89656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</w:tr>
      <w:tr w:rsidR="00967D94" w:rsidRPr="00C81688" w14:paraId="4D189A31" w14:textId="77777777" w:rsidTr="009E3AF4">
        <w:tc>
          <w:tcPr>
            <w:tcW w:w="5387" w:type="dxa"/>
          </w:tcPr>
          <w:p w14:paraId="4EE55390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EC3ABA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701" w:type="dxa"/>
            <w:vAlign w:val="bottom"/>
          </w:tcPr>
          <w:p w14:paraId="439C240B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72,8</w:t>
            </w:r>
          </w:p>
        </w:tc>
        <w:tc>
          <w:tcPr>
            <w:tcW w:w="1701" w:type="dxa"/>
            <w:vAlign w:val="bottom"/>
          </w:tcPr>
          <w:p w14:paraId="581F8AB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967D94" w:rsidRPr="00C81688" w14:paraId="1D50C54D" w14:textId="77777777" w:rsidTr="009E3AF4">
        <w:tc>
          <w:tcPr>
            <w:tcW w:w="5387" w:type="dxa"/>
          </w:tcPr>
          <w:p w14:paraId="43E0273D" w14:textId="77777777" w:rsidR="00967D94" w:rsidRPr="00C81688" w:rsidRDefault="00967D94" w:rsidP="009E3AF4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094E160C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  <w:tc>
          <w:tcPr>
            <w:tcW w:w="1701" w:type="dxa"/>
            <w:vAlign w:val="bottom"/>
          </w:tcPr>
          <w:p w14:paraId="13B07765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701" w:type="dxa"/>
            <w:vAlign w:val="bottom"/>
          </w:tcPr>
          <w:p w14:paraId="73E11789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967D94" w:rsidRPr="00C81688" w14:paraId="6E9C49F1" w14:textId="77777777" w:rsidTr="009E3AF4">
        <w:tc>
          <w:tcPr>
            <w:tcW w:w="5387" w:type="dxa"/>
            <w:tcBorders>
              <w:bottom w:val="nil"/>
            </w:tcBorders>
            <w:vAlign w:val="bottom"/>
          </w:tcPr>
          <w:p w14:paraId="3EADEF6B" w14:textId="77777777" w:rsidR="00967D94" w:rsidRPr="00C81688" w:rsidRDefault="00967D94" w:rsidP="009E3AF4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1C6AA8C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D898C0F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0CEF51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7CCD884D" w14:textId="1E5A130D" w:rsidR="00967D94" w:rsidRDefault="00967D94" w:rsidP="00967D94">
      <w:pPr>
        <w:suppressAutoHyphens/>
        <w:spacing w:before="120" w:after="120" w:line="240" w:lineRule="exact"/>
      </w:pPr>
      <w:r>
        <w:t>W kwietniu br</w:t>
      </w:r>
      <w:r w:rsidRPr="00A747AF">
        <w:t>.</w:t>
      </w:r>
      <w:r>
        <w:t>,</w:t>
      </w:r>
      <w:r w:rsidRPr="00A747AF">
        <w:t xml:space="preserve"> </w:t>
      </w:r>
      <w:r>
        <w:t xml:space="preserve">w porównaniu z poprzednim miesiącem </w:t>
      </w:r>
      <w:r w:rsidRPr="00A747AF">
        <w:t xml:space="preserve">odnotowano </w:t>
      </w:r>
      <w:r>
        <w:t>spadek</w:t>
      </w:r>
      <w:r w:rsidRPr="00A747AF">
        <w:t xml:space="preserve"> produkcji o </w:t>
      </w:r>
      <w:r>
        <w:t>6</w:t>
      </w:r>
      <w:r w:rsidRPr="00A747AF">
        <w:t>,</w:t>
      </w:r>
      <w:r>
        <w:t>7</w:t>
      </w:r>
      <w:r w:rsidRPr="00A747AF">
        <w:t>%</w:t>
      </w:r>
      <w:r>
        <w:t>. W</w:t>
      </w:r>
      <w:r w:rsidRPr="00A747AF">
        <w:t xml:space="preserve"> przetwórstwie przemysłowym</w:t>
      </w:r>
      <w:r>
        <w:t xml:space="preserve"> sprzedaż produkcji obniżyła się </w:t>
      </w:r>
      <w:r w:rsidR="0039398C">
        <w:t xml:space="preserve">o </w:t>
      </w:r>
      <w:r>
        <w:t xml:space="preserve">6,9%, natomiast </w:t>
      </w:r>
      <w:r w:rsidRPr="00A747AF">
        <w:t>w dostawie wody; gospodarowaniu ściekami</w:t>
      </w:r>
      <w:r w:rsidR="00F415FD">
        <w:br/>
      </w:r>
      <w:r w:rsidRPr="00A747AF">
        <w:t>i odpadami; rekultywacji</w:t>
      </w:r>
      <w:r>
        <w:t xml:space="preserve"> odnotowano wzrost produkcji o 3,5%.</w:t>
      </w:r>
    </w:p>
    <w:p w14:paraId="73F2E596" w14:textId="77777777" w:rsidR="00967D94" w:rsidRDefault="00967D94" w:rsidP="00967D94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kwietniu 2021 </w:t>
      </w:r>
      <w:r w:rsidRPr="00934C68">
        <w:t xml:space="preserve">r. wyniosła (w cenach bieżących) </w:t>
      </w:r>
      <w:r>
        <w:t>39</w:t>
      </w:r>
      <w:r w:rsidRPr="00934C68">
        <w:t>,</w:t>
      </w:r>
      <w:r>
        <w:t>9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66,4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1</w:t>
      </w:r>
      <w:r w:rsidRPr="00934C68">
        <w:t>,</w:t>
      </w:r>
      <w:r>
        <w:t>5</w:t>
      </w:r>
      <w:r w:rsidRPr="00934C68">
        <w:t xml:space="preserve">% i </w:t>
      </w:r>
      <w:r>
        <w:t>wzroście płac o 12,5</w:t>
      </w:r>
      <w:r w:rsidRPr="00934C68">
        <w:t>%.</w:t>
      </w:r>
    </w:p>
    <w:p w14:paraId="485E8FD2" w14:textId="3C43A104" w:rsidR="00967D94" w:rsidRPr="00934C68" w:rsidRDefault="00967D94" w:rsidP="00967D94">
      <w:pPr>
        <w:suppressAutoHyphens/>
        <w:spacing w:before="120" w:after="120" w:line="240" w:lineRule="exact"/>
      </w:pPr>
      <w:r>
        <w:t>Narastająco, w</w:t>
      </w:r>
      <w:r w:rsidRPr="00EF4AF7">
        <w:t xml:space="preserve"> </w:t>
      </w:r>
      <w:r>
        <w:t>okresie czterech miesięcy</w:t>
      </w:r>
      <w:r w:rsidRPr="00EF4AF7">
        <w:t xml:space="preserve"> br., produkcja sprzedana przemysłu wyniosła </w:t>
      </w:r>
      <w:r>
        <w:t>19623</w:t>
      </w:r>
      <w:r w:rsidRPr="00EF4AF7">
        <w:t>,</w:t>
      </w:r>
      <w:r>
        <w:t>2</w:t>
      </w:r>
      <w:r w:rsidRPr="00EF4AF7">
        <w:t xml:space="preserve"> mln zł i była o </w:t>
      </w:r>
      <w:r>
        <w:t>17,1</w:t>
      </w:r>
      <w:r w:rsidRPr="00EF4AF7">
        <w:t xml:space="preserve">% </w:t>
      </w:r>
      <w:r>
        <w:t>wy</w:t>
      </w:r>
      <w:r w:rsidRPr="00EF4AF7">
        <w:t xml:space="preserve">ższa (w kraju o </w:t>
      </w:r>
      <w:r>
        <w:t>15</w:t>
      </w:r>
      <w:r w:rsidRPr="00EF4AF7">
        <w:t>,</w:t>
      </w:r>
      <w:r>
        <w:t>5</w:t>
      </w:r>
      <w:r w:rsidRPr="00EF4AF7">
        <w:t xml:space="preserve">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15</w:t>
      </w:r>
      <w:r w:rsidRPr="00B1549D">
        <w:t>,</w:t>
      </w:r>
      <w:r>
        <w:t>9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25</w:t>
      </w:r>
      <w:r w:rsidRPr="00B1549D">
        <w:t xml:space="preserve"> działach przemysłu, m.in. w produkcji </w:t>
      </w:r>
      <w:r>
        <w:t xml:space="preserve">urządzeń elektrycznych (o 43,2%), </w:t>
      </w:r>
      <w:r w:rsidRPr="004E0EFD">
        <w:t>chemikaliów i wyrobów chemicznych</w:t>
      </w:r>
      <w:r>
        <w:t xml:space="preserve"> oraz </w:t>
      </w:r>
      <w:r w:rsidRPr="004E0EFD">
        <w:t>pojazdów samochodowych, przyczep i naczep</w:t>
      </w:r>
      <w:r>
        <w:t xml:space="preserve"> (po 39,9%), </w:t>
      </w:r>
      <w:r w:rsidRPr="004E0EFD">
        <w:t>wyrobów z gumy</w:t>
      </w:r>
      <w:r w:rsidR="00A60792">
        <w:br/>
      </w:r>
      <w:r w:rsidRPr="004E0EFD">
        <w:t>i tworzyw sztucznych</w:t>
      </w:r>
      <w:r>
        <w:t xml:space="preserve"> (o 31,1%), a także maszyn i urządzeń (o 23,3%).</w:t>
      </w:r>
      <w:r w:rsidRPr="004E0EFD">
        <w:t xml:space="preserve"> </w:t>
      </w:r>
      <w:r>
        <w:t>Znaczący spadek</w:t>
      </w:r>
      <w:r w:rsidRPr="00B1549D">
        <w:t xml:space="preserve"> o </w:t>
      </w:r>
      <w:r>
        <w:t>27,2</w:t>
      </w:r>
      <w:r w:rsidRPr="00B1549D">
        <w:t>% wystąpił w produkcji</w:t>
      </w:r>
      <w:r>
        <w:t xml:space="preserve"> </w:t>
      </w:r>
      <w:r w:rsidRPr="00B1549D">
        <w:t>pozostałego sprzętu transportowego</w:t>
      </w:r>
      <w:r>
        <w:t>.</w:t>
      </w:r>
    </w:p>
    <w:p w14:paraId="6EC04D84" w14:textId="456A49FA" w:rsidR="00967D94" w:rsidRPr="009C6211" w:rsidRDefault="00967D94" w:rsidP="00967D94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kwietniu 2021 </w:t>
      </w:r>
      <w:r w:rsidRPr="009C6211">
        <w:t xml:space="preserve">r. wyniosła </w:t>
      </w:r>
      <w:r>
        <w:t xml:space="preserve">715,1 </w:t>
      </w:r>
      <w:r w:rsidRPr="009C6211">
        <w:t xml:space="preserve">mln zł. Była </w:t>
      </w:r>
      <w:r w:rsidR="00A60792">
        <w:t>wyższa o 32,4%</w:t>
      </w:r>
      <w:r w:rsidR="00A60792">
        <w:br/>
      </w:r>
      <w:r>
        <w:t xml:space="preserve">niż w kwietniu ubiegłego </w:t>
      </w:r>
      <w:r w:rsidRPr="009C6211">
        <w:t>r</w:t>
      </w:r>
      <w:r>
        <w:t xml:space="preserve">oku i </w:t>
      </w:r>
      <w:r w:rsidRPr="009C6211">
        <w:t xml:space="preserve">o </w:t>
      </w:r>
      <w:r>
        <w:t>11,2</w:t>
      </w:r>
      <w:r w:rsidRPr="009C6211">
        <w:t>%</w:t>
      </w:r>
      <w:r>
        <w:t xml:space="preserve"> wyższa niż w marcu br.</w:t>
      </w:r>
      <w:r w:rsidRPr="00F2466C">
        <w:t xml:space="preserve"> Od początku roku produkcja sprzedana przedsiębiorstw budowlanych osiągnęła wartość </w:t>
      </w:r>
      <w:r>
        <w:t>2287,5</w:t>
      </w:r>
      <w:r w:rsidRPr="00F2466C">
        <w:t xml:space="preserve"> mln zł i obniżyła się o 1,</w:t>
      </w:r>
      <w:r>
        <w:t>6</w:t>
      </w:r>
      <w:r w:rsidRPr="00F2466C">
        <w:t>% w porównaniu z analogicznym</w:t>
      </w:r>
      <w:r>
        <w:t xml:space="preserve"> okresem ubiegłego roku.</w:t>
      </w:r>
    </w:p>
    <w:p w14:paraId="626AC62D" w14:textId="01823E9E" w:rsidR="00967D94" w:rsidRPr="009D0A9D" w:rsidRDefault="00967D94" w:rsidP="00967D94">
      <w:pPr>
        <w:suppressAutoHyphens/>
        <w:spacing w:before="120" w:after="120" w:line="240" w:lineRule="exact"/>
      </w:pPr>
      <w:r>
        <w:lastRenderedPageBreak/>
        <w:t>W przeliczeniu na 1 zatrudnionego produkcja sprzedana budownictwa</w:t>
      </w:r>
      <w:r w:rsidRPr="009D0A9D">
        <w:t>, w</w:t>
      </w:r>
      <w:r>
        <w:t xml:space="preserve"> kwietniu b</w:t>
      </w:r>
      <w:r w:rsidRPr="009D0A9D">
        <w:t>r</w:t>
      </w:r>
      <w:r w:rsidR="00A60792">
        <w:t>. ukształtowała się na poziomie</w:t>
      </w:r>
      <w:r w:rsidR="00A60792">
        <w:br/>
      </w:r>
      <w:r>
        <w:t>36</w:t>
      </w:r>
      <w:r w:rsidRPr="009D0A9D">
        <w:t>,</w:t>
      </w:r>
      <w:r>
        <w:t>7</w:t>
      </w:r>
      <w:r w:rsidRPr="009D0A9D">
        <w:t xml:space="preserve"> tys. zł. Była o </w:t>
      </w:r>
      <w:r>
        <w:t>28</w:t>
      </w:r>
      <w:r w:rsidRPr="009D0A9D">
        <w:t>,</w:t>
      </w:r>
      <w:r>
        <w:t>3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3</w:t>
      </w:r>
      <w:r w:rsidRPr="009D0A9D">
        <w:t>,</w:t>
      </w:r>
      <w:r>
        <w:t>2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8</w:t>
      </w:r>
      <w:r w:rsidRPr="009D0A9D">
        <w:t>,</w:t>
      </w:r>
      <w:r>
        <w:t>7</w:t>
      </w:r>
      <w:r w:rsidRPr="009D0A9D">
        <w:t>%.</w:t>
      </w:r>
    </w:p>
    <w:p w14:paraId="354184B0" w14:textId="443D2614" w:rsidR="00967D94" w:rsidRDefault="00967D94" w:rsidP="00967D94">
      <w:pPr>
        <w:suppressAutoHyphens/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 ponad </w:t>
      </w:r>
      <w:r>
        <w:t>53</w:t>
      </w:r>
      <w:r w:rsidRPr="00A90965">
        <w:t>% przychodów ogół</w:t>
      </w:r>
      <w:r w:rsidR="00A60792">
        <w:t>em osiągniętych przez jednostki</w:t>
      </w:r>
      <w:r w:rsidR="00A60792">
        <w:br/>
      </w:r>
      <w:r w:rsidRPr="00A90965">
        <w:t>w sekcji budownictwo), zrealizowana w</w:t>
      </w:r>
      <w:r>
        <w:t xml:space="preserve"> kwietniu b</w:t>
      </w:r>
      <w:r w:rsidRPr="00A90965">
        <w:t>r. wyniosła</w:t>
      </w:r>
      <w:r>
        <w:t xml:space="preserve"> 382,9</w:t>
      </w:r>
      <w:r w:rsidRPr="00A90965">
        <w:t xml:space="preserve"> mln zł i była o </w:t>
      </w:r>
      <w:r>
        <w:t>23,7</w:t>
      </w:r>
      <w:r w:rsidRPr="00A90965">
        <w:t xml:space="preserve">% </w:t>
      </w:r>
      <w:r>
        <w:t>wy</w:t>
      </w:r>
      <w:r w:rsidRPr="00A90965">
        <w:t>ższa od uzyskanej w</w:t>
      </w:r>
      <w:r>
        <w:t xml:space="preserve"> kwietniu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wzrostu</w:t>
      </w:r>
      <w:r w:rsidRPr="00A90965">
        <w:t xml:space="preserve"> o </w:t>
      </w:r>
      <w:r>
        <w:t>17,2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 xml:space="preserve">budowlano-montażowej w skali roku </w:t>
      </w:r>
      <w:proofErr w:type="spellStart"/>
      <w:r w:rsidRPr="001F0785">
        <w:t>zwię</w:t>
      </w:r>
      <w:r w:rsidR="00A60792">
        <w:t>-</w:t>
      </w:r>
      <w:r w:rsidRPr="001F0785">
        <w:t>kszyła</w:t>
      </w:r>
      <w:proofErr w:type="spellEnd"/>
      <w:r w:rsidRPr="001F0785">
        <w:t xml:space="preserve"> się </w:t>
      </w:r>
      <w:r>
        <w:t>w</w:t>
      </w:r>
      <w:r w:rsidRPr="001F0785">
        <w:t>e wszystkich trzech działach budownictwa, w tym najbardziej w podmiotach wykonujących głównie roboty budowlane specjalistyczne (o 3</w:t>
      </w:r>
      <w:r>
        <w:t>7</w:t>
      </w:r>
      <w:r w:rsidRPr="001F0785">
        <w:t>,</w:t>
      </w:r>
      <w:r>
        <w:t>2</w:t>
      </w:r>
      <w:r w:rsidRPr="001F0785">
        <w:t>%</w:t>
      </w:r>
      <w:r>
        <w:t xml:space="preserve">), a mniej </w:t>
      </w:r>
      <w:r w:rsidRPr="001F0785">
        <w:t>w jednostkach, w których podstawowym rodzajem działalności jest budowa budynków (o 2</w:t>
      </w:r>
      <w:r>
        <w:t>6</w:t>
      </w:r>
      <w:r w:rsidRPr="001F0785">
        <w:t>,</w:t>
      </w:r>
      <w:r>
        <w:t>7</w:t>
      </w:r>
      <w:r w:rsidRPr="001F0785">
        <w:t>%)</w:t>
      </w:r>
      <w:r>
        <w:t xml:space="preserve"> oraz </w:t>
      </w:r>
      <w:r w:rsidRPr="001F0785">
        <w:t xml:space="preserve">w jednostkach specjalizujących się w budowie obiektów inżynierii lądowej i wodnej (o </w:t>
      </w:r>
      <w:r>
        <w:t>8</w:t>
      </w:r>
      <w:r w:rsidRPr="001F0785">
        <w:t>,</w:t>
      </w:r>
      <w:r>
        <w:t>1</w:t>
      </w:r>
      <w:r w:rsidRPr="001F0785">
        <w:t>%)</w:t>
      </w:r>
      <w:r>
        <w:t>.</w:t>
      </w:r>
    </w:p>
    <w:p w14:paraId="76A812BF" w14:textId="001D9C74" w:rsidR="00967D94" w:rsidRDefault="00967D94" w:rsidP="00967D94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p w14:paraId="0B07C60A" w14:textId="77777777" w:rsidR="00227A81" w:rsidRPr="0042165F" w:rsidRDefault="00227A81" w:rsidP="00227A81">
      <w:pPr>
        <w:pStyle w:val="Tablicespis"/>
        <w:numPr>
          <w:ilvl w:val="0"/>
          <w:numId w:val="0"/>
        </w:numPr>
        <w:suppressAutoHyphens/>
        <w:ind w:left="851"/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C81688" w14:paraId="75911FD7" w14:textId="77777777" w:rsidTr="009E3AF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8E4167C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13F5881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06333551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IV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967D94" w:rsidRPr="00C81688" w14:paraId="535FF066" w14:textId="77777777" w:rsidTr="009E3AF4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5B7F7CE1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4E6B4A8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61AD609A" w14:textId="77777777" w:rsidR="00967D94" w:rsidRPr="00C81688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67D94" w:rsidRPr="00C81688" w14:paraId="7857E0B9" w14:textId="77777777" w:rsidTr="009E3AF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22966DF2" w14:textId="77777777" w:rsidR="00967D94" w:rsidRPr="00C81688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0049E2E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C350634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93BDB46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67D94" w:rsidRPr="00C81688" w14:paraId="6E33379F" w14:textId="77777777" w:rsidTr="009E3AF4">
        <w:tc>
          <w:tcPr>
            <w:tcW w:w="5387" w:type="dxa"/>
          </w:tcPr>
          <w:p w14:paraId="5E55004F" w14:textId="77777777" w:rsidR="00967D94" w:rsidRPr="00C81688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7DF9AE23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701" w:type="dxa"/>
            <w:vAlign w:val="bottom"/>
          </w:tcPr>
          <w:p w14:paraId="6E9A73F1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01" w:type="dxa"/>
            <w:vAlign w:val="bottom"/>
          </w:tcPr>
          <w:p w14:paraId="365ECEE0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39,1</w:t>
            </w:r>
          </w:p>
        </w:tc>
      </w:tr>
      <w:tr w:rsidR="00967D94" w:rsidRPr="00C81688" w14:paraId="248CE54E" w14:textId="77777777" w:rsidTr="009E3AF4">
        <w:tc>
          <w:tcPr>
            <w:tcW w:w="5387" w:type="dxa"/>
          </w:tcPr>
          <w:p w14:paraId="3DE9BD35" w14:textId="77777777" w:rsidR="00967D94" w:rsidRPr="00C81688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4B0C6A34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01" w:type="dxa"/>
            <w:vAlign w:val="bottom"/>
          </w:tcPr>
          <w:p w14:paraId="36531F76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701" w:type="dxa"/>
            <w:vAlign w:val="bottom"/>
          </w:tcPr>
          <w:p w14:paraId="2DEAD227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967D94" w:rsidRPr="00C81688" w14:paraId="57458A34" w14:textId="77777777" w:rsidTr="009E3AF4">
        <w:tc>
          <w:tcPr>
            <w:tcW w:w="5387" w:type="dxa"/>
            <w:tcBorders>
              <w:bottom w:val="nil"/>
            </w:tcBorders>
          </w:tcPr>
          <w:p w14:paraId="4C45B195" w14:textId="77777777" w:rsidR="00967D94" w:rsidRPr="00C81688" w:rsidRDefault="00967D94" w:rsidP="009E3AF4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8BA8F93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822CA34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9B3F187" w14:textId="77777777" w:rsidR="00967D94" w:rsidRPr="00C81688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</w:tr>
    </w:tbl>
    <w:p w14:paraId="21D3D5A4" w14:textId="16D1361A" w:rsidR="00967D94" w:rsidRDefault="00967D94" w:rsidP="00967D94">
      <w:pPr>
        <w:pStyle w:val="podstawowyFira95"/>
        <w:suppressAutoHyphens/>
        <w:jc w:val="left"/>
      </w:pPr>
      <w:r w:rsidRPr="00167E19">
        <w:t>W porównaniu z</w:t>
      </w:r>
      <w:r>
        <w:t xml:space="preserve"> marcem br.</w:t>
      </w:r>
      <w:r w:rsidRPr="00167E19">
        <w:t xml:space="preserve">, sprzedaż produkcji budowlano-montażowej była </w:t>
      </w:r>
      <w:r>
        <w:t>wy</w:t>
      </w:r>
      <w:r w:rsidRPr="00167E19">
        <w:t xml:space="preserve">ższa o </w:t>
      </w:r>
      <w:r>
        <w:t>34</w:t>
      </w:r>
      <w:r w:rsidRPr="00167E19">
        <w:t>,</w:t>
      </w:r>
      <w:r>
        <w:t>4</w:t>
      </w:r>
      <w:r w:rsidRPr="00167E19">
        <w:t>%.</w:t>
      </w:r>
      <w:r w:rsidR="00A60792">
        <w:t xml:space="preserve"> Wysoki wzrost (ponad</w:t>
      </w:r>
      <w:r w:rsidR="00A60792">
        <w:br/>
      </w:r>
      <w:r>
        <w:t>2-krotny) produkcji budowlano-montażowej wystąpił w</w:t>
      </w:r>
      <w:r w:rsidRPr="006B7B2E">
        <w:t xml:space="preserve"> jednostkach specjalizujących się w budowie obiektów inżynierii lądowej i wodnej</w:t>
      </w:r>
      <w:r>
        <w:t xml:space="preserve">, </w:t>
      </w:r>
      <w:r w:rsidRPr="006B7B2E">
        <w:t xml:space="preserve">a </w:t>
      </w:r>
      <w:r>
        <w:t>znacznie mn</w:t>
      </w:r>
      <w:r w:rsidRPr="006B7B2E">
        <w:t>iej</w:t>
      </w:r>
      <w:r>
        <w:t xml:space="preserve">szy </w:t>
      </w:r>
      <w:r w:rsidRPr="006B7B2E">
        <w:t xml:space="preserve">w jednostkach, w których podstawowym rodzajem działalności jest budowa budynków (o </w:t>
      </w:r>
      <w:r>
        <w:t>34</w:t>
      </w:r>
      <w:r w:rsidRPr="006B7B2E">
        <w:t>,</w:t>
      </w:r>
      <w:r>
        <w:t>5</w:t>
      </w:r>
      <w:r w:rsidRPr="006B7B2E">
        <w:t>%)</w:t>
      </w:r>
      <w:r>
        <w:t>. Natomiast spadek o 0,9% odnotowano w</w:t>
      </w:r>
      <w:r w:rsidRPr="006B7B2E">
        <w:t xml:space="preserve"> podmiotach wykonujących głównie roboty budowlane specjalistyczne</w:t>
      </w:r>
      <w:r>
        <w:t>.</w:t>
      </w:r>
    </w:p>
    <w:p w14:paraId="56B7CBDE" w14:textId="11F93D32" w:rsidR="00967D94" w:rsidRDefault="00967D94" w:rsidP="00967D94">
      <w:pPr>
        <w:pStyle w:val="podstawowyFira95"/>
        <w:suppressAutoHyphens/>
        <w:jc w:val="left"/>
      </w:pPr>
      <w:r w:rsidRPr="00EB56C2">
        <w:t xml:space="preserve">W </w:t>
      </w:r>
      <w:r>
        <w:t>okresie od stycznia do kwietnia br.</w:t>
      </w:r>
      <w:r w:rsidRPr="00EB56C2">
        <w:t xml:space="preserve"> produkcja budowlano-montażowa wyniosła </w:t>
      </w:r>
      <w:r>
        <w:t>1132,9</w:t>
      </w:r>
      <w:r w:rsidRPr="00EB56C2">
        <w:t xml:space="preserve"> mln zł i była o </w:t>
      </w:r>
      <w:r>
        <w:t>0</w:t>
      </w:r>
      <w:r w:rsidRPr="00EB56C2">
        <w:t>,</w:t>
      </w:r>
      <w:r>
        <w:t>1</w:t>
      </w:r>
      <w:r w:rsidRPr="00EB56C2">
        <w:t xml:space="preserve">% </w:t>
      </w:r>
      <w:r>
        <w:t>ni</w:t>
      </w:r>
      <w:r w:rsidR="00E51D9E">
        <w:t>ższa</w:t>
      </w:r>
      <w:r w:rsidR="00E51D9E">
        <w:br/>
      </w:r>
      <w:r w:rsidR="008E2CA1">
        <w:t>niż</w:t>
      </w:r>
      <w:r w:rsidR="00E51D9E">
        <w:t xml:space="preserve"> </w:t>
      </w:r>
      <w:r w:rsidRPr="00EB56C2">
        <w:t>w</w:t>
      </w:r>
      <w:r>
        <w:t xml:space="preserve"> analogicznym okresie ubiegłego </w:t>
      </w:r>
      <w:r w:rsidRPr="00EB56C2">
        <w:t xml:space="preserve">roku. </w:t>
      </w:r>
      <w:r>
        <w:t>Spadek sprzedaży</w:t>
      </w:r>
      <w:r w:rsidRPr="00EB56C2">
        <w:t xml:space="preserve"> wystąpił w podmiotach specjalizujących się w budowie obiektów inżynierii lądowej i wodnej</w:t>
      </w:r>
      <w:r>
        <w:t xml:space="preserve"> (o 18,9%), natomiast wzrost odnotowano </w:t>
      </w:r>
      <w:r w:rsidRPr="00EB56C2">
        <w:t>w podmiotach realizujących głównie roboty budowlane specjalistyczne</w:t>
      </w:r>
      <w:r>
        <w:t xml:space="preserve"> (o 11,3%) oraz w </w:t>
      </w:r>
      <w:r w:rsidRPr="00EB56C2">
        <w:t>jednostkach, w których podstawowym rodzajem działalności jest budowa budynków</w:t>
      </w:r>
      <w:r>
        <w:t xml:space="preserve"> (o 4,8%).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4" w:name="_Toc73360621"/>
      <w:r w:rsidRPr="00EE0070">
        <w:t>Budownictwo mieszkaniowe</w:t>
      </w:r>
      <w:bookmarkEnd w:id="27"/>
      <w:bookmarkEnd w:id="28"/>
      <w:bookmarkEnd w:id="29"/>
      <w:bookmarkEnd w:id="34"/>
    </w:p>
    <w:p w14:paraId="7C4AFED8" w14:textId="77777777" w:rsidR="001D3319" w:rsidRPr="004A727A" w:rsidRDefault="001D3319" w:rsidP="001D3319">
      <w:pPr>
        <w:spacing w:before="120" w:after="120" w:line="240" w:lineRule="exact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4A727A">
        <w:rPr>
          <w:szCs w:val="19"/>
        </w:rPr>
        <w:t>W kwietniu 2021 r., w porównaniu z analogicznym miesiącem 2020 r., spadła liczba mieszkań oddanych do użytkowania (o 3,1%), liczba mieszkań, na realizację których wydano pozwolenia lub dokonano zgłoszenia z projektem budowlanym (</w:t>
      </w:r>
      <w:r>
        <w:rPr>
          <w:szCs w:val="19"/>
        </w:rPr>
        <w:t>o </w:t>
      </w:r>
      <w:r w:rsidRPr="004A727A">
        <w:rPr>
          <w:szCs w:val="19"/>
        </w:rPr>
        <w:t>3,9%) oraz liczba mieszkań, których budowę rozpoczęto (o 9,9%).</w:t>
      </w:r>
    </w:p>
    <w:p w14:paraId="641FB23B" w14:textId="77777777" w:rsidR="001D3319" w:rsidRPr="003717CD" w:rsidRDefault="001D3319" w:rsidP="001D3319">
      <w:pPr>
        <w:spacing w:before="120" w:after="120" w:line="240" w:lineRule="exact"/>
        <w:rPr>
          <w:szCs w:val="19"/>
        </w:rPr>
      </w:pPr>
      <w:r w:rsidRPr="004A727A">
        <w:rPr>
          <w:szCs w:val="19"/>
        </w:rPr>
        <w:t>Według wst</w:t>
      </w:r>
      <w:r w:rsidRPr="003717CD">
        <w:rPr>
          <w:szCs w:val="19"/>
        </w:rPr>
        <w:t>ępnych danych</w:t>
      </w:r>
      <w:r w:rsidRPr="003717CD">
        <w:rPr>
          <w:szCs w:val="19"/>
          <w:vertAlign w:val="superscript"/>
        </w:rPr>
        <w:footnoteReference w:id="4"/>
      </w:r>
      <w:r w:rsidRPr="003717CD">
        <w:rPr>
          <w:szCs w:val="19"/>
        </w:rPr>
        <w:t>, w kwietniu 2021 r. przekazano do użytkowania 601 mieszkań o łącznej powierzchni 69,0 tys. m</w:t>
      </w:r>
      <w:r w:rsidRPr="003717CD">
        <w:rPr>
          <w:szCs w:val="19"/>
          <w:vertAlign w:val="superscript"/>
        </w:rPr>
        <w:t>2</w:t>
      </w:r>
      <w:r w:rsidRPr="003717CD">
        <w:rPr>
          <w:szCs w:val="19"/>
        </w:rPr>
        <w:t>. Liczba nowo wybudowanych mieszkań, w porównaniu z kwietniem 2020 r., spadła o 19 lokali. W kwietniu 2021 r. w budownictwie indywidualnym przekazano 418 mieszkań (o 139 więcej niż w kwietniu 2020 r.), a w budownictwie przeznaczonym na sprzedaż lub wynajem przekazano 183 mieszkania (o 158 mniej niż przed rokiem). W pozostałych formach budownictwa nie odnotowano efektów.</w:t>
      </w:r>
    </w:p>
    <w:p w14:paraId="2F0574C0" w14:textId="44453471" w:rsidR="001D3319" w:rsidRDefault="001D3319" w:rsidP="001D3319">
      <w:pPr>
        <w:spacing w:before="120" w:after="120" w:line="240" w:lineRule="exact"/>
        <w:rPr>
          <w:szCs w:val="19"/>
        </w:rPr>
      </w:pPr>
      <w:r w:rsidRPr="003717CD">
        <w:rPr>
          <w:szCs w:val="19"/>
        </w:rPr>
        <w:t>W relacji do marca 2021 r. liczba nowo oddanych mieszkań spadła o 168 lo</w:t>
      </w:r>
      <w:r w:rsidRPr="00CB0102">
        <w:rPr>
          <w:szCs w:val="19"/>
        </w:rPr>
        <w:t>kali. W kwietniu 2021 r. udział województwa podkarpackiego wśród mieszkań oddanych do użytkowania w kraju wyniósł 3,2% i był o 0,8 p.proc. niższy niż w marcu 2021 r.</w:t>
      </w:r>
    </w:p>
    <w:p w14:paraId="2DF9ADDB" w14:textId="5E8F7ACE" w:rsidR="00227A81" w:rsidRDefault="00227A81" w:rsidP="001D3319">
      <w:pPr>
        <w:spacing w:before="120" w:after="120" w:line="240" w:lineRule="exact"/>
        <w:rPr>
          <w:szCs w:val="19"/>
        </w:rPr>
      </w:pPr>
    </w:p>
    <w:p w14:paraId="41671F48" w14:textId="2C27DCF5" w:rsidR="00227A81" w:rsidRDefault="00227A81" w:rsidP="001D3319">
      <w:pPr>
        <w:spacing w:before="120" w:after="120" w:line="240" w:lineRule="exact"/>
        <w:rPr>
          <w:szCs w:val="19"/>
        </w:rPr>
      </w:pPr>
    </w:p>
    <w:p w14:paraId="105467A4" w14:textId="1118C0BE" w:rsidR="00227A81" w:rsidRDefault="00227A81" w:rsidP="001D3319">
      <w:pPr>
        <w:spacing w:before="120" w:after="120" w:line="240" w:lineRule="exact"/>
        <w:rPr>
          <w:szCs w:val="19"/>
        </w:rPr>
      </w:pPr>
    </w:p>
    <w:p w14:paraId="7DA6FB68" w14:textId="0A07C271" w:rsidR="00227A81" w:rsidRDefault="00227A81" w:rsidP="001D3319">
      <w:pPr>
        <w:spacing w:before="120" w:after="120" w:line="240" w:lineRule="exact"/>
        <w:rPr>
          <w:szCs w:val="19"/>
        </w:rPr>
      </w:pPr>
    </w:p>
    <w:p w14:paraId="66BB0DB0" w14:textId="31091253" w:rsidR="00227A81" w:rsidRDefault="00227A81" w:rsidP="001D3319">
      <w:pPr>
        <w:spacing w:before="120" w:after="120" w:line="240" w:lineRule="exact"/>
        <w:rPr>
          <w:szCs w:val="19"/>
        </w:rPr>
      </w:pPr>
    </w:p>
    <w:p w14:paraId="4410B785" w14:textId="505D3A17" w:rsidR="00227A81" w:rsidRDefault="00227A81" w:rsidP="001D3319">
      <w:pPr>
        <w:spacing w:before="120" w:after="120" w:line="240" w:lineRule="exact"/>
        <w:rPr>
          <w:szCs w:val="19"/>
        </w:rPr>
      </w:pPr>
    </w:p>
    <w:p w14:paraId="238A56DB" w14:textId="77777777" w:rsidR="00227A81" w:rsidRPr="00CB0102" w:rsidRDefault="00227A81" w:rsidP="001D3319">
      <w:pPr>
        <w:spacing w:before="120" w:after="120" w:line="240" w:lineRule="exact"/>
        <w:rPr>
          <w:szCs w:val="19"/>
        </w:rPr>
      </w:pPr>
    </w:p>
    <w:p w14:paraId="7F5CB221" w14:textId="77777777" w:rsidR="001D3319" w:rsidRPr="00BD180C" w:rsidRDefault="001D3319" w:rsidP="001D3319">
      <w:pPr>
        <w:pStyle w:val="Tablicespis"/>
        <w:jc w:val="both"/>
      </w:pPr>
      <w:r w:rsidRPr="00CB0102">
        <w:lastRenderedPageBreak/>
        <w:t>Li</w:t>
      </w:r>
      <w:r w:rsidRPr="00BD180C">
        <w:t>czba mieszkań oddanych do użytkowania w okresie styczeń-kwiecień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1D3319" w:rsidRPr="00BD180C" w14:paraId="3A0422E4" w14:textId="77777777" w:rsidTr="009E3AF4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222A87AA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54A338FB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4CDE62E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 xml:space="preserve">Przeciętna </w:t>
            </w:r>
            <w:r w:rsidRPr="00BD180C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BD180C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BD180C">
              <w:rPr>
                <w:rFonts w:cs="Arial"/>
                <w:sz w:val="16"/>
                <w:szCs w:val="16"/>
              </w:rPr>
              <w:br/>
              <w:t>1 mieszkania w m</w:t>
            </w:r>
            <w:r w:rsidRPr="00BD180C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D3319" w:rsidRPr="00BD180C" w14:paraId="24A0BC24" w14:textId="77777777" w:rsidTr="009E3AF4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4BBB56CD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6CFDC55F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 xml:space="preserve">w liczbach </w:t>
            </w:r>
            <w:r w:rsidRPr="00BD180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5E89B19D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636FC7A6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I-IV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4B0F8F" w14:textId="77777777" w:rsidR="001D3319" w:rsidRPr="00BD180C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3319" w:rsidRPr="00BD180C" w14:paraId="01B0E8C2" w14:textId="77777777" w:rsidTr="009E3AF4">
        <w:tc>
          <w:tcPr>
            <w:tcW w:w="1558" w:type="pct"/>
            <w:tcBorders>
              <w:top w:val="single" w:sz="12" w:space="0" w:color="522398"/>
            </w:tcBorders>
            <w:vAlign w:val="bottom"/>
          </w:tcPr>
          <w:p w14:paraId="455E66BA" w14:textId="77777777" w:rsidR="001D3319" w:rsidRPr="00BD180C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BD180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522398"/>
            </w:tcBorders>
            <w:vAlign w:val="bottom"/>
          </w:tcPr>
          <w:p w14:paraId="5197C982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180C">
              <w:rPr>
                <w:rFonts w:cs="Arial"/>
                <w:b/>
                <w:sz w:val="16"/>
                <w:szCs w:val="16"/>
              </w:rPr>
              <w:t>3129</w:t>
            </w:r>
          </w:p>
        </w:tc>
        <w:tc>
          <w:tcPr>
            <w:tcW w:w="860" w:type="pct"/>
            <w:tcBorders>
              <w:top w:val="single" w:sz="12" w:space="0" w:color="522398"/>
            </w:tcBorders>
            <w:vAlign w:val="bottom"/>
          </w:tcPr>
          <w:p w14:paraId="471A5532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180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522398"/>
            </w:tcBorders>
            <w:vAlign w:val="bottom"/>
          </w:tcPr>
          <w:p w14:paraId="58433841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180C">
              <w:rPr>
                <w:rFonts w:cs="Arial"/>
                <w:b/>
                <w:sz w:val="16"/>
                <w:szCs w:val="16"/>
              </w:rPr>
              <w:t>126,1</w:t>
            </w:r>
          </w:p>
        </w:tc>
        <w:tc>
          <w:tcPr>
            <w:tcW w:w="862" w:type="pct"/>
            <w:tcBorders>
              <w:top w:val="single" w:sz="12" w:space="0" w:color="522398"/>
            </w:tcBorders>
            <w:vAlign w:val="bottom"/>
          </w:tcPr>
          <w:p w14:paraId="25D1EE55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BD180C">
              <w:rPr>
                <w:rFonts w:cs="Arial"/>
                <w:b/>
                <w:sz w:val="16"/>
                <w:szCs w:val="16"/>
              </w:rPr>
              <w:t>109,6</w:t>
            </w:r>
          </w:p>
        </w:tc>
      </w:tr>
      <w:tr w:rsidR="001D3319" w:rsidRPr="00BD180C" w14:paraId="19A6AA54" w14:textId="77777777" w:rsidTr="009E3AF4">
        <w:tc>
          <w:tcPr>
            <w:tcW w:w="1558" w:type="pct"/>
            <w:vAlign w:val="bottom"/>
          </w:tcPr>
          <w:p w14:paraId="7ADDFE97" w14:textId="77777777" w:rsidR="001D3319" w:rsidRPr="00BD180C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317CD5D4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1864</w:t>
            </w:r>
          </w:p>
        </w:tc>
        <w:tc>
          <w:tcPr>
            <w:tcW w:w="860" w:type="pct"/>
            <w:vAlign w:val="bottom"/>
          </w:tcPr>
          <w:p w14:paraId="1D23F0DF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860" w:type="pct"/>
            <w:vAlign w:val="bottom"/>
          </w:tcPr>
          <w:p w14:paraId="06DC6019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862" w:type="pct"/>
            <w:vAlign w:val="bottom"/>
          </w:tcPr>
          <w:p w14:paraId="4F5F64B1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140,2</w:t>
            </w:r>
          </w:p>
        </w:tc>
      </w:tr>
      <w:tr w:rsidR="001D3319" w:rsidRPr="00BD180C" w14:paraId="6A8D8B86" w14:textId="77777777" w:rsidTr="009E3AF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9E10BB1" w14:textId="77777777" w:rsidR="001D3319" w:rsidRPr="00BD180C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98A6177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1177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CC9D5BF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619A6C0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130,6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11EED98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64,9</w:t>
            </w:r>
          </w:p>
        </w:tc>
      </w:tr>
      <w:tr w:rsidR="001D3319" w:rsidRPr="00BD180C" w14:paraId="474B43CB" w14:textId="77777777" w:rsidTr="009E3AF4">
        <w:tc>
          <w:tcPr>
            <w:tcW w:w="1558" w:type="pct"/>
            <w:tcBorders>
              <w:bottom w:val="nil"/>
            </w:tcBorders>
            <w:vAlign w:val="bottom"/>
          </w:tcPr>
          <w:p w14:paraId="532E936E" w14:textId="77777777" w:rsidR="001D3319" w:rsidRPr="00BD180C" w:rsidRDefault="001D3319" w:rsidP="009E3AF4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CDAD78D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28C07FA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411ACDCC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3C55EBFE" w14:textId="77777777" w:rsidR="001D3319" w:rsidRPr="00BD180C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D180C">
              <w:rPr>
                <w:rFonts w:cs="Arial"/>
                <w:sz w:val="16"/>
                <w:szCs w:val="16"/>
              </w:rPr>
              <w:t>58,8</w:t>
            </w:r>
          </w:p>
        </w:tc>
      </w:tr>
    </w:tbl>
    <w:p w14:paraId="6F5CE2D8" w14:textId="77777777" w:rsidR="00227A81" w:rsidRPr="00227A81" w:rsidRDefault="00227A81" w:rsidP="00227A81">
      <w:pPr>
        <w:pStyle w:val="Nagwek5"/>
        <w:numPr>
          <w:ilvl w:val="0"/>
          <w:numId w:val="0"/>
        </w:numPr>
        <w:ind w:left="851"/>
        <w:rPr>
          <w:szCs w:val="19"/>
        </w:rPr>
      </w:pPr>
    </w:p>
    <w:p w14:paraId="2D749864" w14:textId="0D32C283" w:rsidR="001D3319" w:rsidRPr="00BD180C" w:rsidRDefault="001D3319" w:rsidP="00227A81">
      <w:pPr>
        <w:pStyle w:val="Nagwek5"/>
        <w:rPr>
          <w:szCs w:val="19"/>
        </w:rPr>
      </w:pPr>
      <w:r w:rsidRPr="00BD180C">
        <w:t>Dynamika mieszkań oddanych do użytkowania (</w:t>
      </w:r>
      <w:r w:rsidRPr="00BD180C">
        <w:rPr>
          <w:szCs w:val="19"/>
        </w:rPr>
        <w:t>analogiczny okres 2015 = 100)</w:t>
      </w:r>
    </w:p>
    <w:p w14:paraId="6D06FF67" w14:textId="77777777" w:rsidR="001D3319" w:rsidRPr="00BD180C" w:rsidRDefault="001D3319" w:rsidP="001D3319">
      <w:pPr>
        <w:spacing w:before="120"/>
        <w:jc w:val="center"/>
        <w:rPr>
          <w:szCs w:val="19"/>
        </w:rPr>
      </w:pPr>
      <w:r w:rsidRPr="00BD180C">
        <w:rPr>
          <w:noProof/>
          <w:lang w:eastAsia="pl-PL"/>
        </w:rPr>
        <w:drawing>
          <wp:inline distT="0" distB="0" distL="0" distR="0" wp14:anchorId="221C425E" wp14:editId="312ADB01">
            <wp:extent cx="6645910" cy="303276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2B9EF40" w14:textId="77777777" w:rsidR="001D3319" w:rsidRPr="00BD180C" w:rsidRDefault="001D3319" w:rsidP="001D3319">
      <w:pPr>
        <w:spacing w:before="120" w:after="120" w:line="240" w:lineRule="exact"/>
        <w:rPr>
          <w:szCs w:val="19"/>
        </w:rPr>
      </w:pPr>
      <w:r w:rsidRPr="00BD180C">
        <w:rPr>
          <w:rFonts w:cs="Arial"/>
          <w:spacing w:val="-2"/>
          <w:szCs w:val="19"/>
        </w:rPr>
        <w:t xml:space="preserve">W okresie styczeń-kwiecień 2021 r. </w:t>
      </w:r>
      <w:r w:rsidRPr="00BD180C">
        <w:rPr>
          <w:rFonts w:cs="Arial"/>
          <w:b/>
          <w:bCs/>
          <w:spacing w:val="-2"/>
          <w:szCs w:val="19"/>
        </w:rPr>
        <w:t>oddano do użytkowania 3129</w:t>
      </w:r>
      <w:r w:rsidRPr="00BD180C">
        <w:rPr>
          <w:rFonts w:cs="Arial"/>
          <w:spacing w:val="-2"/>
          <w:szCs w:val="19"/>
        </w:rPr>
        <w:t xml:space="preserve"> </w:t>
      </w:r>
      <w:r w:rsidRPr="00BD180C">
        <w:rPr>
          <w:rFonts w:cs="Arial"/>
          <w:b/>
          <w:bCs/>
          <w:spacing w:val="-2"/>
          <w:szCs w:val="19"/>
        </w:rPr>
        <w:t>mieszkań</w:t>
      </w:r>
      <w:r w:rsidRPr="00BD180C">
        <w:rPr>
          <w:rFonts w:cs="Arial"/>
          <w:spacing w:val="-2"/>
          <w:szCs w:val="19"/>
        </w:rPr>
        <w:t>, tj. o 648 lokali więcej niż w analogicznym okresie ub. roku. W budownictwie indywidualnym przekazano o 295 mieszkań więcej niż przed rokiem, a w budownictwie przeznaczonym na sprzedaż lub wynajem przekazano o 276 mieszka</w:t>
      </w:r>
      <w:r>
        <w:rPr>
          <w:rFonts w:cs="Arial"/>
          <w:spacing w:val="-2"/>
          <w:szCs w:val="19"/>
        </w:rPr>
        <w:t>ń</w:t>
      </w:r>
      <w:r w:rsidRPr="00BD180C">
        <w:rPr>
          <w:rFonts w:cs="Arial"/>
          <w:spacing w:val="-2"/>
          <w:szCs w:val="19"/>
        </w:rPr>
        <w:t xml:space="preserve"> więcej.</w:t>
      </w:r>
      <w:r w:rsidRPr="00BD180C">
        <w:rPr>
          <w:szCs w:val="19"/>
        </w:rPr>
        <w:t xml:space="preserve"> Ponadto w budownictwie spółdzielczym oddano do użytkowania 88 mieszkań. W pozostałych formach budownictwa nie odnotowano efektów.</w:t>
      </w:r>
    </w:p>
    <w:p w14:paraId="0951D49F" w14:textId="77777777" w:rsidR="001D3319" w:rsidRPr="00CA5F9F" w:rsidRDefault="001D3319" w:rsidP="001D3319">
      <w:pPr>
        <w:spacing w:before="120" w:after="120" w:line="240" w:lineRule="exact"/>
        <w:rPr>
          <w:bCs/>
          <w:noProof/>
          <w:szCs w:val="19"/>
        </w:rPr>
      </w:pPr>
      <w:r w:rsidRPr="00BD180C">
        <w:rPr>
          <w:b/>
          <w:bCs/>
          <w:noProof/>
          <w:szCs w:val="19"/>
        </w:rPr>
        <w:t>Przeciętna powierzchnia użytkowa</w:t>
      </w:r>
      <w:r w:rsidRPr="00BD180C">
        <w:rPr>
          <w:bCs/>
          <w:noProof/>
          <w:szCs w:val="19"/>
        </w:rPr>
        <w:t xml:space="preserve"> mieszkania przekazanego do użytkowania w okresie </w:t>
      </w:r>
      <w:r w:rsidRPr="00BD180C">
        <w:rPr>
          <w:noProof/>
        </w:rPr>
        <w:t xml:space="preserve">styczeń-kwiecień br. </w:t>
      </w:r>
      <w:r w:rsidRPr="00BD180C">
        <w:rPr>
          <w:bCs/>
          <w:noProof/>
          <w:szCs w:val="19"/>
        </w:rPr>
        <w:t>wyniosła 109,6 m</w:t>
      </w:r>
      <w:r w:rsidRPr="00BD180C">
        <w:rPr>
          <w:bCs/>
          <w:noProof/>
          <w:szCs w:val="19"/>
          <w:vertAlign w:val="superscript"/>
        </w:rPr>
        <w:t>2</w:t>
      </w:r>
      <w:r w:rsidRPr="00BD180C">
        <w:rPr>
          <w:bCs/>
          <w:noProof/>
          <w:szCs w:val="19"/>
        </w:rPr>
        <w:t>, z tego w budownictwie indywidualnym – 140,2 m</w:t>
      </w:r>
      <w:r w:rsidRPr="00BD180C">
        <w:rPr>
          <w:bCs/>
          <w:noProof/>
          <w:szCs w:val="19"/>
          <w:vertAlign w:val="superscript"/>
        </w:rPr>
        <w:t>2</w:t>
      </w:r>
      <w:r w:rsidRPr="00BD180C">
        <w:rPr>
          <w:bCs/>
          <w:noProof/>
          <w:szCs w:val="19"/>
        </w:rPr>
        <w:t>, w przeznaczonym na sprzedaż lub wynajem – 64,9 m</w:t>
      </w:r>
      <w:r w:rsidRPr="00BD180C">
        <w:rPr>
          <w:bCs/>
          <w:noProof/>
          <w:szCs w:val="19"/>
          <w:vertAlign w:val="superscript"/>
        </w:rPr>
        <w:t>2</w:t>
      </w:r>
      <w:r w:rsidRPr="00BD180C">
        <w:rPr>
          <w:bCs/>
          <w:noProof/>
          <w:szCs w:val="19"/>
        </w:rPr>
        <w:t xml:space="preserve">, </w:t>
      </w:r>
      <w:r w:rsidRPr="00CA5F9F">
        <w:rPr>
          <w:bCs/>
          <w:noProof/>
          <w:szCs w:val="19"/>
        </w:rPr>
        <w:t>a w budownictwie spółdzielczym 58,8 m</w:t>
      </w:r>
      <w:r w:rsidRPr="00CA5F9F">
        <w:rPr>
          <w:bCs/>
          <w:noProof/>
          <w:szCs w:val="19"/>
          <w:vertAlign w:val="superscript"/>
        </w:rPr>
        <w:t>2</w:t>
      </w:r>
      <w:r w:rsidRPr="00CA5F9F">
        <w:rPr>
          <w:bCs/>
          <w:noProof/>
          <w:szCs w:val="19"/>
        </w:rPr>
        <w:t>.</w:t>
      </w:r>
    </w:p>
    <w:p w14:paraId="235691E8" w14:textId="77777777" w:rsidR="001D3319" w:rsidRPr="00CA5F9F" w:rsidRDefault="001D3319" w:rsidP="001D3319">
      <w:pPr>
        <w:spacing w:before="120" w:after="120" w:line="240" w:lineRule="exact"/>
        <w:rPr>
          <w:bCs/>
          <w:noProof/>
          <w:szCs w:val="19"/>
        </w:rPr>
      </w:pPr>
      <w:r w:rsidRPr="00CA5F9F">
        <w:rPr>
          <w:bCs/>
          <w:noProof/>
          <w:szCs w:val="19"/>
        </w:rPr>
        <w:t>W przekroju terytorialnym najwięcej mieszkań oddano do użytkowania w Rzeszowie (1061) i w powiecie rzeszowskim (379). Najmniej mieszkań przekazano w Przemyślu (14) oraz w powiecie bieszczadzkim (16).</w:t>
      </w:r>
    </w:p>
    <w:p w14:paraId="4B284952" w14:textId="77777777" w:rsidR="001D3319" w:rsidRPr="009830DF" w:rsidRDefault="001D3319" w:rsidP="001D3319">
      <w:pPr>
        <w:spacing w:before="120" w:after="120" w:line="240" w:lineRule="exact"/>
        <w:rPr>
          <w:noProof/>
          <w:szCs w:val="19"/>
        </w:rPr>
      </w:pPr>
      <w:r w:rsidRPr="00CA5F9F">
        <w:rPr>
          <w:noProof/>
          <w:szCs w:val="19"/>
        </w:rPr>
        <w:t>Mieszkania o największej przeciętnej powierzchni użytkowej wybudowano w powiecie sanockim (160,4 m</w:t>
      </w:r>
      <w:r w:rsidRPr="00CA5F9F">
        <w:rPr>
          <w:noProof/>
          <w:szCs w:val="19"/>
          <w:vertAlign w:val="superscript"/>
        </w:rPr>
        <w:t>2</w:t>
      </w:r>
      <w:r w:rsidRPr="00CA5F9F">
        <w:rPr>
          <w:noProof/>
          <w:szCs w:val="19"/>
        </w:rPr>
        <w:t>) oraz w łańcuckim (158,2 m</w:t>
      </w:r>
      <w:r w:rsidRPr="00CA5F9F">
        <w:rPr>
          <w:noProof/>
          <w:szCs w:val="19"/>
          <w:vertAlign w:val="superscript"/>
        </w:rPr>
        <w:t>2</w:t>
      </w:r>
      <w:r w:rsidRPr="00CA5F9F">
        <w:rPr>
          <w:noProof/>
          <w:szCs w:val="19"/>
        </w:rPr>
        <w:t>). N</w:t>
      </w:r>
      <w:r w:rsidRPr="009830DF">
        <w:rPr>
          <w:noProof/>
          <w:szCs w:val="19"/>
        </w:rPr>
        <w:t>ajmniejsze natomiast w Rzeszowie (72,4 m</w:t>
      </w:r>
      <w:r w:rsidRPr="009830DF">
        <w:rPr>
          <w:noProof/>
          <w:szCs w:val="19"/>
          <w:vertAlign w:val="superscript"/>
        </w:rPr>
        <w:t>2</w:t>
      </w:r>
      <w:r w:rsidRPr="009830DF">
        <w:rPr>
          <w:noProof/>
          <w:szCs w:val="19"/>
        </w:rPr>
        <w:t>) i powiecie dębickim (93,4 m</w:t>
      </w:r>
      <w:r w:rsidRPr="009830DF">
        <w:rPr>
          <w:noProof/>
          <w:szCs w:val="19"/>
          <w:vertAlign w:val="superscript"/>
        </w:rPr>
        <w:t>2</w:t>
      </w:r>
      <w:r w:rsidRPr="009830DF">
        <w:rPr>
          <w:noProof/>
          <w:szCs w:val="19"/>
        </w:rPr>
        <w:t>).</w:t>
      </w:r>
    </w:p>
    <w:p w14:paraId="6391B909" w14:textId="77777777" w:rsidR="001D3319" w:rsidRPr="009830DF" w:rsidRDefault="001D3319" w:rsidP="001D3319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9830DF">
        <w:rPr>
          <w:b/>
        </w:rPr>
        <w:lastRenderedPageBreak/>
        <w:t>Mapa 2. Mieszkania oddane do użytkowania według powiatów w okresie styczeń-kwiecień 2021 r.</w:t>
      </w:r>
    </w:p>
    <w:p w14:paraId="68747DD6" w14:textId="77777777" w:rsidR="001D3319" w:rsidRPr="009830DF" w:rsidRDefault="001D3319" w:rsidP="001D3319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9830DF">
        <w:rPr>
          <w:rFonts w:cs="Arial"/>
          <w:b/>
          <w:noProof/>
          <w:szCs w:val="19"/>
          <w:lang w:eastAsia="pl-PL"/>
        </w:rPr>
        <w:drawing>
          <wp:inline distT="0" distB="0" distL="0" distR="0" wp14:anchorId="2D4FFEF3" wp14:editId="5AB66864">
            <wp:extent cx="4428753" cy="4959106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4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6657" w14:textId="77777777" w:rsidR="001D3319" w:rsidRPr="009830DF" w:rsidRDefault="001D3319" w:rsidP="001D3319">
      <w:pPr>
        <w:tabs>
          <w:tab w:val="left" w:pos="0"/>
        </w:tabs>
        <w:jc w:val="center"/>
        <w:rPr>
          <w:rFonts w:cs="Arial"/>
          <w:szCs w:val="19"/>
        </w:rPr>
      </w:pPr>
    </w:p>
    <w:p w14:paraId="6EBEEB26" w14:textId="77777777" w:rsidR="001D3319" w:rsidRPr="009830DF" w:rsidRDefault="001D3319" w:rsidP="001D3319">
      <w:pPr>
        <w:tabs>
          <w:tab w:val="left" w:pos="0"/>
        </w:tabs>
        <w:rPr>
          <w:rFonts w:cs="Arial"/>
          <w:szCs w:val="19"/>
        </w:rPr>
      </w:pPr>
      <w:r w:rsidRPr="009830DF">
        <w:rPr>
          <w:rFonts w:cs="Arial"/>
          <w:szCs w:val="19"/>
        </w:rPr>
        <w:t xml:space="preserve">W okresie styczeń-kwiecień 2021 r. wzrost liczby mieszkań oddanych do użytkowania w odniesieniu do analogicznego okresu 2020 r. odnotowano w szesnastu powiatach, w tym największy w powiecie jarosławskim – ponad 2,5-krotny oraz w dębickim – o 87,3%. Spadek liczby mieszkań oddanych do użytkowania wystąpił w ośmiu powiatach, w tym największy w Przemyślu – o 51,7% oraz w Krośnie – </w:t>
      </w:r>
      <w:r>
        <w:rPr>
          <w:rFonts w:cs="Arial"/>
          <w:szCs w:val="19"/>
        </w:rPr>
        <w:t xml:space="preserve">o </w:t>
      </w:r>
      <w:r w:rsidRPr="009830DF">
        <w:rPr>
          <w:rFonts w:cs="Arial"/>
          <w:szCs w:val="19"/>
        </w:rPr>
        <w:t>39,3%. W powiecie leskim liczba mieszkań oddanych do użytkowania utrzymała się na poziomie sprzed roku.</w:t>
      </w:r>
    </w:p>
    <w:bookmarkEnd w:id="35"/>
    <w:p w14:paraId="2051A8AA" w14:textId="77777777" w:rsidR="001D3319" w:rsidRPr="00CB0102" w:rsidRDefault="001D3319" w:rsidP="001D3319">
      <w:pPr>
        <w:spacing w:before="120" w:after="120" w:line="240" w:lineRule="exact"/>
        <w:rPr>
          <w:bCs/>
          <w:noProof/>
          <w:szCs w:val="19"/>
        </w:rPr>
      </w:pPr>
      <w:r w:rsidRPr="00CB0102">
        <w:rPr>
          <w:noProof/>
          <w:szCs w:val="19"/>
        </w:rPr>
        <w:t>W kwietniu 2021 r.</w:t>
      </w:r>
      <w:r w:rsidRPr="00CB0102">
        <w:rPr>
          <w:rFonts w:cs="Arial"/>
          <w:szCs w:val="19"/>
        </w:rPr>
        <w:t xml:space="preserve"> liczba mieszkań, na realizację których </w:t>
      </w:r>
      <w:r w:rsidRPr="00CB0102">
        <w:rPr>
          <w:rFonts w:cs="Arial"/>
          <w:b/>
          <w:szCs w:val="19"/>
        </w:rPr>
        <w:t>wydano pozwolenia lub dokonano zgłoszenia z projektem budowlanym</w:t>
      </w:r>
      <w:r w:rsidRPr="00CB0102">
        <w:rPr>
          <w:rFonts w:cs="Arial"/>
          <w:szCs w:val="19"/>
        </w:rPr>
        <w:t xml:space="preserve"> </w:t>
      </w:r>
      <w:r w:rsidRPr="00CB0102">
        <w:rPr>
          <w:noProof/>
          <w:szCs w:val="19"/>
        </w:rPr>
        <w:t xml:space="preserve">wyniosła 765 (w analogicznym miesiącu 2020 r. – </w:t>
      </w:r>
      <w:r>
        <w:rPr>
          <w:noProof/>
          <w:szCs w:val="19"/>
        </w:rPr>
        <w:t>796</w:t>
      </w:r>
      <w:r w:rsidRPr="00CB0102">
        <w:rPr>
          <w:noProof/>
          <w:szCs w:val="19"/>
        </w:rPr>
        <w:t>), z tego w budownictwie indywidualnym – 630, a w przeznaczonym na sprzedaż lub wynajem – 135.</w:t>
      </w:r>
    </w:p>
    <w:p w14:paraId="77C047F6" w14:textId="77777777" w:rsidR="001D3319" w:rsidRPr="00CB0102" w:rsidRDefault="001D3319" w:rsidP="001D3319">
      <w:pPr>
        <w:spacing w:before="120" w:after="120" w:line="240" w:lineRule="exact"/>
        <w:rPr>
          <w:noProof/>
          <w:szCs w:val="19"/>
        </w:rPr>
      </w:pPr>
      <w:r w:rsidRPr="00CB0102">
        <w:rPr>
          <w:noProof/>
          <w:szCs w:val="19"/>
        </w:rPr>
        <w:t xml:space="preserve">W badanym miesiącu </w:t>
      </w:r>
      <w:r w:rsidRPr="00CB0102">
        <w:rPr>
          <w:b/>
          <w:noProof/>
          <w:szCs w:val="19"/>
        </w:rPr>
        <w:t xml:space="preserve">rozpoczęto budowę </w:t>
      </w:r>
      <w:r w:rsidRPr="00CB0102">
        <w:rPr>
          <w:noProof/>
          <w:szCs w:val="19"/>
        </w:rPr>
        <w:t>1002 mieszkań (w analogicznym miesiącu 2020 r. – 1112), z tego w budownictwie indywidualnym – 807,</w:t>
      </w:r>
      <w:r>
        <w:rPr>
          <w:noProof/>
          <w:szCs w:val="19"/>
        </w:rPr>
        <w:t xml:space="preserve"> a</w:t>
      </w:r>
      <w:r w:rsidRPr="00CB0102">
        <w:rPr>
          <w:noProof/>
          <w:szCs w:val="19"/>
        </w:rPr>
        <w:t xml:space="preserve"> w w przeznaczonym na sprzedaż lub wynajem –</w:t>
      </w:r>
      <w:r>
        <w:rPr>
          <w:noProof/>
          <w:szCs w:val="19"/>
        </w:rPr>
        <w:t xml:space="preserve"> </w:t>
      </w:r>
      <w:r w:rsidRPr="00CB0102">
        <w:rPr>
          <w:noProof/>
          <w:szCs w:val="19"/>
        </w:rPr>
        <w:t>195.</w:t>
      </w:r>
    </w:p>
    <w:p w14:paraId="2695B024" w14:textId="77777777" w:rsidR="001D3319" w:rsidRPr="00CB0102" w:rsidRDefault="001D3319" w:rsidP="001D3319">
      <w:pPr>
        <w:spacing w:before="120" w:after="120" w:line="240" w:lineRule="exact"/>
        <w:rPr>
          <w:noProof/>
          <w:szCs w:val="19"/>
        </w:rPr>
      </w:pPr>
    </w:p>
    <w:p w14:paraId="57930DA6" w14:textId="77777777" w:rsidR="001D3319" w:rsidRPr="00CB0102" w:rsidRDefault="001D3319" w:rsidP="001D3319">
      <w:pPr>
        <w:spacing w:before="120" w:after="120" w:line="240" w:lineRule="exact"/>
        <w:rPr>
          <w:noProof/>
          <w:szCs w:val="19"/>
        </w:rPr>
      </w:pPr>
    </w:p>
    <w:p w14:paraId="3F7F7877" w14:textId="77777777" w:rsidR="001D3319" w:rsidRDefault="001D3319" w:rsidP="001D3319">
      <w:pPr>
        <w:spacing w:before="120" w:after="120" w:line="240" w:lineRule="exact"/>
        <w:rPr>
          <w:noProof/>
          <w:szCs w:val="19"/>
        </w:rPr>
      </w:pPr>
    </w:p>
    <w:p w14:paraId="22CFB5C6" w14:textId="77777777" w:rsidR="008E2CA1" w:rsidRDefault="008E2CA1" w:rsidP="001D3319">
      <w:pPr>
        <w:spacing w:before="120" w:after="120" w:line="240" w:lineRule="exact"/>
        <w:rPr>
          <w:noProof/>
          <w:szCs w:val="19"/>
        </w:rPr>
      </w:pPr>
    </w:p>
    <w:p w14:paraId="157D208F" w14:textId="77777777" w:rsidR="008E2CA1" w:rsidRDefault="008E2CA1" w:rsidP="001D3319">
      <w:pPr>
        <w:spacing w:before="120" w:after="120" w:line="240" w:lineRule="exact"/>
        <w:rPr>
          <w:noProof/>
          <w:szCs w:val="19"/>
        </w:rPr>
      </w:pPr>
    </w:p>
    <w:p w14:paraId="7C56C731" w14:textId="77777777" w:rsidR="008E2CA1" w:rsidRDefault="008E2CA1" w:rsidP="001D3319">
      <w:pPr>
        <w:spacing w:before="120" w:after="120" w:line="240" w:lineRule="exact"/>
        <w:rPr>
          <w:noProof/>
          <w:szCs w:val="19"/>
        </w:rPr>
      </w:pPr>
    </w:p>
    <w:p w14:paraId="28249A50" w14:textId="77777777" w:rsidR="008E2CA1" w:rsidRDefault="008E2CA1" w:rsidP="001D3319">
      <w:pPr>
        <w:spacing w:before="120" w:after="120" w:line="240" w:lineRule="exact"/>
        <w:rPr>
          <w:noProof/>
          <w:szCs w:val="19"/>
        </w:rPr>
      </w:pPr>
    </w:p>
    <w:p w14:paraId="1F40BE1D" w14:textId="77777777" w:rsidR="008E2CA1" w:rsidRPr="00CB0102" w:rsidRDefault="008E2CA1" w:rsidP="001D3319">
      <w:pPr>
        <w:spacing w:before="120" w:after="120" w:line="240" w:lineRule="exact"/>
        <w:rPr>
          <w:noProof/>
          <w:szCs w:val="19"/>
        </w:rPr>
      </w:pPr>
    </w:p>
    <w:p w14:paraId="183D3AEF" w14:textId="77777777" w:rsidR="001D3319" w:rsidRPr="00CB0102" w:rsidRDefault="001D3319" w:rsidP="001D3319">
      <w:pPr>
        <w:spacing w:before="120" w:after="120" w:line="240" w:lineRule="exact"/>
        <w:rPr>
          <w:noProof/>
          <w:szCs w:val="19"/>
        </w:rPr>
      </w:pPr>
    </w:p>
    <w:p w14:paraId="000AA42A" w14:textId="77777777" w:rsidR="001D3319" w:rsidRPr="00CB0102" w:rsidRDefault="001D3319" w:rsidP="001D3319">
      <w:pPr>
        <w:spacing w:before="120" w:after="120" w:line="240" w:lineRule="exact"/>
        <w:rPr>
          <w:noProof/>
          <w:szCs w:val="19"/>
        </w:rPr>
      </w:pPr>
    </w:p>
    <w:p w14:paraId="3348A1B8" w14:textId="59776EB4" w:rsidR="001D3319" w:rsidRDefault="001D3319" w:rsidP="001D3319">
      <w:pPr>
        <w:pStyle w:val="Tablicespis"/>
        <w:jc w:val="both"/>
      </w:pPr>
      <w:r w:rsidRPr="009830DF">
        <w:lastRenderedPageBreak/>
        <w:t>Liczba mieszkań, na realizację których uzyskano pozwolenia lub dokonano zgłoszenia z projektem budowlanym i mieszkań, których budowę rozpoczęto w okresie styczeń-kwiecień 2021 r.</w:t>
      </w:r>
    </w:p>
    <w:p w14:paraId="55DEE181" w14:textId="77777777" w:rsidR="00227A81" w:rsidRPr="009830DF" w:rsidRDefault="00227A81" w:rsidP="00227A81">
      <w:pPr>
        <w:pStyle w:val="Tablicespis"/>
        <w:numPr>
          <w:ilvl w:val="0"/>
          <w:numId w:val="0"/>
        </w:numPr>
        <w:ind w:left="964"/>
        <w:jc w:val="both"/>
      </w:pP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D3319" w:rsidRPr="00A90FF7" w14:paraId="1AD5483C" w14:textId="77777777" w:rsidTr="009E3AF4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470EE1C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B6B5640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FD8CA49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D3319" w:rsidRPr="00A90FF7" w14:paraId="1C09349A" w14:textId="77777777" w:rsidTr="009E3AF4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340E6FD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6BEA2C6F" w14:textId="77777777" w:rsidR="001D3319" w:rsidRPr="00A90FF7" w:rsidRDefault="001D3319" w:rsidP="009E3AF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11B784D5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486F9627" w14:textId="77777777" w:rsidR="001D3319" w:rsidRPr="00A90FF7" w:rsidRDefault="001D3319" w:rsidP="009E3AF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I-IV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02789" w14:textId="77777777" w:rsidR="001D3319" w:rsidRPr="00A90FF7" w:rsidRDefault="001D3319" w:rsidP="009E3AF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59BD03" w14:textId="77777777" w:rsidR="001D3319" w:rsidRPr="00A90FF7" w:rsidRDefault="001D3319" w:rsidP="009E3AF4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AB4FAE0" w14:textId="77777777" w:rsidR="001D3319" w:rsidRPr="00A90FF7" w:rsidRDefault="001D3319" w:rsidP="009E3AF4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I-IV 2020 = 100</w:t>
            </w:r>
          </w:p>
        </w:tc>
      </w:tr>
      <w:tr w:rsidR="001D3319" w:rsidRPr="00A90FF7" w14:paraId="5AE47143" w14:textId="77777777" w:rsidTr="009E3AF4">
        <w:tc>
          <w:tcPr>
            <w:tcW w:w="2444" w:type="dxa"/>
            <w:tcBorders>
              <w:top w:val="single" w:sz="12" w:space="0" w:color="522398"/>
            </w:tcBorders>
            <w:vAlign w:val="bottom"/>
          </w:tcPr>
          <w:p w14:paraId="2833A787" w14:textId="77777777" w:rsidR="001D3319" w:rsidRPr="00A90FF7" w:rsidRDefault="001D3319" w:rsidP="009E3AF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60AEA6A1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3947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273B5E5C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vAlign w:val="bottom"/>
          </w:tcPr>
          <w:p w14:paraId="2B9FAA2B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110,6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74FF6AF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3681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1B760DB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30B7DC3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90FF7">
              <w:rPr>
                <w:rFonts w:cs="Arial"/>
                <w:b/>
                <w:sz w:val="16"/>
                <w:szCs w:val="16"/>
              </w:rPr>
              <w:t>107,3</w:t>
            </w:r>
          </w:p>
        </w:tc>
      </w:tr>
      <w:tr w:rsidR="001D3319" w:rsidRPr="00A90FF7" w14:paraId="372496F5" w14:textId="77777777" w:rsidTr="009E3AF4">
        <w:tc>
          <w:tcPr>
            <w:tcW w:w="2444" w:type="dxa"/>
            <w:vAlign w:val="bottom"/>
          </w:tcPr>
          <w:p w14:paraId="08DA05DD" w14:textId="77777777" w:rsidR="001D3319" w:rsidRPr="00A90FF7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2F1F9FB1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2324</w:t>
            </w:r>
          </w:p>
        </w:tc>
        <w:tc>
          <w:tcPr>
            <w:tcW w:w="1323" w:type="dxa"/>
            <w:vAlign w:val="bottom"/>
          </w:tcPr>
          <w:p w14:paraId="6B3E09D0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1323" w:type="dxa"/>
            <w:vAlign w:val="bottom"/>
          </w:tcPr>
          <w:p w14:paraId="460B5976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73E919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2059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5C226C5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55,9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56205E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121,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1D3319" w:rsidRPr="00A90FF7" w14:paraId="6F81AFA0" w14:textId="77777777" w:rsidTr="009E3AF4">
        <w:tc>
          <w:tcPr>
            <w:tcW w:w="2444" w:type="dxa"/>
            <w:vAlign w:val="bottom"/>
          </w:tcPr>
          <w:p w14:paraId="11C0028F" w14:textId="77777777" w:rsidR="001D3319" w:rsidRPr="00A90FF7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0E2EDB5A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1622</w:t>
            </w:r>
          </w:p>
        </w:tc>
        <w:tc>
          <w:tcPr>
            <w:tcW w:w="1323" w:type="dxa"/>
            <w:vAlign w:val="bottom"/>
          </w:tcPr>
          <w:p w14:paraId="36A1D666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323" w:type="dxa"/>
            <w:vAlign w:val="bottom"/>
          </w:tcPr>
          <w:p w14:paraId="79AAE490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C0F5C87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1621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45D7664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093C1E0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1D3319" w:rsidRPr="00A90FF7" w14:paraId="32936DC0" w14:textId="77777777" w:rsidTr="009E3AF4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D3B73B3" w14:textId="77777777" w:rsidR="001D3319" w:rsidRPr="00A90FF7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CD28D7E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48AF117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14FE2CA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BC1449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62F124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C9A387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6,7</w:t>
            </w:r>
          </w:p>
        </w:tc>
      </w:tr>
      <w:tr w:rsidR="001D3319" w:rsidRPr="00A90FF7" w14:paraId="24D8BDF5" w14:textId="77777777" w:rsidTr="009E3AF4">
        <w:tc>
          <w:tcPr>
            <w:tcW w:w="2444" w:type="dxa"/>
            <w:tcBorders>
              <w:bottom w:val="nil"/>
            </w:tcBorders>
            <w:vAlign w:val="bottom"/>
          </w:tcPr>
          <w:p w14:paraId="5CE63451" w14:textId="77777777" w:rsidR="001D3319" w:rsidRPr="00A90FF7" w:rsidRDefault="001D3319" w:rsidP="009E3AF4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671F1E7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5C59E2AA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7F5972FD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59D4EF2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EEA5748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F2335EE" w14:textId="77777777" w:rsidR="001D3319" w:rsidRPr="00A90FF7" w:rsidRDefault="001D3319" w:rsidP="009E3AF4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90FF7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36" w:name="_Toc73360622"/>
      <w:r w:rsidRPr="005F69B7">
        <w:t>Rynek wewnętrzny</w:t>
      </w:r>
      <w:bookmarkEnd w:id="36"/>
    </w:p>
    <w:p w14:paraId="17B35B26" w14:textId="77777777" w:rsidR="00967D94" w:rsidRPr="008D7C07" w:rsidRDefault="00967D94" w:rsidP="00967D94">
      <w:pPr>
        <w:pStyle w:val="podstawowyFira95"/>
        <w:suppressAutoHyphens/>
        <w:jc w:val="left"/>
      </w:pPr>
      <w:bookmarkStart w:id="37" w:name="_Toc6905819"/>
      <w:bookmarkStart w:id="38" w:name="_Toc52179244"/>
      <w:r w:rsidRPr="008D7C07">
        <w:t>W</w:t>
      </w:r>
      <w:r>
        <w:t xml:space="preserve"> kwietniu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56BC782D" w14:textId="77777777" w:rsidR="00967D94" w:rsidRPr="00F0159D" w:rsidRDefault="00967D94" w:rsidP="00967D94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kwietniu 2021 </w:t>
      </w:r>
      <w:r w:rsidRPr="00F0159D">
        <w:t xml:space="preserve">r., była o </w:t>
      </w:r>
      <w:r>
        <w:t>17</w:t>
      </w:r>
      <w:r w:rsidRPr="00F0159D">
        <w:t>,</w:t>
      </w:r>
      <w:r>
        <w:t>5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19</w:t>
      </w:r>
      <w:r w:rsidRPr="00F0159D">
        <w:t>,</w:t>
      </w:r>
      <w:r>
        <w:t>3</w:t>
      </w:r>
      <w:r w:rsidRPr="00F0159D">
        <w:t>% w</w:t>
      </w:r>
      <w:r>
        <w:t xml:space="preserve"> kwietniu ubiegłego roku), a niższa</w:t>
      </w:r>
      <w:r w:rsidRPr="00F0159D">
        <w:t xml:space="preserve"> </w:t>
      </w:r>
      <w:r>
        <w:t>o 4,2% niż przed miesiącem</w:t>
      </w:r>
      <w:r w:rsidRPr="00F0159D">
        <w:t>.</w:t>
      </w:r>
    </w:p>
    <w:p w14:paraId="175B391B" w14:textId="13C244FE" w:rsidR="00967D94" w:rsidRDefault="00967D94" w:rsidP="00967D94">
      <w:pPr>
        <w:pStyle w:val="podstawowyFira95"/>
        <w:suppressAutoHyphens/>
        <w:jc w:val="left"/>
      </w:pPr>
      <w:r w:rsidRPr="00C00202">
        <w:t xml:space="preserve">W odniesieniu do </w:t>
      </w:r>
      <w:r>
        <w:t>kwietnia ubiegłego roku</w:t>
      </w:r>
      <w:r w:rsidRPr="00C00202">
        <w:t xml:space="preserve">, </w:t>
      </w:r>
      <w:r>
        <w:t>najwyższy wzrost</w:t>
      </w:r>
      <w:r w:rsidRPr="00C00202">
        <w:t xml:space="preserve"> sprzedaży</w:t>
      </w:r>
      <w:r>
        <w:t xml:space="preserve"> (blisko 2-krotny) </w:t>
      </w:r>
      <w:r w:rsidRPr="00C00202">
        <w:t xml:space="preserve">wystąpił </w:t>
      </w:r>
      <w:r w:rsidRPr="00BB0543">
        <w:t>w przedsiębiorstwach prowadzących sprzedaż tekstyliów, odzieży i obuwia</w:t>
      </w:r>
      <w:r>
        <w:t xml:space="preserve">. </w:t>
      </w:r>
      <w:r w:rsidRPr="00324D2A">
        <w:t>Wzrost sprzedaży detalicznej wystąpił również</w:t>
      </w:r>
      <w:r>
        <w:t xml:space="preserve"> </w:t>
      </w:r>
      <w:r w:rsidRPr="00324D2A">
        <w:t xml:space="preserve">w </w:t>
      </w:r>
      <w:r w:rsidR="008E2CA1" w:rsidRPr="008E2CA1">
        <w:rPr>
          <w:spacing w:val="-2"/>
        </w:rPr>
        <w:t>p</w:t>
      </w:r>
      <w:r w:rsidRPr="008E2CA1">
        <w:rPr>
          <w:spacing w:val="-2"/>
        </w:rPr>
        <w:t>rzedsiębiorstwach</w:t>
      </w:r>
      <w:r w:rsidRPr="00324D2A">
        <w:t xml:space="preserve"> zajmujących się sprzedażą pojazdów samochodowych, motocykli, części (o 83,9%), a także w jednostkach zgrupowanych w kategorii pozostałe (o 30,0%)</w:t>
      </w:r>
      <w:r>
        <w:t xml:space="preserve"> oraz </w:t>
      </w:r>
      <w:r w:rsidRPr="00324D2A">
        <w:t xml:space="preserve">handlujących prasą, książkami, pozostałą sprzedażą w </w:t>
      </w:r>
      <w:r w:rsidRPr="008F5584">
        <w:t xml:space="preserve">wyspecjalizowanych sklepach (o 10,8%), jak i w podmiotach prowadzących sprzedaż mebli, </w:t>
      </w:r>
      <w:proofErr w:type="spellStart"/>
      <w:r w:rsidRPr="008F5584">
        <w:t>rtv</w:t>
      </w:r>
      <w:proofErr w:type="spellEnd"/>
      <w:r w:rsidRPr="008F5584">
        <w:t xml:space="preserve">, </w:t>
      </w:r>
      <w:proofErr w:type="spellStart"/>
      <w:r w:rsidRPr="008F5584">
        <w:t>agd</w:t>
      </w:r>
      <w:proofErr w:type="spellEnd"/>
      <w:r w:rsidRPr="008F5584">
        <w:t xml:space="preserve"> (o 9,0%). Łączny udział tych pięciu grup w strukturze sprzedaży detalicznej wyniósł 40,7% i w stosunku do kwietnia ubiegłego roku wzrósł o 6,7 p.proc. Natomiast </w:t>
      </w:r>
      <w:r>
        <w:t xml:space="preserve">obniżyła się w tym czasie </w:t>
      </w:r>
      <w:r w:rsidRPr="008F5584">
        <w:t>sprzedaż</w:t>
      </w:r>
      <w:r>
        <w:t xml:space="preserve"> </w:t>
      </w:r>
      <w:r w:rsidRPr="008F5584">
        <w:t>żywności</w:t>
      </w:r>
      <w:r>
        <w:t>, napojów i wyrobów</w:t>
      </w:r>
      <w:r w:rsidRPr="008F5584">
        <w:t xml:space="preserve"> tytoniowy</w:t>
      </w:r>
      <w:r>
        <w:t>ch</w:t>
      </w:r>
      <w:r w:rsidRPr="008F5584">
        <w:t xml:space="preserve"> (o 3,5%) oraz</w:t>
      </w:r>
      <w:r>
        <w:t xml:space="preserve"> </w:t>
      </w:r>
      <w:r w:rsidRPr="00324D2A">
        <w:t>farmaceutyków, kosmetyków, sprzętu ortopedycznego (o 0,1%).</w:t>
      </w:r>
    </w:p>
    <w:p w14:paraId="258C0B8D" w14:textId="77777777" w:rsidR="00967D94" w:rsidRPr="0042165F" w:rsidRDefault="00967D94" w:rsidP="00967D94">
      <w:pPr>
        <w:pStyle w:val="Tablicespis"/>
        <w:suppressAutoHyphens/>
        <w:ind w:left="851" w:hanging="851"/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967D94" w:rsidRPr="00850D65" w14:paraId="0A770F51" w14:textId="77777777" w:rsidTr="009E3AF4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08A3F4AC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14EE12CC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IV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0C53EB50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IV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967D94" w:rsidRPr="00850D65" w14:paraId="2525FE55" w14:textId="77777777" w:rsidTr="009E3AF4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14935332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72EB648D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4B7D68B0" w14:textId="77777777" w:rsidR="00967D94" w:rsidRPr="00850D65" w:rsidRDefault="00967D94" w:rsidP="009E3AF4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67D94" w:rsidRPr="00850D65" w14:paraId="64C1785A" w14:textId="77777777" w:rsidTr="009E3AF4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3D9AC6EA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5CDD625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117,5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749D5328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701" w:type="dxa"/>
            <w:vAlign w:val="bottom"/>
          </w:tcPr>
          <w:p w14:paraId="528C2057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67D94" w:rsidRPr="007317E3" w14:paraId="1DAE1949" w14:textId="77777777" w:rsidTr="009E3AF4">
        <w:tc>
          <w:tcPr>
            <w:tcW w:w="5387" w:type="dxa"/>
            <w:vAlign w:val="bottom"/>
          </w:tcPr>
          <w:p w14:paraId="6D331139" w14:textId="77777777" w:rsidR="00967D94" w:rsidRPr="007317E3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5B28B390" w14:textId="77777777" w:rsidR="00967D94" w:rsidRPr="007317E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37D7EE4" w14:textId="77777777" w:rsidR="00967D94" w:rsidRPr="007317E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079DA07" w14:textId="77777777" w:rsidR="00967D94" w:rsidRPr="007317E3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67D94" w:rsidRPr="00850D65" w14:paraId="0AD7A29D" w14:textId="77777777" w:rsidTr="009E3AF4">
        <w:tc>
          <w:tcPr>
            <w:tcW w:w="5387" w:type="dxa"/>
          </w:tcPr>
          <w:p w14:paraId="3B0CB7B9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71F10281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183,9</w:t>
            </w:r>
          </w:p>
        </w:tc>
        <w:tc>
          <w:tcPr>
            <w:tcW w:w="1701" w:type="dxa"/>
            <w:vAlign w:val="bottom"/>
          </w:tcPr>
          <w:p w14:paraId="45FA07F3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701" w:type="dxa"/>
            <w:vAlign w:val="bottom"/>
          </w:tcPr>
          <w:p w14:paraId="240FBD23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967D94" w:rsidRPr="00850D65" w14:paraId="28C87D42" w14:textId="77777777" w:rsidTr="009E3AF4">
        <w:tc>
          <w:tcPr>
            <w:tcW w:w="5387" w:type="dxa"/>
          </w:tcPr>
          <w:p w14:paraId="0D860BAC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6A7A8685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01" w:type="dxa"/>
            <w:vAlign w:val="bottom"/>
          </w:tcPr>
          <w:p w14:paraId="79878FA1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1701" w:type="dxa"/>
            <w:vAlign w:val="bottom"/>
          </w:tcPr>
          <w:p w14:paraId="609E023B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  <w:tr w:rsidR="00967D94" w:rsidRPr="00850D65" w14:paraId="5D21665B" w14:textId="77777777" w:rsidTr="009E3AF4">
        <w:tc>
          <w:tcPr>
            <w:tcW w:w="5387" w:type="dxa"/>
          </w:tcPr>
          <w:p w14:paraId="2E7A0F11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1BA0BA99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701" w:type="dxa"/>
            <w:vAlign w:val="bottom"/>
          </w:tcPr>
          <w:p w14:paraId="002334A3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1701" w:type="dxa"/>
            <w:vAlign w:val="bottom"/>
          </w:tcPr>
          <w:p w14:paraId="61A6F567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67D94" w:rsidRPr="00850D65" w14:paraId="48FFB505" w14:textId="77777777" w:rsidTr="009E3AF4">
        <w:tc>
          <w:tcPr>
            <w:tcW w:w="5387" w:type="dxa"/>
          </w:tcPr>
          <w:p w14:paraId="65609589" w14:textId="77777777" w:rsidR="00967D94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455598DD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194,1</w:t>
            </w:r>
          </w:p>
        </w:tc>
        <w:tc>
          <w:tcPr>
            <w:tcW w:w="1701" w:type="dxa"/>
            <w:vAlign w:val="bottom"/>
          </w:tcPr>
          <w:p w14:paraId="7FD625EE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701" w:type="dxa"/>
            <w:vAlign w:val="bottom"/>
          </w:tcPr>
          <w:p w14:paraId="557A1EE2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67D94" w:rsidRPr="00850D65" w14:paraId="4FD4A84D" w14:textId="77777777" w:rsidTr="009E3AF4">
        <w:tc>
          <w:tcPr>
            <w:tcW w:w="5387" w:type="dxa"/>
          </w:tcPr>
          <w:p w14:paraId="14D05065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16A8E26C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01" w:type="dxa"/>
            <w:vAlign w:val="bottom"/>
          </w:tcPr>
          <w:p w14:paraId="680317C2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701" w:type="dxa"/>
            <w:vAlign w:val="bottom"/>
          </w:tcPr>
          <w:p w14:paraId="59B3551A" w14:textId="77777777" w:rsidR="00967D94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67D94" w:rsidRPr="00850D65" w14:paraId="2845EBBA" w14:textId="77777777" w:rsidTr="009E3AF4">
        <w:tc>
          <w:tcPr>
            <w:tcW w:w="5387" w:type="dxa"/>
          </w:tcPr>
          <w:p w14:paraId="2C49745B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19018D7E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701" w:type="dxa"/>
            <w:vAlign w:val="bottom"/>
          </w:tcPr>
          <w:p w14:paraId="6B9DEAB8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01" w:type="dxa"/>
            <w:vAlign w:val="bottom"/>
          </w:tcPr>
          <w:p w14:paraId="24428DC8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967D94" w:rsidRPr="00850D65" w14:paraId="3C990D40" w14:textId="77777777" w:rsidTr="009E3AF4">
        <w:tc>
          <w:tcPr>
            <w:tcW w:w="5387" w:type="dxa"/>
            <w:tcBorders>
              <w:bottom w:val="nil"/>
            </w:tcBorders>
          </w:tcPr>
          <w:p w14:paraId="1D710FA5" w14:textId="77777777" w:rsidR="00967D94" w:rsidRPr="00850D65" w:rsidRDefault="00967D94" w:rsidP="009E3AF4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571F4F3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FCED71B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D1F15ED" w14:textId="77777777" w:rsidR="00967D94" w:rsidRPr="00850D65" w:rsidRDefault="00967D94" w:rsidP="009E3AF4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</w:t>
            </w:r>
          </w:p>
        </w:tc>
      </w:tr>
    </w:tbl>
    <w:p w14:paraId="569E1628" w14:textId="77777777" w:rsidR="00967D94" w:rsidRPr="00850D65" w:rsidRDefault="00967D94" w:rsidP="00967D94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 xml:space="preserve"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</w:t>
      </w:r>
      <w:r w:rsidRPr="00850D65">
        <w:rPr>
          <w:rFonts w:cs="Arial"/>
          <w:sz w:val="16"/>
          <w:szCs w:val="16"/>
        </w:rPr>
        <w:lastRenderedPageBreak/>
        <w:t>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9C4E86E" w14:textId="520CD789" w:rsidR="00967D94" w:rsidRDefault="00967D94" w:rsidP="00967D94">
      <w:pPr>
        <w:pStyle w:val="podstawowyFira95"/>
        <w:suppressAutoHyphens/>
        <w:jc w:val="left"/>
      </w:pPr>
      <w:r w:rsidRPr="007B059E">
        <w:t>W porównaniu z poprzednim miesiącem znaczący spadek sprzedaży detalicznej wystąpił w jednostkach handlujących tekstyliami, odzieżą, obuwiem (o 47,2%). Spadek sprzedaży odnotowano także w przedsiębiorstwach prowadzących sprzedaż pojazdów samochodowych, motocykli, części (o 13,5%)</w:t>
      </w:r>
      <w:r>
        <w:t xml:space="preserve"> oraz </w:t>
      </w:r>
      <w:r w:rsidRPr="007B059E">
        <w:t xml:space="preserve">farmaceutyków, kosmetyków, sprzętu </w:t>
      </w:r>
      <w:proofErr w:type="spellStart"/>
      <w:r w:rsidRPr="007B059E">
        <w:t>ortopedycz</w:t>
      </w:r>
      <w:r w:rsidR="00EB7F18">
        <w:t>-</w:t>
      </w:r>
      <w:r w:rsidRPr="007B059E">
        <w:t>nego</w:t>
      </w:r>
      <w:proofErr w:type="spellEnd"/>
      <w:r w:rsidRPr="007B059E">
        <w:t xml:space="preserve"> (o 10,2%)</w:t>
      </w:r>
      <w:r>
        <w:t xml:space="preserve">, a także </w:t>
      </w:r>
      <w:r w:rsidRPr="007B059E">
        <w:t>w p</w:t>
      </w:r>
      <w:r>
        <w:t>odmiotach</w:t>
      </w:r>
      <w:r w:rsidRPr="007B059E">
        <w:t xml:space="preserve"> handlujących żywnością, napojami i wyrobami tytoniowymi (o 0,4%). Natomiast wzrost sprzedaży </w:t>
      </w:r>
      <w:r>
        <w:t>o</w:t>
      </w:r>
      <w:r w:rsidRPr="007B059E">
        <w:t xml:space="preserve">dnotowano w jednostkach zajmujących się sprzedażą mebli, </w:t>
      </w:r>
      <w:proofErr w:type="spellStart"/>
      <w:r w:rsidRPr="007B059E">
        <w:t>rtv</w:t>
      </w:r>
      <w:proofErr w:type="spellEnd"/>
      <w:r w:rsidRPr="007B059E">
        <w:t xml:space="preserve">, </w:t>
      </w:r>
      <w:proofErr w:type="spellStart"/>
      <w:r w:rsidRPr="007B059E">
        <w:t>agd</w:t>
      </w:r>
      <w:proofErr w:type="spellEnd"/>
      <w:r w:rsidRPr="007B059E">
        <w:t xml:space="preserve"> (o 15,6%) oraz prasy, książek, pozostałej sprzedaży w wyspecjalizowanych sklepach (o 12,9%), </w:t>
      </w:r>
      <w:r>
        <w:t>j</w:t>
      </w:r>
      <w:r w:rsidRPr="007B059E">
        <w:t>a</w:t>
      </w:r>
      <w:r>
        <w:t>k i</w:t>
      </w:r>
      <w:r w:rsidRPr="007B059E">
        <w:t xml:space="preserve"> w jednostkach zgrupowanych w kategorii pozostałe (o 8,4%).</w:t>
      </w:r>
    </w:p>
    <w:p w14:paraId="62158D04" w14:textId="77777777" w:rsidR="00967D94" w:rsidRDefault="00967D94" w:rsidP="00967D94">
      <w:pPr>
        <w:pStyle w:val="podstawowyFira95"/>
        <w:suppressAutoHyphens/>
        <w:jc w:val="left"/>
      </w:pPr>
      <w:r w:rsidRPr="00430494">
        <w:t xml:space="preserve">Narastająco, w okresie </w:t>
      </w:r>
      <w:r>
        <w:t>czterech</w:t>
      </w:r>
      <w:r w:rsidRPr="00430494">
        <w:t xml:space="preserve"> miesięcy </w:t>
      </w:r>
      <w:r>
        <w:t>b</w:t>
      </w:r>
      <w:r w:rsidRPr="00430494">
        <w:t>r</w:t>
      </w:r>
      <w:r>
        <w:t>.</w:t>
      </w:r>
      <w:r w:rsidRPr="00430494">
        <w:t xml:space="preserve"> sprzedaż detaliczna była o </w:t>
      </w:r>
      <w:r>
        <w:t>1</w:t>
      </w:r>
      <w:r w:rsidRPr="00430494">
        <w:t>,</w:t>
      </w:r>
      <w:r>
        <w:t>4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4</w:t>
      </w:r>
      <w:r w:rsidRPr="00430494">
        <w:t>,</w:t>
      </w:r>
      <w:r>
        <w:t xml:space="preserve">4%). Wzrost sprzedaży odnotowano m.in.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31,9</w:t>
      </w:r>
      <w:r w:rsidRPr="00430494">
        <w:t>%)</w:t>
      </w:r>
      <w:r>
        <w:t xml:space="preserve"> oraz tekstylia, odzież, obuwie (o 20,3%). </w:t>
      </w:r>
      <w:r w:rsidRPr="00E55A21">
        <w:rPr>
          <w:spacing w:val="-6"/>
        </w:rPr>
        <w:t>Natomiast obniżyła się w tym</w:t>
      </w:r>
      <w:r>
        <w:t xml:space="preserve"> czasie sprzedaż </w:t>
      </w:r>
      <w:r w:rsidRPr="008B1588">
        <w:t xml:space="preserve">farmaceutyków, kosmetyków, sprzętu ortopedycznego (o </w:t>
      </w:r>
      <w:r>
        <w:t>16</w:t>
      </w:r>
      <w:r w:rsidRPr="008B1588">
        <w:t>,</w:t>
      </w:r>
      <w:r>
        <w:t>3</w:t>
      </w:r>
      <w:r w:rsidRPr="008B1588">
        <w:t>%)</w:t>
      </w:r>
      <w:r>
        <w:t xml:space="preserve">, jak również sprzedaż </w:t>
      </w:r>
      <w:r w:rsidRPr="008B1588">
        <w:t xml:space="preserve">w jednostkach zgrupowanych w kategorii pozostałe </w:t>
      </w:r>
      <w:r>
        <w:t xml:space="preserve">(o 11,2%), a także </w:t>
      </w:r>
      <w:r w:rsidRPr="005B4195">
        <w:t xml:space="preserve">w sprzedaż </w:t>
      </w:r>
      <w:r w:rsidRPr="008A567E">
        <w:t>żywności, napojów i wyrobów tytoniowych (</w:t>
      </w:r>
      <w:r>
        <w:t>o 6,9%).</w:t>
      </w:r>
      <w:r w:rsidRPr="008A567E">
        <w:t xml:space="preserve"> </w:t>
      </w:r>
    </w:p>
    <w:p w14:paraId="6FCFB01C" w14:textId="227E8990" w:rsidR="00967D94" w:rsidRDefault="00967D94" w:rsidP="00967D94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kwietniu b</w:t>
      </w:r>
      <w:r w:rsidRPr="000A0A9A">
        <w:t xml:space="preserve">r. była o </w:t>
      </w:r>
      <w:r>
        <w:t>34</w:t>
      </w:r>
      <w:r w:rsidRPr="000A0A9A">
        <w:t>,</w:t>
      </w:r>
      <w:r>
        <w:t>3</w:t>
      </w:r>
      <w:r w:rsidRPr="000A0A9A">
        <w:t xml:space="preserve">% </w:t>
      </w:r>
      <w:r>
        <w:t>wy</w:t>
      </w:r>
      <w:r w:rsidRPr="000A0A9A">
        <w:t>ż</w:t>
      </w:r>
      <w:r w:rsidR="00E55A21">
        <w:t>sza niż przed rokiem, przy czym</w:t>
      </w:r>
      <w:r w:rsidR="00E55A21">
        <w:br/>
      </w:r>
      <w:r w:rsidRPr="000A0A9A">
        <w:t xml:space="preserve">w przedsiębiorstwach handlu hurtowego </w:t>
      </w:r>
      <w:r>
        <w:t>wzrosła</w:t>
      </w:r>
      <w:r w:rsidRPr="000A0A9A">
        <w:t xml:space="preserve"> o </w:t>
      </w:r>
      <w:r>
        <w:t>37,1</w:t>
      </w:r>
      <w:r w:rsidRPr="000A0A9A">
        <w:t xml:space="preserve">%. Sprzedaż hurtowa w porównaniu z poprzednim miesiącem </w:t>
      </w:r>
      <w:r w:rsidRPr="007B059E">
        <w:t xml:space="preserve">obniżyła się o 6,7% </w:t>
      </w:r>
      <w:r>
        <w:t>w</w:t>
      </w:r>
      <w:r w:rsidRPr="000A0A9A">
        <w:t xml:space="preserve">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6,6</w:t>
      </w:r>
      <w:r w:rsidRPr="000A0A9A">
        <w:t>%.</w:t>
      </w:r>
    </w:p>
    <w:p w14:paraId="0DA42453" w14:textId="6B70139B" w:rsidR="00967D94" w:rsidRDefault="00967D94" w:rsidP="00967D94">
      <w:pPr>
        <w:pStyle w:val="podstawowyFira95"/>
        <w:suppressAutoHyphens/>
        <w:jc w:val="left"/>
      </w:pPr>
      <w:r>
        <w:t>W okresie styczeń-kwiecień br.</w:t>
      </w:r>
      <w:r w:rsidRPr="00430494">
        <w:t xml:space="preserve">, w odniesieniu do </w:t>
      </w:r>
      <w:r>
        <w:t xml:space="preserve">analogicznego okresu ubiegłego </w:t>
      </w:r>
      <w:r w:rsidRPr="00430494">
        <w:t xml:space="preserve">roku, sprzedaż hurtowa w </w:t>
      </w:r>
      <w:proofErr w:type="spellStart"/>
      <w:r w:rsidRPr="00430494">
        <w:t>przedsię</w:t>
      </w:r>
      <w:proofErr w:type="spellEnd"/>
      <w:r w:rsidR="00E55A21">
        <w:t>-</w:t>
      </w:r>
      <w:r w:rsidRPr="00430494">
        <w:t xml:space="preserve">biorstwach handlowych była </w:t>
      </w:r>
      <w:r w:rsidRPr="007B059E">
        <w:t xml:space="preserve">wyższa o 4,7%, a w przedsiębiorstwach handlu hurtowego </w:t>
      </w:r>
      <w:r>
        <w:t xml:space="preserve">wzrosła </w:t>
      </w:r>
      <w:r w:rsidRPr="007B059E">
        <w:t>o 5,7%.</w:t>
      </w:r>
    </w:p>
    <w:p w14:paraId="45AD0749" w14:textId="77777777" w:rsidR="00E55A21" w:rsidRDefault="00E55A21" w:rsidP="00350A30">
      <w:pPr>
        <w:pStyle w:val="Nagwek1"/>
        <w:spacing w:before="240" w:after="120"/>
      </w:pPr>
      <w:bookmarkStart w:id="39" w:name="_Toc36038692"/>
      <w:bookmarkStart w:id="40" w:name="_Toc41652215"/>
    </w:p>
    <w:p w14:paraId="70D4B3C9" w14:textId="50933B18" w:rsidR="00350A30" w:rsidRPr="00B41335" w:rsidRDefault="00350A30" w:rsidP="00350A30">
      <w:pPr>
        <w:pStyle w:val="Nagwek1"/>
        <w:spacing w:before="240" w:after="120"/>
      </w:pPr>
      <w:bookmarkStart w:id="41" w:name="_Toc73360623"/>
      <w:r w:rsidRPr="00B41335">
        <w:t>Wyniki finansowe przedsiębiorstw</w:t>
      </w:r>
      <w:bookmarkEnd w:id="39"/>
      <w:bookmarkEnd w:id="40"/>
      <w:bookmarkEnd w:id="41"/>
    </w:p>
    <w:p w14:paraId="313420EE" w14:textId="77777777" w:rsidR="00350A30" w:rsidRPr="00B41335" w:rsidRDefault="00350A30" w:rsidP="00350A30">
      <w:pPr>
        <w:spacing w:before="120" w:after="120" w:line="240" w:lineRule="exact"/>
      </w:pPr>
      <w:r w:rsidRPr="00B41335">
        <w:t xml:space="preserve">W I kwartale </w:t>
      </w:r>
      <w:r>
        <w:t>2021</w:t>
      </w:r>
      <w:r w:rsidRPr="00B41335">
        <w:t xml:space="preserve"> r. wyniki finansowe 7</w:t>
      </w:r>
      <w:r>
        <w:t>34</w:t>
      </w:r>
      <w:r w:rsidRPr="00B41335">
        <w:t xml:space="preserve"> badanych przedsiębiorstw były korzystniejsze niż uzyskane w analogicznym okresie poprzedniego roku, z wyjątkiem wyniku na </w:t>
      </w:r>
      <w:r>
        <w:t>pozostałej działalności operacyjnej</w:t>
      </w:r>
      <w:r w:rsidRPr="00B41335">
        <w:t>. Wzrosły wskaźniki rentowności sprzedaży, obrotu brutto i netto oraz wskaźnik płynności finansowej I stopnia.</w:t>
      </w:r>
    </w:p>
    <w:p w14:paraId="37E01A43" w14:textId="77777777" w:rsidR="00350A30" w:rsidRDefault="00350A30" w:rsidP="00350A30">
      <w:pPr>
        <w:spacing w:before="120" w:after="120" w:line="240" w:lineRule="exact"/>
      </w:pPr>
      <w:r w:rsidRPr="00B41335">
        <w:rPr>
          <w:b/>
        </w:rPr>
        <w:t>Przychody z całokształtu działalności</w:t>
      </w:r>
      <w:r w:rsidRPr="00B41335">
        <w:t xml:space="preserve"> w I kwartale </w:t>
      </w:r>
      <w:r>
        <w:t>2021</w:t>
      </w:r>
      <w:r w:rsidRPr="00B41335">
        <w:t xml:space="preserve"> r. były </w:t>
      </w:r>
      <w:r>
        <w:t>wy</w:t>
      </w:r>
      <w:r w:rsidRPr="00B41335">
        <w:t xml:space="preserve">ższe o </w:t>
      </w:r>
      <w:r>
        <w:t>4,9</w:t>
      </w:r>
      <w:r w:rsidRPr="00B41335">
        <w:t xml:space="preserve">% niż w poprzednim roku, a </w:t>
      </w:r>
      <w:r w:rsidRPr="00B41335">
        <w:rPr>
          <w:b/>
        </w:rPr>
        <w:t>koszty uzyskania tych przychodów</w:t>
      </w:r>
      <w:r w:rsidRPr="00B41335">
        <w:t xml:space="preserve"> </w:t>
      </w:r>
      <w:r>
        <w:t>wzrosły</w:t>
      </w:r>
      <w:r w:rsidRPr="00B41335">
        <w:t xml:space="preserve"> o </w:t>
      </w:r>
      <w:r>
        <w:t>2,7</w:t>
      </w:r>
      <w:r w:rsidRPr="00B41335">
        <w:t>%, co skutkowało poprawą wskaźnika poziomu kosztów oraz wzrostem wyniku finansowego brutto.</w:t>
      </w:r>
    </w:p>
    <w:p w14:paraId="2B5C40FA" w14:textId="1DC7C5D1" w:rsidR="00350A30" w:rsidRDefault="00350A30" w:rsidP="00350A3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Przychody, koszty oraz wyniki finansowe podmiotów objętych badaniem</w:t>
      </w:r>
    </w:p>
    <w:p w14:paraId="13FCAD68" w14:textId="77777777" w:rsidR="00227A81" w:rsidRPr="00B41335" w:rsidRDefault="00227A81" w:rsidP="00227A81">
      <w:pPr>
        <w:spacing w:before="48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350A30" w:rsidRPr="00B41335" w14:paraId="065516D5" w14:textId="77777777" w:rsidTr="008E2CA1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0D3578FC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6F1DEF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 xml:space="preserve">I-III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156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CDC311D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 xml:space="preserve">I-III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350A30" w:rsidRPr="00B41335" w14:paraId="61C747F0" w14:textId="77777777" w:rsidTr="008E2CA1">
        <w:tc>
          <w:tcPr>
            <w:tcW w:w="7371" w:type="dxa"/>
            <w:vMerge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</w:tcPr>
          <w:p w14:paraId="09598F12" w14:textId="77777777" w:rsidR="00350A30" w:rsidRPr="00B41335" w:rsidRDefault="00350A30" w:rsidP="008E2CA1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D26707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350A30" w:rsidRPr="00B41335" w14:paraId="6FE22D36" w14:textId="77777777" w:rsidTr="008E2CA1">
        <w:tc>
          <w:tcPr>
            <w:tcW w:w="737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1FBE92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EAE99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24956,5</w:t>
            </w:r>
          </w:p>
        </w:tc>
        <w:tc>
          <w:tcPr>
            <w:tcW w:w="1560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2DCE8F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26180,5</w:t>
            </w:r>
          </w:p>
        </w:tc>
      </w:tr>
      <w:tr w:rsidR="00350A30" w:rsidRPr="00B41335" w14:paraId="711FEF01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2ED5685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1D1E6E" w14:textId="77777777" w:rsidR="00350A30" w:rsidRPr="00B41335" w:rsidRDefault="00350A30" w:rsidP="008E2CA1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24329,3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25544D" w14:textId="77777777" w:rsidR="00350A30" w:rsidRPr="00B41335" w:rsidRDefault="00350A30" w:rsidP="008E2CA1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25552,4</w:t>
            </w:r>
          </w:p>
        </w:tc>
      </w:tr>
      <w:tr w:rsidR="00350A30" w:rsidRPr="00B41335" w14:paraId="0C85B697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20DBD1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DD4D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24032,8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5FB15F3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24676,6</w:t>
            </w:r>
          </w:p>
        </w:tc>
      </w:tr>
      <w:tr w:rsidR="00350A30" w:rsidRPr="00B41335" w14:paraId="2769098C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BA71E3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FB955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23362,3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659744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24076,4</w:t>
            </w:r>
          </w:p>
        </w:tc>
      </w:tr>
      <w:tr w:rsidR="00350A30" w:rsidRPr="00B41335" w14:paraId="32BD0715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A00911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889669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966,9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FF0DB0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1476,0</w:t>
            </w:r>
          </w:p>
        </w:tc>
      </w:tr>
      <w:tr w:rsidR="00350A30" w:rsidRPr="00B41335" w14:paraId="018131A5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C58B12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4EE3B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211,8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E42C3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199,3</w:t>
            </w:r>
          </w:p>
        </w:tc>
      </w:tr>
      <w:tr w:rsidR="00350A30" w:rsidRPr="00B41335" w14:paraId="2CB59C38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A3D7D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5C73E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-255,0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3E96ADF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-171,4</w:t>
            </w:r>
          </w:p>
        </w:tc>
      </w:tr>
      <w:tr w:rsidR="00350A30" w:rsidRPr="00B41335" w14:paraId="407EABB7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36D474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14441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923,7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2242A7D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1503,9</w:t>
            </w:r>
          </w:p>
        </w:tc>
      </w:tr>
      <w:tr w:rsidR="00350A30" w:rsidRPr="00B41335" w14:paraId="0BE4FD00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68E6F10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792A7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770,1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D1E25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1289,5</w:t>
            </w:r>
          </w:p>
        </w:tc>
      </w:tr>
      <w:tr w:rsidR="00350A30" w:rsidRPr="00B41335" w14:paraId="67BDEA7F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ACA90DC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243A09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1143,7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D35DB0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1710,2</w:t>
            </w:r>
          </w:p>
        </w:tc>
      </w:tr>
      <w:tr w:rsidR="00350A30" w:rsidRPr="00B41335" w14:paraId="4664F08E" w14:textId="77777777" w:rsidTr="008E2CA1">
        <w:tc>
          <w:tcPr>
            <w:tcW w:w="737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BDA07DD" w14:textId="77777777" w:rsidR="00350A30" w:rsidRPr="00B41335" w:rsidRDefault="00350A30" w:rsidP="008E2CA1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6CA18B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373,7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07E3FDE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64074">
              <w:rPr>
                <w:rFonts w:cs="Arial"/>
                <w:sz w:val="16"/>
                <w:szCs w:val="16"/>
              </w:rPr>
              <w:t>420,6</w:t>
            </w:r>
          </w:p>
        </w:tc>
      </w:tr>
    </w:tbl>
    <w:p w14:paraId="296D4750" w14:textId="4F4CB0EA" w:rsidR="00350A30" w:rsidRPr="00B41335" w:rsidRDefault="00350A30" w:rsidP="00350A30">
      <w:pPr>
        <w:spacing w:before="240" w:after="120" w:line="240" w:lineRule="exact"/>
      </w:pPr>
      <w:r>
        <w:lastRenderedPageBreak/>
        <w:t>Wy</w:t>
      </w:r>
      <w:r w:rsidRPr="00B41335">
        <w:t xml:space="preserve">ższe niż w I kwartale </w:t>
      </w:r>
      <w:r>
        <w:t>2020</w:t>
      </w:r>
      <w:r w:rsidRPr="00B41335">
        <w:t xml:space="preserve"> r. były zarówno przychody netto ze sprzedaży produktów, towarów i materiałów (o </w:t>
      </w:r>
      <w:r>
        <w:t>5,0</w:t>
      </w:r>
      <w:r w:rsidR="00E55A21">
        <w:t>%),</w:t>
      </w:r>
      <w:r w:rsidR="00E55A21">
        <w:br/>
      </w:r>
      <w:r w:rsidRPr="00B41335">
        <w:t xml:space="preserve">jak i koszty tej działalności (o </w:t>
      </w:r>
      <w:r>
        <w:t>3,1</w:t>
      </w:r>
      <w:r w:rsidRPr="00B41335">
        <w:t xml:space="preserve">%). </w:t>
      </w:r>
      <w:r w:rsidRPr="00FB29A3">
        <w:t xml:space="preserve">Największe wzrosty przychodów netto ze sprzedaży produktów, towarów i materiałów notowano m.in. w dostawie wody; gospodarowaniu ściekami i odpadami; rekultywacji (o 17,8%), przetwórstwie przemysłowym (o 14,3%) oraz budownictwie (o 2,2%). Niższe niż w ubiegłym roku były przychody ze sprzedaży m.in. w handlu; naprawie pojazdów samochodowych (o 4,2%). </w:t>
      </w:r>
      <w:r w:rsidRPr="00B41335">
        <w:t>Wynik finansowy ze sprzedaży prod</w:t>
      </w:r>
      <w:r w:rsidR="00E55A21">
        <w:t>uktów, towarów i materiałów był</w:t>
      </w:r>
      <w:r w:rsidR="00E55A21">
        <w:br/>
      </w:r>
      <w:r w:rsidRPr="00B41335">
        <w:t xml:space="preserve">o </w:t>
      </w:r>
      <w:r>
        <w:t>52,7</w:t>
      </w:r>
      <w:r w:rsidRPr="00B41335">
        <w:t xml:space="preserve">% wyższy niż w </w:t>
      </w:r>
      <w:r>
        <w:t>2020</w:t>
      </w:r>
      <w:r w:rsidRPr="00B41335">
        <w:t xml:space="preserve"> r. i wyniósł </w:t>
      </w:r>
      <w:r>
        <w:t>1476,0</w:t>
      </w:r>
      <w:r w:rsidRPr="00B41335">
        <w:t xml:space="preserve"> mln zł. Pozostałe przychody operacyjne były </w:t>
      </w:r>
      <w:r>
        <w:t>wy</w:t>
      </w:r>
      <w:r w:rsidRPr="00B41335">
        <w:t xml:space="preserve">ższe niż w analogicznym okresie </w:t>
      </w:r>
      <w:r>
        <w:t>2020</w:t>
      </w:r>
      <w:r w:rsidRPr="00B41335">
        <w:t xml:space="preserve"> r. – o </w:t>
      </w:r>
      <w:r>
        <w:t>8,1</w:t>
      </w:r>
      <w:r w:rsidRPr="00B41335">
        <w:t xml:space="preserve">%, co przy </w:t>
      </w:r>
      <w:r>
        <w:t>wzroście</w:t>
      </w:r>
      <w:r w:rsidRPr="00B41335">
        <w:t xml:space="preserve"> pozostałych kosztów operacyjnych o </w:t>
      </w:r>
      <w:r>
        <w:t>28,9</w:t>
      </w:r>
      <w:r w:rsidRPr="00B41335">
        <w:t xml:space="preserve">%, wpłynęło na </w:t>
      </w:r>
      <w:r>
        <w:t>pogorszenie</w:t>
      </w:r>
      <w:r w:rsidR="00E55A21">
        <w:t xml:space="preserve"> wyniku</w:t>
      </w:r>
      <w:r w:rsidR="00E55A21">
        <w:br/>
      </w:r>
      <w:r w:rsidRPr="00B41335">
        <w:t xml:space="preserve">na pozostałej działalności operacyjnej, który osiągnął wartość </w:t>
      </w:r>
      <w:r>
        <w:t>199,3</w:t>
      </w:r>
      <w:r w:rsidRPr="00B41335">
        <w:t xml:space="preserve"> mln zł. </w:t>
      </w:r>
      <w:r>
        <w:t>Ni</w:t>
      </w:r>
      <w:r w:rsidRPr="00B41335">
        <w:t xml:space="preserve">ższe w stosunku do I kwartału </w:t>
      </w:r>
      <w:r>
        <w:t>2020</w:t>
      </w:r>
      <w:r w:rsidRPr="00B41335">
        <w:t xml:space="preserve"> r. koszty finansowe (o </w:t>
      </w:r>
      <w:r>
        <w:t>21,1</w:t>
      </w:r>
      <w:r w:rsidRPr="00B41335">
        <w:t xml:space="preserve">%), przy </w:t>
      </w:r>
      <w:r>
        <w:t>spadku</w:t>
      </w:r>
      <w:r w:rsidRPr="00B41335">
        <w:t xml:space="preserve"> przychodów finansowych (o </w:t>
      </w:r>
      <w:r>
        <w:t>10,2</w:t>
      </w:r>
      <w:r w:rsidRPr="00B41335">
        <w:t xml:space="preserve">%), spowodowały </w:t>
      </w:r>
      <w:r>
        <w:t>wzrost</w:t>
      </w:r>
      <w:r w:rsidRPr="00B41335">
        <w:t xml:space="preserve"> wyniku na operacjach finansowych do minus </w:t>
      </w:r>
      <w:r>
        <w:t>171,4</w:t>
      </w:r>
      <w:r w:rsidRPr="00B41335">
        <w:t xml:space="preserve"> mln zł.</w:t>
      </w:r>
    </w:p>
    <w:p w14:paraId="20C1D8BD" w14:textId="791D622A" w:rsidR="00350A30" w:rsidRDefault="00995CA2" w:rsidP="00227A81">
      <w:pPr>
        <w:pStyle w:val="Nagwek5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EA88EE8" wp14:editId="774BE0F6">
                <wp:simplePos x="0" y="0"/>
                <wp:positionH relativeFrom="margin">
                  <wp:align>left</wp:align>
                </wp:positionH>
                <wp:positionV relativeFrom="paragraph">
                  <wp:posOffset>373380</wp:posOffset>
                </wp:positionV>
                <wp:extent cx="6623526" cy="3101413"/>
                <wp:effectExtent l="0" t="0" r="6350" b="3810"/>
                <wp:wrapTopAndBottom/>
                <wp:docPr id="38" name="Grupa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526" cy="3101413"/>
                          <a:chOff x="0" y="0"/>
                          <a:chExt cx="6618764" cy="3128400"/>
                        </a:xfrm>
                      </wpg:grpSpPr>
                      <wpg:graphicFrame>
                        <wpg:cNvPr id="41" name="Wykres 41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42" name="Wykres 4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6E56F" id="Grupa 5" o:spid="_x0000_s1026" style="position:absolute;margin-left:0;margin-top:29.4pt;width:521.55pt;height:244.2pt;z-index:251670528;mso-position-horizontal:left;mso-position-horizontal-relative:margin;mso-width-relative:margin;mso-height-relative:margin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41" o:spid="_x0000_s1027" type="#_x0000_t75" style="position:absolute;left:33077;width:33077;height:312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">
                  <v:imagedata r:id="rId21" o:title=""/>
                  <o:lock v:ext="edit" aspectratio="f"/>
                </v:shape>
                <v:shape id="Wykres 42" o:spid="_x0000_s1028" type="#_x0000_t75" style="position:absolute;width:33138;height:312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">
                  <v:imagedata r:id="rId22" o:title=""/>
                  <o:lock v:ext="edit" aspectratio="f"/>
                </v:shape>
                <w10:wrap type="topAndBottom" anchorx="margin"/>
              </v:group>
            </w:pict>
          </mc:Fallback>
        </mc:AlternateContent>
      </w:r>
      <w:r w:rsidR="00350A30" w:rsidRPr="00B41335">
        <w:t xml:space="preserve">Struktura przychodów i kosztów z całokształtu działalności w I kwartale </w:t>
      </w:r>
      <w:r w:rsidR="00350A30">
        <w:t>2021</w:t>
      </w:r>
      <w:r w:rsidR="00350A30" w:rsidRPr="00B41335">
        <w:t xml:space="preserve"> r.</w:t>
      </w:r>
    </w:p>
    <w:bookmarkStart w:id="42" w:name="_GoBack"/>
    <w:bookmarkEnd w:id="42"/>
    <w:p w14:paraId="5850AC21" w14:textId="68713C4A" w:rsidR="00350A30" w:rsidRPr="00B41335" w:rsidRDefault="00350A30" w:rsidP="00350A30">
      <w:pPr>
        <w:spacing w:before="240" w:after="120" w:line="240" w:lineRule="exact"/>
      </w:pPr>
      <w:r w:rsidRPr="00B41335">
        <w:rPr>
          <w:b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03A94FB2" wp14:editId="116308F4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3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026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AB7ZHa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Pr="00B41335">
        <w:rPr>
          <w:b/>
        </w:rPr>
        <w:t>Wynik finansowy brutto</w:t>
      </w:r>
      <w:r w:rsidRPr="00B41335">
        <w:t xml:space="preserve"> w I kwartale </w:t>
      </w:r>
      <w:r>
        <w:t>2021</w:t>
      </w:r>
      <w:r w:rsidRPr="00B41335">
        <w:t xml:space="preserve"> r. osiągnął wartość </w:t>
      </w:r>
      <w:r>
        <w:t>1503,9</w:t>
      </w:r>
      <w:r w:rsidRPr="00B41335">
        <w:t xml:space="preserve"> mln zł i był wyższy </w:t>
      </w:r>
      <w:r>
        <w:t>o 580,2 mln zł od uzyskanego w </w:t>
      </w:r>
      <w:r w:rsidRPr="00B41335">
        <w:t xml:space="preserve">analogicznym okresie </w:t>
      </w:r>
      <w:r>
        <w:t>2020</w:t>
      </w:r>
      <w:r w:rsidRPr="00B41335">
        <w:t xml:space="preserve"> r. Obciążenia wyniku finansowego brutto podatkiem dochodowym wzrosły w skali roku o</w:t>
      </w:r>
      <w:r>
        <w:t> 39,6</w:t>
      </w:r>
      <w:r w:rsidRPr="00B41335">
        <w:t xml:space="preserve">%, do </w:t>
      </w:r>
      <w:r>
        <w:t>214,4</w:t>
      </w:r>
      <w:r w:rsidRPr="00B41335">
        <w:t xml:space="preserve"> mln zł. Z</w:t>
      </w:r>
      <w:r>
        <w:t>mniej</w:t>
      </w:r>
      <w:r w:rsidRPr="00B41335">
        <w:t>szyła się relacja podatku dochodowego od osób prawnych</w:t>
      </w:r>
      <w:r>
        <w:t xml:space="preserve"> i fizycznych do zysku brutto z 11,9</w:t>
      </w:r>
      <w:r w:rsidRPr="00B41335">
        <w:t>% do 11,</w:t>
      </w:r>
      <w:r>
        <w:t>1</w:t>
      </w:r>
      <w:r w:rsidRPr="00B41335">
        <w:t xml:space="preserve">%. </w:t>
      </w:r>
      <w:r w:rsidRPr="00B41335">
        <w:rPr>
          <w:b/>
        </w:rPr>
        <w:t>Wynik finansowy netto</w:t>
      </w:r>
      <w:r w:rsidRPr="00B41335">
        <w:t xml:space="preserve"> ukształtował się na poziomie </w:t>
      </w:r>
      <w:r>
        <w:t>1289,5</w:t>
      </w:r>
      <w:r w:rsidRPr="00B41335">
        <w:t xml:space="preserve"> mln zł i był wyższy o </w:t>
      </w:r>
      <w:r>
        <w:t>519,4</w:t>
      </w:r>
      <w:r w:rsidRPr="00B41335">
        <w:t xml:space="preserve"> mln zł w porównaniu z uzyskanym w analogicznym okresie </w:t>
      </w:r>
      <w:r>
        <w:t>2020</w:t>
      </w:r>
      <w:r w:rsidRPr="00B41335">
        <w:t xml:space="preserve"> r. Zysk netto </w:t>
      </w:r>
      <w:r>
        <w:t>zwięk</w:t>
      </w:r>
      <w:r w:rsidRPr="00B41335">
        <w:t xml:space="preserve">szył się o </w:t>
      </w:r>
      <w:r>
        <w:t>49,5</w:t>
      </w:r>
      <w:r w:rsidRPr="00B41335">
        <w:t xml:space="preserve">%, a strata </w:t>
      </w:r>
      <w:r>
        <w:t xml:space="preserve">była wyższa </w:t>
      </w:r>
      <w:r w:rsidRPr="00B41335">
        <w:t xml:space="preserve">o </w:t>
      </w:r>
      <w:r>
        <w:t>12,6</w:t>
      </w:r>
      <w:r w:rsidRPr="00B41335">
        <w:t>%.</w:t>
      </w:r>
    </w:p>
    <w:p w14:paraId="29E84B0D" w14:textId="77777777" w:rsidR="00350A30" w:rsidRPr="00FB29A3" w:rsidRDefault="00350A30" w:rsidP="00350A30">
      <w:pPr>
        <w:spacing w:before="120" w:after="120" w:line="240" w:lineRule="exact"/>
      </w:pPr>
      <w:r w:rsidRPr="00B41335">
        <w:t xml:space="preserve">W I kwartale </w:t>
      </w:r>
      <w:r>
        <w:t>2021</w:t>
      </w:r>
      <w:r w:rsidRPr="00B41335">
        <w:t xml:space="preserve"> r. zysk netto wykazało </w:t>
      </w:r>
      <w:r>
        <w:t>68,9</w:t>
      </w:r>
      <w:r w:rsidRPr="00B41335">
        <w:t xml:space="preserve">% badanych przedsiębiorstw (przed rokiem </w:t>
      </w:r>
      <w:r>
        <w:t>68,7</w:t>
      </w:r>
      <w:r w:rsidRPr="00B41335">
        <w:t xml:space="preserve">%). Udział przychodów </w:t>
      </w:r>
      <w:r w:rsidRPr="00FB29A3">
        <w:t xml:space="preserve">przedsiębiorstw wykazujących zysk netto w ogólnej kwocie przychodów z całokształtu działalności wzrósł z 73,5% do 89,8%. W przetwórstwie przemysłowym zysk netto odnotowało 76,3% przedsiębiorstw (77,7% w I kwartale 2020 r.), a udział </w:t>
      </w:r>
      <w:r w:rsidRPr="00E55A21">
        <w:rPr>
          <w:spacing w:val="-4"/>
        </w:rPr>
        <w:t>uzyskanych przez nie przychodów w przychodach wszystkich podmiotów tej sekcji stanowił 88,7% (w I kwartale 2020 r. – 83,5%).</w:t>
      </w:r>
    </w:p>
    <w:p w14:paraId="4F93FC20" w14:textId="5F953763" w:rsidR="00350A30" w:rsidRDefault="00350A30" w:rsidP="00350A3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Podstawowe wskaźniki ekonomiczno-finansowe podmiotów objętych badaniem</w:t>
      </w:r>
    </w:p>
    <w:p w14:paraId="7A7AAB2D" w14:textId="77777777" w:rsidR="00227A81" w:rsidRPr="00B41335" w:rsidRDefault="00227A81" w:rsidP="00227A81">
      <w:pPr>
        <w:spacing w:before="480" w:line="240" w:lineRule="exact"/>
        <w:ind w:left="964"/>
        <w:contextualSpacing/>
        <w:jc w:val="both"/>
        <w:rPr>
          <w:rFonts w:cs="Arial"/>
          <w:b/>
          <w:szCs w:val="19"/>
        </w:rPr>
      </w:pP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350A30" w:rsidRPr="00B41335" w14:paraId="0D6E411F" w14:textId="77777777" w:rsidTr="008E2CA1">
        <w:tc>
          <w:tcPr>
            <w:tcW w:w="623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B3C3F9F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5161BB76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 xml:space="preserve">I–III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2D616BB8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 xml:space="preserve">I–III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350A30" w:rsidRPr="00B41335" w14:paraId="08AA416F" w14:textId="77777777" w:rsidTr="008E2CA1">
        <w:tc>
          <w:tcPr>
            <w:tcW w:w="6237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9C4FC7B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516D9B1" w14:textId="77777777" w:rsidR="00350A30" w:rsidRPr="00B41335" w:rsidRDefault="00350A30" w:rsidP="008E2CA1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350A30" w:rsidRPr="00B41335" w14:paraId="078175CF" w14:textId="77777777" w:rsidTr="008E2CA1">
        <w:trPr>
          <w:trHeight w:val="410"/>
        </w:trPr>
        <w:tc>
          <w:tcPr>
            <w:tcW w:w="6237" w:type="dxa"/>
            <w:tcBorders>
              <w:top w:val="single" w:sz="12" w:space="0" w:color="522398"/>
            </w:tcBorders>
            <w:shd w:val="clear" w:color="auto" w:fill="auto"/>
          </w:tcPr>
          <w:p w14:paraId="069CE29F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BAE9014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2127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2DA3074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</w:tr>
      <w:tr w:rsidR="00350A30" w:rsidRPr="00B41335" w14:paraId="6AABA309" w14:textId="77777777" w:rsidTr="008E2CA1">
        <w:trPr>
          <w:trHeight w:val="410"/>
        </w:trPr>
        <w:tc>
          <w:tcPr>
            <w:tcW w:w="6237" w:type="dxa"/>
            <w:shd w:val="clear" w:color="auto" w:fill="auto"/>
          </w:tcPr>
          <w:p w14:paraId="0C914B5D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D04EBFE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0DE493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350A30" w:rsidRPr="00B41335" w14:paraId="0402F10C" w14:textId="77777777" w:rsidTr="008E2CA1">
        <w:trPr>
          <w:trHeight w:val="410"/>
        </w:trPr>
        <w:tc>
          <w:tcPr>
            <w:tcW w:w="6237" w:type="dxa"/>
            <w:shd w:val="clear" w:color="auto" w:fill="auto"/>
          </w:tcPr>
          <w:p w14:paraId="559A8B3A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4DC1826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A9728BF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50A30" w:rsidRPr="00B41335" w14:paraId="38D3CD38" w14:textId="77777777" w:rsidTr="008E2CA1">
        <w:trPr>
          <w:trHeight w:val="410"/>
        </w:trPr>
        <w:tc>
          <w:tcPr>
            <w:tcW w:w="6237" w:type="dxa"/>
            <w:shd w:val="clear" w:color="auto" w:fill="auto"/>
          </w:tcPr>
          <w:p w14:paraId="7FE5FBAC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4F4FD08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359BE603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50A30" w:rsidRPr="00B41335" w14:paraId="2A25D87A" w14:textId="77777777" w:rsidTr="008E2CA1">
        <w:trPr>
          <w:trHeight w:val="410"/>
        </w:trPr>
        <w:tc>
          <w:tcPr>
            <w:tcW w:w="6237" w:type="dxa"/>
            <w:tcBorders>
              <w:bottom w:val="single" w:sz="4" w:space="0" w:color="522398"/>
            </w:tcBorders>
            <w:shd w:val="clear" w:color="auto" w:fill="auto"/>
          </w:tcPr>
          <w:p w14:paraId="3074A5CD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60975C1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2127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F71D25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</w:t>
            </w:r>
          </w:p>
        </w:tc>
      </w:tr>
      <w:tr w:rsidR="00350A30" w:rsidRPr="00B41335" w14:paraId="7055FF19" w14:textId="77777777" w:rsidTr="008E2CA1">
        <w:trPr>
          <w:trHeight w:val="410"/>
        </w:trPr>
        <w:tc>
          <w:tcPr>
            <w:tcW w:w="6237" w:type="dxa"/>
            <w:tcBorders>
              <w:bottom w:val="nil"/>
            </w:tcBorders>
            <w:shd w:val="clear" w:color="auto" w:fill="auto"/>
          </w:tcPr>
          <w:p w14:paraId="08EE9777" w14:textId="77777777" w:rsidR="00350A30" w:rsidRPr="00B41335" w:rsidRDefault="00350A30" w:rsidP="008E2CA1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44356D39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vAlign w:val="bottom"/>
          </w:tcPr>
          <w:p w14:paraId="50ABF800" w14:textId="77777777" w:rsidR="00350A30" w:rsidRPr="00B41335" w:rsidRDefault="00350A30" w:rsidP="008E2CA1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</w:tbl>
    <w:p w14:paraId="2E285FE3" w14:textId="11266B38" w:rsidR="00350A30" w:rsidRPr="00B41335" w:rsidRDefault="00350A30" w:rsidP="00350A30">
      <w:pPr>
        <w:spacing w:before="240" w:after="120" w:line="240" w:lineRule="exact"/>
      </w:pPr>
      <w:r w:rsidRPr="00B41335">
        <w:lastRenderedPageBreak/>
        <w:t xml:space="preserve">W badanych przedsiębiorstwach odnotowano głównie wzrosty podstawowych </w:t>
      </w:r>
      <w:r w:rsidRPr="00B41335">
        <w:rPr>
          <w:b/>
        </w:rPr>
        <w:t>wskaźników ekonomiczno-finansowych</w:t>
      </w:r>
      <w:r w:rsidRPr="00B41335">
        <w:t xml:space="preserve">. W skali roku wskaźnik poziomu kosztów z całokształtu działalności poprawił się o </w:t>
      </w:r>
      <w:r>
        <w:t>2,0</w:t>
      </w:r>
      <w:r w:rsidRPr="00B41335">
        <w:t xml:space="preserve"> p.proc. Wyższ</w:t>
      </w:r>
      <w:r w:rsidR="006D7543">
        <w:t>y</w:t>
      </w:r>
      <w:r w:rsidRPr="00B41335">
        <w:t xml:space="preserve"> w porównaniu z </w:t>
      </w:r>
      <w:r>
        <w:t>I </w:t>
      </w:r>
      <w:r w:rsidRPr="00B41335">
        <w:t xml:space="preserve">kwartałem </w:t>
      </w:r>
      <w:r>
        <w:t>2020</w:t>
      </w:r>
      <w:r w:rsidRPr="00B41335">
        <w:t xml:space="preserve"> r. był wskaźnik rentowności ze sprzedaży produktów, towarów i materiałów (o </w:t>
      </w:r>
      <w:r>
        <w:t>1,8</w:t>
      </w:r>
      <w:r w:rsidRPr="00B41335">
        <w:t xml:space="preserve"> p.proc.)</w:t>
      </w:r>
      <w:r>
        <w:t>,</w:t>
      </w:r>
      <w:r w:rsidRPr="00B41335">
        <w:t xml:space="preserve"> wskaźniki rentowności obrotu brutto i netto (odpowiednio o </w:t>
      </w:r>
      <w:r>
        <w:t>2,0</w:t>
      </w:r>
      <w:r w:rsidRPr="00B41335">
        <w:t xml:space="preserve"> p.proc. i o </w:t>
      </w:r>
      <w:r>
        <w:t>1,8</w:t>
      </w:r>
      <w:r w:rsidRPr="00B41335">
        <w:t xml:space="preserve"> p.proc.)</w:t>
      </w:r>
      <w:r>
        <w:t xml:space="preserve"> oraz </w:t>
      </w:r>
      <w:r w:rsidRPr="00B41335">
        <w:t>wskaźnik płynności finansowej I</w:t>
      </w:r>
      <w:r>
        <w:t xml:space="preserve"> stopnia (o 0,9 p.proc.). </w:t>
      </w:r>
      <w:r w:rsidR="006D7543">
        <w:t>N</w:t>
      </w:r>
      <w:r>
        <w:t>iższy niż przed rokiem był wskaźnik płynności finansowej</w:t>
      </w:r>
      <w:r w:rsidRPr="00B41335">
        <w:t xml:space="preserve"> II stopnia (o </w:t>
      </w:r>
      <w:r>
        <w:t>4</w:t>
      </w:r>
      <w:r w:rsidRPr="00B41335">
        <w:t xml:space="preserve">,2 </w:t>
      </w:r>
      <w:r>
        <w:t>p.proc.).</w:t>
      </w:r>
    </w:p>
    <w:p w14:paraId="5DF36067" w14:textId="77777777" w:rsidR="00350A30" w:rsidRPr="00B41335" w:rsidRDefault="00350A30" w:rsidP="00350A3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lang w:eastAsia="pl-PL"/>
        </w:rPr>
      </w:pPr>
      <w:r w:rsidRPr="00B41335">
        <w:rPr>
          <w:b/>
        </w:rPr>
        <w:t>Wskaźnik rentowności obrotu netto</w:t>
      </w:r>
    </w:p>
    <w:p w14:paraId="5CC6408F" w14:textId="77777777" w:rsidR="00350A30" w:rsidRPr="00B41335" w:rsidRDefault="00350A30" w:rsidP="00350A30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F5B2F57" wp14:editId="0833E703">
            <wp:extent cx="6645600" cy="3128400"/>
            <wp:effectExtent l="0" t="0" r="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CA7926E" w14:textId="09778880" w:rsidR="00350A30" w:rsidRPr="00B41335" w:rsidRDefault="00350A30" w:rsidP="00350A30">
      <w:pPr>
        <w:spacing w:before="240" w:after="120" w:line="240" w:lineRule="exact"/>
      </w:pPr>
      <w:r w:rsidRPr="00B41335">
        <w:t xml:space="preserve">Wartość aktywów obrotowych badanych przedsiębiorstw na koniec marca </w:t>
      </w:r>
      <w:r>
        <w:t>2021</w:t>
      </w:r>
      <w:r w:rsidRPr="00B41335">
        <w:t xml:space="preserve"> r. wyniosła </w:t>
      </w:r>
      <w:r>
        <w:t>38642,0</w:t>
      </w:r>
      <w:r w:rsidRPr="00B41335">
        <w:t xml:space="preserve"> mln zł i była o </w:t>
      </w:r>
      <w:r>
        <w:t>8,4</w:t>
      </w:r>
      <w:r w:rsidRPr="00B41335">
        <w:t xml:space="preserve">% wyższa niż w końcu marca </w:t>
      </w:r>
      <w:r>
        <w:t>2020</w:t>
      </w:r>
      <w:r w:rsidRPr="00B41335">
        <w:t xml:space="preserve"> r. Wyższą wartość miały: krótkoterminowe rozliczenia międzyokresowe – o </w:t>
      </w:r>
      <w:r>
        <w:t>21,4</w:t>
      </w:r>
      <w:r w:rsidRPr="00B41335">
        <w:t>%</w:t>
      </w:r>
      <w:r>
        <w:t>,</w:t>
      </w:r>
      <w:r w:rsidRPr="00B41335">
        <w:t xml:space="preserve"> inwestycje krótkoterminowe – o </w:t>
      </w:r>
      <w:r>
        <w:t>14,8</w:t>
      </w:r>
      <w:r w:rsidRPr="00B41335">
        <w:t>%, zapasy – o 9,</w:t>
      </w:r>
      <w:r>
        <w:t>2</w:t>
      </w:r>
      <w:r w:rsidRPr="00B41335">
        <w:t>%</w:t>
      </w:r>
      <w:r>
        <w:t xml:space="preserve"> oraz </w:t>
      </w:r>
      <w:r w:rsidRPr="00B41335">
        <w:t>należności krótkoterminowych</w:t>
      </w:r>
      <w:r>
        <w:t xml:space="preserve"> – o 3,9</w:t>
      </w:r>
      <w:r w:rsidRPr="00B41335">
        <w:t xml:space="preserve">%. W rzeczowej strukturze aktywów obrotowych zwiększył się udział inwestycji krótkoterminowych (z </w:t>
      </w:r>
      <w:r>
        <w:t>20,4</w:t>
      </w:r>
      <w:r w:rsidRPr="00B41335">
        <w:t xml:space="preserve">% do </w:t>
      </w:r>
      <w:r>
        <w:t>21,6</w:t>
      </w:r>
      <w:r w:rsidRPr="00B41335">
        <w:t>%), krótkoterminowych rozliczeń międzyokresowych (z 3,</w:t>
      </w:r>
      <w:r>
        <w:t>7</w:t>
      </w:r>
      <w:r w:rsidRPr="00B41335">
        <w:t xml:space="preserve">% do </w:t>
      </w:r>
      <w:r>
        <w:t>4,1</w:t>
      </w:r>
      <w:r w:rsidRPr="00B41335">
        <w:t>%)</w:t>
      </w:r>
      <w:r>
        <w:t xml:space="preserve"> oraz </w:t>
      </w:r>
      <w:r w:rsidRPr="00B41335">
        <w:t>zapasów (z 3</w:t>
      </w:r>
      <w:r>
        <w:t>1,5</w:t>
      </w:r>
      <w:r w:rsidRPr="00B41335">
        <w:t>% do 31,</w:t>
      </w:r>
      <w:r>
        <w:t>8</w:t>
      </w:r>
      <w:r w:rsidRPr="00B41335">
        <w:t xml:space="preserve">%), obniżył się natomiast udział należności krótkoterminowych (z </w:t>
      </w:r>
      <w:r>
        <w:t>44,4</w:t>
      </w:r>
      <w:r w:rsidRPr="00B41335">
        <w:t xml:space="preserve">% do </w:t>
      </w:r>
      <w:r>
        <w:t>42,6</w:t>
      </w:r>
      <w:r w:rsidRPr="00B41335">
        <w:t xml:space="preserve">%). W strukturze zapasów </w:t>
      </w:r>
      <w:r>
        <w:t xml:space="preserve">zwiększył się udział </w:t>
      </w:r>
      <w:r w:rsidRPr="00B41335">
        <w:t xml:space="preserve">półproduktów i produktów w toku (z </w:t>
      </w:r>
      <w:r>
        <w:t>22,1</w:t>
      </w:r>
      <w:r w:rsidRPr="00B41335">
        <w:t xml:space="preserve">% do </w:t>
      </w:r>
      <w:r>
        <w:t>24,2</w:t>
      </w:r>
      <w:r w:rsidRPr="00B41335">
        <w:t>%)</w:t>
      </w:r>
      <w:r>
        <w:t xml:space="preserve"> i materiałów (z 27,5% do 28,2%)</w:t>
      </w:r>
      <w:r w:rsidRPr="00B41335">
        <w:t>, natomiast niższy niż przed rokiem był udzia</w:t>
      </w:r>
      <w:r>
        <w:t>ł towarów (z 32,3</w:t>
      </w:r>
      <w:r w:rsidRPr="00B41335">
        <w:t>% do 3</w:t>
      </w:r>
      <w:r>
        <w:t>0,5</w:t>
      </w:r>
      <w:r w:rsidRPr="00B41335">
        <w:t>%) or</w:t>
      </w:r>
      <w:r w:rsidR="00E55A21">
        <w:t>az</w:t>
      </w:r>
      <w:r w:rsidR="00E55A21">
        <w:br/>
      </w:r>
      <w:r w:rsidRPr="00B41335">
        <w:t>produktów gotowych (z 1</w:t>
      </w:r>
      <w:r>
        <w:t>4,8</w:t>
      </w:r>
      <w:r w:rsidRPr="00B41335">
        <w:t xml:space="preserve">% do </w:t>
      </w:r>
      <w:r>
        <w:t>13,7</w:t>
      </w:r>
      <w:r w:rsidRPr="00B41335">
        <w:t>%).</w:t>
      </w:r>
    </w:p>
    <w:p w14:paraId="3D3B11AC" w14:textId="77777777" w:rsidR="00350A30" w:rsidRPr="00B41335" w:rsidRDefault="00350A30" w:rsidP="00350A30">
      <w:pPr>
        <w:spacing w:before="120" w:after="120" w:line="240" w:lineRule="exact"/>
      </w:pPr>
      <w:r w:rsidRPr="00B41335">
        <w:t xml:space="preserve">Aktywa obrotowe finansowane były głównie zobowiązaniami krótkoterminowymi – relacja zobowiązań krótkoterminowych do aktywów obrotowych wyniosła </w:t>
      </w:r>
      <w:r>
        <w:t>62,9</w:t>
      </w:r>
      <w:r w:rsidRPr="00B41335">
        <w:t xml:space="preserve">%, wobec </w:t>
      </w:r>
      <w:r>
        <w:t>61,0</w:t>
      </w:r>
      <w:r w:rsidRPr="00B41335">
        <w:t xml:space="preserve">% na koniec marca </w:t>
      </w:r>
      <w:r>
        <w:t>2020</w:t>
      </w:r>
      <w:r w:rsidRPr="00B41335">
        <w:t xml:space="preserve"> r.</w:t>
      </w:r>
    </w:p>
    <w:p w14:paraId="1E21B80C" w14:textId="77777777" w:rsidR="00350A30" w:rsidRPr="00B41335" w:rsidRDefault="00350A30" w:rsidP="00350A30">
      <w:pPr>
        <w:spacing w:before="120" w:after="120" w:line="240" w:lineRule="exact"/>
      </w:pPr>
      <w:r w:rsidRPr="00B41335">
        <w:rPr>
          <w:b/>
        </w:rPr>
        <w:t>Zobowiązania długo- i krótkoterminowe</w:t>
      </w:r>
      <w:r w:rsidRPr="00B41335">
        <w:t xml:space="preserve"> (bez funduszy specjalnych) w końcu marca </w:t>
      </w:r>
      <w:r>
        <w:t>2021</w:t>
      </w:r>
      <w:r w:rsidRPr="00B41335">
        <w:t xml:space="preserve"> r. wyniosły </w:t>
      </w:r>
      <w:r>
        <w:t>32975,4</w:t>
      </w:r>
      <w:r w:rsidRPr="00B41335">
        <w:t xml:space="preserve"> mln zł i</w:t>
      </w:r>
      <w:r>
        <w:t xml:space="preserve"> </w:t>
      </w:r>
      <w:r w:rsidRPr="00B41335">
        <w:t xml:space="preserve">były o </w:t>
      </w:r>
      <w:r>
        <w:t>17,2</w:t>
      </w:r>
      <w:r w:rsidRPr="00B41335">
        <w:t xml:space="preserve">% wyższe niż w analogicznym okresie </w:t>
      </w:r>
      <w:r>
        <w:t>2020</w:t>
      </w:r>
      <w:r w:rsidRPr="00B41335">
        <w:t xml:space="preserve"> r. Zobowiązania długoterminowe stanowiły </w:t>
      </w:r>
      <w:r>
        <w:t>26,3% ogółu zobowiązań (o 3,6 </w:t>
      </w:r>
      <w:r w:rsidRPr="00B41335">
        <w:t xml:space="preserve">p.proc. więcej niż w marcu </w:t>
      </w:r>
      <w:r>
        <w:t>2020</w:t>
      </w:r>
      <w:r w:rsidRPr="00B41335">
        <w:t xml:space="preserve"> r.). Wartość zobowiązań długoterminowych wyniosła </w:t>
      </w:r>
      <w:r>
        <w:t>8678,9</w:t>
      </w:r>
      <w:r w:rsidRPr="00B41335">
        <w:t xml:space="preserve"> mln zł i była o </w:t>
      </w:r>
      <w:r>
        <w:t>35,5</w:t>
      </w:r>
      <w:r w:rsidRPr="00B41335">
        <w:t xml:space="preserve">% wyższa niż przed </w:t>
      </w:r>
      <w:r w:rsidRPr="009B3948">
        <w:t xml:space="preserve">rokiem, z tego zobowiązania z tytułu kredytów i pożyczek stanowiły 80,4%. </w:t>
      </w:r>
      <w:r w:rsidRPr="00B41335">
        <w:t xml:space="preserve">Zobowiązania krótkoterminowe badanych przedsiębiorstw wyniosły </w:t>
      </w:r>
      <w:r>
        <w:t>24296,5</w:t>
      </w:r>
      <w:r w:rsidRPr="00B41335">
        <w:t xml:space="preserve"> mln zł i w skali roku były </w:t>
      </w:r>
      <w:r>
        <w:t>wy</w:t>
      </w:r>
      <w:r w:rsidRPr="00B41335">
        <w:t xml:space="preserve">ższe o </w:t>
      </w:r>
      <w:r>
        <w:t>11,8</w:t>
      </w:r>
      <w:r w:rsidRPr="00B41335">
        <w:t xml:space="preserve">%. W strukturze zobowiązań krótkoterminowych zobowiązania z tytułu dostaw i usług stanowiły </w:t>
      </w:r>
      <w:r>
        <w:t>47,8</w:t>
      </w:r>
      <w:r w:rsidRPr="00B41335">
        <w:t xml:space="preserve">%, z tytułu kredytów i pożyczek – </w:t>
      </w:r>
      <w:r>
        <w:t>25,3</w:t>
      </w:r>
      <w:r w:rsidRPr="00B41335">
        <w:t xml:space="preserve">%, a z tytułu podatków, ceł, ubezpieczeń i innych świadczeń – </w:t>
      </w:r>
      <w:r>
        <w:t>5,6</w:t>
      </w:r>
      <w:r w:rsidRPr="00B41335">
        <w:t>%.</w:t>
      </w:r>
    </w:p>
    <w:p w14:paraId="606330B6" w14:textId="6CC49117" w:rsidR="00350A30" w:rsidRPr="00350A30" w:rsidRDefault="00350A30" w:rsidP="00A13B52">
      <w:pPr>
        <w:pStyle w:val="Tekstpodstawowy"/>
        <w:jc w:val="left"/>
      </w:pPr>
      <w:r w:rsidRPr="009B3948">
        <w:t>W strukturze rodzajowej kosztów, gdzie koszty ogółem w I kwartale 2021 r. wyniosły 14311,9 mln zł, zużycie materiałów i energii stanowiło 52,7%, wynagrodzenia – 16,6%, usługi obce – 15,6%, amortyzacja – 5,2%, ubezpieczenia społeczne i inne świadczenia – 4,1%, podatki i opłaty – 4,1%, a pozostałe koszty – 1,6%.</w:t>
      </w:r>
    </w:p>
    <w:p w14:paraId="76C32BB9" w14:textId="77777777" w:rsidR="005030DC" w:rsidRPr="005F69B7" w:rsidRDefault="005030DC" w:rsidP="005030DC">
      <w:pPr>
        <w:pStyle w:val="Nagwek1"/>
        <w:tabs>
          <w:tab w:val="left" w:pos="8190"/>
        </w:tabs>
        <w:spacing w:after="120"/>
      </w:pPr>
      <w:bookmarkStart w:id="43" w:name="_Toc73360624"/>
      <w:r w:rsidRPr="005F69B7">
        <w:t>Wpływ pandemii COVID-19 na działalność sektora przedsiębiorstw</w:t>
      </w:r>
      <w:bookmarkEnd w:id="43"/>
      <w:r>
        <w:tab/>
      </w:r>
    </w:p>
    <w:bookmarkEnd w:id="37"/>
    <w:bookmarkEnd w:id="38"/>
    <w:p w14:paraId="0BD7DCE0" w14:textId="4682B3FC" w:rsidR="0014637E" w:rsidRDefault="0014637E" w:rsidP="0014637E">
      <w:pPr>
        <w:suppressAutoHyphens/>
        <w:spacing w:before="120" w:after="120" w:line="240" w:lineRule="exact"/>
      </w:pPr>
      <w:r w:rsidRPr="00DC0AA8">
        <w:t xml:space="preserve">W </w:t>
      </w:r>
      <w:r>
        <w:t>kwietniu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7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>
        <w:t xml:space="preserve"> </w:t>
      </w:r>
      <w:r w:rsidR="00E55A21">
        <w:t>W porównaniu</w:t>
      </w:r>
      <w:r w:rsidR="00E55A21">
        <w:br/>
      </w:r>
      <w:r w:rsidRPr="001C14CB">
        <w:t xml:space="preserve">z </w:t>
      </w:r>
      <w:r w:rsidRPr="0009240A">
        <w:t>poprzednim miesiącem odsetek jednostek zgłaszających zmiany spowodowane COVID-19 zwiększył się o 0,2 p.proc.</w:t>
      </w:r>
      <w:r w:rsidR="00E55A21">
        <w:br/>
      </w:r>
      <w:r w:rsidRPr="0009240A">
        <w:t xml:space="preserve">(w kraju o 0,3 p.proc.). Najwyższy odsetek jednostek, doświadczających </w:t>
      </w:r>
      <w:r w:rsidRPr="001B1C1E">
        <w:t xml:space="preserve">skutków pandemii w </w:t>
      </w:r>
      <w:r>
        <w:t>kwietniu</w:t>
      </w:r>
      <w:r w:rsidRPr="001B1C1E">
        <w:t xml:space="preserve"> 2021 r. odnotowano w województwie </w:t>
      </w:r>
      <w:r>
        <w:t>łódzkim</w:t>
      </w:r>
      <w:r w:rsidRPr="001B1C1E">
        <w:t xml:space="preserve"> (</w:t>
      </w:r>
      <w:r>
        <w:t>2</w:t>
      </w:r>
      <w:r w:rsidRPr="001B1C1E">
        <w:t>,</w:t>
      </w:r>
      <w:r>
        <w:t>2</w:t>
      </w:r>
      <w:r w:rsidRPr="001B1C1E">
        <w:t xml:space="preserve">%), natomiast najniższy w województwie </w:t>
      </w:r>
      <w:r>
        <w:t>opolskim</w:t>
      </w:r>
      <w:r w:rsidRPr="001B1C1E">
        <w:t xml:space="preserve"> (</w:t>
      </w:r>
      <w:r>
        <w:t>1</w:t>
      </w:r>
      <w:r w:rsidRPr="001B1C1E">
        <w:t>,</w:t>
      </w:r>
      <w:r>
        <w:t>0</w:t>
      </w:r>
      <w:r w:rsidRPr="001B1C1E">
        <w:t>%).</w:t>
      </w:r>
    </w:p>
    <w:p w14:paraId="73412DA0" w14:textId="77777777" w:rsidR="0014637E" w:rsidRPr="000C7857" w:rsidRDefault="0014637E" w:rsidP="0014637E">
      <w:pPr>
        <w:suppressAutoHyphens/>
        <w:spacing w:before="120" w:after="120" w:line="240" w:lineRule="exact"/>
      </w:pPr>
    </w:p>
    <w:p w14:paraId="2680526E" w14:textId="77777777" w:rsidR="0014637E" w:rsidRPr="004F4582" w:rsidRDefault="0014637E" w:rsidP="00227A81">
      <w:pPr>
        <w:pStyle w:val="Nagwek5"/>
      </w:pPr>
      <w:r w:rsidRPr="0071799E">
        <w:lastRenderedPageBreak/>
        <w:t>Odsetek jednostek zgłaszających zmiany spowodowane COVID-19</w:t>
      </w:r>
    </w:p>
    <w:p w14:paraId="23E710D1" w14:textId="77777777" w:rsidR="0014637E" w:rsidRDefault="0014637E" w:rsidP="0014637E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589DC817" wp14:editId="0761B9EA">
            <wp:extent cx="6645600" cy="2880000"/>
            <wp:effectExtent l="0" t="0" r="317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27CE702" w14:textId="688A4274" w:rsidR="0014637E" w:rsidRDefault="0014637E" w:rsidP="0014637E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9D598F">
        <w:rPr>
          <w:noProof/>
          <w:szCs w:val="19"/>
        </w:rPr>
        <w:t xml:space="preserve">W </w:t>
      </w:r>
      <w:r>
        <w:rPr>
          <w:noProof/>
          <w:szCs w:val="19"/>
        </w:rPr>
        <w:t>kwietniu</w:t>
      </w:r>
      <w:r w:rsidRPr="009D598F">
        <w:rPr>
          <w:noProof/>
          <w:szCs w:val="19"/>
        </w:rPr>
        <w:t xml:space="preserve"> 2021 r., przedsiębiorstwa najczęściej sygnalizujące zmiany związane z pandemią COVID-19</w:t>
      </w:r>
      <w:r>
        <w:rPr>
          <w:noProof/>
          <w:szCs w:val="19"/>
        </w:rPr>
        <w:t xml:space="preserve"> zarówno </w:t>
      </w:r>
      <w:r w:rsidRPr="009D598F">
        <w:rPr>
          <w:noProof/>
          <w:szCs w:val="19"/>
        </w:rPr>
        <w:t>w woje</w:t>
      </w:r>
      <w:r w:rsidR="00E55A21">
        <w:rPr>
          <w:noProof/>
          <w:szCs w:val="19"/>
        </w:rPr>
        <w:t>-</w:t>
      </w:r>
      <w:r w:rsidRPr="009D598F">
        <w:rPr>
          <w:noProof/>
          <w:szCs w:val="19"/>
        </w:rPr>
        <w:t>wództwie</w:t>
      </w:r>
      <w:r>
        <w:rPr>
          <w:noProof/>
          <w:szCs w:val="19"/>
        </w:rPr>
        <w:t xml:space="preserve">, jak i w kraju </w:t>
      </w:r>
      <w:r w:rsidRPr="009D598F">
        <w:rPr>
          <w:noProof/>
          <w:szCs w:val="19"/>
        </w:rPr>
        <w:t>prowadziły działalność w zakresie zakwaterowania i gastronomii (</w:t>
      </w:r>
      <w:r>
        <w:rPr>
          <w:noProof/>
          <w:szCs w:val="19"/>
        </w:rPr>
        <w:t xml:space="preserve">odpowiednio 4,2% i </w:t>
      </w:r>
      <w:r w:rsidRPr="009D598F">
        <w:rPr>
          <w:noProof/>
          <w:szCs w:val="19"/>
        </w:rPr>
        <w:t>5,1%).</w:t>
      </w:r>
      <w:r w:rsidR="00E55A21">
        <w:rPr>
          <w:noProof/>
          <w:szCs w:val="19"/>
        </w:rPr>
        <w:br/>
      </w:r>
      <w:r w:rsidRPr="009D598F">
        <w:rPr>
          <w:noProof/>
          <w:szCs w:val="19"/>
        </w:rPr>
        <w:t xml:space="preserve">W województwie podkarpackim do sekcji, z których podmioty relatywnie często sygnalizowały zmiany spowodowane COVID-19, w </w:t>
      </w:r>
      <w:r>
        <w:rPr>
          <w:noProof/>
          <w:szCs w:val="19"/>
        </w:rPr>
        <w:t>kwietniu</w:t>
      </w:r>
      <w:r w:rsidRPr="009D598F">
        <w:rPr>
          <w:noProof/>
          <w:szCs w:val="19"/>
        </w:rPr>
        <w:t xml:space="preserve"> br. należy wymienić również transport i gospodarkę </w:t>
      </w:r>
      <w:r>
        <w:rPr>
          <w:noProof/>
          <w:szCs w:val="19"/>
        </w:rPr>
        <w:t xml:space="preserve">magazynową oraz </w:t>
      </w:r>
      <w:r w:rsidRPr="009D598F">
        <w:rPr>
          <w:noProof/>
          <w:szCs w:val="19"/>
        </w:rPr>
        <w:t>działalnością profesjonalną, naukową i techniczną</w:t>
      </w:r>
      <w:r>
        <w:rPr>
          <w:noProof/>
          <w:szCs w:val="19"/>
        </w:rPr>
        <w:t xml:space="preserve"> (po 2,8%), przetwórstwo przemysłowe (2,3%), administrowanie i działalność wspierającą (1,9%), handel; naprawę pojazdów samochodowych (1,4%),</w:t>
      </w:r>
      <w:r w:rsidRPr="009D598F">
        <w:t xml:space="preserve"> </w:t>
      </w:r>
      <w:r>
        <w:t xml:space="preserve">a także </w:t>
      </w:r>
      <w:r>
        <w:rPr>
          <w:noProof/>
          <w:szCs w:val="19"/>
        </w:rPr>
        <w:t>budownictwo (0,8%).</w:t>
      </w:r>
    </w:p>
    <w:p w14:paraId="58E15A20" w14:textId="77777777" w:rsidR="0014637E" w:rsidRPr="009E6D8A" w:rsidRDefault="0014637E" w:rsidP="00227A81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584B5E22" w14:textId="77777777" w:rsidR="0014637E" w:rsidRDefault="0014637E" w:rsidP="0014637E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282A61CA" wp14:editId="4B260B77">
            <wp:extent cx="6645600" cy="2880000"/>
            <wp:effectExtent l="0" t="0" r="317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E671664" w14:textId="1ADA4CBD" w:rsidR="0014637E" w:rsidRDefault="0014637E" w:rsidP="0014637E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7735D7">
        <w:t xml:space="preserve">wskazywano na zmianę liczby zamówień (wzrost/spadek). W </w:t>
      </w:r>
      <w:r>
        <w:t>kwietniu</w:t>
      </w:r>
      <w:r w:rsidRPr="007735D7">
        <w:t xml:space="preserve"> br., spadek w tym zakresie wskazało </w:t>
      </w:r>
      <w:r>
        <w:t>1</w:t>
      </w:r>
      <w:r w:rsidRPr="007735D7">
        <w:t>,</w:t>
      </w:r>
      <w:r>
        <w:t>0</w:t>
      </w:r>
      <w:r w:rsidRPr="007735D7">
        <w:t xml:space="preserve">% </w:t>
      </w:r>
      <w:r w:rsidR="00A13B52">
        <w:t>pod-</w:t>
      </w:r>
      <w:r w:rsidRPr="007735D7">
        <w:t xml:space="preserve">miotów (wobec </w:t>
      </w:r>
      <w:r>
        <w:t>0</w:t>
      </w:r>
      <w:r w:rsidRPr="007735D7">
        <w:t>,</w:t>
      </w:r>
      <w:r>
        <w:t>7</w:t>
      </w:r>
      <w:r w:rsidRPr="007735D7">
        <w:t>% w</w:t>
      </w:r>
      <w:r>
        <w:t xml:space="preserve"> marcu</w:t>
      </w:r>
      <w:r w:rsidRPr="007735D7">
        <w:t xml:space="preserve"> br.), a wzrost – 0,</w:t>
      </w:r>
      <w:r>
        <w:t>1</w:t>
      </w:r>
      <w:r w:rsidRPr="007735D7">
        <w:t>% (wobec 0,</w:t>
      </w:r>
      <w:r>
        <w:t>6</w:t>
      </w:r>
      <w:r w:rsidRPr="007735D7">
        <w:t xml:space="preserve">% w poprzednim miesiącu). Sekcją z największym udziałem spadku zamówień w </w:t>
      </w:r>
      <w:r>
        <w:t>kwietniu</w:t>
      </w:r>
      <w:r w:rsidRPr="007735D7">
        <w:t xml:space="preserve"> 2021 </w:t>
      </w:r>
      <w:r w:rsidRPr="001979BC">
        <w:t xml:space="preserve">r., </w:t>
      </w:r>
      <w:r>
        <w:t xml:space="preserve">było zakwaterowanie i gastronomia (4,2% jednostek), zaś wzrostu – </w:t>
      </w:r>
      <w:r w:rsidRPr="00AD57DE">
        <w:t>działalnoś</w:t>
      </w:r>
      <w:r>
        <w:t>ć</w:t>
      </w:r>
      <w:r w:rsidRPr="00AD57DE">
        <w:t xml:space="preserve"> profesjonaln</w:t>
      </w:r>
      <w:r>
        <w:t>a</w:t>
      </w:r>
      <w:r w:rsidRPr="00AD57DE">
        <w:t>, naukow</w:t>
      </w:r>
      <w:r>
        <w:t>a</w:t>
      </w:r>
      <w:r w:rsidRPr="00AD57DE">
        <w:t xml:space="preserve"> i techniczn</w:t>
      </w:r>
      <w:r>
        <w:t>a (2,8% przedsiębiorstw).</w:t>
      </w:r>
    </w:p>
    <w:p w14:paraId="33D2E494" w14:textId="1B244F28" w:rsidR="0014637E" w:rsidRDefault="0014637E" w:rsidP="0014637E">
      <w:pPr>
        <w:pStyle w:val="podstawowyFira95"/>
        <w:suppressAutoHyphens/>
        <w:jc w:val="left"/>
      </w:pPr>
      <w:r w:rsidRPr="0007601C">
        <w:t xml:space="preserve">W </w:t>
      </w:r>
      <w:r>
        <w:t xml:space="preserve">kwietniu </w:t>
      </w:r>
      <w:r w:rsidRPr="0007601C">
        <w:t xml:space="preserve">2021 r., </w:t>
      </w:r>
      <w:r>
        <w:t xml:space="preserve">problemy z zaopatrzeniem od dostawców </w:t>
      </w:r>
      <w:r w:rsidRPr="0007601C">
        <w:t>znalazł</w:t>
      </w:r>
      <w:r>
        <w:t>y</w:t>
      </w:r>
      <w:r w:rsidRPr="0007601C">
        <w:t xml:space="preserve"> się na drugim miejscu wśród czynników </w:t>
      </w:r>
      <w:proofErr w:type="spellStart"/>
      <w:r w:rsidRPr="0007601C">
        <w:t>determinu</w:t>
      </w:r>
      <w:r w:rsidR="00E55A21">
        <w:t>-</w:t>
      </w:r>
      <w:r w:rsidRPr="0007601C">
        <w:t>jących</w:t>
      </w:r>
      <w:proofErr w:type="spellEnd"/>
      <w:r w:rsidRPr="0007601C">
        <w:t xml:space="preserve"> działalność i wyniki przedsiębiorstw w województwie podkarpackim – wskazało na ni</w:t>
      </w:r>
      <w:r>
        <w:t>e</w:t>
      </w:r>
      <w:r w:rsidRPr="0007601C">
        <w:t xml:space="preserve"> 0,</w:t>
      </w:r>
      <w:r>
        <w:t>3</w:t>
      </w:r>
      <w:r w:rsidRPr="0007601C">
        <w:t xml:space="preserve">% jednostek. </w:t>
      </w:r>
      <w:r>
        <w:t>N</w:t>
      </w:r>
      <w:r w:rsidRPr="0007601C">
        <w:t xml:space="preserve">ajwiększy </w:t>
      </w:r>
      <w:r w:rsidRPr="00FC7F26">
        <w:t xml:space="preserve">odsetek na tę przyczynę miała </w:t>
      </w:r>
      <w:r w:rsidRPr="0007601C">
        <w:t>sekcja</w:t>
      </w:r>
      <w:r>
        <w:t xml:space="preserve"> – </w:t>
      </w:r>
      <w:r w:rsidRPr="00757D2D">
        <w:t>t</w:t>
      </w:r>
      <w:r>
        <w:t>ransport i gospodarka magazynowa</w:t>
      </w:r>
      <w:r w:rsidRPr="00757D2D">
        <w:t xml:space="preserve"> </w:t>
      </w:r>
      <w:r w:rsidRPr="0007601C">
        <w:t>(</w:t>
      </w:r>
      <w:r>
        <w:t>1</w:t>
      </w:r>
      <w:r w:rsidRPr="0007601C">
        <w:t>,</w:t>
      </w:r>
      <w:r>
        <w:t>4</w:t>
      </w:r>
      <w:r w:rsidRPr="0007601C">
        <w:t>% jednostek)</w:t>
      </w:r>
      <w:r>
        <w:t>.</w:t>
      </w:r>
    </w:p>
    <w:p w14:paraId="3C97CAF9" w14:textId="77777777" w:rsidR="0014637E" w:rsidRPr="001A03D1" w:rsidRDefault="0014637E" w:rsidP="0014637E">
      <w:pPr>
        <w:pStyle w:val="podstawowyFira95"/>
        <w:suppressAutoHyphens/>
        <w:jc w:val="left"/>
      </w:pPr>
    </w:p>
    <w:p w14:paraId="265277B1" w14:textId="77777777" w:rsidR="0014637E" w:rsidRDefault="0014637E" w:rsidP="00227A81">
      <w:pPr>
        <w:pStyle w:val="Nagwek5"/>
      </w:pPr>
      <w:proofErr w:type="spellStart"/>
      <w:r w:rsidRPr="00E43647">
        <w:lastRenderedPageBreak/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44C694D9" w14:textId="77777777" w:rsidR="0014637E" w:rsidRPr="00666DC0" w:rsidRDefault="0014637E" w:rsidP="0014637E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0EE14F0D" wp14:editId="0D92BCAF">
            <wp:extent cx="6645600" cy="2946675"/>
            <wp:effectExtent l="0" t="0" r="3175" b="635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149109E" w14:textId="77777777" w:rsidR="0014637E" w:rsidRPr="0042687C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3B0F3153" w14:textId="5AFD8467" w:rsidR="0014637E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kwietniu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 xml:space="preserve">wydzielenia </w:t>
      </w:r>
      <w:proofErr w:type="spellStart"/>
      <w:r w:rsidRPr="00A63572">
        <w:rPr>
          <w:bCs/>
        </w:rPr>
        <w:t>przedsię</w:t>
      </w:r>
      <w:proofErr w:type="spellEnd"/>
      <w:r w:rsidR="00E55A21">
        <w:rPr>
          <w:bCs/>
        </w:rPr>
        <w:t>-</w:t>
      </w:r>
      <w:r w:rsidRPr="00A63572">
        <w:rPr>
          <w:bCs/>
        </w:rPr>
        <w:t>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 oraz przebywania pracowników na tzw. „postoju”/otrzymywania przez pracowników tzw. wynagrodzenia postojowego,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50E41245" w14:textId="77777777" w:rsidR="0014637E" w:rsidRDefault="0014637E" w:rsidP="0014637E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4" w:name="_Toc73360625"/>
      <w:r w:rsidRPr="00EE0070">
        <w:t>Podmioty gospodarki narodowej</w:t>
      </w:r>
      <w:bookmarkEnd w:id="44"/>
    </w:p>
    <w:p w14:paraId="7309F8F9" w14:textId="77777777" w:rsidR="0014637E" w:rsidRPr="007F1AFA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kwietnia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190,9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4,7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marca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60A14AFC" w14:textId="77777777" w:rsidR="0014637E" w:rsidRDefault="0014637E" w:rsidP="00E55A21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26C6A05B" w14:textId="4B2A61B8" w:rsidR="0014637E" w:rsidRPr="007F1AFA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142,8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E55A21">
        <w:rPr>
          <w:rFonts w:cs="FiraSans-Regular"/>
          <w:color w:val="000000" w:themeColor="text1"/>
          <w:szCs w:val="19"/>
        </w:rPr>
        <w:t>naniu</w:t>
      </w:r>
      <w:r w:rsidR="00E55A2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5,4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27,5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E55A21">
        <w:rPr>
          <w:rFonts w:cs="FiraSans-Regular"/>
          <w:color w:val="000000" w:themeColor="text1"/>
          <w:szCs w:val="19"/>
        </w:rPr>
        <w:t>,</w:t>
      </w:r>
      <w:r w:rsidR="00E55A2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16600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10726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 o 6,6%, spółek cywilnych o 0,1%.</w:t>
      </w:r>
    </w:p>
    <w:p w14:paraId="2D0291BC" w14:textId="77777777" w:rsidR="0014637E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69DA87F" w14:textId="77777777" w:rsidR="0014637E" w:rsidRPr="00F8127B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E55A21">
        <w:rPr>
          <w:rFonts w:cs="FiraSans-Regular"/>
          <w:b/>
          <w:color w:val="000000" w:themeColor="text1"/>
          <w:spacing w:val="-4"/>
          <w:szCs w:val="19"/>
        </w:rPr>
        <w:t>Według przewidywanej liczby pracujących</w:t>
      </w:r>
      <w:r w:rsidRPr="00E55A21">
        <w:rPr>
          <w:rFonts w:cs="FiraSans-Regular"/>
          <w:color w:val="000000" w:themeColor="text1"/>
          <w:spacing w:val="-4"/>
          <w:szCs w:val="19"/>
        </w:rPr>
        <w:t>, zdecydowanie przeważały podmioty o liczbie pracujących do 9 osób (</w:t>
      </w:r>
      <w:r w:rsidRPr="00E55A21">
        <w:rPr>
          <w:rFonts w:cs="FiraSans-Regular"/>
          <w:spacing w:val="-4"/>
          <w:szCs w:val="19"/>
        </w:rPr>
        <w:t>96,3% ogółu</w:t>
      </w:r>
      <w:r w:rsidRPr="00E4328E">
        <w:rPr>
          <w:rFonts w:cs="FiraSans-Regular"/>
          <w:szCs w:val="19"/>
        </w:rPr>
        <w:t xml:space="preserve">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3,0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50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8666 (o 4,9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7955E9BF" w14:textId="77777777" w:rsidR="0014637E" w:rsidRDefault="0014637E" w:rsidP="00E55A21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6FF54DE1" w14:textId="77777777" w:rsidR="0014637E" w:rsidRPr="00596A29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10,</w:t>
      </w:r>
      <w:r>
        <w:rPr>
          <w:szCs w:val="19"/>
        </w:rPr>
        <w:t>7</w:t>
      </w:r>
      <w:r w:rsidRPr="00596A29">
        <w:rPr>
          <w:szCs w:val="19"/>
        </w:rPr>
        <w:t xml:space="preserve">%), budownictwo (o </w:t>
      </w:r>
      <w:r>
        <w:rPr>
          <w:szCs w:val="19"/>
        </w:rPr>
        <w:t>9,6</w:t>
      </w:r>
      <w:r w:rsidRPr="00596A29">
        <w:rPr>
          <w:szCs w:val="19"/>
        </w:rPr>
        <w:t xml:space="preserve">%), zakwaterowanie i gastronomia (o </w:t>
      </w:r>
      <w:r>
        <w:rPr>
          <w:szCs w:val="19"/>
        </w:rPr>
        <w:t>9,4</w:t>
      </w:r>
      <w:r w:rsidRPr="00596A29">
        <w:rPr>
          <w:szCs w:val="19"/>
        </w:rPr>
        <w:t>%) oraz działalność finansowa i ubezpieczeniowa</w:t>
      </w:r>
      <w:r w:rsidRPr="00596A29">
        <w:rPr>
          <w:rFonts w:cs="FiraSans-Regular"/>
          <w:color w:val="000000" w:themeColor="text1"/>
          <w:szCs w:val="19"/>
        </w:rPr>
        <w:t xml:space="preserve"> (o 1,</w:t>
      </w:r>
      <w:r>
        <w:rPr>
          <w:rFonts w:cs="FiraSans-Regular"/>
          <w:color w:val="000000" w:themeColor="text1"/>
          <w:szCs w:val="19"/>
        </w:rPr>
        <w:t>6</w:t>
      </w:r>
      <w:r w:rsidRPr="00596A29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</w:t>
      </w:r>
      <w:r w:rsidRPr="00596A29">
        <w:rPr>
          <w:rFonts w:cs="FiraSans-Regular"/>
          <w:color w:val="000000" w:themeColor="text1"/>
          <w:szCs w:val="19"/>
        </w:rPr>
        <w:t xml:space="preserve"> natomiast spadek zanotowano w sekcji górnictwo i wydobywanie (o </w:t>
      </w:r>
      <w:r>
        <w:rPr>
          <w:rFonts w:cs="FiraSans-Regular"/>
          <w:color w:val="000000" w:themeColor="text1"/>
          <w:szCs w:val="19"/>
        </w:rPr>
        <w:t>1,7</w:t>
      </w:r>
      <w:r w:rsidRPr="00596A29">
        <w:rPr>
          <w:rFonts w:cs="FiraSans-Regular"/>
          <w:color w:val="000000" w:themeColor="text1"/>
          <w:szCs w:val="19"/>
        </w:rPr>
        <w:t>%).</w:t>
      </w:r>
    </w:p>
    <w:p w14:paraId="30B99691" w14:textId="77777777" w:rsidR="0014637E" w:rsidRPr="00EB2094" w:rsidRDefault="0014637E" w:rsidP="00E55A21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5AD20CD2" w14:textId="0AA4A421" w:rsidR="0014637E" w:rsidRPr="007F1AFA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kwietnia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459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1257 (o 0,4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marcu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 w:rsidR="00E55A21">
        <w:rPr>
          <w:rFonts w:cs="FiraSans-Regular"/>
          <w:color w:val="000000" w:themeColor="text1"/>
          <w:szCs w:val="19"/>
        </w:rPr>
        <w:t>była większa o 18,6%,</w:t>
      </w:r>
      <w:r w:rsidR="00E55A21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18,4% większa.</w:t>
      </w:r>
    </w:p>
    <w:p w14:paraId="4742AD74" w14:textId="77777777" w:rsidR="0014637E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4051AD2" w14:textId="77777777" w:rsidR="0014637E" w:rsidRDefault="0014637E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kwietniu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582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14,9% mniej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508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17,8%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ACD3936" w14:textId="77777777" w:rsidR="00E55A21" w:rsidRDefault="00E55A21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E18A5A2" w14:textId="77777777" w:rsidR="00E55A21" w:rsidRDefault="00E55A21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2970999" w14:textId="77777777" w:rsidR="00E55A21" w:rsidRPr="007F1AFA" w:rsidRDefault="00E55A21" w:rsidP="00E55A2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02D1EC" w14:textId="5158CC4B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E511B2">
        <w:rPr>
          <w:b/>
        </w:rPr>
        <w:t>kwietniu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3FF06A53" w14:textId="571359E3" w:rsidR="008D1D17" w:rsidRDefault="008D1D17" w:rsidP="00352C78">
      <w:pPr>
        <w:autoSpaceDE w:val="0"/>
        <w:autoSpaceDN w:val="0"/>
        <w:adjustRightInd w:val="0"/>
        <w:jc w:val="center"/>
        <w:rPr>
          <w:noProof/>
          <w:lang w:eastAsia="pl-PL"/>
        </w:rPr>
      </w:pPr>
    </w:p>
    <w:p w14:paraId="1C6C3A93" w14:textId="629B7345" w:rsidR="00E511B2" w:rsidRPr="005F69B7" w:rsidRDefault="00E511B2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00A20300" wp14:editId="515D40FE">
            <wp:extent cx="5191125" cy="56673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2CC2C51" w14:textId="67130FC0" w:rsidR="0014637E" w:rsidRPr="00397838" w:rsidRDefault="0014637E" w:rsidP="006D7543">
      <w:pPr>
        <w:autoSpaceDE w:val="0"/>
        <w:autoSpaceDN w:val="0"/>
        <w:adjustRightInd w:val="0"/>
        <w:rPr>
          <w:rFonts w:cs="FiraSans-Regular"/>
          <w:szCs w:val="19"/>
        </w:rPr>
      </w:pPr>
      <w:r w:rsidRPr="00397838">
        <w:rPr>
          <w:rFonts w:cs="FiraSans-Regular"/>
          <w:szCs w:val="19"/>
        </w:rPr>
        <w:t xml:space="preserve">Według stanu na koniec </w:t>
      </w:r>
      <w:r w:rsidR="00397838" w:rsidRPr="00397838">
        <w:rPr>
          <w:rFonts w:cs="FiraSans-Regular"/>
          <w:szCs w:val="19"/>
        </w:rPr>
        <w:t>kwietnia</w:t>
      </w:r>
      <w:r w:rsidRPr="00397838">
        <w:rPr>
          <w:rFonts w:cs="FiraSans-Regular"/>
          <w:szCs w:val="19"/>
        </w:rPr>
        <w:t xml:space="preserve"> 2021 r. w rejestrze REGON  21381 podmiotów miało </w:t>
      </w:r>
      <w:r w:rsidRPr="00397838">
        <w:rPr>
          <w:rFonts w:cs="FiraSans-Regular"/>
          <w:b/>
          <w:szCs w:val="19"/>
        </w:rPr>
        <w:t>zawieszoną działalność</w:t>
      </w:r>
      <w:r w:rsidRPr="00397838">
        <w:rPr>
          <w:rFonts w:cs="FiraSans-Regular"/>
          <w:szCs w:val="19"/>
        </w:rPr>
        <w:t xml:space="preserve"> (o 0,4% mniej niż przed miesiącem). Zdecydowaną większość stanowiły osoby fizyczne prowadzące działalność gospodarczą (95,2%, tak samo jak w marcu br.). </w:t>
      </w:r>
    </w:p>
    <w:p w14:paraId="48DBEF77" w14:textId="74A48AAA" w:rsidR="00721216" w:rsidRDefault="00721216">
      <w:pPr>
        <w:spacing w:line="230" w:lineRule="exact"/>
        <w:ind w:firstLine="454"/>
      </w:pPr>
      <w:r>
        <w:br w:type="page"/>
      </w:r>
    </w:p>
    <w:p w14:paraId="387E734F" w14:textId="4E33711E" w:rsidR="00352C78" w:rsidRPr="008F0B54" w:rsidRDefault="00352C78" w:rsidP="00352C78">
      <w:pPr>
        <w:autoSpaceDE w:val="0"/>
        <w:autoSpaceDN w:val="0"/>
        <w:adjustRightInd w:val="0"/>
        <w:jc w:val="both"/>
      </w:pPr>
      <w:r w:rsidRPr="008F0B54">
        <w:lastRenderedPageBreak/>
        <w:t xml:space="preserve">Mapa </w:t>
      </w:r>
      <w:r w:rsidR="007C360A" w:rsidRPr="008F0B54">
        <w:t xml:space="preserve">3. </w:t>
      </w:r>
      <w:r w:rsidRPr="008F0B54">
        <w:rPr>
          <w:b/>
        </w:rPr>
        <w:t>Podmioty gospodarki narodowej z zawieszoną działalnością</w:t>
      </w:r>
      <w:r w:rsidR="00701F4A" w:rsidRPr="008F0B54">
        <w:rPr>
          <w:b/>
        </w:rPr>
        <w:t xml:space="preserve"> </w:t>
      </w:r>
      <w:r w:rsidR="00340069" w:rsidRPr="008F0B54">
        <w:rPr>
          <w:b/>
        </w:rPr>
        <w:t xml:space="preserve">w </w:t>
      </w:r>
      <w:r w:rsidR="00E55A21">
        <w:rPr>
          <w:b/>
        </w:rPr>
        <w:t>kwietniu</w:t>
      </w:r>
      <w:r w:rsidR="008D1D17">
        <w:rPr>
          <w:b/>
        </w:rPr>
        <w:t xml:space="preserve"> 2021</w:t>
      </w:r>
      <w:r w:rsidR="00E12FBC" w:rsidRPr="008F0B54">
        <w:rPr>
          <w:b/>
        </w:rPr>
        <w:t xml:space="preserve"> r</w:t>
      </w:r>
      <w:r w:rsidR="007C360A" w:rsidRPr="008F0B54">
        <w:rPr>
          <w:b/>
        </w:rPr>
        <w:t>.</w:t>
      </w:r>
      <w:r w:rsidR="005F69B7" w:rsidRPr="008F0B54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1CCDF27D" w:rsidR="008D1D17" w:rsidRDefault="00E55A21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3DC63FA" wp14:editId="7E23AE0A">
            <wp:extent cx="4764034" cy="6544069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a kol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54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1C21CF09" w14:textId="77777777" w:rsidR="009611D4" w:rsidRDefault="009611D4" w:rsidP="002138AA">
      <w:pPr>
        <w:pStyle w:val="Nagwek1"/>
        <w:spacing w:before="240" w:after="120"/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5" w:name="_Toc73360626"/>
      <w:r w:rsidRPr="005F69B7">
        <w:t>Koniunktura gospodarcza</w:t>
      </w:r>
      <w:bookmarkEnd w:id="45"/>
    </w:p>
    <w:p w14:paraId="4245EF51" w14:textId="08E904B3" w:rsidR="00B14D4E" w:rsidRDefault="00013D73" w:rsidP="007477B6">
      <w:pPr>
        <w:spacing w:line="230" w:lineRule="exact"/>
        <w:rPr>
          <w:rFonts w:cs="FiraSans-Regular"/>
          <w:spacing w:val="-2"/>
          <w:szCs w:val="19"/>
        </w:rPr>
      </w:pPr>
      <w:r w:rsidRPr="00013D73">
        <w:rPr>
          <w:noProof/>
        </w:rPr>
        <w:t>W większości badanych obszarów przedsiębiorcy w maju br. oceniają koniunkturę pozytywnie. Najbardziej optymistyczne oceny koniunktury formułowane są przez prowadzących działalność w zakresie informacji i komunikacji, najbardziej negatywne – przez firmy z sekcji budownictwo.</w:t>
      </w: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10E3716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963ED82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E8CF1A1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01E800F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5D239FBB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AB3B28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AD3FC72" w14:textId="77777777" w:rsidR="004633FE" w:rsidRDefault="004633F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78A5E40C" w14:textId="79A79B15" w:rsidR="004633FE" w:rsidRPr="005F69B7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>
        <w:rPr>
          <w:b/>
        </w:rPr>
        <w:t>.</w:t>
      </w:r>
    </w:p>
    <w:p w14:paraId="16C10CF3" w14:textId="78E582EC" w:rsidR="0044472F" w:rsidRDefault="000E07B8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DC9A56" wp14:editId="3963A8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72274" cy="4614342"/>
                <wp:effectExtent l="0" t="0" r="10160" b="15240"/>
                <wp:wrapNone/>
                <wp:docPr id="52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4" cy="4614342"/>
                          <a:chOff x="0" y="0"/>
                          <a:chExt cx="7189169" cy="4838700"/>
                        </a:xfrm>
                      </wpg:grpSpPr>
                      <wpg:graphicFrame>
                        <wpg:cNvPr id="53" name="Wykres 53"/>
                        <wpg:cNvFrPr>
                          <a:graphicFrameLocks/>
                        </wpg:cNvFrPr>
                        <wpg:xfrm>
                          <a:off x="0" y="68149"/>
                          <a:ext cx="5712467" cy="4770551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9"/>
                          </a:graphicData>
                        </a:graphic>
                      </wpg:graphicFrame>
                      <wpg:graphicFrame>
                        <wpg:cNvPr id="54" name="Wykres 54"/>
                        <wpg:cNvFrPr>
                          <a:graphicFrameLocks/>
                        </wpg:cNvFrPr>
                        <wpg:xfrm>
                          <a:off x="5687851" y="0"/>
                          <a:ext cx="1501318" cy="482166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80F49" id="Grupa 4" o:spid="_x0000_s1026" style="position:absolute;margin-left:0;margin-top:0;width:533.25pt;height:363.35pt;z-index:251662336;mso-width-relative:margin;mso-height-relative:margin" coordsize="71891,48387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3" o:spid="_x0000_s1027" type="#_x0000_t75" style="position:absolute;top:639;width:57141;height:477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YF7&#10;SsMAAADbAAAADwAAAGRycy9kb3ducmV2LnhtbESPT4vCMBTE7wt+h/AEL4umKitSjaKCoOxh8Q94&#10;fTTPttq8lCRq/fYbQfA4zMxvmOm8MZW4k/OlZQX9XgKCOLO65FzB8bDujkH4gKyxskwKnuRhPmt9&#10;TTHV9sE7uu9DLiKEfYoKihDqVEqfFWTQ92xNHL2zdQZDlC6X2uEjwk0lB0kykgZLjgsF1rQqKLvu&#10;b0bBwd52v+XzvNxe3ZL+eGRP35eNUp12s5iACNSET/jd3mgFP0N4fYk/QM7+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GmBe0rDAAAA2wAAAA8AAAAAAAAAAAAAAAAAmwIAAGRycy9k&#10;b3ducmV2LnhtbFBLBQYAAAAABAAEAPMAAACLAwAAAAA=&#10;">
                  <v:imagedata r:id="rId31" o:title=""/>
                  <o:lock v:ext="edit" aspectratio="f"/>
                </v:shape>
                <v:shape id="Wykres 54" o:spid="_x0000_s1028" type="#_x0000_t75" style="position:absolute;left:56817;width:15078;height:482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mIW&#10;fsMAAADbAAAADwAAAGRycy9kb3ducmV2LnhtbESPQWvCQBSE7wX/w/IEb3Vjm4hEV5FSwfbWVARv&#10;z+wzCWbfht2Nxn/fLRR6HGbmG2a1GUwrbuR8Y1nBbJqAIC6tbrhScPjePS9A+ICssbVMCh7kYbMe&#10;Pa0w1/bOX3QrQiUihH2OCuoQulxKX9Zk0E9tRxy9i3UGQ5SuktrhPcJNK1+SZC4NNhwXauzoraby&#10;WvRGAfWvXL5/yh2e077PjvOPR2pPSk3Gw3YJItAQ/sN/7b1WkKXw+yX+ALn+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H5iFn7DAAAA2wAAAA8AAAAAAAAAAAAAAAAAmwIAAGRycy9k&#10;b3ducmV2LnhtbFBLBQYAAAAABAAEAPMAAACLAwAAAAA=&#10;">
                  <v:imagedata r:id="rId32" o:title=""/>
                  <o:lock v:ext="edit" aspectratio="f"/>
                </v:shape>
              </v:group>
            </w:pict>
          </mc:Fallback>
        </mc:AlternateContent>
      </w:r>
    </w:p>
    <w:p w14:paraId="071A80E0" w14:textId="77777777" w:rsidR="0044472F" w:rsidRDefault="0044472F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8A0F7A6" w14:textId="4942BB91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496EA0" w14:textId="3814C08C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25C95E" w14:textId="65C4D4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AADB70" w14:textId="36278FCA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FB12BAF" w14:textId="168A3662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3AE5A3CE" w14:textId="3889713C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6C9D767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58593B6B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2497021" w14:textId="77777777" w:rsidR="00257FA9" w:rsidRDefault="00257FA9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94857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3D08603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1B1F70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1FBDB22" w14:textId="77777777" w:rsidR="00B83156" w:rsidRDefault="00B8315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35ED4DB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4219E073" w14:textId="77777777" w:rsidR="00B83156" w:rsidRDefault="00B8315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5C481E7" w14:textId="77777777" w:rsidR="00B83156" w:rsidRDefault="00B83156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1818C56E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095AC7C9" w14:textId="77777777" w:rsidR="0096632B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26875AA6" w14:textId="77777777" w:rsidR="00E55A21" w:rsidRDefault="00E55A21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5D7236FF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6FDBB89A" w:rsidR="00157BA1" w:rsidRDefault="00BA6119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028E3EEA" wp14:editId="5E9C4023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6400800" cy="2923540"/>
            <wp:effectExtent l="0" t="0" r="0" b="0"/>
            <wp:wrapTight wrapText="bothSides">
              <wp:wrapPolygon edited="0">
                <wp:start x="0" y="0"/>
                <wp:lineTo x="0" y="21394"/>
                <wp:lineTo x="21536" y="21394"/>
                <wp:lineTo x="21536" y="0"/>
                <wp:lineTo x="0" y="0"/>
              </wp:wrapPolygon>
            </wp:wrapTight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55D233B5" w14:textId="68B8A37B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4541C4B" w14:textId="598F85D4" w:rsidR="00131EA1" w:rsidRDefault="00131EA1" w:rsidP="00E55A21">
      <w:pPr>
        <w:autoSpaceDE w:val="0"/>
        <w:autoSpaceDN w:val="0"/>
        <w:adjustRightInd w:val="0"/>
        <w:spacing w:before="120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20E0296" wp14:editId="79F8C48E">
            <wp:extent cx="6279515" cy="3717985"/>
            <wp:effectExtent l="0" t="0" r="6985" b="0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08886DD3" w:rsidR="00E65DD4" w:rsidRDefault="00131EA1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74E9EC4A" wp14:editId="7D8E665E">
            <wp:extent cx="6645910" cy="3282315"/>
            <wp:effectExtent l="0" t="0" r="2540" b="0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9A07132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B2338F1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913FF23" w14:textId="77777777" w:rsidR="00BA6119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3F2FE1C5" w14:textId="77777777" w:rsidR="00BA6119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AF5064E" w14:textId="77777777" w:rsidR="00BA6119" w:rsidRDefault="00BA611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14C7514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12C89B1C" w:rsidR="00D077E9" w:rsidRDefault="00131EA1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4F3474E" wp14:editId="5E71C7AC">
            <wp:extent cx="6645910" cy="3062378"/>
            <wp:effectExtent l="0" t="0" r="2540" b="5080"/>
            <wp:docPr id="61" name="Wykres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204291A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777613D" w14:textId="52BD715A" w:rsidR="006F52D8" w:rsidRDefault="00024665" w:rsidP="00062F24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rFonts w:cs="FiraSans-Bold"/>
          <w:bCs/>
          <w:i/>
          <w:szCs w:val="19"/>
        </w:rPr>
        <w:t xml:space="preserve">Pyt. 5. </w:t>
      </w:r>
      <w:r w:rsidR="00472842" w:rsidRPr="00472842">
        <w:rPr>
          <w:rFonts w:cs="FiraSans-Bold"/>
          <w:bCs/>
          <w:i/>
          <w:szCs w:val="19"/>
        </w:rPr>
        <w:t>Czy Państwa firma oczekuje w bieżącym miesiącu pojawienia się zatorów płatniczych lub ich nasilenia?</w:t>
      </w:r>
    </w:p>
    <w:p w14:paraId="1526CF4B" w14:textId="174C4C10" w:rsidR="00EC3CD5" w:rsidRDefault="00553EF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650EB4EA" wp14:editId="49318417">
            <wp:extent cx="6572885" cy="3942271"/>
            <wp:effectExtent l="0" t="0" r="0" b="1270"/>
            <wp:docPr id="68" name="Wykres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3C15DF5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2C3E22D9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6CBA410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2D61F3B9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21CFC7FE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B380F33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70ABECA5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EA25CF9" w14:textId="77777777" w:rsidR="00E55A21" w:rsidRDefault="00E55A21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4C4219F1" w14:textId="4908CDA2" w:rsidR="00B2162C" w:rsidRDefault="00553EFA" w:rsidP="00B13F42">
      <w:pPr>
        <w:autoSpaceDE w:val="0"/>
        <w:autoSpaceDN w:val="0"/>
        <w:adjustRightInd w:val="0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71C589A7" wp14:editId="09EBEEE1">
            <wp:extent cx="6383548" cy="2846717"/>
            <wp:effectExtent l="0" t="0" r="0" b="0"/>
            <wp:docPr id="67" name="Wykres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994663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994663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994663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1397983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459C2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994663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994663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42216FE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91553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994663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994663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47FF83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63261BA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994663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DC82C01" w14:textId="0F00112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994663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43E9D14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0D3442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994663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994663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410A507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367BA8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994663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994663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500A13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C19CDF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994663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994663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0DC2C2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4018C22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994663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994663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8CC6DF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37B1531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994663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994663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7E7F171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FFC561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994663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994663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CD866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7E137E1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994663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994663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994663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994663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412C43C8" w:rsidR="007F516F" w:rsidRPr="005F69B7" w:rsidRDefault="00A2795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807CF4" w14:textId="411EC824" w:rsidR="007F516F" w:rsidRPr="005F69B7" w:rsidRDefault="00EE6020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7729532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766F8FA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994663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994663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994663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994663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DEF3A3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28F48F8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994663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994663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9603FE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CE35C7E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994663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994663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994663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C82A7F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51B89D0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994663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994663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61257FEB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5B90E81D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994663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994663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994663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0A0163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F919F7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994663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994663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DDF20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0BA1EBC8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994663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994663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A47FC9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3DF583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994663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994663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994663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779740F" w:rsidR="008C3A9F" w:rsidRPr="005F69B7" w:rsidRDefault="00880530" w:rsidP="002D2387">
            <w:pPr>
              <w:pStyle w:val="TableText"/>
              <w:spacing w:before="0" w:after="0" w:line="240" w:lineRule="exact"/>
              <w:ind w:left="-57"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2464E2" w14:textId="196640AA" w:rsidR="008C3A9F" w:rsidRPr="005F69B7" w:rsidRDefault="00240134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4C296FE2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FA370C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994663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994663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576572C" w:rsidR="008C3A9F" w:rsidRPr="005F69B7" w:rsidRDefault="00880530" w:rsidP="002D23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240134">
              <w:rPr>
                <w:rFonts w:ascii="Fira Sans" w:hAnsi="Fira Sans"/>
              </w:rPr>
              <w:t>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FF7B46" w14:textId="67FB10B8" w:rsidR="008C3A9F" w:rsidRPr="005F69B7" w:rsidRDefault="00240134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442CCC31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AE9BE0E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994663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994663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994663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79C201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73000D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994663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994663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2D973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3FD96A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994663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1D3319" w:rsidRPr="005F69B7" w14:paraId="2E1193C1" w14:textId="77777777" w:rsidTr="00994663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1D3319" w:rsidRPr="005F69B7" w:rsidRDefault="001D3319" w:rsidP="001D331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1D3319" w:rsidRPr="005F69B7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7FC5C91" w:rsidR="001D3319" w:rsidRPr="002F45DA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378F5660" w:rsidR="001D3319" w:rsidRPr="002F45DA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1BBB479F" w:rsidR="001D3319" w:rsidRPr="00DC1DA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38CE877" w14:textId="097C069E" w:rsidR="001D3319" w:rsidRPr="001D3319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1D3319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CCDF3FD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0BE8F1D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1D3319" w:rsidRPr="00E03F26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1D3319" w:rsidRPr="00E03F26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1D3319" w:rsidRPr="00E03F26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1D3319" w:rsidRPr="005F69B7" w14:paraId="14A02D4D" w14:textId="77777777" w:rsidTr="00994663">
        <w:tc>
          <w:tcPr>
            <w:tcW w:w="3994" w:type="dxa"/>
            <w:shd w:val="clear" w:color="auto" w:fill="auto"/>
          </w:tcPr>
          <w:p w14:paraId="735E2827" w14:textId="77777777" w:rsidR="001D3319" w:rsidRPr="005F69B7" w:rsidRDefault="001D3319" w:rsidP="001D3319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1D3319" w:rsidRPr="005F69B7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050BC13F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FE1AB30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6F712999" w:rsidR="001D3319" w:rsidRPr="00DC1DA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2528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132E" w14:textId="76169564" w:rsidR="001D3319" w:rsidRPr="001D3319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1D3319">
              <w:rPr>
                <w:rFonts w:ascii="Fira Sans" w:hAnsi="Fira Sans" w:cs="Arial"/>
                <w:szCs w:val="16"/>
              </w:rPr>
              <w:t>3129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6CD35AD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61ACA1EF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1D3319" w:rsidRPr="00DC1DA7" w:rsidRDefault="001D3319" w:rsidP="001D33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1D3319" w:rsidRPr="005F69B7" w14:paraId="366B2ABD" w14:textId="77777777" w:rsidTr="00994663">
        <w:tc>
          <w:tcPr>
            <w:tcW w:w="3994" w:type="dxa"/>
            <w:shd w:val="clear" w:color="auto" w:fill="auto"/>
          </w:tcPr>
          <w:p w14:paraId="5FF6B17F" w14:textId="77777777" w:rsidR="001D3319" w:rsidRPr="005F69B7" w:rsidRDefault="001D3319" w:rsidP="001D3319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1D3319" w:rsidRPr="005F69B7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6BC4EDFD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D3134BC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84DDC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5C19846B" w:rsidR="001D3319" w:rsidRPr="00DC1DA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800AB2" w14:textId="28141750" w:rsidR="001D3319" w:rsidRPr="001D3319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1D3319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54D4A54D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826E2B7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A6F1341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04F87E5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1D3319" w:rsidRPr="00DC1DA7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1D3319" w:rsidRPr="00DC1DA7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1D3319" w:rsidRPr="00DC1DA7" w:rsidRDefault="001D3319" w:rsidP="001D3319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1D3319" w:rsidRPr="005F69B7" w14:paraId="0B7CAD4D" w14:textId="77777777" w:rsidTr="00994663">
        <w:tc>
          <w:tcPr>
            <w:tcW w:w="3994" w:type="dxa"/>
            <w:shd w:val="clear" w:color="auto" w:fill="auto"/>
          </w:tcPr>
          <w:p w14:paraId="485353D3" w14:textId="77777777" w:rsidR="001D3319" w:rsidRPr="005F69B7" w:rsidRDefault="001D3319" w:rsidP="001D3319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1D3319" w:rsidRPr="005F69B7" w:rsidRDefault="001D3319" w:rsidP="001D331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54F9296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07B73919" w:rsidR="001D3319" w:rsidRPr="005F69B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B162490" w:rsidR="001D3319" w:rsidRPr="00DC1DA7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135,8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8A36E4" w14:textId="25CF277D" w:rsidR="001D3319" w:rsidRPr="001D3319" w:rsidRDefault="001D3319" w:rsidP="001D3319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1D3319">
              <w:rPr>
                <w:rFonts w:ascii="Fira Sans" w:hAnsi="Fira Sans" w:cs="Arial"/>
                <w:szCs w:val="16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0A45712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BCDC8FC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1D3319" w:rsidRPr="00DC1DA7" w:rsidRDefault="001D3319" w:rsidP="001D3319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994663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994663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994663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333412BA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5AE851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994663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994663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B213C3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C77CDDB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994663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994663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994663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8D5D035" w:rsidR="009C6D35" w:rsidRPr="005F69B7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CED3E9" w14:textId="26A253B7" w:rsidR="009C6D35" w:rsidRPr="005F69B7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42363CF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5CE580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994663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994663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0B62AB5F" w:rsidR="009C6D35" w:rsidRPr="005F69B7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C82AA1B" w14:textId="5CB1A8B7" w:rsidR="009C6D35" w:rsidRPr="005F69B7" w:rsidRDefault="0093135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D97B3F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DFCFD1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994663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994663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5BB47FD" w:rsidR="009C6D35" w:rsidRPr="005F69B7" w:rsidRDefault="0093135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C01843" w14:textId="68D8B557" w:rsidR="009C6D35" w:rsidRPr="005F69B7" w:rsidRDefault="0093135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2F8F520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284A5592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994663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994663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30881149" w:rsidR="00DE6500" w:rsidRPr="005F69B7" w:rsidRDefault="0093135B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195DC5" w14:textId="2948CC77" w:rsidR="00DE6500" w:rsidRPr="005F69B7" w:rsidRDefault="0093135B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79C94596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97F7AF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994663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994663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20AC857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E2FF3E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994663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994663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8D8A71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461D9B3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994663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994663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633F6EFD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0B678A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44B18FC0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995CA2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45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6AE4A34C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995CA2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7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8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60597FB0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995CA2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50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64845E20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245C8" w:rsidRPr="00B41653" w:rsidRDefault="00C245C8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245C8" w:rsidRPr="00035576" w:rsidRDefault="00C245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443B3BC" w:rsidR="00C245C8" w:rsidRPr="0023788F" w:rsidRDefault="00C245C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"https://stat.gov.pl/obszary-tematyczne/inne-opracowania/informacje-o-sytuacji-spoleczno-gospodarczej/sytuacja-spoleczno-gospodarcza-kraju-w-kwietniu-2021-r-,1,108.html"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 xml:space="preserve">Sytuacja społeczno-gospodarcza kraju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kwietniu </w:t>
                            </w:r>
                            <w:r w:rsidRPr="0023788F">
                              <w:rPr>
                                <w:rStyle w:val="Hipercze"/>
                                <w:szCs w:val="19"/>
                              </w:rPr>
                              <w:t>2021 r.</w:t>
                            </w:r>
                          </w:p>
                          <w:p w14:paraId="39D90BB6" w14:textId="5E56CBCE" w:rsidR="00C245C8" w:rsidRPr="007776C0" w:rsidRDefault="00C245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</w:p>
                          <w:p w14:paraId="56A320AE" w14:textId="77777777" w:rsidR="00C245C8" w:rsidRPr="00035576" w:rsidRDefault="00C245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C245C8" w:rsidRPr="00002C51" w:rsidRDefault="00995C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 w:rsidR="00C245C8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C245C8" w:rsidRPr="00035576" w:rsidRDefault="00C245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245C8" w:rsidRPr="00362A5B" w:rsidRDefault="00C245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C245C8" w:rsidRPr="00002C51" w:rsidRDefault="00995CA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2" w:history="1">
                              <w:r w:rsidR="00C245C8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245C8" w:rsidRPr="00035576" w:rsidRDefault="00C245C8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C245C8" w:rsidRPr="00B41653" w:rsidRDefault="00C245C8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245C8" w:rsidRPr="00035576" w:rsidRDefault="00C245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0443B3BC" w:rsidR="00C245C8" w:rsidRPr="0023788F" w:rsidRDefault="00C245C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"https://stat.gov.pl/obszary-tematyczne/inne-opracowania/informacje-o-sytuacji-spoleczno-gospodarczej/sytuacja-spoleczno-gospodarcza-kraju-w-kwietniu-2021-r-,1,108.html"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3788F">
                        <w:rPr>
                          <w:rStyle w:val="Hipercze"/>
                          <w:szCs w:val="19"/>
                        </w:rPr>
                        <w:t xml:space="preserve">Sytuacja społeczno-gospodarcza kraju w 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kwietniu </w:t>
                      </w:r>
                      <w:r w:rsidRPr="0023788F">
                        <w:rPr>
                          <w:rStyle w:val="Hipercze"/>
                          <w:szCs w:val="19"/>
                        </w:rPr>
                        <w:t>2021 r.</w:t>
                      </w:r>
                    </w:p>
                    <w:p w14:paraId="39D90BB6" w14:textId="5E56CBCE" w:rsidR="00C245C8" w:rsidRPr="007776C0" w:rsidRDefault="00C245C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</w:p>
                    <w:p w14:paraId="56A320AE" w14:textId="77777777" w:rsidR="00C245C8" w:rsidRPr="00035576" w:rsidRDefault="00C245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C245C8" w:rsidRPr="00002C51" w:rsidRDefault="00227A8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3" w:history="1">
                        <w:r w:rsidR="00C245C8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C245C8" w:rsidRPr="00035576" w:rsidRDefault="00C245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245C8" w:rsidRPr="00362A5B" w:rsidRDefault="00C245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C245C8" w:rsidRPr="00002C51" w:rsidRDefault="00227A8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4" w:history="1">
                        <w:r w:rsidR="00C245C8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245C8" w:rsidRPr="00035576" w:rsidRDefault="00C245C8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35BB4" w14:textId="77777777" w:rsidR="00C245C8" w:rsidRDefault="00C245C8" w:rsidP="00502C57">
      <w:r>
        <w:separator/>
      </w:r>
    </w:p>
  </w:endnote>
  <w:endnote w:type="continuationSeparator" w:id="0">
    <w:p w14:paraId="7335BBBF" w14:textId="77777777" w:rsidR="00C245C8" w:rsidRDefault="00C245C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C245C8" w:rsidRDefault="00C245C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5FD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62B45D1" w14:textId="77777777" w:rsidR="00C245C8" w:rsidRDefault="00C245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C245C8" w:rsidRDefault="00C245C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F415FD">
          <w:rPr>
            <w:noProof/>
            <w:color w:val="000000" w:themeColor="text1"/>
            <w:szCs w:val="19"/>
          </w:rPr>
          <w:t>31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C245C8" w:rsidRDefault="00C245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C245C8" w:rsidRDefault="00C245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5FD">
          <w:rPr>
            <w:noProof/>
          </w:rPr>
          <w:t>33</w:t>
        </w:r>
        <w:r>
          <w:fldChar w:fldCharType="end"/>
        </w:r>
      </w:p>
    </w:sdtContent>
  </w:sdt>
  <w:p w14:paraId="1D797CF4" w14:textId="77777777" w:rsidR="00C245C8" w:rsidRDefault="00C245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AA92" w14:textId="77777777" w:rsidR="00C245C8" w:rsidRDefault="00C245C8" w:rsidP="00502C57">
      <w:r>
        <w:separator/>
      </w:r>
    </w:p>
  </w:footnote>
  <w:footnote w:type="continuationSeparator" w:id="0">
    <w:p w14:paraId="67B5D07E" w14:textId="77777777" w:rsidR="00C245C8" w:rsidRDefault="00C245C8" w:rsidP="00502C57">
      <w:r>
        <w:continuationSeparator/>
      </w:r>
    </w:p>
  </w:footnote>
  <w:footnote w:id="1">
    <w:p w14:paraId="221C3624" w14:textId="77777777" w:rsidR="00C245C8" w:rsidRPr="004366F2" w:rsidRDefault="00C245C8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C245C8" w:rsidRPr="004366F2" w:rsidRDefault="00C245C8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16F3D5DB" w14:textId="77777777" w:rsidR="00C245C8" w:rsidRPr="004366F2" w:rsidRDefault="00C245C8" w:rsidP="00472842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54207A72" w14:textId="77777777" w:rsidR="00C245C8" w:rsidRPr="0044656E" w:rsidRDefault="00C245C8" w:rsidP="001D3319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13E5C3F6" w14:textId="77777777" w:rsidR="00C245C8" w:rsidRPr="0090597F" w:rsidRDefault="00C245C8" w:rsidP="0014637E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2E2E8C5" w14:textId="77777777" w:rsidR="00C245C8" w:rsidRPr="00F8127B" w:rsidRDefault="00C245C8" w:rsidP="00A13B52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A13B52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0462D9E" w14:textId="12DC7D33" w:rsidR="00C245C8" w:rsidRPr="00E55A21" w:rsidRDefault="00C245C8" w:rsidP="00C034C6">
      <w:pPr>
        <w:rPr>
          <w:sz w:val="15"/>
          <w:szCs w:val="15"/>
        </w:rPr>
      </w:pPr>
      <w:r w:rsidRPr="00E55A21">
        <w:rPr>
          <w:spacing w:val="-4"/>
          <w:sz w:val="15"/>
          <w:szCs w:val="15"/>
        </w:rPr>
        <w:footnoteRef/>
      </w:r>
      <w:r w:rsidRPr="00E55A21">
        <w:rPr>
          <w:spacing w:val="-4"/>
          <w:sz w:val="15"/>
          <w:szCs w:val="15"/>
        </w:rPr>
        <w:t xml:space="preserve"> </w:t>
      </w:r>
      <w:r w:rsidRPr="00E55A21">
        <w:rPr>
          <w:sz w:val="15"/>
          <w:szCs w:val="15"/>
        </w:rPr>
        <w:t>Badanie zostało przeprowadzone w dniach od 1 do 10 maja 2021 r. na próbie jednostek przemysłowych, budowlanych, handlowych i usługowych.</w:t>
      </w:r>
      <w:r>
        <w:rPr>
          <w:sz w:val="15"/>
          <w:szCs w:val="15"/>
        </w:rPr>
        <w:br/>
      </w:r>
      <w:r w:rsidRPr="00E55A21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49D42707" w14:textId="3F92DD72" w:rsidR="00C245C8" w:rsidRPr="00810C7A" w:rsidRDefault="00C245C8" w:rsidP="00810C7A">
      <w:pPr>
        <w:rPr>
          <w:sz w:val="16"/>
          <w:szCs w:val="16"/>
        </w:rPr>
      </w:pPr>
    </w:p>
    <w:p w14:paraId="15140060" w14:textId="00F81F44" w:rsidR="00C245C8" w:rsidRDefault="00C245C8" w:rsidP="00B14D4E"/>
    <w:p w14:paraId="3BDD97BA" w14:textId="7437A078" w:rsidR="00C245C8" w:rsidRDefault="00C245C8" w:rsidP="00D210C7"/>
    <w:p w14:paraId="1BAC864A" w14:textId="081F827D" w:rsidR="00C245C8" w:rsidRPr="00106935" w:rsidRDefault="00C245C8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84942" w14:textId="77777777" w:rsidR="00C245C8" w:rsidRPr="00AF15B1" w:rsidRDefault="00C245C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C245C8" w:rsidRPr="00AF15B1" w:rsidRDefault="00C245C8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C245C8" w:rsidRPr="003C6C8D" w:rsidRDefault="00C245C8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C245C8" w:rsidRPr="003C6C8D" w:rsidRDefault="00C245C8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C245C8" w:rsidRPr="00AF15B1" w:rsidRDefault="00C245C8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C245C8" w:rsidRPr="00AF15B1" w:rsidRDefault="00C245C8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5B7794DB" w:rsidR="00C245C8" w:rsidRPr="00FE252C" w:rsidRDefault="00C245C8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31.05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4853412F" w:rsidR="00C245C8" w:rsidRPr="00FE252C" w:rsidRDefault="00C245C8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5B7794DB" w:rsidR="00C245C8" w:rsidRPr="00FE252C" w:rsidRDefault="00C245C8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31.05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4853412F" w:rsidR="00C245C8" w:rsidRPr="00FE252C" w:rsidRDefault="00C245C8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C245C8" w:rsidRDefault="00C245C8" w:rsidP="00C855F4">
    <w:pPr>
      <w:pStyle w:val="Nagwek"/>
    </w:pPr>
  </w:p>
  <w:p w14:paraId="064A9502" w14:textId="440923C1" w:rsidR="00C245C8" w:rsidRPr="00285307" w:rsidRDefault="00C245C8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C245C8" w:rsidRPr="008926DD" w:rsidRDefault="00C245C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C245C8" w:rsidRPr="008926DD" w:rsidRDefault="00C245C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8DF705B"/>
    <w:multiLevelType w:val="hybridMultilevel"/>
    <w:tmpl w:val="5E601CD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E2F09050"/>
    <w:lvl w:ilvl="0" w:tplc="BF36FE26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"/>
  </w:num>
  <w:num w:numId="1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3D73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77A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7B8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37ED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1EA1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319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A81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0A30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951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98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838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3E02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42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4D7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EFA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C15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543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3E0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0F5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2C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35B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67D94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A2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3AF4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3B52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0792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6CCE"/>
    <w:rsid w:val="00AA7282"/>
    <w:rsid w:val="00AA7A0D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156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119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4C6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5C8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DD6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1D9E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A21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B7F18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020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5C12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15FD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227A81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227A81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footer" Target="footer1.xml"/><Relationship Id="rId21" Type="http://schemas.openxmlformats.org/officeDocument/2006/relationships/image" Target="media/image3.png"/><Relationship Id="rId34" Type="http://schemas.openxmlformats.org/officeDocument/2006/relationships/chart" Target="charts/chart20.xml"/><Relationship Id="rId42" Type="http://schemas.openxmlformats.org/officeDocument/2006/relationships/footer" Target="footer3.xml"/><Relationship Id="rId47" Type="http://schemas.openxmlformats.org/officeDocument/2006/relationships/hyperlink" Target="https://twitter.com/Rzeszow_STAT" TargetMode="External"/><Relationship Id="rId50" Type="http://schemas.openxmlformats.org/officeDocument/2006/relationships/hyperlink" Target="https://pl-pl.facebook.com/GlownyUrzadStatystyczny/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image" Target="media/image7.png"/><Relationship Id="rId37" Type="http://schemas.openxmlformats.org/officeDocument/2006/relationships/chart" Target="charts/chart23.xml"/><Relationship Id="rId40" Type="http://schemas.openxmlformats.org/officeDocument/2006/relationships/footer" Target="footer2.xml"/><Relationship Id="rId45" Type="http://schemas.openxmlformats.org/officeDocument/2006/relationships/hyperlink" Target="http://rzeszow.stat.gov.pl/" TargetMode="External"/><Relationship Id="rId53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header" Target="header2.xml"/><Relationship Id="rId48" Type="http://schemas.openxmlformats.org/officeDocument/2006/relationships/hyperlink" Target="mailto:sekretariatusrze@stat.gov.pl" TargetMode="External"/><Relationship Id="rId56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chart" Target="charts/chart19.xml"/><Relationship Id="rId38" Type="http://schemas.openxmlformats.org/officeDocument/2006/relationships/chart" Target="charts/chart24.xml"/><Relationship Id="rId46" Type="http://schemas.openxmlformats.org/officeDocument/2006/relationships/image" Target="media/image10.png"/><Relationship Id="rId20" Type="http://schemas.openxmlformats.org/officeDocument/2006/relationships/chart" Target="charts/chart11.xml"/><Relationship Id="rId41" Type="http://schemas.openxmlformats.org/officeDocument/2006/relationships/header" Target="header1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image" Target="media/image5.png"/><Relationship Id="rId36" Type="http://schemas.openxmlformats.org/officeDocument/2006/relationships/chart" Target="charts/chart22.xml"/><Relationship Id="rId49" Type="http://schemas.openxmlformats.org/officeDocument/2006/relationships/image" Target="media/image11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6.png"/><Relationship Id="rId44" Type="http://schemas.openxmlformats.org/officeDocument/2006/relationships/image" Target="media/image9.png"/><Relationship Id="rId52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_DG-1%20%20-%20WOJEW&#211;DZTWO%20(bazy%20i%20komunikat%20woj.)\DG-1_2021\04\KOMUNIKAT%20042021\DG-1%20WYKRESY%2004_2021%20ULA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5_maj\Kontrast\finanse_wykres_2019m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5_maj\Kontrast\finanse_wykres_2019m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5_maj\Kontrast\finanse_wykres_2019m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C:\_DG-1%20%20-%20WOJEW&#211;DZTWO%20(bazy%20i%20komunikat%20woj.)\DG-1_2021\04\KOMUNIKAT%20042021\COVID19\2021%20COVID\DG-1%20WYKRESY%2004_2021%20COVID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C:\_DG-1%20%20-%20WOJEW&#211;DZTWO%20(bazy%20i%20komunikat%20woj.)\DG-1_2021\04\KOMUNIKAT%20042021\COVID19\2021%20COVID\DG-1%20WYKRESY%2004_2021%20COVID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_DG-1%20%20-%20WOJEW&#211;DZTWO%20(bazy%20i%20komunikat%20woj.)\DG-1_2021\04\KOMUNIKAT%20042021\COVID19\2021%20COVID\DG-1%20WYKRESY%2004_2021%20COVID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marzec%202021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4_kwiecie&#324;\opis\koniunktura.05\18_wobr_202105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4_kwiecie&#324;\opis\koniunktura.05\18_wobr_202105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chartUserShapes" Target="../drawings/drawing1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_DG-1%20%20-%20WOJEW&#211;DZTWO%20(bazy%20i%20komunikat%20woj.)\DG-1_2021\04\KOMUNIKAT%20042021\DG-1%20WYKRESY%2004_2021%20ULA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_DG-1%20%20-%20WOJEW&#211;DZTWO%20(bazy%20i%20komunikat%20woj.)\DG-1_2021\04\KOMUNIKAT%20042021\DG-1%20WYKRESY%2004_2021%20ULA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_DG-1%20%20-%20WOJEW&#211;DZTWO%20(bazy%20i%20komunikat%20woj.)\DG-1_2021\04\KOMUNIKAT%20042021\DG-1%20WYKRESY%2004_2021%20ULA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4\wykres_mieszkania_03_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zatrudnienie_dynamika!$C$4:$C$43</c:f>
              <c:numCache>
                <c:formatCode>0.0</c:formatCode>
                <c:ptCount val="40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F3-4715-A278-B6CD31AC6F89}"/>
            </c:ext>
          </c:extLst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zatrudnienie_dynamika!$D$4:$D$43</c:f>
              <c:numCache>
                <c:formatCode>0.0</c:formatCode>
                <c:ptCount val="40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F3-4715-A278-B6CD31AC6F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36875120"/>
        <c:axId val="-1436886000"/>
      </c:lineChart>
      <c:catAx>
        <c:axId val="-14368751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36886000"/>
        <c:crossesAt val="100"/>
        <c:auto val="1"/>
        <c:lblAlgn val="ctr"/>
        <c:lblOffset val="10"/>
        <c:tickLblSkip val="1"/>
        <c:noMultiLvlLbl val="0"/>
      </c:catAx>
      <c:valAx>
        <c:axId val="-143688600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36875120"/>
        <c:crosses val="autoZero"/>
        <c:crossBetween val="between"/>
        <c:majorUnit val="2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937-4DBF-8926-10AD73F41270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937-4DBF-8926-10AD73F41270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937-4DBF-8926-10AD73F41270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937-4DBF-8926-10AD73F41270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37-4DBF-8926-10AD73F41270}"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42,7%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37-4DBF-8926-10AD73F41270}"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37-4DBF-8926-10AD73F41270}"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1,7%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37-4DBF-8926-10AD73F412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0.54834106000936678</c:v>
                </c:pt>
                <c:pt idx="1">
                  <c:v>0.42733369883433442</c:v>
                </c:pt>
                <c:pt idx="2">
                  <c:v>7.4559205428001898E-3</c:v>
                </c:pt>
                <c:pt idx="3">
                  <c:v>1.6869320613498658E-2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937-4DBF-8926-10AD73F41270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5937-4DBF-8926-10AD73F412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5937-4DBF-8926-10AD73F412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5937-4DBF-8926-10AD73F412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5937-4DBF-8926-10AD73F412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13531210</c:v>
                </c:pt>
                <c:pt idx="1">
                  <c:v>10545156</c:v>
                </c:pt>
                <c:pt idx="2">
                  <c:v>183987</c:v>
                </c:pt>
                <c:pt idx="3">
                  <c:v>416278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5937-4DBF-8926-10AD73F4127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0CE-4DF9-970F-BD72983D804E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0CE-4DF9-970F-BD72983D804E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0CE-4DF9-970F-BD72983D804E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0CE-4DF9-970F-BD72983D804E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CE-4DF9-970F-BD72983D804E}"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CE-4DF9-970F-BD72983D804E}"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1,5%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0CE-4DF9-970F-BD72983D804E}"/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CE-4DF9-970F-BD72983D804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13266827</c:v>
                </c:pt>
                <c:pt idx="1">
                  <c:v>12285533</c:v>
                </c:pt>
                <c:pt idx="2">
                  <c:v>383302</c:v>
                </c:pt>
                <c:pt idx="3">
                  <c:v>244880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CE-4DF9-970F-BD72983D804E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20CE-4DF9-970F-BD72983D80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20CE-4DF9-970F-BD72983D804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20CE-4DF9-970F-BD72983D804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20CE-4DF9-970F-BD72983D804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0.50674378704612</c:v>
                </c:pt>
                <c:pt idx="1">
                  <c:v>0.46926198090169408</c:v>
                </c:pt>
                <c:pt idx="2">
                  <c:v>1.4640720577900947E-2</c:v>
                </c:pt>
                <c:pt idx="3" formatCode="0.000">
                  <c:v>9.3535114742849864E-3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20CE-4DF9-970F-BD72983D804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finanse!$A$16:$B$28</c:f>
              <c:multiLvlStrCache>
                <c:ptCount val="13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finanse!$C$16:$C$28</c:f>
              <c:numCache>
                <c:formatCode>General</c:formatCode>
                <c:ptCount val="13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D4-48A9-B623-7A497DEC46FD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finanse!$A$16:$B$28</c:f>
              <c:multiLvlStrCache>
                <c:ptCount val="13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</c:lvl>
              </c:multiLvlStrCache>
            </c:multiLvlStrRef>
          </c:cat>
          <c:val>
            <c:numRef>
              <c:f>finanse!$D$16:$D$28</c:f>
              <c:numCache>
                <c:formatCode>General</c:formatCode>
                <c:ptCount val="13"/>
                <c:pt idx="0">
                  <c:v>3.6</c:v>
                </c:pt>
                <c:pt idx="1">
                  <c:v>3.9</c:v>
                </c:pt>
                <c:pt idx="2">
                  <c:v>4.3</c:v>
                </c:pt>
                <c:pt idx="3">
                  <c:v>3.2</c:v>
                </c:pt>
                <c:pt idx="4">
                  <c:v>-0.9</c:v>
                </c:pt>
                <c:pt idx="5">
                  <c:v>4.7</c:v>
                </c:pt>
                <c:pt idx="6">
                  <c:v>4.9000000000000004</c:v>
                </c:pt>
                <c:pt idx="7">
                  <c:v>4.2</c:v>
                </c:pt>
                <c:pt idx="8">
                  <c:v>3.1</c:v>
                </c:pt>
                <c:pt idx="9">
                  <c:v>3.2</c:v>
                </c:pt>
                <c:pt idx="10">
                  <c:v>3.8</c:v>
                </c:pt>
                <c:pt idx="11">
                  <c:v>4.5</c:v>
                </c:pt>
                <c:pt idx="12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D4-48A9-B623-7A497DEC46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-1347698480"/>
        <c:axId val="-1347693584"/>
      </c:barChart>
      <c:catAx>
        <c:axId val="-1347698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3584"/>
        <c:crossesAt val="0"/>
        <c:auto val="1"/>
        <c:lblAlgn val="ctr"/>
        <c:lblOffset val="100"/>
        <c:noMultiLvlLbl val="0"/>
      </c:catAx>
      <c:valAx>
        <c:axId val="-134769358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8480"/>
        <c:crosses val="autoZero"/>
        <c:crossBetween val="between"/>
        <c:maj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7505407977842E-2"/>
          <c:y val="0.10157152777777778"/>
          <c:w val="0.90435775795584084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1'!$B$4:$N$4</c:f>
              <c:numCache>
                <c:formatCode>0.0</c:formatCode>
                <c:ptCount val="13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  <c:pt idx="11" formatCode="General">
                  <c:v>1.2</c:v>
                </c:pt>
                <c:pt idx="12" formatCode="General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93-49BF-BEB1-F086E9EDC2FA}"/>
            </c:ext>
          </c:extLst>
        </c:ser>
        <c:ser>
          <c:idx val="1"/>
          <c:order val="1"/>
          <c:tx>
            <c:strRef>
              <c:f>'wykres 1'!$A$5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1'!$B$5:$N$5</c:f>
              <c:numCache>
                <c:formatCode>0.0</c:formatCode>
                <c:ptCount val="13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  <c:pt idx="11" formatCode="General">
                  <c:v>1.5</c:v>
                </c:pt>
                <c:pt idx="12" formatCode="General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93-49BF-BEB1-F086E9EDC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1347700112"/>
        <c:axId val="-1347691952"/>
      </c:barChart>
      <c:catAx>
        <c:axId val="-134770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1952"/>
        <c:crosses val="autoZero"/>
        <c:auto val="1"/>
        <c:lblAlgn val="ctr"/>
        <c:lblOffset val="100"/>
        <c:noMultiLvlLbl val="0"/>
      </c:catAx>
      <c:valAx>
        <c:axId val="-134769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2611216240110455E-2"/>
              <c:y val="6.0547448107024105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74283407092361642"/>
          <c:h val="7.0097517117823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2'!$B$4:$N$4</c:f>
              <c:numCache>
                <c:formatCode>0.0</c:formatCode>
                <c:ptCount val="13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  <c:pt idx="11">
                  <c:v>2</c:v>
                </c:pt>
                <c:pt idx="12" formatCode="General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63-43D2-8937-FE0D15B98869}"/>
            </c:ext>
          </c:extLst>
        </c:ser>
        <c:ser>
          <c:idx val="1"/>
          <c:order val="1"/>
          <c:tx>
            <c:strRef>
              <c:f>'wykres 2'!$A$5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2'!$B$5:$N$5</c:f>
              <c:numCache>
                <c:formatCode>0.0</c:formatCode>
                <c:ptCount val="13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  <c:pt idx="11">
                  <c:v>1.6</c:v>
                </c:pt>
                <c:pt idx="12" formatCode="General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63-43D2-8937-FE0D15B98869}"/>
            </c:ext>
          </c:extLst>
        </c:ser>
        <c:ser>
          <c:idx val="2"/>
          <c:order val="2"/>
          <c:tx>
            <c:strRef>
              <c:f>'wykres 2'!$A$6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2'!$B$6:$N$6</c:f>
              <c:numCache>
                <c:formatCode>0.0</c:formatCode>
                <c:ptCount val="13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  <c:pt idx="11">
                  <c:v>0.9</c:v>
                </c:pt>
                <c:pt idx="12" formatCode="General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63-43D2-8937-FE0D15B98869}"/>
            </c:ext>
          </c:extLst>
        </c:ser>
        <c:ser>
          <c:idx val="3"/>
          <c:order val="3"/>
          <c:tx>
            <c:strRef>
              <c:f>'wykres 2'!$A$7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2'!$B$7:$N$7</c:f>
              <c:numCache>
                <c:formatCode>0.0</c:formatCode>
                <c:ptCount val="13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  <c:pt idx="11">
                  <c:v>3</c:v>
                </c:pt>
                <c:pt idx="12" formatCode="General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63-43D2-8937-FE0D15B988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347693040"/>
        <c:axId val="-1347702288"/>
      </c:barChart>
      <c:catAx>
        <c:axId val="-1347693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0207204767063928E-2"/>
              <c:y val="4.698263888888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2288"/>
        <c:crosses val="autoZero"/>
        <c:auto val="1"/>
        <c:lblAlgn val="ctr"/>
        <c:lblOffset val="100"/>
        <c:noMultiLvlLbl val="0"/>
      </c:catAx>
      <c:valAx>
        <c:axId val="-1347702288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304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2194255690021099"/>
          <c:h val="0.143885154599577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3'!$A$4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3'!$B$4:$N$4</c:f>
              <c:numCache>
                <c:formatCode>0.0</c:formatCode>
                <c:ptCount val="13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  <c:pt idx="11" formatCode="General">
                  <c:v>1.3</c:v>
                </c:pt>
                <c:pt idx="12" formatCode="General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15-4E57-9A0F-F89020F1EC92}"/>
            </c:ext>
          </c:extLst>
        </c:ser>
        <c:ser>
          <c:idx val="1"/>
          <c:order val="1"/>
          <c:tx>
            <c:strRef>
              <c:f>'wykres 3'!$A$5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3'!$B$5:$N$5</c:f>
              <c:numCache>
                <c:formatCode>0.0</c:formatCode>
                <c:ptCount val="13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  <c:pt idx="11" formatCode="General">
                  <c:v>0.1</c:v>
                </c:pt>
                <c:pt idx="12" formatCode="General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15-4E57-9A0F-F89020F1EC92}"/>
            </c:ext>
          </c:extLst>
        </c:ser>
        <c:ser>
          <c:idx val="2"/>
          <c:order val="2"/>
          <c:tx>
            <c:strRef>
              <c:f>'wykres 3'!$A$6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3'!$B$6:$N$6</c:f>
              <c:numCache>
                <c:formatCode>0.0</c:formatCode>
                <c:ptCount val="13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  <c:pt idx="11" formatCode="General">
                  <c:v>0.2</c:v>
                </c:pt>
                <c:pt idx="12" formatCode="General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15-4E57-9A0F-F89020F1EC92}"/>
            </c:ext>
          </c:extLst>
        </c:ser>
        <c:ser>
          <c:idx val="3"/>
          <c:order val="3"/>
          <c:tx>
            <c:strRef>
              <c:f>'wykres 3'!$A$7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3'!$B$2:$N$3</c:f>
              <c:multiLvlStrCache>
                <c:ptCount val="13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3'!$B$7:$N$7</c:f>
              <c:numCache>
                <c:formatCode>0.0</c:formatCode>
                <c:ptCount val="13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  <c:pt idx="11">
                  <c:v>7</c:v>
                </c:pt>
                <c:pt idx="1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15-4E57-9A0F-F89020F1EC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347696304"/>
        <c:axId val="-1347706096"/>
        <c:extLst/>
      </c:barChart>
      <c:catAx>
        <c:axId val="-1347696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7740158902130734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6096"/>
        <c:crosses val="autoZero"/>
        <c:auto val="1"/>
        <c:lblAlgn val="ctr"/>
        <c:lblOffset val="100"/>
        <c:noMultiLvlLbl val="0"/>
      </c:catAx>
      <c:valAx>
        <c:axId val="-1347706096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1186150491655851"/>
          <c:w val="0.94041681714216929"/>
          <c:h val="0.1848273053526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25</c:v>
                </c:pt>
                <c:pt idx="1">
                  <c:v>33</c:v>
                </c:pt>
                <c:pt idx="2">
                  <c:v>85</c:v>
                </c:pt>
                <c:pt idx="3">
                  <c:v>66</c:v>
                </c:pt>
                <c:pt idx="4">
                  <c:v>67</c:v>
                </c:pt>
                <c:pt idx="5">
                  <c:v>26</c:v>
                </c:pt>
                <c:pt idx="6">
                  <c:v>84</c:v>
                </c:pt>
                <c:pt idx="7">
                  <c:v>31</c:v>
                </c:pt>
                <c:pt idx="8">
                  <c:v>32</c:v>
                </c:pt>
                <c:pt idx="9">
                  <c:v>31</c:v>
                </c:pt>
                <c:pt idx="10">
                  <c:v>72</c:v>
                </c:pt>
                <c:pt idx="11">
                  <c:v>70</c:v>
                </c:pt>
                <c:pt idx="12">
                  <c:v>29</c:v>
                </c:pt>
                <c:pt idx="13">
                  <c:v>41</c:v>
                </c:pt>
                <c:pt idx="14">
                  <c:v>53</c:v>
                </c:pt>
                <c:pt idx="15">
                  <c:v>58</c:v>
                </c:pt>
                <c:pt idx="16">
                  <c:v>153</c:v>
                </c:pt>
                <c:pt idx="17">
                  <c:v>41</c:v>
                </c:pt>
                <c:pt idx="18">
                  <c:v>57</c:v>
                </c:pt>
                <c:pt idx="19">
                  <c:v>44</c:v>
                </c:pt>
                <c:pt idx="20">
                  <c:v>20</c:v>
                </c:pt>
                <c:pt idx="21">
                  <c:v>25</c:v>
                </c:pt>
                <c:pt idx="22">
                  <c:v>65</c:v>
                </c:pt>
                <c:pt idx="23">
                  <c:v>224</c:v>
                </c:pt>
                <c:pt idx="2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94-423E-B228-69FDECC90389}"/>
            </c:ext>
          </c:extLst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11</c:v>
                </c:pt>
                <c:pt idx="1">
                  <c:v>14</c:v>
                </c:pt>
                <c:pt idx="2">
                  <c:v>28</c:v>
                </c:pt>
                <c:pt idx="3">
                  <c:v>21</c:v>
                </c:pt>
                <c:pt idx="4">
                  <c:v>28</c:v>
                </c:pt>
                <c:pt idx="5">
                  <c:v>11</c:v>
                </c:pt>
                <c:pt idx="6">
                  <c:v>21</c:v>
                </c:pt>
                <c:pt idx="7">
                  <c:v>12</c:v>
                </c:pt>
                <c:pt idx="8">
                  <c:v>11</c:v>
                </c:pt>
                <c:pt idx="9">
                  <c:v>18</c:v>
                </c:pt>
                <c:pt idx="10">
                  <c:v>38</c:v>
                </c:pt>
                <c:pt idx="11">
                  <c:v>38</c:v>
                </c:pt>
                <c:pt idx="12">
                  <c:v>5</c:v>
                </c:pt>
                <c:pt idx="13">
                  <c:v>18</c:v>
                </c:pt>
                <c:pt idx="14">
                  <c:v>15</c:v>
                </c:pt>
                <c:pt idx="15">
                  <c:v>12</c:v>
                </c:pt>
                <c:pt idx="16">
                  <c:v>48</c:v>
                </c:pt>
                <c:pt idx="17">
                  <c:v>29</c:v>
                </c:pt>
                <c:pt idx="18">
                  <c:v>17</c:v>
                </c:pt>
                <c:pt idx="19">
                  <c:v>7</c:v>
                </c:pt>
                <c:pt idx="20">
                  <c:v>19</c:v>
                </c:pt>
                <c:pt idx="21">
                  <c:v>30</c:v>
                </c:pt>
                <c:pt idx="22">
                  <c:v>22</c:v>
                </c:pt>
                <c:pt idx="23">
                  <c:v>100</c:v>
                </c:pt>
                <c:pt idx="2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94-423E-B228-69FDECC903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347704464"/>
        <c:axId val="-1347701744"/>
      </c:barChart>
      <c:catAx>
        <c:axId val="-13477044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1744"/>
        <c:crosses val="autoZero"/>
        <c:auto val="1"/>
        <c:lblAlgn val="ctr"/>
        <c:lblOffset val="100"/>
        <c:noMultiLvlLbl val="0"/>
      </c:catAx>
      <c:valAx>
        <c:axId val="-1347701744"/>
        <c:scaling>
          <c:orientation val="minMax"/>
          <c:max val="2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446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-16.8</c:v>
                </c:pt>
                <c:pt idx="1">
                  <c:v>-4.9000000000000004</c:v>
                </c:pt>
                <c:pt idx="2">
                  <c:v>-10.1</c:v>
                </c:pt>
                <c:pt idx="3">
                  <c:v>-71.8</c:v>
                </c:pt>
                <c:pt idx="4">
                  <c:v>-29</c:v>
                </c:pt>
                <c:pt idx="5">
                  <c:v>-18.8</c:v>
                </c:pt>
                <c:pt idx="6">
                  <c:v>-37.4</c:v>
                </c:pt>
                <c:pt idx="7">
                  <c:v>-15.5</c:v>
                </c:pt>
                <c:pt idx="8">
                  <c:v>-10.3</c:v>
                </c:pt>
                <c:pt idx="9">
                  <c:v>-50</c:v>
                </c:pt>
                <c:pt idx="10">
                  <c:v>-22.2</c:v>
                </c:pt>
                <c:pt idx="11">
                  <c:v>-17.3</c:v>
                </c:pt>
                <c:pt idx="12">
                  <c:v>-40.799999999999997</c:v>
                </c:pt>
                <c:pt idx="13">
                  <c:v>-6.1</c:v>
                </c:pt>
                <c:pt idx="14">
                  <c:v>-5.4</c:v>
                </c:pt>
                <c:pt idx="15">
                  <c:v>-45.2</c:v>
                </c:pt>
                <c:pt idx="16">
                  <c:v>-22.5</c:v>
                </c:pt>
                <c:pt idx="17">
                  <c:v>-16.399999999999999</c:v>
                </c:pt>
                <c:pt idx="18">
                  <c:v>-45.4</c:v>
                </c:pt>
                <c:pt idx="19">
                  <c:v>-10.4</c:v>
                </c:pt>
                <c:pt idx="20">
                  <c:v>-10.199999999999999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E-42CC-B5F0-72549DF5121E}"/>
            </c:ext>
          </c:extLst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24.7</c:v>
                </c:pt>
                <c:pt idx="1">
                  <c:v>33.6</c:v>
                </c:pt>
                <c:pt idx="2">
                  <c:v>35</c:v>
                </c:pt>
                <c:pt idx="3">
                  <c:v>10.6</c:v>
                </c:pt>
                <c:pt idx="4">
                  <c:v>9.6999999999999993</c:v>
                </c:pt>
                <c:pt idx="5">
                  <c:v>21.5</c:v>
                </c:pt>
                <c:pt idx="6">
                  <c:v>7.7</c:v>
                </c:pt>
                <c:pt idx="7">
                  <c:v>8.1999999999999993</c:v>
                </c:pt>
                <c:pt idx="8">
                  <c:v>15.9</c:v>
                </c:pt>
                <c:pt idx="9">
                  <c:v>9.6</c:v>
                </c:pt>
                <c:pt idx="10">
                  <c:v>13.8</c:v>
                </c:pt>
                <c:pt idx="11">
                  <c:v>13</c:v>
                </c:pt>
                <c:pt idx="12">
                  <c:v>13.5</c:v>
                </c:pt>
                <c:pt idx="13">
                  <c:v>20.100000000000001</c:v>
                </c:pt>
                <c:pt idx="14">
                  <c:v>17.899999999999999</c:v>
                </c:pt>
                <c:pt idx="15">
                  <c:v>7.1</c:v>
                </c:pt>
                <c:pt idx="16">
                  <c:v>7.4</c:v>
                </c:pt>
                <c:pt idx="17">
                  <c:v>10.4</c:v>
                </c:pt>
                <c:pt idx="18">
                  <c:v>8.1</c:v>
                </c:pt>
                <c:pt idx="19">
                  <c:v>13.8</c:v>
                </c:pt>
                <c:pt idx="20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E-42CC-B5F0-72549DF512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347697936"/>
        <c:axId val="-1347705552"/>
      </c:barChart>
      <c:catAx>
        <c:axId val="-134769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555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347705552"/>
        <c:scaling>
          <c:orientation val="minMax"/>
          <c:max val="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327940217529893"/>
              <c:y val="0.927564132528925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7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893867502890195E-2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CF5-4F5B-8F54-F00A50BCA24A}"/>
                </c:ext>
              </c:extLst>
            </c:dLbl>
            <c:dLbl>
              <c:idx val="1"/>
              <c:layout>
                <c:manualLayout>
                  <c:x val="0.15854224575277995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CF5-4F5B-8F54-F00A50BCA24A}"/>
                </c:ext>
              </c:extLst>
            </c:dLbl>
            <c:dLbl>
              <c:idx val="2"/>
              <c:layout>
                <c:manualLayout>
                  <c:x val="0.15701140581692691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CF5-4F5B-8F54-F00A50BCA24A}"/>
                </c:ext>
              </c:extLst>
            </c:dLbl>
            <c:dLbl>
              <c:idx val="3"/>
              <c:layout>
                <c:manualLayout>
                  <c:x val="-0.29807380343538498"/>
                  <c:y val="1.0369868324773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CF5-4F5B-8F54-F00A50BCA24A}"/>
                </c:ext>
              </c:extLst>
            </c:dLbl>
            <c:dLbl>
              <c:idx val="4"/>
              <c:layout>
                <c:manualLayout>
                  <c:x val="-0.15398614298521732"/>
                  <c:y val="1.496371997871273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CF5-4F5B-8F54-F00A50BCA24A}"/>
                </c:ext>
              </c:extLst>
            </c:dLbl>
            <c:dLbl>
              <c:idx val="5"/>
              <c:layout>
                <c:manualLayout>
                  <c:x val="7.0194837785261296E-2"/>
                  <c:y val="1.179468822161321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CF5-4F5B-8F54-F00A50BCA24A}"/>
                </c:ext>
              </c:extLst>
            </c:dLbl>
            <c:dLbl>
              <c:idx val="6"/>
              <c:layout>
                <c:manualLayout>
                  <c:x val="-0.19304507370146767"/>
                  <c:y val="-2.355308190412351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CF5-4F5B-8F54-F00A50BCA24A}"/>
                </c:ext>
              </c:extLst>
            </c:dLbl>
            <c:dLbl>
              <c:idx val="7"/>
              <c:layout>
                <c:manualLayout>
                  <c:x val="-0.10818873561361388"/>
                  <c:y val="6.221920989069743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0CF5-4F5B-8F54-F00A50BCA24A}"/>
                </c:ext>
              </c:extLst>
            </c:dLbl>
            <c:dLbl>
              <c:idx val="8"/>
              <c:layout>
                <c:manualLayout>
                  <c:x val="9.1734192687193516E-2"/>
                  <c:y val="7.258907819615598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0CF5-4F5B-8F54-F00A50BCA24A}"/>
                </c:ext>
              </c:extLst>
            </c:dLbl>
            <c:dLbl>
              <c:idx val="9"/>
              <c:layout>
                <c:manualLayout>
                  <c:x val="-0.22033600347484775"/>
                  <c:y val="2.355930382511258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CF5-4F5B-8F54-F00A50BCA24A}"/>
                </c:ext>
              </c:extLst>
            </c:dLbl>
            <c:dLbl>
              <c:idx val="10"/>
              <c:layout>
                <c:manualLayout>
                  <c:x val="-0.10304797382210747"/>
                  <c:y val="7.258907821547137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CF5-4F5B-8F54-F00A50BCA24A}"/>
                </c:ext>
              </c:extLst>
            </c:dLbl>
            <c:dLbl>
              <c:idx val="11"/>
              <c:layout>
                <c:manualLayout>
                  <c:x val="-9.3592123855015155E-2"/>
                  <c:y val="9.33288148312173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CF5-4F5B-8F54-F00A50BCA24A}"/>
                </c:ext>
              </c:extLst>
            </c:dLbl>
            <c:dLbl>
              <c:idx val="12"/>
              <c:layout>
                <c:manualLayout>
                  <c:x val="-0.1725270512394374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0CF5-4F5B-8F54-F00A50BCA24A}"/>
                </c:ext>
              </c:extLst>
            </c:dLbl>
            <c:dLbl>
              <c:idx val="13"/>
              <c:layout>
                <c:manualLayout>
                  <c:x val="0.11739165268473033"/>
                  <c:y val="3.110960494534871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0CF5-4F5B-8F54-F00A50BCA24A}"/>
                </c:ext>
              </c:extLst>
            </c:dLbl>
            <c:dLbl>
              <c:idx val="14"/>
              <c:layout>
                <c:manualLayout>
                  <c:x val="0.10898262708553774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0CF5-4F5B-8F54-F00A50BCA24A}"/>
                </c:ext>
              </c:extLst>
            </c:dLbl>
            <c:dLbl>
              <c:idx val="15"/>
              <c:layout>
                <c:manualLayout>
                  <c:x val="-0.22747639182616228"/>
                  <c:y val="5.18493415755811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0CF5-4F5B-8F54-F00A50BCA24A}"/>
                </c:ext>
              </c:extLst>
            </c:dLbl>
            <c:dLbl>
              <c:idx val="16"/>
              <c:layout>
                <c:manualLayout>
                  <c:x val="-0.1347102726510678"/>
                  <c:y val="7.258907820581367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0CF5-4F5B-8F54-F00A50BCA24A}"/>
                </c:ext>
              </c:extLst>
            </c:dLbl>
            <c:dLbl>
              <c:idx val="17"/>
              <c:layout>
                <c:manualLayout>
                  <c:x val="-9.892092999850359E-2"/>
                  <c:y val="2.35655257461016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0CF5-4F5B-8F54-F00A50BCA24A}"/>
                </c:ext>
              </c:extLst>
            </c:dLbl>
            <c:dLbl>
              <c:idx val="18"/>
              <c:layout>
                <c:manualLayout>
                  <c:x val="-0.21089803096375379"/>
                  <c:y val="1.03698683151162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0CF5-4F5B-8F54-F00A50BCA24A}"/>
                </c:ext>
              </c:extLst>
            </c:dLbl>
            <c:dLbl>
              <c:idx val="19"/>
              <c:layout>
                <c:manualLayout>
                  <c:x val="7.6510876776654954E-2"/>
                  <c:y val="4.147947326046495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0CF5-4F5B-8F54-F00A50BCA24A}"/>
                </c:ext>
              </c:extLst>
            </c:dLbl>
            <c:dLbl>
              <c:idx val="20"/>
              <c:layout>
                <c:manualLayout>
                  <c:x val="6.7765490153494506E-2"/>
                  <c:y val="4.147947326016315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4-0CF5-4F5B-8F54-F00A50BCA2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V 2020</c:v>
                </c:pt>
                <c:pt idx="1">
                  <c:v>IV 2021</c:v>
                </c:pt>
                <c:pt idx="2">
                  <c:v>Informacja i komunikacja V 2021</c:v>
                </c:pt>
                <c:pt idx="3">
                  <c:v>V 2020</c:v>
                </c:pt>
                <c:pt idx="4">
                  <c:v>IV 2021</c:v>
                </c:pt>
                <c:pt idx="5">
                  <c:v>Zakwaterowanie i gastronomia V 2021</c:v>
                </c:pt>
                <c:pt idx="6">
                  <c:v>V 2020</c:v>
                </c:pt>
                <c:pt idx="7">
                  <c:v>magazynowa  IV 2021</c:v>
                </c:pt>
                <c:pt idx="8">
                  <c:v>Transport i gospodarka V 2021</c:v>
                </c:pt>
                <c:pt idx="9">
                  <c:v>V 2020</c:v>
                </c:pt>
                <c:pt idx="10">
                  <c:v>IV 2021</c:v>
                </c:pt>
                <c:pt idx="11">
                  <c:v>Handel detaliczny V 2021</c:v>
                </c:pt>
                <c:pt idx="12">
                  <c:v>V 2020</c:v>
                </c:pt>
                <c:pt idx="13">
                  <c:v>IV 2021</c:v>
                </c:pt>
                <c:pt idx="14">
                  <c:v>Handel hurtowy V 2021</c:v>
                </c:pt>
                <c:pt idx="15">
                  <c:v>V 2020</c:v>
                </c:pt>
                <c:pt idx="16">
                  <c:v>IV 2021</c:v>
                </c:pt>
                <c:pt idx="17">
                  <c:v>Budownictwo V 2021</c:v>
                </c:pt>
                <c:pt idx="18">
                  <c:v>V 2020</c:v>
                </c:pt>
                <c:pt idx="19">
                  <c:v>IV 2021</c:v>
                </c:pt>
                <c:pt idx="20">
                  <c:v>Przetwórstwo przemysłowe V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7.9</c:v>
                </c:pt>
                <c:pt idx="1">
                  <c:v>28.7</c:v>
                </c:pt>
                <c:pt idx="2">
                  <c:v>24.9</c:v>
                </c:pt>
                <c:pt idx="3">
                  <c:v>-61.1</c:v>
                </c:pt>
                <c:pt idx="4">
                  <c:v>-19.3</c:v>
                </c:pt>
                <c:pt idx="5">
                  <c:v>2.7</c:v>
                </c:pt>
                <c:pt idx="6">
                  <c:v>-29.8</c:v>
                </c:pt>
                <c:pt idx="7">
                  <c:v>-7.3</c:v>
                </c:pt>
                <c:pt idx="8">
                  <c:v>5.6</c:v>
                </c:pt>
                <c:pt idx="9">
                  <c:v>-40.4</c:v>
                </c:pt>
                <c:pt idx="10">
                  <c:v>-8.5</c:v>
                </c:pt>
                <c:pt idx="11">
                  <c:v>-4.3</c:v>
                </c:pt>
                <c:pt idx="12">
                  <c:v>-27.3</c:v>
                </c:pt>
                <c:pt idx="13">
                  <c:v>14.1</c:v>
                </c:pt>
                <c:pt idx="14">
                  <c:v>12.6</c:v>
                </c:pt>
                <c:pt idx="15">
                  <c:v>-38.1</c:v>
                </c:pt>
                <c:pt idx="16">
                  <c:v>-15.1</c:v>
                </c:pt>
                <c:pt idx="17">
                  <c:v>-6</c:v>
                </c:pt>
                <c:pt idx="18">
                  <c:v>-37.299999999999997</c:v>
                </c:pt>
                <c:pt idx="19">
                  <c:v>3.4</c:v>
                </c:pt>
                <c:pt idx="20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0CF5-4F5B-8F54-F00A50BCA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347701200"/>
        <c:axId val="-1313487920"/>
      </c:barChart>
      <c:catAx>
        <c:axId val="-134770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792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313487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12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326425421118"/>
          <c:y val="0.96251271864348853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63.7</c:v>
                </c:pt>
                <c:pt idx="1">
                  <c:v>54</c:v>
                </c:pt>
                <c:pt idx="2">
                  <c:v>85.2</c:v>
                </c:pt>
                <c:pt idx="3">
                  <c:v>53.4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55-40A6-82A5-BA9470EF06E4}"/>
            </c:ext>
          </c:extLst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18.399999999999999</c:v>
                </c:pt>
                <c:pt idx="1">
                  <c:v>16.5</c:v>
                </c:pt>
                <c:pt idx="2">
                  <c:v>8.1999999999999993</c:v>
                </c:pt>
                <c:pt idx="3">
                  <c:v>31</c:v>
                </c:pt>
                <c:pt idx="4">
                  <c:v>43.7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55-40A6-82A5-BA9470EF06E4}"/>
            </c:ext>
          </c:extLst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1.5</c:v>
                </c:pt>
                <c:pt idx="1">
                  <c:v>20.8</c:v>
                </c:pt>
                <c:pt idx="2">
                  <c:v>3.9</c:v>
                </c:pt>
                <c:pt idx="3">
                  <c:v>15.6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55-40A6-82A5-BA9470EF06E4}"/>
            </c:ext>
          </c:extLst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16.399999999999999</c:v>
                </c:pt>
                <c:pt idx="1">
                  <c:v>8.6999999999999993</c:v>
                </c:pt>
                <c:pt idx="2">
                  <c:v>2.7</c:v>
                </c:pt>
                <c:pt idx="3">
                  <c:v>0</c:v>
                </c:pt>
                <c:pt idx="4">
                  <c:v>17.3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55-40A6-82A5-BA9470EF0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13489552"/>
        <c:axId val="-1313486288"/>
      </c:barChart>
      <c:catAx>
        <c:axId val="-131348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6288"/>
        <c:crosses val="autoZero"/>
        <c:auto val="1"/>
        <c:lblAlgn val="ctr"/>
        <c:lblOffset val="100"/>
        <c:noMultiLvlLbl val="0"/>
      </c:catAx>
      <c:valAx>
        <c:axId val="-1313486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955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stopa!$D$99:$D$138</c:f>
              <c:numCache>
                <c:formatCode>0.0</c:formatCode>
                <c:ptCount val="40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15-4C7D-A6C8-54DAACE552EA}"/>
            </c:ext>
          </c:extLst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stopa!$E$99:$E$138</c:f>
              <c:numCache>
                <c:formatCode>0.0</c:formatCode>
                <c:ptCount val="40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15-4C7D-A6C8-54DAACE552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36889808"/>
        <c:axId val="-1436888176"/>
      </c:lineChart>
      <c:catAx>
        <c:axId val="-1436889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36888176"/>
        <c:crosses val="autoZero"/>
        <c:auto val="1"/>
        <c:lblAlgn val="ctr"/>
        <c:lblOffset val="10"/>
        <c:noMultiLvlLbl val="0"/>
      </c:catAx>
      <c:valAx>
        <c:axId val="-1436888176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3688980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4.7</c:v>
                </c:pt>
                <c:pt idx="1">
                  <c:v>3.3</c:v>
                </c:pt>
                <c:pt idx="2">
                  <c:v>2.2000000000000002</c:v>
                </c:pt>
                <c:pt idx="3">
                  <c:v>3.3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D5-46FC-BEA4-CBEC431CFE37}"/>
            </c:ext>
          </c:extLst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3.3</c:v>
                </c:pt>
                <c:pt idx="1">
                  <c:v>5.0999999999999996</c:v>
                </c:pt>
                <c:pt idx="2">
                  <c:v>4.0999999999999996</c:v>
                </c:pt>
                <c:pt idx="3">
                  <c:v>5.6</c:v>
                </c:pt>
                <c:pt idx="4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D5-46FC-BEA4-CBEC431CFE37}"/>
            </c:ext>
          </c:extLst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1.5</c:v>
                </c:pt>
                <c:pt idx="1">
                  <c:v>2.8</c:v>
                </c:pt>
                <c:pt idx="2">
                  <c:v>1.8</c:v>
                </c:pt>
                <c:pt idx="3">
                  <c:v>6.8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D5-46FC-BEA4-CBEC431CFE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13481936"/>
        <c:axId val="-1313485200"/>
      </c:barChart>
      <c:catAx>
        <c:axId val="-131348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5200"/>
        <c:crosses val="autoZero"/>
        <c:auto val="1"/>
        <c:lblAlgn val="ctr"/>
        <c:lblOffset val="100"/>
        <c:noMultiLvlLbl val="0"/>
      </c:catAx>
      <c:valAx>
        <c:axId val="-131348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193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064594160532E-2"/>
          <c:y val="0.83287739032620933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'01.2021'!$K$44:$O$44</c:f>
              <c:strCache>
                <c:ptCount val="5"/>
                <c:pt idx="0">
                  <c:v>-3,4</c:v>
                </c:pt>
                <c:pt idx="1">
                  <c:v>-10,6</c:v>
                </c:pt>
                <c:pt idx="2">
                  <c:v>-1,2</c:v>
                </c:pt>
                <c:pt idx="3">
                  <c:v>-8,3</c:v>
                </c:pt>
                <c:pt idx="4">
                  <c:v>-17,9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-3.4</c:v>
                </c:pt>
                <c:pt idx="1">
                  <c:v>-10.6</c:v>
                </c:pt>
                <c:pt idx="2">
                  <c:v>-1.2</c:v>
                </c:pt>
                <c:pt idx="3">
                  <c:v>-8.3000000000000007</c:v>
                </c:pt>
                <c:pt idx="4">
                  <c:v>-17.899999999999999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7F-41CC-BD6F-D40166CAE3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13484656"/>
        <c:axId val="-1313490096"/>
      </c:barChart>
      <c:catAx>
        <c:axId val="-13134846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90096"/>
        <c:crosses val="autoZero"/>
        <c:auto val="1"/>
        <c:lblAlgn val="ctr"/>
        <c:lblOffset val="100"/>
        <c:noMultiLvlLbl val="0"/>
      </c:catAx>
      <c:valAx>
        <c:axId val="-13134900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4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0.4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93-4BD1-89A6-1691619D7B52}"/>
            </c:ext>
          </c:extLst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4.2</c:v>
                </c:pt>
                <c:pt idx="1">
                  <c:v>14.9</c:v>
                </c:pt>
                <c:pt idx="2">
                  <c:v>2.5</c:v>
                </c:pt>
                <c:pt idx="3">
                  <c:v>5.8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93-4BD1-89A6-1691619D7B52}"/>
            </c:ext>
          </c:extLst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17.899999999999999</c:v>
                </c:pt>
                <c:pt idx="1">
                  <c:v>16.100000000000001</c:v>
                </c:pt>
                <c:pt idx="2">
                  <c:v>11.5</c:v>
                </c:pt>
                <c:pt idx="3">
                  <c:v>20.399999999999999</c:v>
                </c:pt>
                <c:pt idx="4">
                  <c:v>49.6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93-4BD1-89A6-1691619D7B52}"/>
            </c:ext>
          </c:extLst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19.899999999999999</c:v>
                </c:pt>
                <c:pt idx="1">
                  <c:v>22.1</c:v>
                </c:pt>
                <c:pt idx="2">
                  <c:v>77.900000000000006</c:v>
                </c:pt>
                <c:pt idx="3">
                  <c:v>28.8</c:v>
                </c:pt>
                <c:pt idx="4">
                  <c:v>27.6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93-4BD1-89A6-1691619D7B52}"/>
            </c:ext>
          </c:extLst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57.6</c:v>
                </c:pt>
                <c:pt idx="1">
                  <c:v>46.9</c:v>
                </c:pt>
                <c:pt idx="2">
                  <c:v>8.1</c:v>
                </c:pt>
                <c:pt idx="3">
                  <c:v>40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493-4BD1-89A6-1691619D7B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13494448"/>
        <c:axId val="-1313496080"/>
      </c:barChart>
      <c:catAx>
        <c:axId val="-1313494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96080"/>
        <c:crosses val="autoZero"/>
        <c:auto val="1"/>
        <c:lblAlgn val="ctr"/>
        <c:lblOffset val="100"/>
        <c:noMultiLvlLbl val="0"/>
      </c:catAx>
      <c:valAx>
        <c:axId val="-131349608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9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12.1</c:v>
                </c:pt>
                <c:pt idx="1">
                  <c:v>41.8</c:v>
                </c:pt>
                <c:pt idx="2">
                  <c:v>48.7</c:v>
                </c:pt>
                <c:pt idx="3">
                  <c:v>39.1</c:v>
                </c:pt>
                <c:pt idx="4">
                  <c:v>32.299999999999997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27-46B4-BB4C-34AB60339DA5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3.6</c:v>
                </c:pt>
                <c:pt idx="1">
                  <c:v>12.1</c:v>
                </c:pt>
                <c:pt idx="2">
                  <c:v>2.9</c:v>
                </c:pt>
                <c:pt idx="3">
                  <c:v>9.6999999999999993</c:v>
                </c:pt>
                <c:pt idx="4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27-46B4-BB4C-34AB60339DA5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0</c:v>
                </c:pt>
                <c:pt idx="1">
                  <c:v>3.8</c:v>
                </c:pt>
                <c:pt idx="2">
                  <c:v>2.5</c:v>
                </c:pt>
                <c:pt idx="3">
                  <c:v>1.9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27-46B4-BB4C-34AB60339DA5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84.3</c:v>
                </c:pt>
                <c:pt idx="1">
                  <c:v>42.3</c:v>
                </c:pt>
                <c:pt idx="2">
                  <c:v>45.9</c:v>
                </c:pt>
                <c:pt idx="3">
                  <c:v>49.3</c:v>
                </c:pt>
                <c:pt idx="4">
                  <c:v>51.5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27-46B4-BB4C-34AB60339D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13481392"/>
        <c:axId val="-1313489008"/>
      </c:barChart>
      <c:catAx>
        <c:axId val="-1313481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9008"/>
        <c:crossesAt val="0"/>
        <c:auto val="1"/>
        <c:lblAlgn val="ctr"/>
        <c:lblOffset val="100"/>
        <c:noMultiLvlLbl val="0"/>
      </c:catAx>
      <c:valAx>
        <c:axId val="-13134890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8139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25633407228E-2"/>
          <c:y val="0.90700207417082013"/>
          <c:w val="0.87023732552857858"/>
          <c:h val="5.17461548381326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87838186313061839"/>
          <c:h val="0.8690889205095554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12,1</c:v>
                </c:pt>
                <c:pt idx="1">
                  <c:v>41,8</c:v>
                </c:pt>
                <c:pt idx="2">
                  <c:v>48,7</c:v>
                </c:pt>
                <c:pt idx="3">
                  <c:v>39,1</c:v>
                </c:pt>
                <c:pt idx="4">
                  <c:v>32,3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0.9</c:v>
                </c:pt>
                <c:pt idx="1">
                  <c:v>1.2</c:v>
                </c:pt>
                <c:pt idx="2">
                  <c:v>1.3</c:v>
                </c:pt>
                <c:pt idx="3">
                  <c:v>-1.3</c:v>
                </c:pt>
                <c:pt idx="4">
                  <c:v>0.1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8772-4D78-9101-B31AB2AFD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13495536"/>
        <c:axId val="-1313493904"/>
      </c:barChart>
      <c:catAx>
        <c:axId val="-1313495536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93904"/>
        <c:crosses val="autoZero"/>
        <c:auto val="1"/>
        <c:lblAlgn val="ctr"/>
        <c:lblOffset val="100"/>
        <c:noMultiLvlLbl val="0"/>
      </c:catAx>
      <c:valAx>
        <c:axId val="-1313493904"/>
        <c:scaling>
          <c:orientation val="minMax"/>
          <c:min val="-1.5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1349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ofertę'!$B$99:$C$138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ofertę'!$D$99:$D$138</c:f>
              <c:numCache>
                <c:formatCode>0</c:formatCode>
                <c:ptCount val="40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C0-4A28-A9A8-11EA1C646A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347697392"/>
        <c:axId val="-1347692496"/>
      </c:barChart>
      <c:catAx>
        <c:axId val="-1347697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2496"/>
        <c:crosses val="autoZero"/>
        <c:auto val="1"/>
        <c:lblAlgn val="ctr"/>
        <c:lblOffset val="10"/>
        <c:noMultiLvlLbl val="0"/>
      </c:catAx>
      <c:valAx>
        <c:axId val="-134769249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739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51F-4CC0-80D7-8B786A97B210}"/>
              </c:ext>
            </c:extLst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51F-4CC0-80D7-8B786A97B210}"/>
              </c:ext>
            </c:extLst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51F-4CC0-80D7-8B786A97B210}"/>
              </c:ext>
            </c:extLst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51F-4CC0-80D7-8B786A97B210}"/>
              </c:ext>
            </c:extLst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51F-4CC0-80D7-8B786A97B210}"/>
              </c:ext>
            </c:extLst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51F-4CC0-80D7-8B786A97B210}"/>
              </c:ext>
            </c:extLst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51F-4CC0-80D7-8B786A97B210}"/>
              </c:ext>
            </c:extLst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51F-4CC0-80D7-8B786A97B210}"/>
              </c:ext>
            </c:extLst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51F-4CC0-80D7-8B786A97B210}"/>
              </c:ext>
            </c:extLst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-30.291250077625293</c:v>
                </c:pt>
                <c:pt idx="1">
                  <c:v>-22.527893353205414</c:v>
                </c:pt>
                <c:pt idx="2">
                  <c:v>-12.619180690968562</c:v>
                </c:pt>
                <c:pt idx="3">
                  <c:v>-10.831522076631671</c:v>
                </c:pt>
                <c:pt idx="4">
                  <c:v>-9.38168871224822</c:v>
                </c:pt>
                <c:pt idx="5">
                  <c:v>-5.1977892318201526</c:v>
                </c:pt>
                <c:pt idx="6">
                  <c:v>-0.78805191579208156</c:v>
                </c:pt>
                <c:pt idx="7">
                  <c:v>5.7649713303939336</c:v>
                </c:pt>
                <c:pt idx="8">
                  <c:v>11.344262973773027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551F-4CC0-80D7-8B786A97B2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347695216"/>
        <c:axId val="-1347694672"/>
      </c:barChart>
      <c:catAx>
        <c:axId val="-134769521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4672"/>
        <c:crosses val="autoZero"/>
        <c:auto val="1"/>
        <c:lblAlgn val="ctr"/>
        <c:lblOffset val="0"/>
        <c:noMultiLvlLbl val="0"/>
      </c:catAx>
      <c:valAx>
        <c:axId val="-1347694672"/>
        <c:scaling>
          <c:orientation val="minMax"/>
          <c:max val="15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8443362908"/>
              <c:y val="0.934966841441803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521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4851901394995E-2"/>
          <c:y val="2.8912310286677911E-2"/>
          <c:w val="0.9482489230218285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wynagrodzenia_dynamika!$C$5:$C$44</c:f>
              <c:numCache>
                <c:formatCode>0.0</c:formatCode>
                <c:ptCount val="40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AF-4C60-849F-64364E22EA8E}"/>
            </c:ext>
          </c:extLst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wynagrodzenia_dynamika!$A$5:$B$44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wynagrodzenia_dynamika!$D$5:$D$44</c:f>
              <c:numCache>
                <c:formatCode>General</c:formatCode>
                <c:ptCount val="40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AF-4C60-849F-64364E22E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47702832"/>
        <c:axId val="-1347696848"/>
      </c:lineChart>
      <c:catAx>
        <c:axId val="-13477028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6848"/>
        <c:crossesAt val="100"/>
        <c:auto val="1"/>
        <c:lblAlgn val="ctr"/>
        <c:lblOffset val="10"/>
        <c:noMultiLvlLbl val="0"/>
      </c:catAx>
      <c:valAx>
        <c:axId val="-134769684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28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ziemniaki'!$C$39:$C$78</c:f>
              <c:numCache>
                <c:formatCode>General</c:formatCode>
                <c:ptCount val="40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D2-42AB-BFB7-A46C67394AA6}"/>
            </c:ext>
          </c:extLst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ziemniaki'!$A$39:$B$78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ziemniaki'!$D$39:$D$78</c:f>
              <c:numCache>
                <c:formatCode>General</c:formatCode>
                <c:ptCount val="40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D2-42AB-BFB7-A46C67394A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47700656"/>
        <c:axId val="-1347707184"/>
      </c:lineChart>
      <c:catAx>
        <c:axId val="-134770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7184"/>
        <c:crosses val="autoZero"/>
        <c:auto val="1"/>
        <c:lblAlgn val="ctr"/>
        <c:lblOffset val="10"/>
        <c:tickLblSkip val="1"/>
        <c:noMultiLvlLbl val="0"/>
      </c:catAx>
      <c:valAx>
        <c:axId val="-134770718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06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mleko'!$F$4:$F$43</c:f>
              <c:numCache>
                <c:formatCode>General</c:formatCode>
                <c:ptCount val="40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D7-4AA5-83CE-0D2363E31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47695760"/>
        <c:axId val="-134769956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mleko'!$C$4:$C$43</c:f>
              <c:numCache>
                <c:formatCode>General</c:formatCode>
                <c:ptCount val="40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D7-4AA5-83CE-0D2363E31AB0}"/>
            </c:ext>
          </c:extLst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mleko'!$D$4:$D$43</c:f>
              <c:numCache>
                <c:formatCode>0.00</c:formatCode>
                <c:ptCount val="40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3D7-4AA5-83CE-0D2363E31AB0}"/>
            </c:ext>
          </c:extLst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mleko'!$E$4:$E$43</c:f>
              <c:numCache>
                <c:formatCode>General</c:formatCode>
                <c:ptCount val="40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3D7-4AA5-83CE-0D2363E31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47706640"/>
        <c:axId val="-1347694128"/>
      </c:lineChart>
      <c:catAx>
        <c:axId val="-1347706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4128"/>
        <c:crosses val="autoZero"/>
        <c:auto val="1"/>
        <c:lblAlgn val="ctr"/>
        <c:lblOffset val="10"/>
        <c:noMultiLvlLbl val="0"/>
      </c:catAx>
      <c:valAx>
        <c:axId val="-134769412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6640"/>
        <c:crosses val="autoZero"/>
        <c:crossBetween val="between"/>
      </c:valAx>
      <c:valAx>
        <c:axId val="-134769956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5760"/>
        <c:crosses val="max"/>
        <c:crossBetween val="between"/>
      </c:valAx>
      <c:catAx>
        <c:axId val="-1347695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347699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przemysł_dynamika!$C$4:$C$43</c:f>
              <c:numCache>
                <c:formatCode>0.0</c:formatCode>
                <c:ptCount val="40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31-41C2-9F5C-C44A266F19E7}"/>
            </c:ext>
          </c:extLst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przemysł_dynamika!$D$4:$D$43</c:f>
              <c:numCache>
                <c:formatCode>0.0</c:formatCode>
                <c:ptCount val="40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31-41C2-9F5C-C44A266F1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47699024"/>
        <c:axId val="-1347705008"/>
      </c:lineChart>
      <c:catAx>
        <c:axId val="-1347699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5008"/>
        <c:crossesAt val="100"/>
        <c:auto val="1"/>
        <c:lblAlgn val="ctr"/>
        <c:lblOffset val="10"/>
        <c:noMultiLvlLbl val="0"/>
      </c:catAx>
      <c:valAx>
        <c:axId val="-1347705008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6990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2015=100'!$A$28:$B$67</c:f>
              <c:multiLvlStrCache>
                <c:ptCount val="40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2015=100'!$C$28:$C$67</c:f>
              <c:numCache>
                <c:formatCode>0.0</c:formatCode>
                <c:ptCount val="40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 formatCode="General">
                  <c:v>145.80000000000001</c:v>
                </c:pt>
                <c:pt idx="37" formatCode="General">
                  <c:v>159.4</c:v>
                </c:pt>
                <c:pt idx="38" formatCode="General">
                  <c:v>168.1</c:v>
                </c:pt>
                <c:pt idx="39" formatCode="General">
                  <c:v>171.2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B3-44FF-A59E-DD0FCC783851}"/>
            </c:ext>
          </c:extLst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2015=100'!$A$28:$B$67</c:f>
              <c:multiLvlStrCache>
                <c:ptCount val="40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2015=100'!$D$28:$D$67</c:f>
              <c:numCache>
                <c:formatCode>0.0</c:formatCode>
                <c:ptCount val="40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 formatCode="General">
                  <c:v>198.4</c:v>
                </c:pt>
                <c:pt idx="37" formatCode="General">
                  <c:v>159.6</c:v>
                </c:pt>
                <c:pt idx="38" formatCode="General">
                  <c:v>112.3</c:v>
                </c:pt>
                <c:pt idx="39" formatCode="General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B3-44FF-A59E-DD0FCC783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47703376"/>
        <c:axId val="-1347703920"/>
      </c:lineChart>
      <c:catAx>
        <c:axId val="-13477033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3920"/>
        <c:crossesAt val="100"/>
        <c:auto val="1"/>
        <c:lblAlgn val="ctr"/>
        <c:lblOffset val="10"/>
        <c:tickMarkSkip val="1"/>
        <c:noMultiLvlLbl val="0"/>
      </c:catAx>
      <c:valAx>
        <c:axId val="-1347703920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77033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0.92143</cdr:x>
      <cdr:y>0</cdr:y>
    </cdr:from>
    <cdr:to>
      <cdr:x>0.96004</cdr:x>
      <cdr:y>0.06949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881520" y="0"/>
          <a:ext cx="246448" cy="1978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B3CCB-1556-4D70-975D-BD062559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33</Pages>
  <Words>8834</Words>
  <Characters>52304</Characters>
  <Application>Microsoft Office Word</Application>
  <DocSecurity>0</DocSecurity>
  <Lines>2615</Lines>
  <Paragraphs>1746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Ziomek-Niedzielska Bernadeta</cp:lastModifiedBy>
  <cp:revision>59</cp:revision>
  <cp:lastPrinted>2021-04-30T08:55:00Z</cp:lastPrinted>
  <dcterms:created xsi:type="dcterms:W3CDTF">2021-04-30T06:49:00Z</dcterms:created>
  <dcterms:modified xsi:type="dcterms:W3CDTF">2021-05-31T12:26:00Z</dcterms:modified>
</cp:coreProperties>
</file>