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AA217F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Budżety gospodarstw domowych w</w:t>
      </w:r>
      <w:r w:rsidR="00971811">
        <w:rPr>
          <w:shd w:val="clear" w:color="auto" w:fill="FFFFFF"/>
        </w:rPr>
        <w:t xml:space="preserve"> województwie mazowieckim w 2020</w:t>
      </w:r>
      <w:r>
        <w:rPr>
          <w:shd w:val="clear" w:color="auto" w:fill="FFFFFF"/>
        </w:rPr>
        <w:t xml:space="preserve"> r.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5916D7" w:rsidRPr="00074DD8" w:rsidRDefault="00F92BED" w:rsidP="00633014">
      <w:pPr>
        <w:pStyle w:val="LID"/>
      </w:pPr>
      <w:r>
        <w:rPr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26670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4DD8" w:rsidRDefault="00731F18" w:rsidP="00C7698B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.1pt;width:135.85pt;height:82.1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" filled="f" stroked="f">
                <v:textbox>
                  <w:txbxContent>
                    <w:p w:rsidR="00731F18" w:rsidRPr="00074DD8" w:rsidRDefault="00731F18" w:rsidP="00C7698B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5119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5119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7F10AD" w:rsidRDefault="00731F18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001D77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5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106,3 </w:t>
                            </w:r>
                          </w:p>
                          <w:p w:rsidR="00731F18" w:rsidRPr="001936E0" w:rsidRDefault="00731F18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1936E0">
                              <w:rPr>
                                <w:spacing w:val="-2"/>
                              </w:rPr>
                              <w:t>Dynamika przeciętnego miesięcznego dochodu rozporządzalnego na 1 osobę w gospodarstwie domowym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119.0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" fillcolor="#001d77" stroked="f">
                <v:textbox>
                  <w:txbxContent>
                    <w:p w:rsidR="00731F18" w:rsidRPr="007F10AD" w:rsidRDefault="00731F18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001D77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5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106,3 </w:t>
                      </w:r>
                    </w:p>
                    <w:p w:rsidR="00731F18" w:rsidRPr="001936E0" w:rsidRDefault="00731F18" w:rsidP="00074DD8">
                      <w:pPr>
                        <w:pStyle w:val="tekstnaniebieskimtle"/>
                        <w:rPr>
                          <w:color w:val="FFFFFF" w:themeColor="background1"/>
                          <w:spacing w:val="-2"/>
                          <w:sz w:val="18"/>
                          <w:szCs w:val="20"/>
                        </w:rPr>
                      </w:pPr>
                      <w:r w:rsidRPr="001936E0">
                        <w:rPr>
                          <w:spacing w:val="-2"/>
                        </w:rPr>
                        <w:t>Dynamika przeciętnego miesięcznego dochodu rozporządzalnego na 1 osobę w gospodarstwie domowym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1811">
        <w:t>W 2020</w:t>
      </w:r>
      <w:r w:rsidR="00FD6AB2">
        <w:t xml:space="preserve"> r.</w:t>
      </w:r>
      <w:r w:rsidR="00971811">
        <w:t xml:space="preserve"> pomimo ograniczeń związanych z pandemią COVID-19</w:t>
      </w:r>
      <w:r w:rsidR="00226A15">
        <w:t xml:space="preserve"> odnotowano poprawę sytuacji materialnej gospodarstw domowych. W</w:t>
      </w:r>
      <w:r w:rsidR="00FD6AB2">
        <w:t xml:space="preserve"> porównaniu z rokiem poprzednim</w:t>
      </w:r>
      <w:r w:rsidR="00971811">
        <w:t xml:space="preserve"> dochody gospodarstw domowych</w:t>
      </w:r>
      <w:r w:rsidR="00FD6AB2">
        <w:t xml:space="preserve"> </w:t>
      </w:r>
      <w:r w:rsidR="00971811">
        <w:t>były wyższe</w:t>
      </w:r>
      <w:r w:rsidR="004B4C18">
        <w:t xml:space="preserve">, </w:t>
      </w:r>
      <w:r w:rsidR="00971811">
        <w:t>natomiast niższe były ich</w:t>
      </w:r>
      <w:r w:rsidR="00226A15">
        <w:t xml:space="preserve"> wydatki.</w:t>
      </w:r>
      <w:r w:rsidR="00FD6AB2">
        <w:t xml:space="preserve"> Odnotowano </w:t>
      </w:r>
      <w:r w:rsidR="00971811">
        <w:t>wzrost</w:t>
      </w:r>
      <w:r w:rsidR="00FD6AB2">
        <w:t xml:space="preserve"> spożycia większości podstawowych art</w:t>
      </w:r>
      <w:r w:rsidR="00226A15">
        <w:t xml:space="preserve">ykułów żywnościowych oraz </w:t>
      </w:r>
      <w:r w:rsidR="00971811">
        <w:t>wzrost</w:t>
      </w:r>
      <w:r w:rsidR="00FD6AB2">
        <w:t xml:space="preserve"> wyposażenia gospodarstw domowych w </w:t>
      </w:r>
      <w:r w:rsidR="00971811">
        <w:t>sprzęt</w:t>
      </w:r>
      <w:r w:rsidR="00FD6AB2">
        <w:t xml:space="preserve"> </w:t>
      </w:r>
      <w:r w:rsidR="00971811">
        <w:t>nowej</w:t>
      </w:r>
      <w:r w:rsidR="00FD6AB2">
        <w:t xml:space="preserve"> generacji. </w:t>
      </w:r>
      <w:r w:rsidR="009C56CC">
        <w:t>Subiektywna ocena sytuacji materialnej gospodarstw domowych uległa dalszej poprawie.</w:t>
      </w:r>
    </w:p>
    <w:p w:rsidR="00AA217F" w:rsidRDefault="00AA217F" w:rsidP="00074DD8">
      <w:pPr>
        <w:rPr>
          <w:shd w:val="clear" w:color="auto" w:fill="FFFFFF"/>
        </w:rPr>
      </w:pPr>
    </w:p>
    <w:p w:rsidR="00746187" w:rsidRPr="006F5140" w:rsidRDefault="00F92BED" w:rsidP="00E76D26">
      <w:pPr>
        <w:rPr>
          <w:spacing w:val="-2"/>
        </w:rPr>
      </w:pPr>
      <w:r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838835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Pr="00074DD8" w:rsidRDefault="00731F18" w:rsidP="00FD6AB2">
                            <w:pPr>
                              <w:pStyle w:val="tekstzboku"/>
                            </w:pPr>
                            <w:r>
                              <w:t xml:space="preserve">Przeciętna liczba osób w gospodarstwie domowym wyniosła 2,49, tj. mniej niż </w:t>
                            </w:r>
                            <w:r>
                              <w:br/>
                              <w:t>w kraju (2,61)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7.2pt;margin-top:66.05pt;width:135.85pt;height:82.1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" filled="f" stroked="f">
                <v:textbox>
                  <w:txbxContent>
                    <w:p w:rsidR="00731F18" w:rsidRPr="00074DD8" w:rsidRDefault="00731F18" w:rsidP="00FD6AB2">
                      <w:pPr>
                        <w:pStyle w:val="tekstzboku"/>
                      </w:pPr>
                      <w:r>
                        <w:t xml:space="preserve">Przeciętna liczba osób w gospodarstwie domowym wyniosła 2,49, tj. mniej niż </w:t>
                      </w:r>
                      <w:r>
                        <w:br/>
                        <w:t>w kraju (2,61)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217F" w:rsidRPr="006F5140">
        <w:rPr>
          <w:spacing w:val="-2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6F5140">
        <w:rPr>
          <w:spacing w:val="-2"/>
        </w:rPr>
        <w:t xml:space="preserve"> oraz o wyposażeniu gospodarstw domowych w dobra trwałego użytkowania. </w:t>
      </w:r>
      <w:r w:rsidR="00971811">
        <w:rPr>
          <w:spacing w:val="-2"/>
        </w:rPr>
        <w:t>W 2020 r. z powodu pandemii COVID-19 i wprowadzanych różnego typu ograniczeń w ciągu roku, zmieniono dotychczasowy sposób zbierania informacji od respondentów z wywiadu bezpośredniego na wywiad telefoniczny.</w:t>
      </w:r>
    </w:p>
    <w:p w:rsidR="0066004A" w:rsidRPr="006F5140" w:rsidRDefault="006E193B" w:rsidP="00E76D26">
      <w:pPr>
        <w:rPr>
          <w:spacing w:val="-2"/>
        </w:rPr>
      </w:pPr>
      <w:r>
        <w:rPr>
          <w:spacing w:val="-2"/>
        </w:rPr>
        <w:t xml:space="preserve">W </w:t>
      </w:r>
      <w:r w:rsidR="00971811">
        <w:rPr>
          <w:spacing w:val="-2"/>
        </w:rPr>
        <w:t>2020</w:t>
      </w:r>
      <w:r w:rsidR="006063E4" w:rsidRPr="006F5140">
        <w:rPr>
          <w:spacing w:val="-2"/>
        </w:rPr>
        <w:t xml:space="preserve"> r. w województwie mazowieckim</w:t>
      </w:r>
      <w:r w:rsidR="00F22950" w:rsidRPr="006F5140">
        <w:rPr>
          <w:spacing w:val="-2"/>
        </w:rPr>
        <w:t xml:space="preserve"> badaniem tym ob</w:t>
      </w:r>
      <w:r w:rsidR="007F10AD">
        <w:rPr>
          <w:spacing w:val="-2"/>
        </w:rPr>
        <w:t xml:space="preserve">jęto </w:t>
      </w:r>
      <w:r w:rsidR="00971811">
        <w:rPr>
          <w:spacing w:val="-2"/>
        </w:rPr>
        <w:t>5158</w:t>
      </w:r>
      <w:r w:rsidR="00226A15">
        <w:rPr>
          <w:spacing w:val="-2"/>
        </w:rPr>
        <w:t xml:space="preserve"> gospodarstw domowych</w:t>
      </w:r>
      <w:r w:rsidR="007F10AD">
        <w:rPr>
          <w:spacing w:val="-2"/>
        </w:rPr>
        <w:t xml:space="preserve"> (</w:t>
      </w:r>
      <w:r w:rsidR="003765BC">
        <w:rPr>
          <w:spacing w:val="-2"/>
        </w:rPr>
        <w:t>5488 w 2019</w:t>
      </w:r>
      <w:r w:rsidR="007F10AD">
        <w:rPr>
          <w:spacing w:val="-2"/>
        </w:rPr>
        <w:t xml:space="preserve"> r.</w:t>
      </w:r>
      <w:r w:rsidR="00F22950" w:rsidRPr="006F5140">
        <w:rPr>
          <w:spacing w:val="-2"/>
        </w:rPr>
        <w:t xml:space="preserve">), co stanowiło </w:t>
      </w:r>
      <w:r w:rsidR="003765BC">
        <w:rPr>
          <w:spacing w:val="-2"/>
        </w:rPr>
        <w:t>15,4</w:t>
      </w:r>
      <w:r w:rsidR="00F22950" w:rsidRPr="006F5140">
        <w:rPr>
          <w:spacing w:val="-2"/>
        </w:rPr>
        <w:t>% wszystkich gospodarstw zbadanych w kraju. Przeciętna liczba osób w gos</w:t>
      </w:r>
      <w:r w:rsidR="003765BC">
        <w:rPr>
          <w:spacing w:val="-2"/>
        </w:rPr>
        <w:t>podarstwie domowym wyniosła 2,49 (w 2019</w:t>
      </w:r>
      <w:r w:rsidR="00F22950" w:rsidRPr="006F5140">
        <w:rPr>
          <w:spacing w:val="-2"/>
        </w:rPr>
        <w:t xml:space="preserve"> r. </w:t>
      </w:r>
      <w:r w:rsidR="004B307F">
        <w:rPr>
          <w:spacing w:val="-2"/>
        </w:rPr>
        <w:t>–</w:t>
      </w:r>
      <w:r w:rsidR="003765BC">
        <w:rPr>
          <w:spacing w:val="-2"/>
        </w:rPr>
        <w:t xml:space="preserve"> 2,51</w:t>
      </w:r>
      <w:r w:rsidR="00F22950" w:rsidRPr="006F5140">
        <w:rPr>
          <w:spacing w:val="-2"/>
        </w:rPr>
        <w:t>). Gospodarstwo osób pracujących przeciętnie składało się</w:t>
      </w:r>
      <w:r w:rsidR="003765BC">
        <w:rPr>
          <w:spacing w:val="-2"/>
        </w:rPr>
        <w:t xml:space="preserve"> z 1,12</w:t>
      </w:r>
      <w:r w:rsidR="00F22950" w:rsidRPr="006F5140">
        <w:rPr>
          <w:spacing w:val="-2"/>
        </w:rPr>
        <w:t xml:space="preserve"> osoby, </w:t>
      </w:r>
      <w:r w:rsidR="00562FDF">
        <w:rPr>
          <w:spacing w:val="-2"/>
        </w:rPr>
        <w:t xml:space="preserve">tj. nieznacznie </w:t>
      </w:r>
      <w:r w:rsidR="003765BC">
        <w:rPr>
          <w:spacing w:val="-2"/>
        </w:rPr>
        <w:t>więcej niż w 2019</w:t>
      </w:r>
      <w:r w:rsidR="00F22950" w:rsidRPr="006F5140">
        <w:rPr>
          <w:spacing w:val="-2"/>
        </w:rPr>
        <w:t xml:space="preserve"> r. W skali roku przeciętna liczba osób</w:t>
      </w:r>
      <w:r w:rsidR="0066004A" w:rsidRPr="006F5140">
        <w:rPr>
          <w:spacing w:val="-2"/>
        </w:rPr>
        <w:t xml:space="preserve"> w gospodarstwie pobierających świadczenia społeczne </w:t>
      </w:r>
      <w:r w:rsidR="00562FDF">
        <w:rPr>
          <w:spacing w:val="-2"/>
        </w:rPr>
        <w:t>zmniejszyła</w:t>
      </w:r>
      <w:r w:rsidR="0066004A" w:rsidRPr="006F5140">
        <w:rPr>
          <w:spacing w:val="-2"/>
        </w:rPr>
        <w:t xml:space="preserve"> się z </w:t>
      </w:r>
      <w:r w:rsidR="003765BC">
        <w:rPr>
          <w:spacing w:val="-2"/>
        </w:rPr>
        <w:t>0,73</w:t>
      </w:r>
      <w:r>
        <w:rPr>
          <w:spacing w:val="-2"/>
        </w:rPr>
        <w:t xml:space="preserve"> do </w:t>
      </w:r>
      <w:r w:rsidR="003765BC">
        <w:rPr>
          <w:spacing w:val="-2"/>
        </w:rPr>
        <w:t>0,69</w:t>
      </w:r>
      <w:r w:rsidR="0066004A" w:rsidRPr="006F5140">
        <w:rPr>
          <w:spacing w:val="-2"/>
        </w:rPr>
        <w:t xml:space="preserve"> osoby, natomiast w gospodarstwach osób pozostających na utrzymaniu </w:t>
      </w:r>
      <w:r w:rsidR="00562FDF">
        <w:rPr>
          <w:spacing w:val="-2"/>
        </w:rPr>
        <w:t>zwiększyła</w:t>
      </w:r>
      <w:r w:rsidR="0066004A" w:rsidRPr="006F5140">
        <w:rPr>
          <w:spacing w:val="-2"/>
        </w:rPr>
        <w:t xml:space="preserve"> się z 0,</w:t>
      </w:r>
      <w:r w:rsidR="003765BC">
        <w:rPr>
          <w:spacing w:val="-2"/>
        </w:rPr>
        <w:t>61 do 0,63</w:t>
      </w:r>
      <w:r w:rsidR="0066004A" w:rsidRPr="006F5140">
        <w:rPr>
          <w:spacing w:val="-2"/>
        </w:rPr>
        <w:t xml:space="preserve"> osoby.</w:t>
      </w:r>
    </w:p>
    <w:p w:rsidR="003A248B" w:rsidRPr="00B27E44" w:rsidRDefault="003A248B" w:rsidP="006F5140">
      <w:pPr>
        <w:spacing w:before="240" w:line="240" w:lineRule="auto"/>
        <w:rPr>
          <w:b/>
          <w:color w:val="001D77"/>
          <w:spacing w:val="-2"/>
        </w:rPr>
      </w:pPr>
      <w:r w:rsidRPr="00B27E44">
        <w:rPr>
          <w:b/>
          <w:color w:val="001D77"/>
          <w:spacing w:val="-2"/>
        </w:rPr>
        <w:t>Dochody gospodarstw domowych</w:t>
      </w:r>
    </w:p>
    <w:p w:rsidR="00FE79EE" w:rsidRDefault="003A248B" w:rsidP="00E76D26">
      <w:pPr>
        <w:rPr>
          <w:spacing w:val="-2"/>
        </w:rPr>
      </w:pPr>
      <w:r w:rsidRPr="004B307F">
        <w:rPr>
          <w:spacing w:val="-2"/>
        </w:rPr>
        <w:t>Decydujący wpływ na poziom warunków życia członków gospodarstwa domowego ma dochód rozporządzalny, który jest sumą bieżących dochodów (pieniężnych i niepieniężnych</w:t>
      </w:r>
      <w:r w:rsidR="006F0DB3" w:rsidRPr="004B307F">
        <w:rPr>
          <w:spacing w:val="-2"/>
        </w:rPr>
        <w:t>) gospodarstwa domowego pomniejszoną o podatki od dochodów, spadków, darowizn oraz nieruchomości. Przeznaczany jest na wydatki oraz przyrost oszczędności.</w:t>
      </w:r>
    </w:p>
    <w:p w:rsidR="006063E4" w:rsidRPr="004B307F" w:rsidRDefault="00F22950" w:rsidP="00E76D26">
      <w:pPr>
        <w:rPr>
          <w:spacing w:val="-2"/>
        </w:rPr>
      </w:pPr>
      <w:r w:rsidRPr="004B307F">
        <w:rPr>
          <w:spacing w:val="-2"/>
        </w:rPr>
        <w:t xml:space="preserve">   </w:t>
      </w:r>
    </w:p>
    <w:p w:rsidR="009C56CC" w:rsidRPr="00695873" w:rsidRDefault="00695873" w:rsidP="00695873">
      <w:pPr>
        <w:pStyle w:val="tytuwykresu"/>
        <w:ind w:left="851" w:hanging="851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359410</wp:posOffset>
            </wp:positionV>
            <wp:extent cx="4610100" cy="2447925"/>
            <wp:effectExtent l="0" t="0" r="0" b="0"/>
            <wp:wrapTopAndBottom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B5906" w:rsidRPr="00001C5B">
        <w:t xml:space="preserve">Wykres </w:t>
      </w:r>
      <w:r w:rsidR="00074DD8">
        <w:t>1</w:t>
      </w:r>
      <w:r w:rsidR="006F0DB3">
        <w:rPr>
          <w:shd w:val="clear" w:color="auto" w:fill="FFFFFF"/>
        </w:rPr>
        <w:t xml:space="preserve">. Dynamika przeciętnego miesięcznego dochodu rozporządzalnego na 1 osobę </w:t>
      </w:r>
      <w:r w:rsidR="007B1353">
        <w:rPr>
          <w:shd w:val="clear" w:color="auto" w:fill="FFFFFF"/>
        </w:rPr>
        <w:br/>
      </w:r>
      <w:r w:rsidR="006F0DB3">
        <w:rPr>
          <w:shd w:val="clear" w:color="auto" w:fill="FFFFFF"/>
        </w:rPr>
        <w:t>w</w:t>
      </w:r>
      <w:r w:rsidR="001F1AD8">
        <w:rPr>
          <w:shd w:val="clear" w:color="auto" w:fill="FFFFFF"/>
        </w:rPr>
        <w:t xml:space="preserve"> gospodarstwach domowych (rok poprzedni=100)</w:t>
      </w:r>
      <w:r w:rsidR="006F0DB3">
        <w:rPr>
          <w:shd w:val="clear" w:color="auto" w:fill="FFFFFF"/>
        </w:rPr>
        <w:t xml:space="preserve"> </w:t>
      </w:r>
    </w:p>
    <w:p w:rsidR="001F1AD8" w:rsidRPr="004B307F" w:rsidRDefault="00F92BED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1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6350</wp:posOffset>
                </wp:positionV>
                <wp:extent cx="1725295" cy="1065530"/>
                <wp:effectExtent l="0" t="0" r="0" b="1270"/>
                <wp:wrapTight wrapText="bothSides">
                  <wp:wrapPolygon edited="0">
                    <wp:start x="477" y="0"/>
                    <wp:lineTo x="477" y="21240"/>
                    <wp:lineTo x="20749" y="21240"/>
                    <wp:lineTo x="20749" y="0"/>
                    <wp:lineTo x="477" y="0"/>
                  </wp:wrapPolygon>
                </wp:wrapTight>
                <wp:docPr id="20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731F18" w:rsidP="00F802BE">
                            <w:pPr>
                              <w:pStyle w:val="tekstzboku"/>
                            </w:pPr>
                            <w:r>
                              <w:t xml:space="preserve">Przeciętny dochód rozporządzalny na 1 osobę w województwie mazowieckim był </w:t>
                            </w:r>
                            <w:r>
                              <w:br/>
                              <w:t xml:space="preserve">o 16,7% wyższy od przeciętnego dochodu rozporządzalnego w kraju </w:t>
                            </w:r>
                          </w:p>
                          <w:p w:rsidR="00731F18" w:rsidRPr="00D616D2" w:rsidRDefault="00731F18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9" type="#_x0000_t202" style="position:absolute;margin-left:417pt;margin-top:.5pt;width:135.85pt;height:83.9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" filled="f" stroked="f">
                <v:textbox>
                  <w:txbxContent>
                    <w:p w:rsidR="00731F18" w:rsidRPr="00074DD8" w:rsidRDefault="00731F18" w:rsidP="00F802BE">
                      <w:pPr>
                        <w:pStyle w:val="tekstzboku"/>
                      </w:pPr>
                      <w:r>
                        <w:t xml:space="preserve">Przeciętny dochód rozporządzalny na 1 osobę w województwie mazowieckim był </w:t>
                      </w:r>
                      <w:r>
                        <w:br/>
                        <w:t xml:space="preserve">o 16,7% wyższy od przeciętnego dochodu rozporządzalnego w kraju </w:t>
                      </w:r>
                    </w:p>
                    <w:p w:rsidR="00731F18" w:rsidRPr="00D616D2" w:rsidRDefault="00731F18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765BC">
        <w:rPr>
          <w:b w:val="0"/>
          <w:sz w:val="19"/>
          <w:shd w:val="clear" w:color="auto" w:fill="FFFFFF"/>
        </w:rPr>
        <w:t>W 2020</w:t>
      </w:r>
      <w:r w:rsidR="001F1AD8" w:rsidRPr="004B307F">
        <w:rPr>
          <w:b w:val="0"/>
          <w:sz w:val="19"/>
          <w:shd w:val="clear" w:color="auto" w:fill="FFFFFF"/>
        </w:rPr>
        <w:t xml:space="preserve"> r. w gospodarstwach domowych w województwie mazowieckim przeciętny dochód rozporządzalny na 1 osobę wynosił </w:t>
      </w:r>
      <w:r w:rsidR="003765BC">
        <w:rPr>
          <w:b w:val="0"/>
          <w:sz w:val="19"/>
          <w:shd w:val="clear" w:color="auto" w:fill="FFFFFF"/>
        </w:rPr>
        <w:t>2240,52</w:t>
      </w:r>
      <w:r w:rsidR="001F1AD8" w:rsidRPr="004B307F">
        <w:rPr>
          <w:b w:val="0"/>
          <w:sz w:val="19"/>
          <w:shd w:val="clear" w:color="auto" w:fill="FFFFFF"/>
        </w:rPr>
        <w:t xml:space="preserve"> zł</w:t>
      </w:r>
      <w:r w:rsidR="00C206C9">
        <w:rPr>
          <w:b w:val="0"/>
          <w:sz w:val="19"/>
          <w:shd w:val="clear" w:color="auto" w:fill="FFFFFF"/>
        </w:rPr>
        <w:t>. Jego wartość</w:t>
      </w:r>
      <w:r w:rsidR="00EB5716" w:rsidRPr="004B307F">
        <w:rPr>
          <w:b w:val="0"/>
          <w:sz w:val="19"/>
          <w:shd w:val="clear" w:color="auto" w:fill="FFFFFF"/>
        </w:rPr>
        <w:t xml:space="preserve"> zwiększyła się o </w:t>
      </w:r>
      <w:r w:rsidR="003765BC">
        <w:rPr>
          <w:b w:val="0"/>
          <w:sz w:val="19"/>
          <w:shd w:val="clear" w:color="auto" w:fill="FFFFFF"/>
        </w:rPr>
        <w:t>6,3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3765BC">
        <w:rPr>
          <w:b w:val="0"/>
          <w:sz w:val="19"/>
          <w:shd w:val="clear" w:color="auto" w:fill="FFFFFF"/>
        </w:rPr>
        <w:t>132,51</w:t>
      </w:r>
      <w:r w:rsidR="00EB5716" w:rsidRPr="004B307F">
        <w:rPr>
          <w:b w:val="0"/>
          <w:sz w:val="19"/>
          <w:shd w:val="clear" w:color="auto" w:fill="FFFFFF"/>
        </w:rPr>
        <w:t xml:space="preserve"> zł) </w:t>
      </w:r>
      <w:r w:rsidR="00C206C9">
        <w:rPr>
          <w:b w:val="0"/>
          <w:sz w:val="19"/>
          <w:shd w:val="clear" w:color="auto" w:fill="FFFFFF"/>
        </w:rPr>
        <w:br/>
      </w:r>
      <w:r w:rsidR="00EB5716" w:rsidRPr="004B307F">
        <w:rPr>
          <w:b w:val="0"/>
          <w:sz w:val="19"/>
          <w:shd w:val="clear" w:color="auto" w:fill="FFFFFF"/>
        </w:rPr>
        <w:t xml:space="preserve">w stosunku do analogicznego dochodu sprzed roku i była o </w:t>
      </w:r>
      <w:r w:rsidR="003765BC">
        <w:rPr>
          <w:b w:val="0"/>
          <w:sz w:val="19"/>
          <w:shd w:val="clear" w:color="auto" w:fill="FFFFFF"/>
        </w:rPr>
        <w:t>16,7</w:t>
      </w:r>
      <w:r w:rsidR="00EB5716" w:rsidRPr="004B307F">
        <w:rPr>
          <w:b w:val="0"/>
          <w:sz w:val="19"/>
          <w:shd w:val="clear" w:color="auto" w:fill="FFFFFF"/>
        </w:rPr>
        <w:t xml:space="preserve">% (o </w:t>
      </w:r>
      <w:r w:rsidR="003765BC">
        <w:rPr>
          <w:b w:val="0"/>
          <w:sz w:val="19"/>
          <w:shd w:val="clear" w:color="auto" w:fill="FFFFFF"/>
        </w:rPr>
        <w:t>321,31</w:t>
      </w:r>
      <w:r w:rsidR="00EB5716" w:rsidRPr="004B307F">
        <w:rPr>
          <w:b w:val="0"/>
          <w:sz w:val="19"/>
          <w:shd w:val="clear" w:color="auto" w:fill="FFFFFF"/>
        </w:rPr>
        <w:t xml:space="preserve"> zł) wyższa od przeciętnego dochodu rozporządzalnego w kraju (</w:t>
      </w:r>
      <w:r w:rsidR="003765BC">
        <w:rPr>
          <w:b w:val="0"/>
          <w:sz w:val="19"/>
          <w:shd w:val="clear" w:color="auto" w:fill="FFFFFF"/>
        </w:rPr>
        <w:t>1919,21</w:t>
      </w:r>
      <w:r w:rsidR="00EB5716" w:rsidRPr="004B307F">
        <w:rPr>
          <w:b w:val="0"/>
          <w:sz w:val="19"/>
          <w:shd w:val="clear" w:color="auto" w:fill="FFFFFF"/>
        </w:rPr>
        <w:t xml:space="preserve"> zł).</w:t>
      </w:r>
    </w:p>
    <w:p w:rsidR="005F0396" w:rsidRDefault="003765BC" w:rsidP="00074DD8">
      <w:pPr>
        <w:pStyle w:val="tytuwykresu"/>
        <w:rPr>
          <w:b w:val="0"/>
          <w:sz w:val="19"/>
          <w:shd w:val="clear" w:color="auto" w:fill="FFFFFF"/>
        </w:rPr>
      </w:pPr>
      <w:r>
        <w:rPr>
          <w:b w:val="0"/>
          <w:sz w:val="19"/>
          <w:shd w:val="clear" w:color="auto" w:fill="FFFFFF"/>
        </w:rPr>
        <w:t>W porównaniu z 2019</w:t>
      </w:r>
      <w:r w:rsidR="002F061C" w:rsidRPr="004B307F">
        <w:rPr>
          <w:b w:val="0"/>
          <w:sz w:val="19"/>
          <w:shd w:val="clear" w:color="auto" w:fill="FFFFFF"/>
        </w:rPr>
        <w:t xml:space="preserve"> r. największy wzrost dochodów o </w:t>
      </w:r>
      <w:r>
        <w:rPr>
          <w:b w:val="0"/>
          <w:sz w:val="19"/>
          <w:shd w:val="clear" w:color="auto" w:fill="FFFFFF"/>
        </w:rPr>
        <w:t>9,5</w:t>
      </w:r>
      <w:r w:rsidR="002F061C" w:rsidRPr="004B307F">
        <w:rPr>
          <w:b w:val="0"/>
          <w:sz w:val="19"/>
          <w:shd w:val="clear" w:color="auto" w:fill="FFFFFF"/>
        </w:rPr>
        <w:t xml:space="preserve">% nastąpił </w:t>
      </w:r>
      <w:r>
        <w:rPr>
          <w:b w:val="0"/>
          <w:sz w:val="19"/>
          <w:shd w:val="clear" w:color="auto" w:fill="FFFFFF"/>
        </w:rPr>
        <w:t>z gospodarstwa indywidualnego w rolnictwie</w:t>
      </w:r>
      <w:r w:rsidR="008D36A8">
        <w:rPr>
          <w:b w:val="0"/>
          <w:sz w:val="19"/>
          <w:shd w:val="clear" w:color="auto" w:fill="FFFFFF"/>
        </w:rPr>
        <w:t xml:space="preserve"> oraz z pracy na własny rachunek o 9,2%. W</w:t>
      </w:r>
      <w:r w:rsidR="00562FDF">
        <w:rPr>
          <w:b w:val="0"/>
          <w:sz w:val="19"/>
          <w:shd w:val="clear" w:color="auto" w:fill="FFFFFF"/>
        </w:rPr>
        <w:t xml:space="preserve"> mniejszym stopniu</w:t>
      </w:r>
      <w:r w:rsidR="008D36A8">
        <w:rPr>
          <w:b w:val="0"/>
          <w:sz w:val="19"/>
          <w:shd w:val="clear" w:color="auto" w:fill="FFFFFF"/>
        </w:rPr>
        <w:t xml:space="preserve"> wzrosły dochody </w:t>
      </w:r>
      <w:r w:rsidR="005F0396">
        <w:rPr>
          <w:b w:val="0"/>
          <w:sz w:val="19"/>
          <w:shd w:val="clear" w:color="auto" w:fill="FFFFFF"/>
        </w:rPr>
        <w:t xml:space="preserve">z pracy najemnej o </w:t>
      </w:r>
      <w:r w:rsidR="008D36A8">
        <w:rPr>
          <w:b w:val="0"/>
          <w:sz w:val="19"/>
          <w:shd w:val="clear" w:color="auto" w:fill="FFFFFF"/>
        </w:rPr>
        <w:t>8,4%</w:t>
      </w:r>
      <w:r w:rsidR="00682D71">
        <w:rPr>
          <w:b w:val="0"/>
          <w:sz w:val="19"/>
          <w:shd w:val="clear" w:color="auto" w:fill="FFFFFF"/>
        </w:rPr>
        <w:t xml:space="preserve"> </w:t>
      </w:r>
      <w:r w:rsidR="008D36A8">
        <w:rPr>
          <w:b w:val="0"/>
          <w:sz w:val="19"/>
          <w:shd w:val="clear" w:color="auto" w:fill="FFFFFF"/>
        </w:rPr>
        <w:t>oraz ze świadczeń społecznych o 4,8%</w:t>
      </w:r>
      <w:r w:rsidR="00536F8D">
        <w:rPr>
          <w:b w:val="0"/>
          <w:sz w:val="19"/>
          <w:shd w:val="clear" w:color="auto" w:fill="FFFFFF"/>
        </w:rPr>
        <w:t>.</w:t>
      </w:r>
      <w:r w:rsidR="002F061C" w:rsidRPr="004B307F">
        <w:rPr>
          <w:b w:val="0"/>
          <w:sz w:val="19"/>
          <w:shd w:val="clear" w:color="auto" w:fill="FFFFFF"/>
        </w:rPr>
        <w:t xml:space="preserve"> </w:t>
      </w:r>
    </w:p>
    <w:p w:rsidR="005F0396" w:rsidRDefault="005F0396" w:rsidP="00074DD8">
      <w:pPr>
        <w:pStyle w:val="tytuwykresu"/>
        <w:rPr>
          <w:b w:val="0"/>
          <w:sz w:val="19"/>
          <w:shd w:val="clear" w:color="auto" w:fill="FFFFFF"/>
        </w:rPr>
      </w:pPr>
    </w:p>
    <w:p w:rsidR="00BC71C6" w:rsidRPr="00BC71C6" w:rsidRDefault="00BC71C6" w:rsidP="00074DD8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685"/>
        <w:gridCol w:w="1122"/>
        <w:gridCol w:w="1123"/>
        <w:gridCol w:w="1137"/>
      </w:tblGrid>
      <w:tr w:rsidR="00BC71C6" w:rsidTr="002F552C">
        <w:trPr>
          <w:jc w:val="center"/>
        </w:trPr>
        <w:tc>
          <w:tcPr>
            <w:tcW w:w="4685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BC71C6" w:rsidRPr="00BB74C1" w:rsidRDefault="00BC71C6" w:rsidP="00BB74C1">
            <w:pPr>
              <w:pStyle w:val="tytuwykresu"/>
              <w:jc w:val="center"/>
              <w:rPr>
                <w:b w:val="0"/>
                <w:caps/>
                <w:sz w:val="16"/>
                <w:szCs w:val="16"/>
                <w:shd w:val="clear" w:color="auto" w:fill="FFFFFF"/>
              </w:rPr>
            </w:pPr>
            <w:r w:rsidRPr="00BB74C1">
              <w:rPr>
                <w:b w:val="0"/>
                <w:caps/>
                <w:sz w:val="16"/>
                <w:szCs w:val="16"/>
                <w:shd w:val="clear" w:color="auto" w:fill="FFFFFF"/>
              </w:rPr>
              <w:t>Wyszczególnienie</w:t>
            </w:r>
          </w:p>
        </w:tc>
        <w:tc>
          <w:tcPr>
            <w:tcW w:w="1122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201</w:t>
            </w:r>
            <w:r w:rsidR="002F552C">
              <w:rPr>
                <w:b w:val="0"/>
                <w:sz w:val="16"/>
                <w:szCs w:val="16"/>
                <w:shd w:val="clear" w:color="auto" w:fill="FFFFFF"/>
              </w:rPr>
              <w:t>9</w:t>
            </w:r>
          </w:p>
        </w:tc>
        <w:tc>
          <w:tcPr>
            <w:tcW w:w="2260" w:type="dxa"/>
            <w:gridSpan w:val="2"/>
            <w:tcBorders>
              <w:top w:val="nil"/>
              <w:left w:val="single" w:sz="6" w:space="0" w:color="001D77"/>
              <w:bottom w:val="single" w:sz="6" w:space="0" w:color="001D77"/>
              <w:right w:val="nil"/>
            </w:tcBorders>
          </w:tcPr>
          <w:p w:rsidR="00BC71C6" w:rsidRPr="00BD6B9D" w:rsidRDefault="002F552C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2020</w:t>
            </w:r>
          </w:p>
        </w:tc>
      </w:tr>
      <w:tr w:rsidR="00BC71C6" w:rsidTr="002F552C">
        <w:trPr>
          <w:jc w:val="center"/>
        </w:trPr>
        <w:tc>
          <w:tcPr>
            <w:tcW w:w="4685" w:type="dxa"/>
            <w:vMerge/>
            <w:tcBorders>
              <w:top w:val="single" w:sz="6" w:space="0" w:color="001D77"/>
              <w:left w:val="nil"/>
              <w:bottom w:val="single" w:sz="12" w:space="0" w:color="001D77"/>
              <w:right w:val="single" w:sz="6" w:space="0" w:color="001D77"/>
            </w:tcBorders>
          </w:tcPr>
          <w:p w:rsidR="00BC71C6" w:rsidRDefault="00BC71C6" w:rsidP="00074DD8">
            <w:pPr>
              <w:pStyle w:val="tytuwykresu"/>
              <w:rPr>
                <w:b w:val="0"/>
                <w:shd w:val="clear" w:color="auto" w:fill="FFFFFF"/>
              </w:rPr>
            </w:pPr>
          </w:p>
        </w:tc>
        <w:tc>
          <w:tcPr>
            <w:tcW w:w="2245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BC71C6">
              <w:rPr>
                <w:b w:val="0"/>
                <w:sz w:val="16"/>
                <w:szCs w:val="16"/>
                <w:shd w:val="clear" w:color="auto" w:fill="FFFFFF"/>
              </w:rPr>
              <w:t xml:space="preserve"> złotych</w:t>
            </w:r>
          </w:p>
        </w:tc>
        <w:tc>
          <w:tcPr>
            <w:tcW w:w="1137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nil"/>
            </w:tcBorders>
          </w:tcPr>
          <w:p w:rsidR="00BC71C6" w:rsidRPr="00BC71C6" w:rsidRDefault="00BC71C6" w:rsidP="00BB74C1">
            <w:pPr>
              <w:pStyle w:val="tytuwykresu"/>
              <w:jc w:val="center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 odsetkach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  <w:tcBorders>
              <w:top w:val="single" w:sz="12" w:space="0" w:color="001D77"/>
            </w:tcBorders>
          </w:tcPr>
          <w:p w:rsidR="002F552C" w:rsidRPr="000C61AC" w:rsidRDefault="002F552C" w:rsidP="002F552C">
            <w:pPr>
              <w:pStyle w:val="tytuwykresu"/>
              <w:rPr>
                <w:b w:val="0"/>
                <w:sz w:val="16"/>
                <w:szCs w:val="16"/>
                <w:shd w:val="clear" w:color="auto" w:fill="FFFFFF"/>
              </w:rPr>
            </w:pP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Dochód rozporządzalny</w:t>
            </w:r>
          </w:p>
        </w:tc>
        <w:tc>
          <w:tcPr>
            <w:tcW w:w="1122" w:type="dxa"/>
            <w:tcBorders>
              <w:top w:val="single" w:sz="12" w:space="0" w:color="001D77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2108,01</w:t>
            </w:r>
          </w:p>
        </w:tc>
        <w:tc>
          <w:tcPr>
            <w:tcW w:w="1123" w:type="dxa"/>
            <w:tcBorders>
              <w:top w:val="single" w:sz="12" w:space="0" w:color="001D77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2240,52</w:t>
            </w:r>
          </w:p>
        </w:tc>
        <w:tc>
          <w:tcPr>
            <w:tcW w:w="1137" w:type="dxa"/>
            <w:tcBorders>
              <w:top w:val="single" w:sz="12" w:space="0" w:color="001D77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100,0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</w:tcPr>
          <w:p w:rsidR="002F552C" w:rsidRPr="000C61AC" w:rsidRDefault="002F552C" w:rsidP="002F552C">
            <w:pPr>
              <w:pStyle w:val="tytuwykresu"/>
              <w:ind w:left="527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 dochód do dyspozycji</w:t>
            </w:r>
          </w:p>
        </w:tc>
        <w:tc>
          <w:tcPr>
            <w:tcW w:w="1122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2043,59</w:t>
            </w:r>
          </w:p>
        </w:tc>
        <w:tc>
          <w:tcPr>
            <w:tcW w:w="1123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2190,56</w:t>
            </w:r>
          </w:p>
        </w:tc>
        <w:tc>
          <w:tcPr>
            <w:tcW w:w="1137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97,8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</w:tcPr>
          <w:p w:rsidR="002F552C" w:rsidRPr="000C61AC" w:rsidRDefault="002F552C" w:rsidP="002F552C">
            <w:pPr>
              <w:pStyle w:val="tytuwykresu"/>
              <w:ind w:left="352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w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tym:</w:t>
            </w:r>
          </w:p>
        </w:tc>
        <w:tc>
          <w:tcPr>
            <w:tcW w:w="1122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3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37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</w:p>
        </w:tc>
      </w:tr>
      <w:tr w:rsidR="002F552C" w:rsidTr="002F552C">
        <w:trPr>
          <w:jc w:val="center"/>
        </w:trPr>
        <w:tc>
          <w:tcPr>
            <w:tcW w:w="4685" w:type="dxa"/>
          </w:tcPr>
          <w:p w:rsidR="002F552C" w:rsidRPr="000C61AC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najemnej</w:t>
            </w:r>
          </w:p>
        </w:tc>
        <w:tc>
          <w:tcPr>
            <w:tcW w:w="1122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1149,98</w:t>
            </w:r>
          </w:p>
        </w:tc>
        <w:tc>
          <w:tcPr>
            <w:tcW w:w="1123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1246,10</w:t>
            </w:r>
          </w:p>
        </w:tc>
        <w:tc>
          <w:tcPr>
            <w:tcW w:w="1137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55,6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</w:tcPr>
          <w:p w:rsidR="002F552C" w:rsidRPr="000C61AC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gospodarstwa indywidualnego w rolnictwie</w:t>
            </w:r>
          </w:p>
        </w:tc>
        <w:tc>
          <w:tcPr>
            <w:tcW w:w="1122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 xml:space="preserve">77,78 </w:t>
            </w:r>
            <w:r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23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 xml:space="preserve">85,16 </w:t>
            </w:r>
            <w:r w:rsidRPr="00BD6B9D">
              <w:rPr>
                <w:b w:val="0"/>
                <w:sz w:val="16"/>
                <w:szCs w:val="16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37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3,8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</w:tcPr>
          <w:p w:rsidR="002F552C" w:rsidRPr="000C61AC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 xml:space="preserve"> pracy na własny rachunek</w:t>
            </w:r>
          </w:p>
        </w:tc>
        <w:tc>
          <w:tcPr>
            <w:tcW w:w="1122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251,85</w:t>
            </w:r>
          </w:p>
        </w:tc>
        <w:tc>
          <w:tcPr>
            <w:tcW w:w="1123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274,98</w:t>
            </w:r>
          </w:p>
        </w:tc>
        <w:tc>
          <w:tcPr>
            <w:tcW w:w="1137" w:type="dxa"/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12,3</w:t>
            </w:r>
          </w:p>
        </w:tc>
      </w:tr>
      <w:tr w:rsidR="002F552C" w:rsidTr="002F552C">
        <w:trPr>
          <w:jc w:val="center"/>
        </w:trPr>
        <w:tc>
          <w:tcPr>
            <w:tcW w:w="4685" w:type="dxa"/>
            <w:tcBorders>
              <w:bottom w:val="nil"/>
            </w:tcBorders>
          </w:tcPr>
          <w:p w:rsidR="002F552C" w:rsidRPr="000C61AC" w:rsidRDefault="002F552C" w:rsidP="002F552C">
            <w:pPr>
              <w:pStyle w:val="tytuwykresu"/>
              <w:ind w:left="176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z</w:t>
            </w:r>
            <w:r w:rsidRPr="000C61AC">
              <w:rPr>
                <w:b w:val="0"/>
                <w:sz w:val="16"/>
                <w:szCs w:val="16"/>
                <w:shd w:val="clear" w:color="auto" w:fill="FFFFFF"/>
              </w:rPr>
              <w:t>e świadczeń społecznych</w:t>
            </w:r>
          </w:p>
        </w:tc>
        <w:tc>
          <w:tcPr>
            <w:tcW w:w="1122" w:type="dxa"/>
            <w:tcBorders>
              <w:bottom w:val="nil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538,86</w:t>
            </w:r>
          </w:p>
        </w:tc>
        <w:tc>
          <w:tcPr>
            <w:tcW w:w="1123" w:type="dxa"/>
            <w:tcBorders>
              <w:bottom w:val="nil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564,83</w:t>
            </w:r>
          </w:p>
        </w:tc>
        <w:tc>
          <w:tcPr>
            <w:tcW w:w="1137" w:type="dxa"/>
            <w:tcBorders>
              <w:bottom w:val="nil"/>
            </w:tcBorders>
          </w:tcPr>
          <w:p w:rsidR="002F552C" w:rsidRPr="000C61AC" w:rsidRDefault="002F552C" w:rsidP="002F552C">
            <w:pPr>
              <w:pStyle w:val="tytuwykresu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25,2</w:t>
            </w:r>
          </w:p>
        </w:tc>
      </w:tr>
    </w:tbl>
    <w:p w:rsidR="00BC71C6" w:rsidRDefault="00F92BED" w:rsidP="00074DD8">
      <w:pPr>
        <w:pStyle w:val="tytuwykresu"/>
        <w:rPr>
          <w:b w:val="0"/>
          <w:sz w:val="16"/>
          <w:szCs w:val="16"/>
          <w:shd w:val="clear" w:color="auto" w:fill="FFFFFF"/>
        </w:rPr>
      </w:pPr>
      <w:r>
        <w:rPr>
          <w:b w:val="0"/>
          <w:noProof/>
          <w:sz w:val="19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177800</wp:posOffset>
                </wp:positionV>
                <wp:extent cx="1725295" cy="1113155"/>
                <wp:effectExtent l="0" t="0" r="0" b="127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731F18" w:rsidP="00AD5620">
                            <w:pPr>
                              <w:pStyle w:val="tekstzboku"/>
                            </w:pPr>
                            <w:r>
                              <w:t>Drugim co do wielkości źródłem dochodów gospodarstw domowych były dochody osiągane ze świadczeń społecznych</w:t>
                            </w:r>
                          </w:p>
                          <w:p w:rsidR="00731F18" w:rsidRPr="00D616D2" w:rsidRDefault="00731F18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415.4pt;margin-top:14pt;width:135.85pt;height:87.6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" filled="f" stroked="f">
                <v:textbox>
                  <w:txbxContent>
                    <w:p w:rsidR="00731F18" w:rsidRPr="00074DD8" w:rsidRDefault="00731F18" w:rsidP="00AD5620">
                      <w:pPr>
                        <w:pStyle w:val="tekstzboku"/>
                      </w:pPr>
                      <w:r>
                        <w:t>Drugim co do wielkości źródłem dochodów gospodarstw domowych były dochody osiągane ze świadczeń społecznych</w:t>
                      </w:r>
                    </w:p>
                    <w:p w:rsidR="00731F18" w:rsidRPr="00D616D2" w:rsidRDefault="00731F18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C61AC" w:rsidRPr="00BB74C1">
        <w:rPr>
          <w:b w:val="0"/>
          <w:sz w:val="16"/>
          <w:szCs w:val="16"/>
          <w:shd w:val="clear" w:color="auto" w:fill="FFFFFF"/>
        </w:rPr>
        <w:t>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0C61AC" w:rsidRPr="00BB74C1">
        <w:rPr>
          <w:b w:val="0"/>
          <w:sz w:val="16"/>
          <w:szCs w:val="16"/>
          <w:shd w:val="clear" w:color="auto" w:fill="FFFFFF"/>
        </w:rPr>
        <w:t>b Błąd względny szacunków przekracza 10% i wynosi: a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2F552C">
        <w:rPr>
          <w:b w:val="0"/>
          <w:sz w:val="16"/>
          <w:szCs w:val="16"/>
          <w:shd w:val="clear" w:color="auto" w:fill="FFFFFF"/>
        </w:rPr>
        <w:t>14,28</w:t>
      </w:r>
      <w:r w:rsidR="000C61AC" w:rsidRPr="00BB74C1">
        <w:rPr>
          <w:b w:val="0"/>
          <w:sz w:val="16"/>
          <w:szCs w:val="16"/>
          <w:shd w:val="clear" w:color="auto" w:fill="FFFFFF"/>
        </w:rPr>
        <w:t>%, b</w:t>
      </w:r>
      <w:r w:rsidR="00BB74C1" w:rsidRPr="00BB74C1">
        <w:rPr>
          <w:b w:val="0"/>
          <w:sz w:val="16"/>
          <w:szCs w:val="16"/>
          <w:shd w:val="clear" w:color="auto" w:fill="FFFFFF"/>
        </w:rPr>
        <w:t>–</w:t>
      </w:r>
      <w:r w:rsidR="002F552C">
        <w:rPr>
          <w:b w:val="0"/>
          <w:sz w:val="16"/>
          <w:szCs w:val="16"/>
          <w:shd w:val="clear" w:color="auto" w:fill="FFFFFF"/>
        </w:rPr>
        <w:t>19,75</w:t>
      </w:r>
      <w:r w:rsidR="000C61AC" w:rsidRPr="00BB74C1">
        <w:rPr>
          <w:b w:val="0"/>
          <w:sz w:val="16"/>
          <w:szCs w:val="16"/>
          <w:shd w:val="clear" w:color="auto" w:fill="FFFFFF"/>
        </w:rPr>
        <w:t>%.</w:t>
      </w:r>
    </w:p>
    <w:p w:rsidR="00BB74C1" w:rsidRPr="003E280C" w:rsidRDefault="0002491D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Na dochód rozporządzalny gospodarstwa domowego składają się przede wszystkim dochody</w:t>
      </w:r>
      <w:r w:rsidR="007F10AD">
        <w:rPr>
          <w:b w:val="0"/>
          <w:sz w:val="19"/>
          <w:szCs w:val="18"/>
          <w:shd w:val="clear" w:color="auto" w:fill="FFFFFF"/>
        </w:rPr>
        <w:br/>
      </w:r>
      <w:r w:rsidRPr="003E280C">
        <w:rPr>
          <w:b w:val="0"/>
          <w:sz w:val="19"/>
          <w:szCs w:val="18"/>
          <w:shd w:val="clear" w:color="auto" w:fill="FFFFFF"/>
        </w:rPr>
        <w:t xml:space="preserve"> z pracy najemnej oraz dochody </w:t>
      </w:r>
      <w:r w:rsidR="002F552C">
        <w:rPr>
          <w:b w:val="0"/>
          <w:sz w:val="19"/>
          <w:szCs w:val="18"/>
          <w:shd w:val="clear" w:color="auto" w:fill="FFFFFF"/>
        </w:rPr>
        <w:t>ze świadczeń społecznych. W 2020</w:t>
      </w:r>
      <w:r w:rsidRPr="003E280C">
        <w:rPr>
          <w:b w:val="0"/>
          <w:sz w:val="19"/>
          <w:szCs w:val="18"/>
          <w:shd w:val="clear" w:color="auto" w:fill="FFFFFF"/>
        </w:rPr>
        <w:t xml:space="preserve"> r. ich udział w dochodzie rozporządzalnym wynosił odpowiednio </w:t>
      </w:r>
      <w:r w:rsidR="002F552C">
        <w:rPr>
          <w:b w:val="0"/>
          <w:sz w:val="19"/>
          <w:szCs w:val="18"/>
          <w:shd w:val="clear" w:color="auto" w:fill="FFFFFF"/>
        </w:rPr>
        <w:t>55</w:t>
      </w:r>
      <w:r w:rsidR="00536F8D">
        <w:rPr>
          <w:b w:val="0"/>
          <w:sz w:val="19"/>
          <w:szCs w:val="18"/>
          <w:shd w:val="clear" w:color="auto" w:fill="FFFFFF"/>
        </w:rPr>
        <w:t>,6</w:t>
      </w:r>
      <w:r w:rsidRPr="003E280C">
        <w:rPr>
          <w:b w:val="0"/>
          <w:sz w:val="19"/>
          <w:szCs w:val="18"/>
          <w:shd w:val="clear" w:color="auto" w:fill="FFFFFF"/>
        </w:rPr>
        <w:t xml:space="preserve">% i </w:t>
      </w:r>
      <w:r w:rsidR="002F552C">
        <w:rPr>
          <w:b w:val="0"/>
          <w:sz w:val="19"/>
          <w:szCs w:val="18"/>
          <w:shd w:val="clear" w:color="auto" w:fill="FFFFFF"/>
        </w:rPr>
        <w:t>25,2</w:t>
      </w:r>
      <w:r w:rsidRPr="003E280C">
        <w:rPr>
          <w:b w:val="0"/>
          <w:sz w:val="19"/>
          <w:szCs w:val="18"/>
          <w:shd w:val="clear" w:color="auto" w:fill="FFFFFF"/>
        </w:rPr>
        <w:t>%.</w:t>
      </w:r>
    </w:p>
    <w:p w:rsidR="0002491D" w:rsidRPr="003E280C" w:rsidRDefault="002F552C" w:rsidP="00074DD8">
      <w:pPr>
        <w:pStyle w:val="tytuwykresu"/>
        <w:rPr>
          <w:b w:val="0"/>
          <w:sz w:val="19"/>
          <w:szCs w:val="18"/>
          <w:shd w:val="clear" w:color="auto" w:fill="FFFFFF"/>
        </w:rPr>
      </w:pPr>
      <w:r>
        <w:rPr>
          <w:b w:val="0"/>
          <w:sz w:val="19"/>
          <w:szCs w:val="18"/>
          <w:shd w:val="clear" w:color="auto" w:fill="FFFFFF"/>
        </w:rPr>
        <w:t>W porównaniu z 2019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 r. zwiększył się udział dochodów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>
        <w:rPr>
          <w:b w:val="0"/>
          <w:sz w:val="19"/>
          <w:szCs w:val="18"/>
          <w:shd w:val="clear" w:color="auto" w:fill="FFFFFF"/>
        </w:rPr>
        <w:t>z pracy najemnej</w:t>
      </w:r>
      <w:r w:rsidR="00E13CDD" w:rsidRPr="003E280C">
        <w:rPr>
          <w:b w:val="0"/>
          <w:sz w:val="19"/>
          <w:szCs w:val="18"/>
          <w:shd w:val="clear" w:color="auto" w:fill="FFFFFF"/>
        </w:rPr>
        <w:t xml:space="preserve"> (o </w:t>
      </w:r>
      <w:r>
        <w:rPr>
          <w:b w:val="0"/>
          <w:sz w:val="19"/>
          <w:szCs w:val="18"/>
          <w:shd w:val="clear" w:color="auto" w:fill="FFFFFF"/>
        </w:rPr>
        <w:t>1,0 p. proc.),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 w:rsidR="001A346E">
        <w:rPr>
          <w:b w:val="0"/>
          <w:sz w:val="19"/>
          <w:szCs w:val="18"/>
          <w:shd w:val="clear" w:color="auto" w:fill="FFFFFF"/>
        </w:rPr>
        <w:t xml:space="preserve">z pracy na </w:t>
      </w:r>
      <w:r w:rsidR="00536F8D">
        <w:rPr>
          <w:b w:val="0"/>
          <w:sz w:val="19"/>
          <w:szCs w:val="18"/>
          <w:shd w:val="clear" w:color="auto" w:fill="FFFFFF"/>
        </w:rPr>
        <w:t>własny</w:t>
      </w:r>
      <w:r w:rsidR="001A346E">
        <w:rPr>
          <w:b w:val="0"/>
          <w:sz w:val="19"/>
          <w:szCs w:val="18"/>
          <w:shd w:val="clear" w:color="auto" w:fill="FFFFFF"/>
        </w:rPr>
        <w:t xml:space="preserve"> rachunek (o 0,4</w:t>
      </w:r>
      <w:r w:rsidR="00E13CDD">
        <w:rPr>
          <w:b w:val="0"/>
          <w:sz w:val="19"/>
          <w:szCs w:val="18"/>
          <w:shd w:val="clear" w:color="auto" w:fill="FFFFFF"/>
        </w:rPr>
        <w:t xml:space="preserve"> p. proc.)</w:t>
      </w:r>
      <w:r>
        <w:rPr>
          <w:b w:val="0"/>
          <w:sz w:val="19"/>
          <w:szCs w:val="18"/>
          <w:shd w:val="clear" w:color="auto" w:fill="FFFFFF"/>
        </w:rPr>
        <w:t xml:space="preserve"> oraz</w:t>
      </w:r>
      <w:r w:rsidR="004E3D85">
        <w:rPr>
          <w:b w:val="0"/>
          <w:sz w:val="19"/>
          <w:szCs w:val="18"/>
          <w:shd w:val="clear" w:color="auto" w:fill="FFFFFF"/>
        </w:rPr>
        <w:t xml:space="preserve"> udział dochodów</w:t>
      </w:r>
      <w:r>
        <w:rPr>
          <w:b w:val="0"/>
          <w:sz w:val="19"/>
          <w:szCs w:val="18"/>
          <w:shd w:val="clear" w:color="auto" w:fill="FFFFFF"/>
        </w:rPr>
        <w:t xml:space="preserve"> z gospodarstwa indywidualnego </w:t>
      </w:r>
      <w:r w:rsidR="004E3D85">
        <w:rPr>
          <w:b w:val="0"/>
          <w:sz w:val="19"/>
          <w:szCs w:val="18"/>
          <w:shd w:val="clear" w:color="auto" w:fill="FFFFFF"/>
        </w:rPr>
        <w:br/>
      </w:r>
      <w:r>
        <w:rPr>
          <w:b w:val="0"/>
          <w:sz w:val="19"/>
          <w:szCs w:val="18"/>
          <w:shd w:val="clear" w:color="auto" w:fill="FFFFFF"/>
        </w:rPr>
        <w:t>w rolnictwie (o 0,1 p. proc.)</w:t>
      </w:r>
      <w:r w:rsidR="0002491D" w:rsidRPr="003E280C">
        <w:rPr>
          <w:b w:val="0"/>
          <w:sz w:val="19"/>
          <w:szCs w:val="18"/>
          <w:shd w:val="clear" w:color="auto" w:fill="FFFFFF"/>
        </w:rPr>
        <w:t xml:space="preserve">. Zmniejszył się natomiast udział dochodów </w:t>
      </w:r>
      <w:r>
        <w:rPr>
          <w:b w:val="0"/>
          <w:sz w:val="19"/>
          <w:szCs w:val="18"/>
          <w:shd w:val="clear" w:color="auto" w:fill="FFFFFF"/>
        </w:rPr>
        <w:t>ze świadczeń społecznych (o 0,4</w:t>
      </w:r>
      <w:r w:rsidR="00005141" w:rsidRPr="003E280C">
        <w:rPr>
          <w:b w:val="0"/>
          <w:sz w:val="19"/>
          <w:szCs w:val="18"/>
          <w:shd w:val="clear" w:color="auto" w:fill="FFFFFF"/>
        </w:rPr>
        <w:t xml:space="preserve"> p. proc.).</w:t>
      </w:r>
    </w:p>
    <w:p w:rsidR="00F802BE" w:rsidRPr="003E280C" w:rsidRDefault="00005141" w:rsidP="003E280C">
      <w:pPr>
        <w:pStyle w:val="tytuwykresu"/>
        <w:rPr>
          <w:b w:val="0"/>
          <w:sz w:val="19"/>
          <w:szCs w:val="18"/>
          <w:shd w:val="clear" w:color="auto" w:fill="FFFFFF"/>
        </w:rPr>
      </w:pPr>
      <w:r w:rsidRPr="003E280C">
        <w:rPr>
          <w:b w:val="0"/>
          <w:sz w:val="19"/>
          <w:szCs w:val="18"/>
          <w:shd w:val="clear" w:color="auto" w:fill="FFFFFF"/>
        </w:rPr>
        <w:t>Dochód rozporządzalny</w:t>
      </w:r>
      <w:r w:rsidR="00A96A95" w:rsidRPr="003E280C">
        <w:rPr>
          <w:b w:val="0"/>
          <w:sz w:val="19"/>
          <w:szCs w:val="18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3E280C">
        <w:rPr>
          <w:b w:val="0"/>
          <w:sz w:val="19"/>
          <w:szCs w:val="18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>
        <w:rPr>
          <w:b w:val="0"/>
          <w:sz w:val="19"/>
          <w:szCs w:val="18"/>
          <w:shd w:val="clear" w:color="auto" w:fill="FFFFFF"/>
        </w:rPr>
        <w:t xml:space="preserve"> jest dochodem do dyspozycji. </w:t>
      </w:r>
      <w:r w:rsidR="00731F18">
        <w:rPr>
          <w:b w:val="0"/>
          <w:sz w:val="19"/>
          <w:szCs w:val="18"/>
          <w:shd w:val="clear" w:color="auto" w:fill="FFFFFF"/>
        </w:rPr>
        <w:t>W 2020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 w województwie mazowieckim dochód do dyspozycji przypadający na 1 osobę w gospodarstwach domowych wyniósł </w:t>
      </w:r>
      <w:r w:rsidR="00731F18">
        <w:rPr>
          <w:b w:val="0"/>
          <w:sz w:val="19"/>
          <w:szCs w:val="18"/>
          <w:shd w:val="clear" w:color="auto" w:fill="FFFFFF"/>
        </w:rPr>
        <w:t>2190,56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zł, tj. </w:t>
      </w:r>
      <w:r w:rsidR="00731F18">
        <w:rPr>
          <w:b w:val="0"/>
          <w:sz w:val="19"/>
          <w:szCs w:val="18"/>
          <w:shd w:val="clear" w:color="auto" w:fill="FFFFFF"/>
        </w:rPr>
        <w:br/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o </w:t>
      </w:r>
      <w:r w:rsidR="00731F18">
        <w:rPr>
          <w:b w:val="0"/>
          <w:sz w:val="19"/>
          <w:szCs w:val="18"/>
          <w:shd w:val="clear" w:color="auto" w:fill="FFFFFF"/>
        </w:rPr>
        <w:t>7,2% więcej w stosunku do 2019</w:t>
      </w:r>
      <w:r w:rsidR="00551BBD" w:rsidRPr="003E280C">
        <w:rPr>
          <w:b w:val="0"/>
          <w:sz w:val="19"/>
          <w:szCs w:val="18"/>
          <w:shd w:val="clear" w:color="auto" w:fill="FFFFFF"/>
        </w:rPr>
        <w:t xml:space="preserve"> r.</w:t>
      </w:r>
      <w:r w:rsidR="001B7171" w:rsidRPr="003E280C">
        <w:rPr>
          <w:b w:val="0"/>
          <w:sz w:val="19"/>
          <w:szCs w:val="18"/>
          <w:shd w:val="clear" w:color="auto" w:fill="FFFFFF"/>
        </w:rPr>
        <w:t xml:space="preserve"> Jednocześnie był wyższy od przeciętnego w kraju o</w:t>
      </w:r>
      <w:r w:rsidR="00E13CDD">
        <w:rPr>
          <w:b w:val="0"/>
          <w:sz w:val="19"/>
          <w:szCs w:val="18"/>
          <w:shd w:val="clear" w:color="auto" w:fill="FFFFFF"/>
        </w:rPr>
        <w:t xml:space="preserve"> </w:t>
      </w:r>
      <w:r w:rsidR="00731F18">
        <w:rPr>
          <w:b w:val="0"/>
          <w:sz w:val="19"/>
          <w:szCs w:val="18"/>
          <w:shd w:val="clear" w:color="auto" w:fill="FFFFFF"/>
        </w:rPr>
        <w:t>16,9</w:t>
      </w:r>
      <w:r w:rsidR="008829A5">
        <w:rPr>
          <w:b w:val="0"/>
          <w:sz w:val="19"/>
          <w:szCs w:val="18"/>
          <w:shd w:val="clear" w:color="auto" w:fill="FFFFFF"/>
        </w:rPr>
        <w:t xml:space="preserve">% </w:t>
      </w:r>
      <w:r w:rsidR="00731F18">
        <w:rPr>
          <w:b w:val="0"/>
          <w:sz w:val="19"/>
          <w:szCs w:val="18"/>
          <w:shd w:val="clear" w:color="auto" w:fill="FFFFFF"/>
        </w:rPr>
        <w:br/>
      </w:r>
      <w:r w:rsidR="001B7171" w:rsidRPr="003E280C">
        <w:rPr>
          <w:b w:val="0"/>
          <w:sz w:val="19"/>
          <w:szCs w:val="18"/>
          <w:shd w:val="clear" w:color="auto" w:fill="FFFFFF"/>
        </w:rPr>
        <w:t>(o</w:t>
      </w:r>
      <w:r w:rsidR="008829A5">
        <w:rPr>
          <w:b w:val="0"/>
          <w:sz w:val="19"/>
          <w:szCs w:val="18"/>
          <w:shd w:val="clear" w:color="auto" w:fill="FFFFFF"/>
        </w:rPr>
        <w:t xml:space="preserve"> </w:t>
      </w:r>
      <w:r w:rsidR="00731F18">
        <w:rPr>
          <w:b w:val="0"/>
          <w:sz w:val="19"/>
          <w:szCs w:val="18"/>
          <w:shd w:val="clear" w:color="auto" w:fill="FFFFFF"/>
        </w:rPr>
        <w:t>316,32</w:t>
      </w:r>
      <w:r w:rsidR="008E7C64">
        <w:rPr>
          <w:b w:val="0"/>
          <w:sz w:val="19"/>
          <w:szCs w:val="18"/>
          <w:shd w:val="clear" w:color="auto" w:fill="FFFFFF"/>
        </w:rPr>
        <w:t xml:space="preserve"> </w:t>
      </w:r>
      <w:r w:rsidR="001B7171" w:rsidRPr="003E280C">
        <w:rPr>
          <w:b w:val="0"/>
          <w:sz w:val="19"/>
          <w:szCs w:val="18"/>
          <w:shd w:val="clear" w:color="auto" w:fill="FFFFFF"/>
        </w:rPr>
        <w:t>zł).</w:t>
      </w:r>
    </w:p>
    <w:p w:rsidR="00F802BE" w:rsidRPr="00074DD8" w:rsidRDefault="001B7171" w:rsidP="00F802BE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>Wydatki gospodarstw domowych</w:t>
      </w:r>
    </w:p>
    <w:p w:rsidR="00434F70" w:rsidRDefault="00F92BED" w:rsidP="00F802BE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544195</wp:posOffset>
                </wp:positionV>
                <wp:extent cx="1725295" cy="1113155"/>
                <wp:effectExtent l="0" t="0" r="0" b="444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731F18" w:rsidP="00AD5620">
                            <w:pPr>
                              <w:pStyle w:val="tekstzboku"/>
                            </w:pPr>
                            <w:r>
                              <w:t xml:space="preserve">Udział wydatków w dochodzie rozporządzalnym wyniósł </w:t>
                            </w:r>
                            <w:r w:rsidR="00C60A0F">
                              <w:t>64,4</w:t>
                            </w:r>
                            <w:r>
                              <w:t xml:space="preserve">% </w:t>
                            </w:r>
                            <w:r w:rsidR="00C60A0F">
                              <w:t xml:space="preserve">wobec 70,0% </w:t>
                            </w:r>
                            <w:r w:rsidR="00941F52">
                              <w:br/>
                            </w:r>
                            <w:r w:rsidR="00C60A0F">
                              <w:t>w 2019 r.</w:t>
                            </w:r>
                          </w:p>
                          <w:p w:rsidR="00731F18" w:rsidRPr="00D616D2" w:rsidRDefault="00731F18" w:rsidP="00AD56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1" type="#_x0000_t202" style="position:absolute;margin-left:415.4pt;margin-top:42.85pt;width:135.85pt;height:87.6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" filled="f" stroked="f">
                <v:textbox>
                  <w:txbxContent>
                    <w:p w:rsidR="00731F18" w:rsidRPr="00074DD8" w:rsidRDefault="00731F18" w:rsidP="00AD5620">
                      <w:pPr>
                        <w:pStyle w:val="tekstzboku"/>
                      </w:pPr>
                      <w:r>
                        <w:t xml:space="preserve">Udział wydatków w dochodzie rozporządzalnym wyniósł </w:t>
                      </w:r>
                      <w:r w:rsidR="00C60A0F">
                        <w:t>64,4</w:t>
                      </w:r>
                      <w:r>
                        <w:t xml:space="preserve">% </w:t>
                      </w:r>
                      <w:r w:rsidR="00C60A0F">
                        <w:t xml:space="preserve">wobec 70,0% </w:t>
                      </w:r>
                      <w:r w:rsidR="00941F52">
                        <w:br/>
                      </w:r>
                      <w:r w:rsidR="00C60A0F">
                        <w:t>w 2019 r.</w:t>
                      </w:r>
                    </w:p>
                    <w:p w:rsidR="00731F18" w:rsidRPr="00D616D2" w:rsidRDefault="00731F18" w:rsidP="00AD56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31F18">
        <w:rPr>
          <w:shd w:val="clear" w:color="auto" w:fill="FFFFFF"/>
        </w:rPr>
        <w:t>W 2020</w:t>
      </w:r>
      <w:r w:rsidR="001B7171">
        <w:rPr>
          <w:shd w:val="clear" w:color="auto" w:fill="FFFFFF"/>
        </w:rPr>
        <w:t xml:space="preserve"> r. przeciętne miesięczne wydatki gospodarstwa domowego na 1 osobę w wojewódz</w:t>
      </w:r>
      <w:r w:rsidR="00434F70">
        <w:rPr>
          <w:shd w:val="clear" w:color="auto" w:fill="FFFFFF"/>
        </w:rPr>
        <w:t xml:space="preserve">twie wynosiły </w:t>
      </w:r>
      <w:r w:rsidR="00731F18">
        <w:rPr>
          <w:shd w:val="clear" w:color="auto" w:fill="FFFFFF"/>
        </w:rPr>
        <w:t>1443,01</w:t>
      </w:r>
      <w:r w:rsidR="00434F70">
        <w:rPr>
          <w:shd w:val="clear" w:color="auto" w:fill="FFFFFF"/>
        </w:rPr>
        <w:t xml:space="preserve"> zł</w:t>
      </w:r>
      <w:r w:rsidR="001B7171">
        <w:rPr>
          <w:shd w:val="clear" w:color="auto" w:fill="FFFFFF"/>
        </w:rPr>
        <w:t xml:space="preserve"> i były o </w:t>
      </w:r>
      <w:r w:rsidR="00731F18">
        <w:rPr>
          <w:shd w:val="clear" w:color="auto" w:fill="FFFFFF"/>
        </w:rPr>
        <w:t>2,3</w:t>
      </w:r>
      <w:r w:rsidR="001A346E">
        <w:rPr>
          <w:shd w:val="clear" w:color="auto" w:fill="FFFFFF"/>
        </w:rPr>
        <w:t>% (</w:t>
      </w:r>
      <w:r w:rsidR="00731F18">
        <w:rPr>
          <w:shd w:val="clear" w:color="auto" w:fill="FFFFFF"/>
        </w:rPr>
        <w:t>33,25</w:t>
      </w:r>
      <w:r w:rsidR="00A11E63">
        <w:rPr>
          <w:shd w:val="clear" w:color="auto" w:fill="FFFFFF"/>
        </w:rPr>
        <w:t xml:space="preserve"> zł</w:t>
      </w:r>
      <w:r w:rsidR="001A346E">
        <w:rPr>
          <w:shd w:val="clear" w:color="auto" w:fill="FFFFFF"/>
        </w:rPr>
        <w:t>)</w:t>
      </w:r>
      <w:r w:rsidR="001B7171">
        <w:rPr>
          <w:shd w:val="clear" w:color="auto" w:fill="FFFFFF"/>
        </w:rPr>
        <w:t xml:space="preserve"> </w:t>
      </w:r>
      <w:r w:rsidR="00731F18">
        <w:rPr>
          <w:shd w:val="clear" w:color="auto" w:fill="FFFFFF"/>
        </w:rPr>
        <w:t>niższe</w:t>
      </w:r>
      <w:r w:rsidR="001B7171">
        <w:rPr>
          <w:shd w:val="clear" w:color="auto" w:fill="FFFFFF"/>
        </w:rPr>
        <w:t xml:space="preserve"> niż przed rokiem</w:t>
      </w:r>
      <w:r w:rsidR="00434F70">
        <w:rPr>
          <w:shd w:val="clear" w:color="auto" w:fill="FFFFFF"/>
        </w:rPr>
        <w:t xml:space="preserve">. Wydatki miesięczne ponoszone przez 1 osobę w województwie mazowieckim były o </w:t>
      </w:r>
      <w:r w:rsidR="00731F18">
        <w:rPr>
          <w:shd w:val="clear" w:color="auto" w:fill="FFFFFF"/>
        </w:rPr>
        <w:t>19,3</w:t>
      </w:r>
      <w:r w:rsidR="00434F70">
        <w:rPr>
          <w:shd w:val="clear" w:color="auto" w:fill="FFFFFF"/>
        </w:rPr>
        <w:t xml:space="preserve">% (o </w:t>
      </w:r>
      <w:r w:rsidR="00731F18">
        <w:rPr>
          <w:shd w:val="clear" w:color="auto" w:fill="FFFFFF"/>
        </w:rPr>
        <w:t>233,43</w:t>
      </w:r>
      <w:r w:rsidR="00434F70">
        <w:rPr>
          <w:shd w:val="clear" w:color="auto" w:fill="FFFFFF"/>
        </w:rPr>
        <w:t xml:space="preserve"> zł) wyższe niż przeciętnie ponoszone w kraju (</w:t>
      </w:r>
      <w:r w:rsidR="00731F18">
        <w:rPr>
          <w:shd w:val="clear" w:color="auto" w:fill="FFFFFF"/>
        </w:rPr>
        <w:t>1209,58</w:t>
      </w:r>
      <w:r w:rsidR="00434F70">
        <w:rPr>
          <w:shd w:val="clear" w:color="auto" w:fill="FFFFFF"/>
        </w:rPr>
        <w:t xml:space="preserve"> zł).</w:t>
      </w:r>
    </w:p>
    <w:p w:rsidR="00BD4474" w:rsidRDefault="0021794A" w:rsidP="00F802BE">
      <w:pPr>
        <w:rPr>
          <w:shd w:val="clear" w:color="auto" w:fill="FFFFFF"/>
        </w:rPr>
      </w:pPr>
      <w:r>
        <w:rPr>
          <w:shd w:val="clear" w:color="auto" w:fill="FFFFFF"/>
        </w:rPr>
        <w:t xml:space="preserve">Udział przeciętnych miesięcznych wydatków na 1 osobę w dochodzie rozporządzalnym ukształtował się na poziomie </w:t>
      </w:r>
      <w:r w:rsidR="0075703F">
        <w:rPr>
          <w:shd w:val="clear" w:color="auto" w:fill="FFFFFF"/>
        </w:rPr>
        <w:t>64,4</w:t>
      </w:r>
      <w:r>
        <w:rPr>
          <w:shd w:val="clear" w:color="auto" w:fill="FFFFFF"/>
        </w:rPr>
        <w:t xml:space="preserve">% </w:t>
      </w:r>
      <w:r w:rsidR="0075703F">
        <w:rPr>
          <w:shd w:val="clear" w:color="auto" w:fill="FFFFFF"/>
        </w:rPr>
        <w:t>i był o 5,6 p. proc. niższy niż w 2019</w:t>
      </w:r>
      <w:r>
        <w:rPr>
          <w:shd w:val="clear" w:color="auto" w:fill="FFFFFF"/>
        </w:rPr>
        <w:t xml:space="preserve"> r.</w:t>
      </w:r>
      <w:r w:rsidR="00434F7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(w kraju relacja </w:t>
      </w:r>
      <w:r w:rsidR="00D315CA">
        <w:rPr>
          <w:shd w:val="clear" w:color="auto" w:fill="FFFFFF"/>
        </w:rPr>
        <w:br/>
      </w:r>
      <w:r>
        <w:rPr>
          <w:shd w:val="clear" w:color="auto" w:fill="FFFFFF"/>
        </w:rPr>
        <w:t xml:space="preserve">ta wyniosła </w:t>
      </w:r>
      <w:r w:rsidR="0075703F">
        <w:rPr>
          <w:shd w:val="clear" w:color="auto" w:fill="FFFFFF"/>
        </w:rPr>
        <w:t>63,0</w:t>
      </w:r>
      <w:r w:rsidR="00A11E63">
        <w:rPr>
          <w:shd w:val="clear" w:color="auto" w:fill="FFFFFF"/>
        </w:rPr>
        <w:t xml:space="preserve">%, tj. o </w:t>
      </w:r>
      <w:r w:rsidR="0075703F">
        <w:rPr>
          <w:shd w:val="clear" w:color="auto" w:fill="FFFFFF"/>
        </w:rPr>
        <w:t>5,8</w:t>
      </w:r>
      <w:r w:rsidR="00BD4474">
        <w:rPr>
          <w:shd w:val="clear" w:color="auto" w:fill="FFFFFF"/>
        </w:rPr>
        <w:t xml:space="preserve"> p. proc. mniej niż rok wcześniej).</w:t>
      </w:r>
    </w:p>
    <w:p w:rsidR="00FE4F88" w:rsidRDefault="00FE4F88" w:rsidP="00F802BE">
      <w:pPr>
        <w:rPr>
          <w:shd w:val="clear" w:color="auto" w:fill="FFFFFF"/>
        </w:rPr>
      </w:pPr>
    </w:p>
    <w:p w:rsidR="00A60B16" w:rsidRDefault="00A60B16" w:rsidP="00F802BE">
      <w:pPr>
        <w:rPr>
          <w:shd w:val="clear" w:color="auto" w:fill="FFFFFF"/>
        </w:rPr>
      </w:pPr>
    </w:p>
    <w:p w:rsidR="002438FB" w:rsidRPr="00FA4CD7" w:rsidRDefault="00695873" w:rsidP="003F29F0">
      <w:pPr>
        <w:ind w:left="851" w:hanging="851"/>
        <w:rPr>
          <w:b/>
          <w:sz w:val="18"/>
          <w:szCs w:val="18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4629150" cy="2238375"/>
            <wp:effectExtent l="0" t="0" r="0" b="0"/>
            <wp:wrapTopAndBottom/>
            <wp:docPr id="34" name="Wykres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2438FB" w:rsidRPr="00FA4CD7">
        <w:rPr>
          <w:b/>
          <w:sz w:val="18"/>
          <w:szCs w:val="18"/>
          <w:shd w:val="clear" w:color="auto" w:fill="FFFFFF"/>
        </w:rPr>
        <w:t xml:space="preserve">Wykres 2. Dynamika przeciętnych miesięcznych wydatków na 1 osobę w gospodarstwach </w:t>
      </w:r>
      <w:r w:rsidR="00B973ED">
        <w:rPr>
          <w:b/>
          <w:sz w:val="18"/>
          <w:szCs w:val="18"/>
          <w:shd w:val="clear" w:color="auto" w:fill="FFFFFF"/>
        </w:rPr>
        <w:br/>
      </w:r>
      <w:r w:rsidR="002438FB" w:rsidRPr="00FA4CD7">
        <w:rPr>
          <w:b/>
          <w:sz w:val="18"/>
          <w:szCs w:val="18"/>
          <w:shd w:val="clear" w:color="auto" w:fill="FFFFFF"/>
        </w:rPr>
        <w:t>domowych (rok poprzedni=100)</w:t>
      </w:r>
    </w:p>
    <w:p w:rsidR="002438FB" w:rsidRDefault="002438FB" w:rsidP="002438FB">
      <w:pPr>
        <w:rPr>
          <w:shd w:val="clear" w:color="auto" w:fill="FFFFFF"/>
        </w:rPr>
      </w:pPr>
    </w:p>
    <w:p w:rsidR="002438FB" w:rsidRDefault="00F92BED" w:rsidP="002438FB">
      <w:pPr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column">
                  <wp:posOffset>5266055</wp:posOffset>
                </wp:positionH>
                <wp:positionV relativeFrom="paragraph">
                  <wp:posOffset>688340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731F18" w:rsidP="002438FB">
                            <w:pPr>
                              <w:pStyle w:val="tekstzboku"/>
                            </w:pPr>
                            <w:r>
                              <w:t xml:space="preserve">Wydatki na żywność i napoje bezalkoholowe oraz użytkowanie mieszkania i nośniki energii stanowiły </w:t>
                            </w:r>
                            <w:r w:rsidR="00E104D5">
                              <w:t>ponad 42</w:t>
                            </w:r>
                            <w:r>
                              <w:t>% ogółu wydatków gospodarstw domowych</w:t>
                            </w:r>
                          </w:p>
                          <w:p w:rsidR="00731F18" w:rsidRPr="00D616D2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2" type="#_x0000_t202" style="position:absolute;margin-left:414.65pt;margin-top:54.2pt;width:135.85pt;height:87.6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" filled="f" stroked="f">
                <v:textbox>
                  <w:txbxContent>
                    <w:p w:rsidR="00731F18" w:rsidRPr="00074DD8" w:rsidRDefault="00731F18" w:rsidP="002438FB">
                      <w:pPr>
                        <w:pStyle w:val="tekstzboku"/>
                      </w:pPr>
                      <w:r>
                        <w:t xml:space="preserve">Wydatki na żywność i napoje bezalkoholowe oraz użytkowanie mieszkania i nośniki energii stanowiły </w:t>
                      </w:r>
                      <w:r w:rsidR="00E104D5">
                        <w:t>ponad 42</w:t>
                      </w:r>
                      <w:r>
                        <w:t>% ogółu wydatków gospodarstw domowych</w:t>
                      </w:r>
                    </w:p>
                    <w:p w:rsidR="00731F18" w:rsidRPr="00D616D2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60A0F">
        <w:rPr>
          <w:shd w:val="clear" w:color="auto" w:fill="FFFFFF"/>
        </w:rPr>
        <w:t>W stosunku do 2019</w:t>
      </w:r>
      <w:r w:rsidR="002438FB">
        <w:rPr>
          <w:shd w:val="clear" w:color="auto" w:fill="FFFFFF"/>
        </w:rPr>
        <w:t xml:space="preserve"> r. </w:t>
      </w:r>
      <w:r w:rsidR="00574AD1">
        <w:rPr>
          <w:shd w:val="clear" w:color="auto" w:fill="FFFFFF"/>
        </w:rPr>
        <w:t>zmniejszyły</w:t>
      </w:r>
      <w:r w:rsidR="002438FB">
        <w:rPr>
          <w:shd w:val="clear" w:color="auto" w:fill="FFFFFF"/>
        </w:rPr>
        <w:t xml:space="preserve"> się np. wydatki na</w:t>
      </w:r>
      <w:r w:rsidR="00574AD1">
        <w:rPr>
          <w:shd w:val="clear" w:color="auto" w:fill="FFFFFF"/>
        </w:rPr>
        <w:t xml:space="preserve"> odzież i obuwie (o 16,2%), restauracje </w:t>
      </w:r>
      <w:r w:rsidR="00CE289A">
        <w:rPr>
          <w:shd w:val="clear" w:color="auto" w:fill="FFFFFF"/>
        </w:rPr>
        <w:br/>
      </w:r>
      <w:r w:rsidR="00574AD1">
        <w:rPr>
          <w:shd w:val="clear" w:color="auto" w:fill="FFFFFF"/>
        </w:rPr>
        <w:t>i hotele (o 14,7%), rekreację i kulturę (o 9,3%), wyposażenie mieszkania i prowadzenie gospodarstwa domowego (o 5,4%).</w:t>
      </w:r>
      <w:r w:rsidR="002438FB">
        <w:rPr>
          <w:shd w:val="clear" w:color="auto" w:fill="FFFFFF"/>
        </w:rPr>
        <w:t xml:space="preserve"> </w:t>
      </w:r>
      <w:r w:rsidR="00574AD1">
        <w:rPr>
          <w:shd w:val="clear" w:color="auto" w:fill="FFFFFF"/>
        </w:rPr>
        <w:t xml:space="preserve">W ujęciu rocznym wzrost odnotowano wśród wydatków m.in. </w:t>
      </w:r>
      <w:r w:rsidR="00CE289A">
        <w:rPr>
          <w:shd w:val="clear" w:color="auto" w:fill="FFFFFF"/>
        </w:rPr>
        <w:br/>
      </w:r>
      <w:r w:rsidR="00574AD1">
        <w:rPr>
          <w:shd w:val="clear" w:color="auto" w:fill="FFFFFF"/>
        </w:rPr>
        <w:t xml:space="preserve">na </w:t>
      </w:r>
      <w:r w:rsidR="00D002D1">
        <w:rPr>
          <w:shd w:val="clear" w:color="auto" w:fill="FFFFFF"/>
        </w:rPr>
        <w:t>łączność</w:t>
      </w:r>
      <w:r w:rsidR="002438FB">
        <w:rPr>
          <w:shd w:val="clear" w:color="auto" w:fill="FFFFFF"/>
        </w:rPr>
        <w:t xml:space="preserve"> (o </w:t>
      </w:r>
      <w:r w:rsidR="00C60A0F">
        <w:rPr>
          <w:shd w:val="clear" w:color="auto" w:fill="FFFFFF"/>
        </w:rPr>
        <w:t>10,0</w:t>
      </w:r>
      <w:r w:rsidR="002438FB">
        <w:rPr>
          <w:shd w:val="clear" w:color="auto" w:fill="FFFFFF"/>
        </w:rPr>
        <w:t xml:space="preserve">%), </w:t>
      </w:r>
      <w:r w:rsidR="00C60A0F">
        <w:rPr>
          <w:shd w:val="clear" w:color="auto" w:fill="FFFFFF"/>
        </w:rPr>
        <w:t>napoje alkoholowe i wyroby tytoniowe (o 7,0%),</w:t>
      </w:r>
      <w:r w:rsidR="00C60A0F" w:rsidRPr="00C60A0F">
        <w:t xml:space="preserve"> </w:t>
      </w:r>
      <w:r w:rsidR="00C60A0F" w:rsidRPr="00C60A0F">
        <w:rPr>
          <w:shd w:val="clear" w:color="auto" w:fill="FFFFFF"/>
        </w:rPr>
        <w:t>żywność i napoje bezalkoholowe (o 6,9%)</w:t>
      </w:r>
      <w:r w:rsidR="00574AD1">
        <w:rPr>
          <w:shd w:val="clear" w:color="auto" w:fill="FFFFFF"/>
        </w:rPr>
        <w:t>,</w:t>
      </w:r>
      <w:r w:rsidR="00C60A0F">
        <w:rPr>
          <w:shd w:val="clear" w:color="auto" w:fill="FFFFFF"/>
        </w:rPr>
        <w:t xml:space="preserve"> </w:t>
      </w:r>
      <w:r w:rsidR="00D002D1">
        <w:rPr>
          <w:shd w:val="clear" w:color="auto" w:fill="FFFFFF"/>
        </w:rPr>
        <w:t xml:space="preserve">użytkowanie mieszkania i nośniki energii (o </w:t>
      </w:r>
      <w:r w:rsidR="00C60A0F">
        <w:rPr>
          <w:shd w:val="clear" w:color="auto" w:fill="FFFFFF"/>
        </w:rPr>
        <w:t>1,0</w:t>
      </w:r>
      <w:r w:rsidR="00574AD1">
        <w:rPr>
          <w:shd w:val="clear" w:color="auto" w:fill="FFFFFF"/>
        </w:rPr>
        <w:t xml:space="preserve">%). 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 xml:space="preserve">W strukturze wydatków dominowały te związane z zakupem towarów i usług konsumpcyjnych </w:t>
      </w:r>
      <w:r w:rsidR="00341E74">
        <w:rPr>
          <w:shd w:val="clear" w:color="auto" w:fill="FFFFFF"/>
        </w:rPr>
        <w:t>kształtując się na poziomie</w:t>
      </w:r>
      <w:r w:rsidR="00851F76">
        <w:rPr>
          <w:shd w:val="clear" w:color="auto" w:fill="FFFFFF"/>
        </w:rPr>
        <w:t xml:space="preserve"> </w:t>
      </w:r>
      <w:r w:rsidR="00E104D5">
        <w:rPr>
          <w:shd w:val="clear" w:color="auto" w:fill="FFFFFF"/>
        </w:rPr>
        <w:t>96,5% (o 0,9</w:t>
      </w:r>
      <w:r>
        <w:rPr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>
        <w:rPr>
          <w:shd w:val="clear" w:color="auto" w:fill="FFFFFF"/>
        </w:rPr>
        <w:t xml:space="preserve">we przeznaczały przeciętnie </w:t>
      </w:r>
      <w:r w:rsidR="00E104D5">
        <w:rPr>
          <w:shd w:val="clear" w:color="auto" w:fill="FFFFFF"/>
        </w:rPr>
        <w:t>24,2</w:t>
      </w:r>
      <w:r>
        <w:rPr>
          <w:shd w:val="clear" w:color="auto" w:fill="FFFFFF"/>
        </w:rPr>
        <w:t>% ogółu wyda</w:t>
      </w:r>
      <w:r w:rsidR="00851F76">
        <w:rPr>
          <w:shd w:val="clear" w:color="auto" w:fill="FFFFFF"/>
        </w:rPr>
        <w:t xml:space="preserve">tków (o </w:t>
      </w:r>
      <w:r w:rsidR="00E104D5">
        <w:rPr>
          <w:shd w:val="clear" w:color="auto" w:fill="FFFFFF"/>
        </w:rPr>
        <w:t>2,1</w:t>
      </w:r>
      <w:r>
        <w:rPr>
          <w:shd w:val="clear" w:color="auto" w:fill="FFFFFF"/>
        </w:rPr>
        <w:t xml:space="preserve"> p. proc. </w:t>
      </w:r>
      <w:r w:rsidR="00E104D5">
        <w:rPr>
          <w:shd w:val="clear" w:color="auto" w:fill="FFFFFF"/>
        </w:rPr>
        <w:t xml:space="preserve">więcej niż </w:t>
      </w:r>
      <w:r w:rsidR="00E104D5">
        <w:rPr>
          <w:shd w:val="clear" w:color="auto" w:fill="FFFFFF"/>
        </w:rPr>
        <w:br/>
        <w:t>w 2019</w:t>
      </w:r>
      <w:r>
        <w:rPr>
          <w:shd w:val="clear" w:color="auto" w:fill="FFFFFF"/>
        </w:rPr>
        <w:t xml:space="preserve"> r.). Znaczącą grupą wydatków były opłaty ponoszone przez gospodarstwa domowe </w:t>
      </w:r>
      <w:r>
        <w:rPr>
          <w:shd w:val="clear" w:color="auto" w:fill="FFFFFF"/>
        </w:rPr>
        <w:br/>
        <w:t>z tytułu użytkowania mieszkania i za korzys</w:t>
      </w:r>
      <w:r w:rsidR="00E104D5">
        <w:rPr>
          <w:shd w:val="clear" w:color="auto" w:fill="FFFFFF"/>
        </w:rPr>
        <w:t>tanie z nośników energii. W 2020</w:t>
      </w:r>
      <w:r>
        <w:rPr>
          <w:shd w:val="clear" w:color="auto" w:fill="FFFFFF"/>
        </w:rPr>
        <w:t xml:space="preserve"> r. stanowiły one przeciętnie </w:t>
      </w:r>
      <w:r w:rsidR="00E104D5">
        <w:rPr>
          <w:shd w:val="clear" w:color="auto" w:fill="FFFFFF"/>
        </w:rPr>
        <w:t>18,2% ogółu wydatków (o 0,6</w:t>
      </w:r>
      <w:r>
        <w:rPr>
          <w:shd w:val="clear" w:color="auto" w:fill="FFFFFF"/>
        </w:rPr>
        <w:t xml:space="preserve"> p. pro</w:t>
      </w:r>
      <w:r w:rsidR="00341E74">
        <w:rPr>
          <w:shd w:val="clear" w:color="auto" w:fill="FFFFFF"/>
        </w:rPr>
        <w:t xml:space="preserve">c. </w:t>
      </w:r>
      <w:r w:rsidR="00E104D5">
        <w:rPr>
          <w:shd w:val="clear" w:color="auto" w:fill="FFFFFF"/>
        </w:rPr>
        <w:t>więcej niż w 2019</w:t>
      </w:r>
      <w:r>
        <w:rPr>
          <w:shd w:val="clear" w:color="auto" w:fill="FFFFFF"/>
        </w:rPr>
        <w:t xml:space="preserve"> r.). </w:t>
      </w:r>
    </w:p>
    <w:p w:rsidR="002438FB" w:rsidRDefault="002438FB" w:rsidP="002438FB">
      <w:pPr>
        <w:rPr>
          <w:shd w:val="clear" w:color="auto" w:fill="FFFFFF"/>
        </w:rPr>
      </w:pPr>
      <w:r>
        <w:rPr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</w:t>
      </w:r>
      <w:r w:rsidR="00851F76">
        <w:rPr>
          <w:shd w:val="clear" w:color="auto" w:fill="FFFFFF"/>
        </w:rPr>
        <w:t>ność i napoje bezalkoholowe,</w:t>
      </w:r>
      <w:r>
        <w:rPr>
          <w:shd w:val="clear" w:color="auto" w:fill="FFFFFF"/>
        </w:rPr>
        <w:t xml:space="preserve"> których udział w wo</w:t>
      </w:r>
      <w:r w:rsidR="00851F76">
        <w:rPr>
          <w:shd w:val="clear" w:color="auto" w:fill="FFFFFF"/>
        </w:rPr>
        <w:t xml:space="preserve">jewództwie był </w:t>
      </w:r>
      <w:r w:rsidR="00E104D5">
        <w:rPr>
          <w:shd w:val="clear" w:color="auto" w:fill="FFFFFF"/>
        </w:rPr>
        <w:t>o 3,5</w:t>
      </w:r>
      <w:r>
        <w:rPr>
          <w:shd w:val="clear" w:color="auto" w:fill="FFFFFF"/>
        </w:rPr>
        <w:t xml:space="preserve"> p. proc. niższy niż średnio w kraju. Natomiast wyższy od średniej krajowej był udział wydatków na</w:t>
      </w:r>
      <w:r w:rsidR="00341E74">
        <w:rPr>
          <w:shd w:val="clear" w:color="auto" w:fill="FFFFFF"/>
        </w:rPr>
        <w:t xml:space="preserve"> </w:t>
      </w:r>
      <w:r w:rsidR="00851F76">
        <w:rPr>
          <w:shd w:val="clear" w:color="auto" w:fill="FFFFFF"/>
        </w:rPr>
        <w:t xml:space="preserve">restauracje </w:t>
      </w:r>
      <w:r w:rsidR="00BC4E9C">
        <w:rPr>
          <w:shd w:val="clear" w:color="auto" w:fill="FFFFFF"/>
        </w:rPr>
        <w:t>i hotele o 1,7</w:t>
      </w:r>
      <w:r w:rsidR="00341E74">
        <w:rPr>
          <w:shd w:val="clear" w:color="auto" w:fill="FFFFFF"/>
        </w:rPr>
        <w:t xml:space="preserve"> p. proc.,</w:t>
      </w:r>
      <w:r w:rsidR="00BC4E9C" w:rsidRPr="00BC4E9C">
        <w:t xml:space="preserve"> </w:t>
      </w:r>
      <w:r w:rsidR="00BC4E9C" w:rsidRPr="00BC4E9C">
        <w:rPr>
          <w:shd w:val="clear" w:color="auto" w:fill="FFFFFF"/>
        </w:rPr>
        <w:t>transport o 1,2 p. proc.</w:t>
      </w:r>
      <w:r w:rsidR="00BC4E9C">
        <w:rPr>
          <w:shd w:val="clear" w:color="auto" w:fill="FFFFFF"/>
        </w:rPr>
        <w:t>,</w:t>
      </w:r>
      <w:r w:rsidR="00341E74">
        <w:rPr>
          <w:shd w:val="clear" w:color="auto" w:fill="FFFFFF"/>
        </w:rPr>
        <w:t xml:space="preserve"> rekreację i kulturę o </w:t>
      </w:r>
      <w:r w:rsidR="00BC4E9C">
        <w:rPr>
          <w:shd w:val="clear" w:color="auto" w:fill="FFFFFF"/>
        </w:rPr>
        <w:t>1,1 p. proc. oraz na</w:t>
      </w:r>
      <w:r w:rsidR="00725D68">
        <w:rPr>
          <w:shd w:val="clear" w:color="auto" w:fill="FFFFFF"/>
        </w:rPr>
        <w:t xml:space="preserve"> </w:t>
      </w:r>
      <w:r w:rsidR="00BC4E9C">
        <w:rPr>
          <w:shd w:val="clear" w:color="auto" w:fill="FFFFFF"/>
        </w:rPr>
        <w:t>edukację o 0,9</w:t>
      </w:r>
      <w:r>
        <w:rPr>
          <w:shd w:val="clear" w:color="auto" w:fill="FFFFFF"/>
        </w:rPr>
        <w:t xml:space="preserve"> p. proc.</w:t>
      </w:r>
      <w:r w:rsidR="00725D68">
        <w:rPr>
          <w:shd w:val="clear" w:color="auto" w:fill="FFFFFF"/>
        </w:rPr>
        <w:t xml:space="preserve"> </w:t>
      </w:r>
    </w:p>
    <w:p w:rsidR="002438FB" w:rsidRDefault="002438FB" w:rsidP="002438FB">
      <w:pPr>
        <w:rPr>
          <w:shd w:val="clear" w:color="auto" w:fill="FFFFFF"/>
        </w:rPr>
      </w:pPr>
    </w:p>
    <w:p w:rsidR="002438FB" w:rsidRPr="0009704E" w:rsidRDefault="00F92BED" w:rsidP="002438FB">
      <w:pPr>
        <w:spacing w:before="240" w:line="240" w:lineRule="auto"/>
        <w:rPr>
          <w:b/>
          <w:color w:val="001D77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column">
                  <wp:posOffset>5298440</wp:posOffset>
                </wp:positionH>
                <wp:positionV relativeFrom="paragraph">
                  <wp:posOffset>168910</wp:posOffset>
                </wp:positionV>
                <wp:extent cx="1725295" cy="1113155"/>
                <wp:effectExtent l="2540" t="635" r="0" b="63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601E50" w:rsidP="002438FB">
                            <w:pPr>
                              <w:pStyle w:val="tekstzboku"/>
                            </w:pPr>
                            <w:r>
                              <w:t>W 2020</w:t>
                            </w:r>
                            <w:r w:rsidR="00731F18">
                              <w:t xml:space="preserve"> r. </w:t>
                            </w:r>
                            <w:r>
                              <w:t>wzrosło spożycie</w:t>
                            </w:r>
                            <w:r w:rsidR="00731F18">
                              <w:t xml:space="preserve"> większości </w:t>
                            </w:r>
                            <w:r>
                              <w:t>produktów</w:t>
                            </w:r>
                            <w:r w:rsidR="00731F18">
                              <w:t xml:space="preserve"> żywnościowych</w:t>
                            </w:r>
                          </w:p>
                          <w:p w:rsidR="00731F18" w:rsidRPr="00D616D2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417.2pt;margin-top:13.3pt;width:135.85pt;height:87.6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" filled="f" stroked="f">
                <v:textbox>
                  <w:txbxContent>
                    <w:p w:rsidR="00731F18" w:rsidRPr="00074DD8" w:rsidRDefault="00601E50" w:rsidP="002438FB">
                      <w:pPr>
                        <w:pStyle w:val="tekstzboku"/>
                      </w:pPr>
                      <w:r>
                        <w:t>W 2020</w:t>
                      </w:r>
                      <w:r w:rsidR="00731F18">
                        <w:t xml:space="preserve"> r. </w:t>
                      </w:r>
                      <w:r>
                        <w:t>wzrosło spożycie</w:t>
                      </w:r>
                      <w:r w:rsidR="00731F18">
                        <w:t xml:space="preserve"> większości </w:t>
                      </w:r>
                      <w:r>
                        <w:t>produktów</w:t>
                      </w:r>
                      <w:r w:rsidR="00731F18">
                        <w:t xml:space="preserve"> żywnościowych</w:t>
                      </w:r>
                    </w:p>
                    <w:p w:rsidR="00731F18" w:rsidRPr="00D616D2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09704E">
        <w:rPr>
          <w:b/>
          <w:color w:val="001D77"/>
        </w:rPr>
        <w:t>Spożycie artykułów żywnościowych</w:t>
      </w:r>
    </w:p>
    <w:p w:rsidR="002438FB" w:rsidRPr="006D59EF" w:rsidRDefault="002438FB" w:rsidP="002438FB">
      <w:r w:rsidRPr="006D59EF"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Default="00601E50" w:rsidP="002438FB">
      <w:pPr>
        <w:rPr>
          <w:sz w:val="18"/>
        </w:rPr>
      </w:pPr>
      <w:r>
        <w:t>W 2020</w:t>
      </w:r>
      <w:r w:rsidR="002438FB" w:rsidRPr="006D59EF">
        <w:t xml:space="preserve"> r. w województwie mazowieckim, w porównaniu z rokiem poprzedni</w:t>
      </w:r>
      <w:r w:rsidR="002438FB">
        <w:t xml:space="preserve">m, </w:t>
      </w:r>
      <w:r w:rsidR="00E6212D">
        <w:t>wzrosło</w:t>
      </w:r>
      <w:r w:rsidR="002438FB">
        <w:t xml:space="preserve"> spożycie m.in.</w:t>
      </w:r>
      <w:r w:rsidR="002438FB" w:rsidRPr="006D59EF">
        <w:t xml:space="preserve"> </w:t>
      </w:r>
      <w:r w:rsidR="00E6212D">
        <w:t>soków owocowych i warzywnych</w:t>
      </w:r>
      <w:r w:rsidR="002438FB">
        <w:t xml:space="preserve"> </w:t>
      </w:r>
      <w:r w:rsidR="00D23676">
        <w:t>(</w:t>
      </w:r>
      <w:r w:rsidR="002438FB">
        <w:t xml:space="preserve">o </w:t>
      </w:r>
      <w:r w:rsidR="00E6212D">
        <w:t>11,3</w:t>
      </w:r>
      <w:r w:rsidR="002438FB" w:rsidRPr="006D59EF">
        <w:t>%</w:t>
      </w:r>
      <w:r w:rsidR="00D23676">
        <w:t>)</w:t>
      </w:r>
      <w:r w:rsidR="002438FB" w:rsidRPr="006D59EF">
        <w:t>,</w:t>
      </w:r>
      <w:r w:rsidR="009321B9">
        <w:t xml:space="preserve"> </w:t>
      </w:r>
      <w:r w:rsidR="00725D68">
        <w:t>ryb i owoców morza</w:t>
      </w:r>
      <w:r w:rsidR="00D23676">
        <w:t xml:space="preserve"> (</w:t>
      </w:r>
      <w:r w:rsidR="002438FB">
        <w:t xml:space="preserve">o </w:t>
      </w:r>
      <w:r w:rsidR="00E6212D">
        <w:t>11,1</w:t>
      </w:r>
      <w:r w:rsidR="002438FB">
        <w:t>%</w:t>
      </w:r>
      <w:r w:rsidR="00D23676">
        <w:t>)</w:t>
      </w:r>
      <w:r w:rsidR="00A32AC6">
        <w:t xml:space="preserve">, </w:t>
      </w:r>
      <w:r w:rsidR="00E6212D">
        <w:t>kawy, herbaty, kakao</w:t>
      </w:r>
      <w:r w:rsidR="00D23676">
        <w:t xml:space="preserve"> (</w:t>
      </w:r>
      <w:r w:rsidR="009274A0">
        <w:t xml:space="preserve">o </w:t>
      </w:r>
      <w:r w:rsidR="00E6212D">
        <w:t>9,1</w:t>
      </w:r>
      <w:r w:rsidR="00A32AC6">
        <w:t>%</w:t>
      </w:r>
      <w:r w:rsidR="00D23676">
        <w:t>)</w:t>
      </w:r>
      <w:r w:rsidR="009274A0">
        <w:t xml:space="preserve">, </w:t>
      </w:r>
      <w:r w:rsidR="00E6212D">
        <w:t>mleka</w:t>
      </w:r>
      <w:r w:rsidR="009274A0">
        <w:t xml:space="preserve"> </w:t>
      </w:r>
      <w:r w:rsidR="00D23676">
        <w:t>(</w:t>
      </w:r>
      <w:r w:rsidR="009274A0">
        <w:t xml:space="preserve">o </w:t>
      </w:r>
      <w:r w:rsidR="00E6212D">
        <w:t>7,1</w:t>
      </w:r>
      <w:r w:rsidR="009274A0">
        <w:t>%</w:t>
      </w:r>
      <w:r w:rsidR="00D23676">
        <w:t>)</w:t>
      </w:r>
      <w:r w:rsidR="00E6212D">
        <w:t>, serów i twarogów (o 6,8%), olejów i tłuszczów (o 3,3%).</w:t>
      </w:r>
      <w:r w:rsidR="002438FB" w:rsidRPr="006D59EF">
        <w:t xml:space="preserve"> </w:t>
      </w:r>
      <w:r w:rsidR="00E6212D">
        <w:t>Spadło</w:t>
      </w:r>
      <w:r w:rsidR="002438FB" w:rsidRPr="006D59EF">
        <w:t xml:space="preserve"> natomiast spożycie np. </w:t>
      </w:r>
      <w:r w:rsidR="00E6212D">
        <w:t>pieczywa</w:t>
      </w:r>
      <w:r w:rsidR="00D23676">
        <w:t xml:space="preserve"> (</w:t>
      </w:r>
      <w:r w:rsidR="002438FB">
        <w:t xml:space="preserve">o </w:t>
      </w:r>
      <w:r w:rsidR="00E6212D">
        <w:t>8,7</w:t>
      </w:r>
      <w:r w:rsidR="002438FB" w:rsidRPr="006D59EF">
        <w:t>%</w:t>
      </w:r>
      <w:r w:rsidR="00D23676">
        <w:t>)</w:t>
      </w:r>
      <w:r w:rsidR="002438FB" w:rsidRPr="006D59EF">
        <w:t xml:space="preserve">, </w:t>
      </w:r>
      <w:r w:rsidR="00E6212D">
        <w:t>wędlin i innych przetworów mięsnych</w:t>
      </w:r>
      <w:r w:rsidR="00D23676">
        <w:t xml:space="preserve"> </w:t>
      </w:r>
      <w:r w:rsidR="00E6212D">
        <w:br/>
      </w:r>
      <w:r w:rsidR="00D23676">
        <w:t>(</w:t>
      </w:r>
      <w:r w:rsidR="002438FB" w:rsidRPr="006D59EF">
        <w:t xml:space="preserve">o </w:t>
      </w:r>
      <w:r w:rsidR="00E6212D">
        <w:t>2,1</w:t>
      </w:r>
      <w:r w:rsidR="009321B9">
        <w:t>%</w:t>
      </w:r>
      <w:r w:rsidR="00D23676">
        <w:t>)</w:t>
      </w:r>
      <w:r w:rsidR="009321B9">
        <w:t xml:space="preserve">, </w:t>
      </w:r>
      <w:r w:rsidR="00E6212D">
        <w:t>warzyw</w:t>
      </w:r>
      <w:r w:rsidR="00D23676">
        <w:t xml:space="preserve"> (</w:t>
      </w:r>
      <w:r w:rsidR="009321B9">
        <w:t xml:space="preserve">o </w:t>
      </w:r>
      <w:r w:rsidR="00E6212D">
        <w:t>0,5</w:t>
      </w:r>
      <w:r w:rsidR="00526111">
        <w:t>%</w:t>
      </w:r>
      <w:r w:rsidR="00D23676">
        <w:t>)</w:t>
      </w:r>
      <w:r w:rsidR="00E6212D">
        <w:t>.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 xml:space="preserve">W porównaniu z przeciętnym spożyciem w kraju w województwie mazowieckim odnotowano większe spożycie na osobę takich artykułów jak: </w:t>
      </w:r>
      <w:r w:rsidR="00E6212D">
        <w:rPr>
          <w:szCs w:val="18"/>
        </w:rPr>
        <w:t>ryby i owoce morza (o 11,1%),</w:t>
      </w:r>
      <w:r w:rsidR="00437776" w:rsidRPr="00437776">
        <w:t xml:space="preserve"> </w:t>
      </w:r>
      <w:r w:rsidR="00437776" w:rsidRPr="00437776">
        <w:rPr>
          <w:szCs w:val="18"/>
        </w:rPr>
        <w:t xml:space="preserve">soki owocowe </w:t>
      </w:r>
      <w:r w:rsidR="00437776">
        <w:rPr>
          <w:szCs w:val="18"/>
        </w:rPr>
        <w:br/>
      </w:r>
      <w:r w:rsidR="00437776" w:rsidRPr="00437776">
        <w:rPr>
          <w:szCs w:val="18"/>
        </w:rPr>
        <w:t>i warzywne (o 6,3%)</w:t>
      </w:r>
      <w:r w:rsidR="00437776">
        <w:rPr>
          <w:szCs w:val="18"/>
        </w:rPr>
        <w:t>,</w:t>
      </w:r>
      <w:r w:rsidR="009C56CC">
        <w:rPr>
          <w:szCs w:val="18"/>
        </w:rPr>
        <w:t xml:space="preserve"> </w:t>
      </w:r>
      <w:r w:rsidRPr="00A25F05">
        <w:rPr>
          <w:szCs w:val="18"/>
        </w:rPr>
        <w:t>wody mi</w:t>
      </w:r>
      <w:r w:rsidR="00526111">
        <w:rPr>
          <w:szCs w:val="18"/>
        </w:rPr>
        <w:t xml:space="preserve">neralne i </w:t>
      </w:r>
      <w:r w:rsidR="009C56CC">
        <w:rPr>
          <w:szCs w:val="18"/>
        </w:rPr>
        <w:t xml:space="preserve">źródlane </w:t>
      </w:r>
      <w:r w:rsidR="00526111">
        <w:rPr>
          <w:szCs w:val="18"/>
        </w:rPr>
        <w:t>(</w:t>
      </w:r>
      <w:r w:rsidR="00E6212D">
        <w:rPr>
          <w:szCs w:val="18"/>
        </w:rPr>
        <w:t>o 6,2</w:t>
      </w:r>
      <w:r w:rsidRPr="00A25F05">
        <w:rPr>
          <w:szCs w:val="18"/>
        </w:rPr>
        <w:t>%),</w:t>
      </w:r>
      <w:r w:rsidR="00437776">
        <w:rPr>
          <w:szCs w:val="18"/>
        </w:rPr>
        <w:t xml:space="preserve"> owoce (o 5,2%).</w:t>
      </w:r>
      <w:r w:rsidR="009274A0">
        <w:rPr>
          <w:szCs w:val="18"/>
        </w:rPr>
        <w:t xml:space="preserve"> </w:t>
      </w:r>
    </w:p>
    <w:p w:rsidR="002438FB" w:rsidRPr="00A25F05" w:rsidRDefault="002438FB" w:rsidP="002438FB">
      <w:pPr>
        <w:rPr>
          <w:szCs w:val="18"/>
        </w:rPr>
      </w:pPr>
      <w:r w:rsidRPr="00A25F05">
        <w:rPr>
          <w:szCs w:val="18"/>
        </w:rPr>
        <w:t>Mniej</w:t>
      </w:r>
      <w:r>
        <w:rPr>
          <w:szCs w:val="18"/>
        </w:rPr>
        <w:t>sze było natomiast spożycie np.</w:t>
      </w:r>
      <w:r w:rsidRPr="00A25F05">
        <w:rPr>
          <w:szCs w:val="18"/>
        </w:rPr>
        <w:t xml:space="preserve"> olejów i tłuszczów (o </w:t>
      </w:r>
      <w:r w:rsidR="009274A0">
        <w:rPr>
          <w:szCs w:val="18"/>
        </w:rPr>
        <w:t>13,</w:t>
      </w:r>
      <w:r w:rsidR="00437776">
        <w:rPr>
          <w:szCs w:val="18"/>
        </w:rPr>
        <w:t>0</w:t>
      </w:r>
      <w:r w:rsidR="009274A0">
        <w:rPr>
          <w:szCs w:val="18"/>
        </w:rPr>
        <w:t>%),</w:t>
      </w:r>
      <w:r w:rsidR="00437776" w:rsidRPr="00437776">
        <w:t xml:space="preserve"> </w:t>
      </w:r>
      <w:r w:rsidR="00437776" w:rsidRPr="00437776">
        <w:rPr>
          <w:szCs w:val="18"/>
        </w:rPr>
        <w:t xml:space="preserve">cukru (o 11,9%), </w:t>
      </w:r>
      <w:r w:rsidR="009274A0">
        <w:rPr>
          <w:szCs w:val="18"/>
        </w:rPr>
        <w:t>mięsa surowego</w:t>
      </w:r>
      <w:r w:rsidRPr="00A25F05">
        <w:rPr>
          <w:szCs w:val="18"/>
        </w:rPr>
        <w:t xml:space="preserve"> (o </w:t>
      </w:r>
      <w:r w:rsidR="00437776">
        <w:rPr>
          <w:szCs w:val="18"/>
        </w:rPr>
        <w:t>9,7</w:t>
      </w:r>
      <w:r w:rsidR="00526111">
        <w:rPr>
          <w:szCs w:val="18"/>
        </w:rPr>
        <w:t>%),</w:t>
      </w:r>
      <w:r w:rsidRPr="00A25F05">
        <w:rPr>
          <w:szCs w:val="18"/>
        </w:rPr>
        <w:t xml:space="preserve"> </w:t>
      </w:r>
      <w:r w:rsidR="00D23676">
        <w:rPr>
          <w:szCs w:val="18"/>
        </w:rPr>
        <w:t>mleka</w:t>
      </w:r>
      <w:r w:rsidRPr="00A25F05">
        <w:rPr>
          <w:szCs w:val="18"/>
        </w:rPr>
        <w:t xml:space="preserve"> (o </w:t>
      </w:r>
      <w:r w:rsidR="00437776">
        <w:rPr>
          <w:szCs w:val="18"/>
        </w:rPr>
        <w:t>6,9</w:t>
      </w:r>
      <w:r w:rsidRPr="00A25F05">
        <w:rPr>
          <w:szCs w:val="18"/>
        </w:rPr>
        <w:t>%)</w:t>
      </w:r>
      <w:r w:rsidR="00526111">
        <w:rPr>
          <w:szCs w:val="18"/>
        </w:rPr>
        <w:t xml:space="preserve">, wędlin i </w:t>
      </w:r>
      <w:r w:rsidR="00437776">
        <w:rPr>
          <w:szCs w:val="18"/>
        </w:rPr>
        <w:t>innych</w:t>
      </w:r>
      <w:r w:rsidR="00D23676">
        <w:rPr>
          <w:szCs w:val="18"/>
        </w:rPr>
        <w:t xml:space="preserve"> przetworów mięsnych (o </w:t>
      </w:r>
      <w:r w:rsidR="00437776">
        <w:rPr>
          <w:szCs w:val="18"/>
        </w:rPr>
        <w:t>6,1</w:t>
      </w:r>
      <w:r w:rsidR="00526111">
        <w:rPr>
          <w:szCs w:val="18"/>
        </w:rPr>
        <w:t xml:space="preserve">%), </w:t>
      </w:r>
      <w:r w:rsidR="00526111" w:rsidRPr="00A25F05">
        <w:rPr>
          <w:szCs w:val="18"/>
        </w:rPr>
        <w:t xml:space="preserve">pieczywa </w:t>
      </w:r>
      <w:r w:rsidR="00437776">
        <w:rPr>
          <w:szCs w:val="18"/>
        </w:rPr>
        <w:br/>
      </w:r>
      <w:r w:rsidR="00526111" w:rsidRPr="00A25F05">
        <w:rPr>
          <w:szCs w:val="18"/>
        </w:rPr>
        <w:t xml:space="preserve">(o </w:t>
      </w:r>
      <w:r w:rsidR="00437776">
        <w:rPr>
          <w:szCs w:val="18"/>
        </w:rPr>
        <w:t>4</w:t>
      </w:r>
      <w:r w:rsidR="00D23676">
        <w:rPr>
          <w:szCs w:val="18"/>
        </w:rPr>
        <w:t>,4</w:t>
      </w:r>
      <w:r w:rsidR="00526111">
        <w:rPr>
          <w:szCs w:val="18"/>
        </w:rPr>
        <w:t>%)</w:t>
      </w:r>
      <w:r w:rsidR="00437776">
        <w:rPr>
          <w:szCs w:val="18"/>
        </w:rPr>
        <w:t>, kawy, herbaty, kakao (o 4,0%).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Pr="00445528" w:rsidRDefault="002438FB" w:rsidP="002438FB">
      <w:pPr>
        <w:spacing w:before="240" w:line="240" w:lineRule="auto"/>
        <w:rPr>
          <w:b/>
          <w:color w:val="001D77"/>
          <w:szCs w:val="18"/>
        </w:rPr>
      </w:pPr>
      <w:r w:rsidRPr="00445528">
        <w:rPr>
          <w:b/>
          <w:color w:val="001D77"/>
          <w:szCs w:val="18"/>
        </w:rPr>
        <w:lastRenderedPageBreak/>
        <w:t>Wy</w:t>
      </w:r>
      <w:r>
        <w:rPr>
          <w:b/>
          <w:color w:val="001D77"/>
          <w:szCs w:val="18"/>
        </w:rPr>
        <w:t xml:space="preserve">posażenie w przedmioty trwałego </w:t>
      </w:r>
      <w:r w:rsidRPr="00445528">
        <w:rPr>
          <w:b/>
          <w:color w:val="001D77"/>
          <w:szCs w:val="18"/>
        </w:rPr>
        <w:t>użytkowania</w:t>
      </w:r>
    </w:p>
    <w:p w:rsidR="002438FB" w:rsidRPr="00A25F05" w:rsidRDefault="00F92BED" w:rsidP="002438FB">
      <w:pPr>
        <w:rPr>
          <w:szCs w:val="18"/>
        </w:rPr>
      </w:pPr>
      <w:r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723900</wp:posOffset>
                </wp:positionV>
                <wp:extent cx="1725295" cy="111315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2844C1" w:rsidP="002438FB">
                            <w:pPr>
                              <w:pStyle w:val="tekstzboku"/>
                            </w:pPr>
                            <w:r>
                              <w:t>W porównaniu z 2019 r. gospodarstwa domowe były lepiej wyposażone</w:t>
                            </w:r>
                            <w:r w:rsidR="00731F18">
                              <w:t xml:space="preserve"> w przedmioty trwałego użytkowania </w:t>
                            </w:r>
                            <w:r>
                              <w:t>nowej</w:t>
                            </w:r>
                            <w:r w:rsidR="00731F18">
                              <w:t xml:space="preserve"> generacji</w:t>
                            </w:r>
                          </w:p>
                          <w:p w:rsidR="00731F18" w:rsidRPr="00D616D2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position:absolute;margin-left:414.75pt;margin-top:57pt;width:135.85pt;height:87.6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sxuwIAAMM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" filled="f" stroked="f">
                <v:textbox>
                  <w:txbxContent>
                    <w:p w:rsidR="00731F18" w:rsidRPr="00074DD8" w:rsidRDefault="002844C1" w:rsidP="002438FB">
                      <w:pPr>
                        <w:pStyle w:val="tekstzboku"/>
                      </w:pPr>
                      <w:r>
                        <w:t>W porównaniu z 2019 r. gospodarstwa domowe były lepiej wyposażone</w:t>
                      </w:r>
                      <w:r w:rsidR="00731F18">
                        <w:t xml:space="preserve"> w przedmioty trwałego użytkowania </w:t>
                      </w:r>
                      <w:r>
                        <w:t>nowej</w:t>
                      </w:r>
                      <w:r w:rsidR="00731F18">
                        <w:t xml:space="preserve"> generacji</w:t>
                      </w:r>
                    </w:p>
                    <w:p w:rsidR="00731F18" w:rsidRPr="00D616D2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37776">
        <w:rPr>
          <w:szCs w:val="18"/>
        </w:rPr>
        <w:t>W 2020</w:t>
      </w:r>
      <w:r w:rsidR="002438FB" w:rsidRPr="00A25F05">
        <w:rPr>
          <w:szCs w:val="18"/>
        </w:rPr>
        <w:t xml:space="preserve"> r., podobnie jak w roku poprzednim, powszechnie występującymi w gospodarstwach domowych dobrami trwałego użytkowania były urządzenia takie jak: </w:t>
      </w:r>
      <w:r w:rsidR="0083595B">
        <w:rPr>
          <w:szCs w:val="18"/>
        </w:rPr>
        <w:t>telefony komórkowe</w:t>
      </w:r>
      <w:r w:rsidR="002438FB" w:rsidRPr="00A25F05">
        <w:rPr>
          <w:szCs w:val="18"/>
        </w:rPr>
        <w:t xml:space="preserve">,  pralki automatyczne czy odbiorniki telewizyjne. </w:t>
      </w:r>
      <w:r w:rsidR="0083595B">
        <w:rPr>
          <w:szCs w:val="18"/>
        </w:rPr>
        <w:t xml:space="preserve">W urządzenie z dostępem do Internetu było wyposażonych </w:t>
      </w:r>
      <w:r w:rsidR="00437776">
        <w:rPr>
          <w:szCs w:val="18"/>
        </w:rPr>
        <w:t>85</w:t>
      </w:r>
      <w:r w:rsidR="0083595B">
        <w:rPr>
          <w:szCs w:val="18"/>
        </w:rPr>
        <w:t xml:space="preserve">% </w:t>
      </w:r>
      <w:r w:rsidR="002438FB" w:rsidRPr="00A25F05">
        <w:rPr>
          <w:szCs w:val="18"/>
        </w:rPr>
        <w:t>badanyc</w:t>
      </w:r>
      <w:r w:rsidR="00AD3BCD">
        <w:rPr>
          <w:szCs w:val="18"/>
        </w:rPr>
        <w:t xml:space="preserve">h gospodarstw domowych, </w:t>
      </w:r>
      <w:r w:rsidR="00437776">
        <w:rPr>
          <w:szCs w:val="18"/>
        </w:rPr>
        <w:t>prawie</w:t>
      </w:r>
      <w:r w:rsidR="00AD3BCD">
        <w:rPr>
          <w:szCs w:val="18"/>
        </w:rPr>
        <w:t xml:space="preserve"> </w:t>
      </w:r>
      <w:r w:rsidR="00437776">
        <w:rPr>
          <w:szCs w:val="18"/>
        </w:rPr>
        <w:t>71</w:t>
      </w:r>
      <w:r w:rsidR="002438FB" w:rsidRPr="00A25F05">
        <w:rPr>
          <w:szCs w:val="18"/>
        </w:rPr>
        <w:t>% gospodarstw posiadało samochód osobowy</w:t>
      </w:r>
      <w:r w:rsidR="002438FB">
        <w:rPr>
          <w:szCs w:val="18"/>
        </w:rPr>
        <w:t xml:space="preserve">, a </w:t>
      </w:r>
      <w:r w:rsidR="00437776">
        <w:rPr>
          <w:szCs w:val="18"/>
        </w:rPr>
        <w:t>62</w:t>
      </w:r>
      <w:r w:rsidR="002438FB" w:rsidRPr="00A25F05">
        <w:rPr>
          <w:szCs w:val="18"/>
        </w:rPr>
        <w:t>%</w:t>
      </w:r>
      <w:r w:rsidR="0083595B">
        <w:rPr>
          <w:szCs w:val="18"/>
        </w:rPr>
        <w:t xml:space="preserve"> </w:t>
      </w:r>
      <w:r w:rsidR="00AD3BCD">
        <w:rPr>
          <w:szCs w:val="18"/>
        </w:rPr>
        <w:t xml:space="preserve">kuchenkę mikrofalową oraz </w:t>
      </w:r>
      <w:r w:rsidR="00437776">
        <w:rPr>
          <w:szCs w:val="18"/>
        </w:rPr>
        <w:t>rower (bez dziecięcego).</w:t>
      </w:r>
    </w:p>
    <w:p w:rsidR="009B15DF" w:rsidRDefault="00437776" w:rsidP="002438FB">
      <w:pPr>
        <w:rPr>
          <w:szCs w:val="18"/>
        </w:rPr>
      </w:pPr>
      <w:r>
        <w:rPr>
          <w:szCs w:val="18"/>
        </w:rPr>
        <w:t>W porównaniu z 2019</w:t>
      </w:r>
      <w:r w:rsidR="002438FB" w:rsidRPr="00A25F05">
        <w:rPr>
          <w:szCs w:val="18"/>
        </w:rPr>
        <w:t xml:space="preserve"> r. </w:t>
      </w:r>
      <w:r w:rsidR="009B15DF">
        <w:rPr>
          <w:szCs w:val="18"/>
        </w:rPr>
        <w:t>zwiększył</w:t>
      </w:r>
      <w:r w:rsidR="002438FB" w:rsidRPr="00A25F05">
        <w:rPr>
          <w:szCs w:val="18"/>
        </w:rPr>
        <w:t xml:space="preserve"> się udział gospodarstw domowych wyposażonych </w:t>
      </w:r>
      <w:r w:rsidR="00CD0ACA">
        <w:rPr>
          <w:szCs w:val="18"/>
        </w:rPr>
        <w:t xml:space="preserve">              </w:t>
      </w:r>
      <w:r w:rsidR="002438FB" w:rsidRPr="00A25F05">
        <w:rPr>
          <w:szCs w:val="18"/>
        </w:rPr>
        <w:t xml:space="preserve">np. w </w:t>
      </w:r>
      <w:r w:rsidR="009B15DF">
        <w:rPr>
          <w:szCs w:val="18"/>
        </w:rPr>
        <w:t>smartfon (o 7,5 p. proc.), kuchenkę elektryczną z płytą c</w:t>
      </w:r>
      <w:r w:rsidR="00CE289A">
        <w:rPr>
          <w:szCs w:val="18"/>
        </w:rPr>
        <w:t xml:space="preserve">eramiczną, indukcyjną </w:t>
      </w:r>
      <w:r w:rsidR="00CD0ACA">
        <w:rPr>
          <w:szCs w:val="18"/>
        </w:rPr>
        <w:br/>
      </w:r>
      <w:r w:rsidR="00CE289A">
        <w:rPr>
          <w:szCs w:val="18"/>
        </w:rPr>
        <w:t xml:space="preserve">(o 6,2 p. proc.), </w:t>
      </w:r>
      <w:r w:rsidR="009B15DF">
        <w:rPr>
          <w:szCs w:val="18"/>
        </w:rPr>
        <w:t xml:space="preserve">zmywarkę oraz samochód osobowy (po 3,8 p. proc.), urządzenie z dostępem do Internetu (o 3,7 p. proc.). Spadek odsetka gospodarstw domowych wystąpił natomiast </w:t>
      </w:r>
      <w:r w:rsidR="00CD0ACA">
        <w:rPr>
          <w:szCs w:val="18"/>
        </w:rPr>
        <w:br/>
      </w:r>
      <w:r w:rsidR="009B15DF">
        <w:rPr>
          <w:szCs w:val="18"/>
        </w:rPr>
        <w:t>w przypadku wyposażenia</w:t>
      </w:r>
      <w:r w:rsidR="002844C1">
        <w:rPr>
          <w:szCs w:val="18"/>
        </w:rPr>
        <w:t xml:space="preserve"> np. w </w:t>
      </w:r>
      <w:r w:rsidR="00DA7E44">
        <w:rPr>
          <w:szCs w:val="18"/>
        </w:rPr>
        <w:t>telefon stacjonarny</w:t>
      </w:r>
      <w:r w:rsidR="002438FB" w:rsidRPr="00A25F05">
        <w:rPr>
          <w:szCs w:val="18"/>
        </w:rPr>
        <w:t xml:space="preserve"> (</w:t>
      </w:r>
      <w:r w:rsidR="002844C1">
        <w:rPr>
          <w:szCs w:val="18"/>
        </w:rPr>
        <w:t>o 5,9</w:t>
      </w:r>
      <w:r w:rsidR="002438FB" w:rsidRPr="00A25F05">
        <w:rPr>
          <w:szCs w:val="18"/>
        </w:rPr>
        <w:t xml:space="preserve"> p. proc.), </w:t>
      </w:r>
      <w:r w:rsidR="00A456F2">
        <w:rPr>
          <w:szCs w:val="18"/>
        </w:rPr>
        <w:t xml:space="preserve">urządzenie do odbioru telewizji satelitarnej lub kablowej (o </w:t>
      </w:r>
      <w:r w:rsidR="002844C1">
        <w:rPr>
          <w:szCs w:val="18"/>
        </w:rPr>
        <w:t>3,1</w:t>
      </w:r>
      <w:r w:rsidR="00A456F2">
        <w:rPr>
          <w:szCs w:val="18"/>
        </w:rPr>
        <w:t xml:space="preserve"> p. proc.).</w:t>
      </w:r>
      <w:r w:rsidR="002438FB" w:rsidRPr="00A25F05">
        <w:rPr>
          <w:szCs w:val="18"/>
        </w:rPr>
        <w:t xml:space="preserve"> </w:t>
      </w:r>
    </w:p>
    <w:p w:rsidR="00BD7418" w:rsidRDefault="002438FB" w:rsidP="002438FB">
      <w:pPr>
        <w:rPr>
          <w:szCs w:val="18"/>
        </w:rPr>
      </w:pPr>
      <w:r w:rsidRPr="00A25F05">
        <w:rPr>
          <w:szCs w:val="18"/>
        </w:rPr>
        <w:t xml:space="preserve">W stosunku do średniej krajowej, w województwie mazowieckim odnotowano większy odsetek gospodarstw domowych wyposażonych m.in. w </w:t>
      </w:r>
      <w:r w:rsidR="002844C1">
        <w:rPr>
          <w:szCs w:val="18"/>
        </w:rPr>
        <w:t xml:space="preserve">kuchenkę elektryczną z płytą ceramiczną, indukcyjną (o 5,2 p. proc.), </w:t>
      </w:r>
      <w:r w:rsidR="00491314">
        <w:rPr>
          <w:szCs w:val="18"/>
        </w:rPr>
        <w:t>drukarkę</w:t>
      </w:r>
      <w:r w:rsidRPr="00A25F05">
        <w:rPr>
          <w:szCs w:val="18"/>
        </w:rPr>
        <w:t xml:space="preserve"> (o </w:t>
      </w:r>
      <w:r w:rsidR="002844C1">
        <w:rPr>
          <w:szCs w:val="18"/>
        </w:rPr>
        <w:t>2,2</w:t>
      </w:r>
      <w:r w:rsidRPr="00A25F05">
        <w:rPr>
          <w:szCs w:val="18"/>
        </w:rPr>
        <w:t xml:space="preserve"> p. proc.), </w:t>
      </w:r>
      <w:r w:rsidR="002844C1">
        <w:rPr>
          <w:szCs w:val="18"/>
        </w:rPr>
        <w:t>rower-bez dziecięcego (o 1,6 p. proc.), zmywarkę do naczyń (</w:t>
      </w:r>
      <w:r w:rsidR="00BD7418">
        <w:rPr>
          <w:szCs w:val="18"/>
        </w:rPr>
        <w:t xml:space="preserve">o </w:t>
      </w:r>
      <w:r w:rsidR="002844C1">
        <w:rPr>
          <w:szCs w:val="18"/>
        </w:rPr>
        <w:t>1,5</w:t>
      </w:r>
      <w:r w:rsidR="00BD7418">
        <w:rPr>
          <w:szCs w:val="18"/>
        </w:rPr>
        <w:t xml:space="preserve"> p. proc.), </w:t>
      </w:r>
      <w:r w:rsidR="002844C1">
        <w:rPr>
          <w:szCs w:val="18"/>
        </w:rPr>
        <w:t>laptop, tablet</w:t>
      </w:r>
      <w:r w:rsidR="00BD7418">
        <w:rPr>
          <w:szCs w:val="18"/>
        </w:rPr>
        <w:t xml:space="preserve"> (o </w:t>
      </w:r>
      <w:r w:rsidR="002844C1">
        <w:rPr>
          <w:szCs w:val="18"/>
        </w:rPr>
        <w:t>0,8</w:t>
      </w:r>
      <w:r w:rsidR="00BD7418">
        <w:rPr>
          <w:szCs w:val="18"/>
        </w:rPr>
        <w:t xml:space="preserve"> p. proc.).</w:t>
      </w:r>
      <w:r w:rsidRPr="00A25F05">
        <w:rPr>
          <w:szCs w:val="18"/>
        </w:rPr>
        <w:t xml:space="preserve"> </w:t>
      </w:r>
    </w:p>
    <w:p w:rsidR="002438FB" w:rsidRPr="00251F7C" w:rsidRDefault="002438FB" w:rsidP="0087556F">
      <w:pPr>
        <w:rPr>
          <w:szCs w:val="18"/>
        </w:rPr>
      </w:pPr>
      <w:r w:rsidRPr="00A25F05">
        <w:rPr>
          <w:szCs w:val="18"/>
        </w:rPr>
        <w:t xml:space="preserve">Mniejszy niż średnio w kraju był udział gospodarstw domowych wyposażonych np. w urządzenie do odbioru telewizji satelitarnej lub kablowej (o </w:t>
      </w:r>
      <w:r w:rsidR="002844C1">
        <w:rPr>
          <w:szCs w:val="18"/>
        </w:rPr>
        <w:t>7</w:t>
      </w:r>
      <w:r w:rsidR="00BD7418">
        <w:rPr>
          <w:szCs w:val="18"/>
        </w:rPr>
        <w:t>,2</w:t>
      </w:r>
      <w:r w:rsidRPr="00A25F05">
        <w:rPr>
          <w:szCs w:val="18"/>
        </w:rPr>
        <w:t xml:space="preserve"> p. proc</w:t>
      </w:r>
      <w:r w:rsidR="009F2042">
        <w:rPr>
          <w:szCs w:val="18"/>
        </w:rPr>
        <w:t>)</w:t>
      </w:r>
      <w:r w:rsidRPr="00A25F05">
        <w:rPr>
          <w:szCs w:val="18"/>
        </w:rPr>
        <w:t xml:space="preserve">, </w:t>
      </w:r>
      <w:r w:rsidR="0087556F">
        <w:rPr>
          <w:szCs w:val="18"/>
        </w:rPr>
        <w:t xml:space="preserve">telefon stacjonarny </w:t>
      </w:r>
      <w:r w:rsidR="00CD0ACA">
        <w:rPr>
          <w:szCs w:val="18"/>
        </w:rPr>
        <w:br/>
      </w:r>
      <w:r w:rsidR="0087556F">
        <w:rPr>
          <w:szCs w:val="18"/>
        </w:rPr>
        <w:t xml:space="preserve">(o 3,2 p. proc.), </w:t>
      </w:r>
      <w:r w:rsidR="002844C1">
        <w:rPr>
          <w:szCs w:val="18"/>
        </w:rPr>
        <w:t>odbiornik telewizyjny (o 3,0 p. proc.),</w:t>
      </w:r>
      <w:r w:rsidR="009F2042">
        <w:rPr>
          <w:szCs w:val="18"/>
        </w:rPr>
        <w:t xml:space="preserve"> </w:t>
      </w:r>
      <w:r w:rsidR="0087556F">
        <w:rPr>
          <w:szCs w:val="18"/>
        </w:rPr>
        <w:t xml:space="preserve">kuchenkę mikrofalową </w:t>
      </w:r>
      <w:r w:rsidR="0087556F" w:rsidRPr="0087556F">
        <w:rPr>
          <w:szCs w:val="18"/>
        </w:rPr>
        <w:t>(o 2,4 p. proc.),</w:t>
      </w:r>
      <w:r w:rsidR="0087556F">
        <w:rPr>
          <w:szCs w:val="18"/>
        </w:rPr>
        <w:t xml:space="preserve"> </w:t>
      </w:r>
      <w:r w:rsidR="009F2042">
        <w:rPr>
          <w:szCs w:val="18"/>
        </w:rPr>
        <w:t xml:space="preserve">sprzęt do odbioru, nagrywania i odtwarzania dźwięku (o </w:t>
      </w:r>
      <w:r w:rsidR="0087556F">
        <w:rPr>
          <w:szCs w:val="18"/>
        </w:rPr>
        <w:t>2,1</w:t>
      </w:r>
      <w:r w:rsidR="009F2042">
        <w:rPr>
          <w:szCs w:val="18"/>
        </w:rPr>
        <w:t xml:space="preserve"> p. proc.). </w:t>
      </w:r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2438FB" w:rsidRPr="00AB5478" w:rsidRDefault="00F92BED" w:rsidP="002438FB">
      <w:pPr>
        <w:spacing w:before="240"/>
        <w:rPr>
          <w:b/>
          <w:color w:val="001D77"/>
          <w:szCs w:val="18"/>
        </w:rPr>
      </w:pPr>
      <w:r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86995</wp:posOffset>
                </wp:positionV>
                <wp:extent cx="1725295" cy="1113155"/>
                <wp:effectExtent l="0" t="0" r="1905" b="444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F18" w:rsidRPr="00074DD8" w:rsidRDefault="00731F18" w:rsidP="002438FB">
                            <w:pPr>
                              <w:pStyle w:val="tekstzboku"/>
                            </w:pPr>
                            <w:r>
                              <w:t>W skali roku odnotowano wzrost odsetka gospodarstw domowych oceniających swoją sytuację jako dobrą albo raczej dobrą</w:t>
                            </w:r>
                          </w:p>
                          <w:p w:rsidR="00731F18" w:rsidRPr="00D616D2" w:rsidRDefault="00731F18" w:rsidP="002438F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35" type="#_x0000_t202" style="position:absolute;margin-left:411.5pt;margin-top:6.85pt;width:135.85pt;height:87.6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" filled="f" stroked="f">
                <v:textbox>
                  <w:txbxContent>
                    <w:p w:rsidR="00731F18" w:rsidRPr="00074DD8" w:rsidRDefault="00731F18" w:rsidP="002438FB">
                      <w:pPr>
                        <w:pStyle w:val="tekstzboku"/>
                      </w:pPr>
                      <w:r>
                        <w:t>W skali roku odnotowano wzrost odsetka gospodarstw domowych oceniających swoją sytuację jako dobrą albo raczej dobrą</w:t>
                      </w:r>
                    </w:p>
                    <w:p w:rsidR="00731F18" w:rsidRPr="00D616D2" w:rsidRDefault="00731F18" w:rsidP="002438F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438FB" w:rsidRPr="00AB5478">
        <w:rPr>
          <w:b/>
          <w:color w:val="001D77"/>
          <w:szCs w:val="18"/>
        </w:rPr>
        <w:t>Subiektywna ocena sytuacji materialnej gospodarstw domowych</w:t>
      </w:r>
    </w:p>
    <w:p w:rsidR="002438FB" w:rsidRPr="00FA1673" w:rsidRDefault="00506649" w:rsidP="002438FB">
      <w:pPr>
        <w:rPr>
          <w:szCs w:val="18"/>
        </w:rPr>
      </w:pPr>
      <w:r>
        <w:rPr>
          <w:szCs w:val="18"/>
        </w:rPr>
        <w:t>Subiektywna ocena sytuacji materialnej gospodarstw domowych w ciągu ostatnich lat systematycznie ulega poprawie.</w:t>
      </w:r>
    </w:p>
    <w:p w:rsidR="002438FB" w:rsidRPr="00FA1673" w:rsidRDefault="00506649" w:rsidP="002438FB">
      <w:pPr>
        <w:rPr>
          <w:szCs w:val="18"/>
        </w:rPr>
      </w:pPr>
      <w:r>
        <w:rPr>
          <w:szCs w:val="18"/>
        </w:rPr>
        <w:t>W 2020</w:t>
      </w:r>
      <w:r w:rsidR="00DB2232">
        <w:rPr>
          <w:szCs w:val="18"/>
        </w:rPr>
        <w:t xml:space="preserve"> r. </w:t>
      </w:r>
      <w:r>
        <w:rPr>
          <w:szCs w:val="18"/>
        </w:rPr>
        <w:t xml:space="preserve">sytuację </w:t>
      </w:r>
      <w:r w:rsidR="00DB2232">
        <w:rPr>
          <w:szCs w:val="18"/>
        </w:rPr>
        <w:t>jako</w:t>
      </w:r>
      <w:r w:rsidR="002438FB" w:rsidRPr="00FA1673">
        <w:rPr>
          <w:szCs w:val="18"/>
        </w:rPr>
        <w:t xml:space="preserve"> dobrą albo raczej dobrą określiło </w:t>
      </w:r>
      <w:r>
        <w:rPr>
          <w:szCs w:val="18"/>
        </w:rPr>
        <w:t>56</w:t>
      </w:r>
      <w:r w:rsidR="00DB2232">
        <w:rPr>
          <w:szCs w:val="18"/>
        </w:rPr>
        <w:t>,2</w:t>
      </w:r>
      <w:r w:rsidR="002438FB" w:rsidRPr="00FA1673">
        <w:rPr>
          <w:szCs w:val="18"/>
        </w:rPr>
        <w:t xml:space="preserve">% gospodarstw (w Polsce </w:t>
      </w:r>
      <w:r>
        <w:rPr>
          <w:szCs w:val="18"/>
        </w:rPr>
        <w:t>51,6</w:t>
      </w:r>
      <w:r w:rsidR="002438FB" w:rsidRPr="00FA1673">
        <w:rPr>
          <w:szCs w:val="18"/>
        </w:rPr>
        <w:t xml:space="preserve">%), a </w:t>
      </w:r>
      <w:r>
        <w:rPr>
          <w:szCs w:val="18"/>
        </w:rPr>
        <w:t>5,0</w:t>
      </w:r>
      <w:r w:rsidR="002438FB" w:rsidRPr="00FA1673">
        <w:rPr>
          <w:szCs w:val="18"/>
        </w:rPr>
        <w:t xml:space="preserve">% jako raczej złą albo złą (w kraju </w:t>
      </w:r>
      <w:r>
        <w:rPr>
          <w:szCs w:val="18"/>
        </w:rPr>
        <w:t>5,8</w:t>
      </w:r>
      <w:r w:rsidR="002438FB" w:rsidRPr="00FA1673">
        <w:rPr>
          <w:szCs w:val="18"/>
        </w:rPr>
        <w:t xml:space="preserve">%). Jako przeciętną swoją sytuację postrzegało </w:t>
      </w:r>
      <w:r>
        <w:rPr>
          <w:szCs w:val="18"/>
        </w:rPr>
        <w:t>38,9</w:t>
      </w:r>
      <w:r w:rsidR="002438FB" w:rsidRPr="00FA1673">
        <w:rPr>
          <w:szCs w:val="18"/>
        </w:rPr>
        <w:t xml:space="preserve">% gospodarstw (dla Polski średnia wynosiła </w:t>
      </w:r>
      <w:r>
        <w:rPr>
          <w:szCs w:val="18"/>
        </w:rPr>
        <w:t>42,6</w:t>
      </w:r>
      <w:r w:rsidR="002438FB" w:rsidRPr="00FA1673">
        <w:rPr>
          <w:szCs w:val="18"/>
        </w:rPr>
        <w:t>%).</w:t>
      </w:r>
    </w:p>
    <w:p w:rsidR="002438FB" w:rsidRDefault="002438FB" w:rsidP="002438FB">
      <w:pPr>
        <w:rPr>
          <w:szCs w:val="18"/>
        </w:rPr>
      </w:pPr>
      <w:r w:rsidRPr="00FA1673">
        <w:rPr>
          <w:szCs w:val="18"/>
        </w:rPr>
        <w:t xml:space="preserve">W </w:t>
      </w:r>
      <w:r w:rsidR="00EA6B7A">
        <w:rPr>
          <w:szCs w:val="18"/>
        </w:rPr>
        <w:t xml:space="preserve">województwie mazowieckim w </w:t>
      </w:r>
      <w:r w:rsidRPr="00FA1673">
        <w:rPr>
          <w:szCs w:val="18"/>
        </w:rPr>
        <w:t>skali roku nastąpił wzrost odsetka gospodarstw domowych oceniających swoją</w:t>
      </w:r>
      <w:r w:rsidR="00DB2232">
        <w:rPr>
          <w:szCs w:val="18"/>
        </w:rPr>
        <w:t xml:space="preserve"> sytuację materialną jako</w:t>
      </w:r>
      <w:r w:rsidRPr="00FA1673">
        <w:rPr>
          <w:szCs w:val="18"/>
        </w:rPr>
        <w:t xml:space="preserve"> dobrą albo raczej dobrą o </w:t>
      </w:r>
      <w:r w:rsidR="00DB2232">
        <w:rPr>
          <w:szCs w:val="18"/>
        </w:rPr>
        <w:t>4,</w:t>
      </w:r>
      <w:r w:rsidR="00506649">
        <w:rPr>
          <w:szCs w:val="18"/>
        </w:rPr>
        <w:t>0</w:t>
      </w:r>
      <w:r w:rsidRPr="00FA1673">
        <w:rPr>
          <w:szCs w:val="18"/>
        </w:rPr>
        <w:t xml:space="preserve"> p. proc. </w:t>
      </w:r>
      <w:r w:rsidR="00EA6B7A">
        <w:rPr>
          <w:szCs w:val="18"/>
        </w:rPr>
        <w:br/>
        <w:t xml:space="preserve">(w Polsce o </w:t>
      </w:r>
      <w:r w:rsidR="00506649">
        <w:rPr>
          <w:szCs w:val="18"/>
        </w:rPr>
        <w:t>3,0</w:t>
      </w:r>
      <w:r w:rsidR="00EA6B7A">
        <w:rPr>
          <w:szCs w:val="18"/>
        </w:rPr>
        <w:t xml:space="preserve"> p. proc.) </w:t>
      </w:r>
      <w:r w:rsidRPr="00FA1673">
        <w:rPr>
          <w:szCs w:val="18"/>
        </w:rPr>
        <w:t>oraz spadek odsetka gospodarstw postrzegających j</w:t>
      </w:r>
      <w:r w:rsidR="00EA6B7A">
        <w:rPr>
          <w:szCs w:val="18"/>
        </w:rPr>
        <w:t xml:space="preserve">ą jako raczej złą albo złą o </w:t>
      </w:r>
      <w:r w:rsidR="00DB2232">
        <w:rPr>
          <w:szCs w:val="18"/>
        </w:rPr>
        <w:t>1,2</w:t>
      </w:r>
      <w:r w:rsidRPr="00FA1673">
        <w:rPr>
          <w:szCs w:val="18"/>
        </w:rPr>
        <w:t xml:space="preserve"> p. proc.</w:t>
      </w:r>
      <w:r w:rsidR="00EA6B7A">
        <w:rPr>
          <w:szCs w:val="18"/>
        </w:rPr>
        <w:t xml:space="preserve"> (w kraju </w:t>
      </w:r>
      <w:r w:rsidR="00506649">
        <w:rPr>
          <w:szCs w:val="18"/>
        </w:rPr>
        <w:t>tak samo</w:t>
      </w:r>
      <w:r w:rsidR="00EA6B7A">
        <w:rPr>
          <w:szCs w:val="18"/>
        </w:rPr>
        <w:t>).</w:t>
      </w:r>
      <w:r w:rsidRPr="00FA1673">
        <w:rPr>
          <w:szCs w:val="18"/>
        </w:rPr>
        <w:t xml:space="preserve"> Zmniejszył się także udział osób określających swoją sytuację jako przeciętną o </w:t>
      </w:r>
      <w:r w:rsidR="00506649">
        <w:rPr>
          <w:szCs w:val="18"/>
        </w:rPr>
        <w:t>2</w:t>
      </w:r>
      <w:r w:rsidR="00DB2232">
        <w:rPr>
          <w:szCs w:val="18"/>
        </w:rPr>
        <w:t>,7</w:t>
      </w:r>
      <w:r w:rsidRPr="00FA1673">
        <w:rPr>
          <w:szCs w:val="18"/>
        </w:rPr>
        <w:t xml:space="preserve"> p. proc.</w:t>
      </w:r>
      <w:r w:rsidR="003A312F">
        <w:rPr>
          <w:szCs w:val="18"/>
        </w:rPr>
        <w:t xml:space="preserve"> (dla Polski spadek wyniósł </w:t>
      </w:r>
      <w:r w:rsidR="00506649">
        <w:rPr>
          <w:szCs w:val="18"/>
        </w:rPr>
        <w:t>1,8</w:t>
      </w:r>
      <w:r w:rsidR="00EA6B7A">
        <w:rPr>
          <w:szCs w:val="18"/>
        </w:rPr>
        <w:t xml:space="preserve"> p. proc.).</w:t>
      </w:r>
    </w:p>
    <w:p w:rsidR="003A312F" w:rsidRPr="003A312F" w:rsidRDefault="003A312F" w:rsidP="002438FB">
      <w:pPr>
        <w:rPr>
          <w:szCs w:val="18"/>
        </w:rPr>
      </w:pPr>
    </w:p>
    <w:p w:rsidR="002438FB" w:rsidRDefault="000844CD" w:rsidP="009157C0">
      <w:pPr>
        <w:rPr>
          <w:b/>
          <w:sz w:val="18"/>
          <w:szCs w:val="18"/>
          <w:shd w:val="clear" w:color="auto" w:fill="FFFFFF"/>
        </w:rPr>
      </w:pPr>
      <w:r>
        <w:rPr>
          <w:b/>
          <w:sz w:val="18"/>
          <w:szCs w:val="18"/>
          <w:shd w:val="clear" w:color="auto" w:fill="FFFFFF"/>
        </w:rPr>
        <w:t>Wykres 3. Subiektywna ocena sytuacji materialnej gospodarstw domowych</w:t>
      </w:r>
      <w:r w:rsidR="00CA5A88">
        <w:rPr>
          <w:b/>
          <w:sz w:val="18"/>
          <w:szCs w:val="18"/>
          <w:shd w:val="clear" w:color="auto" w:fill="FFFFFF"/>
        </w:rPr>
        <w:t xml:space="preserve"> (w %)</w:t>
      </w:r>
    </w:p>
    <w:p w:rsidR="002438FB" w:rsidRDefault="00F55AAF" w:rsidP="009157C0">
      <w:pPr>
        <w:rPr>
          <w:b/>
          <w:sz w:val="18"/>
          <w:szCs w:val="18"/>
          <w:shd w:val="clear" w:color="auto" w:fill="FFFFFF"/>
        </w:rPr>
      </w:pPr>
      <w:bookmarkStart w:id="0" w:name="_GoBack"/>
      <w:r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5122545" cy="2209800"/>
            <wp:effectExtent l="0" t="0" r="1905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Wykres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2438FB" w:rsidRDefault="002438FB" w:rsidP="009157C0">
      <w:pPr>
        <w:rPr>
          <w:b/>
          <w:sz w:val="18"/>
          <w:szCs w:val="18"/>
          <w:shd w:val="clear" w:color="auto" w:fill="FFFFFF"/>
        </w:rPr>
      </w:pPr>
    </w:p>
    <w:p w:rsidR="008C0682" w:rsidRDefault="008C0682" w:rsidP="009157C0">
      <w:pPr>
        <w:rPr>
          <w:b/>
          <w:sz w:val="18"/>
          <w:szCs w:val="18"/>
          <w:shd w:val="clear" w:color="auto" w:fill="FFFFFF"/>
        </w:rPr>
      </w:pPr>
    </w:p>
    <w:p w:rsidR="00506649" w:rsidRDefault="00506649" w:rsidP="009157C0">
      <w:pPr>
        <w:rPr>
          <w:b/>
          <w:sz w:val="18"/>
          <w:szCs w:val="18"/>
          <w:shd w:val="clear" w:color="auto" w:fill="FFFFFF"/>
        </w:rPr>
      </w:pPr>
    </w:p>
    <w:p w:rsidR="00506649" w:rsidRDefault="00506649" w:rsidP="009157C0">
      <w:pPr>
        <w:rPr>
          <w:b/>
          <w:sz w:val="18"/>
          <w:szCs w:val="18"/>
          <w:shd w:val="clear" w:color="auto" w:fill="FFFFFF"/>
        </w:rPr>
      </w:pPr>
    </w:p>
    <w:p w:rsidR="009157C0" w:rsidRPr="006D59EF" w:rsidRDefault="009157C0" w:rsidP="009157C0">
      <w:pPr>
        <w:rPr>
          <w:b/>
          <w:sz w:val="18"/>
          <w:szCs w:val="18"/>
        </w:rPr>
      </w:pPr>
      <w:r w:rsidRPr="006D59EF">
        <w:rPr>
          <w:b/>
          <w:sz w:val="18"/>
          <w:szCs w:val="18"/>
          <w:shd w:val="clear" w:color="auto" w:fill="FFFFFF"/>
        </w:rPr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9157C0" w:rsidRPr="00FA5128" w:rsidTr="00D315CA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9C7251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9E49F2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001D77"/>
              <w:bottom w:val="single" w:sz="6" w:space="0" w:color="001D77"/>
            </w:tcBorders>
            <w:vAlign w:val="center"/>
          </w:tcPr>
          <w:p w:rsidR="009157C0" w:rsidRPr="00FA5128" w:rsidRDefault="009E49F2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2020</w:t>
            </w:r>
          </w:p>
        </w:tc>
      </w:tr>
      <w:tr w:rsidR="009157C0" w:rsidRPr="00FA5128" w:rsidTr="00D315CA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9157C0" w:rsidRPr="00FA5128" w:rsidRDefault="009E49F2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9157C0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vAlign w:val="center"/>
          </w:tcPr>
          <w:p w:rsidR="009157C0" w:rsidRPr="00FA5128" w:rsidRDefault="009157C0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odsetkach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tcBorders>
              <w:top w:val="single" w:sz="12" w:space="0" w:color="001D77"/>
            </w:tcBorders>
            <w:vAlign w:val="center"/>
          </w:tcPr>
          <w:p w:rsidR="009E49F2" w:rsidRPr="00FA5128" w:rsidRDefault="009E49F2" w:rsidP="009E49F2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BC6461">
              <w:rPr>
                <w:rFonts w:ascii="Fira Sans" w:hAnsi="Fira Sans"/>
                <w:b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1476,26</w:t>
            </w:r>
          </w:p>
        </w:tc>
        <w:tc>
          <w:tcPr>
            <w:tcW w:w="1427" w:type="dxa"/>
            <w:tcBorders>
              <w:top w:val="single" w:sz="12" w:space="0" w:color="001D77"/>
            </w:tcBorders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1443,01</w:t>
            </w:r>
          </w:p>
        </w:tc>
        <w:tc>
          <w:tcPr>
            <w:tcW w:w="1443" w:type="dxa"/>
            <w:tcBorders>
              <w:top w:val="single" w:sz="12" w:space="0" w:color="001D77"/>
            </w:tcBorders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1429" w:type="dxa"/>
            <w:tcBorders>
              <w:top w:val="single" w:sz="12" w:space="0" w:color="001D77"/>
            </w:tcBorders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towary i usługi konsumpcyjne </w:t>
            </w:r>
            <w:r w:rsidRPr="00BC6461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1411,84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1393,05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96,5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8"/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żywność i napoje bezalkoholowe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326,39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349,01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106,9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24,2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napoje alkoholowe i wyroby tytoniowe</w:t>
            </w:r>
          </w:p>
        </w:tc>
        <w:tc>
          <w:tcPr>
            <w:tcW w:w="1427" w:type="dxa"/>
            <w:vAlign w:val="center"/>
          </w:tcPr>
          <w:p w:rsidR="009E49F2" w:rsidRPr="00A81DD0" w:rsidRDefault="009E49F2" w:rsidP="009E49F2">
            <w:pPr>
              <w:jc w:val="right"/>
              <w:rPr>
                <w:rFonts w:cs="Arial"/>
                <w:color w:val="FF0000"/>
                <w:sz w:val="16"/>
                <w:szCs w:val="16"/>
              </w:rPr>
            </w:pPr>
            <w:r w:rsidRPr="009E49F2">
              <w:rPr>
                <w:rFonts w:cs="Arial"/>
                <w:sz w:val="16"/>
                <w:szCs w:val="16"/>
              </w:rPr>
              <w:t>35,19</w:t>
            </w:r>
            <w:r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1427" w:type="dxa"/>
            <w:vAlign w:val="center"/>
          </w:tcPr>
          <w:p w:rsidR="009E49F2" w:rsidRPr="00A81DD0" w:rsidRDefault="009E49F2" w:rsidP="009E49F2">
            <w:pPr>
              <w:jc w:val="right"/>
              <w:rPr>
                <w:rFonts w:cs="Arial"/>
                <w:color w:val="FF0000"/>
                <w:sz w:val="16"/>
                <w:szCs w:val="16"/>
              </w:rPr>
            </w:pPr>
            <w:r w:rsidRPr="009E49F2">
              <w:rPr>
                <w:rFonts w:cs="Arial"/>
                <w:sz w:val="16"/>
                <w:szCs w:val="16"/>
              </w:rPr>
              <w:t>37,67</w:t>
            </w:r>
          </w:p>
        </w:tc>
        <w:tc>
          <w:tcPr>
            <w:tcW w:w="1443" w:type="dxa"/>
            <w:vAlign w:val="center"/>
          </w:tcPr>
          <w:p w:rsidR="009E49F2" w:rsidRPr="00A81DD0" w:rsidRDefault="009E49F2" w:rsidP="009E49F2">
            <w:pPr>
              <w:jc w:val="right"/>
              <w:rPr>
                <w:rFonts w:cs="Arial"/>
                <w:color w:val="FF0000"/>
                <w:sz w:val="16"/>
                <w:szCs w:val="16"/>
              </w:rPr>
            </w:pPr>
            <w:r w:rsidRPr="009E49F2">
              <w:rPr>
                <w:rFonts w:cs="Arial"/>
                <w:sz w:val="16"/>
                <w:szCs w:val="16"/>
              </w:rPr>
              <w:t>107,0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694AF0" w:rsidRDefault="009E49F2" w:rsidP="009E49F2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odzież i obuwie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74,82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62,71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83,8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4,3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C3702F" w:rsidRDefault="009E49F2" w:rsidP="009E49F2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użytkowanie mieszkania i nośniki energii</w:t>
            </w:r>
            <w:r w:rsidRPr="00C3702F"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259,45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261,98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18,2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wyposażenie mieszkania i prowadzenie gospodarstwa domowego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85,76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81,11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94,6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zdrowie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84,30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83,62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C3702F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transport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150,21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143,92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95,8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10,0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łączność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59,11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65,03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110,0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rekreacja i kultura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107,68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97,69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90,7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edukacja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27,52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27,60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restauracje i hotele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92,56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78,95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85,3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5,5</w:t>
            </w:r>
          </w:p>
        </w:tc>
      </w:tr>
      <w:tr w:rsidR="009E49F2" w:rsidRPr="00FA5128" w:rsidTr="00D315CA">
        <w:trPr>
          <w:trHeight w:val="57"/>
        </w:trPr>
        <w:tc>
          <w:tcPr>
            <w:tcW w:w="2197" w:type="dxa"/>
            <w:vAlign w:val="center"/>
          </w:tcPr>
          <w:p w:rsidR="009E49F2" w:rsidRPr="00FA5128" w:rsidRDefault="009E49F2" w:rsidP="009E49F2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pozostałe towary i usługi </w:t>
            </w:r>
            <w:r w:rsidRPr="00C8789E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98,80</w:t>
            </w:r>
          </w:p>
        </w:tc>
        <w:tc>
          <w:tcPr>
            <w:tcW w:w="1427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96,39</w:t>
            </w:r>
          </w:p>
        </w:tc>
        <w:tc>
          <w:tcPr>
            <w:tcW w:w="1443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97,6</w:t>
            </w:r>
          </w:p>
        </w:tc>
        <w:tc>
          <w:tcPr>
            <w:tcW w:w="1429" w:type="dxa"/>
            <w:vAlign w:val="center"/>
          </w:tcPr>
          <w:p w:rsidR="009E49F2" w:rsidRPr="00FA5128" w:rsidRDefault="009E49F2" w:rsidP="009E49F2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</w:tr>
    </w:tbl>
    <w:p w:rsidR="009157C0" w:rsidRDefault="009157C0" w:rsidP="009157C0">
      <w:pPr>
        <w:rPr>
          <w:sz w:val="18"/>
        </w:rPr>
      </w:pPr>
    </w:p>
    <w:p w:rsidR="007E2505" w:rsidRDefault="007E2505" w:rsidP="009157C0">
      <w:pPr>
        <w:rPr>
          <w:sz w:val="16"/>
          <w:szCs w:val="16"/>
        </w:rPr>
      </w:pPr>
    </w:p>
    <w:p w:rsidR="009157C0" w:rsidRPr="007E2505" w:rsidRDefault="009E49F2" w:rsidP="009157C0">
      <w:pPr>
        <w:rPr>
          <w:sz w:val="16"/>
          <w:szCs w:val="16"/>
        </w:rPr>
      </w:pPr>
      <w:r>
        <w:rPr>
          <w:sz w:val="16"/>
          <w:szCs w:val="16"/>
        </w:rPr>
        <w:t>a–d</w:t>
      </w:r>
      <w:r w:rsidR="009157C0" w:rsidRPr="00584D2D">
        <w:rPr>
          <w:sz w:val="16"/>
          <w:szCs w:val="16"/>
        </w:rPr>
        <w:t xml:space="preserve"> Łącznie z</w:t>
      </w:r>
      <w:r>
        <w:rPr>
          <w:sz w:val="16"/>
          <w:szCs w:val="16"/>
        </w:rPr>
        <w:t xml:space="preserve">: a – </w:t>
      </w:r>
      <w:r w:rsidR="009157C0" w:rsidRPr="00584D2D">
        <w:rPr>
          <w:sz w:val="16"/>
          <w:szCs w:val="16"/>
        </w:rPr>
        <w:t xml:space="preserve"> wyda</w:t>
      </w:r>
      <w:r>
        <w:rPr>
          <w:sz w:val="16"/>
          <w:szCs w:val="16"/>
        </w:rPr>
        <w:t>tkami na ubezpieczenie na życie,</w:t>
      </w:r>
      <w:r w:rsidR="009157C0" w:rsidRPr="00584D2D">
        <w:rPr>
          <w:sz w:val="16"/>
          <w:szCs w:val="16"/>
        </w:rPr>
        <w:t xml:space="preserve"> b</w:t>
      </w:r>
      <w:r>
        <w:rPr>
          <w:sz w:val="16"/>
          <w:szCs w:val="16"/>
        </w:rPr>
        <w:t xml:space="preserve"> – </w:t>
      </w:r>
      <w:r w:rsidR="009157C0" w:rsidRPr="00584D2D">
        <w:rPr>
          <w:sz w:val="16"/>
          <w:szCs w:val="16"/>
        </w:rPr>
        <w:t xml:space="preserve"> kieszonkowym nieuwzględnionym w po</w:t>
      </w:r>
      <w:r>
        <w:rPr>
          <w:sz w:val="16"/>
          <w:szCs w:val="16"/>
        </w:rPr>
        <w:t>dziale według rodzajów wydatków,</w:t>
      </w:r>
      <w:r w:rsidR="009157C0" w:rsidRPr="00584D2D">
        <w:rPr>
          <w:sz w:val="16"/>
          <w:szCs w:val="16"/>
        </w:rPr>
        <w:t xml:space="preserve"> c</w:t>
      </w:r>
      <w:r>
        <w:rPr>
          <w:sz w:val="16"/>
          <w:szCs w:val="16"/>
        </w:rPr>
        <w:t xml:space="preserve"> – </w:t>
      </w:r>
      <w:r w:rsidR="009157C0" w:rsidRPr="00584D2D">
        <w:rPr>
          <w:sz w:val="16"/>
          <w:szCs w:val="16"/>
        </w:rPr>
        <w:t xml:space="preserve"> </w:t>
      </w:r>
      <w:r w:rsidR="00E1432B">
        <w:rPr>
          <w:sz w:val="16"/>
          <w:szCs w:val="16"/>
        </w:rPr>
        <w:t>wydatkami na usługi internetowe,</w:t>
      </w:r>
      <w:r w:rsidR="009157C0" w:rsidRPr="00584D2D">
        <w:rPr>
          <w:sz w:val="16"/>
          <w:szCs w:val="16"/>
        </w:rPr>
        <w:t xml:space="preserve"> </w:t>
      </w:r>
      <w:r w:rsidR="00E1432B">
        <w:rPr>
          <w:sz w:val="16"/>
          <w:szCs w:val="16"/>
        </w:rPr>
        <w:t xml:space="preserve">d – </w:t>
      </w:r>
      <w:r w:rsidR="009157C0" w:rsidRPr="00584D2D">
        <w:rPr>
          <w:sz w:val="16"/>
          <w:szCs w:val="16"/>
        </w:rPr>
        <w:t xml:space="preserve"> wychowaniem przedszkolnym</w:t>
      </w:r>
      <w:r w:rsidR="009157C0">
        <w:rPr>
          <w:sz w:val="18"/>
        </w:rPr>
        <w:t>.</w:t>
      </w:r>
      <w:r w:rsidR="00C35CC9">
        <w:rPr>
          <w:sz w:val="18"/>
        </w:rPr>
        <w:t xml:space="preserve"> </w:t>
      </w: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9157C0" w:rsidRDefault="009157C0" w:rsidP="00F802BE">
      <w:pPr>
        <w:rPr>
          <w:shd w:val="clear" w:color="auto" w:fill="FFFFFF"/>
        </w:rPr>
      </w:pPr>
    </w:p>
    <w:p w:rsidR="00FE4F88" w:rsidRDefault="00FE4F88" w:rsidP="00F802BE">
      <w:pPr>
        <w:rPr>
          <w:shd w:val="clear" w:color="auto" w:fill="FFFFFF"/>
        </w:rPr>
      </w:pPr>
    </w:p>
    <w:p w:rsidR="00754283" w:rsidRDefault="00754283" w:rsidP="00F802BE">
      <w:pPr>
        <w:rPr>
          <w:shd w:val="clear" w:color="auto" w:fill="FFFFFF"/>
        </w:rPr>
      </w:pPr>
    </w:p>
    <w:p w:rsidR="007E2505" w:rsidRDefault="007E2505" w:rsidP="00F802BE">
      <w:pPr>
        <w:rPr>
          <w:shd w:val="clear" w:color="auto" w:fill="FFFFFF"/>
        </w:rPr>
      </w:pPr>
    </w:p>
    <w:p w:rsidR="00D458C3" w:rsidRPr="006D59EF" w:rsidRDefault="009469E5" w:rsidP="00E0086D">
      <w:pPr>
        <w:ind w:left="851" w:hanging="851"/>
        <w:rPr>
          <w:b/>
          <w:sz w:val="18"/>
        </w:rPr>
      </w:pPr>
      <w:r w:rsidRPr="006D59EF">
        <w:rPr>
          <w:b/>
          <w:sz w:val="18"/>
        </w:rPr>
        <w:lastRenderedPageBreak/>
        <w:t>Tablica 3. Przeciętne miesięczne spożycie niektórych artyku</w:t>
      </w:r>
      <w:r w:rsidR="00F6600F" w:rsidRPr="006D59EF">
        <w:rPr>
          <w:b/>
          <w:sz w:val="18"/>
        </w:rPr>
        <w:t xml:space="preserve">łów żywnościowych na 1 osobę </w:t>
      </w:r>
      <w:r w:rsidR="00FE79EE">
        <w:rPr>
          <w:b/>
          <w:sz w:val="18"/>
        </w:rPr>
        <w:br/>
      </w:r>
      <w:r w:rsidR="00F6600F" w:rsidRPr="006D59EF">
        <w:rPr>
          <w:b/>
          <w:sz w:val="18"/>
        </w:rPr>
        <w:t>w 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058"/>
        <w:gridCol w:w="1052"/>
        <w:gridCol w:w="957"/>
      </w:tblGrid>
      <w:tr w:rsidR="00A03E94" w:rsidRPr="00FA5128" w:rsidTr="003D0B47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667346" w:rsidRDefault="00A03E94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</w:tcPr>
          <w:p w:rsidR="00A03E94" w:rsidRPr="00FA5128" w:rsidRDefault="00A03E94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E1432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93" w:type="pct"/>
            <w:tcBorders>
              <w:top w:val="nil"/>
              <w:left w:val="single" w:sz="6" w:space="0" w:color="001D77"/>
              <w:bottom w:val="single" w:sz="12" w:space="0" w:color="001D77"/>
            </w:tcBorders>
            <w:vAlign w:val="center"/>
          </w:tcPr>
          <w:p w:rsidR="00A03E94" w:rsidRPr="00FA5128" w:rsidRDefault="00E1432B" w:rsidP="00D315C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tcBorders>
              <w:top w:val="single" w:sz="12" w:space="0" w:color="001D77"/>
            </w:tcBorders>
            <w:vAlign w:val="center"/>
          </w:tcPr>
          <w:p w:rsidR="00E1432B" w:rsidRPr="00667346" w:rsidRDefault="00E1432B" w:rsidP="00E1432B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Pieczywo i produkty zbożowe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667346"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001D77"/>
            </w:tcBorders>
            <w:vAlign w:val="center"/>
          </w:tcPr>
          <w:p w:rsidR="00E1432B" w:rsidRPr="00F6600F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5,28</w:t>
            </w:r>
          </w:p>
        </w:tc>
        <w:tc>
          <w:tcPr>
            <w:tcW w:w="593" w:type="pct"/>
            <w:tcBorders>
              <w:top w:val="single" w:sz="12" w:space="0" w:color="001D77"/>
            </w:tcBorders>
            <w:vAlign w:val="center"/>
          </w:tcPr>
          <w:p w:rsidR="00E1432B" w:rsidRPr="00F6600F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5,22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pieczywo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2,88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2,63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B04AE4" w:rsidRDefault="00E1432B" w:rsidP="00E1432B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Mięso </w:t>
            </w:r>
            <w:r w:rsidRPr="00B04AE4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 xml:space="preserve">c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4,73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4,69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B04AE4" w:rsidRDefault="00E1432B" w:rsidP="00E1432B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mięso surowe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c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2,63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2,62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694AF0" w:rsidRDefault="00E1432B" w:rsidP="00E1432B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wędliny i inne przetwory mięsne </w:t>
            </w:r>
            <w:r w:rsidRPr="00B04AE4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1,88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1,84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052333" w:rsidRDefault="00E1432B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Ryby i owoce morza </w:t>
            </w:r>
            <w:r w:rsidRPr="00B04AE4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 xml:space="preserve">e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0,27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0,30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f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l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2,66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2,85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Jogurty 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0,57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0,57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052333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Sery i twarogi </w:t>
            </w:r>
            <w:r w:rsidRPr="00052333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g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0,88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0,94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Jaja w szt.</w:t>
            </w:r>
            <w:r w:rsidRPr="00FA5128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10,71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10,83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052333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Oleje i tłuszcze  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0,91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0,94</w:t>
            </w:r>
          </w:p>
        </w:tc>
      </w:tr>
      <w:tr w:rsidR="00E1432B" w:rsidRPr="00FA5128" w:rsidTr="004E19B9">
        <w:trPr>
          <w:trHeight w:val="57"/>
        </w:trPr>
        <w:tc>
          <w:tcPr>
            <w:tcW w:w="3755" w:type="pct"/>
            <w:tcBorders>
              <w:bottom w:val="single" w:sz="4" w:space="0" w:color="001D77"/>
            </w:tcBorders>
            <w:vAlign w:val="center"/>
          </w:tcPr>
          <w:p w:rsidR="00E1432B" w:rsidRPr="00052333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Owoce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kg</w:t>
            </w:r>
          </w:p>
        </w:tc>
        <w:tc>
          <w:tcPr>
            <w:tcW w:w="652" w:type="pct"/>
            <w:tcBorders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4,05</w:t>
            </w:r>
          </w:p>
        </w:tc>
        <w:tc>
          <w:tcPr>
            <w:tcW w:w="593" w:type="pct"/>
            <w:tcBorders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4,06</w:t>
            </w:r>
          </w:p>
        </w:tc>
      </w:tr>
      <w:tr w:rsidR="00E1432B" w:rsidRPr="00FA5128" w:rsidTr="004E19B9">
        <w:trPr>
          <w:trHeight w:val="57"/>
        </w:trPr>
        <w:tc>
          <w:tcPr>
            <w:tcW w:w="3755" w:type="pct"/>
            <w:tcBorders>
              <w:top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Warzywa w kg</w:t>
            </w:r>
            <w:r w:rsidRPr="00C3702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7,68</w:t>
            </w:r>
          </w:p>
        </w:tc>
        <w:tc>
          <w:tcPr>
            <w:tcW w:w="593" w:type="pct"/>
            <w:tcBorders>
              <w:top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7,64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Cukier w kg</w:t>
            </w:r>
          </w:p>
        </w:tc>
        <w:tc>
          <w:tcPr>
            <w:tcW w:w="652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0,74</w:t>
            </w:r>
          </w:p>
        </w:tc>
        <w:tc>
          <w:tcPr>
            <w:tcW w:w="593" w:type="pct"/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0,74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Kawa, herbata, kakao w kg</w:t>
            </w:r>
          </w:p>
        </w:tc>
        <w:tc>
          <w:tcPr>
            <w:tcW w:w="652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0,22</w:t>
            </w:r>
          </w:p>
        </w:tc>
        <w:tc>
          <w:tcPr>
            <w:tcW w:w="593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0,24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Wody mineralne i źródlane w l</w:t>
            </w:r>
          </w:p>
        </w:tc>
        <w:tc>
          <w:tcPr>
            <w:tcW w:w="652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6,18</w:t>
            </w:r>
          </w:p>
        </w:tc>
        <w:tc>
          <w:tcPr>
            <w:tcW w:w="593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6,19</w:t>
            </w:r>
          </w:p>
        </w:tc>
      </w:tr>
      <w:tr w:rsidR="00E1432B" w:rsidRPr="00FA5128" w:rsidTr="003D0B47">
        <w:trPr>
          <w:trHeight w:val="57"/>
        </w:trPr>
        <w:tc>
          <w:tcPr>
            <w:tcW w:w="3755" w:type="pct"/>
            <w:vAlign w:val="center"/>
          </w:tcPr>
          <w:p w:rsidR="00E1432B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Soki owocowe i warzywne w l</w:t>
            </w:r>
          </w:p>
        </w:tc>
        <w:tc>
          <w:tcPr>
            <w:tcW w:w="652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1,06</w:t>
            </w:r>
          </w:p>
        </w:tc>
        <w:tc>
          <w:tcPr>
            <w:tcW w:w="593" w:type="pct"/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1,18</w:t>
            </w:r>
          </w:p>
        </w:tc>
      </w:tr>
    </w:tbl>
    <w:p w:rsidR="00B273D3" w:rsidRDefault="00B273D3" w:rsidP="00E76D26">
      <w:pPr>
        <w:rPr>
          <w:sz w:val="18"/>
        </w:rPr>
      </w:pPr>
    </w:p>
    <w:p w:rsidR="007E2505" w:rsidRDefault="007E2505" w:rsidP="00E76D26">
      <w:pPr>
        <w:rPr>
          <w:sz w:val="16"/>
          <w:szCs w:val="16"/>
        </w:rPr>
      </w:pPr>
    </w:p>
    <w:p w:rsidR="00312534" w:rsidRDefault="00693E87" w:rsidP="00E76D26">
      <w:pPr>
        <w:rPr>
          <w:sz w:val="16"/>
          <w:szCs w:val="16"/>
        </w:rPr>
      </w:pPr>
      <w:r w:rsidRPr="00693E87">
        <w:rPr>
          <w:sz w:val="16"/>
          <w:szCs w:val="16"/>
        </w:rPr>
        <w:t>a Bez mąki ziemniaczanej. b Bez</w:t>
      </w:r>
      <w:r w:rsidR="00CC4016">
        <w:rPr>
          <w:sz w:val="16"/>
          <w:szCs w:val="16"/>
        </w:rPr>
        <w:t xml:space="preserve"> pieczywa chrupkiego, tostowego</w:t>
      </w:r>
      <w:r w:rsidRPr="00693E87">
        <w:rPr>
          <w:sz w:val="16"/>
          <w:szCs w:val="16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</w:t>
      </w:r>
      <w:r w:rsidR="00E1432B">
        <w:rPr>
          <w:sz w:val="16"/>
          <w:szCs w:val="16"/>
        </w:rPr>
        <w:t xml:space="preserve"> bez</w:t>
      </w:r>
      <w:r w:rsidRPr="00693E87">
        <w:rPr>
          <w:sz w:val="16"/>
          <w:szCs w:val="16"/>
        </w:rPr>
        <w:t xml:space="preserve"> konserw rybnych. </w:t>
      </w:r>
      <w:r w:rsidR="00E1432B">
        <w:rPr>
          <w:sz w:val="16"/>
          <w:szCs w:val="16"/>
        </w:rPr>
        <w:br/>
      </w:r>
      <w:r w:rsidRPr="00693E87">
        <w:rPr>
          <w:sz w:val="16"/>
          <w:szCs w:val="16"/>
        </w:rPr>
        <w:t xml:space="preserve">f Bez zagęszczonego i w proszku. g Bez serków słodkich. </w:t>
      </w:r>
      <w:r w:rsidR="00E1432B">
        <w:rPr>
          <w:sz w:val="16"/>
          <w:szCs w:val="16"/>
        </w:rPr>
        <w:t>h</w:t>
      </w:r>
      <w:r w:rsidRPr="00693E87">
        <w:rPr>
          <w:sz w:val="16"/>
          <w:szCs w:val="16"/>
        </w:rPr>
        <w:t xml:space="preserve"> Łącznie z nasionami i pestkami jadalnymi.</w:t>
      </w:r>
    </w:p>
    <w:p w:rsidR="002438FB" w:rsidRDefault="002438FB" w:rsidP="00445528">
      <w:pPr>
        <w:spacing w:before="240" w:line="240" w:lineRule="auto"/>
        <w:rPr>
          <w:b/>
          <w:color w:val="001D77"/>
          <w:szCs w:val="18"/>
        </w:rPr>
      </w:pPr>
    </w:p>
    <w:p w:rsidR="00E1432B" w:rsidRDefault="00E1432B" w:rsidP="00445528">
      <w:pPr>
        <w:spacing w:before="240" w:line="240" w:lineRule="auto"/>
        <w:rPr>
          <w:b/>
          <w:color w:val="001D77"/>
          <w:szCs w:val="18"/>
        </w:rPr>
      </w:pPr>
    </w:p>
    <w:p w:rsidR="005273A2" w:rsidRPr="008356F5" w:rsidRDefault="005273A2" w:rsidP="005273A2">
      <w:pPr>
        <w:rPr>
          <w:b/>
          <w:sz w:val="18"/>
        </w:rPr>
      </w:pPr>
      <w:r>
        <w:rPr>
          <w:sz w:val="18"/>
          <w:szCs w:val="18"/>
        </w:rPr>
        <w:t xml:space="preserve"> </w:t>
      </w:r>
      <w:r w:rsidR="005C7BAA">
        <w:rPr>
          <w:sz w:val="18"/>
          <w:szCs w:val="18"/>
        </w:rPr>
        <w:t xml:space="preserve"> </w:t>
      </w:r>
      <w:r w:rsidRPr="008356F5">
        <w:rPr>
          <w:b/>
          <w:sz w:val="18"/>
        </w:rPr>
        <w:t>Tablica 4. Gospodarstwa domowe wyposażone w niektóre przedmioty trwałego użytkowania</w:t>
      </w:r>
      <w:r w:rsidR="0023681B">
        <w:rPr>
          <w:b/>
          <w:sz w:val="18"/>
        </w:rPr>
        <w:t xml:space="preserve"> </w:t>
      </w:r>
      <w:r w:rsidRPr="008356F5">
        <w:rPr>
          <w:b/>
          <w:sz w:val="18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214"/>
        <w:gridCol w:w="1519"/>
        <w:gridCol w:w="1229"/>
      </w:tblGrid>
      <w:tr w:rsidR="00C546BC" w:rsidRPr="00FA5128" w:rsidTr="00EE3B3D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  <w:r w:rsidRPr="00667346"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54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</w:t>
            </w:r>
            <w:r w:rsidR="00E1432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72" w:type="pct"/>
            <w:tcBorders>
              <w:top w:val="nil"/>
              <w:bottom w:val="single" w:sz="4" w:space="0" w:color="001D77"/>
            </w:tcBorders>
            <w:vAlign w:val="center"/>
          </w:tcPr>
          <w:p w:rsidR="00C546BC" w:rsidRPr="00FA5128" w:rsidRDefault="00E1432B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</w:tr>
      <w:tr w:rsidR="00C546BC" w:rsidRPr="00FA5128" w:rsidTr="00A16E6D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667346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C546BC" w:rsidRPr="00FA5128" w:rsidRDefault="00C546BC" w:rsidP="00DF082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 ogółu gospodarstw domowych</w:t>
            </w:r>
          </w:p>
        </w:tc>
      </w:tr>
      <w:tr w:rsidR="00E1432B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C546BC" w:rsidRDefault="00E1432B" w:rsidP="00E1432B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Telefon komórkowy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98,3</w:t>
            </w:r>
          </w:p>
        </w:tc>
      </w:tr>
      <w:tr w:rsidR="00E1432B" w:rsidRPr="00FA5128" w:rsidTr="00EE3B3D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94,5</w:t>
            </w:r>
          </w:p>
        </w:tc>
      </w:tr>
      <w:tr w:rsidR="00E1432B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B04AE4" w:rsidRDefault="00E1432B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92,6</w:t>
            </w:r>
          </w:p>
        </w:tc>
      </w:tr>
      <w:tr w:rsidR="00E1432B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Urządzenie z dostępem do Internetu </w:t>
            </w: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85,3</w:t>
            </w:r>
          </w:p>
        </w:tc>
      </w:tr>
      <w:tr w:rsidR="00D65A39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5A39" w:rsidRDefault="00D65A39" w:rsidP="00E1432B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Smartfon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5A39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72,2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5A39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79,7</w:t>
            </w:r>
          </w:p>
        </w:tc>
      </w:tr>
      <w:tr w:rsidR="00E1432B" w:rsidRPr="00FA5128" w:rsidTr="00520DE8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694AF0" w:rsidRDefault="00E1432B" w:rsidP="00E1432B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76,1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77,1</w:t>
            </w:r>
          </w:p>
        </w:tc>
      </w:tr>
      <w:tr w:rsidR="00E1432B" w:rsidRPr="00FA5128" w:rsidTr="00731F1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1432B" w:rsidRPr="00052333" w:rsidRDefault="00D65A39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67,1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70,9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590975" w:rsidRDefault="00D65A39" w:rsidP="00E1432B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Laptop, tablet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65,7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67,7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Rower (bez dziecięcego)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61,0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62,6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D65A39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59,2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62,2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392898" w:rsidRDefault="00D65A39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D65A39">
              <w:rPr>
                <w:color w:val="000000" w:themeColor="text1"/>
                <w:sz w:val="16"/>
                <w:szCs w:val="16"/>
              </w:rPr>
              <w:t xml:space="preserve">Sprzęt do odbioru, nagrywania i odtwarzania dźwięku </w:t>
            </w:r>
            <w:r w:rsidRPr="00D65A39">
              <w:rPr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60,6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D65A39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60,4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694AF0" w:rsidRDefault="00E1432B" w:rsidP="00E1432B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040D56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Urządzenie do odbioru telewizji satelitarnej lub kablowej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55,3</w:t>
            </w:r>
          </w:p>
        </w:tc>
      </w:tr>
      <w:tr w:rsidR="00E1432B" w:rsidRPr="00FA5128" w:rsidTr="00F53162">
        <w:trPr>
          <w:trHeight w:val="57"/>
        </w:trPr>
        <w:tc>
          <w:tcPr>
            <w:tcW w:w="327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040D56" w:rsidRDefault="00E1432B" w:rsidP="00E1432B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Zmywarka do naczyń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43,4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47,2</w:t>
            </w:r>
          </w:p>
        </w:tc>
      </w:tr>
      <w:tr w:rsidR="00E1432B" w:rsidRPr="00FA5128" w:rsidTr="00731F1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1432B" w:rsidRPr="00052333" w:rsidRDefault="00E1432B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37,5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Pr="00FA5128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40,6</w:t>
            </w:r>
          </w:p>
        </w:tc>
      </w:tr>
      <w:tr w:rsidR="00E1432B" w:rsidRPr="00FA5128" w:rsidTr="00731F1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1432B" w:rsidRDefault="00D65A39" w:rsidP="00D65A39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</w:t>
            </w:r>
            <w:r w:rsidR="00E1432B">
              <w:rPr>
                <w:color w:val="000000" w:themeColor="text1"/>
                <w:sz w:val="16"/>
                <w:szCs w:val="16"/>
              </w:rPr>
              <w:t>rukarka wielofunkcyjna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26,3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E1432B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27,6</w:t>
            </w:r>
          </w:p>
        </w:tc>
      </w:tr>
      <w:tr w:rsidR="00E1432B" w:rsidRPr="00FA5128" w:rsidTr="00731F1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1432B" w:rsidRDefault="00D65A39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D65A39">
              <w:rPr>
                <w:color w:val="000000" w:themeColor="text1"/>
                <w:sz w:val="16"/>
                <w:szCs w:val="16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783EBC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16,9</w:t>
            </w:r>
          </w:p>
        </w:tc>
        <w:tc>
          <w:tcPr>
            <w:tcW w:w="772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432B" w:rsidRDefault="00783EBC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23,1</w:t>
            </w:r>
          </w:p>
        </w:tc>
      </w:tr>
      <w:tr w:rsidR="00E1432B" w:rsidRPr="00FA5128" w:rsidTr="00731F18">
        <w:trPr>
          <w:trHeight w:val="57"/>
        </w:trPr>
        <w:tc>
          <w:tcPr>
            <w:tcW w:w="327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E1432B" w:rsidRDefault="00D65A39" w:rsidP="00E1432B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001D77"/>
              <w:bottom w:val="nil"/>
            </w:tcBorders>
            <w:vAlign w:val="center"/>
          </w:tcPr>
          <w:p w:rsidR="00E1432B" w:rsidRDefault="00783EBC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17,0</w:t>
            </w:r>
          </w:p>
        </w:tc>
        <w:tc>
          <w:tcPr>
            <w:tcW w:w="772" w:type="pct"/>
            <w:tcBorders>
              <w:top w:val="single" w:sz="4" w:space="0" w:color="001D77"/>
              <w:bottom w:val="nil"/>
            </w:tcBorders>
            <w:vAlign w:val="center"/>
          </w:tcPr>
          <w:p w:rsidR="00E1432B" w:rsidRDefault="00783EBC" w:rsidP="00E1432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11,1</w:t>
            </w:r>
          </w:p>
        </w:tc>
      </w:tr>
    </w:tbl>
    <w:p w:rsidR="00590975" w:rsidRDefault="00590975" w:rsidP="00590975">
      <w:pPr>
        <w:spacing w:before="240"/>
        <w:rPr>
          <w:sz w:val="16"/>
          <w:szCs w:val="16"/>
        </w:rPr>
      </w:pPr>
      <w:r>
        <w:rPr>
          <w:sz w:val="16"/>
          <w:szCs w:val="16"/>
        </w:rPr>
        <w:t>a Opracowano na podstawie stanu w k</w:t>
      </w:r>
      <w:r w:rsidR="002F3CEE">
        <w:rPr>
          <w:sz w:val="16"/>
          <w:szCs w:val="16"/>
        </w:rPr>
        <w:t>ońcu poszczególnych kwartałów. b Komputery, laptopy, tablety, telewizory, smartfony, inne posiadające dostęp do Internetu. c</w:t>
      </w:r>
      <w:r>
        <w:rPr>
          <w:sz w:val="16"/>
          <w:szCs w:val="16"/>
        </w:rPr>
        <w:t xml:space="preserve"> Obejmuje</w:t>
      </w:r>
      <w:r w:rsidR="00E1432B">
        <w:rPr>
          <w:sz w:val="16"/>
          <w:szCs w:val="16"/>
        </w:rPr>
        <w:t>:</w:t>
      </w:r>
      <w:r>
        <w:rPr>
          <w:sz w:val="16"/>
          <w:szCs w:val="16"/>
        </w:rPr>
        <w:t xml:space="preserve"> radio, radiomagnetofon, radio z odtwarzaczem płyt kompaktowych lub radiomagnetofon z odtwarzaczem płyt kompaktowych, wieżę.</w:t>
      </w:r>
    </w:p>
    <w:p w:rsidR="0076210D" w:rsidRPr="007E2505" w:rsidRDefault="0076210D" w:rsidP="00590975">
      <w:pPr>
        <w:spacing w:before="240"/>
        <w:rPr>
          <w:sz w:val="16"/>
          <w:szCs w:val="16"/>
        </w:rPr>
      </w:pPr>
      <w:r w:rsidRPr="007E2505">
        <w:rPr>
          <w:sz w:val="16"/>
          <w:szCs w:val="16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B273D3" w:rsidRPr="007E2505" w:rsidRDefault="00B273D3" w:rsidP="00E76D26">
      <w:pPr>
        <w:rPr>
          <w:sz w:val="16"/>
          <w:szCs w:val="16"/>
        </w:rPr>
        <w:sectPr w:rsidR="00B273D3" w:rsidRPr="007E2505" w:rsidSect="0023681B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0470AA" w:rsidRPr="006F6231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B5D63" w:rsidRPr="008F3638" w:rsidRDefault="000B5D63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0470AA" w:rsidRPr="00BB4F09" w:rsidRDefault="00040D5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040D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22 </w:t>
            </w:r>
            <w:r w:rsidR="00040D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464 23 15</w:t>
            </w:r>
          </w:p>
          <w:p w:rsidR="000B5D63" w:rsidRPr="00040D56" w:rsidRDefault="000B5D63" w:rsidP="00040D56">
            <w:pPr>
              <w:pStyle w:val="Nagwek3"/>
              <w:spacing w:before="0" w:line="240" w:lineRule="auto"/>
            </w:pPr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1119DA">
              <w:rPr>
                <w:rFonts w:cs="Arial"/>
                <w:b/>
                <w:color w:val="000000" w:themeColor="text1"/>
                <w:sz w:val="20"/>
              </w:rPr>
              <w:t>Centrum Informacji Statystycznej</w:t>
            </w:r>
          </w:p>
          <w:p w:rsidR="000470AA" w:rsidRPr="008F3638" w:rsidRDefault="001119D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119D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464 20 91</w:t>
            </w:r>
          </w:p>
          <w:p w:rsidR="000470AA" w:rsidRPr="008F3638" w:rsidRDefault="000470AA" w:rsidP="001119D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9C56CC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 xml:space="preserve">e-mail: </w:t>
            </w:r>
            <w:hyperlink r:id="rId20" w:history="1">
              <w:r w:rsidR="001119DA" w:rsidRPr="001A5892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m.kaluski@stat.gov.pl</w:t>
              </w:r>
            </w:hyperlink>
          </w:p>
        </w:tc>
      </w:tr>
    </w:tbl>
    <w:p w:rsidR="000470AA" w:rsidRPr="002438FB" w:rsidRDefault="000470AA" w:rsidP="000470AA">
      <w:pPr>
        <w:rPr>
          <w:sz w:val="20"/>
          <w:lang w:val="en-GB"/>
        </w:rPr>
      </w:pPr>
    </w:p>
    <w:p w:rsidR="000470AA" w:rsidRPr="002438FB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1119DA" w:rsidP="000470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1119DA">
              <w:rPr>
                <w:sz w:val="20"/>
              </w:rPr>
              <w:t>22 464 20 91</w:t>
            </w:r>
            <w:r w:rsidRPr="00C91687">
              <w:rPr>
                <w:sz w:val="20"/>
              </w:rPr>
              <w:t xml:space="preserve"> </w:t>
            </w:r>
          </w:p>
          <w:p w:rsidR="000470AA" w:rsidRDefault="000470AA" w:rsidP="001119DA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21" w:history="1">
              <w:r w:rsidR="001119DA" w:rsidRPr="001A5892">
                <w:rPr>
                  <w:rStyle w:val="Hipercze"/>
                  <w:rFonts w:cstheme="minorBidi"/>
                  <w:b/>
                  <w:color w:val="000000" w:themeColor="text1"/>
                  <w:sz w:val="20"/>
                </w:rPr>
                <w:t>m.kaluski@stat.gov.pl</w:t>
              </w:r>
            </w:hyperlink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C01C57" w:rsidP="000470AA">
            <w:pPr>
              <w:rPr>
                <w:sz w:val="18"/>
              </w:rPr>
            </w:pPr>
            <w:r>
              <w:rPr>
                <w:sz w:val="20"/>
              </w:rPr>
              <w:t>warszawa</w:t>
            </w:r>
            <w:r w:rsidR="000470AA" w:rsidRPr="003D5F42">
              <w:rPr>
                <w:sz w:val="20"/>
              </w:rPr>
              <w:t>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C01C57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r w:rsidR="00C01C57">
              <w:rPr>
                <w:sz w:val="20"/>
              </w:rPr>
              <w:t>Warszawa</w:t>
            </w:r>
            <w:r w:rsidRPr="003D5F42">
              <w:rPr>
                <w:sz w:val="20"/>
              </w:rPr>
              <w:t>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</w:p>
          <w:p w:rsidR="000A6BEB" w:rsidRDefault="000A6BEB" w:rsidP="000470AA">
            <w:pPr>
              <w:rPr>
                <w:sz w:val="20"/>
              </w:rPr>
            </w:pPr>
          </w:p>
        </w:tc>
      </w:tr>
    </w:tbl>
    <w:p w:rsidR="00D261A2" w:rsidRPr="00001C5B" w:rsidRDefault="00C82354" w:rsidP="00E76D26">
      <w:pPr>
        <w:rPr>
          <w:sz w:val="18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4862913</wp:posOffset>
            </wp:positionH>
            <wp:positionV relativeFrom="paragraph">
              <wp:posOffset>526139</wp:posOffset>
            </wp:positionV>
            <wp:extent cx="1621790" cy="883920"/>
            <wp:effectExtent l="0" t="0" r="0" b="0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posOffset>19878</wp:posOffset>
                </wp:positionH>
                <wp:positionV relativeFrom="paragraph">
                  <wp:posOffset>419569</wp:posOffset>
                </wp:positionV>
                <wp:extent cx="6559550" cy="4761865"/>
                <wp:effectExtent l="0" t="0" r="12700" b="1968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618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F18" w:rsidRDefault="00731F18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731F18" w:rsidRDefault="00731F18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0273DE" w:rsidRPr="00C027DB" w:rsidRDefault="003E7B58" w:rsidP="00C027DB">
                            <w:pPr>
                              <w:spacing w:line="28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0273DE" w:rsidRPr="00C027D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gospodarstw domowych w 2020 r. w świetle wyników badania </w:t>
                              </w:r>
                              <w:r w:rsidR="00C027DB" w:rsidRPr="00C027D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br/>
                              </w:r>
                              <w:r w:rsidR="000273DE" w:rsidRPr="00C027D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budżetów gospodarstw domowych</w:t>
                              </w:r>
                            </w:hyperlink>
                          </w:p>
                          <w:p w:rsidR="00731F18" w:rsidRPr="00E016EA" w:rsidRDefault="00731F18" w:rsidP="0033569C">
                            <w:pPr>
                              <w:rPr>
                                <w:color w:val="001D77"/>
                              </w:rPr>
                            </w:pPr>
                            <w:r w:rsidRPr="00505A92">
                              <w:t>Temat dostępny w bazach danych</w:t>
                            </w:r>
                          </w:p>
                          <w:p w:rsidR="00731F18" w:rsidRPr="001E0679" w:rsidRDefault="003E7B5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731F18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Gospodarstwa domowe</w:t>
                              </w:r>
                            </w:hyperlink>
                          </w:p>
                          <w:p w:rsidR="00731F18" w:rsidRPr="001E0679" w:rsidRDefault="003E7B5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731F18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:rsidR="00731F18" w:rsidRDefault="00731F1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731F18" w:rsidRDefault="00731F1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731F18" w:rsidRPr="001E0679" w:rsidRDefault="003E7B5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731F18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:rsidR="00731F18" w:rsidRPr="001E0679" w:rsidRDefault="003E7B5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731F18" w:rsidRPr="001E067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0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Dochód rozporządzalny gospodarstwa domowego</w:t>
                              </w:r>
                            </w:hyperlink>
                            <w:r w:rsidR="00731F18" w:rsidRPr="00A75605">
                              <w:rPr>
                                <w:color w:val="001D77"/>
                                <w:sz w:val="18"/>
                                <w:szCs w:val="24"/>
                              </w:rPr>
                              <w:t xml:space="preserve"> </w:t>
                            </w:r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1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Gospodarstwo domowe</w:t>
                              </w:r>
                            </w:hyperlink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2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3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4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Wydatki gospodarstwa domowego</w:t>
                              </w:r>
                            </w:hyperlink>
                          </w:p>
                          <w:p w:rsidR="00731F18" w:rsidRPr="00A75605" w:rsidRDefault="003E7B58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35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Wydatki na towary i usługi konsumpcyjne</w:t>
                              </w:r>
                            </w:hyperlink>
                          </w:p>
                          <w:p w:rsidR="00731F18" w:rsidRDefault="003E7B5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6" w:history="1">
                              <w:r w:rsidR="00731F18" w:rsidRPr="00A7560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Wyposażenie gospodarstw domowych</w:t>
                              </w:r>
                            </w:hyperlink>
                          </w:p>
                          <w:p w:rsidR="00731F18" w:rsidRPr="00505A92" w:rsidRDefault="00731F1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.55pt;margin-top:33.05pt;width:516.5pt;height:374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" fillcolor="#f2f2f2 [3052]" strokecolor="white [3212]">
                <v:textbox>
                  <w:txbxContent>
                    <w:p w:rsidR="00731F18" w:rsidRDefault="00731F18" w:rsidP="00AB6D25">
                      <w:pPr>
                        <w:rPr>
                          <w:b/>
                        </w:rPr>
                      </w:pPr>
                    </w:p>
                    <w:p w:rsidR="00731F18" w:rsidRDefault="00731F18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0273DE" w:rsidRPr="00C027DB" w:rsidRDefault="000273DE" w:rsidP="00C027DB">
                      <w:pPr>
                        <w:spacing w:line="28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7" w:history="1">
                        <w:r w:rsidRPr="00C027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Sytuacja gospodarstw do</w:t>
                        </w:r>
                        <w:r w:rsidRPr="00C027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m</w:t>
                        </w:r>
                        <w:r w:rsidRPr="00C027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owych w 2020 r. w świetle wyników badania </w:t>
                        </w:r>
                        <w:r w:rsidR="00C027DB" w:rsidRPr="00C027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br/>
                        </w:r>
                        <w:r w:rsidRPr="00C027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budżetów gospodarstw domowych</w:t>
                        </w:r>
                      </w:hyperlink>
                    </w:p>
                    <w:p w:rsidR="00731F18" w:rsidRPr="00E016EA" w:rsidRDefault="00731F18" w:rsidP="0033569C">
                      <w:pPr>
                        <w:rPr>
                          <w:color w:val="001D77"/>
                        </w:rPr>
                      </w:pPr>
                      <w:r w:rsidRPr="00505A92">
                        <w:t>Temat dostępny w bazach danych</w:t>
                      </w:r>
                    </w:p>
                    <w:p w:rsidR="00731F18" w:rsidRPr="001E0679" w:rsidRDefault="00C9769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731F18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-&gt; Gospodarstwa domowe</w:t>
                        </w:r>
                      </w:hyperlink>
                    </w:p>
                    <w:p w:rsidR="00731F18" w:rsidRPr="001E0679" w:rsidRDefault="00C9769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731F18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Badanie BGD - warunki materialne ludności według województw</w:t>
                        </w:r>
                      </w:hyperlink>
                    </w:p>
                    <w:p w:rsidR="00731F18" w:rsidRDefault="00731F1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731F18" w:rsidRDefault="00731F1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731F18" w:rsidRPr="001E0679" w:rsidRDefault="00C9769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731F18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:rsidR="00731F18" w:rsidRPr="001E0679" w:rsidRDefault="00C9769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731F18" w:rsidRPr="001E067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2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Dochód rozporządzalny gospodarstwa domowego</w:t>
                        </w:r>
                      </w:hyperlink>
                      <w:r w:rsidR="00731F18" w:rsidRPr="00A75605">
                        <w:rPr>
                          <w:color w:val="001D77"/>
                          <w:sz w:val="18"/>
                          <w:szCs w:val="24"/>
                        </w:rPr>
                        <w:t xml:space="preserve"> </w:t>
                      </w:r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3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Gospodarstwo domowe</w:t>
                        </w:r>
                      </w:hyperlink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4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Spożycie artykułów żywnościowych w gospodarstwie domowym</w:t>
                        </w:r>
                      </w:hyperlink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5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Subiektywna ocena sytuacji materialnej gospodarstw domowych</w:t>
                        </w:r>
                      </w:hyperlink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6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Wydatki gospodarstwa domowego</w:t>
                        </w:r>
                      </w:hyperlink>
                    </w:p>
                    <w:p w:rsidR="00731F18" w:rsidRPr="00A75605" w:rsidRDefault="00C9769B" w:rsidP="00AB6D25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47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Wydatki na towary i usługi konsumpcyjne</w:t>
                        </w:r>
                      </w:hyperlink>
                    </w:p>
                    <w:p w:rsidR="00731F18" w:rsidRDefault="00C9769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8" w:history="1">
                        <w:r w:rsidR="00731F18" w:rsidRPr="00A7560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Wyposażenie gospodarstw domowych</w:t>
                        </w:r>
                      </w:hyperlink>
                    </w:p>
                    <w:p w:rsidR="00731F18" w:rsidRPr="00505A92" w:rsidRDefault="00731F1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1B66" w:rsidRPr="002E1B66">
        <w:rPr>
          <w:noProof/>
          <w:sz w:val="20"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4785233</wp:posOffset>
            </wp:positionH>
            <wp:positionV relativeFrom="paragraph">
              <wp:posOffset>530225</wp:posOffset>
            </wp:positionV>
            <wp:extent cx="1621790" cy="883920"/>
            <wp:effectExtent l="0" t="0" r="0" b="0"/>
            <wp:wrapNone/>
            <wp:docPr id="7" name="Obraz 7" descr="C:\Users\BienkowskaM\Pictures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Pictures\ocena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BA">
        <w:rPr>
          <w:noProof/>
          <w:sz w:val="18"/>
          <w:lang w:eastAsia="pl-PL"/>
        </w:rPr>
        <w:drawing>
          <wp:anchor distT="0" distB="0" distL="114300" distR="114300" simplePos="0" relativeHeight="251648512" behindDoc="0" locked="0" layoutInCell="1" allowOverlap="1" wp14:anchorId="3B00BAD9" wp14:editId="260CFD56">
            <wp:simplePos x="0" y="0"/>
            <wp:positionH relativeFrom="column">
              <wp:posOffset>4864100</wp:posOffset>
            </wp:positionH>
            <wp:positionV relativeFrom="paragraph">
              <wp:posOffset>504825</wp:posOffset>
            </wp:positionV>
            <wp:extent cx="1621155" cy="88392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9CC">
        <w:rPr>
          <w:noProof/>
          <w:sz w:val="18"/>
          <w:lang w:eastAsia="pl-PL"/>
        </w:rPr>
        <w:drawing>
          <wp:anchor distT="0" distB="0" distL="114300" distR="114300" simplePos="0" relativeHeight="251649536" behindDoc="0" locked="0" layoutInCell="1" allowOverlap="1" wp14:anchorId="6AB35E9C" wp14:editId="7E416A19">
            <wp:simplePos x="0" y="0"/>
            <wp:positionH relativeFrom="column">
              <wp:posOffset>4840224</wp:posOffset>
            </wp:positionH>
            <wp:positionV relativeFrom="paragraph">
              <wp:posOffset>505968</wp:posOffset>
            </wp:positionV>
            <wp:extent cx="1621155" cy="883920"/>
            <wp:effectExtent l="0" t="0" r="0" b="0"/>
            <wp:wrapTopAndBottom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eń opracowanie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61A2" w:rsidRPr="00001C5B" w:rsidSect="00AE4F99">
      <w:headerReference w:type="default" r:id="rId5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B58" w:rsidRDefault="003E7B58" w:rsidP="000662E2">
      <w:pPr>
        <w:spacing w:after="0" w:line="240" w:lineRule="auto"/>
      </w:pPr>
      <w:r>
        <w:separator/>
      </w:r>
    </w:p>
  </w:endnote>
  <w:endnote w:type="continuationSeparator" w:id="0">
    <w:p w:rsidR="003E7B58" w:rsidRDefault="003E7B5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5250E0A0-D372-42B5-A53A-7C01A896895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061F2A0D-0C80-4A42-8381-55A45A7435AA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099291DD-6E0D-4D32-86FA-E60878343D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731F18" w:rsidRDefault="00731F18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55AA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31F18" w:rsidRDefault="00731F1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731F18" w:rsidRDefault="00731F18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55A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F18" w:rsidRDefault="00731F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B58" w:rsidRDefault="003E7B58" w:rsidP="000662E2">
      <w:pPr>
        <w:spacing w:after="0" w:line="240" w:lineRule="auto"/>
      </w:pPr>
      <w:r>
        <w:separator/>
      </w:r>
    </w:p>
  </w:footnote>
  <w:footnote w:type="continuationSeparator" w:id="0">
    <w:p w:rsidR="003E7B58" w:rsidRDefault="003E7B5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731F1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F3724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731F18" w:rsidRDefault="00731F1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731F18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AB52C5">
      <w:rPr>
        <w:rFonts w:ascii="Calibri" w:eastAsia="Times New Roman" w:hAnsi="Calibri" w:cs="Times New Roman"/>
        <w:noProof/>
        <w:sz w:val="22"/>
        <w:lang w:eastAsia="pl-PL"/>
      </w:rPr>
      <w:drawing>
        <wp:inline distT="0" distB="0" distL="0" distR="0">
          <wp:extent cx="1512000" cy="45444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0418" cy="484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31F18" w:rsidRPr="003C6C8D" w:rsidRDefault="00731F1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731F18" w:rsidRPr="003C6C8D" w:rsidRDefault="00731F1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24777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:rsidR="00731F18" w:rsidRDefault="00731F1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31F18" w:rsidRPr="00C97596" w:rsidRDefault="00731F1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24.09.2021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731F18" w:rsidRPr="00C97596" w:rsidRDefault="00731F1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24.09.2021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F18" w:rsidRDefault="00731F18">
    <w:pPr>
      <w:pStyle w:val="Nagwek"/>
    </w:pPr>
  </w:p>
  <w:p w:rsidR="00731F18" w:rsidRDefault="00731F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pt;height:125.4pt;visibility:visible;mso-wrap-style:square" o:bullet="t">
        <v:imagedata r:id="rId1" o:title=""/>
      </v:shape>
    </w:pict>
  </w:numPicBullet>
  <w:numPicBullet w:numPicBulletId="1">
    <w:pict>
      <v:shape id="_x0000_i1037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141"/>
    <w:rsid w:val="0000709F"/>
    <w:rsid w:val="000108B8"/>
    <w:rsid w:val="000152F5"/>
    <w:rsid w:val="0002491D"/>
    <w:rsid w:val="00026470"/>
    <w:rsid w:val="000273DE"/>
    <w:rsid w:val="00031F7F"/>
    <w:rsid w:val="000331EE"/>
    <w:rsid w:val="00040D56"/>
    <w:rsid w:val="0004582E"/>
    <w:rsid w:val="000470AA"/>
    <w:rsid w:val="00052333"/>
    <w:rsid w:val="00057CA1"/>
    <w:rsid w:val="00063D9C"/>
    <w:rsid w:val="000662E2"/>
    <w:rsid w:val="00066883"/>
    <w:rsid w:val="00074DD8"/>
    <w:rsid w:val="000806F7"/>
    <w:rsid w:val="000844CD"/>
    <w:rsid w:val="0009704E"/>
    <w:rsid w:val="000A51AC"/>
    <w:rsid w:val="000A6BEB"/>
    <w:rsid w:val="000B0727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D6441"/>
    <w:rsid w:val="000E0918"/>
    <w:rsid w:val="000F73D8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55D3B"/>
    <w:rsid w:val="00162325"/>
    <w:rsid w:val="00167C4B"/>
    <w:rsid w:val="0017063A"/>
    <w:rsid w:val="00175CCC"/>
    <w:rsid w:val="001936E0"/>
    <w:rsid w:val="001951DA"/>
    <w:rsid w:val="001A346E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21794A"/>
    <w:rsid w:val="00226A15"/>
    <w:rsid w:val="00231C05"/>
    <w:rsid w:val="0023681B"/>
    <w:rsid w:val="002438FB"/>
    <w:rsid w:val="00251F7C"/>
    <w:rsid w:val="002522DE"/>
    <w:rsid w:val="00252C2E"/>
    <w:rsid w:val="002574F9"/>
    <w:rsid w:val="002601C6"/>
    <w:rsid w:val="00262675"/>
    <w:rsid w:val="002628E7"/>
    <w:rsid w:val="00266FCC"/>
    <w:rsid w:val="00276811"/>
    <w:rsid w:val="00282233"/>
    <w:rsid w:val="00282699"/>
    <w:rsid w:val="002844C1"/>
    <w:rsid w:val="002926DF"/>
    <w:rsid w:val="00292D65"/>
    <w:rsid w:val="00296697"/>
    <w:rsid w:val="00297CA8"/>
    <w:rsid w:val="002A3BFD"/>
    <w:rsid w:val="002B0472"/>
    <w:rsid w:val="002B6B12"/>
    <w:rsid w:val="002E1B66"/>
    <w:rsid w:val="002E2A29"/>
    <w:rsid w:val="002E6140"/>
    <w:rsid w:val="002E6985"/>
    <w:rsid w:val="002E71B6"/>
    <w:rsid w:val="002F061C"/>
    <w:rsid w:val="002F250F"/>
    <w:rsid w:val="002F3CEE"/>
    <w:rsid w:val="002F552C"/>
    <w:rsid w:val="002F77C8"/>
    <w:rsid w:val="00304F22"/>
    <w:rsid w:val="00306C7C"/>
    <w:rsid w:val="0031086A"/>
    <w:rsid w:val="00312534"/>
    <w:rsid w:val="00322EDD"/>
    <w:rsid w:val="00332320"/>
    <w:rsid w:val="0033569C"/>
    <w:rsid w:val="00336897"/>
    <w:rsid w:val="00341E74"/>
    <w:rsid w:val="00347D72"/>
    <w:rsid w:val="00357110"/>
    <w:rsid w:val="00357611"/>
    <w:rsid w:val="00367237"/>
    <w:rsid w:val="0037077F"/>
    <w:rsid w:val="00373882"/>
    <w:rsid w:val="003765BC"/>
    <w:rsid w:val="00376C41"/>
    <w:rsid w:val="003843DB"/>
    <w:rsid w:val="00392898"/>
    <w:rsid w:val="00393761"/>
    <w:rsid w:val="00397D18"/>
    <w:rsid w:val="003A1B36"/>
    <w:rsid w:val="003A248B"/>
    <w:rsid w:val="003A312F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E7B58"/>
    <w:rsid w:val="003F29F0"/>
    <w:rsid w:val="003F476A"/>
    <w:rsid w:val="003F4C97"/>
    <w:rsid w:val="003F7FE6"/>
    <w:rsid w:val="00400193"/>
    <w:rsid w:val="0040153B"/>
    <w:rsid w:val="004212E7"/>
    <w:rsid w:val="0042162E"/>
    <w:rsid w:val="004228A7"/>
    <w:rsid w:val="0042446D"/>
    <w:rsid w:val="00424755"/>
    <w:rsid w:val="00427BF8"/>
    <w:rsid w:val="00431C02"/>
    <w:rsid w:val="00434F70"/>
    <w:rsid w:val="00437395"/>
    <w:rsid w:val="00437776"/>
    <w:rsid w:val="004403D4"/>
    <w:rsid w:val="0044063D"/>
    <w:rsid w:val="00445047"/>
    <w:rsid w:val="00445528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621B"/>
    <w:rsid w:val="004B1101"/>
    <w:rsid w:val="004B307F"/>
    <w:rsid w:val="004B4C18"/>
    <w:rsid w:val="004B68A6"/>
    <w:rsid w:val="004C1895"/>
    <w:rsid w:val="004C3CBC"/>
    <w:rsid w:val="004C6D40"/>
    <w:rsid w:val="004E19B9"/>
    <w:rsid w:val="004E31CA"/>
    <w:rsid w:val="004E3D85"/>
    <w:rsid w:val="004F0C3C"/>
    <w:rsid w:val="004F63FC"/>
    <w:rsid w:val="00505A92"/>
    <w:rsid w:val="00506649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293C"/>
    <w:rsid w:val="00533632"/>
    <w:rsid w:val="0053477E"/>
    <w:rsid w:val="00536F8D"/>
    <w:rsid w:val="0054251F"/>
    <w:rsid w:val="00550618"/>
    <w:rsid w:val="00551BBD"/>
    <w:rsid w:val="005520D8"/>
    <w:rsid w:val="005539B2"/>
    <w:rsid w:val="00556CF1"/>
    <w:rsid w:val="005608CB"/>
    <w:rsid w:val="00562FDF"/>
    <w:rsid w:val="00570D5D"/>
    <w:rsid w:val="00574AD1"/>
    <w:rsid w:val="005762A7"/>
    <w:rsid w:val="00584D2D"/>
    <w:rsid w:val="00587843"/>
    <w:rsid w:val="00590975"/>
    <w:rsid w:val="005916D7"/>
    <w:rsid w:val="005A698C"/>
    <w:rsid w:val="005C21A6"/>
    <w:rsid w:val="005C5E71"/>
    <w:rsid w:val="005C7BAA"/>
    <w:rsid w:val="005D2333"/>
    <w:rsid w:val="005E0799"/>
    <w:rsid w:val="005F0370"/>
    <w:rsid w:val="005F0396"/>
    <w:rsid w:val="005F34B6"/>
    <w:rsid w:val="005F5A80"/>
    <w:rsid w:val="00601E50"/>
    <w:rsid w:val="006044FF"/>
    <w:rsid w:val="0060504F"/>
    <w:rsid w:val="006063E4"/>
    <w:rsid w:val="00607CC5"/>
    <w:rsid w:val="00630B3F"/>
    <w:rsid w:val="00633014"/>
    <w:rsid w:val="0063437B"/>
    <w:rsid w:val="00642170"/>
    <w:rsid w:val="006442A3"/>
    <w:rsid w:val="00650CB6"/>
    <w:rsid w:val="0066004A"/>
    <w:rsid w:val="00665D78"/>
    <w:rsid w:val="00667346"/>
    <w:rsid w:val="006673CA"/>
    <w:rsid w:val="00673C26"/>
    <w:rsid w:val="006812AF"/>
    <w:rsid w:val="00682D71"/>
    <w:rsid w:val="0068327D"/>
    <w:rsid w:val="00685819"/>
    <w:rsid w:val="00693E87"/>
    <w:rsid w:val="00694AF0"/>
    <w:rsid w:val="00695873"/>
    <w:rsid w:val="006B010D"/>
    <w:rsid w:val="006B0E9E"/>
    <w:rsid w:val="006B5AE4"/>
    <w:rsid w:val="006B7B64"/>
    <w:rsid w:val="006D4054"/>
    <w:rsid w:val="006D59EF"/>
    <w:rsid w:val="006E02EC"/>
    <w:rsid w:val="006E193B"/>
    <w:rsid w:val="006F0DB3"/>
    <w:rsid w:val="006F5140"/>
    <w:rsid w:val="006F6231"/>
    <w:rsid w:val="00715DB6"/>
    <w:rsid w:val="007211B1"/>
    <w:rsid w:val="007249D6"/>
    <w:rsid w:val="00725D68"/>
    <w:rsid w:val="00731F18"/>
    <w:rsid w:val="00746187"/>
    <w:rsid w:val="00754283"/>
    <w:rsid w:val="0075703F"/>
    <w:rsid w:val="0076210D"/>
    <w:rsid w:val="0076254F"/>
    <w:rsid w:val="007801F5"/>
    <w:rsid w:val="00783CA4"/>
    <w:rsid w:val="00783EBC"/>
    <w:rsid w:val="007842FB"/>
    <w:rsid w:val="00786124"/>
    <w:rsid w:val="0079514B"/>
    <w:rsid w:val="007A0A91"/>
    <w:rsid w:val="007A2DC1"/>
    <w:rsid w:val="007A68EE"/>
    <w:rsid w:val="007B1353"/>
    <w:rsid w:val="007B5009"/>
    <w:rsid w:val="007D3319"/>
    <w:rsid w:val="007D335D"/>
    <w:rsid w:val="007E2505"/>
    <w:rsid w:val="007E3314"/>
    <w:rsid w:val="007E4B03"/>
    <w:rsid w:val="007F10AD"/>
    <w:rsid w:val="007F2420"/>
    <w:rsid w:val="007F324B"/>
    <w:rsid w:val="007F52E2"/>
    <w:rsid w:val="00800126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1F76"/>
    <w:rsid w:val="00852448"/>
    <w:rsid w:val="0085389B"/>
    <w:rsid w:val="0086207C"/>
    <w:rsid w:val="00865C26"/>
    <w:rsid w:val="0087556F"/>
    <w:rsid w:val="00880D9B"/>
    <w:rsid w:val="0088258A"/>
    <w:rsid w:val="008829A5"/>
    <w:rsid w:val="00882B77"/>
    <w:rsid w:val="00886332"/>
    <w:rsid w:val="008A26D9"/>
    <w:rsid w:val="008B18F6"/>
    <w:rsid w:val="008C0682"/>
    <w:rsid w:val="008C0C29"/>
    <w:rsid w:val="008C23CF"/>
    <w:rsid w:val="008D0CE8"/>
    <w:rsid w:val="008D36A8"/>
    <w:rsid w:val="008D3A75"/>
    <w:rsid w:val="008E7C64"/>
    <w:rsid w:val="008F15E3"/>
    <w:rsid w:val="008F3638"/>
    <w:rsid w:val="008F6F31"/>
    <w:rsid w:val="008F74DF"/>
    <w:rsid w:val="00910C2B"/>
    <w:rsid w:val="009127BA"/>
    <w:rsid w:val="009157C0"/>
    <w:rsid w:val="00921DB8"/>
    <w:rsid w:val="009227A6"/>
    <w:rsid w:val="009274A0"/>
    <w:rsid w:val="009321B9"/>
    <w:rsid w:val="00933EC1"/>
    <w:rsid w:val="009347A4"/>
    <w:rsid w:val="00935FAB"/>
    <w:rsid w:val="00941F52"/>
    <w:rsid w:val="009469E5"/>
    <w:rsid w:val="00951FF0"/>
    <w:rsid w:val="009530DB"/>
    <w:rsid w:val="00953676"/>
    <w:rsid w:val="009615A4"/>
    <w:rsid w:val="009705EE"/>
    <w:rsid w:val="00971811"/>
    <w:rsid w:val="00977927"/>
    <w:rsid w:val="0098135C"/>
    <w:rsid w:val="0098156A"/>
    <w:rsid w:val="009918C7"/>
    <w:rsid w:val="00991BAC"/>
    <w:rsid w:val="009A6EA0"/>
    <w:rsid w:val="009B08B2"/>
    <w:rsid w:val="009B15DF"/>
    <w:rsid w:val="009B4060"/>
    <w:rsid w:val="009C12F0"/>
    <w:rsid w:val="009C1335"/>
    <w:rsid w:val="009C1AB2"/>
    <w:rsid w:val="009C56CC"/>
    <w:rsid w:val="009C7251"/>
    <w:rsid w:val="009C74D5"/>
    <w:rsid w:val="009D59D2"/>
    <w:rsid w:val="009E2E91"/>
    <w:rsid w:val="009E49F2"/>
    <w:rsid w:val="009F2042"/>
    <w:rsid w:val="009F59CC"/>
    <w:rsid w:val="00A03E94"/>
    <w:rsid w:val="00A1121E"/>
    <w:rsid w:val="00A11E63"/>
    <w:rsid w:val="00A139F5"/>
    <w:rsid w:val="00A16E6D"/>
    <w:rsid w:val="00A21030"/>
    <w:rsid w:val="00A25F05"/>
    <w:rsid w:val="00A310DB"/>
    <w:rsid w:val="00A32AC6"/>
    <w:rsid w:val="00A34D5A"/>
    <w:rsid w:val="00A365F4"/>
    <w:rsid w:val="00A456F2"/>
    <w:rsid w:val="00A47D80"/>
    <w:rsid w:val="00A53132"/>
    <w:rsid w:val="00A563F2"/>
    <w:rsid w:val="00A566E8"/>
    <w:rsid w:val="00A60B16"/>
    <w:rsid w:val="00A71FE1"/>
    <w:rsid w:val="00A75605"/>
    <w:rsid w:val="00A801CD"/>
    <w:rsid w:val="00A810F9"/>
    <w:rsid w:val="00A81DD0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3BCD"/>
    <w:rsid w:val="00AD5620"/>
    <w:rsid w:val="00AD59F2"/>
    <w:rsid w:val="00AE2D4B"/>
    <w:rsid w:val="00AE4F99"/>
    <w:rsid w:val="00AE66E1"/>
    <w:rsid w:val="00AF30FD"/>
    <w:rsid w:val="00B016C2"/>
    <w:rsid w:val="00B0243E"/>
    <w:rsid w:val="00B04AE4"/>
    <w:rsid w:val="00B140B2"/>
    <w:rsid w:val="00B14952"/>
    <w:rsid w:val="00B168D0"/>
    <w:rsid w:val="00B24968"/>
    <w:rsid w:val="00B25550"/>
    <w:rsid w:val="00B273D3"/>
    <w:rsid w:val="00B27E44"/>
    <w:rsid w:val="00B31E5A"/>
    <w:rsid w:val="00B62CB2"/>
    <w:rsid w:val="00B653AB"/>
    <w:rsid w:val="00B65F9E"/>
    <w:rsid w:val="00B66B19"/>
    <w:rsid w:val="00B752CC"/>
    <w:rsid w:val="00B914E9"/>
    <w:rsid w:val="00B94DDF"/>
    <w:rsid w:val="00B956EE"/>
    <w:rsid w:val="00B973ED"/>
    <w:rsid w:val="00BA2BA1"/>
    <w:rsid w:val="00BB3BE8"/>
    <w:rsid w:val="00BB4B88"/>
    <w:rsid w:val="00BB4F09"/>
    <w:rsid w:val="00BB74C1"/>
    <w:rsid w:val="00BC4E9C"/>
    <w:rsid w:val="00BC6461"/>
    <w:rsid w:val="00BC6945"/>
    <w:rsid w:val="00BC71C6"/>
    <w:rsid w:val="00BD4474"/>
    <w:rsid w:val="00BD4E33"/>
    <w:rsid w:val="00BD6B9D"/>
    <w:rsid w:val="00BD7418"/>
    <w:rsid w:val="00BD7C75"/>
    <w:rsid w:val="00C01C57"/>
    <w:rsid w:val="00C027DB"/>
    <w:rsid w:val="00C030DE"/>
    <w:rsid w:val="00C13597"/>
    <w:rsid w:val="00C206C9"/>
    <w:rsid w:val="00C22105"/>
    <w:rsid w:val="00C23290"/>
    <w:rsid w:val="00C244B6"/>
    <w:rsid w:val="00C35CC9"/>
    <w:rsid w:val="00C3702F"/>
    <w:rsid w:val="00C546BC"/>
    <w:rsid w:val="00C60A0F"/>
    <w:rsid w:val="00C64A37"/>
    <w:rsid w:val="00C66423"/>
    <w:rsid w:val="00C7158E"/>
    <w:rsid w:val="00C7250B"/>
    <w:rsid w:val="00C7346B"/>
    <w:rsid w:val="00C7698B"/>
    <w:rsid w:val="00C76DC0"/>
    <w:rsid w:val="00C77C0E"/>
    <w:rsid w:val="00C82354"/>
    <w:rsid w:val="00C8789E"/>
    <w:rsid w:val="00C91687"/>
    <w:rsid w:val="00C924A8"/>
    <w:rsid w:val="00C92ABA"/>
    <w:rsid w:val="00C945FE"/>
    <w:rsid w:val="00C96FAA"/>
    <w:rsid w:val="00C9769B"/>
    <w:rsid w:val="00C97A04"/>
    <w:rsid w:val="00C97F9C"/>
    <w:rsid w:val="00CA107B"/>
    <w:rsid w:val="00CA484D"/>
    <w:rsid w:val="00CA54AB"/>
    <w:rsid w:val="00CA5A88"/>
    <w:rsid w:val="00CB7E53"/>
    <w:rsid w:val="00CC4016"/>
    <w:rsid w:val="00CC739E"/>
    <w:rsid w:val="00CD0ACA"/>
    <w:rsid w:val="00CD51C4"/>
    <w:rsid w:val="00CD58B7"/>
    <w:rsid w:val="00CE1CE5"/>
    <w:rsid w:val="00CE289A"/>
    <w:rsid w:val="00CF4099"/>
    <w:rsid w:val="00CF4AB2"/>
    <w:rsid w:val="00D002D1"/>
    <w:rsid w:val="00D00796"/>
    <w:rsid w:val="00D05A81"/>
    <w:rsid w:val="00D14EFA"/>
    <w:rsid w:val="00D23676"/>
    <w:rsid w:val="00D261A2"/>
    <w:rsid w:val="00D30506"/>
    <w:rsid w:val="00D315CA"/>
    <w:rsid w:val="00D3275B"/>
    <w:rsid w:val="00D41310"/>
    <w:rsid w:val="00D41484"/>
    <w:rsid w:val="00D458C3"/>
    <w:rsid w:val="00D616D2"/>
    <w:rsid w:val="00D63B5F"/>
    <w:rsid w:val="00D65A39"/>
    <w:rsid w:val="00D70EF7"/>
    <w:rsid w:val="00D719F0"/>
    <w:rsid w:val="00D751C9"/>
    <w:rsid w:val="00D761E6"/>
    <w:rsid w:val="00D8397C"/>
    <w:rsid w:val="00D94EED"/>
    <w:rsid w:val="00D96026"/>
    <w:rsid w:val="00DA794A"/>
    <w:rsid w:val="00DA7C1C"/>
    <w:rsid w:val="00DA7E44"/>
    <w:rsid w:val="00DB147A"/>
    <w:rsid w:val="00DB1B7A"/>
    <w:rsid w:val="00DB2232"/>
    <w:rsid w:val="00DC6708"/>
    <w:rsid w:val="00DF082F"/>
    <w:rsid w:val="00DF266F"/>
    <w:rsid w:val="00DF339D"/>
    <w:rsid w:val="00E0086D"/>
    <w:rsid w:val="00E01436"/>
    <w:rsid w:val="00E016EA"/>
    <w:rsid w:val="00E045BD"/>
    <w:rsid w:val="00E0718E"/>
    <w:rsid w:val="00E104D5"/>
    <w:rsid w:val="00E12DAE"/>
    <w:rsid w:val="00E13CDD"/>
    <w:rsid w:val="00E1432B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212D"/>
    <w:rsid w:val="00E664C5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1926"/>
    <w:rsid w:val="00ED55C0"/>
    <w:rsid w:val="00ED5A89"/>
    <w:rsid w:val="00ED682B"/>
    <w:rsid w:val="00ED75DA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55AAF"/>
    <w:rsid w:val="00F6600F"/>
    <w:rsid w:val="00F67D8F"/>
    <w:rsid w:val="00F802BE"/>
    <w:rsid w:val="00F86024"/>
    <w:rsid w:val="00F8611A"/>
    <w:rsid w:val="00F92BED"/>
    <w:rsid w:val="00FA1673"/>
    <w:rsid w:val="00FA4CD7"/>
    <w:rsid w:val="00FA5128"/>
    <w:rsid w:val="00FB42D4"/>
    <w:rsid w:val="00FB5906"/>
    <w:rsid w:val="00FB762F"/>
    <w:rsid w:val="00FC2AED"/>
    <w:rsid w:val="00FC3344"/>
    <w:rsid w:val="00FD019A"/>
    <w:rsid w:val="00FD5EA7"/>
    <w:rsid w:val="00FD6AB2"/>
    <w:rsid w:val="00FE4F88"/>
    <w:rsid w:val="00FE79EE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://swaid.stat.gov.pl/WarunkiZyciaLudnosci_dashboards/Raporty_predefiniowane/RAP_DBD_WZL_3.aspx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601,pojecie.html" TargetMode="External"/><Relationship Id="rId42" Type="http://schemas.openxmlformats.org/officeDocument/2006/relationships/hyperlink" Target="http://stat.gov.pl/metainformacje/slownik-pojec/pojecia-stosowane-w-statystyce-publicznej/63,pojecie.html" TargetMode="External"/><Relationship Id="rId47" Type="http://schemas.openxmlformats.org/officeDocument/2006/relationships/hyperlink" Target="http://stat.gov.pl/metainformacje/slownik-pojec/pojecia-stosowane-w-statystyce-publicznej/873,pojecie.html" TargetMode="External"/><Relationship Id="rId50" Type="http://schemas.openxmlformats.org/officeDocument/2006/relationships/image" Target="media/image1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62,pojecie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8.png"/><Relationship Id="rId32" Type="http://schemas.openxmlformats.org/officeDocument/2006/relationships/hyperlink" Target="http://stat.gov.pl/metainformacje/slownik-pojec/pojecia-stosowane-w-statystyce-publicznej/468,pojecie.html" TargetMode="External"/><Relationship Id="rId37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40" Type="http://schemas.openxmlformats.org/officeDocument/2006/relationships/hyperlink" Target="http://stat.gov.pl/metainformacje/slownik-pojec/pojecia-stosowane-w-statystyce-publicznej/28,pojecie.html" TargetMode="External"/><Relationship Id="rId45" Type="http://schemas.openxmlformats.org/officeDocument/2006/relationships/hyperlink" Target="http://stat.gov.pl/metainformacje/slownik-pojec/pojecia-stosowane-w-statystyce-publicznej/3590,pojecie.html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03,pojecie.html" TargetMode="External"/><Relationship Id="rId44" Type="http://schemas.openxmlformats.org/officeDocument/2006/relationships/hyperlink" Target="http://stat.gov.pl/metainformacje/slownik-pojec/pojecia-stosowane-w-statystyce-publicznej/468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://swaid.stat.gov.pl/WarunkiZyciaLudnosci_dashboards/Raporty_predefiniowane/RAP_DBD_WZL_3.aspx" TargetMode="External"/><Relationship Id="rId30" Type="http://schemas.openxmlformats.org/officeDocument/2006/relationships/hyperlink" Target="http://stat.gov.pl/metainformacje/slownik-pojec/pojecia-stosowane-w-statystyce-publicznej/63,pojecie.html" TargetMode="External"/><Relationship Id="rId35" Type="http://schemas.openxmlformats.org/officeDocument/2006/relationships/hyperlink" Target="http://stat.gov.pl/metainformacje/slownik-pojec/pojecia-stosowane-w-statystyce-publicznej/873,pojecie.html" TargetMode="External"/><Relationship Id="rId43" Type="http://schemas.openxmlformats.org/officeDocument/2006/relationships/hyperlink" Target="http://stat.gov.pl/metainformacje/slownik-pojec/pojecia-stosowane-w-statystyce-publicznej/103,pojecie.html" TargetMode="External"/><Relationship Id="rId48" Type="http://schemas.openxmlformats.org/officeDocument/2006/relationships/hyperlink" Target="http://stat.gov.pl/metainformacje/slownik-pojec/pojecia-stosowane-w-statystyce-publicznej/3583,pojecie.html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33" Type="http://schemas.openxmlformats.org/officeDocument/2006/relationships/hyperlink" Target="http://stat.gov.pl/metainformacje/slownik-pojec/pojecia-stosowane-w-statystyce-publicznej/3590,pojecie.html" TargetMode="External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://stat.gov.pl/metainformacje/slownik-pojec/pojecia-stosowane-w-statystyce-publicznej/601,pojecie.html" TargetMode="External"/><Relationship Id="rId20" Type="http://schemas.openxmlformats.org/officeDocument/2006/relationships/hyperlink" Target="mailto:m.kaluski@stat.gov.pl" TargetMode="External"/><Relationship Id="rId41" Type="http://schemas.openxmlformats.org/officeDocument/2006/relationships/hyperlink" Target="http://stat.gov.pl/metainformacje/slownik-pojec/pojecia-stosowane-w-statystyce-publicznej/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7.png"/><Relationship Id="rId28" Type="http://schemas.openxmlformats.org/officeDocument/2006/relationships/hyperlink" Target="http://stat.gov.pl/metainformacje/slownik-pojec/pojecia-stosowane-w-statystyce-publicznej/28,pojecie.html" TargetMode="External"/><Relationship Id="rId36" Type="http://schemas.openxmlformats.org/officeDocument/2006/relationships/hyperlink" Target="http://stat.gov.pl/metainformacje/slownik-pojec/pojecia-stosowane-w-statystyce-publicznej/3583,pojecie.html" TargetMode="External"/><Relationship Id="rId4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Moje%20dokumenty\Bud&#380;ety%20gospodarstw%20domowych%20w%202012%20r\wykresy%20dynamika(1)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Moje%20dokumenty\Bud&#380;ety%20gospodarstw%20domowych%20w%202012%20r\wykresy%20dynamika(1)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433228571750422E-2"/>
          <c:y val="0.11852820284256922"/>
          <c:w val="0.88337270341207352"/>
          <c:h val="0.7255332577591227"/>
        </c:manualLayout>
      </c:layout>
      <c:lineChart>
        <c:grouping val="standard"/>
        <c:varyColors val="0"/>
        <c:ser>
          <c:idx val="0"/>
          <c:order val="0"/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22225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5.9228650137741045E-3"/>
                  <c:y val="2.1472880092322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7245179063360905E-2"/>
                  <c:y val="-3.5361786002430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0985082560882355E-3"/>
                  <c:y val="2.9056854274538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05555555555558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1666722039491899E-2"/>
                  <c:y val="-3.5920218143938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45850914205353E-2"/>
                  <c:y val="4.6692607003891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390400567017736E-3"/>
                  <c:y val="-1.55642023346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8.2644628099174562E-3"/>
                  <c:y val="-2.5940337224383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4793388429752268E-2"/>
                  <c:y val="5.1880674448767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-4.1504539559014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Arkusz1!$B$2:$B$11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Arkusz1!$C$2:$C$11</c:f>
              <c:numCache>
                <c:formatCode>General</c:formatCode>
                <c:ptCount val="10"/>
                <c:pt idx="0">
                  <c:v>101.1</c:v>
                </c:pt>
                <c:pt idx="1">
                  <c:v>104.7</c:v>
                </c:pt>
                <c:pt idx="2">
                  <c:v>98.9</c:v>
                </c:pt>
                <c:pt idx="3">
                  <c:v>100.8</c:v>
                </c:pt>
                <c:pt idx="4">
                  <c:v>103.1</c:v>
                </c:pt>
                <c:pt idx="5">
                  <c:v>101.4</c:v>
                </c:pt>
                <c:pt idx="6">
                  <c:v>107.4</c:v>
                </c:pt>
                <c:pt idx="7">
                  <c:v>106.2</c:v>
                </c:pt>
                <c:pt idx="8">
                  <c:v>103.8</c:v>
                </c:pt>
                <c:pt idx="9">
                  <c:v>106.3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08170768"/>
        <c:axId val="-1808164784"/>
      </c:lineChart>
      <c:catAx>
        <c:axId val="-1808170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08164784"/>
        <c:crosses val="autoZero"/>
        <c:auto val="1"/>
        <c:lblAlgn val="ctr"/>
        <c:lblOffset val="100"/>
        <c:noMultiLvlLbl val="0"/>
      </c:catAx>
      <c:valAx>
        <c:axId val="-1808164784"/>
        <c:scaling>
          <c:orientation val="minMax"/>
          <c:max val="108"/>
          <c:min val="96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0"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08170768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 w="22225">
                <a:solidFill>
                  <a:srgbClr val="001D77"/>
                </a:solidFill>
              </a:ln>
            </c:spPr>
          </c:marker>
          <c:dLbls>
            <c:dLbl>
              <c:idx val="0"/>
              <c:layout>
                <c:manualLayout>
                  <c:x val="-5.8333333333333535E-2"/>
                  <c:y val="5.5555555555555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9416955596599813E-2"/>
                  <c:y val="-2.30104428435807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11111111111125E-2"/>
                  <c:y val="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47155122558785E-2"/>
                  <c:y val="-5.6704754011011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0555555555555582E-2"/>
                  <c:y val="-3.7037037037037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314454334680708E-2"/>
                  <c:y val="5.6737588652482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4846894138232721E-3"/>
                  <c:y val="-2.8368794326241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292181069958848E-2"/>
                  <c:y val="-5.1063829787234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646090534979424E-2"/>
                  <c:y val="5.6737588652482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Arkusz1!$B$19:$B$28</c:f>
              <c:numCache>
                <c:formatCode>General</c:formatCode>
                <c:ptCount val="10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</c:numCache>
            </c:numRef>
          </c:cat>
          <c:val>
            <c:numRef>
              <c:f>Arkusz1!$C$19:$C$28</c:f>
              <c:numCache>
                <c:formatCode>General</c:formatCode>
                <c:ptCount val="10"/>
                <c:pt idx="0">
                  <c:v>100.2</c:v>
                </c:pt>
                <c:pt idx="1">
                  <c:v>103.3</c:v>
                </c:pt>
                <c:pt idx="2">
                  <c:v>97.4</c:v>
                </c:pt>
                <c:pt idx="3">
                  <c:v>101.8</c:v>
                </c:pt>
                <c:pt idx="4">
                  <c:v>101.1</c:v>
                </c:pt>
                <c:pt idx="5">
                  <c:v>99.9</c:v>
                </c:pt>
                <c:pt idx="6">
                  <c:v>103.7</c:v>
                </c:pt>
                <c:pt idx="7" formatCode="0.0">
                  <c:v>100</c:v>
                </c:pt>
                <c:pt idx="8">
                  <c:v>103.9</c:v>
                </c:pt>
                <c:pt idx="9">
                  <c:v>97.7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08171856"/>
        <c:axId val="-1808166416"/>
      </c:lineChart>
      <c:catAx>
        <c:axId val="-180817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08166416"/>
        <c:crosses val="autoZero"/>
        <c:auto val="1"/>
        <c:lblAlgn val="ctr"/>
        <c:lblOffset val="100"/>
        <c:noMultiLvlLbl val="0"/>
      </c:catAx>
      <c:valAx>
        <c:axId val="-1808166416"/>
        <c:scaling>
          <c:orientation val="minMax"/>
          <c:max val="106"/>
          <c:min val="96"/>
        </c:scaling>
        <c:delete val="0"/>
        <c:axPos val="l"/>
        <c:majorGridlines>
          <c:spPr>
            <a:ln w="3175"/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itchFamily="34" charset="0"/>
              </a:defRPr>
            </a:pPr>
            <a:endParaRPr lang="pl-PL"/>
          </a:p>
        </c:txPr>
        <c:crossAx val="-1808171856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C1CFDC-3BF2-4682-B1D0-3E008CCB8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2020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2</cp:revision>
  <cp:lastPrinted>2020-08-16T12:30:00Z</cp:lastPrinted>
  <dcterms:created xsi:type="dcterms:W3CDTF">2021-09-10T09:24:00Z</dcterms:created>
  <dcterms:modified xsi:type="dcterms:W3CDTF">2021-09-10T09:24:00Z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