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drawings/drawing2.xml" ContentType="application/vnd.openxmlformats-officedocument.drawingml.chartshapes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drawings/drawing3.xml" ContentType="application/vnd.openxmlformats-officedocument.drawingml.chartshapes+xml"/>
  <Override PartName="/word/charts/chart9.xml" ContentType="application/vnd.openxmlformats-officedocument.drawingml.chart+xml"/>
  <Override PartName="/word/drawings/drawing4.xml" ContentType="application/vnd.openxmlformats-officedocument.drawingml.chartshapes+xml"/>
  <Override PartName="/word/charts/chart10.xml" ContentType="application/vnd.openxmlformats-officedocument.drawingml.chart+xml"/>
  <Override PartName="/word/drawings/drawing5.xml" ContentType="application/vnd.openxmlformats-officedocument.drawingml.chartshapes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17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drawings/drawing6.xml" ContentType="application/vnd.openxmlformats-officedocument.drawingml.chartshapes+xml"/>
  <Override PartName="/word/charts/chart20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rawings/drawing7.xml" ContentType="application/vnd.openxmlformats-officedocument.drawingml.chartshapes+xml"/>
  <Override PartName="/word/charts/chart21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drawings/drawing8.xml" ContentType="application/vnd.openxmlformats-officedocument.drawingml.chartshapes+xml"/>
  <Override PartName="/word/charts/chart22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23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drawings/drawing9.xml" ContentType="application/vnd.openxmlformats-officedocument.drawingml.chartshapes+xml"/>
  <Override PartName="/word/charts/chart24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920603" w14:textId="6BC0476E" w:rsidR="0098135C" w:rsidRPr="00FB104D" w:rsidRDefault="00013FAD" w:rsidP="002353CB">
      <w:pPr>
        <w:pStyle w:val="tytuinformacji"/>
        <w:spacing w:after="360"/>
        <w:ind w:right="2540"/>
        <w:rPr>
          <w:shd w:val="clear" w:color="auto" w:fill="FFFFFF"/>
        </w:rPr>
      </w:pPr>
      <w:r w:rsidRPr="00013FAD">
        <w:rPr>
          <w:shd w:val="clear" w:color="auto" w:fill="FFFFFF"/>
        </w:rPr>
        <w:t xml:space="preserve">Komunikat o sytuacji społeczno-gospodarczej </w:t>
      </w:r>
      <w:r>
        <w:rPr>
          <w:shd w:val="clear" w:color="auto" w:fill="FFFFFF"/>
        </w:rPr>
        <w:br/>
      </w:r>
      <w:r w:rsidRPr="00013FAD">
        <w:rPr>
          <w:shd w:val="clear" w:color="auto" w:fill="FFFFFF"/>
        </w:rPr>
        <w:t>województwa lubuskiego</w:t>
      </w:r>
      <w:r>
        <w:rPr>
          <w:shd w:val="clear" w:color="auto" w:fill="FFFFFF"/>
        </w:rPr>
        <w:br/>
      </w:r>
      <w:r w:rsidR="00A16E87">
        <w:rPr>
          <w:shd w:val="clear" w:color="auto" w:fill="FFFFFF"/>
        </w:rPr>
        <w:t>Styczeń</w:t>
      </w:r>
      <w:r w:rsidR="00D761A5">
        <w:rPr>
          <w:shd w:val="clear" w:color="auto" w:fill="FFFFFF"/>
        </w:rPr>
        <w:t xml:space="preserve"> </w:t>
      </w:r>
      <w:r w:rsidRPr="00013FAD">
        <w:rPr>
          <w:shd w:val="clear" w:color="auto" w:fill="FFFFFF"/>
        </w:rPr>
        <w:t>20</w:t>
      </w:r>
      <w:r w:rsidR="00201A3C">
        <w:rPr>
          <w:shd w:val="clear" w:color="auto" w:fill="FFFFFF"/>
        </w:rPr>
        <w:t>2</w:t>
      </w:r>
      <w:r w:rsidR="00A16E87">
        <w:rPr>
          <w:shd w:val="clear" w:color="auto" w:fill="FFFFFF"/>
        </w:rPr>
        <w:t>1</w:t>
      </w:r>
      <w:r w:rsidRPr="00013FAD">
        <w:rPr>
          <w:shd w:val="clear" w:color="auto" w:fill="FFFFFF"/>
        </w:rPr>
        <w:t xml:space="preserve"> r.</w:t>
      </w:r>
    </w:p>
    <w:tbl>
      <w:tblPr>
        <w:tblStyle w:val="Siatkatabelijasna1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131ECD" w:rsidRPr="00131ECD" w14:paraId="110B51C1" w14:textId="77777777" w:rsidTr="003439F1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1CFD662D" w14:textId="04ADB83D" w:rsidR="00246FFA" w:rsidRPr="00131ECD" w:rsidRDefault="003E6097" w:rsidP="002353CB">
            <w:pPr>
              <w:pStyle w:val="tekstnapierwszejstronie"/>
              <w:spacing w:before="60" w:after="0" w:line="240" w:lineRule="exact"/>
              <w:ind w:left="714" w:hanging="357"/>
              <w:rPr>
                <w:color w:val="A6A6A6" w:themeColor="background1" w:themeShade="A6"/>
                <w:szCs w:val="19"/>
              </w:rPr>
            </w:pPr>
            <w:r w:rsidRPr="0088112B">
              <w:rPr>
                <w:rFonts w:cs="Arial"/>
                <w:color w:val="auto"/>
              </w:rPr>
              <w:t>Przeciętne zatrudnienie w sektorze przedsiębiorstw zmniejszyło się w stosunku do analogicznego miesiąca poprzedniego roku o 3,0%.</w:t>
            </w:r>
            <w:r w:rsidR="00A86FCE" w:rsidRPr="00131ECD">
              <w:rPr>
                <w:rFonts w:cs="Arial"/>
                <w:color w:val="A6A6A6" w:themeColor="background1" w:themeShade="A6"/>
              </w:rPr>
              <w:t xml:space="preserve"> </w:t>
            </w:r>
            <w:r w:rsidR="00F4314E" w:rsidRPr="00C3163B">
              <w:rPr>
                <w:rFonts w:cs="Arial"/>
                <w:color w:val="auto"/>
              </w:rPr>
              <w:t>W końcu stycznia br. liczba zarejestrowanych bezrobotnych</w:t>
            </w:r>
            <w:r w:rsidR="00F4314E">
              <w:rPr>
                <w:rFonts w:cs="Arial"/>
                <w:color w:val="auto"/>
              </w:rPr>
              <w:t xml:space="preserve"> zwiększyła się w porównaniu z końcem grudnia </w:t>
            </w:r>
            <w:r w:rsidR="007A010E">
              <w:rPr>
                <w:rFonts w:cs="Arial"/>
                <w:color w:val="auto"/>
              </w:rPr>
              <w:t>ub.</w:t>
            </w:r>
            <w:r w:rsidR="00F4314E">
              <w:rPr>
                <w:rFonts w:cs="Arial"/>
                <w:color w:val="auto"/>
              </w:rPr>
              <w:t> r</w:t>
            </w:r>
            <w:r w:rsidR="007A010E">
              <w:rPr>
                <w:rFonts w:cs="Arial"/>
                <w:color w:val="auto"/>
              </w:rPr>
              <w:t>oku</w:t>
            </w:r>
            <w:r w:rsidR="00F4314E">
              <w:rPr>
                <w:rFonts w:cs="Arial"/>
                <w:color w:val="auto"/>
              </w:rPr>
              <w:t xml:space="preserve"> (o 5,0%) i w relacji do stycznia ub. roku (o 23,2%)</w:t>
            </w:r>
            <w:r w:rsidR="00F4314E" w:rsidRPr="00C3163B">
              <w:rPr>
                <w:rFonts w:cs="Arial"/>
                <w:color w:val="auto"/>
              </w:rPr>
              <w:t xml:space="preserve">. Stopa bezrobocia rejestrowanego w omawianym okresie wyniosła </w:t>
            </w:r>
            <w:r w:rsidR="00F4314E">
              <w:rPr>
                <w:rFonts w:cs="Arial"/>
                <w:color w:val="auto"/>
              </w:rPr>
              <w:t>6,5</w:t>
            </w:r>
            <w:r w:rsidR="00F4314E" w:rsidRPr="00C3163B">
              <w:rPr>
                <w:rFonts w:cs="Arial"/>
                <w:color w:val="auto"/>
              </w:rPr>
              <w:t xml:space="preserve">%, wobec </w:t>
            </w:r>
            <w:r w:rsidR="00F4314E">
              <w:rPr>
                <w:rFonts w:cs="Arial"/>
                <w:color w:val="auto"/>
              </w:rPr>
              <w:t>6,2</w:t>
            </w:r>
            <w:r w:rsidR="00F4314E" w:rsidRPr="00C3163B">
              <w:rPr>
                <w:rFonts w:cs="Arial"/>
                <w:color w:val="auto"/>
              </w:rPr>
              <w:t xml:space="preserve">% przed miesiącem i </w:t>
            </w:r>
            <w:r w:rsidR="00F4314E">
              <w:rPr>
                <w:rFonts w:cs="Arial"/>
                <w:color w:val="auto"/>
              </w:rPr>
              <w:t>5,3</w:t>
            </w:r>
            <w:r w:rsidR="00F4314E" w:rsidRPr="00C3163B">
              <w:rPr>
                <w:rFonts w:cs="Arial"/>
                <w:color w:val="auto"/>
              </w:rPr>
              <w:t>% przed rokiem.</w:t>
            </w:r>
          </w:p>
          <w:p w14:paraId="404591F5" w14:textId="78D4BF99" w:rsidR="001603E1" w:rsidRPr="00131ECD" w:rsidRDefault="00ED25E4" w:rsidP="002353CB">
            <w:pPr>
              <w:pStyle w:val="tekstnapierwszejstronie"/>
              <w:spacing w:before="60" w:after="0" w:line="240" w:lineRule="exact"/>
              <w:ind w:left="714" w:hanging="357"/>
              <w:rPr>
                <w:color w:val="A6A6A6" w:themeColor="background1" w:themeShade="A6"/>
                <w:spacing w:val="2"/>
                <w:szCs w:val="19"/>
              </w:rPr>
            </w:pPr>
            <w:r w:rsidRPr="00EB0685">
              <w:rPr>
                <w:rFonts w:cs="Arial"/>
                <w:color w:val="auto"/>
                <w:szCs w:val="19"/>
              </w:rPr>
              <w:t>Przeciętne miesięczne wynagrodzenie brutto w sektorze przedsiębiorstw utrzymało tendencję wzrostową w</w:t>
            </w:r>
            <w:r w:rsidR="00607E87" w:rsidRPr="00EB0685">
              <w:rPr>
                <w:rFonts w:cs="Arial"/>
                <w:color w:val="auto"/>
                <w:szCs w:val="19"/>
              </w:rPr>
              <w:t> </w:t>
            </w:r>
            <w:r w:rsidRPr="00EB0685">
              <w:rPr>
                <w:rFonts w:cs="Arial"/>
                <w:color w:val="auto"/>
                <w:szCs w:val="19"/>
              </w:rPr>
              <w:t>stosunku do analogicznego miesiąca ub. roku (</w:t>
            </w:r>
            <w:r w:rsidR="00884BE9">
              <w:rPr>
                <w:rFonts w:cs="Arial"/>
                <w:color w:val="auto"/>
                <w:szCs w:val="19"/>
              </w:rPr>
              <w:t xml:space="preserve">wzrost </w:t>
            </w:r>
            <w:r w:rsidRPr="00EB0685">
              <w:rPr>
                <w:rFonts w:cs="Arial"/>
                <w:color w:val="auto"/>
                <w:szCs w:val="19"/>
              </w:rPr>
              <w:t>o 4,8%), jednak tempo wzrostu było niższe niż przed rokiem.</w:t>
            </w:r>
          </w:p>
          <w:p w14:paraId="47FD3407" w14:textId="5C6A7317" w:rsidR="00246FFA" w:rsidRPr="00131ECD" w:rsidRDefault="002F287B" w:rsidP="002353CB">
            <w:pPr>
              <w:pStyle w:val="tekstnapierwszejstronie"/>
              <w:spacing w:before="60" w:after="0" w:line="240" w:lineRule="exact"/>
              <w:ind w:left="714" w:hanging="357"/>
              <w:rPr>
                <w:color w:val="A6A6A6" w:themeColor="background1" w:themeShade="A6"/>
                <w:spacing w:val="-2"/>
                <w:szCs w:val="19"/>
              </w:rPr>
            </w:pPr>
            <w:r w:rsidRPr="00EC26A8">
              <w:rPr>
                <w:rFonts w:cs="Arial"/>
              </w:rPr>
              <w:t xml:space="preserve">Na rynku rolnym zanotowano wyższe niż przed rokiem ceny skupu większości zbóż podstawowych. W przypadku produktów zwierzęcych </w:t>
            </w:r>
            <w:r w:rsidR="00884BE9">
              <w:rPr>
                <w:rFonts w:cs="Arial"/>
              </w:rPr>
              <w:t>wzrosła cena</w:t>
            </w:r>
            <w:r w:rsidRPr="00EC26A8">
              <w:rPr>
                <w:rFonts w:cs="Arial"/>
              </w:rPr>
              <w:t xml:space="preserve"> wołowin</w:t>
            </w:r>
            <w:r w:rsidR="00884BE9">
              <w:rPr>
                <w:rFonts w:cs="Arial"/>
              </w:rPr>
              <w:t>y</w:t>
            </w:r>
            <w:r w:rsidRPr="00EC26A8">
              <w:rPr>
                <w:rFonts w:cs="Arial"/>
              </w:rPr>
              <w:t xml:space="preserve"> oraz mlek</w:t>
            </w:r>
            <w:r w:rsidR="00884BE9">
              <w:rPr>
                <w:rFonts w:cs="Arial"/>
              </w:rPr>
              <w:t>a</w:t>
            </w:r>
            <w:r w:rsidRPr="00EC26A8">
              <w:rPr>
                <w:rFonts w:cs="Arial"/>
              </w:rPr>
              <w:t xml:space="preserve">, natomiast </w:t>
            </w:r>
            <w:r w:rsidR="00884BE9">
              <w:rPr>
                <w:rFonts w:cs="Arial"/>
              </w:rPr>
              <w:t xml:space="preserve">cena </w:t>
            </w:r>
            <w:r w:rsidRPr="00EC26A8">
              <w:rPr>
                <w:rFonts w:cs="Arial"/>
              </w:rPr>
              <w:t>żyw</w:t>
            </w:r>
            <w:r w:rsidR="00884BE9">
              <w:rPr>
                <w:rFonts w:cs="Arial"/>
              </w:rPr>
              <w:t>ca</w:t>
            </w:r>
            <w:r w:rsidRPr="00EC26A8">
              <w:rPr>
                <w:rFonts w:cs="Arial"/>
              </w:rPr>
              <w:t xml:space="preserve"> wieprzow</w:t>
            </w:r>
            <w:r w:rsidR="00884BE9">
              <w:rPr>
                <w:rFonts w:cs="Arial"/>
              </w:rPr>
              <w:t>ego</w:t>
            </w:r>
            <w:r w:rsidRPr="00EC26A8">
              <w:rPr>
                <w:rFonts w:cs="Arial"/>
              </w:rPr>
              <w:t xml:space="preserve"> i drobiow</w:t>
            </w:r>
            <w:r w:rsidR="00884BE9">
              <w:rPr>
                <w:rFonts w:cs="Arial"/>
              </w:rPr>
              <w:t>ego zmniejszyła się</w:t>
            </w:r>
            <w:r w:rsidRPr="00EC26A8">
              <w:rPr>
                <w:rFonts w:cs="Arial"/>
              </w:rPr>
              <w:t>.</w:t>
            </w:r>
          </w:p>
          <w:p w14:paraId="407263CA" w14:textId="42E4AFDE" w:rsidR="0088271E" w:rsidRPr="00131ECD" w:rsidRDefault="006F1426" w:rsidP="002353CB">
            <w:pPr>
              <w:pStyle w:val="tekstnapierwszejstronie"/>
              <w:spacing w:before="60" w:after="0" w:line="240" w:lineRule="exact"/>
              <w:ind w:left="714" w:hanging="357"/>
              <w:rPr>
                <w:color w:val="A6A6A6" w:themeColor="background1" w:themeShade="A6"/>
                <w:szCs w:val="19"/>
              </w:rPr>
            </w:pPr>
            <w:r w:rsidRPr="003D6E86">
              <w:rPr>
                <w:color w:val="auto"/>
              </w:rPr>
              <w:t xml:space="preserve">Produkcja sprzedana przemysłu </w:t>
            </w:r>
            <w:r w:rsidR="00DD4C34">
              <w:rPr>
                <w:color w:val="auto"/>
              </w:rPr>
              <w:t>zmniejszyła się</w:t>
            </w:r>
            <w:r w:rsidRPr="003D6E86">
              <w:rPr>
                <w:color w:val="auto"/>
              </w:rPr>
              <w:t xml:space="preserve"> w stosunku do analogicznego miesiąca ub. roku o 7,3%.</w:t>
            </w:r>
            <w:r w:rsidR="00BA06EC" w:rsidRPr="003D6E86">
              <w:rPr>
                <w:color w:val="auto"/>
              </w:rPr>
              <w:t xml:space="preserve"> </w:t>
            </w:r>
            <w:r w:rsidR="003D6E86" w:rsidRPr="003D6E86">
              <w:rPr>
                <w:color w:val="auto"/>
              </w:rPr>
              <w:t>Pro</w:t>
            </w:r>
            <w:r w:rsidR="003D6E86" w:rsidRPr="00491701">
              <w:rPr>
                <w:color w:val="auto"/>
              </w:rPr>
              <w:t xml:space="preserve">dukcja sprzedana budownictwa, w tym produkcja budowlano-montażowa były </w:t>
            </w:r>
            <w:r w:rsidR="003D6E86">
              <w:rPr>
                <w:color w:val="auto"/>
              </w:rPr>
              <w:t>wyższe</w:t>
            </w:r>
            <w:r w:rsidR="003D6E86" w:rsidRPr="00491701">
              <w:rPr>
                <w:color w:val="auto"/>
              </w:rPr>
              <w:t xml:space="preserve"> od zanotowanych w</w:t>
            </w:r>
            <w:r w:rsidR="006818D5" w:rsidRPr="00EB0685">
              <w:rPr>
                <w:rFonts w:cs="Arial"/>
                <w:color w:val="auto"/>
                <w:szCs w:val="19"/>
              </w:rPr>
              <w:t> </w:t>
            </w:r>
            <w:r w:rsidR="003D6E86" w:rsidRPr="00491701">
              <w:rPr>
                <w:color w:val="auto"/>
              </w:rPr>
              <w:t xml:space="preserve">styczniu ub. roku odpowiednio o </w:t>
            </w:r>
            <w:r w:rsidR="003D6E86">
              <w:rPr>
                <w:color w:val="auto"/>
              </w:rPr>
              <w:t>2,3</w:t>
            </w:r>
            <w:r w:rsidR="003D6E86" w:rsidRPr="00491701">
              <w:rPr>
                <w:color w:val="auto"/>
              </w:rPr>
              <w:t xml:space="preserve">% i o </w:t>
            </w:r>
            <w:r w:rsidR="003D6E86">
              <w:rPr>
                <w:color w:val="auto"/>
              </w:rPr>
              <w:t>28,9</w:t>
            </w:r>
            <w:r w:rsidR="003D6E86" w:rsidRPr="00491701">
              <w:rPr>
                <w:color w:val="auto"/>
              </w:rPr>
              <w:t>%.</w:t>
            </w:r>
          </w:p>
          <w:p w14:paraId="7F6B2641" w14:textId="2A59AE99" w:rsidR="00246FFA" w:rsidRPr="00131ECD" w:rsidRDefault="00805F0C" w:rsidP="002353CB">
            <w:pPr>
              <w:pStyle w:val="tekstnapierwszejstronie"/>
              <w:spacing w:before="60" w:after="0" w:line="240" w:lineRule="exact"/>
              <w:ind w:left="714" w:hanging="357"/>
              <w:rPr>
                <w:color w:val="A6A6A6" w:themeColor="background1" w:themeShade="A6"/>
                <w:szCs w:val="19"/>
              </w:rPr>
            </w:pPr>
            <w:r w:rsidRPr="00D2161B">
              <w:rPr>
                <w:szCs w:val="19"/>
              </w:rPr>
              <w:t xml:space="preserve">Liczba mieszkań oddanych do użytkowania była mniejsza </w:t>
            </w:r>
            <w:r>
              <w:rPr>
                <w:szCs w:val="19"/>
              </w:rPr>
              <w:t xml:space="preserve">w porównaniu ze styczniem ub. roku </w:t>
            </w:r>
            <w:r w:rsidRPr="00D2161B">
              <w:rPr>
                <w:szCs w:val="19"/>
              </w:rPr>
              <w:t>(o 34,4</w:t>
            </w:r>
            <w:r w:rsidRPr="00A941DD">
              <w:rPr>
                <w:color w:val="auto"/>
                <w:szCs w:val="19"/>
              </w:rPr>
              <w:t xml:space="preserve">%). </w:t>
            </w:r>
            <w:r w:rsidRPr="00F91A00">
              <w:rPr>
                <w:szCs w:val="19"/>
              </w:rPr>
              <w:t>W</w:t>
            </w:r>
            <w:r w:rsidR="00A941DD" w:rsidRPr="00EB0685">
              <w:rPr>
                <w:rFonts w:cs="Arial"/>
                <w:color w:val="auto"/>
                <w:szCs w:val="19"/>
              </w:rPr>
              <w:t> </w:t>
            </w:r>
            <w:r>
              <w:rPr>
                <w:szCs w:val="19"/>
              </w:rPr>
              <w:t xml:space="preserve">ujęciu rocznym </w:t>
            </w:r>
            <w:r w:rsidRPr="00F91A00">
              <w:rPr>
                <w:szCs w:val="19"/>
              </w:rPr>
              <w:t>wzrosła</w:t>
            </w:r>
            <w:r w:rsidRPr="00F91A00">
              <w:rPr>
                <w:rFonts w:cs="Arial"/>
                <w:szCs w:val="19"/>
              </w:rPr>
              <w:t xml:space="preserve"> liczba mieszkań, na budowę których wydano pozwolenia lub dokonano zgłoszenia z</w:t>
            </w:r>
            <w:r w:rsidR="00A941DD" w:rsidRPr="00EB0685">
              <w:rPr>
                <w:rFonts w:cs="Arial"/>
                <w:color w:val="auto"/>
                <w:szCs w:val="19"/>
              </w:rPr>
              <w:t> </w:t>
            </w:r>
            <w:r w:rsidRPr="00F91A00">
              <w:rPr>
                <w:rFonts w:cs="Arial"/>
                <w:szCs w:val="19"/>
              </w:rPr>
              <w:t xml:space="preserve">projektem budowlanym (o 49,5%) oraz </w:t>
            </w:r>
            <w:r w:rsidRPr="00F91A00">
              <w:rPr>
                <w:szCs w:val="19"/>
              </w:rPr>
              <w:t>liczba mieszkań, których budowę rozpoczęto (o 30,0%).</w:t>
            </w:r>
          </w:p>
          <w:p w14:paraId="1C574C0E" w14:textId="2A72A64C" w:rsidR="0068306D" w:rsidRPr="00131ECD" w:rsidRDefault="007072D1" w:rsidP="004F0A82">
            <w:pPr>
              <w:pStyle w:val="tekstnapierwszejstronie"/>
              <w:spacing w:before="60" w:after="0" w:line="240" w:lineRule="exact"/>
              <w:ind w:left="714" w:hanging="357"/>
              <w:rPr>
                <w:color w:val="A6A6A6" w:themeColor="background1" w:themeShade="A6"/>
                <w:spacing w:val="-2"/>
                <w:szCs w:val="19"/>
              </w:rPr>
            </w:pPr>
            <w:r w:rsidRPr="00A92D5E">
              <w:rPr>
                <w:color w:val="auto"/>
              </w:rPr>
              <w:t xml:space="preserve">Styczeń br. był kolejnym miesiącem, w którym sprzedaż detaliczna ukształtowała się na poziomie niższym niż w analogicznym miesiącu ub. roku </w:t>
            </w:r>
            <w:r w:rsidRPr="00A92D5E">
              <w:rPr>
                <w:rFonts w:cs="Arial"/>
                <w:color w:val="auto"/>
                <w:szCs w:val="19"/>
              </w:rPr>
              <w:t xml:space="preserve">(była o 26,0% niższa niż przed </w:t>
            </w:r>
            <w:r>
              <w:rPr>
                <w:rFonts w:cs="Arial"/>
                <w:color w:val="auto"/>
                <w:szCs w:val="19"/>
              </w:rPr>
              <w:t>rokiem, kiedy notowano wzrost o</w:t>
            </w:r>
            <w:r w:rsidRPr="00EB0685">
              <w:rPr>
                <w:rFonts w:cs="Arial"/>
                <w:color w:val="auto"/>
                <w:szCs w:val="19"/>
              </w:rPr>
              <w:t> </w:t>
            </w:r>
            <w:r w:rsidRPr="00A92D5E">
              <w:rPr>
                <w:rFonts w:cs="Arial"/>
                <w:color w:val="auto"/>
                <w:szCs w:val="19"/>
              </w:rPr>
              <w:t xml:space="preserve">26,2%). </w:t>
            </w:r>
            <w:r w:rsidRPr="00A92D5E">
              <w:rPr>
                <w:color w:val="auto"/>
              </w:rPr>
              <w:t xml:space="preserve">Poniżej </w:t>
            </w:r>
            <w:r w:rsidRPr="00C93ED2">
              <w:rPr>
                <w:color w:val="auto"/>
              </w:rPr>
              <w:t>poziomu sprzed roku ukształtowała się także sprzedaż hurtowa w jednostkach handlowych (o</w:t>
            </w:r>
            <w:r w:rsidRPr="00EB0685">
              <w:rPr>
                <w:rFonts w:cs="Arial"/>
                <w:color w:val="auto"/>
                <w:szCs w:val="19"/>
              </w:rPr>
              <w:t> </w:t>
            </w:r>
            <w:r w:rsidRPr="00C93ED2">
              <w:rPr>
                <w:color w:val="auto"/>
              </w:rPr>
              <w:t>22,8%), w</w:t>
            </w:r>
            <w:r w:rsidR="00885C39" w:rsidRPr="00EB0685">
              <w:rPr>
                <w:rFonts w:cs="Arial"/>
                <w:color w:val="auto"/>
                <w:szCs w:val="19"/>
              </w:rPr>
              <w:t> </w:t>
            </w:r>
            <w:r w:rsidRPr="00C93ED2">
              <w:rPr>
                <w:color w:val="auto"/>
              </w:rPr>
              <w:t>tym w jednostkach hurtowych (o 40,1%).</w:t>
            </w:r>
          </w:p>
          <w:p w14:paraId="32538A92" w14:textId="35EB982A" w:rsidR="00523C1F" w:rsidRPr="00DA5465" w:rsidRDefault="00523C1F" w:rsidP="002353CB">
            <w:pPr>
              <w:pStyle w:val="tekstnapierwszejstronie"/>
              <w:tabs>
                <w:tab w:val="left" w:pos="7890"/>
              </w:tabs>
              <w:spacing w:before="60" w:after="0" w:line="240" w:lineRule="exact"/>
              <w:ind w:left="714" w:hanging="357"/>
              <w:rPr>
                <w:color w:val="auto"/>
                <w:szCs w:val="19"/>
              </w:rPr>
            </w:pPr>
            <w:r w:rsidRPr="00DA5465">
              <w:rPr>
                <w:rFonts w:cs="Arial"/>
                <w:color w:val="auto"/>
              </w:rPr>
              <w:t xml:space="preserve">W końcu </w:t>
            </w:r>
            <w:r w:rsidR="004C40E0" w:rsidRPr="00DA5465">
              <w:rPr>
                <w:rFonts w:cs="Arial"/>
                <w:color w:val="auto"/>
              </w:rPr>
              <w:t>grudnia</w:t>
            </w:r>
            <w:r w:rsidRPr="00DA5465">
              <w:rPr>
                <w:rFonts w:cs="Arial"/>
                <w:color w:val="auto"/>
              </w:rPr>
              <w:t xml:space="preserve"> </w:t>
            </w:r>
            <w:r w:rsidR="00DA5465">
              <w:rPr>
                <w:rFonts w:cs="Arial"/>
                <w:color w:val="auto"/>
              </w:rPr>
              <w:t>b</w:t>
            </w:r>
            <w:r w:rsidRPr="00DA5465">
              <w:rPr>
                <w:rFonts w:cs="Arial"/>
                <w:color w:val="auto"/>
              </w:rPr>
              <w:t>r. liczba podmiotów gospodarki narodowej wpisanych do rejestru REGON była wyższa niż przed rokiem i przed miesiącem</w:t>
            </w:r>
            <w:r w:rsidR="00BE6F86" w:rsidRPr="00DA5465">
              <w:rPr>
                <w:rFonts w:cs="Arial"/>
                <w:color w:val="auto"/>
              </w:rPr>
              <w:t>,</w:t>
            </w:r>
            <w:r w:rsidRPr="00DA5465">
              <w:rPr>
                <w:rFonts w:cs="Arial"/>
                <w:color w:val="auto"/>
              </w:rPr>
              <w:t xml:space="preserve"> odpowiednio o </w:t>
            </w:r>
            <w:r w:rsidR="004C40E0" w:rsidRPr="00DA5465">
              <w:rPr>
                <w:rFonts w:cs="Arial"/>
                <w:color w:val="auto"/>
              </w:rPr>
              <w:t>3,</w:t>
            </w:r>
            <w:r w:rsidR="00DA5465">
              <w:rPr>
                <w:rFonts w:cs="Arial"/>
                <w:color w:val="auto"/>
              </w:rPr>
              <w:t>2</w:t>
            </w:r>
            <w:r w:rsidRPr="00DA5465">
              <w:rPr>
                <w:rFonts w:cs="Arial"/>
                <w:color w:val="auto"/>
              </w:rPr>
              <w:t>% i o 0,</w:t>
            </w:r>
            <w:r w:rsidR="004C40E0" w:rsidRPr="00DA5465">
              <w:rPr>
                <w:rFonts w:cs="Arial"/>
                <w:color w:val="auto"/>
              </w:rPr>
              <w:t>1</w:t>
            </w:r>
            <w:r w:rsidRPr="00DA5465">
              <w:rPr>
                <w:rFonts w:cs="Arial"/>
                <w:color w:val="auto"/>
              </w:rPr>
              <w:t xml:space="preserve">%. </w:t>
            </w:r>
            <w:r w:rsidRPr="00DA5465">
              <w:rPr>
                <w:rFonts w:cs="Arial"/>
                <w:color w:val="auto"/>
                <w:spacing w:val="-2"/>
              </w:rPr>
              <w:t xml:space="preserve">W </w:t>
            </w:r>
            <w:r w:rsidR="00DA5465">
              <w:rPr>
                <w:rFonts w:cs="Arial"/>
                <w:color w:val="auto"/>
                <w:spacing w:val="-2"/>
              </w:rPr>
              <w:t>styczniu</w:t>
            </w:r>
            <w:r w:rsidRPr="00DA5465">
              <w:rPr>
                <w:rFonts w:cs="Arial"/>
                <w:color w:val="auto"/>
                <w:spacing w:val="-2"/>
              </w:rPr>
              <w:t xml:space="preserve"> r. do rejestru REGON </w:t>
            </w:r>
            <w:r w:rsidR="00DC140C" w:rsidRPr="00DA5465">
              <w:rPr>
                <w:rFonts w:cs="Arial"/>
                <w:color w:val="auto"/>
                <w:spacing w:val="-2"/>
              </w:rPr>
              <w:t xml:space="preserve">wpisano </w:t>
            </w:r>
            <w:r w:rsidR="004C40E0" w:rsidRPr="00DA5465">
              <w:rPr>
                <w:rFonts w:cs="Arial"/>
                <w:color w:val="auto"/>
                <w:spacing w:val="-2"/>
              </w:rPr>
              <w:t>więcej</w:t>
            </w:r>
            <w:r w:rsidR="00DC140C" w:rsidRPr="00DA5465">
              <w:rPr>
                <w:rFonts w:cs="Arial"/>
                <w:color w:val="auto"/>
                <w:spacing w:val="-2"/>
              </w:rPr>
              <w:t xml:space="preserve"> podmiotów niż w poprzednim miesiącu. W porównaniu z ub. miesiącem </w:t>
            </w:r>
            <w:r w:rsidR="004C40E0" w:rsidRPr="00DA5465">
              <w:rPr>
                <w:rFonts w:cs="Arial"/>
                <w:color w:val="auto"/>
                <w:spacing w:val="-2"/>
              </w:rPr>
              <w:t>wzrosła</w:t>
            </w:r>
            <w:r w:rsidR="00B20FB6" w:rsidRPr="00DA5465">
              <w:rPr>
                <w:rFonts w:cs="Arial"/>
                <w:color w:val="auto"/>
                <w:spacing w:val="-2"/>
              </w:rPr>
              <w:t xml:space="preserve"> także</w:t>
            </w:r>
            <w:r w:rsidR="00DC140C" w:rsidRPr="00DA5465">
              <w:rPr>
                <w:rFonts w:cs="Arial"/>
                <w:color w:val="auto"/>
                <w:spacing w:val="-2"/>
              </w:rPr>
              <w:t xml:space="preserve"> liczba podmiotów </w:t>
            </w:r>
            <w:r w:rsidR="00DC140C" w:rsidRPr="00DA5465">
              <w:rPr>
                <w:rFonts w:cs="FiraSans-Regular"/>
                <w:color w:val="auto"/>
                <w:szCs w:val="19"/>
              </w:rPr>
              <w:t>wykreślonych z rejestru</w:t>
            </w:r>
            <w:r w:rsidR="004C40E0" w:rsidRPr="00DA5465">
              <w:rPr>
                <w:rFonts w:cs="FiraSans-Regular"/>
                <w:color w:val="auto"/>
                <w:szCs w:val="19"/>
              </w:rPr>
              <w:t xml:space="preserve"> oraz </w:t>
            </w:r>
            <w:r w:rsidRPr="00DA5465">
              <w:rPr>
                <w:rFonts w:cs="FiraSans-Regular"/>
                <w:color w:val="auto"/>
                <w:szCs w:val="19"/>
              </w:rPr>
              <w:t xml:space="preserve">liczba podmiotów </w:t>
            </w:r>
            <w:r w:rsidR="0052107D">
              <w:rPr>
                <w:rFonts w:cs="FiraSans-Regular"/>
                <w:color w:val="auto"/>
                <w:szCs w:val="19"/>
              </w:rPr>
              <w:t>z</w:t>
            </w:r>
            <w:r w:rsidRPr="00DA5465">
              <w:rPr>
                <w:rFonts w:cs="FiraSans-Regular"/>
                <w:color w:val="auto"/>
                <w:szCs w:val="19"/>
              </w:rPr>
              <w:t xml:space="preserve"> zawieszoną działalnością.</w:t>
            </w:r>
          </w:p>
          <w:p w14:paraId="02C66B34" w14:textId="0E66F702" w:rsidR="002353CB" w:rsidRPr="00783134" w:rsidRDefault="00783134" w:rsidP="00884BE9">
            <w:pPr>
              <w:pStyle w:val="tekstnapierwszejstronie"/>
              <w:tabs>
                <w:tab w:val="left" w:pos="7890"/>
              </w:tabs>
              <w:spacing w:before="60" w:line="240" w:lineRule="exact"/>
              <w:ind w:left="714" w:hanging="357"/>
              <w:rPr>
                <w:color w:val="A6A6A6" w:themeColor="background1" w:themeShade="A6"/>
                <w:szCs w:val="19"/>
              </w:rPr>
            </w:pPr>
            <w:r w:rsidRPr="00783134">
              <w:rPr>
                <w:rFonts w:cs="Calibri"/>
                <w:szCs w:val="19"/>
              </w:rPr>
              <w:t>W większości badanych obszarów przedsiębiorcy w lutym br. ocenia</w:t>
            </w:r>
            <w:r w:rsidR="00884BE9">
              <w:rPr>
                <w:rFonts w:cs="Calibri"/>
                <w:szCs w:val="19"/>
              </w:rPr>
              <w:t>li</w:t>
            </w:r>
            <w:r w:rsidRPr="00783134">
              <w:rPr>
                <w:rFonts w:cs="Calibri"/>
                <w:szCs w:val="19"/>
              </w:rPr>
              <w:t xml:space="preserve"> koniunkturę mniej pesymistycznie lub podobnie jak w styczniu br. Oceny </w:t>
            </w:r>
            <w:r w:rsidR="00884BE9">
              <w:rPr>
                <w:rFonts w:cs="Calibri"/>
                <w:szCs w:val="19"/>
              </w:rPr>
              <w:t>pogorszyły się</w:t>
            </w:r>
            <w:r w:rsidRPr="00783134">
              <w:rPr>
                <w:rFonts w:cs="Calibri"/>
                <w:szCs w:val="19"/>
              </w:rPr>
              <w:t xml:space="preserve"> jedynie w sekcji budownictwo. W dalszym ciągu przedsiębiorcy prowadzący działalność w zakwaterowaniu i gastronomii oceniali koniunkturę najbardziej negatywnie. W większości obszarów objętych badaniem ponad połowa przedsiębiorców wskazywała w lutym br., że skutki pandemii koronawirusa nieznacznie wpływają na prowadzoną przez nich działalność gospodarczą.</w:t>
            </w:r>
          </w:p>
        </w:tc>
      </w:tr>
    </w:tbl>
    <w:p w14:paraId="7A4C24DD" w14:textId="77777777" w:rsidR="00591DA8" w:rsidRPr="00FB104D" w:rsidRDefault="00591DA8">
      <w:pPr>
        <w:spacing w:before="0" w:after="160" w:line="259" w:lineRule="auto"/>
        <w:rPr>
          <w:shd w:val="clear" w:color="auto" w:fill="FFFFFF"/>
        </w:rPr>
        <w:sectPr w:rsidR="00591DA8" w:rsidRPr="00FB104D" w:rsidSect="003240FA">
          <w:footerReference w:type="default" r:id="rId11"/>
          <w:headerReference w:type="first" r:id="rId12"/>
          <w:footerReference w:type="first" r:id="rId13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05DE088B" w14:textId="77777777" w:rsidR="002723A3" w:rsidRDefault="00914E08" w:rsidP="002723A3">
      <w:pPr>
        <w:pStyle w:val="Nagwek1"/>
        <w:spacing w:after="120"/>
        <w:rPr>
          <w:color w:val="522398"/>
        </w:rPr>
      </w:pPr>
      <w:bookmarkStart w:id="0" w:name="_Toc509317339"/>
      <w:bookmarkStart w:id="1" w:name="_Toc509317448"/>
      <w:bookmarkStart w:id="2" w:name="_Toc4392673"/>
      <w:bookmarkStart w:id="3" w:name="_Toc40945232"/>
      <w:bookmarkStart w:id="4" w:name="_Toc49154094"/>
      <w:bookmarkStart w:id="5" w:name="_Toc509317340"/>
      <w:bookmarkStart w:id="6" w:name="_Toc509317449"/>
      <w:bookmarkStart w:id="7" w:name="_Toc4392674"/>
      <w:r w:rsidRPr="00FB104D">
        <w:rPr>
          <w:color w:val="522398"/>
        </w:rPr>
        <w:lastRenderedPageBreak/>
        <w:t>Spis treści</w:t>
      </w:r>
      <w:bookmarkEnd w:id="0"/>
      <w:bookmarkEnd w:id="1"/>
      <w:bookmarkEnd w:id="2"/>
      <w:bookmarkEnd w:id="3"/>
      <w:bookmarkEnd w:id="4"/>
    </w:p>
    <w:p w14:paraId="3FED9FE9" w14:textId="31FA7298" w:rsidR="00411664" w:rsidRPr="008709AE" w:rsidRDefault="005741D7" w:rsidP="007D1723">
      <w:pPr>
        <w:pStyle w:val="Nagwek1"/>
        <w:spacing w:before="120" w:after="240"/>
        <w:rPr>
          <w:rFonts w:ascii="Fira Sans" w:hAnsi="Fira Sans"/>
          <w:noProof/>
          <w:color w:val="522398"/>
          <w:sz w:val="19"/>
          <w:szCs w:val="19"/>
        </w:rPr>
      </w:pPr>
      <w:r w:rsidRPr="00663010">
        <w:fldChar w:fldCharType="begin"/>
      </w:r>
      <w:r w:rsidRPr="00663010">
        <w:instrText xml:space="preserve"> TOC \o "1-3" \u </w:instrText>
      </w:r>
      <w:r w:rsidRPr="00663010">
        <w:fldChar w:fldCharType="separate"/>
      </w:r>
      <w:r w:rsidR="00411664" w:rsidRPr="00663010">
        <w:rPr>
          <w:noProof/>
        </w:rPr>
        <w:fldChar w:fldCharType="begin"/>
      </w:r>
      <w:r w:rsidR="00411664" w:rsidRPr="00663010">
        <w:rPr>
          <w:noProof/>
        </w:rPr>
        <w:instrText xml:space="preserve"> TOC \o "1-3" \u </w:instrText>
      </w:r>
      <w:r w:rsidR="00411664" w:rsidRPr="00663010">
        <w:rPr>
          <w:noProof/>
        </w:rPr>
        <w:fldChar w:fldCharType="separate"/>
      </w:r>
    </w:p>
    <w:sdt>
      <w:sdtPr>
        <w:rPr>
          <w:rFonts w:ascii="Fira Sans" w:eastAsiaTheme="minorHAnsi" w:hAnsi="Fira Sans" w:cstheme="minorBidi"/>
          <w:noProof w:val="0"/>
          <w:sz w:val="19"/>
          <w:szCs w:val="19"/>
          <w:lang w:eastAsia="en-US"/>
        </w:rPr>
        <w:id w:val="-1704938651"/>
        <w:docPartObj>
          <w:docPartGallery w:val="Table of Contents"/>
          <w:docPartUnique/>
        </w:docPartObj>
      </w:sdtPr>
      <w:sdtEndPr>
        <w:rPr>
          <w:b/>
          <w:bCs/>
          <w:szCs w:val="22"/>
        </w:rPr>
      </w:sdtEndPr>
      <w:sdtContent>
        <w:p w14:paraId="0829B782" w14:textId="4C6C3118" w:rsidR="00950DC4" w:rsidRPr="00950DC4" w:rsidRDefault="00411664">
          <w:pPr>
            <w:pStyle w:val="Spistreci1"/>
            <w:rPr>
              <w:rFonts w:ascii="Fira Sans" w:eastAsiaTheme="minorEastAsia" w:hAnsi="Fira Sans" w:cstheme="minorBidi"/>
              <w:sz w:val="19"/>
              <w:szCs w:val="19"/>
              <w:lang w:eastAsia="ja-JP"/>
            </w:rPr>
          </w:pPr>
          <w:r w:rsidRPr="00D0356C">
            <w:rPr>
              <w:rFonts w:ascii="Fira Sans" w:hAnsi="Fira Sans"/>
              <w:sz w:val="19"/>
              <w:szCs w:val="19"/>
            </w:rPr>
            <w:fldChar w:fldCharType="begin"/>
          </w:r>
          <w:r w:rsidRPr="00D0356C">
            <w:rPr>
              <w:rFonts w:ascii="Fira Sans" w:hAnsi="Fira Sans"/>
              <w:sz w:val="19"/>
              <w:szCs w:val="19"/>
            </w:rPr>
            <w:instrText xml:space="preserve"> TOC \o "1-3" \h \z \u </w:instrText>
          </w:r>
          <w:r w:rsidRPr="00D0356C">
            <w:rPr>
              <w:rFonts w:ascii="Fira Sans" w:hAnsi="Fira Sans"/>
              <w:sz w:val="19"/>
              <w:szCs w:val="19"/>
            </w:rPr>
            <w:fldChar w:fldCharType="separate"/>
          </w:r>
          <w:hyperlink w:anchor="_Toc49154122" w:history="1">
            <w:r w:rsidR="00950DC4" w:rsidRPr="00950DC4">
              <w:rPr>
                <w:rStyle w:val="Hipercze"/>
                <w:rFonts w:ascii="Fira Sans" w:hAnsi="Fira Sans"/>
                <w:sz w:val="19"/>
                <w:szCs w:val="19"/>
              </w:rPr>
              <w:t>Rynek pracy</w: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tab/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begin"/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instrText xml:space="preserve"> PAGEREF _Toc49154122 \h </w:instrTex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separate"/>
            </w:r>
            <w:r w:rsidR="00610BE2">
              <w:rPr>
                <w:rFonts w:ascii="Fira Sans" w:hAnsi="Fira Sans"/>
                <w:webHidden/>
                <w:sz w:val="19"/>
                <w:szCs w:val="19"/>
              </w:rPr>
              <w:t>4</w: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end"/>
            </w:r>
          </w:hyperlink>
        </w:p>
        <w:p w14:paraId="2EEA57CE" w14:textId="2E93798D" w:rsidR="00950DC4" w:rsidRPr="00950DC4" w:rsidRDefault="00610BE2">
          <w:pPr>
            <w:pStyle w:val="Spistreci1"/>
            <w:rPr>
              <w:rFonts w:ascii="Fira Sans" w:eastAsiaTheme="minorEastAsia" w:hAnsi="Fira Sans" w:cstheme="minorBidi"/>
              <w:sz w:val="19"/>
              <w:szCs w:val="19"/>
              <w:lang w:eastAsia="ja-JP"/>
            </w:rPr>
          </w:pPr>
          <w:hyperlink w:anchor="_Toc49154129" w:history="1">
            <w:r w:rsidR="00950DC4" w:rsidRPr="00950DC4">
              <w:rPr>
                <w:rStyle w:val="Hipercze"/>
                <w:rFonts w:ascii="Fira Sans" w:hAnsi="Fira Sans"/>
                <w:sz w:val="19"/>
                <w:szCs w:val="19"/>
              </w:rPr>
              <w:t>Wynagrodzenia</w:t>
            </w:r>
            <w:bookmarkStart w:id="8" w:name="_GoBack"/>
            <w:bookmarkEnd w:id="8"/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tab/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begin"/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instrText xml:space="preserve"> PAGEREF _Toc49154129 \h </w:instrTex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separate"/>
            </w:r>
            <w:r>
              <w:rPr>
                <w:rFonts w:ascii="Fira Sans" w:hAnsi="Fira Sans"/>
                <w:webHidden/>
                <w:sz w:val="19"/>
                <w:szCs w:val="19"/>
              </w:rPr>
              <w:t>7</w: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end"/>
            </w:r>
          </w:hyperlink>
        </w:p>
        <w:p w14:paraId="62AC5BCC" w14:textId="495BE07C" w:rsidR="00950DC4" w:rsidRPr="00950DC4" w:rsidRDefault="00610BE2">
          <w:pPr>
            <w:pStyle w:val="Spistreci1"/>
            <w:rPr>
              <w:rFonts w:ascii="Fira Sans" w:eastAsiaTheme="minorEastAsia" w:hAnsi="Fira Sans" w:cstheme="minorBidi"/>
              <w:sz w:val="19"/>
              <w:szCs w:val="19"/>
              <w:lang w:eastAsia="ja-JP"/>
            </w:rPr>
          </w:pPr>
          <w:hyperlink w:anchor="_Toc49154133" w:history="1">
            <w:r w:rsidR="00950DC4" w:rsidRPr="00950DC4">
              <w:rPr>
                <w:rStyle w:val="Hipercze"/>
                <w:rFonts w:ascii="Fira Sans" w:hAnsi="Fira Sans"/>
                <w:sz w:val="19"/>
                <w:szCs w:val="19"/>
              </w:rPr>
              <w:t>Rolnictwo</w: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tab/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begin"/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instrText xml:space="preserve"> PAGEREF _Toc49154133 \h </w:instrTex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separate"/>
            </w:r>
            <w:r>
              <w:rPr>
                <w:rFonts w:ascii="Fira Sans" w:hAnsi="Fira Sans"/>
                <w:webHidden/>
                <w:sz w:val="19"/>
                <w:szCs w:val="19"/>
              </w:rPr>
              <w:t>8</w: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end"/>
            </w:r>
          </w:hyperlink>
        </w:p>
        <w:p w14:paraId="1F3075DB" w14:textId="2C2EBA9F" w:rsidR="00950DC4" w:rsidRPr="00950DC4" w:rsidRDefault="00610BE2">
          <w:pPr>
            <w:pStyle w:val="Spistreci1"/>
            <w:rPr>
              <w:rFonts w:ascii="Fira Sans" w:eastAsiaTheme="minorEastAsia" w:hAnsi="Fira Sans" w:cstheme="minorBidi"/>
              <w:sz w:val="19"/>
              <w:szCs w:val="19"/>
              <w:lang w:eastAsia="ja-JP"/>
            </w:rPr>
          </w:pPr>
          <w:hyperlink w:anchor="_Toc49154143" w:history="1">
            <w:r w:rsidR="00950DC4" w:rsidRPr="00950DC4">
              <w:rPr>
                <w:rStyle w:val="Hipercze"/>
                <w:rFonts w:ascii="Fira Sans" w:hAnsi="Fira Sans"/>
                <w:sz w:val="19"/>
                <w:szCs w:val="19"/>
              </w:rPr>
              <w:t>Przemysł i budownictwo</w: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tab/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begin"/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instrText xml:space="preserve"> PAGEREF _Toc49154143 \h </w:instrTex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separate"/>
            </w:r>
            <w:r>
              <w:rPr>
                <w:rFonts w:ascii="Fira Sans" w:hAnsi="Fira Sans"/>
                <w:webHidden/>
                <w:sz w:val="19"/>
                <w:szCs w:val="19"/>
              </w:rPr>
              <w:t>12</w: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end"/>
            </w:r>
          </w:hyperlink>
        </w:p>
        <w:p w14:paraId="53051291" w14:textId="5F438753" w:rsidR="00950DC4" w:rsidRPr="00950DC4" w:rsidRDefault="00610BE2">
          <w:pPr>
            <w:pStyle w:val="Spistreci1"/>
            <w:rPr>
              <w:rFonts w:ascii="Fira Sans" w:eastAsiaTheme="minorEastAsia" w:hAnsi="Fira Sans" w:cstheme="minorBidi"/>
              <w:sz w:val="19"/>
              <w:szCs w:val="19"/>
              <w:lang w:eastAsia="ja-JP"/>
            </w:rPr>
          </w:pPr>
          <w:hyperlink w:anchor="_Toc49154154" w:history="1">
            <w:r w:rsidR="00950DC4" w:rsidRPr="00950DC4">
              <w:rPr>
                <w:rStyle w:val="Hipercze"/>
                <w:rFonts w:ascii="Fira Sans" w:hAnsi="Fira Sans"/>
                <w:sz w:val="19"/>
                <w:szCs w:val="19"/>
              </w:rPr>
              <w:t>Budownictwo mieszkaniowe</w: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tab/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begin"/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instrText xml:space="preserve"> PAGEREF _Toc49154154 \h </w:instrTex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separate"/>
            </w:r>
            <w:r>
              <w:rPr>
                <w:rFonts w:ascii="Fira Sans" w:hAnsi="Fira Sans"/>
                <w:webHidden/>
                <w:sz w:val="19"/>
                <w:szCs w:val="19"/>
              </w:rPr>
              <w:t>14</w: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end"/>
            </w:r>
          </w:hyperlink>
        </w:p>
        <w:p w14:paraId="28713880" w14:textId="1369EBA3" w:rsidR="00950DC4" w:rsidRPr="00950DC4" w:rsidRDefault="00610BE2">
          <w:pPr>
            <w:pStyle w:val="Spistreci1"/>
            <w:rPr>
              <w:rFonts w:ascii="Fira Sans" w:eastAsiaTheme="minorEastAsia" w:hAnsi="Fira Sans" w:cstheme="minorBidi"/>
              <w:sz w:val="19"/>
              <w:szCs w:val="19"/>
              <w:lang w:eastAsia="ja-JP"/>
            </w:rPr>
          </w:pPr>
          <w:hyperlink w:anchor="_Toc49154170" w:history="1">
            <w:r w:rsidR="00950DC4" w:rsidRPr="00950DC4">
              <w:rPr>
                <w:rStyle w:val="Hipercze"/>
                <w:rFonts w:ascii="Fira Sans" w:hAnsi="Fira Sans"/>
                <w:sz w:val="19"/>
                <w:szCs w:val="19"/>
              </w:rPr>
              <w:t>Rynek wewnętrzny</w: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tab/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begin"/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instrText xml:space="preserve"> PAGEREF _Toc49154170 \h </w:instrTex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separate"/>
            </w:r>
            <w:r>
              <w:rPr>
                <w:rFonts w:ascii="Fira Sans" w:hAnsi="Fira Sans"/>
                <w:webHidden/>
                <w:sz w:val="19"/>
                <w:szCs w:val="19"/>
              </w:rPr>
              <w:t>15</w: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end"/>
            </w:r>
          </w:hyperlink>
        </w:p>
        <w:p w14:paraId="5199E061" w14:textId="44288BA4" w:rsidR="00C655DD" w:rsidRPr="00950DC4" w:rsidRDefault="00610BE2" w:rsidP="00C655DD">
          <w:pPr>
            <w:pStyle w:val="Spistreci1"/>
            <w:rPr>
              <w:rFonts w:ascii="Fira Sans" w:eastAsiaTheme="minorEastAsia" w:hAnsi="Fira Sans" w:cstheme="minorBidi"/>
              <w:sz w:val="19"/>
              <w:szCs w:val="19"/>
              <w:lang w:eastAsia="ja-JP"/>
            </w:rPr>
          </w:pPr>
          <w:hyperlink w:anchor="_Toc49154187" w:history="1">
            <w:r w:rsidR="00C655DD" w:rsidRPr="00404394">
              <w:rPr>
                <w:rFonts w:ascii="Fira Sans" w:hAnsi="Fira Sans"/>
                <w:sz w:val="19"/>
                <w:szCs w:val="19"/>
              </w:rPr>
              <w:t>Wpływ pandemii COVID-19 na działalność sektora przedsiębiorstw</w:t>
            </w:r>
            <w:r w:rsidR="00C655DD" w:rsidRPr="00950DC4">
              <w:rPr>
                <w:rFonts w:ascii="Fira Sans" w:hAnsi="Fira Sans"/>
                <w:webHidden/>
                <w:sz w:val="19"/>
                <w:szCs w:val="19"/>
              </w:rPr>
              <w:tab/>
            </w:r>
            <w:r w:rsidR="00C655DD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begin"/>
            </w:r>
            <w:r w:rsidR="00C655DD" w:rsidRPr="00950DC4">
              <w:rPr>
                <w:rFonts w:ascii="Fira Sans" w:hAnsi="Fira Sans"/>
                <w:webHidden/>
                <w:sz w:val="19"/>
                <w:szCs w:val="19"/>
              </w:rPr>
              <w:instrText xml:space="preserve"> PAGEREF _Toc49154187 \h </w:instrText>
            </w:r>
            <w:r w:rsidR="00C655DD" w:rsidRPr="00950DC4">
              <w:rPr>
                <w:rFonts w:ascii="Fira Sans" w:hAnsi="Fira Sans"/>
                <w:webHidden/>
                <w:sz w:val="19"/>
                <w:szCs w:val="19"/>
              </w:rPr>
            </w:r>
            <w:r w:rsidR="00C655DD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separate"/>
            </w:r>
            <w:r>
              <w:rPr>
                <w:rFonts w:ascii="Fira Sans" w:hAnsi="Fira Sans"/>
                <w:webHidden/>
                <w:sz w:val="19"/>
                <w:szCs w:val="19"/>
              </w:rPr>
              <w:t>16</w:t>
            </w:r>
            <w:r w:rsidR="00C655DD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end"/>
            </w:r>
          </w:hyperlink>
        </w:p>
        <w:p w14:paraId="05AA8504" w14:textId="2B74AC45" w:rsidR="00950DC4" w:rsidRPr="00950DC4" w:rsidRDefault="00610BE2">
          <w:pPr>
            <w:pStyle w:val="Spistreci1"/>
            <w:rPr>
              <w:rFonts w:ascii="Fira Sans" w:eastAsiaTheme="minorEastAsia" w:hAnsi="Fira Sans" w:cstheme="minorBidi"/>
              <w:sz w:val="19"/>
              <w:szCs w:val="19"/>
              <w:lang w:eastAsia="ja-JP"/>
            </w:rPr>
          </w:pPr>
          <w:hyperlink w:anchor="_Toc49154186" w:history="1">
            <w:r w:rsidR="00950DC4" w:rsidRPr="00950DC4">
              <w:rPr>
                <w:rStyle w:val="Hipercze"/>
                <w:rFonts w:ascii="Fira Sans" w:hAnsi="Fira Sans"/>
                <w:sz w:val="19"/>
                <w:szCs w:val="19"/>
              </w:rPr>
              <w:t>Podmioty gospodarki narodowej</w: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tab/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begin"/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instrText xml:space="preserve"> PAGEREF _Toc49154186 \h </w:instrTex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separate"/>
            </w:r>
            <w:r>
              <w:rPr>
                <w:rFonts w:ascii="Fira Sans" w:hAnsi="Fira Sans"/>
                <w:webHidden/>
                <w:sz w:val="19"/>
                <w:szCs w:val="19"/>
              </w:rPr>
              <w:t>17</w: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end"/>
            </w:r>
          </w:hyperlink>
        </w:p>
        <w:p w14:paraId="7C157179" w14:textId="7986CF9F" w:rsidR="00950DC4" w:rsidRPr="00950DC4" w:rsidRDefault="00610BE2">
          <w:pPr>
            <w:pStyle w:val="Spistreci1"/>
            <w:rPr>
              <w:rFonts w:ascii="Fira Sans" w:eastAsiaTheme="minorEastAsia" w:hAnsi="Fira Sans" w:cstheme="minorBidi"/>
              <w:sz w:val="19"/>
              <w:szCs w:val="19"/>
              <w:lang w:eastAsia="ja-JP"/>
            </w:rPr>
          </w:pPr>
          <w:hyperlink w:anchor="_Toc49154188" w:history="1">
            <w:r w:rsidR="00950DC4" w:rsidRPr="00950DC4">
              <w:rPr>
                <w:rStyle w:val="Hipercze"/>
                <w:rFonts w:ascii="Fira Sans" w:hAnsi="Fira Sans"/>
                <w:sz w:val="19"/>
                <w:szCs w:val="19"/>
              </w:rPr>
              <w:t>Koniunktura gospodarcza</w: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tab/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begin"/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instrText xml:space="preserve"> PAGEREF _Toc49154188 \h </w:instrTex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separate"/>
            </w:r>
            <w:r>
              <w:rPr>
                <w:rFonts w:ascii="Fira Sans" w:hAnsi="Fira Sans"/>
                <w:webHidden/>
                <w:sz w:val="19"/>
                <w:szCs w:val="19"/>
              </w:rPr>
              <w:t>19</w: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end"/>
            </w:r>
          </w:hyperlink>
        </w:p>
        <w:p w14:paraId="5DAF2245" w14:textId="51E07FDB" w:rsidR="00950DC4" w:rsidRDefault="00610BE2">
          <w:pPr>
            <w:pStyle w:val="Spistreci1"/>
            <w:rPr>
              <w:rFonts w:asciiTheme="minorHAnsi" w:eastAsiaTheme="minorEastAsia" w:hAnsiTheme="minorHAnsi" w:cstheme="minorBidi"/>
              <w:sz w:val="22"/>
              <w:szCs w:val="22"/>
              <w:lang w:eastAsia="ja-JP"/>
            </w:rPr>
          </w:pPr>
          <w:hyperlink w:anchor="_Toc49154189" w:history="1">
            <w:r w:rsidR="00950DC4" w:rsidRPr="00950DC4">
              <w:rPr>
                <w:rStyle w:val="Hipercze"/>
                <w:rFonts w:ascii="Fira Sans" w:hAnsi="Fira Sans"/>
                <w:sz w:val="19"/>
                <w:szCs w:val="19"/>
              </w:rPr>
              <w:t>Wybrane dane o województwie lubuskim</w: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tab/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begin"/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instrText xml:space="preserve"> PAGEREF _Toc49154189 \h </w:instrTex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separate"/>
            </w:r>
            <w:r>
              <w:rPr>
                <w:rFonts w:ascii="Fira Sans" w:hAnsi="Fira Sans"/>
                <w:webHidden/>
                <w:sz w:val="19"/>
                <w:szCs w:val="19"/>
              </w:rPr>
              <w:t>23</w: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end"/>
            </w:r>
          </w:hyperlink>
        </w:p>
        <w:p w14:paraId="29EC21D1" w14:textId="77777777" w:rsidR="00411664" w:rsidRDefault="00411664" w:rsidP="00411664">
          <w:pPr>
            <w:rPr>
              <w:b/>
              <w:bCs/>
              <w:noProof/>
            </w:rPr>
          </w:pPr>
          <w:r w:rsidRPr="00D0356C">
            <w:rPr>
              <w:b/>
              <w:bCs/>
              <w:noProof/>
              <w:szCs w:val="19"/>
            </w:rPr>
            <w:fldChar w:fldCharType="end"/>
          </w:r>
        </w:p>
      </w:sdtContent>
    </w:sdt>
    <w:p w14:paraId="418B50DD" w14:textId="07B7134F" w:rsidR="00FC015D" w:rsidRPr="008D6EA2" w:rsidRDefault="00411664" w:rsidP="00D0356C">
      <w:pPr>
        <w:pStyle w:val="Nagwek1"/>
        <w:spacing w:before="120"/>
        <w:rPr>
          <w:color w:val="522398"/>
          <w:shd w:val="clear" w:color="auto" w:fill="FFFFFF"/>
        </w:rPr>
      </w:pPr>
      <w:r w:rsidRPr="00663010">
        <w:rPr>
          <w:noProof/>
        </w:rPr>
        <w:fldChar w:fldCharType="end"/>
      </w:r>
      <w:r w:rsidR="005741D7" w:rsidRPr="00663010">
        <w:fldChar w:fldCharType="end"/>
      </w:r>
      <w:bookmarkStart w:id="9" w:name="_Toc40945233"/>
      <w:bookmarkStart w:id="10" w:name="_Toc49154095"/>
      <w:r w:rsidR="00770B00" w:rsidRPr="008D6EA2">
        <w:rPr>
          <w:color w:val="522398"/>
          <w:shd w:val="clear" w:color="auto" w:fill="FFFFFF"/>
        </w:rPr>
        <w:t>Uwagi ogólne</w:t>
      </w:r>
      <w:bookmarkEnd w:id="5"/>
      <w:bookmarkEnd w:id="6"/>
      <w:bookmarkEnd w:id="7"/>
      <w:bookmarkEnd w:id="9"/>
      <w:bookmarkEnd w:id="10"/>
    </w:p>
    <w:p w14:paraId="18A9F7DE" w14:textId="77777777" w:rsidR="00FC015D" w:rsidRPr="00FE3190" w:rsidRDefault="00FB104D" w:rsidP="00ED5478">
      <w:pPr>
        <w:spacing w:after="240"/>
        <w:rPr>
          <w:shd w:val="clear" w:color="auto" w:fill="FFFFFF"/>
        </w:rPr>
      </w:pPr>
      <w:r w:rsidRPr="00FE3190">
        <w:rPr>
          <w:shd w:val="clear" w:color="auto" w:fill="FFFFFF"/>
        </w:rPr>
        <w:t>Prezentowane w Komunikacie dane:</w:t>
      </w:r>
    </w:p>
    <w:p w14:paraId="4B96C15C" w14:textId="77777777" w:rsidR="00FC015D" w:rsidRPr="00FB104D" w:rsidRDefault="00FB104D" w:rsidP="00ED5478">
      <w:pPr>
        <w:pStyle w:val="Tekstwypunktowany"/>
        <w:ind w:left="714" w:hanging="357"/>
      </w:pPr>
      <w:r w:rsidRPr="00FB104D">
        <w:t>o zatrudnieniu, wynagrodzeniach oraz o produkcji sprzedanej przemysłu i budownictwa, produkcji budowlano-montażowej, a także o sprzedaży detalicznej i hurtowej towarów dotyczą podmiotów gospodarczych, w których liczba pracujących przekracza 9 osób,</w:t>
      </w:r>
    </w:p>
    <w:p w14:paraId="7184CBB9" w14:textId="77777777" w:rsidR="00FC015D" w:rsidRPr="00FB104D" w:rsidRDefault="00FB104D" w:rsidP="00ED5478">
      <w:pPr>
        <w:pStyle w:val="Tekstwypunktowany"/>
        <w:ind w:left="714" w:hanging="357"/>
      </w:pPr>
      <w:r w:rsidRPr="00FB104D">
        <w:t>o sektorze przedsiębiorstw, dotyczą podmiotów prowadzących działalność gospodarczą w zakresie: leśnictwa i</w:t>
      </w:r>
      <w:r w:rsidR="0057580D">
        <w:t> </w:t>
      </w:r>
      <w:r w:rsidRPr="00FB104D">
        <w:t>pozyskiwania drewna; rybołówstwa w wodach morskich; górnictwa i wydobywania; przetwórstwa przemysłowego; wytwarzania i zaopatrywania w 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 usługami gastronomicznymi; informacji i komunikacji; działalności związanej z obsługą rynku nieruchomości; działalności prawniczej, rachunkowo-księgowej i doradztwa podatkowego, działalności firm centralnych (head offices); doradztwa związanego z</w:t>
      </w:r>
      <w:r w:rsidR="00492143">
        <w:t> </w:t>
      </w:r>
      <w:r w:rsidRPr="00FB104D">
        <w:t>zarządzaniem; działalności w zakresie architektury i inżynierii; badań i analiz technicznych; reklamy, badania rynku i</w:t>
      </w:r>
      <w:r w:rsidR="0057580D">
        <w:t> </w:t>
      </w:r>
      <w:r w:rsidRPr="00FB104D">
        <w:t>opinii publicznej; pozostałej działalności profesjonalnej, naukowej i technicznej; działalności w zakresie usług administrowania i działalności wspierającej; działalności związanej z kulturą, rozrywką i rekreacją; naprawy i konserwacji komputerów i artykułów użytku osobistego i domowego; pozostałej indywidualnej działalności usługowej,</w:t>
      </w:r>
    </w:p>
    <w:p w14:paraId="0E88683A" w14:textId="77777777" w:rsidR="00FC015D" w:rsidRPr="00FB104D" w:rsidRDefault="00FB104D" w:rsidP="00ED5478">
      <w:pPr>
        <w:pStyle w:val="Tekstwypunktowany"/>
        <w:ind w:left="714" w:hanging="357"/>
      </w:pPr>
      <w:r w:rsidRPr="00FB104D">
        <w:t>o cenach detalicznych dotyczą towarów żywnościowych i nieżywnościowych oraz usług, które pochodzą z 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221341D4" w14:textId="77777777" w:rsidR="00FB104D" w:rsidRPr="00C93BF4" w:rsidRDefault="00FB104D" w:rsidP="00ED5478">
      <w:pPr>
        <w:pStyle w:val="Tekstwypunktowany"/>
        <w:rPr>
          <w:spacing w:val="-2"/>
        </w:rPr>
      </w:pPr>
      <w:r w:rsidRPr="00C93BF4">
        <w:rPr>
          <w:spacing w:val="-2"/>
        </w:rPr>
        <w:t>o skupie produktów rolnych obejmują skup od producentów z terenu województwa; ceny podano bez podatku VAT,</w:t>
      </w:r>
    </w:p>
    <w:p w14:paraId="57D123CD" w14:textId="77777777" w:rsidR="00FB104D" w:rsidRPr="009A66D2" w:rsidRDefault="00FB104D" w:rsidP="00ED5478">
      <w:pPr>
        <w:pStyle w:val="Tekstwypunktowany"/>
      </w:pPr>
      <w:r w:rsidRPr="009A66D2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</w:t>
      </w:r>
      <w:r>
        <w:t> </w:t>
      </w:r>
      <w:r w:rsidRPr="009A66D2">
        <w:t>osób.</w:t>
      </w:r>
    </w:p>
    <w:p w14:paraId="0D575BBF" w14:textId="77777777" w:rsidR="00FB104D" w:rsidRPr="00FE3190" w:rsidRDefault="00FB104D" w:rsidP="00ED5478">
      <w:pPr>
        <w:rPr>
          <w:shd w:val="clear" w:color="auto" w:fill="FFFFFF"/>
        </w:rPr>
      </w:pPr>
      <w:r w:rsidRPr="00FB104D">
        <w:rPr>
          <w:shd w:val="clear" w:color="auto" w:fill="FFFFFF"/>
        </w:rPr>
        <w:t xml:space="preserve">Dane w ujęciu wartościowym wyrażone są w cenach bieżących i stanowią podstawę dla obliczenia wskaźników struktury. </w:t>
      </w:r>
      <w:r w:rsidRPr="00FE3190">
        <w:rPr>
          <w:shd w:val="clear" w:color="auto" w:fill="FFFFFF"/>
        </w:rPr>
        <w:t>Wskaźniki dynamiki zaprezentowano na podstawie wartości w cenach bieżących, z wyjątkiem przemysłu, dla którego wskaźniki dynamiki podano na podstawie wartości w cenach stałych (średnie ceny bieżące 201</w:t>
      </w:r>
      <w:r w:rsidR="00A40E25">
        <w:rPr>
          <w:shd w:val="clear" w:color="auto" w:fill="FFFFFF"/>
        </w:rPr>
        <w:t>5</w:t>
      </w:r>
      <w:r w:rsidRPr="00FE3190">
        <w:rPr>
          <w:shd w:val="clear" w:color="auto" w:fill="FFFFFF"/>
        </w:rPr>
        <w:t>).</w:t>
      </w:r>
    </w:p>
    <w:p w14:paraId="6B6773EB" w14:textId="77777777" w:rsidR="00FB104D" w:rsidRPr="00FB104D" w:rsidRDefault="00FB104D" w:rsidP="00ED5478">
      <w:pPr>
        <w:rPr>
          <w:shd w:val="clear" w:color="auto" w:fill="FFFFFF"/>
        </w:rPr>
      </w:pPr>
      <w:r w:rsidRPr="00FB104D">
        <w:rPr>
          <w:shd w:val="clear" w:color="auto" w:fill="FFFFFF"/>
        </w:rPr>
        <w:t xml:space="preserve">Liczby względne (wskaźniki, odsetki) wyliczono na podstawie danych bezwzględnych, wyrażonych z większą dokładnością niż podane w tekście i tablicach. </w:t>
      </w:r>
    </w:p>
    <w:p w14:paraId="7AD6EDC9" w14:textId="77777777" w:rsidR="00BF1AD1" w:rsidRPr="00FB104D" w:rsidRDefault="00FB104D" w:rsidP="00ED5478">
      <w:pPr>
        <w:rPr>
          <w:shd w:val="clear" w:color="auto" w:fill="FFFFFF"/>
        </w:rPr>
      </w:pPr>
      <w:r w:rsidRPr="00FB104D">
        <w:rPr>
          <w:shd w:val="clear" w:color="auto" w:fill="FFFFFF"/>
        </w:rPr>
        <w:t>Dane prezentuje się w układzie Polskiej Klasyfikacji Działalności - PKD 2007</w:t>
      </w:r>
      <w:r w:rsidR="00FC76C2" w:rsidRPr="00FB104D">
        <w:rPr>
          <w:shd w:val="clear" w:color="auto" w:fill="FFFFFF"/>
        </w:rPr>
        <w:t xml:space="preserve">. </w:t>
      </w:r>
    </w:p>
    <w:p w14:paraId="53A82DBA" w14:textId="77777777" w:rsidR="00FC015D" w:rsidRPr="00FB104D" w:rsidRDefault="00770B00" w:rsidP="00CF31EC">
      <w:pPr>
        <w:pStyle w:val="Nagwek1"/>
        <w:spacing w:after="240"/>
        <w:rPr>
          <w:color w:val="522398"/>
        </w:rPr>
      </w:pPr>
      <w:bookmarkStart w:id="11" w:name="_Toc509317341"/>
      <w:bookmarkStart w:id="12" w:name="_Toc509317450"/>
      <w:bookmarkStart w:id="13" w:name="_Toc4392675"/>
      <w:bookmarkStart w:id="14" w:name="_Toc40945234"/>
      <w:bookmarkStart w:id="15" w:name="_Toc49154096"/>
      <w:r w:rsidRPr="00FB104D">
        <w:rPr>
          <w:color w:val="522398"/>
        </w:rPr>
        <w:lastRenderedPageBreak/>
        <w:t>Polska klasyfikacja działalności 2007 (PKD 2007)</w:t>
      </w:r>
      <w:bookmarkEnd w:id="11"/>
      <w:bookmarkEnd w:id="12"/>
      <w:bookmarkEnd w:id="13"/>
      <w:bookmarkEnd w:id="14"/>
      <w:bookmarkEnd w:id="15"/>
    </w:p>
    <w:tbl>
      <w:tblPr>
        <w:tblW w:w="10467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55"/>
        <w:gridCol w:w="6212"/>
      </w:tblGrid>
      <w:tr w:rsidR="00770B00" w:rsidRPr="00FB104D" w14:paraId="04B633B4" w14:textId="77777777" w:rsidTr="005958BB">
        <w:trPr>
          <w:trHeight w:val="114"/>
        </w:trPr>
        <w:tc>
          <w:tcPr>
            <w:tcW w:w="4255" w:type="dxa"/>
            <w:tcBorders>
              <w:top w:val="single" w:sz="12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14:paraId="75EF28CF" w14:textId="77777777" w:rsidR="00770B00" w:rsidRPr="00FB104D" w:rsidRDefault="00100C3D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bookmarkStart w:id="16" w:name="_Toc509317342"/>
            <w:bookmarkStart w:id="17" w:name="_Toc509317451"/>
            <w:bookmarkStart w:id="18" w:name="_Toc4392676"/>
            <w:bookmarkStart w:id="19" w:name="_Toc40945235"/>
            <w:bookmarkStart w:id="20" w:name="_Toc49154097"/>
            <w:r w:rsidRPr="00FB104D">
              <w:rPr>
                <w:rFonts w:ascii="Fira Sans" w:hAnsi="Fira Sans"/>
                <w:color w:val="000000" w:themeColor="text1"/>
                <w:sz w:val="19"/>
                <w:szCs w:val="19"/>
              </w:rPr>
              <w:t>S</w:t>
            </w:r>
            <w:r w:rsidR="00770B00" w:rsidRPr="00FB104D">
              <w:rPr>
                <w:rFonts w:ascii="Fira Sans" w:hAnsi="Fira Sans"/>
                <w:color w:val="000000" w:themeColor="text1"/>
                <w:sz w:val="19"/>
                <w:szCs w:val="19"/>
              </w:rPr>
              <w:t>krót</w:t>
            </w:r>
            <w:bookmarkEnd w:id="16"/>
            <w:bookmarkEnd w:id="17"/>
            <w:bookmarkEnd w:id="18"/>
            <w:bookmarkEnd w:id="19"/>
            <w:bookmarkEnd w:id="20"/>
          </w:p>
        </w:tc>
        <w:tc>
          <w:tcPr>
            <w:tcW w:w="6212" w:type="dxa"/>
            <w:tcBorders>
              <w:top w:val="single" w:sz="12" w:space="0" w:color="522398"/>
              <w:left w:val="nil"/>
              <w:bottom w:val="single" w:sz="4" w:space="0" w:color="522398"/>
              <w:right w:val="nil"/>
            </w:tcBorders>
          </w:tcPr>
          <w:p w14:paraId="72FD9125" w14:textId="77777777" w:rsidR="00770B00" w:rsidRPr="00FB104D" w:rsidRDefault="00770B00" w:rsidP="008B1514">
            <w:pPr>
              <w:tabs>
                <w:tab w:val="left" w:pos="979"/>
                <w:tab w:val="right" w:pos="5996"/>
              </w:tabs>
              <w:spacing w:before="20" w:after="2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FB104D">
              <w:rPr>
                <w:shd w:val="clear" w:color="auto" w:fill="FFFFFF"/>
              </w:rPr>
              <w:t>Sekcje</w:t>
            </w:r>
          </w:p>
        </w:tc>
      </w:tr>
      <w:tr w:rsidR="00770B00" w:rsidRPr="00FE3190" w14:paraId="4A95FB55" w14:textId="77777777" w:rsidTr="005958BB">
        <w:tc>
          <w:tcPr>
            <w:tcW w:w="4255" w:type="dxa"/>
            <w:tcBorders>
              <w:top w:val="single" w:sz="4" w:space="0" w:color="522398"/>
              <w:left w:val="nil"/>
            </w:tcBorders>
            <w:vAlign w:val="center"/>
          </w:tcPr>
          <w:p w14:paraId="5CEA2C39" w14:textId="77777777" w:rsidR="00770B00" w:rsidRPr="00FE3190" w:rsidRDefault="00FE3190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  <w:lang w:val="fr-FR"/>
              </w:rPr>
            </w:pPr>
            <w:bookmarkStart w:id="21" w:name="_Toc509317343"/>
            <w:bookmarkStart w:id="22" w:name="_Toc509317452"/>
            <w:bookmarkStart w:id="23" w:name="_Toc4392677"/>
            <w:bookmarkStart w:id="24" w:name="_Toc40945236"/>
            <w:bookmarkStart w:id="25" w:name="_Toc49154098"/>
            <w:r w:rsidRPr="00FE3190">
              <w:rPr>
                <w:rFonts w:ascii="Fira Sans" w:hAnsi="Fira Sans" w:cs="Arial"/>
                <w:color w:val="000000"/>
                <w:sz w:val="16"/>
                <w:szCs w:val="16"/>
              </w:rPr>
              <w:t>Handel; naprawa pojazdów samochodowych</w:t>
            </w:r>
            <w:bookmarkEnd w:id="21"/>
            <w:bookmarkEnd w:id="22"/>
            <w:bookmarkEnd w:id="23"/>
            <w:bookmarkEnd w:id="24"/>
            <w:bookmarkEnd w:id="25"/>
          </w:p>
        </w:tc>
        <w:tc>
          <w:tcPr>
            <w:tcW w:w="6212" w:type="dxa"/>
            <w:tcBorders>
              <w:top w:val="single" w:sz="4" w:space="0" w:color="522398"/>
              <w:right w:val="nil"/>
            </w:tcBorders>
          </w:tcPr>
          <w:p w14:paraId="1EAF6A84" w14:textId="77777777" w:rsidR="00770B00" w:rsidRPr="00FE3190" w:rsidRDefault="00FE3190" w:rsidP="008B1514">
            <w:pPr>
              <w:spacing w:before="20" w:after="2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FE3190">
              <w:rPr>
                <w:rFonts w:cs="Arial"/>
                <w:color w:val="000000"/>
                <w:sz w:val="16"/>
                <w:szCs w:val="16"/>
              </w:rPr>
              <w:t>Handel hurtowy i detaliczny; naprawa pojazdów samochodowych, włączając motocykle</w:t>
            </w:r>
            <w:r w:rsidR="00770B00" w:rsidRPr="00FE3190">
              <w:rPr>
                <w:sz w:val="16"/>
                <w:szCs w:val="16"/>
                <w:shd w:val="clear" w:color="auto" w:fill="FFFFFF"/>
              </w:rPr>
              <w:t xml:space="preserve"> </w:t>
            </w:r>
          </w:p>
        </w:tc>
      </w:tr>
      <w:tr w:rsidR="00770B00" w:rsidRPr="00FE3190" w14:paraId="266A5926" w14:textId="77777777" w:rsidTr="005958BB">
        <w:tc>
          <w:tcPr>
            <w:tcW w:w="4255" w:type="dxa"/>
            <w:tcBorders>
              <w:left w:val="nil"/>
            </w:tcBorders>
            <w:vAlign w:val="center"/>
          </w:tcPr>
          <w:p w14:paraId="76D7BA40" w14:textId="77777777" w:rsidR="00770B00" w:rsidRPr="00FE3190" w:rsidRDefault="00FE3190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26" w:name="_Toc509317344"/>
            <w:bookmarkStart w:id="27" w:name="_Toc509317453"/>
            <w:bookmarkStart w:id="28" w:name="_Toc4392678"/>
            <w:bookmarkStart w:id="29" w:name="_Toc40945237"/>
            <w:bookmarkStart w:id="30" w:name="_Toc49154099"/>
            <w:r w:rsidRPr="00FE3190">
              <w:rPr>
                <w:rFonts w:ascii="Fira Sans" w:hAnsi="Fira Sans" w:cs="Arial"/>
                <w:color w:val="000000"/>
                <w:sz w:val="16"/>
                <w:szCs w:val="16"/>
              </w:rPr>
              <w:t>Wytwarzanie i zaopatrywanie w energię elektryczną, gaz, parę wodną i gorącą wodę</w:t>
            </w:r>
            <w:bookmarkEnd w:id="26"/>
            <w:bookmarkEnd w:id="27"/>
            <w:bookmarkEnd w:id="28"/>
            <w:bookmarkEnd w:id="29"/>
            <w:bookmarkEnd w:id="30"/>
          </w:p>
        </w:tc>
        <w:tc>
          <w:tcPr>
            <w:tcW w:w="6212" w:type="dxa"/>
            <w:tcBorders>
              <w:right w:val="nil"/>
            </w:tcBorders>
          </w:tcPr>
          <w:p w14:paraId="4D11294D" w14:textId="77777777" w:rsidR="00770B00" w:rsidRPr="00FE3190" w:rsidRDefault="00FE3190" w:rsidP="008B1514">
            <w:pPr>
              <w:spacing w:before="20" w:after="2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FE3190">
              <w:rPr>
                <w:rFonts w:cs="Arial"/>
                <w:color w:val="000000"/>
                <w:sz w:val="16"/>
                <w:szCs w:val="16"/>
              </w:rPr>
              <w:t>Wytwarzanie i zaopatrywanie w energię elektryczną, gaz, parę wodną gorącą wodę i powietrze do układów klimatyzacyjnych</w:t>
            </w:r>
            <w:r w:rsidR="00770B00" w:rsidRPr="00FE3190">
              <w:rPr>
                <w:sz w:val="16"/>
                <w:szCs w:val="16"/>
                <w:shd w:val="clear" w:color="auto" w:fill="FFFFFF"/>
              </w:rPr>
              <w:t xml:space="preserve"> </w:t>
            </w:r>
          </w:p>
        </w:tc>
      </w:tr>
      <w:tr w:rsidR="00770B00" w:rsidRPr="00FE3190" w14:paraId="318F73DE" w14:textId="77777777" w:rsidTr="005958BB">
        <w:tc>
          <w:tcPr>
            <w:tcW w:w="4255" w:type="dxa"/>
            <w:tcBorders>
              <w:left w:val="nil"/>
            </w:tcBorders>
            <w:vAlign w:val="center"/>
          </w:tcPr>
          <w:p w14:paraId="58EAC90A" w14:textId="77777777" w:rsidR="00770B00" w:rsidRPr="00FE3190" w:rsidRDefault="00FE3190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31" w:name="_Toc509317345"/>
            <w:bookmarkStart w:id="32" w:name="_Toc509317454"/>
            <w:bookmarkStart w:id="33" w:name="_Toc4392679"/>
            <w:bookmarkStart w:id="34" w:name="_Toc40945238"/>
            <w:bookmarkStart w:id="35" w:name="_Toc49154100"/>
            <w:r w:rsidRPr="00FE3190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Dostawa wody; gospodarowanie ściekami i odpadami; </w:t>
            </w:r>
            <w:r w:rsidRPr="00FE3190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>rekultywacja</w:t>
            </w:r>
            <w:bookmarkEnd w:id="31"/>
            <w:bookmarkEnd w:id="32"/>
            <w:bookmarkEnd w:id="33"/>
            <w:bookmarkEnd w:id="34"/>
            <w:bookmarkEnd w:id="35"/>
          </w:p>
        </w:tc>
        <w:tc>
          <w:tcPr>
            <w:tcW w:w="6212" w:type="dxa"/>
            <w:tcBorders>
              <w:right w:val="nil"/>
            </w:tcBorders>
          </w:tcPr>
          <w:p w14:paraId="422F745A" w14:textId="77777777" w:rsidR="00770B00" w:rsidRPr="00FE3190" w:rsidRDefault="00FE3190" w:rsidP="008B1514">
            <w:pPr>
              <w:spacing w:before="20" w:after="2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FE3190">
              <w:rPr>
                <w:rFonts w:cs="Arial"/>
                <w:color w:val="000000"/>
                <w:sz w:val="16"/>
                <w:szCs w:val="16"/>
              </w:rPr>
              <w:t>Dostawa wody; gospodarowanie ściekami i odpadami oraz działalność związana z</w:t>
            </w:r>
            <w:r w:rsidR="005B2CC5">
              <w:rPr>
                <w:rFonts w:cs="Arial"/>
                <w:color w:val="000000"/>
                <w:sz w:val="16"/>
                <w:szCs w:val="16"/>
              </w:rPr>
              <w:t> </w:t>
            </w:r>
            <w:r w:rsidRPr="00FE3190">
              <w:rPr>
                <w:rFonts w:cs="Arial"/>
                <w:color w:val="000000"/>
                <w:sz w:val="16"/>
                <w:szCs w:val="16"/>
              </w:rPr>
              <w:t>rekultywacją</w:t>
            </w:r>
            <w:r w:rsidR="00770B00" w:rsidRPr="00FE3190">
              <w:rPr>
                <w:sz w:val="16"/>
                <w:szCs w:val="16"/>
                <w:shd w:val="clear" w:color="auto" w:fill="FFFFFF"/>
              </w:rPr>
              <w:t xml:space="preserve"> </w:t>
            </w:r>
          </w:p>
        </w:tc>
      </w:tr>
      <w:tr w:rsidR="00770B00" w:rsidRPr="00FE3190" w14:paraId="2B18C63B" w14:textId="77777777" w:rsidTr="005958BB">
        <w:tc>
          <w:tcPr>
            <w:tcW w:w="4255" w:type="dxa"/>
            <w:tcBorders>
              <w:left w:val="nil"/>
            </w:tcBorders>
            <w:vAlign w:val="center"/>
          </w:tcPr>
          <w:p w14:paraId="675CD6F3" w14:textId="77777777" w:rsidR="00770B00" w:rsidRPr="00FE3190" w:rsidRDefault="00FE3190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36" w:name="_Toc509317346"/>
            <w:bookmarkStart w:id="37" w:name="_Toc509317455"/>
            <w:bookmarkStart w:id="38" w:name="_Toc4392680"/>
            <w:bookmarkStart w:id="39" w:name="_Toc40945239"/>
            <w:bookmarkStart w:id="40" w:name="_Toc49154101"/>
            <w:r w:rsidRPr="003357B5">
              <w:rPr>
                <w:rFonts w:ascii="Fira Sans" w:hAnsi="Fira Sans" w:cs="Arial"/>
                <w:color w:val="000000"/>
                <w:sz w:val="16"/>
                <w:szCs w:val="16"/>
              </w:rPr>
              <w:t>Zakwaterowanie i gastronomia</w:t>
            </w:r>
            <w:bookmarkEnd w:id="36"/>
            <w:bookmarkEnd w:id="37"/>
            <w:bookmarkEnd w:id="38"/>
            <w:bookmarkEnd w:id="39"/>
            <w:bookmarkEnd w:id="40"/>
          </w:p>
        </w:tc>
        <w:tc>
          <w:tcPr>
            <w:tcW w:w="6212" w:type="dxa"/>
            <w:tcBorders>
              <w:right w:val="nil"/>
            </w:tcBorders>
          </w:tcPr>
          <w:p w14:paraId="6FAF172B" w14:textId="77777777" w:rsidR="00770B00" w:rsidRPr="00FE3190" w:rsidRDefault="00FE3190" w:rsidP="004B0D53">
            <w:pPr>
              <w:spacing w:before="20" w:after="2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3357B5">
              <w:rPr>
                <w:rFonts w:cs="Arial"/>
                <w:color w:val="000000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770B00" w:rsidRPr="00FE3190" w14:paraId="0FA1EBEC" w14:textId="77777777" w:rsidTr="005958BB">
        <w:tc>
          <w:tcPr>
            <w:tcW w:w="4255" w:type="dxa"/>
            <w:tcBorders>
              <w:left w:val="nil"/>
            </w:tcBorders>
            <w:vAlign w:val="center"/>
          </w:tcPr>
          <w:p w14:paraId="707997C7" w14:textId="77777777" w:rsidR="00770B00" w:rsidRPr="00FE3190" w:rsidRDefault="00FE3190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41" w:name="_Toc509317347"/>
            <w:bookmarkStart w:id="42" w:name="_Toc509317456"/>
            <w:bookmarkStart w:id="43" w:name="_Toc4392681"/>
            <w:bookmarkStart w:id="44" w:name="_Toc40945240"/>
            <w:bookmarkStart w:id="45" w:name="_Toc49154102"/>
            <w:r w:rsidRPr="003357B5">
              <w:rPr>
                <w:rFonts w:ascii="Fira Sans" w:hAnsi="Fira Sans" w:cs="Arial"/>
                <w:color w:val="000000"/>
                <w:sz w:val="16"/>
                <w:szCs w:val="16"/>
              </w:rPr>
              <w:t>Obsługa rynku nieruchomości</w:t>
            </w:r>
            <w:bookmarkEnd w:id="41"/>
            <w:bookmarkEnd w:id="42"/>
            <w:bookmarkEnd w:id="43"/>
            <w:bookmarkEnd w:id="44"/>
            <w:bookmarkEnd w:id="45"/>
          </w:p>
        </w:tc>
        <w:tc>
          <w:tcPr>
            <w:tcW w:w="6212" w:type="dxa"/>
            <w:tcBorders>
              <w:right w:val="nil"/>
            </w:tcBorders>
          </w:tcPr>
          <w:p w14:paraId="03C09F0A" w14:textId="77777777" w:rsidR="00770B00" w:rsidRPr="00FE3190" w:rsidRDefault="00FE3190" w:rsidP="008B1514">
            <w:pPr>
              <w:spacing w:before="20" w:after="2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3357B5">
              <w:rPr>
                <w:rFonts w:cs="Arial"/>
                <w:color w:val="000000"/>
                <w:sz w:val="16"/>
                <w:szCs w:val="16"/>
              </w:rPr>
              <w:t>Działalność związana z obsługą rynku nieruchomości</w:t>
            </w:r>
          </w:p>
        </w:tc>
      </w:tr>
      <w:tr w:rsidR="00770B00" w:rsidRPr="00FE3190" w14:paraId="15264E93" w14:textId="77777777" w:rsidTr="005958BB">
        <w:tc>
          <w:tcPr>
            <w:tcW w:w="4255" w:type="dxa"/>
            <w:tcBorders>
              <w:left w:val="nil"/>
            </w:tcBorders>
            <w:vAlign w:val="center"/>
          </w:tcPr>
          <w:p w14:paraId="51E4736E" w14:textId="77777777" w:rsidR="00770B00" w:rsidRPr="00FE3190" w:rsidRDefault="00FE3190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46" w:name="_Toc509317348"/>
            <w:bookmarkStart w:id="47" w:name="_Toc509317457"/>
            <w:bookmarkStart w:id="48" w:name="_Toc4392682"/>
            <w:bookmarkStart w:id="49" w:name="_Toc40945241"/>
            <w:bookmarkStart w:id="50" w:name="_Toc49154103"/>
            <w:r w:rsidRPr="003357B5">
              <w:rPr>
                <w:rFonts w:ascii="Fira Sans" w:hAnsi="Fira Sans" w:cs="Arial"/>
                <w:color w:val="000000"/>
                <w:sz w:val="16"/>
                <w:szCs w:val="16"/>
              </w:rPr>
              <w:t>Administrowanie i działalność wspierająca</w:t>
            </w:r>
            <w:bookmarkEnd w:id="46"/>
            <w:bookmarkEnd w:id="47"/>
            <w:bookmarkEnd w:id="48"/>
            <w:bookmarkEnd w:id="49"/>
            <w:bookmarkEnd w:id="50"/>
          </w:p>
        </w:tc>
        <w:tc>
          <w:tcPr>
            <w:tcW w:w="6212" w:type="dxa"/>
            <w:tcBorders>
              <w:right w:val="nil"/>
            </w:tcBorders>
          </w:tcPr>
          <w:p w14:paraId="442D33BA" w14:textId="77777777" w:rsidR="00770B00" w:rsidRPr="00FE3190" w:rsidRDefault="00FE3190" w:rsidP="008B1514">
            <w:pPr>
              <w:spacing w:before="20" w:after="2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3357B5">
              <w:rPr>
                <w:rFonts w:cs="Arial"/>
                <w:color w:val="000000"/>
                <w:sz w:val="16"/>
                <w:szCs w:val="16"/>
              </w:rPr>
              <w:t>Działalność w zakresie usług administrowania i działalność wspierająca</w:t>
            </w:r>
          </w:p>
        </w:tc>
      </w:tr>
    </w:tbl>
    <w:p w14:paraId="79A1155F" w14:textId="77777777" w:rsidR="00FE3190" w:rsidRDefault="00FE3190" w:rsidP="008B1514">
      <w:pPr>
        <w:spacing w:before="0" w:after="0" w:line="240" w:lineRule="auto"/>
      </w:pPr>
    </w:p>
    <w:tbl>
      <w:tblPr>
        <w:tblW w:w="10467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55"/>
        <w:gridCol w:w="6212"/>
      </w:tblGrid>
      <w:tr w:rsidR="00FE3190" w:rsidRPr="00FE3190" w14:paraId="46DDE3E7" w14:textId="77777777" w:rsidTr="005958BB">
        <w:trPr>
          <w:trHeight w:val="57"/>
        </w:trPr>
        <w:tc>
          <w:tcPr>
            <w:tcW w:w="4255" w:type="dxa"/>
            <w:tcBorders>
              <w:top w:val="single" w:sz="12" w:space="0" w:color="522398"/>
              <w:left w:val="nil"/>
              <w:bottom w:val="single" w:sz="4" w:space="0" w:color="522398"/>
            </w:tcBorders>
            <w:vAlign w:val="center"/>
          </w:tcPr>
          <w:p w14:paraId="33BDD1A7" w14:textId="77777777" w:rsidR="00FE3190" w:rsidRPr="00FB104D" w:rsidRDefault="00FE3190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bookmarkStart w:id="51" w:name="_Toc509317349"/>
            <w:bookmarkStart w:id="52" w:name="_Toc509317458"/>
            <w:bookmarkStart w:id="53" w:name="_Toc4392683"/>
            <w:bookmarkStart w:id="54" w:name="_Toc40945242"/>
            <w:bookmarkStart w:id="55" w:name="_Toc49154104"/>
            <w:r w:rsidRPr="00FB104D">
              <w:rPr>
                <w:rFonts w:ascii="Fira Sans" w:hAnsi="Fira Sans"/>
                <w:color w:val="000000" w:themeColor="text1"/>
                <w:sz w:val="19"/>
                <w:szCs w:val="19"/>
              </w:rPr>
              <w:t>Skrót</w:t>
            </w:r>
            <w:bookmarkEnd w:id="51"/>
            <w:bookmarkEnd w:id="52"/>
            <w:bookmarkEnd w:id="53"/>
            <w:bookmarkEnd w:id="54"/>
            <w:bookmarkEnd w:id="55"/>
          </w:p>
        </w:tc>
        <w:tc>
          <w:tcPr>
            <w:tcW w:w="6212" w:type="dxa"/>
            <w:tcBorders>
              <w:top w:val="single" w:sz="12" w:space="0" w:color="522398"/>
              <w:bottom w:val="single" w:sz="4" w:space="0" w:color="522398"/>
              <w:right w:val="nil"/>
            </w:tcBorders>
          </w:tcPr>
          <w:p w14:paraId="1420BC20" w14:textId="77777777" w:rsidR="00FE3190" w:rsidRPr="00FB104D" w:rsidRDefault="00FE3190" w:rsidP="008B1514">
            <w:pPr>
              <w:tabs>
                <w:tab w:val="left" w:pos="979"/>
                <w:tab w:val="right" w:pos="5996"/>
              </w:tabs>
              <w:spacing w:before="20" w:after="2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shd w:val="clear" w:color="auto" w:fill="FFFFFF"/>
              </w:rPr>
              <w:t>Działy</w:t>
            </w:r>
          </w:p>
        </w:tc>
      </w:tr>
      <w:tr w:rsidR="00FE3190" w:rsidRPr="00FE3190" w14:paraId="61483639" w14:textId="77777777" w:rsidTr="005958BB">
        <w:trPr>
          <w:trHeight w:val="57"/>
        </w:trPr>
        <w:tc>
          <w:tcPr>
            <w:tcW w:w="4255" w:type="dxa"/>
            <w:tcBorders>
              <w:left w:val="nil"/>
            </w:tcBorders>
            <w:vAlign w:val="center"/>
          </w:tcPr>
          <w:p w14:paraId="497CEB4F" w14:textId="77777777" w:rsidR="00FE3190" w:rsidRPr="00FE3190" w:rsidRDefault="00FE3190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56" w:name="_Toc509317350"/>
            <w:bookmarkStart w:id="57" w:name="_Toc509317459"/>
            <w:bookmarkStart w:id="58" w:name="_Toc4392684"/>
            <w:bookmarkStart w:id="59" w:name="_Toc40945243"/>
            <w:bookmarkStart w:id="60" w:name="_Toc49154105"/>
            <w:r w:rsidRPr="003357B5">
              <w:rPr>
                <w:rFonts w:ascii="Fira Sans" w:hAnsi="Fira Sans" w:cs="Arial"/>
                <w:color w:val="000000"/>
                <w:sz w:val="16"/>
                <w:szCs w:val="16"/>
              </w:rPr>
              <w:t>Produkcja wyrobów z drewna, korka, słomy i wikliny</w:t>
            </w:r>
            <w:bookmarkEnd w:id="56"/>
            <w:bookmarkEnd w:id="57"/>
            <w:bookmarkEnd w:id="58"/>
            <w:bookmarkEnd w:id="59"/>
            <w:bookmarkEnd w:id="60"/>
          </w:p>
        </w:tc>
        <w:tc>
          <w:tcPr>
            <w:tcW w:w="6212" w:type="dxa"/>
            <w:tcBorders>
              <w:right w:val="nil"/>
            </w:tcBorders>
          </w:tcPr>
          <w:p w14:paraId="585C2019" w14:textId="77777777" w:rsidR="00FE3190" w:rsidRPr="00FE3190" w:rsidRDefault="00FE3190" w:rsidP="008B1514">
            <w:pPr>
              <w:spacing w:before="20" w:after="20" w:line="240" w:lineRule="auto"/>
              <w:contextualSpacing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3357B5">
              <w:rPr>
                <w:rFonts w:cs="Arial"/>
                <w:color w:val="000000"/>
                <w:sz w:val="16"/>
                <w:szCs w:val="16"/>
              </w:rPr>
              <w:t xml:space="preserve">Produkcja wyrobów z drewna oraz korka z wyłączeniem mebli; </w:t>
            </w:r>
            <w:r w:rsidRPr="003357B5">
              <w:rPr>
                <w:rFonts w:cs="Arial"/>
                <w:color w:val="000000"/>
                <w:spacing w:val="-6"/>
                <w:sz w:val="16"/>
                <w:szCs w:val="16"/>
              </w:rPr>
              <w:t>produkcja wyrobów ze słomy i materiałów używanych do wyplatania</w:t>
            </w:r>
            <w:r w:rsidRPr="00FE3190">
              <w:rPr>
                <w:sz w:val="16"/>
                <w:szCs w:val="16"/>
                <w:shd w:val="clear" w:color="auto" w:fill="FFFFFF"/>
              </w:rPr>
              <w:t xml:space="preserve"> </w:t>
            </w:r>
          </w:p>
        </w:tc>
      </w:tr>
      <w:tr w:rsidR="00FE3190" w:rsidRPr="00FE3190" w14:paraId="2CD770E9" w14:textId="77777777" w:rsidTr="005958BB">
        <w:trPr>
          <w:trHeight w:val="57"/>
        </w:trPr>
        <w:tc>
          <w:tcPr>
            <w:tcW w:w="4255" w:type="dxa"/>
            <w:tcBorders>
              <w:left w:val="nil"/>
            </w:tcBorders>
            <w:vAlign w:val="center"/>
          </w:tcPr>
          <w:p w14:paraId="2A550C10" w14:textId="77777777" w:rsidR="00FE3190" w:rsidRPr="00FE3190" w:rsidRDefault="00FE3190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61" w:name="_Toc509317351"/>
            <w:bookmarkStart w:id="62" w:name="_Toc509317460"/>
            <w:bookmarkStart w:id="63" w:name="_Toc4392685"/>
            <w:bookmarkStart w:id="64" w:name="_Toc40945244"/>
            <w:bookmarkStart w:id="65" w:name="_Toc49154106"/>
            <w:r w:rsidRPr="003357B5">
              <w:rPr>
                <w:rFonts w:ascii="Fira Sans" w:hAnsi="Fira Sans" w:cs="Arial"/>
                <w:color w:val="000000"/>
                <w:sz w:val="16"/>
                <w:szCs w:val="16"/>
              </w:rPr>
              <w:t>Produkcja maszyn i urządzeń</w:t>
            </w:r>
            <w:bookmarkEnd w:id="61"/>
            <w:bookmarkEnd w:id="62"/>
            <w:bookmarkEnd w:id="63"/>
            <w:bookmarkEnd w:id="64"/>
            <w:bookmarkEnd w:id="65"/>
          </w:p>
        </w:tc>
        <w:tc>
          <w:tcPr>
            <w:tcW w:w="6212" w:type="dxa"/>
            <w:tcBorders>
              <w:right w:val="nil"/>
            </w:tcBorders>
          </w:tcPr>
          <w:p w14:paraId="1BBC961C" w14:textId="77777777" w:rsidR="00FE3190" w:rsidRPr="00FE3190" w:rsidRDefault="00FE3190" w:rsidP="008B1514">
            <w:pPr>
              <w:spacing w:before="20" w:after="20" w:line="240" w:lineRule="auto"/>
              <w:contextualSpacing/>
              <w:rPr>
                <w:sz w:val="16"/>
                <w:szCs w:val="16"/>
                <w:shd w:val="clear" w:color="auto" w:fill="FFFFFF"/>
              </w:rPr>
            </w:pPr>
            <w:r w:rsidRPr="00525B75">
              <w:rPr>
                <w:rFonts w:cs="Arial"/>
                <w:color w:val="000000"/>
                <w:spacing w:val="-2"/>
                <w:sz w:val="16"/>
                <w:szCs w:val="16"/>
              </w:rPr>
              <w:t>Produkcja maszyn i urządzeń, gdzie indziej niesklasyfikowana</w:t>
            </w:r>
          </w:p>
        </w:tc>
      </w:tr>
      <w:tr w:rsidR="00FE3190" w:rsidRPr="00FE3190" w14:paraId="2DD151BC" w14:textId="77777777" w:rsidTr="005958BB">
        <w:trPr>
          <w:trHeight w:val="57"/>
        </w:trPr>
        <w:tc>
          <w:tcPr>
            <w:tcW w:w="4255" w:type="dxa"/>
            <w:tcBorders>
              <w:left w:val="nil"/>
            </w:tcBorders>
            <w:vAlign w:val="center"/>
          </w:tcPr>
          <w:p w14:paraId="60137216" w14:textId="77777777" w:rsidR="00FE3190" w:rsidRPr="00FE3190" w:rsidRDefault="00FE3190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66" w:name="_Toc509317352"/>
            <w:bookmarkStart w:id="67" w:name="_Toc509317461"/>
            <w:bookmarkStart w:id="68" w:name="_Toc4392686"/>
            <w:bookmarkStart w:id="69" w:name="_Toc40945245"/>
            <w:bookmarkStart w:id="70" w:name="_Toc49154107"/>
            <w:r w:rsidRPr="003357B5">
              <w:rPr>
                <w:rFonts w:ascii="Fira Sans" w:hAnsi="Fira Sans" w:cs="Arial"/>
                <w:color w:val="000000"/>
                <w:sz w:val="16"/>
                <w:szCs w:val="16"/>
              </w:rPr>
              <w:t>Produkcja wyrobów z metali</w:t>
            </w:r>
            <w:bookmarkEnd w:id="66"/>
            <w:bookmarkEnd w:id="67"/>
            <w:bookmarkEnd w:id="68"/>
            <w:bookmarkEnd w:id="69"/>
            <w:bookmarkEnd w:id="70"/>
          </w:p>
        </w:tc>
        <w:tc>
          <w:tcPr>
            <w:tcW w:w="6212" w:type="dxa"/>
            <w:tcBorders>
              <w:right w:val="nil"/>
            </w:tcBorders>
          </w:tcPr>
          <w:p w14:paraId="650C8EDB" w14:textId="77777777" w:rsidR="00FE3190" w:rsidRPr="00FE3190" w:rsidRDefault="00FE3190" w:rsidP="008B1514">
            <w:pPr>
              <w:spacing w:before="20" w:after="20" w:line="240" w:lineRule="auto"/>
              <w:contextualSpacing/>
              <w:rPr>
                <w:sz w:val="16"/>
                <w:szCs w:val="16"/>
                <w:shd w:val="clear" w:color="auto" w:fill="FFFFFF"/>
              </w:rPr>
            </w:pPr>
            <w:r w:rsidRPr="003357B5">
              <w:rPr>
                <w:rFonts w:cs="Arial"/>
                <w:color w:val="000000"/>
                <w:sz w:val="16"/>
                <w:szCs w:val="16"/>
              </w:rPr>
              <w:t>Produkcja metalowych wyrobów gotowych, z wyłączeniem maszyn i urządzeń</w:t>
            </w:r>
          </w:p>
        </w:tc>
      </w:tr>
      <w:tr w:rsidR="00FE3190" w:rsidRPr="00FE3190" w14:paraId="34697ECC" w14:textId="77777777" w:rsidTr="005958BB">
        <w:trPr>
          <w:trHeight w:val="57"/>
        </w:trPr>
        <w:tc>
          <w:tcPr>
            <w:tcW w:w="4255" w:type="dxa"/>
            <w:tcBorders>
              <w:left w:val="nil"/>
            </w:tcBorders>
            <w:vAlign w:val="center"/>
          </w:tcPr>
          <w:p w14:paraId="52395B88" w14:textId="77777777" w:rsidR="00FE3190" w:rsidRPr="00FE3190" w:rsidRDefault="00FE3190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71" w:name="_Toc509317353"/>
            <w:bookmarkStart w:id="72" w:name="_Toc509317462"/>
            <w:bookmarkStart w:id="73" w:name="_Toc4392687"/>
            <w:bookmarkStart w:id="74" w:name="_Toc40945246"/>
            <w:bookmarkStart w:id="75" w:name="_Toc49154108"/>
            <w:r w:rsidRPr="003357B5">
              <w:rPr>
                <w:rFonts w:ascii="Fira Sans" w:hAnsi="Fira Sans" w:cs="Arial"/>
                <w:color w:val="000000"/>
                <w:sz w:val="16"/>
                <w:szCs w:val="16"/>
              </w:rPr>
              <w:t>Produkcja maszyn i urządzeń</w:t>
            </w:r>
            <w:bookmarkEnd w:id="71"/>
            <w:bookmarkEnd w:id="72"/>
            <w:bookmarkEnd w:id="73"/>
            <w:bookmarkEnd w:id="74"/>
            <w:bookmarkEnd w:id="75"/>
          </w:p>
        </w:tc>
        <w:tc>
          <w:tcPr>
            <w:tcW w:w="6212" w:type="dxa"/>
            <w:tcBorders>
              <w:right w:val="nil"/>
            </w:tcBorders>
          </w:tcPr>
          <w:p w14:paraId="7D79601F" w14:textId="77777777" w:rsidR="00FE3190" w:rsidRPr="00FE3190" w:rsidRDefault="00FE3190" w:rsidP="008B1514">
            <w:pPr>
              <w:spacing w:before="20" w:after="20" w:line="240" w:lineRule="auto"/>
              <w:contextualSpacing/>
              <w:rPr>
                <w:sz w:val="16"/>
                <w:szCs w:val="16"/>
                <w:shd w:val="clear" w:color="auto" w:fill="FFFFFF"/>
              </w:rPr>
            </w:pPr>
            <w:r w:rsidRPr="00525B75">
              <w:rPr>
                <w:rFonts w:cs="Arial"/>
                <w:color w:val="000000"/>
                <w:spacing w:val="-2"/>
                <w:sz w:val="16"/>
                <w:szCs w:val="16"/>
              </w:rPr>
              <w:t>Produkcja maszyn i urządzeń, gdzie indziej niesklasyfikowana</w:t>
            </w:r>
          </w:p>
        </w:tc>
      </w:tr>
      <w:tr w:rsidR="00FE3190" w:rsidRPr="00FE3190" w14:paraId="189BC0AA" w14:textId="77777777" w:rsidTr="005958BB">
        <w:trPr>
          <w:trHeight w:val="57"/>
        </w:trPr>
        <w:tc>
          <w:tcPr>
            <w:tcW w:w="4255" w:type="dxa"/>
            <w:tcBorders>
              <w:left w:val="nil"/>
            </w:tcBorders>
            <w:vAlign w:val="center"/>
          </w:tcPr>
          <w:p w14:paraId="4E322390" w14:textId="77777777" w:rsidR="00FE3190" w:rsidRPr="00124851" w:rsidRDefault="00FE3190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</w:pPr>
            <w:bookmarkStart w:id="76" w:name="_Toc509317354"/>
            <w:bookmarkStart w:id="77" w:name="_Toc509317463"/>
            <w:bookmarkStart w:id="78" w:name="_Toc4392688"/>
            <w:bookmarkStart w:id="79" w:name="_Toc40945247"/>
            <w:bookmarkStart w:id="80" w:name="_Toc49154109"/>
            <w:r w:rsidRPr="00124851">
              <w:rPr>
                <w:rFonts w:ascii="Fira Sans" w:hAnsi="Fira Sans" w:cs="Arial"/>
                <w:color w:val="000000"/>
                <w:spacing w:val="-2"/>
                <w:sz w:val="16"/>
                <w:szCs w:val="16"/>
              </w:rPr>
              <w:t>Produkcja pojazdów samochodowych, przyczep i naczep</w:t>
            </w:r>
            <w:bookmarkEnd w:id="76"/>
            <w:bookmarkEnd w:id="77"/>
            <w:bookmarkEnd w:id="78"/>
            <w:bookmarkEnd w:id="79"/>
            <w:bookmarkEnd w:id="80"/>
          </w:p>
        </w:tc>
        <w:tc>
          <w:tcPr>
            <w:tcW w:w="6212" w:type="dxa"/>
            <w:tcBorders>
              <w:right w:val="nil"/>
            </w:tcBorders>
          </w:tcPr>
          <w:p w14:paraId="748B21C7" w14:textId="77777777" w:rsidR="00FE3190" w:rsidRPr="00FE3190" w:rsidRDefault="00FE3190" w:rsidP="00124851">
            <w:pPr>
              <w:spacing w:before="20" w:after="20" w:line="240" w:lineRule="auto"/>
              <w:contextualSpacing/>
              <w:rPr>
                <w:sz w:val="16"/>
                <w:szCs w:val="16"/>
                <w:shd w:val="clear" w:color="auto" w:fill="FFFFFF"/>
              </w:rPr>
            </w:pPr>
            <w:r w:rsidRPr="003357B5">
              <w:rPr>
                <w:rFonts w:cs="Arial"/>
                <w:color w:val="000000"/>
                <w:sz w:val="16"/>
                <w:szCs w:val="16"/>
              </w:rPr>
              <w:t>Produkcja pojazdów samochodowych, przyczep i naczep, z wyłączeniem motocykli</w:t>
            </w:r>
          </w:p>
        </w:tc>
      </w:tr>
      <w:tr w:rsidR="00FE3190" w:rsidRPr="00FE3190" w14:paraId="6640E2D2" w14:textId="77777777" w:rsidTr="005958BB">
        <w:trPr>
          <w:trHeight w:val="57"/>
        </w:trPr>
        <w:tc>
          <w:tcPr>
            <w:tcW w:w="4255" w:type="dxa"/>
            <w:tcBorders>
              <w:left w:val="nil"/>
            </w:tcBorders>
            <w:vAlign w:val="center"/>
          </w:tcPr>
          <w:p w14:paraId="2A3AE67E" w14:textId="77777777" w:rsidR="00FE3190" w:rsidRPr="003357B5" w:rsidRDefault="00FE3190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 w:cs="Arial"/>
                <w:color w:val="000000"/>
                <w:sz w:val="16"/>
                <w:szCs w:val="16"/>
              </w:rPr>
            </w:pPr>
            <w:bookmarkStart w:id="81" w:name="_Toc509317355"/>
            <w:bookmarkStart w:id="82" w:name="_Toc509317464"/>
            <w:bookmarkStart w:id="83" w:name="_Toc4392689"/>
            <w:bookmarkStart w:id="84" w:name="_Toc40945248"/>
            <w:bookmarkStart w:id="85" w:name="_Toc49154110"/>
            <w:r w:rsidRPr="003357B5">
              <w:rPr>
                <w:rFonts w:ascii="Fira Sans" w:hAnsi="Fira Sans" w:cs="Arial"/>
                <w:color w:val="000000"/>
                <w:sz w:val="16"/>
                <w:szCs w:val="16"/>
              </w:rPr>
              <w:t>Budowa budynków</w:t>
            </w:r>
            <w:bookmarkEnd w:id="81"/>
            <w:bookmarkEnd w:id="82"/>
            <w:bookmarkEnd w:id="83"/>
            <w:bookmarkEnd w:id="84"/>
            <w:bookmarkEnd w:id="85"/>
          </w:p>
        </w:tc>
        <w:tc>
          <w:tcPr>
            <w:tcW w:w="6212" w:type="dxa"/>
            <w:tcBorders>
              <w:right w:val="nil"/>
            </w:tcBorders>
          </w:tcPr>
          <w:p w14:paraId="30A9341C" w14:textId="77777777" w:rsidR="00FE3190" w:rsidRPr="00FE3190" w:rsidRDefault="00FE3190" w:rsidP="008B1514">
            <w:pPr>
              <w:spacing w:before="20" w:after="20" w:line="240" w:lineRule="auto"/>
              <w:contextualSpacing/>
              <w:rPr>
                <w:sz w:val="16"/>
                <w:szCs w:val="16"/>
                <w:shd w:val="clear" w:color="auto" w:fill="FFFFFF"/>
              </w:rPr>
            </w:pPr>
            <w:r w:rsidRPr="003357B5">
              <w:rPr>
                <w:rFonts w:cs="Arial"/>
                <w:color w:val="000000"/>
                <w:sz w:val="16"/>
                <w:szCs w:val="16"/>
              </w:rPr>
              <w:t>Roboty budowlane związane ze wznoszeniem budynków</w:t>
            </w:r>
          </w:p>
        </w:tc>
      </w:tr>
      <w:tr w:rsidR="00FE3190" w:rsidRPr="00FE3190" w14:paraId="42F61FF9" w14:textId="77777777" w:rsidTr="005958BB">
        <w:trPr>
          <w:trHeight w:val="57"/>
        </w:trPr>
        <w:tc>
          <w:tcPr>
            <w:tcW w:w="4255" w:type="dxa"/>
            <w:tcBorders>
              <w:left w:val="nil"/>
            </w:tcBorders>
            <w:vAlign w:val="center"/>
          </w:tcPr>
          <w:p w14:paraId="624A8B85" w14:textId="77777777" w:rsidR="00FE3190" w:rsidRPr="003357B5" w:rsidRDefault="00FE3190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 w:cs="Arial"/>
                <w:color w:val="000000"/>
                <w:sz w:val="16"/>
                <w:szCs w:val="16"/>
              </w:rPr>
            </w:pPr>
            <w:bookmarkStart w:id="86" w:name="_Toc509317356"/>
            <w:bookmarkStart w:id="87" w:name="_Toc509317465"/>
            <w:bookmarkStart w:id="88" w:name="_Toc4392690"/>
            <w:bookmarkStart w:id="89" w:name="_Toc40945249"/>
            <w:bookmarkStart w:id="90" w:name="_Toc49154111"/>
            <w:r w:rsidRPr="003357B5">
              <w:rPr>
                <w:rFonts w:ascii="Fira Sans" w:hAnsi="Fira Sans" w:cs="Arial"/>
                <w:color w:val="000000"/>
                <w:sz w:val="16"/>
                <w:szCs w:val="16"/>
              </w:rPr>
              <w:t>Budowa obiektów inżynierii lądowej i wodnej</w:t>
            </w:r>
            <w:bookmarkEnd w:id="86"/>
            <w:bookmarkEnd w:id="87"/>
            <w:bookmarkEnd w:id="88"/>
            <w:bookmarkEnd w:id="89"/>
            <w:bookmarkEnd w:id="90"/>
          </w:p>
        </w:tc>
        <w:tc>
          <w:tcPr>
            <w:tcW w:w="6212" w:type="dxa"/>
            <w:tcBorders>
              <w:right w:val="nil"/>
            </w:tcBorders>
          </w:tcPr>
          <w:p w14:paraId="60D76979" w14:textId="77777777" w:rsidR="00FE3190" w:rsidRPr="00FE3190" w:rsidRDefault="00FE3190" w:rsidP="008B1514">
            <w:pPr>
              <w:spacing w:before="20" w:after="20" w:line="240" w:lineRule="auto"/>
              <w:contextualSpacing/>
              <w:rPr>
                <w:sz w:val="16"/>
                <w:szCs w:val="16"/>
                <w:shd w:val="clear" w:color="auto" w:fill="FFFFFF"/>
              </w:rPr>
            </w:pPr>
            <w:r w:rsidRPr="003357B5">
              <w:rPr>
                <w:rFonts w:cs="Arial"/>
                <w:color w:val="000000"/>
                <w:sz w:val="16"/>
                <w:szCs w:val="16"/>
              </w:rPr>
              <w:t>Roboty związane z budową obiektów inżynierii lądowej i wodnej</w:t>
            </w:r>
          </w:p>
        </w:tc>
      </w:tr>
    </w:tbl>
    <w:p w14:paraId="77356533" w14:textId="77777777" w:rsidR="00770B00" w:rsidRPr="00FB104D" w:rsidRDefault="00770B00" w:rsidP="00CF31EC">
      <w:pPr>
        <w:pStyle w:val="Nagwek1"/>
        <w:spacing w:after="240"/>
        <w:rPr>
          <w:color w:val="522398"/>
        </w:rPr>
      </w:pPr>
      <w:bookmarkStart w:id="91" w:name="_Toc509317357"/>
      <w:bookmarkStart w:id="92" w:name="_Toc509317466"/>
      <w:bookmarkStart w:id="93" w:name="_Toc4392691"/>
      <w:bookmarkStart w:id="94" w:name="_Toc40945250"/>
      <w:bookmarkStart w:id="95" w:name="_Toc49154112"/>
      <w:r w:rsidRPr="00FB104D">
        <w:rPr>
          <w:color w:val="522398"/>
        </w:rPr>
        <w:t>Objaśnienia znaków umownych</w:t>
      </w:r>
      <w:bookmarkEnd w:id="91"/>
      <w:bookmarkEnd w:id="92"/>
      <w:bookmarkEnd w:id="93"/>
      <w:bookmarkEnd w:id="94"/>
      <w:bookmarkEnd w:id="95"/>
    </w:p>
    <w:tbl>
      <w:tblPr>
        <w:tblW w:w="10479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874"/>
        <w:gridCol w:w="387"/>
        <w:gridCol w:w="7218"/>
      </w:tblGrid>
      <w:tr w:rsidR="001D54F4" w:rsidRPr="0079760A" w14:paraId="721E15AC" w14:textId="77777777" w:rsidTr="005958BB">
        <w:trPr>
          <w:trHeight w:val="57"/>
        </w:trPr>
        <w:tc>
          <w:tcPr>
            <w:tcW w:w="2874" w:type="dxa"/>
            <w:tcBorders>
              <w:top w:val="single" w:sz="12" w:space="0" w:color="522398"/>
            </w:tcBorders>
            <w:vAlign w:val="center"/>
          </w:tcPr>
          <w:p w14:paraId="56785C3F" w14:textId="77777777" w:rsidR="001D54F4" w:rsidRPr="00FF7BD0" w:rsidRDefault="008B1514" w:rsidP="007C33C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auto"/>
                <w:sz w:val="16"/>
                <w:szCs w:val="16"/>
              </w:rPr>
            </w:pPr>
            <w:bookmarkStart w:id="96" w:name="_Toc509317358"/>
            <w:bookmarkStart w:id="97" w:name="_Toc509317467"/>
            <w:bookmarkStart w:id="98" w:name="_Toc4392692"/>
            <w:bookmarkStart w:id="99" w:name="_Toc40945251"/>
            <w:bookmarkStart w:id="100" w:name="_Toc49154113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>Kreska (</w:t>
            </w:r>
            <w:r w:rsidR="007C33C4" w:rsidRPr="00FF7BD0">
              <w:rPr>
                <w:rFonts w:ascii="Fira Sans" w:hAnsi="Fira Sans"/>
                <w:color w:val="auto"/>
                <w:sz w:val="16"/>
                <w:szCs w:val="16"/>
              </w:rPr>
              <w:t>–</w:t>
            </w:r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>)</w:t>
            </w:r>
            <w:bookmarkEnd w:id="96"/>
            <w:bookmarkEnd w:id="97"/>
            <w:bookmarkEnd w:id="98"/>
            <w:bookmarkEnd w:id="99"/>
            <w:bookmarkEnd w:id="100"/>
          </w:p>
        </w:tc>
        <w:tc>
          <w:tcPr>
            <w:tcW w:w="387" w:type="dxa"/>
            <w:tcBorders>
              <w:top w:val="single" w:sz="12" w:space="0" w:color="522398"/>
            </w:tcBorders>
            <w:vAlign w:val="center"/>
          </w:tcPr>
          <w:p w14:paraId="6277CD81" w14:textId="77777777" w:rsidR="001D54F4" w:rsidRPr="00FF7BD0" w:rsidRDefault="001D54F4" w:rsidP="00C40F3B">
            <w:pPr>
              <w:spacing w:before="20" w:after="20" w:line="240" w:lineRule="auto"/>
              <w:contextualSpacing/>
              <w:jc w:val="center"/>
              <w:rPr>
                <w:rFonts w:cs="Arial"/>
                <w:sz w:val="16"/>
                <w:szCs w:val="16"/>
              </w:rPr>
            </w:pPr>
            <w:r w:rsidRPr="00FF7BD0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7218" w:type="dxa"/>
            <w:tcBorders>
              <w:top w:val="single" w:sz="12" w:space="0" w:color="522398"/>
            </w:tcBorders>
            <w:vAlign w:val="center"/>
          </w:tcPr>
          <w:p w14:paraId="2913A7EE" w14:textId="77777777" w:rsidR="001D54F4" w:rsidRPr="00FF7BD0" w:rsidRDefault="008B1514" w:rsidP="008B1514">
            <w:pPr>
              <w:spacing w:before="20" w:after="20" w:line="240" w:lineRule="auto"/>
              <w:rPr>
                <w:sz w:val="16"/>
                <w:szCs w:val="16"/>
                <w:shd w:val="clear" w:color="auto" w:fill="FFFFFF"/>
              </w:rPr>
            </w:pPr>
            <w:r w:rsidRPr="00FF7BD0">
              <w:rPr>
                <w:sz w:val="16"/>
                <w:szCs w:val="16"/>
                <w:shd w:val="clear" w:color="auto" w:fill="FFFFFF"/>
              </w:rPr>
              <w:t>zjawisko nie wystąpiło.</w:t>
            </w:r>
          </w:p>
        </w:tc>
      </w:tr>
      <w:tr w:rsidR="008B1514" w:rsidRPr="0079760A" w14:paraId="5D412F5D" w14:textId="77777777" w:rsidTr="005958BB">
        <w:trPr>
          <w:trHeight w:val="57"/>
        </w:trPr>
        <w:tc>
          <w:tcPr>
            <w:tcW w:w="2874" w:type="dxa"/>
            <w:vAlign w:val="center"/>
          </w:tcPr>
          <w:p w14:paraId="07325AE1" w14:textId="77777777" w:rsidR="008B1514" w:rsidRPr="00FF7BD0" w:rsidRDefault="008B1514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auto"/>
                <w:sz w:val="16"/>
                <w:szCs w:val="16"/>
              </w:rPr>
            </w:pPr>
            <w:bookmarkStart w:id="101" w:name="_Toc509317359"/>
            <w:bookmarkStart w:id="102" w:name="_Toc509317468"/>
            <w:bookmarkStart w:id="103" w:name="_Toc4392693"/>
            <w:bookmarkStart w:id="104" w:name="_Toc40945252"/>
            <w:bookmarkStart w:id="105" w:name="_Toc49154114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>Zero: (0)</w:t>
            </w:r>
            <w:bookmarkEnd w:id="101"/>
            <w:bookmarkEnd w:id="102"/>
            <w:bookmarkEnd w:id="103"/>
            <w:bookmarkEnd w:id="104"/>
            <w:bookmarkEnd w:id="105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387" w:type="dxa"/>
            <w:vAlign w:val="center"/>
          </w:tcPr>
          <w:p w14:paraId="31D512BA" w14:textId="77777777" w:rsidR="008B1514" w:rsidRPr="00FF7BD0" w:rsidRDefault="008B1514" w:rsidP="00C40F3B">
            <w:pPr>
              <w:spacing w:before="20" w:after="20" w:line="240" w:lineRule="auto"/>
              <w:contextualSpacing/>
              <w:jc w:val="center"/>
              <w:rPr>
                <w:rFonts w:cs="Arial"/>
                <w:sz w:val="16"/>
                <w:szCs w:val="16"/>
              </w:rPr>
            </w:pPr>
            <w:r w:rsidRPr="00FF7BD0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7218" w:type="dxa"/>
            <w:vAlign w:val="center"/>
          </w:tcPr>
          <w:p w14:paraId="563C2AC2" w14:textId="77777777" w:rsidR="008B1514" w:rsidRPr="00FF7BD0" w:rsidRDefault="008B1514" w:rsidP="008B1514">
            <w:pPr>
              <w:spacing w:before="20" w:after="20" w:line="240" w:lineRule="auto"/>
              <w:rPr>
                <w:sz w:val="16"/>
                <w:szCs w:val="16"/>
                <w:shd w:val="clear" w:color="auto" w:fill="FFFFFF"/>
              </w:rPr>
            </w:pPr>
            <w:r w:rsidRPr="00FF7BD0">
              <w:rPr>
                <w:sz w:val="16"/>
                <w:szCs w:val="16"/>
                <w:shd w:val="clear" w:color="auto" w:fill="FFFFFF"/>
              </w:rPr>
              <w:t>zjawisko istniało w wielkości mniejszej od 0,5.</w:t>
            </w:r>
          </w:p>
        </w:tc>
      </w:tr>
      <w:tr w:rsidR="008B1514" w:rsidRPr="0079760A" w14:paraId="63997CFE" w14:textId="77777777" w:rsidTr="005958BB">
        <w:trPr>
          <w:trHeight w:val="57"/>
        </w:trPr>
        <w:tc>
          <w:tcPr>
            <w:tcW w:w="2874" w:type="dxa"/>
            <w:vAlign w:val="center"/>
          </w:tcPr>
          <w:p w14:paraId="28C2E94A" w14:textId="77777777" w:rsidR="008B1514" w:rsidRPr="00FF7BD0" w:rsidRDefault="008B1514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auto"/>
                <w:sz w:val="16"/>
                <w:szCs w:val="16"/>
              </w:rPr>
            </w:pPr>
            <w:bookmarkStart w:id="106" w:name="_Toc509317360"/>
            <w:bookmarkStart w:id="107" w:name="_Toc509317469"/>
            <w:bookmarkStart w:id="108" w:name="_Toc4392694"/>
            <w:bookmarkStart w:id="109" w:name="_Toc40945253"/>
            <w:bookmarkStart w:id="110" w:name="_Toc49154115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>(0,0)</w:t>
            </w:r>
            <w:bookmarkEnd w:id="106"/>
            <w:bookmarkEnd w:id="107"/>
            <w:bookmarkEnd w:id="108"/>
            <w:bookmarkEnd w:id="109"/>
            <w:bookmarkEnd w:id="110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387" w:type="dxa"/>
            <w:vAlign w:val="center"/>
          </w:tcPr>
          <w:p w14:paraId="587C81F1" w14:textId="77777777" w:rsidR="008B1514" w:rsidRPr="00FF7BD0" w:rsidRDefault="008B1514" w:rsidP="00C40F3B">
            <w:pPr>
              <w:spacing w:before="20" w:after="20" w:line="240" w:lineRule="auto"/>
              <w:contextualSpacing/>
              <w:jc w:val="center"/>
              <w:rPr>
                <w:rFonts w:cs="Arial"/>
                <w:sz w:val="16"/>
                <w:szCs w:val="16"/>
              </w:rPr>
            </w:pPr>
            <w:r w:rsidRPr="00FF7BD0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7218" w:type="dxa"/>
            <w:vAlign w:val="center"/>
          </w:tcPr>
          <w:p w14:paraId="3B91CE06" w14:textId="77777777" w:rsidR="008B1514" w:rsidRPr="00FF7BD0" w:rsidRDefault="008B1514" w:rsidP="008B1514">
            <w:pPr>
              <w:spacing w:before="20" w:after="20" w:line="240" w:lineRule="auto"/>
              <w:rPr>
                <w:sz w:val="16"/>
                <w:szCs w:val="16"/>
                <w:shd w:val="clear" w:color="auto" w:fill="FFFFFF"/>
              </w:rPr>
            </w:pPr>
            <w:r w:rsidRPr="00FF7BD0">
              <w:rPr>
                <w:sz w:val="16"/>
                <w:szCs w:val="16"/>
                <w:shd w:val="clear" w:color="auto" w:fill="FFFFFF"/>
              </w:rPr>
              <w:t xml:space="preserve">zjawisko istniało w wielkości mniejszej od 0,05. </w:t>
            </w:r>
          </w:p>
        </w:tc>
      </w:tr>
      <w:tr w:rsidR="008B1514" w:rsidRPr="0079760A" w14:paraId="515ACE89" w14:textId="77777777" w:rsidTr="005958BB">
        <w:trPr>
          <w:trHeight w:val="57"/>
        </w:trPr>
        <w:tc>
          <w:tcPr>
            <w:tcW w:w="2874" w:type="dxa"/>
            <w:vAlign w:val="center"/>
          </w:tcPr>
          <w:p w14:paraId="125CFAB0" w14:textId="77777777" w:rsidR="008B1514" w:rsidRPr="00FF7BD0" w:rsidRDefault="008B1514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auto"/>
                <w:sz w:val="16"/>
                <w:szCs w:val="16"/>
              </w:rPr>
            </w:pPr>
            <w:bookmarkStart w:id="111" w:name="_Toc509317361"/>
            <w:bookmarkStart w:id="112" w:name="_Toc509317470"/>
            <w:bookmarkStart w:id="113" w:name="_Toc4392695"/>
            <w:bookmarkStart w:id="114" w:name="_Toc40945254"/>
            <w:bookmarkStart w:id="115" w:name="_Toc49154116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>Kropka (.)</w:t>
            </w:r>
            <w:bookmarkEnd w:id="111"/>
            <w:bookmarkEnd w:id="112"/>
            <w:bookmarkEnd w:id="113"/>
            <w:bookmarkEnd w:id="114"/>
            <w:bookmarkEnd w:id="115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387" w:type="dxa"/>
            <w:vAlign w:val="center"/>
          </w:tcPr>
          <w:p w14:paraId="1409E052" w14:textId="77777777" w:rsidR="008B1514" w:rsidRPr="00FF7BD0" w:rsidRDefault="008B1514" w:rsidP="00C40F3B">
            <w:pPr>
              <w:spacing w:before="20" w:after="20" w:line="240" w:lineRule="auto"/>
              <w:contextualSpacing/>
              <w:jc w:val="center"/>
              <w:rPr>
                <w:rFonts w:cs="Arial"/>
                <w:sz w:val="16"/>
                <w:szCs w:val="16"/>
              </w:rPr>
            </w:pPr>
            <w:r w:rsidRPr="00FF7BD0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7218" w:type="dxa"/>
            <w:vAlign w:val="center"/>
          </w:tcPr>
          <w:p w14:paraId="59EF6DF9" w14:textId="77777777" w:rsidR="008B1514" w:rsidRPr="00FF7BD0" w:rsidRDefault="00FF7BD0" w:rsidP="00FF7BD0">
            <w:pPr>
              <w:spacing w:before="20" w:after="20" w:line="240" w:lineRule="auto"/>
              <w:rPr>
                <w:sz w:val="16"/>
                <w:szCs w:val="16"/>
                <w:shd w:val="clear" w:color="auto" w:fill="FFFFFF"/>
              </w:rPr>
            </w:pPr>
            <w:r w:rsidRPr="00FF7BD0">
              <w:rPr>
                <w:sz w:val="16"/>
                <w:szCs w:val="16"/>
                <w:shd w:val="clear" w:color="auto" w:fill="FFFFFF"/>
              </w:rPr>
              <w:t>brak informacji, konieczność</w:t>
            </w:r>
            <w:r>
              <w:rPr>
                <w:sz w:val="16"/>
                <w:szCs w:val="16"/>
                <w:shd w:val="clear" w:color="auto" w:fill="FFFFFF"/>
              </w:rPr>
              <w:t xml:space="preserve"> </w:t>
            </w:r>
            <w:r w:rsidRPr="00FF7BD0">
              <w:rPr>
                <w:sz w:val="16"/>
                <w:szCs w:val="16"/>
                <w:shd w:val="clear" w:color="auto" w:fill="FFFFFF"/>
              </w:rPr>
              <w:t>zachowania tajemnicy statystycznej lub</w:t>
            </w:r>
            <w:r>
              <w:rPr>
                <w:sz w:val="16"/>
                <w:szCs w:val="16"/>
                <w:shd w:val="clear" w:color="auto" w:fill="FFFFFF"/>
              </w:rPr>
              <w:t xml:space="preserve"> </w:t>
            </w:r>
            <w:r w:rsidRPr="00FF7BD0">
              <w:rPr>
                <w:sz w:val="16"/>
                <w:szCs w:val="16"/>
                <w:shd w:val="clear" w:color="auto" w:fill="FFFFFF"/>
              </w:rPr>
              <w:t>że wypełnienie pozycji jest niemożliwe</w:t>
            </w:r>
            <w:r>
              <w:rPr>
                <w:sz w:val="16"/>
                <w:szCs w:val="16"/>
                <w:shd w:val="clear" w:color="auto" w:fill="FFFFFF"/>
              </w:rPr>
              <w:t xml:space="preserve"> </w:t>
            </w:r>
            <w:r w:rsidRPr="00FF7BD0">
              <w:rPr>
                <w:sz w:val="16"/>
                <w:szCs w:val="16"/>
                <w:shd w:val="clear" w:color="auto" w:fill="FFFFFF"/>
              </w:rPr>
              <w:t>albo niecelowe</w:t>
            </w:r>
            <w:r w:rsidR="008B1514" w:rsidRPr="00FF7BD0">
              <w:rPr>
                <w:sz w:val="16"/>
                <w:szCs w:val="16"/>
                <w:shd w:val="clear" w:color="auto" w:fill="FFFFFF"/>
              </w:rPr>
              <w:t xml:space="preserve">. </w:t>
            </w:r>
          </w:p>
        </w:tc>
      </w:tr>
      <w:tr w:rsidR="00636994" w:rsidRPr="0079760A" w14:paraId="21BF8519" w14:textId="77777777" w:rsidTr="005958BB">
        <w:trPr>
          <w:trHeight w:val="57"/>
        </w:trPr>
        <w:tc>
          <w:tcPr>
            <w:tcW w:w="2874" w:type="dxa"/>
            <w:vAlign w:val="center"/>
          </w:tcPr>
          <w:p w14:paraId="23B238E2" w14:textId="77777777" w:rsidR="00636994" w:rsidRPr="00FF7BD0" w:rsidRDefault="00636994" w:rsidP="0063699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auto"/>
                <w:sz w:val="16"/>
                <w:szCs w:val="16"/>
              </w:rPr>
            </w:pPr>
            <w:bookmarkStart w:id="116" w:name="_Toc509317363"/>
            <w:bookmarkStart w:id="117" w:name="_Toc509317472"/>
            <w:bookmarkStart w:id="118" w:name="_Toc4392697"/>
            <w:bookmarkStart w:id="119" w:name="_Toc40945255"/>
            <w:bookmarkStart w:id="120" w:name="_Toc49154117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>Znak (*)</w:t>
            </w:r>
            <w:bookmarkEnd w:id="116"/>
            <w:bookmarkEnd w:id="117"/>
            <w:bookmarkEnd w:id="118"/>
            <w:bookmarkEnd w:id="119"/>
            <w:bookmarkEnd w:id="120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387" w:type="dxa"/>
            <w:vAlign w:val="center"/>
          </w:tcPr>
          <w:p w14:paraId="073D0B26" w14:textId="77777777" w:rsidR="00636994" w:rsidRPr="00FF7BD0" w:rsidRDefault="00636994" w:rsidP="00C40F3B">
            <w:pPr>
              <w:spacing w:before="20" w:after="20" w:line="240" w:lineRule="auto"/>
              <w:contextualSpacing/>
              <w:jc w:val="center"/>
              <w:rPr>
                <w:rFonts w:cs="Arial"/>
                <w:sz w:val="16"/>
                <w:szCs w:val="16"/>
              </w:rPr>
            </w:pPr>
            <w:r w:rsidRPr="00FF7BD0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7218" w:type="dxa"/>
            <w:vAlign w:val="center"/>
          </w:tcPr>
          <w:p w14:paraId="4BE16A80" w14:textId="77777777" w:rsidR="00636994" w:rsidRPr="00FF7BD0" w:rsidRDefault="00636994" w:rsidP="00636994">
            <w:pPr>
              <w:spacing w:before="20" w:after="20" w:line="240" w:lineRule="auto"/>
              <w:rPr>
                <w:sz w:val="16"/>
                <w:szCs w:val="16"/>
                <w:shd w:val="clear" w:color="auto" w:fill="FFFFFF"/>
              </w:rPr>
            </w:pPr>
            <w:r w:rsidRPr="00FF7BD0">
              <w:rPr>
                <w:sz w:val="16"/>
                <w:szCs w:val="16"/>
                <w:shd w:val="clear" w:color="auto" w:fill="FFFFFF"/>
              </w:rPr>
              <w:t xml:space="preserve">oznacza, że dane zostały zmienione w stosunku do wcześniej opublikowanych. </w:t>
            </w:r>
          </w:p>
        </w:tc>
      </w:tr>
      <w:tr w:rsidR="00636994" w:rsidRPr="0079760A" w14:paraId="0CC25CE6" w14:textId="77777777" w:rsidTr="005958BB">
        <w:trPr>
          <w:trHeight w:val="57"/>
        </w:trPr>
        <w:tc>
          <w:tcPr>
            <w:tcW w:w="2874" w:type="dxa"/>
            <w:vAlign w:val="center"/>
          </w:tcPr>
          <w:p w14:paraId="4B61C654" w14:textId="77777777" w:rsidR="00636994" w:rsidRPr="00FF7BD0" w:rsidRDefault="00636994" w:rsidP="0063699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auto"/>
                <w:sz w:val="16"/>
                <w:szCs w:val="16"/>
              </w:rPr>
            </w:pPr>
            <w:bookmarkStart w:id="121" w:name="_Toc509317365"/>
            <w:bookmarkStart w:id="122" w:name="_Toc509317474"/>
            <w:bookmarkStart w:id="123" w:name="_Toc4392699"/>
            <w:bookmarkStart w:id="124" w:name="_Toc40945256"/>
            <w:bookmarkStart w:id="125" w:name="_Toc49154118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>„W tym”</w:t>
            </w:r>
            <w:bookmarkEnd w:id="121"/>
            <w:bookmarkEnd w:id="122"/>
            <w:bookmarkEnd w:id="123"/>
            <w:bookmarkEnd w:id="124"/>
            <w:bookmarkEnd w:id="125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387" w:type="dxa"/>
            <w:vAlign w:val="center"/>
          </w:tcPr>
          <w:p w14:paraId="010271D7" w14:textId="77777777" w:rsidR="00636994" w:rsidRPr="00FF7BD0" w:rsidRDefault="00636994" w:rsidP="00C40F3B">
            <w:pPr>
              <w:spacing w:before="20" w:after="20" w:line="240" w:lineRule="auto"/>
              <w:contextualSpacing/>
              <w:jc w:val="center"/>
              <w:rPr>
                <w:rFonts w:cs="Arial"/>
                <w:sz w:val="16"/>
                <w:szCs w:val="16"/>
              </w:rPr>
            </w:pPr>
            <w:r w:rsidRPr="00FF7BD0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7218" w:type="dxa"/>
            <w:vAlign w:val="center"/>
          </w:tcPr>
          <w:p w14:paraId="55D5F91B" w14:textId="77777777" w:rsidR="00636994" w:rsidRPr="00FF7BD0" w:rsidRDefault="00636994" w:rsidP="00636994">
            <w:pPr>
              <w:spacing w:before="20" w:after="20" w:line="240" w:lineRule="auto"/>
              <w:rPr>
                <w:sz w:val="16"/>
                <w:szCs w:val="16"/>
                <w:shd w:val="clear" w:color="auto" w:fill="FFFFFF"/>
              </w:rPr>
            </w:pPr>
            <w:r w:rsidRPr="00FF7BD0">
              <w:rPr>
                <w:sz w:val="16"/>
                <w:szCs w:val="16"/>
                <w:shd w:val="clear" w:color="auto" w:fill="FFFFFF"/>
              </w:rPr>
              <w:t xml:space="preserve">oznacza, że nie podaje się wszystkich składników sumy. </w:t>
            </w:r>
          </w:p>
        </w:tc>
      </w:tr>
      <w:tr w:rsidR="00636994" w:rsidRPr="0079760A" w14:paraId="34AE4651" w14:textId="77777777" w:rsidTr="005958BB">
        <w:trPr>
          <w:trHeight w:val="57"/>
        </w:trPr>
        <w:tc>
          <w:tcPr>
            <w:tcW w:w="2874" w:type="dxa"/>
            <w:vAlign w:val="center"/>
          </w:tcPr>
          <w:p w14:paraId="1772AB90" w14:textId="77777777" w:rsidR="00636994" w:rsidRPr="00FF7BD0" w:rsidRDefault="00636994" w:rsidP="0063699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auto"/>
                <w:sz w:val="16"/>
                <w:szCs w:val="16"/>
              </w:rPr>
            </w:pPr>
            <w:bookmarkStart w:id="126" w:name="_Toc509317366"/>
            <w:bookmarkStart w:id="127" w:name="_Toc509317475"/>
            <w:bookmarkStart w:id="128" w:name="_Toc4392700"/>
            <w:bookmarkStart w:id="129" w:name="_Toc40945257"/>
            <w:bookmarkStart w:id="130" w:name="_Toc49154119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>Znak (Δ)</w:t>
            </w:r>
            <w:bookmarkEnd w:id="126"/>
            <w:bookmarkEnd w:id="127"/>
            <w:bookmarkEnd w:id="128"/>
            <w:bookmarkEnd w:id="129"/>
            <w:bookmarkEnd w:id="130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387" w:type="dxa"/>
            <w:vAlign w:val="center"/>
          </w:tcPr>
          <w:p w14:paraId="252C7C25" w14:textId="77777777" w:rsidR="00636994" w:rsidRPr="00FF7BD0" w:rsidRDefault="00636994" w:rsidP="00C40F3B">
            <w:pPr>
              <w:spacing w:before="20" w:after="20" w:line="240" w:lineRule="auto"/>
              <w:contextualSpacing/>
              <w:jc w:val="center"/>
              <w:rPr>
                <w:rFonts w:cs="Arial"/>
                <w:sz w:val="16"/>
                <w:szCs w:val="16"/>
              </w:rPr>
            </w:pPr>
            <w:r w:rsidRPr="00FF7BD0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7218" w:type="dxa"/>
            <w:vAlign w:val="center"/>
          </w:tcPr>
          <w:p w14:paraId="36A36033" w14:textId="77777777" w:rsidR="00636994" w:rsidRPr="00FF7BD0" w:rsidRDefault="00636994" w:rsidP="00636994">
            <w:pPr>
              <w:spacing w:before="20" w:after="20" w:line="240" w:lineRule="auto"/>
              <w:rPr>
                <w:sz w:val="16"/>
                <w:szCs w:val="16"/>
                <w:shd w:val="clear" w:color="auto" w:fill="FFFFFF"/>
              </w:rPr>
            </w:pPr>
            <w:r w:rsidRPr="00FF7BD0">
              <w:rPr>
                <w:sz w:val="16"/>
                <w:szCs w:val="16"/>
                <w:shd w:val="clear" w:color="auto" w:fill="FFFFFF"/>
              </w:rPr>
              <w:t xml:space="preserve">oznacza, że nazwy zostały skrócone w stosunku do obowiązującej klasyfikacji. </w:t>
            </w:r>
          </w:p>
        </w:tc>
      </w:tr>
      <w:tr w:rsidR="00636994" w:rsidRPr="0079760A" w14:paraId="45B91DFE" w14:textId="77777777" w:rsidTr="005958BB">
        <w:trPr>
          <w:trHeight w:val="57"/>
        </w:trPr>
        <w:tc>
          <w:tcPr>
            <w:tcW w:w="2874" w:type="dxa"/>
            <w:vAlign w:val="center"/>
          </w:tcPr>
          <w:p w14:paraId="1CCC5756" w14:textId="77777777" w:rsidR="00636994" w:rsidRPr="00FF7BD0" w:rsidRDefault="00636994" w:rsidP="0063699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auto"/>
                <w:sz w:val="16"/>
                <w:szCs w:val="16"/>
              </w:rPr>
            </w:pPr>
            <w:bookmarkStart w:id="131" w:name="_Toc509317367"/>
            <w:bookmarkStart w:id="132" w:name="_Toc509317476"/>
            <w:bookmarkStart w:id="133" w:name="_Toc4392701"/>
            <w:bookmarkStart w:id="134" w:name="_Toc40945258"/>
            <w:bookmarkStart w:id="135" w:name="_Toc49154120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>p. proc.</w:t>
            </w:r>
            <w:bookmarkEnd w:id="131"/>
            <w:bookmarkEnd w:id="132"/>
            <w:bookmarkEnd w:id="133"/>
            <w:bookmarkEnd w:id="134"/>
            <w:bookmarkEnd w:id="135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387" w:type="dxa"/>
            <w:vAlign w:val="center"/>
          </w:tcPr>
          <w:p w14:paraId="663F43C6" w14:textId="77777777" w:rsidR="00636994" w:rsidRPr="00FF7BD0" w:rsidRDefault="00636994" w:rsidP="00C40F3B">
            <w:pPr>
              <w:spacing w:before="20" w:after="20" w:line="240" w:lineRule="auto"/>
              <w:contextualSpacing/>
              <w:jc w:val="center"/>
              <w:rPr>
                <w:rFonts w:cs="Arial"/>
                <w:sz w:val="16"/>
                <w:szCs w:val="16"/>
              </w:rPr>
            </w:pPr>
            <w:r w:rsidRPr="00FF7BD0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7218" w:type="dxa"/>
            <w:vAlign w:val="center"/>
          </w:tcPr>
          <w:p w14:paraId="2417F25A" w14:textId="77777777" w:rsidR="00636994" w:rsidRPr="00FF7BD0" w:rsidRDefault="00636994" w:rsidP="00636994">
            <w:pPr>
              <w:spacing w:before="20" w:after="20" w:line="240" w:lineRule="auto"/>
              <w:rPr>
                <w:sz w:val="16"/>
                <w:szCs w:val="16"/>
                <w:shd w:val="clear" w:color="auto" w:fill="FFFFFF"/>
              </w:rPr>
            </w:pPr>
            <w:r w:rsidRPr="00FF7BD0">
              <w:rPr>
                <w:sz w:val="16"/>
                <w:szCs w:val="16"/>
                <w:shd w:val="clear" w:color="auto" w:fill="FFFFFF"/>
              </w:rPr>
              <w:t xml:space="preserve">punkt procentowy. </w:t>
            </w:r>
          </w:p>
        </w:tc>
      </w:tr>
    </w:tbl>
    <w:p w14:paraId="69C0750F" w14:textId="77777777" w:rsidR="008B1514" w:rsidRPr="008B1514" w:rsidRDefault="008B1514" w:rsidP="00ED5478">
      <w:pPr>
        <w:rPr>
          <w:shd w:val="clear" w:color="auto" w:fill="FFFFFF"/>
        </w:rPr>
      </w:pPr>
      <w:r w:rsidRPr="008B1514">
        <w:rPr>
          <w:shd w:val="clear" w:color="auto" w:fill="FFFFFF"/>
        </w:rPr>
        <w:t>Dane charakteryzujące województwo lubuskie można również znaleźć w publikacjach statystycznych wydawanych przez Urząd Statystyczny w Zielonej Górze oraz w publikacjach ogólnopolskich Głównego Urzędu Statystycznego,</w:t>
      </w:r>
      <w:r>
        <w:rPr>
          <w:shd w:val="clear" w:color="auto" w:fill="FFFFFF"/>
        </w:rPr>
        <w:t xml:space="preserve"> </w:t>
      </w:r>
      <w:r w:rsidRPr="008B1514">
        <w:rPr>
          <w:shd w:val="clear" w:color="auto" w:fill="FFFFFF"/>
        </w:rPr>
        <w:t>a także na stronach http://zielonagora.stat.gov.pl/</w:t>
      </w:r>
    </w:p>
    <w:p w14:paraId="1757ADD9" w14:textId="77777777" w:rsidR="008B1514" w:rsidRPr="008B1514" w:rsidRDefault="008B1514" w:rsidP="00ED5478">
      <w:pPr>
        <w:pStyle w:val="Nagwek1"/>
        <w:spacing w:before="0" w:after="0"/>
        <w:rPr>
          <w:color w:val="522398"/>
          <w:sz w:val="19"/>
          <w:szCs w:val="19"/>
        </w:rPr>
      </w:pPr>
      <w:bookmarkStart w:id="136" w:name="_Toc509317368"/>
      <w:bookmarkStart w:id="137" w:name="_Toc509317477"/>
      <w:bookmarkStart w:id="138" w:name="_Toc4392702"/>
      <w:bookmarkStart w:id="139" w:name="_Toc40945259"/>
      <w:bookmarkStart w:id="140" w:name="_Toc49154121"/>
      <w:r w:rsidRPr="008B1514">
        <w:rPr>
          <w:color w:val="522398"/>
          <w:sz w:val="19"/>
          <w:szCs w:val="19"/>
        </w:rPr>
        <w:t>Zamówienia na publikacje można składać pisemnie na adres</w:t>
      </w:r>
      <w:bookmarkEnd w:id="136"/>
      <w:bookmarkEnd w:id="137"/>
      <w:bookmarkEnd w:id="138"/>
      <w:r w:rsidR="0006265B">
        <w:rPr>
          <w:color w:val="522398"/>
          <w:sz w:val="19"/>
          <w:szCs w:val="19"/>
        </w:rPr>
        <w:t>:</w:t>
      </w:r>
      <w:bookmarkEnd w:id="139"/>
      <w:bookmarkEnd w:id="140"/>
      <w:r w:rsidRPr="008B1514">
        <w:rPr>
          <w:color w:val="522398"/>
          <w:sz w:val="19"/>
          <w:szCs w:val="19"/>
        </w:rPr>
        <w:t xml:space="preserve"> </w:t>
      </w:r>
    </w:p>
    <w:p w14:paraId="19B518CE" w14:textId="77777777" w:rsidR="008B1514" w:rsidRPr="008B1514" w:rsidRDefault="008B1514" w:rsidP="00ED5478">
      <w:pPr>
        <w:rPr>
          <w:shd w:val="clear" w:color="auto" w:fill="FFFFFF"/>
        </w:rPr>
      </w:pPr>
      <w:r w:rsidRPr="008B1514">
        <w:rPr>
          <w:shd w:val="clear" w:color="auto" w:fill="FFFFFF"/>
        </w:rPr>
        <w:t xml:space="preserve">Urząd Statystyczny w Zielonej Górze, ul. Spokojna 1, 65-954 Zielona Góra </w:t>
      </w:r>
      <w:r w:rsidRPr="008B1514">
        <w:rPr>
          <w:shd w:val="clear" w:color="auto" w:fill="FFFFFF"/>
        </w:rPr>
        <w:br/>
        <w:t>Fax 68 325 36 79, e-mail: SekretariatUSZGR@stat.gov.pl</w:t>
      </w:r>
    </w:p>
    <w:p w14:paraId="53854870" w14:textId="66C04FC3" w:rsidR="00CF31EC" w:rsidRDefault="008B1514" w:rsidP="00ED5478">
      <w:pPr>
        <w:autoSpaceDE w:val="0"/>
        <w:autoSpaceDN w:val="0"/>
        <w:adjustRightInd w:val="0"/>
        <w:spacing w:line="300" w:lineRule="auto"/>
        <w:rPr>
          <w:rFonts w:ascii="Fira Sans SemiBold" w:hAnsi="Fira Sans SemiBold" w:cs="Arial"/>
          <w:spacing w:val="-2"/>
        </w:rPr>
      </w:pPr>
      <w:r w:rsidRPr="003357B5">
        <w:rPr>
          <w:rFonts w:cs="Arial"/>
          <w:color w:val="000000"/>
        </w:rPr>
        <w:t xml:space="preserve">Raport </w:t>
      </w:r>
      <w:r w:rsidRPr="005B0A7A">
        <w:rPr>
          <w:rFonts w:ascii="Fira Sans SemiBold" w:hAnsi="Fira Sans SemiBold" w:cs="Arial"/>
          <w:color w:val="000000"/>
        </w:rPr>
        <w:t>„Koniunktura gospodarcza w województwie lubuskim</w:t>
      </w:r>
      <w:r w:rsidR="00352D67" w:rsidRPr="00352D67">
        <w:rPr>
          <w:rFonts w:cs="Arial"/>
          <w:color w:val="000000"/>
        </w:rPr>
        <w:t xml:space="preserve"> </w:t>
      </w:r>
      <w:r w:rsidR="008449DB" w:rsidRPr="008449DB">
        <w:rPr>
          <w:rFonts w:ascii="Fira Sans SemiBold" w:hAnsi="Fira Sans SemiBold" w:cs="Arial"/>
          <w:color w:val="000000"/>
        </w:rPr>
        <w:t>w</w:t>
      </w:r>
      <w:r w:rsidR="008449DB">
        <w:rPr>
          <w:rFonts w:cs="Arial"/>
          <w:color w:val="000000"/>
        </w:rPr>
        <w:t xml:space="preserve"> </w:t>
      </w:r>
      <w:r w:rsidR="003E6097">
        <w:rPr>
          <w:rFonts w:ascii="Fira Sans SemiBold" w:hAnsi="Fira Sans SemiBold" w:cs="Arial"/>
          <w:color w:val="000000"/>
        </w:rPr>
        <w:t>lutym</w:t>
      </w:r>
      <w:r w:rsidR="00C452EB">
        <w:rPr>
          <w:rFonts w:ascii="Fira Sans SemiBold" w:hAnsi="Fira Sans SemiBold" w:cs="Arial"/>
          <w:color w:val="000000"/>
        </w:rPr>
        <w:t xml:space="preserve"> 202</w:t>
      </w:r>
      <w:r w:rsidR="00E95AAB">
        <w:rPr>
          <w:rFonts w:ascii="Fira Sans SemiBold" w:hAnsi="Fira Sans SemiBold" w:cs="Arial"/>
          <w:color w:val="000000"/>
        </w:rPr>
        <w:t>1</w:t>
      </w:r>
      <w:r w:rsidR="00352D67" w:rsidRPr="00352D67">
        <w:rPr>
          <w:rFonts w:ascii="Fira Sans SemiBold" w:hAnsi="Fira Sans SemiBold" w:cs="Arial"/>
          <w:color w:val="000000"/>
        </w:rPr>
        <w:t xml:space="preserve"> r.”</w:t>
      </w:r>
      <w:r w:rsidR="00352D67">
        <w:rPr>
          <w:rFonts w:cs="Arial"/>
          <w:color w:val="000000"/>
        </w:rPr>
        <w:t xml:space="preserve"> </w:t>
      </w:r>
      <w:r w:rsidR="00E95AAB">
        <w:rPr>
          <w:rFonts w:cs="Arial"/>
          <w:color w:val="000000"/>
        </w:rPr>
        <w:t>uka</w:t>
      </w:r>
      <w:r w:rsidR="003E6097" w:rsidRPr="008B1514">
        <w:rPr>
          <w:shd w:val="clear" w:color="auto" w:fill="FFFFFF"/>
        </w:rPr>
        <w:t>ż</w:t>
      </w:r>
      <w:r w:rsidR="003E6097">
        <w:rPr>
          <w:rFonts w:cs="Arial"/>
          <w:color w:val="000000"/>
        </w:rPr>
        <w:t xml:space="preserve">e </w:t>
      </w:r>
      <w:r w:rsidR="00352D67" w:rsidRPr="003357B5">
        <w:rPr>
          <w:rFonts w:cs="Arial"/>
          <w:color w:val="000000"/>
        </w:rPr>
        <w:t>się na stronie</w:t>
      </w:r>
      <w:r w:rsidR="00352D67" w:rsidRPr="003357B5">
        <w:rPr>
          <w:rFonts w:cs="Arial"/>
          <w:b/>
          <w:color w:val="000000"/>
        </w:rPr>
        <w:t xml:space="preserve"> </w:t>
      </w:r>
      <w:r w:rsidR="00352D67">
        <w:rPr>
          <w:rFonts w:cs="Arial"/>
          <w:color w:val="000000"/>
          <w:spacing w:val="-2"/>
        </w:rPr>
        <w:t xml:space="preserve">głównej </w:t>
      </w:r>
      <w:r w:rsidR="008449DB">
        <w:rPr>
          <w:rFonts w:cs="Arial"/>
          <w:color w:val="000000"/>
          <w:spacing w:val="-2"/>
        </w:rPr>
        <w:br/>
      </w:r>
      <w:r w:rsidR="00352D67">
        <w:rPr>
          <w:rFonts w:cs="Arial"/>
          <w:color w:val="000000"/>
          <w:spacing w:val="-2"/>
        </w:rPr>
        <w:t xml:space="preserve">Urzędu </w:t>
      </w:r>
      <w:r w:rsidR="00352D67" w:rsidRPr="003357B5">
        <w:rPr>
          <w:rFonts w:cs="Arial"/>
          <w:color w:val="000000"/>
          <w:spacing w:val="-2"/>
        </w:rPr>
        <w:t>Statystycznego w Zielonej Górze</w:t>
      </w:r>
      <w:r w:rsidR="008449DB">
        <w:rPr>
          <w:rFonts w:cs="Arial"/>
          <w:color w:val="000000"/>
          <w:spacing w:val="-2"/>
        </w:rPr>
        <w:t xml:space="preserve"> </w:t>
      </w:r>
      <w:r w:rsidR="008449DB" w:rsidRPr="008449DB">
        <w:rPr>
          <w:rFonts w:cs="Arial"/>
          <w:i/>
          <w:color w:val="000000"/>
          <w:spacing w:val="-2"/>
        </w:rPr>
        <w:t>(</w:t>
      </w:r>
      <w:r w:rsidR="00352D67" w:rsidRPr="008449DB">
        <w:rPr>
          <w:rFonts w:cs="Arial"/>
          <w:i/>
          <w:color w:val="000000"/>
          <w:spacing w:val="-2"/>
        </w:rPr>
        <w:t>http://zielonagora.stat.gov.pl/</w:t>
      </w:r>
      <w:r w:rsidR="008449DB" w:rsidRPr="008449DB">
        <w:rPr>
          <w:rFonts w:cs="Arial"/>
          <w:i/>
          <w:color w:val="000000"/>
          <w:spacing w:val="-2"/>
        </w:rPr>
        <w:t>)</w:t>
      </w:r>
      <w:r w:rsidR="00352D67" w:rsidRPr="003357B5">
        <w:rPr>
          <w:rFonts w:cs="Arial"/>
          <w:b/>
          <w:i/>
          <w:color w:val="000000"/>
          <w:spacing w:val="-2"/>
        </w:rPr>
        <w:t xml:space="preserve"> </w:t>
      </w:r>
      <w:r w:rsidR="00E95AAB">
        <w:rPr>
          <w:rFonts w:ascii="Fira Sans SemiBold" w:hAnsi="Fira Sans SemiBold" w:cs="Arial"/>
          <w:color w:val="000000"/>
          <w:spacing w:val="-2"/>
        </w:rPr>
        <w:t>2</w:t>
      </w:r>
      <w:r w:rsidR="003E6097">
        <w:rPr>
          <w:rFonts w:ascii="Fira Sans SemiBold" w:hAnsi="Fira Sans SemiBold" w:cs="Arial"/>
          <w:color w:val="000000"/>
          <w:spacing w:val="-2"/>
        </w:rPr>
        <w:t>6</w:t>
      </w:r>
      <w:r w:rsidR="00942265" w:rsidRPr="00150540">
        <w:rPr>
          <w:rFonts w:ascii="Fira Sans SemiBold" w:hAnsi="Fira Sans SemiBold" w:cs="Arial"/>
          <w:color w:val="000000"/>
        </w:rPr>
        <w:t xml:space="preserve"> </w:t>
      </w:r>
      <w:r w:rsidR="003E6097">
        <w:rPr>
          <w:rFonts w:ascii="Fira Sans SemiBold" w:hAnsi="Fira Sans SemiBold" w:cs="Arial"/>
          <w:color w:val="000000"/>
        </w:rPr>
        <w:t>lutego</w:t>
      </w:r>
      <w:r w:rsidRPr="00150540">
        <w:rPr>
          <w:rFonts w:ascii="Fira Sans SemiBold" w:hAnsi="Fira Sans SemiBold" w:cs="Arial"/>
          <w:spacing w:val="-2"/>
        </w:rPr>
        <w:t xml:space="preserve"> 20</w:t>
      </w:r>
      <w:r w:rsidR="00C452EB" w:rsidRPr="00150540">
        <w:rPr>
          <w:rFonts w:ascii="Fira Sans SemiBold" w:hAnsi="Fira Sans SemiBold" w:cs="Arial"/>
          <w:spacing w:val="-2"/>
        </w:rPr>
        <w:t>2</w:t>
      </w:r>
      <w:r w:rsidR="00E95AAB">
        <w:rPr>
          <w:rFonts w:ascii="Fira Sans SemiBold" w:hAnsi="Fira Sans SemiBold" w:cs="Arial"/>
          <w:spacing w:val="-2"/>
        </w:rPr>
        <w:t>1</w:t>
      </w:r>
      <w:r w:rsidRPr="00150540">
        <w:rPr>
          <w:rFonts w:ascii="Fira Sans SemiBold" w:hAnsi="Fira Sans SemiBold" w:cs="Arial"/>
          <w:spacing w:val="-2"/>
        </w:rPr>
        <w:t xml:space="preserve"> r.</w:t>
      </w:r>
    </w:p>
    <w:p w14:paraId="47525A18" w14:textId="47AA3ACF" w:rsidR="00A50EE2" w:rsidRPr="00C058C5" w:rsidRDefault="00C058C5" w:rsidP="00ED5478">
      <w:pPr>
        <w:autoSpaceDE w:val="0"/>
        <w:autoSpaceDN w:val="0"/>
        <w:adjustRightInd w:val="0"/>
        <w:spacing w:line="300" w:lineRule="auto"/>
        <w:rPr>
          <w:rFonts w:ascii="Fira Sans SemiBold" w:hAnsi="Fira Sans SemiBold" w:cs="Times New Roman"/>
          <w:bCs/>
          <w:color w:val="522398"/>
          <w:szCs w:val="19"/>
        </w:rPr>
      </w:pPr>
      <w:r w:rsidRPr="00C058C5">
        <w:rPr>
          <w:rFonts w:ascii="Fira Sans SemiBold" w:hAnsi="Fira Sans SemiBold" w:cs="Times New Roman"/>
          <w:bCs/>
          <w:color w:val="522398"/>
          <w:szCs w:val="19"/>
        </w:rPr>
        <w:t xml:space="preserve">W przypadku cytowania danych Głównego Urzędu Statystycznego prosimy o zamieszczenie informacji: „Źródło: dane GUS”, a w przypadku publikowania obliczeń dokonanych na danych opublikowanych przez </w:t>
      </w:r>
      <w:r w:rsidR="009D7175">
        <w:rPr>
          <w:rFonts w:ascii="Fira Sans SemiBold" w:hAnsi="Fira Sans SemiBold" w:cs="Times New Roman"/>
          <w:bCs/>
          <w:color w:val="522398"/>
          <w:szCs w:val="19"/>
        </w:rPr>
        <w:t xml:space="preserve">Główny </w:t>
      </w:r>
      <w:r w:rsidRPr="00C058C5">
        <w:rPr>
          <w:rFonts w:ascii="Fira Sans SemiBold" w:hAnsi="Fira Sans SemiBold" w:cs="Times New Roman"/>
          <w:bCs/>
          <w:color w:val="522398"/>
          <w:szCs w:val="19"/>
        </w:rPr>
        <w:t>Urząd Statystyczny prosimy o zamieszczenie informacji: „Źródło: opracowanie własne na podstawie danych GUS”.</w:t>
      </w:r>
      <w:r w:rsidR="00435424">
        <w:rPr>
          <w:rFonts w:ascii="Fira Sans SemiBold" w:hAnsi="Fira Sans SemiBold" w:cs="Times New Roman"/>
          <w:bCs/>
          <w:color w:val="522398"/>
          <w:szCs w:val="19"/>
        </w:rPr>
        <w:tab/>
      </w:r>
    </w:p>
    <w:p w14:paraId="3D5721C9" w14:textId="77777777" w:rsidR="00B77FAD" w:rsidRPr="00A50EE2" w:rsidRDefault="00A50EE2" w:rsidP="00A50EE2">
      <w:pPr>
        <w:tabs>
          <w:tab w:val="left" w:pos="8160"/>
        </w:tabs>
        <w:rPr>
          <w:rFonts w:ascii="Fira Sans SemiBold" w:hAnsi="Fira Sans SemiBold" w:cs="Times New Roman"/>
          <w:szCs w:val="19"/>
        </w:rPr>
      </w:pPr>
      <w:r>
        <w:rPr>
          <w:rFonts w:ascii="Fira Sans SemiBold" w:hAnsi="Fira Sans SemiBold" w:cs="Times New Roman"/>
          <w:szCs w:val="19"/>
        </w:rPr>
        <w:tab/>
      </w:r>
    </w:p>
    <w:p w14:paraId="52B7F868" w14:textId="77777777" w:rsidR="00FA2EE4" w:rsidRPr="00F1507F" w:rsidRDefault="00FA2EE4" w:rsidP="00F4314E">
      <w:pPr>
        <w:pStyle w:val="Nagwek1"/>
        <w:spacing w:before="0" w:after="240"/>
        <w:rPr>
          <w:b/>
          <w:bCs w:val="0"/>
          <w:caps/>
        </w:rPr>
      </w:pPr>
      <w:bookmarkStart w:id="141" w:name="_Rynek_pracy"/>
      <w:bookmarkStart w:id="142" w:name="_Toc384710342"/>
      <w:bookmarkStart w:id="143" w:name="_Toc491759798"/>
      <w:bookmarkStart w:id="144" w:name="_Toc509317369"/>
      <w:bookmarkStart w:id="145" w:name="_Toc49154122"/>
      <w:bookmarkEnd w:id="141"/>
      <w:r w:rsidRPr="00AC7286">
        <w:rPr>
          <w:color w:val="522398"/>
        </w:rPr>
        <w:lastRenderedPageBreak/>
        <w:t>Rynek pracy</w:t>
      </w:r>
      <w:bookmarkEnd w:id="142"/>
      <w:bookmarkEnd w:id="143"/>
      <w:bookmarkEnd w:id="144"/>
      <w:bookmarkEnd w:id="145"/>
    </w:p>
    <w:p w14:paraId="43541F3C" w14:textId="3DF7C1B0" w:rsidR="003E6097" w:rsidRPr="000071B4" w:rsidRDefault="003E6097" w:rsidP="0090705F">
      <w:pPr>
        <w:rPr>
          <w:rFonts w:cs="Arial"/>
        </w:rPr>
      </w:pPr>
      <w:r w:rsidRPr="0088112B">
        <w:rPr>
          <w:rFonts w:cs="Arial"/>
        </w:rPr>
        <w:t>W styczniu br. przeciętne zatrudnienie w sektorze przedsiębiorstw było niższe zarówno w porównaniu z analogicznym miesiącem ub. roku, jak i w st</w:t>
      </w:r>
      <w:r w:rsidR="00BD3535">
        <w:rPr>
          <w:rFonts w:cs="Arial"/>
        </w:rPr>
        <w:t>osunku do poprzedniego miesiąca</w:t>
      </w:r>
      <w:r w:rsidRPr="0088112B">
        <w:rPr>
          <w:rFonts w:cs="Arial"/>
        </w:rPr>
        <w:t xml:space="preserve">. </w:t>
      </w:r>
      <w:r w:rsidR="00F4314E" w:rsidRPr="004B3AE6">
        <w:rPr>
          <w:rFonts w:cs="Arial"/>
          <w:color w:val="000000" w:themeColor="text1"/>
        </w:rPr>
        <w:t xml:space="preserve">W </w:t>
      </w:r>
      <w:r w:rsidR="00F4314E">
        <w:rPr>
          <w:rFonts w:cs="Arial"/>
          <w:color w:val="000000" w:themeColor="text1"/>
        </w:rPr>
        <w:t>końcu stycznia br. l</w:t>
      </w:r>
      <w:r w:rsidR="00F4314E" w:rsidRPr="004B3AE6">
        <w:rPr>
          <w:rFonts w:cs="Arial"/>
          <w:color w:val="000000" w:themeColor="text1"/>
        </w:rPr>
        <w:t xml:space="preserve">iczba zarejestrowanych bezrobotnych zwiększyła się </w:t>
      </w:r>
      <w:r w:rsidR="00F4314E">
        <w:rPr>
          <w:rFonts w:cs="Arial"/>
          <w:color w:val="000000" w:themeColor="text1"/>
        </w:rPr>
        <w:t xml:space="preserve">zarówno </w:t>
      </w:r>
      <w:r w:rsidR="00F4314E" w:rsidRPr="004B3AE6">
        <w:rPr>
          <w:rFonts w:cs="Arial"/>
          <w:color w:val="000000" w:themeColor="text1"/>
        </w:rPr>
        <w:t>w skali miesiąca</w:t>
      </w:r>
      <w:r w:rsidR="00F4314E">
        <w:rPr>
          <w:rFonts w:cs="Arial"/>
          <w:color w:val="000000" w:themeColor="text1"/>
        </w:rPr>
        <w:t xml:space="preserve"> jak i w relacji do stanu sprzed roku</w:t>
      </w:r>
      <w:r w:rsidR="00F4314E" w:rsidRPr="004B3AE6">
        <w:rPr>
          <w:rFonts w:cs="Arial"/>
          <w:color w:val="000000" w:themeColor="text1"/>
        </w:rPr>
        <w:t xml:space="preserve">. Stopa bezrobocia rejestrowanego </w:t>
      </w:r>
      <w:r w:rsidR="00F4314E">
        <w:rPr>
          <w:rFonts w:cs="Arial"/>
          <w:color w:val="000000" w:themeColor="text1"/>
        </w:rPr>
        <w:t>wzrosła</w:t>
      </w:r>
      <w:r w:rsidR="00F4314E" w:rsidRPr="004B3AE6">
        <w:rPr>
          <w:rFonts w:cs="Arial"/>
          <w:color w:val="000000" w:themeColor="text1"/>
        </w:rPr>
        <w:t xml:space="preserve"> w porównaniu z notowaną przed miesiącem, </w:t>
      </w:r>
      <w:r w:rsidR="00F4314E">
        <w:rPr>
          <w:rFonts w:cs="Arial"/>
          <w:color w:val="000000" w:themeColor="text1"/>
        </w:rPr>
        <w:t>jak i w końcu</w:t>
      </w:r>
      <w:r w:rsidR="00F4314E" w:rsidRPr="004B3AE6">
        <w:rPr>
          <w:rFonts w:cs="Arial"/>
          <w:color w:val="000000" w:themeColor="text1"/>
        </w:rPr>
        <w:t xml:space="preserve"> </w:t>
      </w:r>
      <w:r w:rsidR="00F4314E">
        <w:rPr>
          <w:rFonts w:cs="Arial"/>
          <w:color w:val="000000" w:themeColor="text1"/>
        </w:rPr>
        <w:t>stycznia ub. roku.</w:t>
      </w:r>
    </w:p>
    <w:p w14:paraId="4638F00E" w14:textId="77777777" w:rsidR="003E6097" w:rsidRPr="0088112B" w:rsidRDefault="003E6097" w:rsidP="0090705F">
      <w:pPr>
        <w:spacing w:before="240"/>
        <w:rPr>
          <w:rFonts w:cs="Arial"/>
        </w:rPr>
      </w:pPr>
      <w:r w:rsidRPr="0088112B">
        <w:rPr>
          <w:rFonts w:cs="Arial"/>
        </w:rPr>
        <w:t xml:space="preserve">W styczniu br. </w:t>
      </w:r>
      <w:r w:rsidRPr="0088112B">
        <w:rPr>
          <w:rFonts w:ascii="Fira Sans SemiBold" w:hAnsi="Fira Sans SemiBold" w:cs="Arial"/>
        </w:rPr>
        <w:t>przeciętne zatrudnienie w sektorze przedsiębiorstw</w:t>
      </w:r>
      <w:r w:rsidRPr="0088112B">
        <w:rPr>
          <w:rFonts w:cs="Arial"/>
        </w:rPr>
        <w:t xml:space="preserve"> wyniosło 128,6 tys. osób, tj. o 3,0% mniej niż w analogicznym miesiącu ub. roku, natomiast w relacji do poprzedniego miesiąca zmniejszyło się o 0,8%.</w:t>
      </w:r>
    </w:p>
    <w:p w14:paraId="574F05CC" w14:textId="441E2816" w:rsidR="00CF31EC" w:rsidRPr="00433673" w:rsidRDefault="003E6097" w:rsidP="003E6097">
      <w:pPr>
        <w:rPr>
          <w:rFonts w:cs="Arial"/>
          <w:color w:val="000000" w:themeColor="text1"/>
        </w:rPr>
      </w:pPr>
      <w:r w:rsidRPr="0088112B">
        <w:rPr>
          <w:rFonts w:cs="Arial"/>
        </w:rPr>
        <w:t>Największy spadek przeciętnego zatrudnienia w skali roku odnotowały przedsiębiorstwa zajmujące się działalnością profesjonalną, naukową i techniczną (o 20,7%). Mniejsze niż przed rokiem było także przeciętne zatrudnienie m.in. w zakwaterowaniu i gastronomii (o 12,1%), handlu; naprawie pojazdów samochodowych (o 4,3%), informacji i komunikacji (o 4,2%) oraz w obsłudze rynku nieruchomości (o 4,1%). Powyżej poziomu sprzed roku ukształtowało się przeciętne zatrudnienie w</w:t>
      </w:r>
      <w:r w:rsidR="00CE61C7" w:rsidRPr="0088112B">
        <w:rPr>
          <w:rFonts w:cs="Arial"/>
        </w:rPr>
        <w:t> </w:t>
      </w:r>
      <w:r w:rsidRPr="0088112B">
        <w:rPr>
          <w:rFonts w:cs="Arial"/>
        </w:rPr>
        <w:t xml:space="preserve">przedsiębiorstwach </w:t>
      </w:r>
      <w:r w:rsidR="00BD3535" w:rsidRPr="0088112B">
        <w:rPr>
          <w:rFonts w:cs="Arial"/>
        </w:rPr>
        <w:t xml:space="preserve">m.in. </w:t>
      </w:r>
      <w:r w:rsidRPr="0088112B">
        <w:rPr>
          <w:rFonts w:cs="Arial"/>
        </w:rPr>
        <w:t>z sekcji transport i gospodarka magazynowa (o 3,6%) oraz dostawa wody; gospodarowanie ściekami i odpadami; rekultywacja (o 1,5%).</w:t>
      </w:r>
    </w:p>
    <w:p w14:paraId="0D9E4E43" w14:textId="77777777" w:rsidR="00CF31EC" w:rsidRDefault="00CF31EC" w:rsidP="008E2C1A">
      <w:pPr>
        <w:pStyle w:val="tytuwykresu"/>
        <w:spacing w:before="0" w:after="60" w:line="200" w:lineRule="exact"/>
        <w:rPr>
          <w:rFonts w:ascii="Fira Sans SemiBold" w:hAnsi="Fira Sans SemiBold"/>
          <w:b w:val="0"/>
        </w:rPr>
      </w:pPr>
      <w:r w:rsidRPr="006E22C2">
        <w:rPr>
          <w:rFonts w:ascii="Fira Sans SemiBold" w:hAnsi="Fira Sans SemiBold"/>
          <w:b w:val="0"/>
        </w:rPr>
        <w:t xml:space="preserve">Tablica 1. </w:t>
      </w:r>
      <w:r w:rsidR="00956B41" w:rsidRPr="006E22C2">
        <w:rPr>
          <w:rFonts w:ascii="Fira Sans SemiBold" w:hAnsi="Fira Sans SemiBold"/>
          <w:b w:val="0"/>
        </w:rPr>
        <w:t>Przeciętne zatrudnienie w sektorze przedsiębiorstw</w:t>
      </w:r>
    </w:p>
    <w:tbl>
      <w:tblPr>
        <w:tblW w:w="10433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000" w:firstRow="0" w:lastRow="0" w:firstColumn="0" w:lastColumn="0" w:noHBand="0" w:noVBand="0"/>
      </w:tblPr>
      <w:tblGrid>
        <w:gridCol w:w="5245"/>
        <w:gridCol w:w="2594"/>
        <w:gridCol w:w="2594"/>
      </w:tblGrid>
      <w:tr w:rsidR="003E6097" w:rsidRPr="006E4ABD" w14:paraId="440C2C53" w14:textId="77777777" w:rsidTr="001F0B71">
        <w:tc>
          <w:tcPr>
            <w:tcW w:w="5245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0D2D0A14" w14:textId="77777777" w:rsidR="003E6097" w:rsidRPr="006E4ABD" w:rsidRDefault="003E6097" w:rsidP="00016D8F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bookmarkStart w:id="146" w:name="_Toc40945261"/>
            <w:bookmarkStart w:id="147" w:name="_Toc49154123"/>
            <w:r w:rsidRPr="006E4ABD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  <w:bookmarkEnd w:id="146"/>
            <w:bookmarkEnd w:id="147"/>
          </w:p>
        </w:tc>
        <w:tc>
          <w:tcPr>
            <w:tcW w:w="518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13E85B6A" w14:textId="22549001" w:rsidR="003E6097" w:rsidRPr="006E4ABD" w:rsidRDefault="00E15488" w:rsidP="00E15488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auto"/>
                <w:sz w:val="16"/>
                <w:szCs w:val="16"/>
              </w:rPr>
            </w:pPr>
            <w:bookmarkStart w:id="148" w:name="_Toc40945262"/>
            <w:bookmarkStart w:id="149" w:name="_Toc49154124"/>
            <w:r>
              <w:rPr>
                <w:rFonts w:ascii="Fira Sans" w:hAnsi="Fira Sans"/>
                <w:color w:val="auto"/>
                <w:sz w:val="16"/>
                <w:szCs w:val="16"/>
              </w:rPr>
              <w:t xml:space="preserve">I </w:t>
            </w:r>
            <w:r w:rsidR="003E6097" w:rsidRPr="006E4ABD">
              <w:rPr>
                <w:rFonts w:ascii="Fira Sans" w:hAnsi="Fira Sans"/>
                <w:color w:val="auto"/>
                <w:sz w:val="16"/>
                <w:szCs w:val="16"/>
              </w:rPr>
              <w:t>20</w:t>
            </w:r>
            <w:r w:rsidR="003E6097">
              <w:rPr>
                <w:rFonts w:ascii="Fira Sans" w:hAnsi="Fira Sans"/>
                <w:color w:val="auto"/>
                <w:sz w:val="16"/>
                <w:szCs w:val="16"/>
              </w:rPr>
              <w:t>2</w:t>
            </w:r>
            <w:bookmarkEnd w:id="148"/>
            <w:bookmarkEnd w:id="149"/>
            <w:r>
              <w:rPr>
                <w:rFonts w:ascii="Fira Sans" w:hAnsi="Fira Sans"/>
                <w:color w:val="auto"/>
                <w:sz w:val="16"/>
                <w:szCs w:val="16"/>
              </w:rPr>
              <w:t>1</w:t>
            </w:r>
          </w:p>
        </w:tc>
      </w:tr>
      <w:tr w:rsidR="003E6097" w:rsidRPr="006E4ABD" w14:paraId="594B8DAF" w14:textId="77777777" w:rsidTr="001F0B71">
        <w:trPr>
          <w:trHeight w:val="20"/>
        </w:trPr>
        <w:tc>
          <w:tcPr>
            <w:tcW w:w="5245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220D355C" w14:textId="77777777" w:rsidR="003E6097" w:rsidRPr="006E4ABD" w:rsidRDefault="003E6097" w:rsidP="00016D8F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rPr>
                <w:rFonts w:ascii="Fira Sans" w:hAnsi="Fira Sans"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259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FC4CFA7" w14:textId="77777777" w:rsidR="003E6097" w:rsidRPr="006E4ABD" w:rsidRDefault="003E6097" w:rsidP="00016D8F">
            <w:pPr>
              <w:jc w:val="center"/>
              <w:rPr>
                <w:sz w:val="16"/>
                <w:szCs w:val="16"/>
              </w:rPr>
            </w:pPr>
            <w:r w:rsidRPr="006E4ABD">
              <w:rPr>
                <w:sz w:val="16"/>
                <w:szCs w:val="16"/>
              </w:rPr>
              <w:t>w tys.</w:t>
            </w:r>
          </w:p>
        </w:tc>
        <w:tc>
          <w:tcPr>
            <w:tcW w:w="259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C5F3393" w14:textId="639D1856" w:rsidR="003E6097" w:rsidRPr="006E4ABD" w:rsidRDefault="003E6097" w:rsidP="00E1548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 20</w:t>
            </w:r>
            <w:r w:rsidR="00E15488">
              <w:rPr>
                <w:sz w:val="16"/>
                <w:szCs w:val="16"/>
              </w:rPr>
              <w:t>20</w:t>
            </w:r>
            <w:r w:rsidRPr="006E4ABD">
              <w:rPr>
                <w:sz w:val="16"/>
                <w:szCs w:val="16"/>
              </w:rPr>
              <w:t>=100</w:t>
            </w:r>
          </w:p>
        </w:tc>
      </w:tr>
      <w:tr w:rsidR="00E15488" w:rsidRPr="006E4ABD" w14:paraId="4D1C7959" w14:textId="77777777" w:rsidTr="001F0B71">
        <w:tc>
          <w:tcPr>
            <w:tcW w:w="5245" w:type="dxa"/>
            <w:tcBorders>
              <w:top w:val="single" w:sz="4" w:space="0" w:color="522398"/>
            </w:tcBorders>
            <w:vAlign w:val="center"/>
          </w:tcPr>
          <w:p w14:paraId="428755DB" w14:textId="77777777" w:rsidR="00E15488" w:rsidRPr="006E4ABD" w:rsidRDefault="00E15488" w:rsidP="00E15488">
            <w:pPr>
              <w:tabs>
                <w:tab w:val="right" w:leader="dot" w:pos="5642"/>
              </w:tabs>
              <w:ind w:left="113" w:hanging="113"/>
              <w:rPr>
                <w:rFonts w:ascii="Fira Sans SemiBold" w:hAnsi="Fira Sans SemiBold" w:cs="Arial"/>
                <w:sz w:val="16"/>
                <w:szCs w:val="16"/>
              </w:rPr>
            </w:pPr>
            <w:r w:rsidRPr="006E4ABD">
              <w:rPr>
                <w:rFonts w:ascii="Fira Sans SemiBold" w:hAnsi="Fira Sans SemiBold" w:cs="Arial"/>
                <w:sz w:val="16"/>
                <w:szCs w:val="16"/>
              </w:rPr>
              <w:t>O g ó ł e m</w:t>
            </w:r>
          </w:p>
        </w:tc>
        <w:tc>
          <w:tcPr>
            <w:tcW w:w="2594" w:type="dxa"/>
            <w:tcBorders>
              <w:top w:val="single" w:sz="4" w:space="0" w:color="522398"/>
            </w:tcBorders>
            <w:vAlign w:val="bottom"/>
          </w:tcPr>
          <w:p w14:paraId="5CF57FE2" w14:textId="1D2E38C2" w:rsidR="00E15488" w:rsidRPr="006E4ABD" w:rsidRDefault="00E15488" w:rsidP="00E15488">
            <w:pPr>
              <w:tabs>
                <w:tab w:val="right" w:leader="dot" w:pos="3969"/>
              </w:tabs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88112B">
              <w:rPr>
                <w:rFonts w:ascii="Fira Sans SemiBold" w:eastAsia="Calibri" w:hAnsi="Fira Sans SemiBold" w:cs="Arial"/>
                <w:sz w:val="16"/>
                <w:szCs w:val="16"/>
              </w:rPr>
              <w:t>128,6</w:t>
            </w:r>
          </w:p>
        </w:tc>
        <w:tc>
          <w:tcPr>
            <w:tcW w:w="2594" w:type="dxa"/>
            <w:tcBorders>
              <w:top w:val="single" w:sz="4" w:space="0" w:color="522398"/>
            </w:tcBorders>
            <w:vAlign w:val="bottom"/>
          </w:tcPr>
          <w:p w14:paraId="5137EC53" w14:textId="7D3DEB4F" w:rsidR="00E15488" w:rsidRPr="006E4ABD" w:rsidRDefault="00E15488" w:rsidP="00E15488">
            <w:pPr>
              <w:tabs>
                <w:tab w:val="right" w:leader="dot" w:pos="3969"/>
              </w:tabs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88112B">
              <w:rPr>
                <w:rFonts w:ascii="Fira Sans SemiBold" w:eastAsia="Calibri" w:hAnsi="Fira Sans SemiBold" w:cs="Arial"/>
                <w:sz w:val="16"/>
                <w:szCs w:val="16"/>
              </w:rPr>
              <w:t>97,0</w:t>
            </w:r>
          </w:p>
        </w:tc>
      </w:tr>
      <w:tr w:rsidR="00E15488" w:rsidRPr="006E4ABD" w14:paraId="45AFA2A6" w14:textId="77777777" w:rsidTr="001F0B71">
        <w:tc>
          <w:tcPr>
            <w:tcW w:w="5245" w:type="dxa"/>
            <w:vAlign w:val="center"/>
          </w:tcPr>
          <w:p w14:paraId="5868320F" w14:textId="77777777" w:rsidR="00E15488" w:rsidRPr="006E4ABD" w:rsidRDefault="00E15488" w:rsidP="00E15488">
            <w:pPr>
              <w:tabs>
                <w:tab w:val="left" w:leader="dot" w:pos="5670"/>
              </w:tabs>
              <w:ind w:left="226" w:hanging="113"/>
              <w:rPr>
                <w:rFonts w:cs="Arial"/>
                <w:sz w:val="16"/>
                <w:szCs w:val="16"/>
              </w:rPr>
            </w:pPr>
            <w:r w:rsidRPr="006E4ABD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2594" w:type="dxa"/>
            <w:vAlign w:val="bottom"/>
          </w:tcPr>
          <w:p w14:paraId="3055446A" w14:textId="77777777" w:rsidR="00E15488" w:rsidRPr="006E4ABD" w:rsidRDefault="00E15488" w:rsidP="00E15488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2594" w:type="dxa"/>
            <w:vAlign w:val="bottom"/>
          </w:tcPr>
          <w:p w14:paraId="522E5D9D" w14:textId="77777777" w:rsidR="00E15488" w:rsidRPr="006E4ABD" w:rsidRDefault="00E15488" w:rsidP="00E15488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</w:p>
        </w:tc>
      </w:tr>
      <w:tr w:rsidR="00E15488" w:rsidRPr="006E4ABD" w14:paraId="446D5948" w14:textId="77777777" w:rsidTr="001F0B71">
        <w:tc>
          <w:tcPr>
            <w:tcW w:w="5245" w:type="dxa"/>
            <w:vAlign w:val="center"/>
          </w:tcPr>
          <w:p w14:paraId="7DFF841B" w14:textId="77777777" w:rsidR="00E15488" w:rsidRPr="006E4ABD" w:rsidRDefault="00E15488" w:rsidP="00E15488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6E4ABD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2594" w:type="dxa"/>
            <w:vAlign w:val="bottom"/>
          </w:tcPr>
          <w:p w14:paraId="4E7BFCCA" w14:textId="04047172" w:rsidR="00E15488" w:rsidRPr="006E4ABD" w:rsidRDefault="00E15488" w:rsidP="00E15488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88112B">
              <w:rPr>
                <w:rFonts w:eastAsia="Calibri" w:cs="Arial"/>
                <w:sz w:val="16"/>
                <w:szCs w:val="16"/>
              </w:rPr>
              <w:t>71,2</w:t>
            </w:r>
          </w:p>
        </w:tc>
        <w:tc>
          <w:tcPr>
            <w:tcW w:w="2594" w:type="dxa"/>
            <w:vAlign w:val="bottom"/>
          </w:tcPr>
          <w:p w14:paraId="059DAA54" w14:textId="1D8949CA" w:rsidR="00E15488" w:rsidRPr="006E4ABD" w:rsidRDefault="00E15488" w:rsidP="00E15488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88112B">
              <w:rPr>
                <w:rFonts w:eastAsia="Calibri" w:cs="Arial"/>
                <w:sz w:val="16"/>
                <w:szCs w:val="16"/>
              </w:rPr>
              <w:t>97,3</w:t>
            </w:r>
          </w:p>
        </w:tc>
      </w:tr>
      <w:tr w:rsidR="00E15488" w:rsidRPr="006E4ABD" w14:paraId="52AA31CD" w14:textId="77777777" w:rsidTr="001F0B71">
        <w:tc>
          <w:tcPr>
            <w:tcW w:w="5245" w:type="dxa"/>
            <w:vAlign w:val="center"/>
          </w:tcPr>
          <w:p w14:paraId="3206EECE" w14:textId="77777777" w:rsidR="00E15488" w:rsidRPr="006E4ABD" w:rsidRDefault="00E15488" w:rsidP="00E15488">
            <w:pPr>
              <w:tabs>
                <w:tab w:val="right" w:leader="dot" w:pos="5642"/>
              </w:tabs>
              <w:ind w:left="340" w:hanging="113"/>
              <w:rPr>
                <w:rFonts w:cs="Arial"/>
                <w:sz w:val="16"/>
                <w:szCs w:val="16"/>
              </w:rPr>
            </w:pPr>
            <w:r w:rsidRPr="006E4ABD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2594" w:type="dxa"/>
            <w:vAlign w:val="bottom"/>
          </w:tcPr>
          <w:p w14:paraId="4F0431E5" w14:textId="77777777" w:rsidR="00E15488" w:rsidRPr="006E4ABD" w:rsidRDefault="00E15488" w:rsidP="00E15488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2594" w:type="dxa"/>
            <w:vAlign w:val="bottom"/>
          </w:tcPr>
          <w:p w14:paraId="6EFB0EF5" w14:textId="77777777" w:rsidR="00E15488" w:rsidRPr="006E4ABD" w:rsidRDefault="00E15488" w:rsidP="00E15488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</w:p>
        </w:tc>
      </w:tr>
      <w:tr w:rsidR="00E15488" w:rsidRPr="006E4ABD" w14:paraId="35009A22" w14:textId="77777777" w:rsidTr="001F0B71">
        <w:tc>
          <w:tcPr>
            <w:tcW w:w="5245" w:type="dxa"/>
            <w:vAlign w:val="center"/>
          </w:tcPr>
          <w:p w14:paraId="66457424" w14:textId="77777777" w:rsidR="00E15488" w:rsidRPr="006E4ABD" w:rsidRDefault="00E15488" w:rsidP="00E15488">
            <w:pPr>
              <w:tabs>
                <w:tab w:val="right" w:leader="dot" w:pos="5642"/>
              </w:tabs>
              <w:ind w:left="114" w:hanging="57"/>
              <w:rPr>
                <w:rFonts w:cs="Arial"/>
                <w:sz w:val="16"/>
                <w:szCs w:val="16"/>
              </w:rPr>
            </w:pPr>
            <w:r w:rsidRPr="006E4ABD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2594" w:type="dxa"/>
            <w:vAlign w:val="bottom"/>
          </w:tcPr>
          <w:p w14:paraId="11856DC9" w14:textId="5E65C5CA" w:rsidR="00E15488" w:rsidRPr="006E4ABD" w:rsidRDefault="00E15488" w:rsidP="00E15488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88112B">
              <w:rPr>
                <w:rFonts w:eastAsia="Calibri" w:cs="Arial"/>
                <w:sz w:val="16"/>
                <w:szCs w:val="16"/>
              </w:rPr>
              <w:t>66,7</w:t>
            </w:r>
          </w:p>
        </w:tc>
        <w:tc>
          <w:tcPr>
            <w:tcW w:w="2594" w:type="dxa"/>
            <w:vAlign w:val="bottom"/>
          </w:tcPr>
          <w:p w14:paraId="46D1704A" w14:textId="1DBA94F9" w:rsidR="00E15488" w:rsidRPr="006E4ABD" w:rsidRDefault="00E15488" w:rsidP="00E15488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88112B">
              <w:rPr>
                <w:rFonts w:eastAsia="Calibri" w:cs="Arial"/>
                <w:sz w:val="16"/>
                <w:szCs w:val="16"/>
              </w:rPr>
              <w:t>97,1</w:t>
            </w:r>
          </w:p>
        </w:tc>
      </w:tr>
      <w:tr w:rsidR="00E15488" w:rsidRPr="006E4ABD" w14:paraId="143C6879" w14:textId="77777777" w:rsidTr="001F0B71">
        <w:tc>
          <w:tcPr>
            <w:tcW w:w="5245" w:type="dxa"/>
            <w:vAlign w:val="center"/>
          </w:tcPr>
          <w:p w14:paraId="7325E1DD" w14:textId="17DA5126" w:rsidR="00E15488" w:rsidRPr="00940789" w:rsidRDefault="00E15488" w:rsidP="00E15488">
            <w:pPr>
              <w:tabs>
                <w:tab w:val="right" w:leader="dot" w:pos="5642"/>
              </w:tabs>
              <w:ind w:left="114" w:hanging="57"/>
              <w:rPr>
                <w:rFonts w:cs="Arial"/>
                <w:spacing w:val="-2"/>
                <w:sz w:val="16"/>
                <w:szCs w:val="16"/>
              </w:rPr>
            </w:pPr>
            <w:r w:rsidRPr="00940789">
              <w:rPr>
                <w:rFonts w:cs="Arial"/>
                <w:spacing w:val="-2"/>
                <w:sz w:val="16"/>
                <w:szCs w:val="16"/>
              </w:rPr>
              <w:t>dostawa wody; gospodarowanie ściekami i odpadami; rekultywacja</w:t>
            </w:r>
            <w:r w:rsidRPr="00940789">
              <w:rPr>
                <w:rFonts w:cs="Arial"/>
                <w:iCs/>
                <w:spacing w:val="-2"/>
                <w:sz w:val="16"/>
                <w:szCs w:val="16"/>
                <w:vertAlign w:val="superscript"/>
              </w:rPr>
              <w:t xml:space="preserve"> Δ</w:t>
            </w:r>
          </w:p>
        </w:tc>
        <w:tc>
          <w:tcPr>
            <w:tcW w:w="2594" w:type="dxa"/>
            <w:vAlign w:val="bottom"/>
          </w:tcPr>
          <w:p w14:paraId="0F56E17C" w14:textId="6EB1F4EA" w:rsidR="00E15488" w:rsidRPr="006E4ABD" w:rsidRDefault="00E15488" w:rsidP="00E15488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88112B">
              <w:rPr>
                <w:rFonts w:eastAsia="Calibri" w:cs="Arial"/>
                <w:sz w:val="16"/>
                <w:szCs w:val="16"/>
              </w:rPr>
              <w:t>4,0</w:t>
            </w:r>
          </w:p>
        </w:tc>
        <w:tc>
          <w:tcPr>
            <w:tcW w:w="2594" w:type="dxa"/>
            <w:vAlign w:val="bottom"/>
          </w:tcPr>
          <w:p w14:paraId="131511D0" w14:textId="7179C217" w:rsidR="00E15488" w:rsidRPr="006E4ABD" w:rsidRDefault="00E15488" w:rsidP="00E15488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88112B">
              <w:rPr>
                <w:rFonts w:eastAsia="Calibri" w:cs="Arial"/>
                <w:sz w:val="16"/>
                <w:szCs w:val="16"/>
              </w:rPr>
              <w:t>101,5</w:t>
            </w:r>
          </w:p>
        </w:tc>
      </w:tr>
      <w:tr w:rsidR="00E15488" w:rsidRPr="006E4ABD" w14:paraId="3153357B" w14:textId="77777777" w:rsidTr="001F0B71">
        <w:tc>
          <w:tcPr>
            <w:tcW w:w="5245" w:type="dxa"/>
            <w:vAlign w:val="center"/>
          </w:tcPr>
          <w:p w14:paraId="6C80B39C" w14:textId="77777777" w:rsidR="00E15488" w:rsidRPr="006E4ABD" w:rsidRDefault="00E15488" w:rsidP="00E15488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6E4ABD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2594" w:type="dxa"/>
            <w:vAlign w:val="bottom"/>
          </w:tcPr>
          <w:p w14:paraId="207756B8" w14:textId="1C7ED441" w:rsidR="00E15488" w:rsidRPr="006E4ABD" w:rsidRDefault="00E15488" w:rsidP="00E15488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88112B">
              <w:rPr>
                <w:rFonts w:eastAsia="Calibri" w:cs="Arial"/>
                <w:sz w:val="16"/>
                <w:szCs w:val="16"/>
              </w:rPr>
              <w:t>7,2</w:t>
            </w:r>
          </w:p>
        </w:tc>
        <w:tc>
          <w:tcPr>
            <w:tcW w:w="2594" w:type="dxa"/>
            <w:vAlign w:val="bottom"/>
          </w:tcPr>
          <w:p w14:paraId="1D468BD1" w14:textId="744F6DF3" w:rsidR="00E15488" w:rsidRPr="006E4ABD" w:rsidRDefault="00E15488" w:rsidP="00E15488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88112B">
              <w:rPr>
                <w:rFonts w:eastAsia="Calibri" w:cs="Arial"/>
                <w:sz w:val="16"/>
                <w:szCs w:val="16"/>
              </w:rPr>
              <w:t>98,1</w:t>
            </w:r>
          </w:p>
        </w:tc>
      </w:tr>
      <w:tr w:rsidR="00E15488" w:rsidRPr="006E4ABD" w14:paraId="08FF8042" w14:textId="77777777" w:rsidTr="001F0B71">
        <w:tc>
          <w:tcPr>
            <w:tcW w:w="5245" w:type="dxa"/>
            <w:vAlign w:val="center"/>
          </w:tcPr>
          <w:p w14:paraId="6037748B" w14:textId="77777777" w:rsidR="00E15488" w:rsidRPr="006E4ABD" w:rsidRDefault="00E15488" w:rsidP="00E15488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6E4ABD">
              <w:rPr>
                <w:rFonts w:cs="Arial"/>
                <w:sz w:val="16"/>
                <w:szCs w:val="16"/>
              </w:rPr>
              <w:t>Handel; naprawa pojazdów samochodowych</w:t>
            </w:r>
            <w:r w:rsidRPr="006E4ABD">
              <w:rPr>
                <w:rFonts w:cs="Arial"/>
                <w:iCs/>
                <w:sz w:val="16"/>
                <w:szCs w:val="16"/>
              </w:rPr>
              <w:t xml:space="preserve"> </w:t>
            </w:r>
            <w:r w:rsidRPr="006E4ABD">
              <w:rPr>
                <w:rFonts w:cs="Arial"/>
                <w:iCs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594" w:type="dxa"/>
            <w:vAlign w:val="bottom"/>
          </w:tcPr>
          <w:p w14:paraId="4A7ECF90" w14:textId="1731DF10" w:rsidR="00E15488" w:rsidRPr="006E4ABD" w:rsidRDefault="00E15488" w:rsidP="00E15488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88112B">
              <w:rPr>
                <w:rFonts w:eastAsia="Calibri" w:cs="Arial"/>
                <w:sz w:val="16"/>
                <w:szCs w:val="16"/>
              </w:rPr>
              <w:t>17,2</w:t>
            </w:r>
          </w:p>
        </w:tc>
        <w:tc>
          <w:tcPr>
            <w:tcW w:w="2594" w:type="dxa"/>
            <w:vAlign w:val="bottom"/>
          </w:tcPr>
          <w:p w14:paraId="7DEDA3B2" w14:textId="15E436C2" w:rsidR="00E15488" w:rsidRPr="006E4ABD" w:rsidRDefault="00E15488" w:rsidP="00E15488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88112B">
              <w:rPr>
                <w:rFonts w:eastAsia="Calibri" w:cs="Arial"/>
                <w:sz w:val="16"/>
                <w:szCs w:val="16"/>
              </w:rPr>
              <w:t>95,7</w:t>
            </w:r>
          </w:p>
        </w:tc>
      </w:tr>
      <w:tr w:rsidR="00E15488" w:rsidRPr="006E4ABD" w14:paraId="0265CD2F" w14:textId="77777777" w:rsidTr="001F0B71">
        <w:tc>
          <w:tcPr>
            <w:tcW w:w="5245" w:type="dxa"/>
            <w:vAlign w:val="center"/>
          </w:tcPr>
          <w:p w14:paraId="4CE82B15" w14:textId="77777777" w:rsidR="00E15488" w:rsidRPr="006E4ABD" w:rsidRDefault="00E15488" w:rsidP="00E15488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6E4ABD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2594" w:type="dxa"/>
            <w:vAlign w:val="bottom"/>
          </w:tcPr>
          <w:p w14:paraId="01C9ACEF" w14:textId="219A2579" w:rsidR="00E15488" w:rsidRPr="006E4ABD" w:rsidRDefault="00E15488" w:rsidP="00E15488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88112B">
              <w:rPr>
                <w:rFonts w:eastAsia="Calibri" w:cs="Arial"/>
                <w:sz w:val="16"/>
                <w:szCs w:val="16"/>
              </w:rPr>
              <w:t>14,1</w:t>
            </w:r>
          </w:p>
        </w:tc>
        <w:tc>
          <w:tcPr>
            <w:tcW w:w="2594" w:type="dxa"/>
            <w:vAlign w:val="bottom"/>
          </w:tcPr>
          <w:p w14:paraId="30FBFA4F" w14:textId="53C55C4E" w:rsidR="00E15488" w:rsidRPr="006E4ABD" w:rsidRDefault="00E15488" w:rsidP="00E15488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88112B">
              <w:rPr>
                <w:rFonts w:eastAsia="Calibri" w:cs="Arial"/>
                <w:sz w:val="16"/>
                <w:szCs w:val="16"/>
              </w:rPr>
              <w:t>103,6</w:t>
            </w:r>
          </w:p>
        </w:tc>
      </w:tr>
      <w:tr w:rsidR="00E15488" w:rsidRPr="006E4ABD" w14:paraId="5F07D9F5" w14:textId="77777777" w:rsidTr="001F0B71">
        <w:tc>
          <w:tcPr>
            <w:tcW w:w="5245" w:type="dxa"/>
            <w:vAlign w:val="center"/>
          </w:tcPr>
          <w:p w14:paraId="167D377A" w14:textId="77777777" w:rsidR="00E15488" w:rsidRPr="006E4ABD" w:rsidRDefault="00E15488" w:rsidP="00E15488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6E4ABD">
              <w:rPr>
                <w:rFonts w:cs="Arial"/>
                <w:sz w:val="16"/>
                <w:szCs w:val="16"/>
              </w:rPr>
              <w:t>Zakwaterowanie i gastronomia</w:t>
            </w:r>
            <w:r w:rsidRPr="006E4ABD">
              <w:rPr>
                <w:rFonts w:cs="Arial"/>
                <w:iCs/>
                <w:sz w:val="16"/>
                <w:szCs w:val="16"/>
              </w:rPr>
              <w:t xml:space="preserve"> </w:t>
            </w:r>
            <w:r w:rsidRPr="006E4ABD">
              <w:rPr>
                <w:rFonts w:cs="Arial"/>
                <w:iCs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594" w:type="dxa"/>
            <w:vAlign w:val="bottom"/>
          </w:tcPr>
          <w:p w14:paraId="5CC60E06" w14:textId="37DC1CB1" w:rsidR="00E15488" w:rsidRPr="006E4ABD" w:rsidRDefault="00E15488" w:rsidP="00E15488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88112B">
              <w:rPr>
                <w:rFonts w:eastAsia="Calibri" w:cs="Arial"/>
                <w:sz w:val="16"/>
                <w:szCs w:val="16"/>
              </w:rPr>
              <w:t>1,7</w:t>
            </w:r>
          </w:p>
        </w:tc>
        <w:tc>
          <w:tcPr>
            <w:tcW w:w="2594" w:type="dxa"/>
            <w:vAlign w:val="bottom"/>
          </w:tcPr>
          <w:p w14:paraId="3514F0B2" w14:textId="0EC82DA7" w:rsidR="00E15488" w:rsidRPr="006E4ABD" w:rsidRDefault="00E15488" w:rsidP="00E15488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88112B">
              <w:rPr>
                <w:rFonts w:eastAsia="Calibri" w:cs="Arial"/>
                <w:sz w:val="16"/>
                <w:szCs w:val="16"/>
              </w:rPr>
              <w:t>87,9</w:t>
            </w:r>
          </w:p>
        </w:tc>
      </w:tr>
      <w:tr w:rsidR="00E15488" w:rsidRPr="006E4ABD" w14:paraId="2411E685" w14:textId="77777777" w:rsidTr="001F0B71">
        <w:tc>
          <w:tcPr>
            <w:tcW w:w="5245" w:type="dxa"/>
            <w:vAlign w:val="center"/>
          </w:tcPr>
          <w:p w14:paraId="4B416B03" w14:textId="77777777" w:rsidR="00E15488" w:rsidRPr="006E4ABD" w:rsidRDefault="00E15488" w:rsidP="00E15488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6E4ABD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2594" w:type="dxa"/>
            <w:vAlign w:val="bottom"/>
          </w:tcPr>
          <w:p w14:paraId="27B33838" w14:textId="0AAFEE22" w:rsidR="00E15488" w:rsidRPr="006E4ABD" w:rsidRDefault="00E15488" w:rsidP="00E15488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88112B">
              <w:rPr>
                <w:rFonts w:eastAsia="Calibri" w:cs="Arial"/>
                <w:sz w:val="16"/>
                <w:szCs w:val="16"/>
              </w:rPr>
              <w:t>1,5</w:t>
            </w:r>
          </w:p>
        </w:tc>
        <w:tc>
          <w:tcPr>
            <w:tcW w:w="2594" w:type="dxa"/>
            <w:vAlign w:val="bottom"/>
          </w:tcPr>
          <w:p w14:paraId="218085ED" w14:textId="6C0AC5CA" w:rsidR="00E15488" w:rsidRPr="006E4ABD" w:rsidRDefault="00E15488" w:rsidP="00E15488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88112B">
              <w:rPr>
                <w:rFonts w:eastAsia="Calibri" w:cs="Arial"/>
                <w:sz w:val="16"/>
                <w:szCs w:val="16"/>
              </w:rPr>
              <w:t>95,8</w:t>
            </w:r>
          </w:p>
        </w:tc>
      </w:tr>
      <w:tr w:rsidR="00E15488" w:rsidRPr="006E4ABD" w14:paraId="0C083E77" w14:textId="77777777" w:rsidTr="001F0B71">
        <w:tc>
          <w:tcPr>
            <w:tcW w:w="5245" w:type="dxa"/>
            <w:vAlign w:val="center"/>
          </w:tcPr>
          <w:p w14:paraId="5DC544FF" w14:textId="77777777" w:rsidR="00E15488" w:rsidRPr="006E4ABD" w:rsidRDefault="00E15488" w:rsidP="00E15488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6E4ABD">
              <w:rPr>
                <w:rFonts w:cs="Arial"/>
                <w:sz w:val="16"/>
                <w:szCs w:val="16"/>
              </w:rPr>
              <w:t xml:space="preserve">Obsługa rynku nieruchomości </w:t>
            </w:r>
            <w:r w:rsidRPr="006E4ABD">
              <w:rPr>
                <w:rFonts w:cs="Arial"/>
                <w:iCs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594" w:type="dxa"/>
            <w:vAlign w:val="bottom"/>
          </w:tcPr>
          <w:p w14:paraId="73F4CBD1" w14:textId="2927486E" w:rsidR="00E15488" w:rsidRPr="006E4ABD" w:rsidRDefault="00E15488" w:rsidP="00E15488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88112B">
              <w:rPr>
                <w:rFonts w:eastAsia="Calibri" w:cs="Arial"/>
                <w:sz w:val="16"/>
                <w:szCs w:val="16"/>
              </w:rPr>
              <w:t>1,5</w:t>
            </w:r>
          </w:p>
        </w:tc>
        <w:tc>
          <w:tcPr>
            <w:tcW w:w="2594" w:type="dxa"/>
            <w:vAlign w:val="bottom"/>
          </w:tcPr>
          <w:p w14:paraId="113C0152" w14:textId="55884921" w:rsidR="00E15488" w:rsidRPr="006E4ABD" w:rsidRDefault="00E15488" w:rsidP="00E15488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88112B">
              <w:rPr>
                <w:rFonts w:eastAsia="Calibri" w:cs="Arial"/>
                <w:sz w:val="16"/>
                <w:szCs w:val="16"/>
              </w:rPr>
              <w:t>95,9</w:t>
            </w:r>
          </w:p>
        </w:tc>
      </w:tr>
      <w:tr w:rsidR="00E15488" w:rsidRPr="006E4ABD" w14:paraId="229FC17B" w14:textId="77777777" w:rsidTr="001F0B71">
        <w:tc>
          <w:tcPr>
            <w:tcW w:w="5245" w:type="dxa"/>
            <w:vAlign w:val="center"/>
          </w:tcPr>
          <w:p w14:paraId="33510EC8" w14:textId="77777777" w:rsidR="00E15488" w:rsidRPr="006E4ABD" w:rsidRDefault="00E15488" w:rsidP="00E15488">
            <w:pPr>
              <w:tabs>
                <w:tab w:val="right" w:leader="dot" w:pos="5642"/>
              </w:tabs>
              <w:ind w:left="113" w:hanging="113"/>
              <w:rPr>
                <w:rFonts w:cs="Arial"/>
                <w:spacing w:val="-2"/>
                <w:sz w:val="16"/>
                <w:szCs w:val="16"/>
              </w:rPr>
            </w:pPr>
            <w:r w:rsidRPr="006E4ABD">
              <w:rPr>
                <w:rFonts w:cs="Arial"/>
                <w:spacing w:val="-2"/>
                <w:sz w:val="16"/>
                <w:szCs w:val="16"/>
              </w:rPr>
              <w:t>Działalność profesjonalna, naukowa i techniczna</w:t>
            </w:r>
            <w:r w:rsidRPr="006E4ABD">
              <w:rPr>
                <w:rFonts w:cs="Arial"/>
                <w:i/>
                <w:spacing w:val="-2"/>
                <w:sz w:val="16"/>
                <w:szCs w:val="16"/>
                <w:vertAlign w:val="superscript"/>
              </w:rPr>
              <w:t xml:space="preserve"> </w:t>
            </w:r>
            <w:r w:rsidRPr="006E4ABD">
              <w:rPr>
                <w:i/>
                <w:spacing w:val="-2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2594" w:type="dxa"/>
            <w:vAlign w:val="bottom"/>
          </w:tcPr>
          <w:p w14:paraId="47B0E74C" w14:textId="531B9622" w:rsidR="00E15488" w:rsidRPr="006E4ABD" w:rsidRDefault="00E15488" w:rsidP="00E15488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88112B">
              <w:rPr>
                <w:rFonts w:eastAsia="Calibri" w:cs="Arial"/>
                <w:sz w:val="16"/>
                <w:szCs w:val="16"/>
              </w:rPr>
              <w:t>2,1</w:t>
            </w:r>
          </w:p>
        </w:tc>
        <w:tc>
          <w:tcPr>
            <w:tcW w:w="2594" w:type="dxa"/>
            <w:vAlign w:val="bottom"/>
          </w:tcPr>
          <w:p w14:paraId="68A623E0" w14:textId="244A89B2" w:rsidR="00E15488" w:rsidRPr="006E4ABD" w:rsidRDefault="00E15488" w:rsidP="00E15488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88112B">
              <w:rPr>
                <w:rFonts w:eastAsia="Calibri" w:cs="Arial"/>
                <w:sz w:val="16"/>
                <w:szCs w:val="16"/>
              </w:rPr>
              <w:t>79,3</w:t>
            </w:r>
          </w:p>
        </w:tc>
      </w:tr>
      <w:tr w:rsidR="00E15488" w:rsidRPr="006E4ABD" w14:paraId="1215A3FB" w14:textId="77777777" w:rsidTr="001F0B71">
        <w:tc>
          <w:tcPr>
            <w:tcW w:w="5245" w:type="dxa"/>
            <w:vAlign w:val="center"/>
          </w:tcPr>
          <w:p w14:paraId="65CE4813" w14:textId="77777777" w:rsidR="00E15488" w:rsidRPr="006E4ABD" w:rsidRDefault="00E15488" w:rsidP="00E15488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6E4ABD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6E4ABD">
              <w:rPr>
                <w:rFonts w:cs="Arial"/>
                <w:iCs/>
                <w:sz w:val="16"/>
                <w:szCs w:val="16"/>
                <w:vertAlign w:val="superscript"/>
              </w:rPr>
              <w:t xml:space="preserve"> Δ</w:t>
            </w:r>
          </w:p>
        </w:tc>
        <w:tc>
          <w:tcPr>
            <w:tcW w:w="2594" w:type="dxa"/>
            <w:vAlign w:val="bottom"/>
          </w:tcPr>
          <w:p w14:paraId="35AFEA2D" w14:textId="125DED4C" w:rsidR="00E15488" w:rsidRPr="006E4ABD" w:rsidRDefault="00E15488" w:rsidP="00E15488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88112B">
              <w:rPr>
                <w:rFonts w:eastAsia="Calibri" w:cs="Arial"/>
                <w:sz w:val="16"/>
                <w:szCs w:val="16"/>
              </w:rPr>
              <w:t>7,3</w:t>
            </w:r>
          </w:p>
        </w:tc>
        <w:tc>
          <w:tcPr>
            <w:tcW w:w="2594" w:type="dxa"/>
            <w:vAlign w:val="bottom"/>
          </w:tcPr>
          <w:p w14:paraId="38B7A20E" w14:textId="1F70B0F5" w:rsidR="00E15488" w:rsidRPr="006E4ABD" w:rsidRDefault="00E15488" w:rsidP="00E15488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88112B">
              <w:rPr>
                <w:rFonts w:eastAsia="Calibri" w:cs="Arial"/>
                <w:sz w:val="16"/>
                <w:szCs w:val="16"/>
              </w:rPr>
              <w:t>96,1</w:t>
            </w:r>
          </w:p>
        </w:tc>
      </w:tr>
    </w:tbl>
    <w:p w14:paraId="6340955F" w14:textId="77777777" w:rsidR="007C5A7C" w:rsidRDefault="007C5A7C" w:rsidP="00307CAF">
      <w:pPr>
        <w:spacing w:before="60" w:after="0" w:line="180" w:lineRule="exact"/>
        <w:ind w:firstLine="142"/>
        <w:rPr>
          <w:rFonts w:cs="Arial"/>
          <w:sz w:val="16"/>
          <w:szCs w:val="16"/>
        </w:rPr>
      </w:pPr>
      <w:r w:rsidRPr="003357B5">
        <w:rPr>
          <w:i/>
          <w:sz w:val="16"/>
          <w:szCs w:val="16"/>
        </w:rPr>
        <w:t>a</w:t>
      </w:r>
      <w:r w:rsidRPr="003357B5">
        <w:rPr>
          <w:rFonts w:cs="Arial"/>
          <w:i/>
          <w:sz w:val="16"/>
          <w:szCs w:val="16"/>
        </w:rPr>
        <w:t xml:space="preserve"> </w:t>
      </w:r>
      <w:r w:rsidRPr="003357B5">
        <w:rPr>
          <w:rFonts w:cs="Arial"/>
          <w:sz w:val="16"/>
          <w:szCs w:val="16"/>
        </w:rPr>
        <w:t>Nie obejmuje działów: Badania naukowe i prace rozwojowe oraz Działalność weterynaryjna.</w:t>
      </w:r>
    </w:p>
    <w:p w14:paraId="72C6C001" w14:textId="604AA666" w:rsidR="00016D8F" w:rsidRPr="00B67AD6" w:rsidRDefault="00E15488" w:rsidP="0099175C">
      <w:pPr>
        <w:rPr>
          <w:rFonts w:cs="Arial"/>
          <w:spacing w:val="-2"/>
        </w:rPr>
      </w:pPr>
      <w:r w:rsidRPr="0088112B">
        <w:rPr>
          <w:rFonts w:cs="Arial"/>
        </w:rPr>
        <w:t>Spośród działów o znaczącym udziale w przeciętnym zatrudnieniu ogółem, spadek zatrudnienia zanotowano m.in. w: produkcji pojazdów samochodowych, przyczep i naczep (o 9,8%), handlu detalicznym (o 4,4%), handlu hurtowym (o 3,9%), produkcji wyrobów z metali (o 3,0%), produkcji mebli (o 2,7%) oraz w produkcji artykułów spożywczych (o 1,9%). Powyżej poziomu sprzed roku ukształtowało się przeciętne zatrudnienie w transporcie lądowym i rurociągowym (o 3,3%) oraz w</w:t>
      </w:r>
      <w:r w:rsidR="00CE61C7" w:rsidRPr="0088112B">
        <w:rPr>
          <w:rFonts w:cs="Arial"/>
        </w:rPr>
        <w:t> </w:t>
      </w:r>
      <w:r w:rsidRPr="0088112B">
        <w:rPr>
          <w:rFonts w:cs="Arial"/>
        </w:rPr>
        <w:t>produkcji wyrobów z drewna, korka, słomy i wikliny (o 2,8%).</w:t>
      </w:r>
    </w:p>
    <w:p w14:paraId="60D1A640" w14:textId="77777777" w:rsidR="00F4314E" w:rsidRDefault="00F4314E">
      <w:pPr>
        <w:spacing w:before="0" w:after="160" w:line="259" w:lineRule="auto"/>
        <w:rPr>
          <w:rFonts w:ascii="Fira Sans SemiBold" w:hAnsi="Fira Sans SemiBold"/>
          <w:spacing w:val="-2"/>
        </w:rPr>
      </w:pPr>
      <w:r>
        <w:rPr>
          <w:rFonts w:ascii="Fira Sans SemiBold" w:hAnsi="Fira Sans SemiBold"/>
          <w:b/>
        </w:rPr>
        <w:br w:type="page"/>
      </w:r>
    </w:p>
    <w:p w14:paraId="7D320331" w14:textId="59BDC8EA" w:rsidR="00116087" w:rsidRPr="006E22C2" w:rsidRDefault="00FB5906" w:rsidP="009638D7">
      <w:pPr>
        <w:pStyle w:val="tytuwykresu"/>
        <w:spacing w:before="0"/>
        <w:rPr>
          <w:rFonts w:ascii="Fira Sans SemiBold" w:hAnsi="Fira Sans SemiBold" w:cs="Arial"/>
          <w:b w:val="0"/>
          <w:szCs w:val="19"/>
        </w:rPr>
      </w:pPr>
      <w:r w:rsidRPr="006E22C2">
        <w:rPr>
          <w:rFonts w:ascii="Fira Sans SemiBold" w:hAnsi="Fira Sans SemiBold"/>
          <w:b w:val="0"/>
        </w:rPr>
        <w:lastRenderedPageBreak/>
        <w:t xml:space="preserve">Wykres </w:t>
      </w:r>
      <w:r w:rsidR="00074DD8" w:rsidRPr="006E22C2">
        <w:rPr>
          <w:rFonts w:ascii="Fira Sans SemiBold" w:hAnsi="Fira Sans SemiBold"/>
          <w:b w:val="0"/>
        </w:rPr>
        <w:t>1</w:t>
      </w:r>
      <w:r w:rsidR="008F4441" w:rsidRPr="006E22C2">
        <w:rPr>
          <w:rFonts w:ascii="Fira Sans SemiBold" w:hAnsi="Fira Sans SemiBold"/>
          <w:b w:val="0"/>
        </w:rPr>
        <w:t>.</w:t>
      </w:r>
      <w:r w:rsidR="00074DD8" w:rsidRPr="006E22C2">
        <w:rPr>
          <w:rFonts w:ascii="Fira Sans SemiBold" w:hAnsi="Fira Sans SemiBold"/>
          <w:b w:val="0"/>
          <w:shd w:val="clear" w:color="auto" w:fill="FFFFFF"/>
        </w:rPr>
        <w:t xml:space="preserve"> </w:t>
      </w:r>
      <w:r w:rsidR="00DA3E2F" w:rsidRPr="006E22C2">
        <w:rPr>
          <w:rFonts w:ascii="Fira Sans SemiBold" w:hAnsi="Fira Sans SemiBold" w:cs="Arial"/>
          <w:b w:val="0"/>
          <w:szCs w:val="19"/>
        </w:rPr>
        <w:t>Przeciętne zatrudnienie w sektorze przedsiębiorstw</w:t>
      </w:r>
    </w:p>
    <w:p w14:paraId="02B17C58" w14:textId="77777777" w:rsidR="00DA3E2F" w:rsidRDefault="006310D8" w:rsidP="00910293">
      <w:pPr>
        <w:pStyle w:val="tytuwykresu"/>
        <w:spacing w:before="0" w:after="120" w:line="240" w:lineRule="auto"/>
        <w:ind w:left="851"/>
        <w:rPr>
          <w:rFonts w:ascii="Arial" w:hAnsi="Arial" w:cs="Arial"/>
          <w:b w:val="0"/>
          <w:sz w:val="18"/>
        </w:rPr>
      </w:pPr>
      <w:r w:rsidRPr="003357B5">
        <w:rPr>
          <w:rFonts w:cs="Arial"/>
          <w:noProof/>
          <w:sz w:val="20"/>
          <w:lang w:eastAsia="ja-JP"/>
        </w:rPr>
        <w:drawing>
          <wp:anchor distT="0" distB="0" distL="114300" distR="114300" simplePos="0" relativeHeight="251613184" behindDoc="0" locked="0" layoutInCell="1" allowOverlap="1" wp14:anchorId="45EB9E77" wp14:editId="1C64B5F4">
            <wp:simplePos x="0" y="0"/>
            <wp:positionH relativeFrom="column">
              <wp:posOffset>-3866</wp:posOffset>
            </wp:positionH>
            <wp:positionV relativeFrom="paragraph">
              <wp:posOffset>27489</wp:posOffset>
            </wp:positionV>
            <wp:extent cx="6671945" cy="2201875"/>
            <wp:effectExtent l="0" t="0" r="0" b="0"/>
            <wp:wrapNone/>
            <wp:docPr id="6" name="Obi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V relativeFrom="margin">
              <wp14:pctHeight>0</wp14:pctHeight>
            </wp14:sizeRelV>
          </wp:anchor>
        </w:drawing>
      </w:r>
      <w:r w:rsidR="00DA3E2F" w:rsidRPr="00DA3E2F">
        <w:rPr>
          <w:rFonts w:ascii="Arial" w:hAnsi="Arial" w:cs="Arial"/>
          <w:b w:val="0"/>
          <w:sz w:val="18"/>
        </w:rPr>
        <w:t>Przeciętna miesięczna 201</w:t>
      </w:r>
      <w:r w:rsidR="00D011B6">
        <w:rPr>
          <w:rFonts w:ascii="Arial" w:hAnsi="Arial" w:cs="Arial"/>
          <w:b w:val="0"/>
          <w:sz w:val="18"/>
        </w:rPr>
        <w:t>5</w:t>
      </w:r>
      <w:r w:rsidR="00DA3E2F" w:rsidRPr="00DA3E2F">
        <w:rPr>
          <w:rFonts w:ascii="Arial" w:hAnsi="Arial" w:cs="Arial"/>
          <w:b w:val="0"/>
          <w:sz w:val="18"/>
        </w:rPr>
        <w:t xml:space="preserve"> = 100</w:t>
      </w:r>
    </w:p>
    <w:p w14:paraId="6DFBF416" w14:textId="77777777" w:rsidR="00D90307" w:rsidRDefault="00D90307" w:rsidP="00910293">
      <w:pPr>
        <w:pStyle w:val="tytuwykresu"/>
        <w:spacing w:before="0" w:after="120" w:line="240" w:lineRule="auto"/>
        <w:ind w:left="851"/>
        <w:rPr>
          <w:rFonts w:ascii="Arial" w:hAnsi="Arial" w:cs="Arial"/>
          <w:b w:val="0"/>
          <w:sz w:val="18"/>
        </w:rPr>
      </w:pPr>
    </w:p>
    <w:p w14:paraId="75CFF211" w14:textId="77777777" w:rsidR="00DA3E2F" w:rsidRDefault="00DA3E2F" w:rsidP="00DA3E2F">
      <w:pPr>
        <w:pStyle w:val="tytuwykresu"/>
        <w:spacing w:before="120" w:after="120" w:line="240" w:lineRule="auto"/>
        <w:ind w:left="851"/>
        <w:rPr>
          <w:rFonts w:ascii="Arial" w:hAnsi="Arial" w:cs="Arial"/>
          <w:b w:val="0"/>
          <w:sz w:val="18"/>
        </w:rPr>
      </w:pPr>
    </w:p>
    <w:p w14:paraId="458673AE" w14:textId="77777777" w:rsidR="00DA3E2F" w:rsidRDefault="00DA3E2F" w:rsidP="00DA3E2F">
      <w:pPr>
        <w:pStyle w:val="tytuwykresu"/>
        <w:spacing w:before="120" w:after="120" w:line="240" w:lineRule="auto"/>
        <w:ind w:left="851"/>
        <w:rPr>
          <w:rFonts w:ascii="Arial" w:hAnsi="Arial" w:cs="Arial"/>
          <w:b w:val="0"/>
          <w:sz w:val="18"/>
        </w:rPr>
      </w:pPr>
    </w:p>
    <w:p w14:paraId="5210BDA4" w14:textId="77777777" w:rsidR="00272B51" w:rsidRDefault="00272B51" w:rsidP="00272B51">
      <w:pPr>
        <w:jc w:val="both"/>
        <w:rPr>
          <w:rFonts w:cs="Arial"/>
        </w:rPr>
      </w:pPr>
    </w:p>
    <w:p w14:paraId="674817D7" w14:textId="751647A0" w:rsidR="00272B51" w:rsidRDefault="00272B51" w:rsidP="00272B51">
      <w:pPr>
        <w:jc w:val="both"/>
        <w:rPr>
          <w:rFonts w:cs="Arial"/>
        </w:rPr>
      </w:pPr>
    </w:p>
    <w:p w14:paraId="53C77616" w14:textId="77777777" w:rsidR="00681A3E" w:rsidRPr="008A6251" w:rsidRDefault="00681A3E" w:rsidP="00B53BEC">
      <w:pPr>
        <w:spacing w:before="720"/>
        <w:rPr>
          <w:rFonts w:eastAsia="Fira Sans Light" w:cs="Arial"/>
          <w:spacing w:val="-2"/>
        </w:rPr>
      </w:pPr>
    </w:p>
    <w:p w14:paraId="01873F99" w14:textId="77777777" w:rsidR="00E17D9D" w:rsidRDefault="00E17D9D" w:rsidP="00425401">
      <w:pPr>
        <w:spacing w:before="0"/>
        <w:rPr>
          <w:rFonts w:cs="Arial"/>
        </w:rPr>
      </w:pPr>
    </w:p>
    <w:p w14:paraId="7C03A510" w14:textId="798C039F" w:rsidR="00DA3E2F" w:rsidRPr="00EB7061" w:rsidRDefault="00F4314E" w:rsidP="00D43C51">
      <w:pPr>
        <w:rPr>
          <w:rFonts w:cs="Arial"/>
        </w:rPr>
      </w:pPr>
      <w:r w:rsidRPr="008F71CD">
        <w:rPr>
          <w:rFonts w:cs="Arial"/>
        </w:rPr>
        <w:t xml:space="preserve">W końcu stycznia br. liczba </w:t>
      </w:r>
      <w:r w:rsidRPr="008F71CD">
        <w:rPr>
          <w:rFonts w:ascii="Fira Sans SemiBold" w:hAnsi="Fira Sans SemiBold" w:cs="Arial"/>
        </w:rPr>
        <w:t>zarejestrowanych bezrobotnych</w:t>
      </w:r>
      <w:r w:rsidRPr="008F71CD">
        <w:rPr>
          <w:rFonts w:cs="Arial"/>
        </w:rPr>
        <w:t xml:space="preserve"> wyniosła 2</w:t>
      </w:r>
      <w:r>
        <w:rPr>
          <w:rFonts w:cs="Arial"/>
        </w:rPr>
        <w:t>4,9</w:t>
      </w:r>
      <w:r w:rsidRPr="008F71CD">
        <w:rPr>
          <w:rFonts w:cs="Arial"/>
        </w:rPr>
        <w:t xml:space="preserve"> tys. osób, tj. w </w:t>
      </w:r>
      <w:r w:rsidR="00892CFE">
        <w:rPr>
          <w:rFonts w:cs="Arial"/>
        </w:rPr>
        <w:t>porównaniu z końcem grudnia ub. roku</w:t>
      </w:r>
      <w:r w:rsidRPr="008F71CD">
        <w:rPr>
          <w:rFonts w:cs="Arial"/>
        </w:rPr>
        <w:t xml:space="preserve"> </w:t>
      </w:r>
      <w:r>
        <w:rPr>
          <w:rFonts w:cs="Arial"/>
        </w:rPr>
        <w:t xml:space="preserve">wzrosła </w:t>
      </w:r>
      <w:r w:rsidRPr="008F71CD">
        <w:rPr>
          <w:rFonts w:cs="Arial"/>
        </w:rPr>
        <w:t xml:space="preserve">o </w:t>
      </w:r>
      <w:r>
        <w:rPr>
          <w:rFonts w:cs="Arial"/>
        </w:rPr>
        <w:t>5,0% (o 1,2</w:t>
      </w:r>
      <w:r w:rsidRPr="008F71CD">
        <w:rPr>
          <w:rFonts w:cs="Arial"/>
        </w:rPr>
        <w:t xml:space="preserve"> tys. osób), a w relacji do końca stycznia ub. roku </w:t>
      </w:r>
      <w:r>
        <w:rPr>
          <w:rFonts w:cs="Arial"/>
        </w:rPr>
        <w:t>zwiększyła się o 23,2</w:t>
      </w:r>
      <w:r w:rsidRPr="008F71CD">
        <w:rPr>
          <w:rFonts w:cs="Arial"/>
        </w:rPr>
        <w:t xml:space="preserve">% (o </w:t>
      </w:r>
      <w:r>
        <w:rPr>
          <w:rFonts w:cs="Arial"/>
        </w:rPr>
        <w:t>4,7</w:t>
      </w:r>
      <w:r w:rsidRPr="008F71CD">
        <w:rPr>
          <w:rFonts w:cs="Arial"/>
        </w:rPr>
        <w:t xml:space="preserve"> tys.). Udział kobiet w strukturze bezrobotnych wyniósł 5</w:t>
      </w:r>
      <w:r>
        <w:rPr>
          <w:rFonts w:cs="Arial"/>
        </w:rPr>
        <w:t>6,2</w:t>
      </w:r>
      <w:r w:rsidRPr="008F71CD">
        <w:rPr>
          <w:rFonts w:cs="Arial"/>
        </w:rPr>
        <w:t xml:space="preserve">%, tj. o </w:t>
      </w:r>
      <w:r>
        <w:rPr>
          <w:rFonts w:cs="Arial"/>
        </w:rPr>
        <w:t>2,0</w:t>
      </w:r>
      <w:r w:rsidRPr="008F71CD">
        <w:rPr>
          <w:rFonts w:cs="Arial"/>
        </w:rPr>
        <w:t xml:space="preserve"> p. proc </w:t>
      </w:r>
      <w:r>
        <w:rPr>
          <w:rFonts w:cs="Arial"/>
        </w:rPr>
        <w:t>mniej</w:t>
      </w:r>
      <w:r w:rsidRPr="008F71CD">
        <w:rPr>
          <w:rFonts w:cs="Arial"/>
        </w:rPr>
        <w:t xml:space="preserve"> niż przed rokiem.</w:t>
      </w:r>
    </w:p>
    <w:p w14:paraId="32E04149" w14:textId="77777777" w:rsidR="00DA3E2F" w:rsidRPr="006E22C2" w:rsidRDefault="00901CD6" w:rsidP="00307CAF">
      <w:pPr>
        <w:pStyle w:val="tytuwykresu"/>
        <w:spacing w:before="120" w:after="120" w:line="200" w:lineRule="exact"/>
        <w:rPr>
          <w:rFonts w:ascii="Fira Sans SemiBold" w:hAnsi="Fira Sans SemiBold"/>
          <w:b w:val="0"/>
        </w:rPr>
      </w:pPr>
      <w:r w:rsidRPr="006E22C2">
        <w:rPr>
          <w:rFonts w:ascii="Fira Sans SemiBold" w:hAnsi="Fira Sans SemiBold"/>
          <w:b w:val="0"/>
        </w:rPr>
        <w:t>Tablica</w:t>
      </w:r>
      <w:r w:rsidR="00DA3E2F" w:rsidRPr="006E22C2">
        <w:rPr>
          <w:rFonts w:ascii="Fira Sans SemiBold" w:hAnsi="Fira Sans SemiBold"/>
          <w:b w:val="0"/>
        </w:rPr>
        <w:t xml:space="preserve"> </w:t>
      </w:r>
      <w:r w:rsidRPr="006E22C2">
        <w:rPr>
          <w:rFonts w:ascii="Fira Sans SemiBold" w:hAnsi="Fira Sans SemiBold"/>
          <w:b w:val="0"/>
        </w:rPr>
        <w:t>2</w:t>
      </w:r>
      <w:r w:rsidR="00DA3E2F" w:rsidRPr="006E22C2">
        <w:rPr>
          <w:rFonts w:ascii="Fira Sans SemiBold" w:hAnsi="Fira Sans SemiBold"/>
          <w:b w:val="0"/>
        </w:rPr>
        <w:t xml:space="preserve">. </w:t>
      </w:r>
      <w:r w:rsidRPr="006E22C2">
        <w:rPr>
          <w:rFonts w:ascii="Fira Sans SemiBold" w:hAnsi="Fira Sans SemiBold"/>
          <w:b w:val="0"/>
        </w:rPr>
        <w:t>Liczba bezrobotnych i stopa bezrobocia</w:t>
      </w:r>
      <w:r w:rsidR="00705951">
        <w:rPr>
          <w:rFonts w:ascii="Fira Sans SemiBold" w:hAnsi="Fira Sans SemiBold"/>
          <w:b w:val="0"/>
        </w:rPr>
        <w:t xml:space="preserve"> rejestrowanego</w:t>
      </w:r>
    </w:p>
    <w:tbl>
      <w:tblPr>
        <w:tblW w:w="10433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000" w:firstRow="0" w:lastRow="0" w:firstColumn="0" w:lastColumn="0" w:noHBand="0" w:noVBand="0"/>
      </w:tblPr>
      <w:tblGrid>
        <w:gridCol w:w="5078"/>
        <w:gridCol w:w="1785"/>
        <w:gridCol w:w="1785"/>
        <w:gridCol w:w="1785"/>
      </w:tblGrid>
      <w:tr w:rsidR="00F4314E" w:rsidRPr="00956B41" w14:paraId="30164C3C" w14:textId="77777777" w:rsidTr="008A540E">
        <w:tc>
          <w:tcPr>
            <w:tcW w:w="5078" w:type="dxa"/>
            <w:vMerge w:val="restart"/>
            <w:vAlign w:val="center"/>
          </w:tcPr>
          <w:p w14:paraId="60356BB4" w14:textId="77777777" w:rsidR="00F4314E" w:rsidRPr="00956B41" w:rsidRDefault="00F4314E" w:rsidP="00D760C4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bookmarkStart w:id="150" w:name="_Toc4392707"/>
            <w:bookmarkStart w:id="151" w:name="_Toc40945264"/>
            <w:bookmarkStart w:id="152" w:name="_Toc49154126"/>
            <w:r w:rsidRPr="00956B4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</w:t>
            </w: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Ó</w:t>
            </w:r>
            <w:r w:rsidRPr="00956B4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LNIENIE</w:t>
            </w:r>
            <w:bookmarkEnd w:id="150"/>
            <w:bookmarkEnd w:id="151"/>
            <w:bookmarkEnd w:id="152"/>
          </w:p>
        </w:tc>
        <w:tc>
          <w:tcPr>
            <w:tcW w:w="3570" w:type="dxa"/>
            <w:gridSpan w:val="2"/>
            <w:vAlign w:val="center"/>
          </w:tcPr>
          <w:p w14:paraId="3A1A23DE" w14:textId="77777777" w:rsidR="00F4314E" w:rsidRPr="00956B41" w:rsidRDefault="00F4314E" w:rsidP="00D760C4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153" w:name="_Toc40945266"/>
            <w:bookmarkStart w:id="154" w:name="_Toc49154128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2020</w:t>
            </w:r>
          </w:p>
        </w:tc>
        <w:bookmarkEnd w:id="153"/>
        <w:bookmarkEnd w:id="154"/>
        <w:tc>
          <w:tcPr>
            <w:tcW w:w="1785" w:type="dxa"/>
            <w:vAlign w:val="center"/>
          </w:tcPr>
          <w:p w14:paraId="32A99DC5" w14:textId="4169A580" w:rsidR="00F4314E" w:rsidRPr="00956B41" w:rsidRDefault="00F4314E" w:rsidP="00D760C4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2021</w:t>
            </w:r>
          </w:p>
        </w:tc>
      </w:tr>
      <w:tr w:rsidR="00CA7AA4" w:rsidRPr="00956B41" w14:paraId="5F44B876" w14:textId="77777777" w:rsidTr="00F4314E">
        <w:trPr>
          <w:trHeight w:val="20"/>
        </w:trPr>
        <w:tc>
          <w:tcPr>
            <w:tcW w:w="5078" w:type="dxa"/>
            <w:vMerge/>
            <w:vAlign w:val="center"/>
          </w:tcPr>
          <w:p w14:paraId="62776014" w14:textId="77777777" w:rsidR="00CA7AA4" w:rsidRPr="00956B41" w:rsidRDefault="00CA7AA4" w:rsidP="00D760C4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rPr>
                <w:rFonts w:ascii="Fira Sans" w:hAnsi="Fira Sans"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785" w:type="dxa"/>
            <w:vAlign w:val="center"/>
          </w:tcPr>
          <w:p w14:paraId="18ADC7A5" w14:textId="29CD9184" w:rsidR="00CA7AA4" w:rsidRPr="00956B41" w:rsidRDefault="000324D6" w:rsidP="00F4314E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</w:t>
            </w:r>
          </w:p>
        </w:tc>
        <w:tc>
          <w:tcPr>
            <w:tcW w:w="1785" w:type="dxa"/>
          </w:tcPr>
          <w:p w14:paraId="5DD0B964" w14:textId="4E543F48" w:rsidR="00CA7AA4" w:rsidRDefault="006A7515" w:rsidP="00D760C4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X</w:t>
            </w:r>
            <w:r w:rsidR="000324D6">
              <w:rPr>
                <w:color w:val="000000" w:themeColor="text1"/>
                <w:sz w:val="16"/>
                <w:szCs w:val="16"/>
              </w:rPr>
              <w:t>I</w:t>
            </w:r>
            <w:r w:rsidR="00F4314E">
              <w:rPr>
                <w:color w:val="000000" w:themeColor="text1"/>
                <w:sz w:val="16"/>
                <w:szCs w:val="16"/>
              </w:rPr>
              <w:t>I</w:t>
            </w:r>
          </w:p>
        </w:tc>
        <w:tc>
          <w:tcPr>
            <w:tcW w:w="1785" w:type="dxa"/>
            <w:vAlign w:val="center"/>
          </w:tcPr>
          <w:p w14:paraId="2B6510DD" w14:textId="29B7A9E5" w:rsidR="00CA7AA4" w:rsidRPr="00956B41" w:rsidRDefault="00F4314E" w:rsidP="00D760C4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</w:t>
            </w:r>
          </w:p>
        </w:tc>
      </w:tr>
      <w:tr w:rsidR="00F4314E" w:rsidRPr="005248CE" w14:paraId="1D441B30" w14:textId="77777777" w:rsidTr="00FE79FC">
        <w:trPr>
          <w:trHeight w:val="22"/>
        </w:trPr>
        <w:tc>
          <w:tcPr>
            <w:tcW w:w="5078" w:type="dxa"/>
            <w:vAlign w:val="center"/>
          </w:tcPr>
          <w:p w14:paraId="6A658053" w14:textId="77777777" w:rsidR="00F4314E" w:rsidRPr="00901CD6" w:rsidRDefault="00F4314E" w:rsidP="00F4314E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901CD6">
              <w:rPr>
                <w:rFonts w:cs="Arial"/>
                <w:sz w:val="16"/>
                <w:szCs w:val="16"/>
              </w:rPr>
              <w:t xml:space="preserve">Bezrobotni zarejestrowani (stan w końcu miesiąca) w tys. </w:t>
            </w:r>
          </w:p>
        </w:tc>
        <w:tc>
          <w:tcPr>
            <w:tcW w:w="1785" w:type="dxa"/>
            <w:vAlign w:val="center"/>
          </w:tcPr>
          <w:p w14:paraId="52F8DAD9" w14:textId="4367C7A8" w:rsidR="00F4314E" w:rsidRPr="00962BD4" w:rsidRDefault="00F4314E" w:rsidP="00F4314E">
            <w:pPr>
              <w:jc w:val="right"/>
              <w:rPr>
                <w:rFonts w:ascii="Fira Sans SemiBold" w:eastAsia="Fira Sans Light" w:hAnsi="Fira Sans SemiBold" w:cs="Arial"/>
                <w:color w:val="000000"/>
                <w:sz w:val="16"/>
                <w:szCs w:val="16"/>
              </w:rPr>
            </w:pPr>
            <w:r>
              <w:rPr>
                <w:rFonts w:ascii="Fira Sans SemiBold" w:hAnsi="Fira Sans SemiBold" w:cs="Arial"/>
                <w:color w:val="000000" w:themeColor="text1"/>
                <w:sz w:val="16"/>
                <w:szCs w:val="16"/>
              </w:rPr>
              <w:t>20,2</w:t>
            </w:r>
          </w:p>
        </w:tc>
        <w:tc>
          <w:tcPr>
            <w:tcW w:w="1785" w:type="dxa"/>
          </w:tcPr>
          <w:p w14:paraId="2FF0A9D9" w14:textId="1F72835C" w:rsidR="00F4314E" w:rsidRPr="00962BD4" w:rsidRDefault="00F4314E" w:rsidP="00F4314E">
            <w:pPr>
              <w:jc w:val="right"/>
              <w:rPr>
                <w:rFonts w:ascii="Fira Sans SemiBold" w:eastAsia="Fira Sans Light" w:hAnsi="Fira Sans SemiBold" w:cs="Arial"/>
                <w:color w:val="000000"/>
                <w:sz w:val="16"/>
                <w:szCs w:val="16"/>
              </w:rPr>
            </w:pPr>
            <w:r>
              <w:rPr>
                <w:rFonts w:ascii="Fira Sans SemiBold" w:hAnsi="Fira Sans SemiBold" w:cs="Arial"/>
                <w:color w:val="000000" w:themeColor="text1"/>
                <w:sz w:val="16"/>
                <w:szCs w:val="16"/>
              </w:rPr>
              <w:t>23,7</w:t>
            </w:r>
          </w:p>
        </w:tc>
        <w:tc>
          <w:tcPr>
            <w:tcW w:w="1785" w:type="dxa"/>
            <w:vAlign w:val="center"/>
          </w:tcPr>
          <w:p w14:paraId="3EB0BCB4" w14:textId="5B54AA89" w:rsidR="00F4314E" w:rsidRPr="00962BD4" w:rsidRDefault="00F4314E" w:rsidP="00F4314E">
            <w:pPr>
              <w:jc w:val="right"/>
              <w:rPr>
                <w:rFonts w:ascii="Fira Sans SemiBold" w:eastAsia="Fira Sans Light" w:hAnsi="Fira Sans SemiBold" w:cs="Arial"/>
                <w:color w:val="000000"/>
                <w:sz w:val="16"/>
                <w:szCs w:val="16"/>
              </w:rPr>
            </w:pPr>
            <w:r>
              <w:rPr>
                <w:rFonts w:ascii="Fira Sans SemiBold" w:hAnsi="Fira Sans SemiBold" w:cs="Arial"/>
                <w:color w:val="000000" w:themeColor="text1"/>
                <w:sz w:val="16"/>
                <w:szCs w:val="16"/>
              </w:rPr>
              <w:t>24,9</w:t>
            </w:r>
          </w:p>
        </w:tc>
      </w:tr>
      <w:tr w:rsidR="00F4314E" w:rsidRPr="00956B41" w14:paraId="6BE415C0" w14:textId="77777777" w:rsidTr="00FE79FC">
        <w:tc>
          <w:tcPr>
            <w:tcW w:w="5078" w:type="dxa"/>
            <w:vAlign w:val="center"/>
          </w:tcPr>
          <w:p w14:paraId="58D3B316" w14:textId="77777777" w:rsidR="00F4314E" w:rsidRPr="00901CD6" w:rsidRDefault="00F4314E" w:rsidP="00F4314E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901CD6">
              <w:rPr>
                <w:rFonts w:cs="Arial"/>
                <w:sz w:val="16"/>
                <w:szCs w:val="16"/>
              </w:rPr>
              <w:t xml:space="preserve">Bezrobotni nowo zarejestrowani (w ciągu miesiąca) w tys. </w:t>
            </w:r>
          </w:p>
        </w:tc>
        <w:tc>
          <w:tcPr>
            <w:tcW w:w="1785" w:type="dxa"/>
            <w:vAlign w:val="center"/>
          </w:tcPr>
          <w:p w14:paraId="4C8A4B1A" w14:textId="79271803" w:rsidR="00F4314E" w:rsidRPr="00265E20" w:rsidRDefault="00F4314E" w:rsidP="00F4314E">
            <w:pPr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4,6</w:t>
            </w:r>
          </w:p>
        </w:tc>
        <w:tc>
          <w:tcPr>
            <w:tcW w:w="1785" w:type="dxa"/>
          </w:tcPr>
          <w:p w14:paraId="707004CD" w14:textId="5020C8E4" w:rsidR="00F4314E" w:rsidRPr="00265E20" w:rsidRDefault="00F4314E" w:rsidP="00F4314E">
            <w:pPr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3,0</w:t>
            </w:r>
          </w:p>
        </w:tc>
        <w:tc>
          <w:tcPr>
            <w:tcW w:w="1785" w:type="dxa"/>
            <w:vAlign w:val="center"/>
          </w:tcPr>
          <w:p w14:paraId="14751CF1" w14:textId="4E2ECBA6" w:rsidR="00F4314E" w:rsidRPr="00265E20" w:rsidRDefault="00F4314E" w:rsidP="00F4314E">
            <w:pPr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3,3</w:t>
            </w:r>
          </w:p>
        </w:tc>
      </w:tr>
      <w:tr w:rsidR="00F4314E" w:rsidRPr="00956B41" w14:paraId="42D8575A" w14:textId="77777777" w:rsidTr="00FE79FC">
        <w:trPr>
          <w:trHeight w:val="348"/>
        </w:trPr>
        <w:tc>
          <w:tcPr>
            <w:tcW w:w="5078" w:type="dxa"/>
            <w:vAlign w:val="center"/>
          </w:tcPr>
          <w:p w14:paraId="28235C8A" w14:textId="77777777" w:rsidR="00F4314E" w:rsidRPr="00901CD6" w:rsidRDefault="00F4314E" w:rsidP="00F4314E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901CD6">
              <w:rPr>
                <w:rFonts w:cs="Arial"/>
                <w:sz w:val="16"/>
                <w:szCs w:val="16"/>
              </w:rPr>
              <w:t xml:space="preserve">Bezrobotni wyrejestrowani (w ciągu miesiąca) w tys. </w:t>
            </w:r>
          </w:p>
        </w:tc>
        <w:tc>
          <w:tcPr>
            <w:tcW w:w="1785" w:type="dxa"/>
            <w:vAlign w:val="center"/>
          </w:tcPr>
          <w:p w14:paraId="6FA1E249" w14:textId="789CE878" w:rsidR="00F4314E" w:rsidRPr="00265E20" w:rsidRDefault="00F4314E" w:rsidP="00F4314E">
            <w:pPr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3,0</w:t>
            </w:r>
          </w:p>
        </w:tc>
        <w:tc>
          <w:tcPr>
            <w:tcW w:w="1785" w:type="dxa"/>
          </w:tcPr>
          <w:p w14:paraId="307307A7" w14:textId="2DB362B1" w:rsidR="00F4314E" w:rsidRPr="00265E20" w:rsidRDefault="00F4314E" w:rsidP="00F4314E">
            <w:pPr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2,6</w:t>
            </w:r>
          </w:p>
        </w:tc>
        <w:tc>
          <w:tcPr>
            <w:tcW w:w="1785" w:type="dxa"/>
            <w:vAlign w:val="center"/>
          </w:tcPr>
          <w:p w14:paraId="47F95255" w14:textId="3B8ADA06" w:rsidR="00F4314E" w:rsidRPr="00265E20" w:rsidRDefault="00F4314E" w:rsidP="00F4314E">
            <w:pPr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2,1</w:t>
            </w:r>
          </w:p>
        </w:tc>
      </w:tr>
      <w:tr w:rsidR="00F4314E" w:rsidRPr="00956B41" w14:paraId="43938013" w14:textId="77777777" w:rsidTr="00FE79FC">
        <w:tc>
          <w:tcPr>
            <w:tcW w:w="5078" w:type="dxa"/>
            <w:vAlign w:val="center"/>
          </w:tcPr>
          <w:p w14:paraId="009BF4AF" w14:textId="77777777" w:rsidR="00F4314E" w:rsidRPr="00901CD6" w:rsidRDefault="00F4314E" w:rsidP="00F4314E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901CD6">
              <w:rPr>
                <w:rFonts w:cs="Arial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785" w:type="dxa"/>
            <w:vAlign w:val="center"/>
          </w:tcPr>
          <w:p w14:paraId="7A06A102" w14:textId="6207E10C" w:rsidR="00F4314E" w:rsidRPr="00265E20" w:rsidRDefault="00F4314E" w:rsidP="00F4314E">
            <w:pPr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5,3</w:t>
            </w:r>
          </w:p>
        </w:tc>
        <w:tc>
          <w:tcPr>
            <w:tcW w:w="1785" w:type="dxa"/>
          </w:tcPr>
          <w:p w14:paraId="6B5BB5D9" w14:textId="47D564FB" w:rsidR="00F4314E" w:rsidRPr="00265E20" w:rsidRDefault="00F4314E" w:rsidP="00F4314E">
            <w:pPr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6,2</w:t>
            </w:r>
          </w:p>
        </w:tc>
        <w:tc>
          <w:tcPr>
            <w:tcW w:w="1785" w:type="dxa"/>
            <w:vAlign w:val="center"/>
          </w:tcPr>
          <w:p w14:paraId="385C2F68" w14:textId="050272A9" w:rsidR="00F4314E" w:rsidRPr="00265E20" w:rsidRDefault="00F4314E" w:rsidP="00F4314E">
            <w:pPr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6,5</w:t>
            </w:r>
          </w:p>
        </w:tc>
      </w:tr>
    </w:tbl>
    <w:p w14:paraId="0CA523D6" w14:textId="33139843" w:rsidR="00901CD6" w:rsidRPr="00962BD4" w:rsidRDefault="00F4314E" w:rsidP="009638D7">
      <w:pPr>
        <w:rPr>
          <w:rFonts w:eastAsia="Fira Sans Light" w:cs="Arial"/>
          <w:spacing w:val="-4"/>
          <w:szCs w:val="19"/>
        </w:rPr>
      </w:pPr>
      <w:r w:rsidRPr="008F71CD">
        <w:rPr>
          <w:rFonts w:ascii="Fira Sans SemiBold" w:eastAsia="Fira Sans Light" w:hAnsi="Fira Sans SemiBold" w:cs="Arial"/>
          <w:spacing w:val="-2"/>
        </w:rPr>
        <w:t>Stopa bezrobocia rejestrowanego</w:t>
      </w:r>
      <w:r w:rsidRPr="008F71CD">
        <w:rPr>
          <w:rFonts w:eastAsia="Fira Sans Light" w:cs="Arial"/>
          <w:spacing w:val="-2"/>
        </w:rPr>
        <w:t xml:space="preserve"> </w:t>
      </w:r>
      <w:r w:rsidRPr="008F71CD">
        <w:rPr>
          <w:rFonts w:cs="Arial"/>
        </w:rPr>
        <w:t>w końcu stycznia b</w:t>
      </w:r>
      <w:r>
        <w:rPr>
          <w:rFonts w:cs="Arial"/>
        </w:rPr>
        <w:t>r. wyniosła 6,5</w:t>
      </w:r>
      <w:r w:rsidRPr="008F71CD">
        <w:rPr>
          <w:rFonts w:cs="Arial"/>
        </w:rPr>
        <w:t>%, tj</w:t>
      </w:r>
      <w:r>
        <w:rPr>
          <w:rFonts w:cs="Arial"/>
        </w:rPr>
        <w:t>. w skali miesiąca wzrosła o 0,3</w:t>
      </w:r>
      <w:r w:rsidRPr="008F71CD">
        <w:rPr>
          <w:rFonts w:cs="Arial"/>
        </w:rPr>
        <w:t xml:space="preserve"> p. proc., a w relacji do końca stycznia ub. roku o </w:t>
      </w:r>
      <w:r>
        <w:rPr>
          <w:rFonts w:cs="Arial"/>
        </w:rPr>
        <w:t>1,2</w:t>
      </w:r>
      <w:r w:rsidRPr="008F71CD">
        <w:rPr>
          <w:rFonts w:cs="Arial"/>
        </w:rPr>
        <w:t xml:space="preserve"> p. proc.</w:t>
      </w:r>
    </w:p>
    <w:p w14:paraId="365C6E6F" w14:textId="74E7F63B" w:rsidR="001D340D" w:rsidRDefault="007638A8" w:rsidP="009638D7">
      <w:pPr>
        <w:pStyle w:val="tytuwykresu"/>
        <w:spacing w:before="0"/>
        <w:rPr>
          <w:rFonts w:ascii="Fira Sans SemiBold" w:hAnsi="Fira Sans SemiBold"/>
          <w:b w:val="0"/>
        </w:rPr>
      </w:pPr>
      <w:r w:rsidRPr="003357B5">
        <w:rPr>
          <w:rFonts w:cs="Arial"/>
          <w:noProof/>
          <w:lang w:eastAsia="ja-JP"/>
        </w:rPr>
        <w:drawing>
          <wp:anchor distT="0" distB="0" distL="114300" distR="114300" simplePos="0" relativeHeight="251614208" behindDoc="0" locked="0" layoutInCell="1" allowOverlap="1" wp14:anchorId="3D2218BD" wp14:editId="5EA51B38">
            <wp:simplePos x="0" y="0"/>
            <wp:positionH relativeFrom="column">
              <wp:posOffset>-6200</wp:posOffset>
            </wp:positionH>
            <wp:positionV relativeFrom="paragraph">
              <wp:posOffset>163173</wp:posOffset>
            </wp:positionV>
            <wp:extent cx="6677762" cy="2076450"/>
            <wp:effectExtent l="0" t="0" r="0" b="0"/>
            <wp:wrapNone/>
            <wp:docPr id="10" name="Obi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  <w:r w:rsidR="001D340D" w:rsidRPr="006E22C2">
        <w:rPr>
          <w:rFonts w:ascii="Fira Sans SemiBold" w:hAnsi="Fira Sans SemiBold"/>
          <w:b w:val="0"/>
        </w:rPr>
        <w:t>Wykres 2. Stopa bezrobocia rejestrowanego</w:t>
      </w:r>
    </w:p>
    <w:p w14:paraId="130559D1" w14:textId="63B216B9" w:rsidR="0095240E" w:rsidRPr="006E22C2" w:rsidRDefault="0095240E" w:rsidP="0095240E">
      <w:pPr>
        <w:pStyle w:val="tytuwykresu"/>
        <w:spacing w:before="0" w:line="240" w:lineRule="auto"/>
        <w:ind w:left="851"/>
        <w:rPr>
          <w:rFonts w:ascii="Fira Sans SemiBold" w:hAnsi="Fira Sans SemiBold"/>
          <w:b w:val="0"/>
        </w:rPr>
      </w:pPr>
      <w:r w:rsidRPr="006E22C2">
        <w:rPr>
          <w:rFonts w:ascii="Arial" w:hAnsi="Arial" w:cs="Arial"/>
          <w:b w:val="0"/>
          <w:sz w:val="18"/>
        </w:rPr>
        <w:t>Stan w końcu miesiąca</w:t>
      </w:r>
    </w:p>
    <w:p w14:paraId="4F5350F6" w14:textId="4E2994C1" w:rsidR="00901CD6" w:rsidRPr="00901CD6" w:rsidRDefault="00901CD6" w:rsidP="00901CD6">
      <w:pPr>
        <w:pStyle w:val="tytuwykresu"/>
        <w:spacing w:before="120" w:after="120" w:line="240" w:lineRule="auto"/>
        <w:ind w:left="851"/>
        <w:jc w:val="center"/>
        <w:rPr>
          <w:rFonts w:ascii="Arial" w:hAnsi="Arial" w:cs="Arial"/>
          <w:b w:val="0"/>
          <w:sz w:val="18"/>
        </w:rPr>
      </w:pPr>
    </w:p>
    <w:p w14:paraId="4A55C362" w14:textId="77777777" w:rsidR="00DA3E2F" w:rsidRPr="00DA3E2F" w:rsidRDefault="00DA3E2F" w:rsidP="008B1514">
      <w:pPr>
        <w:pStyle w:val="tytuwykresu"/>
      </w:pPr>
    </w:p>
    <w:p w14:paraId="57357485" w14:textId="77777777" w:rsidR="000470AA" w:rsidRPr="00DA3E2F" w:rsidRDefault="000470AA" w:rsidP="00591DA8">
      <w:pPr>
        <w:rPr>
          <w:sz w:val="18"/>
        </w:rPr>
      </w:pPr>
    </w:p>
    <w:p w14:paraId="38C3FE10" w14:textId="77777777" w:rsidR="00591DA8" w:rsidRPr="00DA3E2F" w:rsidRDefault="00591DA8" w:rsidP="00591DA8"/>
    <w:p w14:paraId="51F68D4B" w14:textId="77777777" w:rsidR="00195622" w:rsidRDefault="00195622" w:rsidP="00C331D8">
      <w:pPr>
        <w:rPr>
          <w:rFonts w:eastAsia="Fira Sans Light" w:cs="Arial"/>
        </w:rPr>
      </w:pPr>
    </w:p>
    <w:p w14:paraId="7A975C25" w14:textId="77777777" w:rsidR="00195622" w:rsidRDefault="00195622" w:rsidP="00C331D8">
      <w:pPr>
        <w:rPr>
          <w:rFonts w:eastAsia="Fira Sans Light" w:cs="Arial"/>
        </w:rPr>
      </w:pPr>
    </w:p>
    <w:p w14:paraId="3F3B8E70" w14:textId="77777777" w:rsidR="00962BD4" w:rsidRDefault="00962BD4" w:rsidP="00685A4B">
      <w:pPr>
        <w:spacing w:after="60"/>
        <w:rPr>
          <w:rFonts w:cs="Arial"/>
          <w:color w:val="000000" w:themeColor="text1"/>
          <w:spacing w:val="-4"/>
        </w:rPr>
      </w:pPr>
    </w:p>
    <w:p w14:paraId="6B094C64" w14:textId="4A3D4560" w:rsidR="00F4314E" w:rsidRPr="005F0953" w:rsidRDefault="00F4314E" w:rsidP="00F4314E">
      <w:pPr>
        <w:spacing w:before="240" w:after="60"/>
        <w:rPr>
          <w:rFonts w:cs="Arial"/>
          <w:color w:val="000000" w:themeColor="text1"/>
          <w:spacing w:val="-2"/>
        </w:rPr>
      </w:pPr>
      <w:r w:rsidRPr="005F0953">
        <w:rPr>
          <w:rFonts w:cs="Arial"/>
          <w:color w:val="000000" w:themeColor="text1"/>
          <w:spacing w:val="-2"/>
        </w:rPr>
        <w:t xml:space="preserve">W końcu stycznia br., , stopa bezrobocia rejestrowanego wzrosła </w:t>
      </w:r>
      <w:r w:rsidR="00E06218" w:rsidRPr="005F0953">
        <w:rPr>
          <w:rFonts w:cs="Arial"/>
          <w:color w:val="000000" w:themeColor="text1"/>
          <w:spacing w:val="-2"/>
        </w:rPr>
        <w:t xml:space="preserve">w relacji do stanu notowanego przed rokiem </w:t>
      </w:r>
      <w:r w:rsidR="00E06218">
        <w:rPr>
          <w:rFonts w:cs="Arial"/>
          <w:color w:val="000000" w:themeColor="text1"/>
          <w:spacing w:val="-2"/>
        </w:rPr>
        <w:t>w większości powiatów</w:t>
      </w:r>
      <w:r w:rsidRPr="005F0953">
        <w:rPr>
          <w:rFonts w:cs="Arial"/>
          <w:color w:val="000000" w:themeColor="text1"/>
          <w:spacing w:val="-2"/>
        </w:rPr>
        <w:t xml:space="preserve"> w województwie</w:t>
      </w:r>
      <w:r>
        <w:rPr>
          <w:rFonts w:cs="Arial"/>
          <w:color w:val="000000" w:themeColor="text1"/>
          <w:spacing w:val="-2"/>
        </w:rPr>
        <w:t>, z wyjątkiem powiatu żagańskiego (w którym pozostała na tym samym poziomie)</w:t>
      </w:r>
      <w:r w:rsidRPr="005F0953">
        <w:rPr>
          <w:rFonts w:cs="Arial"/>
          <w:color w:val="000000" w:themeColor="text1"/>
          <w:spacing w:val="-2"/>
        </w:rPr>
        <w:t xml:space="preserve">. Najwyższy wzrost zanotowano w powiecie zielonogórskim (o 2,1 p. proc.), świebodzińskim (o 1,7 p. proc.) i gorzowskim (o 1,6 p. proc.). </w:t>
      </w:r>
      <w:r>
        <w:rPr>
          <w:rFonts w:cs="Arial"/>
          <w:color w:val="000000" w:themeColor="text1"/>
          <w:spacing w:val="-2"/>
        </w:rPr>
        <w:t>Najmniejszy przyrost stopy bezrobocia rejestrowanego zanotowano w powiecie strzelecko-drezdeneckim (o 0,2 p. proc.) i</w:t>
      </w:r>
      <w:r w:rsidR="00294A5E">
        <w:rPr>
          <w:rFonts w:cs="Arial"/>
          <w:color w:val="000000" w:themeColor="text1"/>
          <w:spacing w:val="-2"/>
        </w:rPr>
        <w:t> </w:t>
      </w:r>
      <w:r>
        <w:rPr>
          <w:rFonts w:cs="Arial"/>
          <w:color w:val="000000" w:themeColor="text1"/>
          <w:spacing w:val="-2"/>
        </w:rPr>
        <w:t>międzyrzeckim (o 0,3 p. proc.).</w:t>
      </w:r>
    </w:p>
    <w:p w14:paraId="4E4366F5" w14:textId="45BAAB91" w:rsidR="00C73DCE" w:rsidRPr="00280E74" w:rsidRDefault="00F4314E" w:rsidP="00F4314E">
      <w:pPr>
        <w:spacing w:before="0" w:after="0"/>
        <w:rPr>
          <w:rFonts w:cs="Arial"/>
          <w:spacing w:val="-2"/>
        </w:rPr>
      </w:pPr>
      <w:r w:rsidRPr="005F0953">
        <w:rPr>
          <w:rFonts w:cs="Arial"/>
          <w:color w:val="000000" w:themeColor="text1"/>
        </w:rPr>
        <w:t xml:space="preserve">Najmniejszą stopę bezrobocia rejestrowanego zanotowano w Gorzowie Wlkp. (3,9%, wobec 2,6% przed rokiem), </w:t>
      </w:r>
      <w:r>
        <w:rPr>
          <w:rFonts w:cs="Arial"/>
          <w:color w:val="000000" w:themeColor="text1"/>
        </w:rPr>
        <w:t xml:space="preserve">w powiecie </w:t>
      </w:r>
      <w:r w:rsidRPr="005F0953">
        <w:rPr>
          <w:rFonts w:cs="Arial"/>
          <w:color w:val="000000" w:themeColor="text1"/>
        </w:rPr>
        <w:t>słubickim (4,0% wobec 2,7%) oraz w Zielonej Górze (4,2%, wobec 2,7%). Najwyższą stopę bezrobocia odnotowano w</w:t>
      </w:r>
      <w:r w:rsidR="00294A5E">
        <w:rPr>
          <w:rFonts w:cs="Arial"/>
          <w:color w:val="000000" w:themeColor="text1"/>
          <w:spacing w:val="-2"/>
        </w:rPr>
        <w:t> </w:t>
      </w:r>
      <w:r w:rsidRPr="005F0953">
        <w:rPr>
          <w:rFonts w:cs="Arial"/>
          <w:color w:val="000000" w:themeColor="text1"/>
        </w:rPr>
        <w:t>powiecie strzelecko-drezdeneckim (10,9%, wobec 10,7%). Był to jedyny powiat</w:t>
      </w:r>
      <w:r w:rsidR="00E06218">
        <w:rPr>
          <w:rFonts w:cs="Arial"/>
          <w:color w:val="000000" w:themeColor="text1"/>
        </w:rPr>
        <w:t xml:space="preserve"> w województwie lubuskim, w którym </w:t>
      </w:r>
      <w:r w:rsidRPr="005F0953">
        <w:rPr>
          <w:rFonts w:cs="Arial"/>
          <w:color w:val="000000" w:themeColor="text1"/>
        </w:rPr>
        <w:t>stopa bezrobocia rejestrowanego przekraczała 10%.</w:t>
      </w:r>
    </w:p>
    <w:p w14:paraId="71EF2FEF" w14:textId="77777777" w:rsidR="00F4314E" w:rsidRDefault="00F4314E">
      <w:pPr>
        <w:spacing w:before="0" w:after="160" w:line="259" w:lineRule="auto"/>
        <w:rPr>
          <w:rFonts w:ascii="Fira Sans SemiBold" w:hAnsi="Fira Sans SemiBold"/>
        </w:rPr>
      </w:pPr>
      <w:r>
        <w:rPr>
          <w:rFonts w:ascii="Fira Sans SemiBold" w:hAnsi="Fira Sans SemiBold"/>
        </w:rPr>
        <w:br w:type="page"/>
      </w:r>
    </w:p>
    <w:p w14:paraId="27C76AA2" w14:textId="223C25CC" w:rsidR="008010D0" w:rsidRPr="001B60D4" w:rsidRDefault="00F52D28" w:rsidP="00DB40C4">
      <w:pPr>
        <w:spacing w:before="60" w:after="0" w:line="240" w:lineRule="auto"/>
        <w:rPr>
          <w:rFonts w:ascii="Fira Sans SemiBold" w:hAnsi="Fira Sans SemiBold"/>
          <w:b/>
        </w:rPr>
      </w:pPr>
      <w:r>
        <w:rPr>
          <w:rFonts w:ascii="Fira Sans SemiBold" w:hAnsi="Fira Sans SemiBold"/>
        </w:rPr>
        <w:lastRenderedPageBreak/>
        <w:t>Mapa</w:t>
      </w:r>
      <w:r w:rsidR="008010D0" w:rsidRPr="001B60D4">
        <w:rPr>
          <w:rFonts w:ascii="Fira Sans SemiBold" w:hAnsi="Fira Sans SemiBold"/>
        </w:rPr>
        <w:t xml:space="preserve"> </w:t>
      </w:r>
      <w:r>
        <w:rPr>
          <w:rFonts w:ascii="Fira Sans SemiBold" w:hAnsi="Fira Sans SemiBold"/>
        </w:rPr>
        <w:t>1</w:t>
      </w:r>
      <w:r w:rsidR="008010D0" w:rsidRPr="001B60D4">
        <w:rPr>
          <w:rFonts w:ascii="Fira Sans SemiBold" w:hAnsi="Fira Sans SemiBold"/>
        </w:rPr>
        <w:t xml:space="preserve">. Stopa bezrobocia rejestrowanego według powiatów </w:t>
      </w:r>
      <w:r w:rsidR="003877FB">
        <w:rPr>
          <w:rFonts w:ascii="Fira Sans SemiBold" w:hAnsi="Fira Sans SemiBold"/>
        </w:rPr>
        <w:t xml:space="preserve">w </w:t>
      </w:r>
      <w:r w:rsidR="004C48D1">
        <w:rPr>
          <w:rFonts w:ascii="Fira Sans SemiBold" w:hAnsi="Fira Sans SemiBold"/>
        </w:rPr>
        <w:t>styczniu</w:t>
      </w:r>
      <w:r w:rsidR="003877FB">
        <w:rPr>
          <w:rFonts w:ascii="Fira Sans SemiBold" w:hAnsi="Fira Sans SemiBold"/>
        </w:rPr>
        <w:t xml:space="preserve"> </w:t>
      </w:r>
      <w:r w:rsidR="00AB4B33">
        <w:rPr>
          <w:rFonts w:ascii="Fira Sans SemiBold" w:hAnsi="Fira Sans SemiBold"/>
        </w:rPr>
        <w:t>202</w:t>
      </w:r>
      <w:r w:rsidR="004C48D1">
        <w:rPr>
          <w:rFonts w:ascii="Fira Sans SemiBold" w:hAnsi="Fira Sans SemiBold"/>
        </w:rPr>
        <w:t>1</w:t>
      </w:r>
      <w:r w:rsidR="008010D0" w:rsidRPr="001B60D4">
        <w:rPr>
          <w:rFonts w:ascii="Fira Sans SemiBold" w:hAnsi="Fira Sans SemiBold"/>
        </w:rPr>
        <w:t xml:space="preserve"> r.</w:t>
      </w:r>
    </w:p>
    <w:p w14:paraId="28528CBD" w14:textId="73BB9DC4" w:rsidR="0087113D" w:rsidRDefault="004C48D1" w:rsidP="00DE3178">
      <w:pPr>
        <w:pStyle w:val="tytuwykresu"/>
        <w:spacing w:before="0" w:line="240" w:lineRule="auto"/>
        <w:ind w:left="680"/>
        <w:rPr>
          <w:rFonts w:cs="Arial"/>
          <w:b w:val="0"/>
          <w:sz w:val="18"/>
        </w:rPr>
      </w:pPr>
      <w:r w:rsidRPr="004C48D1">
        <w:rPr>
          <w:noProof/>
          <w:lang w:eastAsia="ja-JP"/>
        </w:rPr>
        <w:drawing>
          <wp:anchor distT="0" distB="0" distL="114300" distR="114300" simplePos="0" relativeHeight="251906047" behindDoc="0" locked="0" layoutInCell="1" allowOverlap="1" wp14:anchorId="0E2BFC4E" wp14:editId="7F121B6A">
            <wp:simplePos x="0" y="0"/>
            <wp:positionH relativeFrom="column">
              <wp:posOffset>0</wp:posOffset>
            </wp:positionH>
            <wp:positionV relativeFrom="paragraph">
              <wp:posOffset>142875</wp:posOffset>
            </wp:positionV>
            <wp:extent cx="5686197" cy="3996000"/>
            <wp:effectExtent l="0" t="0" r="0" b="5080"/>
            <wp:wrapTopAndBottom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197" cy="39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10D0" w:rsidRPr="00C8011C">
        <w:rPr>
          <w:rFonts w:cs="Arial"/>
          <w:b w:val="0"/>
          <w:sz w:val="18"/>
        </w:rPr>
        <w:t xml:space="preserve">Stan w końcu </w:t>
      </w:r>
      <w:r w:rsidR="009F2C16">
        <w:rPr>
          <w:rFonts w:cs="Arial"/>
          <w:b w:val="0"/>
          <w:sz w:val="18"/>
        </w:rPr>
        <w:t>miesiąca</w:t>
      </w:r>
    </w:p>
    <w:p w14:paraId="383BE884" w14:textId="25B26A57" w:rsidR="00294A5E" w:rsidRPr="00A964F6" w:rsidRDefault="00294A5E" w:rsidP="008A540E">
      <w:pPr>
        <w:rPr>
          <w:rFonts w:cs="Arial"/>
        </w:rPr>
      </w:pPr>
      <w:r w:rsidRPr="008F71CD">
        <w:rPr>
          <w:rFonts w:cs="Arial"/>
        </w:rPr>
        <w:t xml:space="preserve">W styczniu br. do ewidencji </w:t>
      </w:r>
      <w:r w:rsidR="00E06218">
        <w:rPr>
          <w:rFonts w:cs="Arial"/>
        </w:rPr>
        <w:t xml:space="preserve">bezrobotnych </w:t>
      </w:r>
      <w:r w:rsidRPr="008F71CD">
        <w:rPr>
          <w:rFonts w:cs="Arial"/>
        </w:rPr>
        <w:t xml:space="preserve">włączono </w:t>
      </w:r>
      <w:r>
        <w:rPr>
          <w:rFonts w:cs="Arial"/>
        </w:rPr>
        <w:t>3,3</w:t>
      </w:r>
      <w:r w:rsidRPr="008F71CD">
        <w:rPr>
          <w:rFonts w:cs="Arial"/>
        </w:rPr>
        <w:t xml:space="preserve"> tys. </w:t>
      </w:r>
      <w:r w:rsidRPr="008F71CD">
        <w:rPr>
          <w:rFonts w:ascii="Fira Sans SemiBold" w:hAnsi="Fira Sans SemiBold" w:cs="Arial"/>
        </w:rPr>
        <w:t>nowo zarejestrowanych</w:t>
      </w:r>
      <w:r w:rsidRPr="008F71CD">
        <w:rPr>
          <w:rFonts w:cs="Arial"/>
        </w:rPr>
        <w:t xml:space="preserve"> bezrobotnych, tj. o </w:t>
      </w:r>
      <w:r>
        <w:rPr>
          <w:rFonts w:cs="Arial"/>
        </w:rPr>
        <w:t>10,5</w:t>
      </w:r>
      <w:r w:rsidRPr="008F71CD">
        <w:rPr>
          <w:rFonts w:cs="Arial"/>
        </w:rPr>
        <w:t xml:space="preserve">% więcej niż przed miesiącem, jednak o </w:t>
      </w:r>
      <w:r>
        <w:rPr>
          <w:rFonts w:cs="Arial"/>
        </w:rPr>
        <w:t>28,3</w:t>
      </w:r>
      <w:r w:rsidRPr="007A2684">
        <w:rPr>
          <w:rFonts w:cs="Arial"/>
        </w:rPr>
        <w:t>% mniej niż przed rokiem. W zdecydowanej większości (8</w:t>
      </w:r>
      <w:r>
        <w:rPr>
          <w:rFonts w:cs="Arial"/>
        </w:rPr>
        <w:t>1,6</w:t>
      </w:r>
      <w:r w:rsidRPr="007A2684">
        <w:rPr>
          <w:rFonts w:cs="Arial"/>
        </w:rPr>
        <w:t xml:space="preserve">% nowo zarejestrowanych) były to osoby, które rejestrowały się </w:t>
      </w:r>
      <w:r>
        <w:rPr>
          <w:rFonts w:cs="Arial"/>
        </w:rPr>
        <w:t>p</w:t>
      </w:r>
      <w:r w:rsidRPr="007A2684">
        <w:rPr>
          <w:rFonts w:cs="Arial"/>
        </w:rPr>
        <w:t>o raz kolejny</w:t>
      </w:r>
      <w:r w:rsidR="00E06218">
        <w:rPr>
          <w:rFonts w:cs="Arial"/>
        </w:rPr>
        <w:t xml:space="preserve">. Ich udział w strukturze nowo zarejestrowanych bezrobotnych zmniejszył się jednak w stosunku do stycznia ub. roku o </w:t>
      </w:r>
      <w:r>
        <w:rPr>
          <w:rFonts w:cs="Arial"/>
        </w:rPr>
        <w:t>2,8</w:t>
      </w:r>
      <w:r w:rsidRPr="007A2684">
        <w:rPr>
          <w:rFonts w:cs="Arial"/>
        </w:rPr>
        <w:t xml:space="preserve"> p. proc. </w:t>
      </w:r>
      <w:r w:rsidR="00E06218">
        <w:rPr>
          <w:rFonts w:cs="Arial"/>
        </w:rPr>
        <w:t>Zwiększył się natomiast</w:t>
      </w:r>
      <w:r w:rsidRPr="007A2684">
        <w:rPr>
          <w:rFonts w:cs="Arial"/>
        </w:rPr>
        <w:t xml:space="preserve"> udział osób poprzednio pracujących (o </w:t>
      </w:r>
      <w:r>
        <w:rPr>
          <w:rFonts w:cs="Arial"/>
        </w:rPr>
        <w:t>0,1 p. proc. do 90,9</w:t>
      </w:r>
      <w:r w:rsidRPr="007A2684">
        <w:rPr>
          <w:rFonts w:cs="Arial"/>
        </w:rPr>
        <w:t>% nowo zarejestrowanych), w tym zwolnionych z przyczyn dotyczących za</w:t>
      </w:r>
      <w:r>
        <w:rPr>
          <w:rFonts w:cs="Arial"/>
        </w:rPr>
        <w:t>kładu pracy (o 0,2 p. proc. do 5,6</w:t>
      </w:r>
      <w:r w:rsidRPr="00A964F6">
        <w:rPr>
          <w:rFonts w:cs="Arial"/>
        </w:rPr>
        <w:t>%).</w:t>
      </w:r>
    </w:p>
    <w:p w14:paraId="6D53DE40" w14:textId="0E254EEA" w:rsidR="00294A5E" w:rsidRPr="00A964F6" w:rsidRDefault="00294A5E" w:rsidP="008A540E">
      <w:pPr>
        <w:rPr>
          <w:rFonts w:cs="Arial"/>
          <w:spacing w:val="-4"/>
        </w:rPr>
      </w:pPr>
      <w:r w:rsidRPr="00A964F6">
        <w:rPr>
          <w:rFonts w:cs="Arial"/>
          <w:spacing w:val="-4"/>
        </w:rPr>
        <w:t xml:space="preserve">W omawianym miesiącu </w:t>
      </w:r>
      <w:r w:rsidRPr="00A964F6">
        <w:rPr>
          <w:rFonts w:ascii="Fira Sans SemiBold" w:hAnsi="Fira Sans SemiBold" w:cs="Arial"/>
          <w:spacing w:val="-4"/>
        </w:rPr>
        <w:t>wyrejestrowano</w:t>
      </w:r>
      <w:r w:rsidRPr="00A964F6">
        <w:rPr>
          <w:rFonts w:cs="Arial"/>
          <w:spacing w:val="-4"/>
        </w:rPr>
        <w:t xml:space="preserve"> </w:t>
      </w:r>
      <w:r>
        <w:rPr>
          <w:rFonts w:cs="Arial"/>
          <w:spacing w:val="-4"/>
        </w:rPr>
        <w:t>2,1</w:t>
      </w:r>
      <w:r w:rsidRPr="00A964F6">
        <w:rPr>
          <w:rFonts w:cs="Arial"/>
          <w:spacing w:val="-4"/>
        </w:rPr>
        <w:t xml:space="preserve"> tys. osób bezrobotnych, tj. mniej niż przed miesiącem </w:t>
      </w:r>
      <w:r w:rsidR="00E06218">
        <w:rPr>
          <w:rFonts w:cs="Arial"/>
          <w:spacing w:val="-4"/>
        </w:rPr>
        <w:t>(</w:t>
      </w:r>
      <w:r w:rsidR="00E06218" w:rsidRPr="00A964F6">
        <w:rPr>
          <w:rFonts w:cs="Arial"/>
          <w:spacing w:val="-4"/>
        </w:rPr>
        <w:t xml:space="preserve">o </w:t>
      </w:r>
      <w:r w:rsidR="00E06218">
        <w:rPr>
          <w:rFonts w:cs="Arial"/>
          <w:spacing w:val="-4"/>
        </w:rPr>
        <w:t>18,1</w:t>
      </w:r>
      <w:r w:rsidR="00E06218" w:rsidRPr="00A964F6">
        <w:rPr>
          <w:rFonts w:cs="Arial"/>
          <w:spacing w:val="-4"/>
        </w:rPr>
        <w:t>%</w:t>
      </w:r>
      <w:r w:rsidR="00E06218">
        <w:rPr>
          <w:rFonts w:cs="Arial"/>
          <w:spacing w:val="-4"/>
        </w:rPr>
        <w:t>)</w:t>
      </w:r>
      <w:r w:rsidR="00E06218" w:rsidRPr="00A964F6">
        <w:rPr>
          <w:rFonts w:cs="Arial"/>
          <w:spacing w:val="-4"/>
        </w:rPr>
        <w:t xml:space="preserve"> </w:t>
      </w:r>
      <w:r w:rsidRPr="00A964F6">
        <w:rPr>
          <w:rFonts w:cs="Arial"/>
          <w:spacing w:val="-4"/>
        </w:rPr>
        <w:t xml:space="preserve">i w relacji do analogicznego </w:t>
      </w:r>
      <w:r w:rsidR="00E06218">
        <w:rPr>
          <w:rFonts w:cs="Arial"/>
          <w:spacing w:val="-4"/>
        </w:rPr>
        <w:t>miesiąca</w:t>
      </w:r>
      <w:r w:rsidRPr="00A964F6">
        <w:rPr>
          <w:rFonts w:cs="Arial"/>
          <w:spacing w:val="-4"/>
        </w:rPr>
        <w:t xml:space="preserve"> ub. roku</w:t>
      </w:r>
      <w:r w:rsidR="00E06218">
        <w:rPr>
          <w:rFonts w:cs="Arial"/>
          <w:spacing w:val="-4"/>
        </w:rPr>
        <w:t xml:space="preserve"> (27,6</w:t>
      </w:r>
      <w:r w:rsidR="00E06218" w:rsidRPr="00A964F6">
        <w:rPr>
          <w:rFonts w:cs="Arial"/>
          <w:spacing w:val="-4"/>
        </w:rPr>
        <w:t>%</w:t>
      </w:r>
      <w:r w:rsidR="00E06218">
        <w:rPr>
          <w:rFonts w:cs="Arial"/>
          <w:spacing w:val="-4"/>
        </w:rPr>
        <w:t>)</w:t>
      </w:r>
      <w:r w:rsidRPr="00A964F6">
        <w:rPr>
          <w:rFonts w:cs="Arial"/>
          <w:spacing w:val="-4"/>
        </w:rPr>
        <w:t xml:space="preserve">. Osoby wyłączone z ewidencji z tytułu podjęcia pracy stanowiły </w:t>
      </w:r>
      <w:r>
        <w:rPr>
          <w:rFonts w:cs="Arial"/>
          <w:spacing w:val="-4"/>
        </w:rPr>
        <w:t>62,0</w:t>
      </w:r>
      <w:r w:rsidRPr="00A964F6">
        <w:rPr>
          <w:rFonts w:cs="Arial"/>
          <w:spacing w:val="-4"/>
        </w:rPr>
        <w:t xml:space="preserve">% ogółu wyrejestrowanych (tj. o </w:t>
      </w:r>
      <w:r>
        <w:rPr>
          <w:rFonts w:cs="Arial"/>
          <w:spacing w:val="-4"/>
        </w:rPr>
        <w:t>8,0</w:t>
      </w:r>
      <w:r w:rsidRPr="00A964F6">
        <w:rPr>
          <w:rFonts w:cs="Arial"/>
          <w:spacing w:val="-4"/>
        </w:rPr>
        <w:t xml:space="preserve"> p. proc. więcej niż przed rokiem). </w:t>
      </w:r>
      <w:r>
        <w:rPr>
          <w:rFonts w:cs="Arial"/>
          <w:spacing w:val="-4"/>
        </w:rPr>
        <w:t>Zmniejszył się</w:t>
      </w:r>
      <w:r w:rsidRPr="00A964F6">
        <w:rPr>
          <w:rFonts w:cs="Arial"/>
          <w:spacing w:val="-4"/>
        </w:rPr>
        <w:t xml:space="preserve"> odsetek osób (o </w:t>
      </w:r>
      <w:r>
        <w:rPr>
          <w:rFonts w:cs="Arial"/>
          <w:spacing w:val="-4"/>
        </w:rPr>
        <w:t>6,4</w:t>
      </w:r>
      <w:r w:rsidRPr="00A964F6">
        <w:rPr>
          <w:rFonts w:cs="Arial"/>
          <w:spacing w:val="-4"/>
        </w:rPr>
        <w:t xml:space="preserve"> p. proc. do </w:t>
      </w:r>
      <w:r>
        <w:rPr>
          <w:rFonts w:cs="Arial"/>
          <w:spacing w:val="-4"/>
        </w:rPr>
        <w:t>6,3</w:t>
      </w:r>
      <w:r w:rsidRPr="00A964F6">
        <w:rPr>
          <w:rFonts w:cs="Arial"/>
          <w:spacing w:val="-4"/>
        </w:rPr>
        <w:t>%), które dobrowolnie zrezygnowały ze statusu osoby bezrobotnej</w:t>
      </w:r>
      <w:r>
        <w:rPr>
          <w:rFonts w:cs="Arial"/>
          <w:spacing w:val="-4"/>
        </w:rPr>
        <w:t xml:space="preserve"> oraz </w:t>
      </w:r>
      <w:r w:rsidRPr="00A964F6">
        <w:rPr>
          <w:rFonts w:cs="Arial"/>
          <w:spacing w:val="-4"/>
        </w:rPr>
        <w:t xml:space="preserve">które nie potwierdziły gotowości do podjęcia pracy (o </w:t>
      </w:r>
      <w:r>
        <w:rPr>
          <w:rFonts w:cs="Arial"/>
          <w:spacing w:val="-4"/>
        </w:rPr>
        <w:t>4,8</w:t>
      </w:r>
      <w:r w:rsidRPr="00A964F6">
        <w:rPr>
          <w:rFonts w:cs="Arial"/>
          <w:spacing w:val="-4"/>
        </w:rPr>
        <w:t xml:space="preserve"> p. proc. do 1</w:t>
      </w:r>
      <w:r>
        <w:rPr>
          <w:rFonts w:cs="Arial"/>
          <w:spacing w:val="-4"/>
        </w:rPr>
        <w:t>4,6</w:t>
      </w:r>
      <w:r w:rsidRPr="00A964F6">
        <w:rPr>
          <w:rFonts w:cs="Arial"/>
          <w:spacing w:val="-4"/>
        </w:rPr>
        <w:t>%).</w:t>
      </w:r>
    </w:p>
    <w:p w14:paraId="45823656" w14:textId="12EBCCD8" w:rsidR="00294A5E" w:rsidRPr="00A964F6" w:rsidRDefault="00294A5E" w:rsidP="00294A5E">
      <w:pPr>
        <w:rPr>
          <w:rFonts w:eastAsia="Fira Sans Light" w:cs="Arial"/>
        </w:rPr>
      </w:pPr>
      <w:r w:rsidRPr="00A964F6">
        <w:rPr>
          <w:rFonts w:cs="Arial"/>
        </w:rPr>
        <w:t xml:space="preserve">W końcu stycznia br. </w:t>
      </w:r>
      <w:r w:rsidRPr="00294A5E">
        <w:rPr>
          <w:rFonts w:ascii="Fira Sans SemiBold" w:hAnsi="Fira Sans SemiBold" w:cs="Arial"/>
        </w:rPr>
        <w:t>bez prawa</w:t>
      </w:r>
      <w:r w:rsidRPr="00A964F6">
        <w:rPr>
          <w:rFonts w:ascii="Fira Sans SemiBold" w:hAnsi="Fira Sans SemiBold" w:cs="Arial"/>
        </w:rPr>
        <w:t xml:space="preserve"> do zasiłku</w:t>
      </w:r>
      <w:r w:rsidRPr="00A964F6">
        <w:rPr>
          <w:rFonts w:cs="Arial"/>
        </w:rPr>
        <w:t xml:space="preserve"> pozostawało </w:t>
      </w:r>
      <w:r>
        <w:rPr>
          <w:rFonts w:cs="Arial"/>
        </w:rPr>
        <w:t>20,2</w:t>
      </w:r>
      <w:r w:rsidRPr="00A964F6">
        <w:rPr>
          <w:rFonts w:cs="Arial"/>
        </w:rPr>
        <w:t xml:space="preserve"> tys. osób, tj. </w:t>
      </w:r>
      <w:r>
        <w:rPr>
          <w:rFonts w:cs="Arial"/>
        </w:rPr>
        <w:t>81,3</w:t>
      </w:r>
      <w:r w:rsidRPr="00A964F6">
        <w:rPr>
          <w:rFonts w:cs="Arial"/>
        </w:rPr>
        <w:t>% ogółu bezrobotnych, a udział tej grupy w</w:t>
      </w:r>
      <w:r w:rsidR="00AA66A9" w:rsidRPr="00A964F6">
        <w:rPr>
          <w:rFonts w:cs="Arial"/>
          <w:spacing w:val="-2"/>
        </w:rPr>
        <w:t> </w:t>
      </w:r>
      <w:r w:rsidRPr="00A964F6">
        <w:rPr>
          <w:rFonts w:cs="Arial"/>
        </w:rPr>
        <w:t>ogóle bezrobotnych z</w:t>
      </w:r>
      <w:r>
        <w:rPr>
          <w:rFonts w:cs="Arial"/>
        </w:rPr>
        <w:t xml:space="preserve">większył </w:t>
      </w:r>
      <w:r w:rsidRPr="00A964F6">
        <w:rPr>
          <w:rFonts w:cs="Arial"/>
        </w:rPr>
        <w:t xml:space="preserve">się w skali roku o </w:t>
      </w:r>
      <w:r>
        <w:rPr>
          <w:rFonts w:cs="Arial"/>
        </w:rPr>
        <w:t>2,0</w:t>
      </w:r>
      <w:r w:rsidRPr="00A964F6">
        <w:rPr>
          <w:rFonts w:cs="Arial"/>
        </w:rPr>
        <w:t xml:space="preserve"> p. proc.</w:t>
      </w:r>
    </w:p>
    <w:p w14:paraId="2A5F6909" w14:textId="52874F8C" w:rsidR="00022CD3" w:rsidRDefault="00294A5E" w:rsidP="00294A5E">
      <w:pPr>
        <w:rPr>
          <w:rFonts w:cs="Arial"/>
          <w:spacing w:val="-2"/>
        </w:rPr>
      </w:pPr>
      <w:r w:rsidRPr="00A964F6">
        <w:rPr>
          <w:rFonts w:eastAsia="Fira Sans Light" w:cs="Arial"/>
          <w:spacing w:val="-2"/>
        </w:rPr>
        <w:t xml:space="preserve">Wśród osób znajdujących się w </w:t>
      </w:r>
      <w:r w:rsidRPr="00A964F6">
        <w:rPr>
          <w:rFonts w:ascii="Fira Sans SemiBold" w:eastAsia="Fira Sans Light" w:hAnsi="Fira Sans SemiBold" w:cs="Arial"/>
          <w:spacing w:val="-2"/>
        </w:rPr>
        <w:t>szczególnej sytuacji na rynku pracy</w:t>
      </w:r>
      <w:r w:rsidRPr="00A964F6">
        <w:rPr>
          <w:rFonts w:eastAsia="Fira Sans Light" w:cs="Arial"/>
          <w:spacing w:val="-2"/>
        </w:rPr>
        <w:t>, długotrwale bezrobotni</w:t>
      </w:r>
      <w:r w:rsidR="004E15E3" w:rsidRPr="009D0D18">
        <w:rPr>
          <w:rFonts w:cs="Arial"/>
          <w:vertAlign w:val="superscript"/>
        </w:rPr>
        <w:footnoteReference w:id="1"/>
      </w:r>
      <w:r w:rsidR="004E15E3" w:rsidRPr="009D0D18">
        <w:rPr>
          <w:rFonts w:eastAsia="Fira Sans Light" w:cs="Arial"/>
        </w:rPr>
        <w:t xml:space="preserve"> </w:t>
      </w:r>
      <w:r w:rsidRPr="00A964F6">
        <w:rPr>
          <w:rFonts w:cs="Arial"/>
          <w:spacing w:val="-2"/>
        </w:rPr>
        <w:t xml:space="preserve">(w liczbie </w:t>
      </w:r>
      <w:r>
        <w:rPr>
          <w:rFonts w:cs="Arial"/>
          <w:spacing w:val="-2"/>
        </w:rPr>
        <w:t>10,0</w:t>
      </w:r>
      <w:r w:rsidRPr="00A964F6">
        <w:rPr>
          <w:rFonts w:cs="Arial"/>
          <w:spacing w:val="-2"/>
        </w:rPr>
        <w:t xml:space="preserve"> tys. osób) stanowili </w:t>
      </w:r>
      <w:r>
        <w:rPr>
          <w:rFonts w:cs="Arial"/>
          <w:spacing w:val="-2"/>
        </w:rPr>
        <w:t>40,2</w:t>
      </w:r>
      <w:r w:rsidRPr="00A964F6">
        <w:rPr>
          <w:rFonts w:cs="Arial"/>
          <w:spacing w:val="-2"/>
        </w:rPr>
        <w:t xml:space="preserve">% ogółu zarejestrowanych bezrobotnych, tj. o </w:t>
      </w:r>
      <w:r>
        <w:rPr>
          <w:rFonts w:cs="Arial"/>
          <w:spacing w:val="-2"/>
        </w:rPr>
        <w:t>0,8</w:t>
      </w:r>
      <w:r w:rsidRPr="00A964F6">
        <w:rPr>
          <w:rFonts w:cs="Arial"/>
          <w:spacing w:val="-2"/>
        </w:rPr>
        <w:t xml:space="preserve"> p. proc. </w:t>
      </w:r>
      <w:r>
        <w:rPr>
          <w:rFonts w:cs="Arial"/>
          <w:spacing w:val="-2"/>
        </w:rPr>
        <w:t>więcej</w:t>
      </w:r>
      <w:r w:rsidRPr="00A964F6">
        <w:rPr>
          <w:rFonts w:cs="Arial"/>
          <w:spacing w:val="-2"/>
        </w:rPr>
        <w:t xml:space="preserve"> niż w tym samym okresie ub. roku. Odsetek osób w</w:t>
      </w:r>
      <w:r w:rsidR="00AA66A9" w:rsidRPr="00A964F6">
        <w:rPr>
          <w:rFonts w:cs="Arial"/>
          <w:spacing w:val="-2"/>
        </w:rPr>
        <w:t> </w:t>
      </w:r>
      <w:r w:rsidRPr="00A964F6">
        <w:rPr>
          <w:rFonts w:cs="Arial"/>
          <w:spacing w:val="-2"/>
        </w:rPr>
        <w:t xml:space="preserve">wieku powyżej 50 roku życia wyniósł </w:t>
      </w:r>
      <w:r>
        <w:rPr>
          <w:rFonts w:cs="Arial"/>
          <w:spacing w:val="-2"/>
        </w:rPr>
        <w:t>25,9</w:t>
      </w:r>
      <w:r w:rsidRPr="00A964F6">
        <w:rPr>
          <w:rFonts w:cs="Arial"/>
          <w:spacing w:val="-2"/>
        </w:rPr>
        <w:t xml:space="preserve">% (tj. o </w:t>
      </w:r>
      <w:r>
        <w:rPr>
          <w:rFonts w:cs="Arial"/>
          <w:spacing w:val="-2"/>
        </w:rPr>
        <w:t>1,9</w:t>
      </w:r>
      <w:r w:rsidRPr="00A964F6">
        <w:rPr>
          <w:rFonts w:cs="Arial"/>
          <w:spacing w:val="-2"/>
        </w:rPr>
        <w:t xml:space="preserve"> p. proc. mniej niż przed rokiem)</w:t>
      </w:r>
      <w:r>
        <w:rPr>
          <w:rFonts w:cs="Arial"/>
          <w:spacing w:val="-2"/>
        </w:rPr>
        <w:t>, osób w wieku do 30 roku życia</w:t>
      </w:r>
      <w:r w:rsidRPr="00A964F6">
        <w:rPr>
          <w:rFonts w:cs="Arial"/>
          <w:spacing w:val="-2"/>
        </w:rPr>
        <w:t xml:space="preserve"> – 25,</w:t>
      </w:r>
      <w:r>
        <w:rPr>
          <w:rFonts w:cs="Arial"/>
          <w:spacing w:val="-2"/>
        </w:rPr>
        <w:t>0% (o 0,8</w:t>
      </w:r>
      <w:r w:rsidRPr="00A964F6">
        <w:rPr>
          <w:rFonts w:cs="Arial"/>
          <w:spacing w:val="-2"/>
        </w:rPr>
        <w:t xml:space="preserve"> p. proc. </w:t>
      </w:r>
      <w:r>
        <w:rPr>
          <w:rFonts w:cs="Arial"/>
          <w:spacing w:val="-2"/>
        </w:rPr>
        <w:t>mniej</w:t>
      </w:r>
      <w:r w:rsidRPr="00A964F6">
        <w:rPr>
          <w:rFonts w:cs="Arial"/>
          <w:spacing w:val="-2"/>
        </w:rPr>
        <w:t>), w tym osób w wieku do 25 roku życia – 1</w:t>
      </w:r>
      <w:r>
        <w:rPr>
          <w:rFonts w:cs="Arial"/>
          <w:spacing w:val="-2"/>
        </w:rPr>
        <w:t>1,8</w:t>
      </w:r>
      <w:r w:rsidRPr="00A964F6">
        <w:rPr>
          <w:rFonts w:cs="Arial"/>
          <w:spacing w:val="-2"/>
        </w:rPr>
        <w:t>% (o 0,</w:t>
      </w:r>
      <w:r>
        <w:rPr>
          <w:rFonts w:cs="Arial"/>
          <w:spacing w:val="-2"/>
        </w:rPr>
        <w:t>6</w:t>
      </w:r>
      <w:r w:rsidRPr="00A964F6">
        <w:rPr>
          <w:rFonts w:cs="Arial"/>
          <w:spacing w:val="-2"/>
        </w:rPr>
        <w:t xml:space="preserve"> p. proc. </w:t>
      </w:r>
      <w:r>
        <w:rPr>
          <w:rFonts w:cs="Arial"/>
          <w:spacing w:val="-2"/>
        </w:rPr>
        <w:t>mniej</w:t>
      </w:r>
      <w:r w:rsidRPr="00A964F6">
        <w:rPr>
          <w:rFonts w:cs="Arial"/>
          <w:spacing w:val="-2"/>
        </w:rPr>
        <w:t xml:space="preserve">). Osoby korzystające ze świadczeń pomocy społecznej stanowiły </w:t>
      </w:r>
      <w:r>
        <w:rPr>
          <w:rFonts w:cs="Arial"/>
          <w:spacing w:val="-2"/>
        </w:rPr>
        <w:t>0,5% ogółu bezrobotnych (o 0,8</w:t>
      </w:r>
      <w:r w:rsidRPr="00A964F6">
        <w:rPr>
          <w:rFonts w:cs="Arial"/>
          <w:spacing w:val="-2"/>
        </w:rPr>
        <w:t xml:space="preserve"> p. proc. mniej). Odsetek osób posiadających co najmniej jedno dziecko w wieku do 6 roku życia wyniósł </w:t>
      </w:r>
      <w:r>
        <w:rPr>
          <w:rFonts w:cs="Arial"/>
          <w:spacing w:val="-2"/>
        </w:rPr>
        <w:t>17,8</w:t>
      </w:r>
      <w:r w:rsidRPr="00A964F6">
        <w:rPr>
          <w:rFonts w:cs="Arial"/>
          <w:spacing w:val="-2"/>
        </w:rPr>
        <w:t xml:space="preserve">% ogółu bezrobotnych (o </w:t>
      </w:r>
      <w:r>
        <w:rPr>
          <w:rFonts w:cs="Arial"/>
          <w:spacing w:val="-2"/>
        </w:rPr>
        <w:t>2,2</w:t>
      </w:r>
      <w:r w:rsidRPr="00A964F6">
        <w:rPr>
          <w:rFonts w:cs="Arial"/>
          <w:spacing w:val="-2"/>
        </w:rPr>
        <w:t xml:space="preserve"> p. proc. </w:t>
      </w:r>
      <w:r>
        <w:rPr>
          <w:rFonts w:cs="Arial"/>
          <w:spacing w:val="-2"/>
        </w:rPr>
        <w:t>mniej</w:t>
      </w:r>
      <w:r w:rsidRPr="00A964F6">
        <w:rPr>
          <w:rFonts w:cs="Arial"/>
          <w:spacing w:val="-2"/>
        </w:rPr>
        <w:t xml:space="preserve"> </w:t>
      </w:r>
      <w:r>
        <w:rPr>
          <w:rFonts w:cs="Arial"/>
          <w:spacing w:val="-2"/>
        </w:rPr>
        <w:t>niż przed rokiem</w:t>
      </w:r>
      <w:r w:rsidRPr="00A964F6">
        <w:rPr>
          <w:rFonts w:cs="Arial"/>
          <w:spacing w:val="-2"/>
        </w:rPr>
        <w:t>), a posiadających dziecko niepełnosprawne w wieku do 18 roku życia 0,</w:t>
      </w:r>
      <w:r>
        <w:rPr>
          <w:rFonts w:cs="Arial"/>
          <w:spacing w:val="-2"/>
        </w:rPr>
        <w:t>2</w:t>
      </w:r>
      <w:r w:rsidRPr="00A964F6">
        <w:rPr>
          <w:rFonts w:cs="Arial"/>
          <w:spacing w:val="-2"/>
        </w:rPr>
        <w:t>%</w:t>
      </w:r>
      <w:r>
        <w:rPr>
          <w:rFonts w:cs="Arial"/>
          <w:spacing w:val="-2"/>
        </w:rPr>
        <w:t xml:space="preserve"> (o 0,2</w:t>
      </w:r>
      <w:r w:rsidRPr="00A964F6">
        <w:rPr>
          <w:rFonts w:cs="Arial"/>
          <w:spacing w:val="-2"/>
        </w:rPr>
        <w:t xml:space="preserve"> p. proc. </w:t>
      </w:r>
      <w:r>
        <w:rPr>
          <w:rFonts w:cs="Arial"/>
          <w:spacing w:val="-2"/>
        </w:rPr>
        <w:t>mniej</w:t>
      </w:r>
      <w:r w:rsidRPr="00A964F6">
        <w:rPr>
          <w:rFonts w:cs="Arial"/>
          <w:spacing w:val="-2"/>
        </w:rPr>
        <w:t xml:space="preserve">). Niepełnosprawni bezrobotni stanowili </w:t>
      </w:r>
      <w:r>
        <w:rPr>
          <w:rFonts w:cs="Arial"/>
          <w:spacing w:val="-2"/>
        </w:rPr>
        <w:t>7,5</w:t>
      </w:r>
      <w:r w:rsidRPr="00A964F6">
        <w:rPr>
          <w:rFonts w:cs="Arial"/>
          <w:spacing w:val="-2"/>
        </w:rPr>
        <w:t>% ogółu za</w:t>
      </w:r>
      <w:r>
        <w:rPr>
          <w:rFonts w:cs="Arial"/>
          <w:spacing w:val="-2"/>
        </w:rPr>
        <w:t>rejestrowanych bezrobotnych (o 1,9</w:t>
      </w:r>
      <w:r w:rsidRPr="00A964F6">
        <w:rPr>
          <w:rFonts w:cs="Arial"/>
          <w:spacing w:val="-2"/>
        </w:rPr>
        <w:t xml:space="preserve"> p. proc. </w:t>
      </w:r>
      <w:r>
        <w:rPr>
          <w:rFonts w:cs="Arial"/>
          <w:spacing w:val="-2"/>
        </w:rPr>
        <w:t>mniej</w:t>
      </w:r>
      <w:r w:rsidRPr="00A964F6">
        <w:rPr>
          <w:rFonts w:cs="Arial"/>
          <w:spacing w:val="-2"/>
        </w:rPr>
        <w:t>).</w:t>
      </w:r>
    </w:p>
    <w:p w14:paraId="18A8D439" w14:textId="04D4F1A6" w:rsidR="008A540E" w:rsidRDefault="008A540E" w:rsidP="00294A5E">
      <w:pPr>
        <w:rPr>
          <w:rFonts w:cs="Arial"/>
          <w:spacing w:val="-2"/>
        </w:rPr>
      </w:pPr>
      <w:r w:rsidRPr="00A72B34">
        <w:rPr>
          <w:rFonts w:cs="Arial"/>
          <w:spacing w:val="-4"/>
        </w:rPr>
        <w:t>W styczniu br. pracodawcy zgłosili do urzędów pracy 3,</w:t>
      </w:r>
      <w:r>
        <w:rPr>
          <w:rFonts w:cs="Arial"/>
          <w:spacing w:val="-4"/>
        </w:rPr>
        <w:t>1</w:t>
      </w:r>
      <w:r w:rsidRPr="00A72B34">
        <w:rPr>
          <w:rFonts w:cs="Arial"/>
          <w:spacing w:val="-4"/>
        </w:rPr>
        <w:t xml:space="preserve"> tys. </w:t>
      </w:r>
      <w:r w:rsidRPr="00A72B34">
        <w:rPr>
          <w:rFonts w:ascii="Fira Sans SemiBold" w:hAnsi="Fira Sans SemiBold" w:cs="Arial"/>
          <w:spacing w:val="-4"/>
        </w:rPr>
        <w:t>ofert zatrudnienia</w:t>
      </w:r>
      <w:r w:rsidRPr="00A72B34">
        <w:rPr>
          <w:rFonts w:cs="Arial"/>
          <w:spacing w:val="-4"/>
        </w:rPr>
        <w:t xml:space="preserve">, tj. </w:t>
      </w:r>
      <w:r>
        <w:rPr>
          <w:rFonts w:cs="Arial"/>
          <w:spacing w:val="-4"/>
        </w:rPr>
        <w:t>mniej</w:t>
      </w:r>
      <w:r w:rsidRPr="00A72B34">
        <w:rPr>
          <w:rFonts w:cs="Arial"/>
          <w:spacing w:val="-4"/>
        </w:rPr>
        <w:t xml:space="preserve"> </w:t>
      </w:r>
      <w:r>
        <w:rPr>
          <w:rFonts w:cs="Arial"/>
          <w:spacing w:val="-4"/>
        </w:rPr>
        <w:t xml:space="preserve">o 26,3% </w:t>
      </w:r>
      <w:r w:rsidRPr="00A72B34">
        <w:rPr>
          <w:rFonts w:cs="Arial"/>
          <w:spacing w:val="-4"/>
        </w:rPr>
        <w:t>niż przed miesiącem</w:t>
      </w:r>
      <w:r>
        <w:rPr>
          <w:rFonts w:cs="Arial"/>
          <w:spacing w:val="-4"/>
        </w:rPr>
        <w:t xml:space="preserve"> i o 18,4% niż w analogicznym miesiącu ub. roku</w:t>
      </w:r>
      <w:r w:rsidRPr="00A72B34">
        <w:rPr>
          <w:rFonts w:cs="Arial"/>
          <w:spacing w:val="-4"/>
        </w:rPr>
        <w:t xml:space="preserve">. W końcu omawianego okresu na 1 ofertę pracy przypadało </w:t>
      </w:r>
      <w:r>
        <w:rPr>
          <w:rFonts w:cs="Arial"/>
          <w:spacing w:val="-4"/>
        </w:rPr>
        <w:t>1</w:t>
      </w:r>
      <w:r w:rsidRPr="00A72B34">
        <w:rPr>
          <w:rFonts w:cs="Arial"/>
          <w:spacing w:val="-4"/>
        </w:rPr>
        <w:t xml:space="preserve">9 bezrobotnych (wobec </w:t>
      </w:r>
      <w:r>
        <w:rPr>
          <w:rFonts w:cs="Arial"/>
          <w:spacing w:val="-4"/>
        </w:rPr>
        <w:t>16</w:t>
      </w:r>
      <w:r w:rsidR="00FA75BF" w:rsidRPr="00A964F6">
        <w:rPr>
          <w:rFonts w:cs="Arial"/>
          <w:spacing w:val="-2"/>
        </w:rPr>
        <w:t> </w:t>
      </w:r>
      <w:r w:rsidRPr="00A72B34">
        <w:rPr>
          <w:rFonts w:cs="Arial"/>
          <w:spacing w:val="-4"/>
        </w:rPr>
        <w:t xml:space="preserve">przed miesiącem i </w:t>
      </w:r>
      <w:r>
        <w:rPr>
          <w:rFonts w:cs="Arial"/>
          <w:spacing w:val="-4"/>
        </w:rPr>
        <w:t>9</w:t>
      </w:r>
      <w:r w:rsidRPr="00A72B34">
        <w:rPr>
          <w:rFonts w:cs="Arial"/>
          <w:spacing w:val="-4"/>
        </w:rPr>
        <w:t xml:space="preserve"> przed rokiem).</w:t>
      </w:r>
    </w:p>
    <w:p w14:paraId="66BB8D57" w14:textId="77777777" w:rsidR="008A540E" w:rsidRDefault="008A540E">
      <w:pPr>
        <w:spacing w:before="0" w:after="160" w:line="259" w:lineRule="auto"/>
        <w:rPr>
          <w:rFonts w:ascii="Fira Sans SemiBold" w:hAnsi="Fira Sans SemiBold"/>
          <w:spacing w:val="-2"/>
        </w:rPr>
      </w:pPr>
      <w:r>
        <w:rPr>
          <w:rFonts w:ascii="Fira Sans SemiBold" w:hAnsi="Fira Sans SemiBold"/>
          <w:b/>
        </w:rPr>
        <w:br w:type="page"/>
      </w:r>
    </w:p>
    <w:p w14:paraId="7961F27C" w14:textId="321B91F7" w:rsidR="008A540E" w:rsidRPr="006E22C2" w:rsidRDefault="008A540E" w:rsidP="008A540E">
      <w:pPr>
        <w:pStyle w:val="tytuwykresu"/>
        <w:spacing w:before="0"/>
        <w:rPr>
          <w:rFonts w:ascii="Fira Sans SemiBold" w:hAnsi="Fira Sans SemiBold"/>
          <w:b w:val="0"/>
        </w:rPr>
      </w:pPr>
      <w:r>
        <w:rPr>
          <w:rFonts w:ascii="Fira Sans SemiBold" w:hAnsi="Fira Sans SemiBold"/>
          <w:b w:val="0"/>
        </w:rPr>
        <w:lastRenderedPageBreak/>
        <w:t xml:space="preserve">Wykres 3. </w:t>
      </w:r>
      <w:r w:rsidRPr="006E22C2">
        <w:rPr>
          <w:rFonts w:ascii="Fira Sans SemiBold" w:hAnsi="Fira Sans SemiBold"/>
          <w:b w:val="0"/>
        </w:rPr>
        <w:t>Bezrobotni na 1 ofertę pracy</w:t>
      </w:r>
    </w:p>
    <w:p w14:paraId="3DA083D2" w14:textId="77777777" w:rsidR="008A540E" w:rsidRDefault="008A540E" w:rsidP="008A540E">
      <w:pPr>
        <w:pStyle w:val="tytuwykresu"/>
        <w:spacing w:before="0" w:after="120" w:line="240" w:lineRule="auto"/>
        <w:ind w:left="851"/>
        <w:rPr>
          <w:rFonts w:ascii="Arial" w:hAnsi="Arial" w:cs="Arial"/>
          <w:b w:val="0"/>
          <w:sz w:val="18"/>
        </w:rPr>
      </w:pPr>
      <w:r w:rsidRPr="003357B5">
        <w:rPr>
          <w:rFonts w:cs="Arial"/>
          <w:noProof/>
          <w:lang w:eastAsia="ja-JP"/>
        </w:rPr>
        <w:drawing>
          <wp:anchor distT="0" distB="0" distL="114300" distR="114300" simplePos="0" relativeHeight="251899903" behindDoc="0" locked="0" layoutInCell="1" allowOverlap="1" wp14:anchorId="51EDE408" wp14:editId="74B2BD2C">
            <wp:simplePos x="0" y="0"/>
            <wp:positionH relativeFrom="column">
              <wp:posOffset>-31750</wp:posOffset>
            </wp:positionH>
            <wp:positionV relativeFrom="paragraph">
              <wp:posOffset>139700</wp:posOffset>
            </wp:positionV>
            <wp:extent cx="6724650" cy="1780540"/>
            <wp:effectExtent l="0" t="0" r="0" b="0"/>
            <wp:wrapSquare wrapText="bothSides"/>
            <wp:docPr id="15" name="Obi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22C2">
        <w:rPr>
          <w:rFonts w:ascii="Arial" w:hAnsi="Arial" w:cs="Arial"/>
          <w:b w:val="0"/>
          <w:sz w:val="18"/>
        </w:rPr>
        <w:t>Stan w końcu miesiąca</w:t>
      </w:r>
    </w:p>
    <w:p w14:paraId="09F0A94C" w14:textId="77777777" w:rsidR="00084C84" w:rsidRPr="004011AD" w:rsidRDefault="00084C84" w:rsidP="00A015E1">
      <w:pPr>
        <w:pStyle w:val="Tytudziau"/>
        <w:spacing w:before="0" w:after="240" w:line="240" w:lineRule="exact"/>
      </w:pPr>
      <w:bookmarkStart w:id="155" w:name="_Toc384710343"/>
      <w:bookmarkStart w:id="156" w:name="_Toc491759799"/>
      <w:bookmarkStart w:id="157" w:name="_Toc509317376"/>
      <w:bookmarkStart w:id="158" w:name="_Toc49154129"/>
      <w:r w:rsidRPr="004011AD">
        <w:t>Wynagrodzenia</w:t>
      </w:r>
    </w:p>
    <w:bookmarkEnd w:id="155"/>
    <w:bookmarkEnd w:id="156"/>
    <w:bookmarkEnd w:id="157"/>
    <w:bookmarkEnd w:id="158"/>
    <w:p w14:paraId="757AEE6E" w14:textId="77777777" w:rsidR="00ED25E4" w:rsidRPr="00EB0685" w:rsidRDefault="00ED25E4" w:rsidP="00ED25E4">
      <w:pPr>
        <w:autoSpaceDE w:val="0"/>
        <w:autoSpaceDN w:val="0"/>
        <w:spacing w:after="0" w:line="240" w:lineRule="auto"/>
        <w:rPr>
          <w:rFonts w:cs="Arial"/>
        </w:rPr>
      </w:pPr>
      <w:r w:rsidRPr="00EB0685">
        <w:rPr>
          <w:rFonts w:cs="Arial"/>
          <w:szCs w:val="19"/>
        </w:rPr>
        <w:t>W styczniu br. zanotowano wzrost przeciętnego miesięcznego wynagrodzenia brutto w skali roku, natomiast w stosunku do poprzedniego miesiąca obserwowano spadek wynagrodzeń.</w:t>
      </w:r>
    </w:p>
    <w:p w14:paraId="0819E1FC" w14:textId="77777777" w:rsidR="00ED25E4" w:rsidRPr="00EB0685" w:rsidRDefault="00ED25E4" w:rsidP="00A015E1">
      <w:pPr>
        <w:spacing w:before="240"/>
        <w:rPr>
          <w:rFonts w:cs="Arial"/>
          <w:szCs w:val="19"/>
        </w:rPr>
      </w:pPr>
      <w:r w:rsidRPr="00EB0685">
        <w:rPr>
          <w:rFonts w:ascii="Fira Sans SemiBold" w:hAnsi="Fira Sans SemiBold" w:cs="Arial"/>
        </w:rPr>
        <w:t>Przeciętne miesięczne wynagrodzenie brutto w sektorze przedsiębiorstw</w:t>
      </w:r>
      <w:r w:rsidRPr="00EB0685">
        <w:rPr>
          <w:rFonts w:cs="Arial"/>
        </w:rPr>
        <w:t xml:space="preserve"> </w:t>
      </w:r>
      <w:r w:rsidRPr="00EB0685">
        <w:rPr>
          <w:rFonts w:cs="Arial"/>
          <w:szCs w:val="19"/>
        </w:rPr>
        <w:t>w styczniu br. wyniosło 4880,06</w:t>
      </w:r>
      <w:r w:rsidRPr="00EB0685">
        <w:rPr>
          <w:rFonts w:eastAsia="Arial Unicode MS" w:cs="Arial Unicode MS"/>
          <w:szCs w:val="19"/>
          <w:lang w:eastAsia="pl-PL"/>
        </w:rPr>
        <w:t xml:space="preserve"> </w:t>
      </w:r>
      <w:r w:rsidRPr="00EB0685">
        <w:rPr>
          <w:rFonts w:cs="Arial"/>
          <w:szCs w:val="19"/>
        </w:rPr>
        <w:t>zł i w porównaniu z poprzednim miesiącem obniżyło się o 6,9%, natomiast w relacji do stycznia ub. roku zwiększyło się o 4,8% (wobec wzrostu przed rokiem o 5,8%).</w:t>
      </w:r>
    </w:p>
    <w:p w14:paraId="653BC427" w14:textId="5BEBEAB6" w:rsidR="00965498" w:rsidRPr="003D0994" w:rsidRDefault="00ED25E4" w:rsidP="00ED25E4">
      <w:pPr>
        <w:rPr>
          <w:rFonts w:cs="Arial"/>
          <w:szCs w:val="19"/>
        </w:rPr>
      </w:pPr>
      <w:r w:rsidRPr="00EB0685">
        <w:rPr>
          <w:rFonts w:cs="Arial"/>
          <w:szCs w:val="19"/>
        </w:rPr>
        <w:t xml:space="preserve">W porównaniu ze styczniem ub. roku przeciętne miesięczne wynagrodzenie </w:t>
      </w:r>
      <w:r w:rsidR="00E06218">
        <w:rPr>
          <w:rFonts w:cs="Arial"/>
          <w:szCs w:val="19"/>
        </w:rPr>
        <w:t xml:space="preserve">brutto </w:t>
      </w:r>
      <w:r w:rsidRPr="00EB0685">
        <w:rPr>
          <w:rFonts w:cs="Arial"/>
          <w:szCs w:val="19"/>
        </w:rPr>
        <w:t xml:space="preserve">zwiększyło się w większości </w:t>
      </w:r>
      <w:r w:rsidR="00E06218">
        <w:rPr>
          <w:rFonts w:cs="Arial"/>
          <w:szCs w:val="19"/>
        </w:rPr>
        <w:t>rodzajów działalności</w:t>
      </w:r>
      <w:r w:rsidRPr="00EB0685">
        <w:rPr>
          <w:rFonts w:cs="Arial"/>
          <w:szCs w:val="19"/>
        </w:rPr>
        <w:t>. W największym stopniu wzrosły wynagrodzenia w jednostkach z sekcji działalność profesjonalna, naukowa i</w:t>
      </w:r>
      <w:r w:rsidR="00885C39" w:rsidRPr="00EB0685">
        <w:rPr>
          <w:rFonts w:cs="Arial"/>
          <w:szCs w:val="19"/>
        </w:rPr>
        <w:t> </w:t>
      </w:r>
      <w:r w:rsidRPr="00EB0685">
        <w:rPr>
          <w:rFonts w:cs="Arial"/>
          <w:szCs w:val="19"/>
        </w:rPr>
        <w:t xml:space="preserve">techniczna (o 20,6%). </w:t>
      </w:r>
      <w:r w:rsidRPr="00EB0685">
        <w:t xml:space="preserve">Wzrost wynagrodzeń zanotowano także m.in. </w:t>
      </w:r>
      <w:r w:rsidRPr="00EB0685">
        <w:rPr>
          <w:rFonts w:cs="Arial"/>
          <w:szCs w:val="19"/>
        </w:rPr>
        <w:t>w obsłudze rynku nieruchomości (o 11,4%), administrowaniu i działalności wspierającej (o 7,9%) oraz handlu; naprawie pojazdów samochodowych (o 5,3%). Spadek przeciętnego miesięcznego wynagrodzenia w skali roku notowano m.in. w informacji i komunikacji (o 4,0%).</w:t>
      </w:r>
    </w:p>
    <w:p w14:paraId="5AF44617" w14:textId="05BBE15B" w:rsidR="004011AD" w:rsidRDefault="004011AD" w:rsidP="00334D60">
      <w:pPr>
        <w:pStyle w:val="tytuwykresu"/>
        <w:spacing w:before="120" w:after="60"/>
        <w:rPr>
          <w:rFonts w:ascii="Fira Sans SemiBold" w:hAnsi="Fira Sans SemiBold"/>
          <w:b w:val="0"/>
        </w:rPr>
      </w:pPr>
      <w:r w:rsidRPr="006E22C2">
        <w:rPr>
          <w:rFonts w:ascii="Fira Sans SemiBold" w:hAnsi="Fira Sans SemiBold"/>
          <w:b w:val="0"/>
        </w:rPr>
        <w:t xml:space="preserve">Tablica </w:t>
      </w:r>
      <w:r>
        <w:rPr>
          <w:rFonts w:ascii="Fira Sans SemiBold" w:hAnsi="Fira Sans SemiBold"/>
          <w:b w:val="0"/>
        </w:rPr>
        <w:t>3</w:t>
      </w:r>
      <w:r w:rsidRPr="006E22C2">
        <w:rPr>
          <w:rFonts w:ascii="Fira Sans SemiBold" w:hAnsi="Fira Sans SemiBold"/>
          <w:b w:val="0"/>
        </w:rPr>
        <w:t xml:space="preserve">. Przeciętne </w:t>
      </w:r>
      <w:r>
        <w:rPr>
          <w:rFonts w:ascii="Fira Sans SemiBold" w:hAnsi="Fira Sans SemiBold"/>
          <w:b w:val="0"/>
        </w:rPr>
        <w:t>miesięczne wynagrodzenie brutto</w:t>
      </w:r>
      <w:r w:rsidRPr="006E22C2">
        <w:rPr>
          <w:rFonts w:ascii="Fira Sans SemiBold" w:hAnsi="Fira Sans SemiBold"/>
          <w:b w:val="0"/>
        </w:rPr>
        <w:t xml:space="preserve"> w sektorze przedsiębiorstw</w:t>
      </w:r>
    </w:p>
    <w:tbl>
      <w:tblPr>
        <w:tblW w:w="10433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6829"/>
        <w:gridCol w:w="1801"/>
        <w:gridCol w:w="1803"/>
      </w:tblGrid>
      <w:tr w:rsidR="00ED25E4" w:rsidRPr="00956B41" w14:paraId="0AF4061F" w14:textId="77777777" w:rsidTr="00600FEA">
        <w:tc>
          <w:tcPr>
            <w:tcW w:w="6829" w:type="dxa"/>
            <w:vMerge w:val="restart"/>
            <w:vAlign w:val="center"/>
          </w:tcPr>
          <w:p w14:paraId="6831C8CE" w14:textId="77777777" w:rsidR="00ED25E4" w:rsidRPr="00956B41" w:rsidRDefault="00ED25E4" w:rsidP="00A015E1">
            <w:pPr>
              <w:pStyle w:val="Nagwek1"/>
              <w:tabs>
                <w:tab w:val="right" w:leader="dot" w:pos="4139"/>
              </w:tabs>
              <w:spacing w:before="120" w:after="120" w:line="220" w:lineRule="exact"/>
              <w:jc w:val="center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bookmarkStart w:id="159" w:name="_Toc40945268"/>
            <w:bookmarkStart w:id="160" w:name="_Toc49154130"/>
            <w:r w:rsidRPr="00956B4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  <w:bookmarkEnd w:id="159"/>
            <w:bookmarkEnd w:id="160"/>
          </w:p>
        </w:tc>
        <w:tc>
          <w:tcPr>
            <w:tcW w:w="3604" w:type="dxa"/>
            <w:gridSpan w:val="2"/>
          </w:tcPr>
          <w:p w14:paraId="58F1689E" w14:textId="6863AC4D" w:rsidR="00ED25E4" w:rsidRPr="00956B41" w:rsidRDefault="00ED25E4" w:rsidP="00A015E1">
            <w:pPr>
              <w:pStyle w:val="Nagwek3"/>
              <w:spacing w:before="120" w:after="120" w:line="22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161" w:name="_Toc40945269"/>
            <w:bookmarkStart w:id="162" w:name="_Toc49154131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 202</w:t>
            </w:r>
            <w:bookmarkEnd w:id="161"/>
            <w:bookmarkEnd w:id="162"/>
            <w:r w:rsidR="004D1AEB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</w:p>
        </w:tc>
      </w:tr>
      <w:tr w:rsidR="00ED25E4" w:rsidRPr="00956B41" w14:paraId="2D06AFCC" w14:textId="77777777" w:rsidTr="00600FEA">
        <w:trPr>
          <w:trHeight w:val="20"/>
        </w:trPr>
        <w:tc>
          <w:tcPr>
            <w:tcW w:w="6829" w:type="dxa"/>
            <w:vMerge/>
            <w:vAlign w:val="center"/>
          </w:tcPr>
          <w:p w14:paraId="4E9B7C79" w14:textId="77777777" w:rsidR="00ED25E4" w:rsidRPr="00956B41" w:rsidRDefault="00ED25E4" w:rsidP="00A015E1">
            <w:pPr>
              <w:pStyle w:val="Nagwek1"/>
              <w:tabs>
                <w:tab w:val="right" w:leader="dot" w:pos="4139"/>
              </w:tabs>
              <w:spacing w:before="120" w:after="120" w:line="220" w:lineRule="exact"/>
              <w:jc w:val="center"/>
              <w:rPr>
                <w:rFonts w:ascii="Fira Sans" w:hAnsi="Fira Sans"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801" w:type="dxa"/>
            <w:vAlign w:val="center"/>
          </w:tcPr>
          <w:p w14:paraId="3E03040D" w14:textId="77777777" w:rsidR="00ED25E4" w:rsidRPr="00956B41" w:rsidRDefault="00ED25E4" w:rsidP="00A015E1">
            <w:pPr>
              <w:spacing w:line="22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1803" w:type="dxa"/>
            <w:vAlign w:val="center"/>
          </w:tcPr>
          <w:p w14:paraId="14BF3540" w14:textId="3FE60A88" w:rsidR="00ED25E4" w:rsidRPr="00956B41" w:rsidRDefault="00ED25E4" w:rsidP="00A015E1">
            <w:pPr>
              <w:spacing w:line="22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</w:t>
            </w:r>
            <w:r w:rsidR="004D1AEB">
              <w:rPr>
                <w:color w:val="000000" w:themeColor="text1"/>
                <w:sz w:val="16"/>
                <w:szCs w:val="16"/>
              </w:rPr>
              <w:t xml:space="preserve"> 2020</w:t>
            </w:r>
            <w:r w:rsidRPr="00956B41">
              <w:rPr>
                <w:color w:val="000000" w:themeColor="text1"/>
                <w:sz w:val="16"/>
                <w:szCs w:val="16"/>
              </w:rPr>
              <w:t>=100</w:t>
            </w:r>
          </w:p>
        </w:tc>
      </w:tr>
      <w:tr w:rsidR="00600FEA" w:rsidRPr="00956B41" w14:paraId="7CAD0F67" w14:textId="77777777" w:rsidTr="00600FEA">
        <w:tc>
          <w:tcPr>
            <w:tcW w:w="6829" w:type="dxa"/>
            <w:vAlign w:val="center"/>
          </w:tcPr>
          <w:p w14:paraId="7492EB8A" w14:textId="77777777" w:rsidR="00600FEA" w:rsidRPr="00956B41" w:rsidRDefault="00600FEA" w:rsidP="00A015E1">
            <w:pPr>
              <w:tabs>
                <w:tab w:val="right" w:leader="dot" w:pos="5642"/>
              </w:tabs>
              <w:spacing w:line="220" w:lineRule="exact"/>
              <w:ind w:left="113" w:hanging="113"/>
              <w:rPr>
                <w:rFonts w:ascii="Fira Sans SemiBold" w:hAnsi="Fira Sans SemiBold" w:cs="Arial"/>
                <w:sz w:val="16"/>
                <w:szCs w:val="16"/>
              </w:rPr>
            </w:pPr>
            <w:r w:rsidRPr="00956B41">
              <w:rPr>
                <w:rFonts w:ascii="Fira Sans SemiBold" w:hAnsi="Fira Sans SemiBold" w:cs="Arial"/>
                <w:sz w:val="16"/>
                <w:szCs w:val="16"/>
              </w:rPr>
              <w:t>O g ó ł e m</w:t>
            </w:r>
          </w:p>
        </w:tc>
        <w:tc>
          <w:tcPr>
            <w:tcW w:w="1801" w:type="dxa"/>
            <w:vAlign w:val="center"/>
          </w:tcPr>
          <w:p w14:paraId="43630372" w14:textId="53393188" w:rsidR="00600FEA" w:rsidRPr="00443FC4" w:rsidRDefault="00600FEA" w:rsidP="00A015E1">
            <w:pPr>
              <w:tabs>
                <w:tab w:val="right" w:leader="dot" w:pos="3969"/>
              </w:tabs>
              <w:spacing w:line="220" w:lineRule="exact"/>
              <w:ind w:right="57"/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EB0685">
              <w:rPr>
                <w:rFonts w:ascii="Fira Sans SemiBold" w:eastAsia="Calibri" w:hAnsi="Fira Sans SemiBold" w:cs="Arial"/>
                <w:sz w:val="16"/>
                <w:szCs w:val="16"/>
              </w:rPr>
              <w:t>4880,06</w:t>
            </w:r>
          </w:p>
        </w:tc>
        <w:tc>
          <w:tcPr>
            <w:tcW w:w="1803" w:type="dxa"/>
            <w:vAlign w:val="center"/>
          </w:tcPr>
          <w:p w14:paraId="4887FF0F" w14:textId="04E26BDB" w:rsidR="00600FEA" w:rsidRPr="00C26252" w:rsidRDefault="00600FEA" w:rsidP="00A015E1">
            <w:pPr>
              <w:tabs>
                <w:tab w:val="right" w:leader="dot" w:pos="3969"/>
              </w:tabs>
              <w:spacing w:line="220" w:lineRule="exact"/>
              <w:ind w:right="57"/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EB0685">
              <w:rPr>
                <w:rFonts w:ascii="Fira Sans SemiBold" w:eastAsia="Calibri" w:hAnsi="Fira Sans SemiBold" w:cs="Arial"/>
                <w:sz w:val="16"/>
                <w:szCs w:val="16"/>
              </w:rPr>
              <w:t>104,8</w:t>
            </w:r>
          </w:p>
        </w:tc>
      </w:tr>
      <w:tr w:rsidR="00600FEA" w:rsidRPr="00956B41" w14:paraId="62719C70" w14:textId="77777777" w:rsidTr="00600FEA">
        <w:tc>
          <w:tcPr>
            <w:tcW w:w="6829" w:type="dxa"/>
            <w:vAlign w:val="center"/>
          </w:tcPr>
          <w:p w14:paraId="1634CD58" w14:textId="77777777" w:rsidR="00600FEA" w:rsidRPr="00956B41" w:rsidRDefault="00600FEA" w:rsidP="00A015E1">
            <w:pPr>
              <w:tabs>
                <w:tab w:val="left" w:leader="dot" w:pos="5670"/>
              </w:tabs>
              <w:spacing w:line="220" w:lineRule="exact"/>
              <w:ind w:left="226" w:hanging="113"/>
              <w:rPr>
                <w:rFonts w:cs="Arial"/>
                <w:sz w:val="16"/>
                <w:szCs w:val="16"/>
              </w:rPr>
            </w:pPr>
            <w:r w:rsidRPr="00956B41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801" w:type="dxa"/>
            <w:vAlign w:val="bottom"/>
          </w:tcPr>
          <w:p w14:paraId="02B6643E" w14:textId="77777777" w:rsidR="00600FEA" w:rsidRPr="00236CAD" w:rsidRDefault="00600FEA" w:rsidP="00A015E1">
            <w:pPr>
              <w:tabs>
                <w:tab w:val="right" w:leader="dot" w:pos="3969"/>
              </w:tabs>
              <w:spacing w:line="220" w:lineRule="exact"/>
              <w:ind w:right="57"/>
              <w:jc w:val="right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1803" w:type="dxa"/>
            <w:vAlign w:val="bottom"/>
          </w:tcPr>
          <w:p w14:paraId="2A3045A3" w14:textId="77777777" w:rsidR="00600FEA" w:rsidRPr="00201AC6" w:rsidRDefault="00600FEA" w:rsidP="00A015E1">
            <w:pPr>
              <w:tabs>
                <w:tab w:val="right" w:leader="dot" w:pos="3969"/>
              </w:tabs>
              <w:spacing w:line="220" w:lineRule="exact"/>
              <w:ind w:right="57"/>
              <w:jc w:val="right"/>
              <w:rPr>
                <w:rFonts w:ascii="Arial" w:eastAsia="Calibri" w:hAnsi="Arial" w:cs="Arial"/>
                <w:color w:val="808080" w:themeColor="background1" w:themeShade="80"/>
                <w:sz w:val="16"/>
                <w:szCs w:val="16"/>
              </w:rPr>
            </w:pPr>
          </w:p>
        </w:tc>
      </w:tr>
      <w:tr w:rsidR="00600FEA" w:rsidRPr="00956B41" w14:paraId="53CE5D84" w14:textId="77777777" w:rsidTr="00600FEA">
        <w:tc>
          <w:tcPr>
            <w:tcW w:w="6829" w:type="dxa"/>
            <w:vAlign w:val="center"/>
          </w:tcPr>
          <w:p w14:paraId="3B8B6D3F" w14:textId="77777777" w:rsidR="00600FEA" w:rsidRPr="00956B41" w:rsidRDefault="00600FEA" w:rsidP="00A015E1">
            <w:pPr>
              <w:tabs>
                <w:tab w:val="right" w:leader="dot" w:pos="5642"/>
              </w:tabs>
              <w:spacing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956B41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801" w:type="dxa"/>
            <w:vAlign w:val="center"/>
          </w:tcPr>
          <w:p w14:paraId="6EEAEDB0" w14:textId="10767ACE" w:rsidR="00600FEA" w:rsidRPr="00443FC4" w:rsidRDefault="00600FEA" w:rsidP="00A015E1">
            <w:pPr>
              <w:tabs>
                <w:tab w:val="right" w:leader="dot" w:pos="3969"/>
              </w:tabs>
              <w:spacing w:line="22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EB0685">
              <w:rPr>
                <w:rFonts w:eastAsia="Calibri" w:cs="Arial"/>
                <w:sz w:val="16"/>
                <w:szCs w:val="16"/>
              </w:rPr>
              <w:t>5301,78</w:t>
            </w:r>
          </w:p>
        </w:tc>
        <w:tc>
          <w:tcPr>
            <w:tcW w:w="1803" w:type="dxa"/>
            <w:vAlign w:val="center"/>
          </w:tcPr>
          <w:p w14:paraId="45AD770B" w14:textId="5FE0FE01" w:rsidR="00600FEA" w:rsidRPr="007F4AFD" w:rsidRDefault="00600FEA" w:rsidP="00A015E1">
            <w:pPr>
              <w:tabs>
                <w:tab w:val="right" w:leader="dot" w:pos="3969"/>
              </w:tabs>
              <w:spacing w:line="22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EB0685">
              <w:rPr>
                <w:rFonts w:eastAsia="Calibri" w:cs="Arial"/>
                <w:sz w:val="16"/>
                <w:szCs w:val="16"/>
              </w:rPr>
              <w:t>104,6</w:t>
            </w:r>
          </w:p>
        </w:tc>
      </w:tr>
      <w:tr w:rsidR="00600FEA" w:rsidRPr="00956B41" w14:paraId="739E63BD" w14:textId="77777777" w:rsidTr="00600FEA">
        <w:tc>
          <w:tcPr>
            <w:tcW w:w="6829" w:type="dxa"/>
            <w:vAlign w:val="center"/>
          </w:tcPr>
          <w:p w14:paraId="2EE672F6" w14:textId="77777777" w:rsidR="00600FEA" w:rsidRPr="00956B41" w:rsidRDefault="00600FEA" w:rsidP="00A015E1">
            <w:pPr>
              <w:tabs>
                <w:tab w:val="right" w:leader="dot" w:pos="5642"/>
              </w:tabs>
              <w:spacing w:line="220" w:lineRule="exact"/>
              <w:ind w:left="340" w:hanging="113"/>
              <w:rPr>
                <w:rFonts w:cs="Arial"/>
                <w:sz w:val="16"/>
                <w:szCs w:val="16"/>
              </w:rPr>
            </w:pPr>
            <w:r w:rsidRPr="00956B41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801" w:type="dxa"/>
            <w:vAlign w:val="center"/>
          </w:tcPr>
          <w:p w14:paraId="59D51152" w14:textId="77777777" w:rsidR="00600FEA" w:rsidRPr="00443FC4" w:rsidRDefault="00600FEA" w:rsidP="00A015E1">
            <w:pPr>
              <w:tabs>
                <w:tab w:val="right" w:leader="dot" w:pos="3969"/>
              </w:tabs>
              <w:spacing w:line="22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803" w:type="dxa"/>
            <w:vAlign w:val="center"/>
          </w:tcPr>
          <w:p w14:paraId="5E065B57" w14:textId="77777777" w:rsidR="00600FEA" w:rsidRPr="00201AC6" w:rsidRDefault="00600FEA" w:rsidP="00A015E1">
            <w:pPr>
              <w:tabs>
                <w:tab w:val="right" w:leader="dot" w:pos="3969"/>
              </w:tabs>
              <w:spacing w:line="220" w:lineRule="exact"/>
              <w:ind w:right="57"/>
              <w:jc w:val="right"/>
              <w:rPr>
                <w:rFonts w:eastAsia="Calibri" w:cs="Arial"/>
                <w:color w:val="808080" w:themeColor="background1" w:themeShade="80"/>
                <w:sz w:val="16"/>
                <w:szCs w:val="16"/>
              </w:rPr>
            </w:pPr>
          </w:p>
        </w:tc>
      </w:tr>
      <w:tr w:rsidR="00600FEA" w:rsidRPr="00956B41" w14:paraId="34CA11E2" w14:textId="77777777" w:rsidTr="00600FEA">
        <w:tc>
          <w:tcPr>
            <w:tcW w:w="6829" w:type="dxa"/>
            <w:vAlign w:val="center"/>
          </w:tcPr>
          <w:p w14:paraId="1E6536E8" w14:textId="77777777" w:rsidR="00600FEA" w:rsidRPr="00956B41" w:rsidRDefault="00600FEA" w:rsidP="00A015E1">
            <w:pPr>
              <w:tabs>
                <w:tab w:val="right" w:leader="dot" w:pos="5642"/>
              </w:tabs>
              <w:spacing w:line="220" w:lineRule="exact"/>
              <w:ind w:left="226" w:hanging="113"/>
              <w:rPr>
                <w:rFonts w:cs="Arial"/>
                <w:sz w:val="16"/>
                <w:szCs w:val="16"/>
              </w:rPr>
            </w:pPr>
            <w:r w:rsidRPr="00956B41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801" w:type="dxa"/>
            <w:vAlign w:val="center"/>
          </w:tcPr>
          <w:p w14:paraId="2BF835D4" w14:textId="44BE2AC0" w:rsidR="00600FEA" w:rsidRPr="00443FC4" w:rsidRDefault="00600FEA" w:rsidP="00A015E1">
            <w:pPr>
              <w:tabs>
                <w:tab w:val="right" w:leader="dot" w:pos="3969"/>
              </w:tabs>
              <w:spacing w:line="22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EB0685">
              <w:rPr>
                <w:rFonts w:eastAsia="Calibri" w:cs="Arial"/>
                <w:sz w:val="16"/>
                <w:szCs w:val="16"/>
              </w:rPr>
              <w:t>5328,77</w:t>
            </w:r>
          </w:p>
        </w:tc>
        <w:tc>
          <w:tcPr>
            <w:tcW w:w="1803" w:type="dxa"/>
            <w:vAlign w:val="center"/>
          </w:tcPr>
          <w:p w14:paraId="6C35CDCB" w14:textId="58A94C7F" w:rsidR="00600FEA" w:rsidRPr="007F4AFD" w:rsidRDefault="00600FEA" w:rsidP="00A015E1">
            <w:pPr>
              <w:tabs>
                <w:tab w:val="right" w:leader="dot" w:pos="3969"/>
              </w:tabs>
              <w:spacing w:line="22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EB0685">
              <w:rPr>
                <w:rFonts w:eastAsia="Calibri" w:cs="Arial"/>
                <w:sz w:val="16"/>
                <w:szCs w:val="16"/>
              </w:rPr>
              <w:t>104,7</w:t>
            </w:r>
          </w:p>
        </w:tc>
      </w:tr>
      <w:tr w:rsidR="00600FEA" w:rsidRPr="00956B41" w14:paraId="5023D908" w14:textId="77777777" w:rsidTr="00600FEA">
        <w:tc>
          <w:tcPr>
            <w:tcW w:w="6829" w:type="dxa"/>
            <w:vAlign w:val="center"/>
          </w:tcPr>
          <w:p w14:paraId="471CD774" w14:textId="77777777" w:rsidR="00600FEA" w:rsidRPr="00956B41" w:rsidRDefault="00600FEA" w:rsidP="00A015E1">
            <w:pPr>
              <w:tabs>
                <w:tab w:val="right" w:leader="dot" w:pos="5642"/>
              </w:tabs>
              <w:spacing w:line="220" w:lineRule="exact"/>
              <w:ind w:left="226" w:hanging="113"/>
              <w:rPr>
                <w:rFonts w:cs="Arial"/>
                <w:spacing w:val="-2"/>
                <w:sz w:val="16"/>
                <w:szCs w:val="16"/>
              </w:rPr>
            </w:pPr>
            <w:r w:rsidRPr="00956B41">
              <w:rPr>
                <w:rFonts w:cs="Arial"/>
                <w:spacing w:val="-2"/>
                <w:sz w:val="16"/>
                <w:szCs w:val="16"/>
              </w:rPr>
              <w:t>dostawa wody; gospodarowanie ściekami i odpadami; rekultywacja</w:t>
            </w:r>
            <w:r w:rsidRPr="00956B41">
              <w:rPr>
                <w:rFonts w:cs="Arial"/>
                <w:iCs/>
                <w:spacing w:val="-2"/>
                <w:sz w:val="16"/>
                <w:szCs w:val="16"/>
                <w:vertAlign w:val="superscript"/>
              </w:rPr>
              <w:t xml:space="preserve"> Δ</w:t>
            </w:r>
          </w:p>
        </w:tc>
        <w:tc>
          <w:tcPr>
            <w:tcW w:w="1801" w:type="dxa"/>
            <w:vAlign w:val="center"/>
          </w:tcPr>
          <w:p w14:paraId="38825A81" w14:textId="7F806E20" w:rsidR="00600FEA" w:rsidRPr="00443FC4" w:rsidRDefault="00600FEA" w:rsidP="00A015E1">
            <w:pPr>
              <w:tabs>
                <w:tab w:val="right" w:leader="dot" w:pos="3969"/>
              </w:tabs>
              <w:spacing w:line="22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EB0685">
              <w:rPr>
                <w:rFonts w:eastAsia="Calibri" w:cs="Arial"/>
                <w:sz w:val="16"/>
                <w:szCs w:val="16"/>
              </w:rPr>
              <w:t>4824,42</w:t>
            </w:r>
          </w:p>
        </w:tc>
        <w:tc>
          <w:tcPr>
            <w:tcW w:w="1803" w:type="dxa"/>
            <w:vAlign w:val="center"/>
          </w:tcPr>
          <w:p w14:paraId="7BD6C6C6" w14:textId="14F126D5" w:rsidR="00600FEA" w:rsidRPr="007F4AFD" w:rsidRDefault="00600FEA" w:rsidP="00A015E1">
            <w:pPr>
              <w:tabs>
                <w:tab w:val="right" w:leader="dot" w:pos="3969"/>
              </w:tabs>
              <w:spacing w:line="22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EB0685">
              <w:rPr>
                <w:rFonts w:eastAsia="Calibri" w:cs="Arial"/>
                <w:sz w:val="16"/>
                <w:szCs w:val="16"/>
              </w:rPr>
              <w:t>103,7</w:t>
            </w:r>
          </w:p>
        </w:tc>
      </w:tr>
      <w:tr w:rsidR="00600FEA" w:rsidRPr="00956B41" w14:paraId="2353FBB5" w14:textId="77777777" w:rsidTr="00600FEA">
        <w:tc>
          <w:tcPr>
            <w:tcW w:w="6829" w:type="dxa"/>
            <w:vAlign w:val="center"/>
          </w:tcPr>
          <w:p w14:paraId="2DDBC6C2" w14:textId="77777777" w:rsidR="00600FEA" w:rsidRPr="00956B41" w:rsidRDefault="00600FEA" w:rsidP="00A015E1">
            <w:pPr>
              <w:tabs>
                <w:tab w:val="right" w:leader="dot" w:pos="5642"/>
              </w:tabs>
              <w:spacing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956B41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801" w:type="dxa"/>
            <w:vAlign w:val="center"/>
          </w:tcPr>
          <w:p w14:paraId="6364BCA4" w14:textId="70B442C7" w:rsidR="00600FEA" w:rsidRPr="00443FC4" w:rsidRDefault="00600FEA" w:rsidP="00A015E1">
            <w:pPr>
              <w:tabs>
                <w:tab w:val="right" w:leader="dot" w:pos="3969"/>
              </w:tabs>
              <w:spacing w:line="22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EB0685">
              <w:rPr>
                <w:rFonts w:eastAsia="Calibri" w:cs="Arial"/>
                <w:sz w:val="16"/>
                <w:szCs w:val="16"/>
              </w:rPr>
              <w:t>4539,42</w:t>
            </w:r>
          </w:p>
        </w:tc>
        <w:tc>
          <w:tcPr>
            <w:tcW w:w="1803" w:type="dxa"/>
            <w:tcBorders>
              <w:bottom w:val="single" w:sz="4" w:space="0" w:color="522398"/>
            </w:tcBorders>
            <w:vAlign w:val="center"/>
          </w:tcPr>
          <w:p w14:paraId="2AA5DA50" w14:textId="2167777E" w:rsidR="00600FEA" w:rsidRPr="007F4AFD" w:rsidRDefault="00600FEA" w:rsidP="00A015E1">
            <w:pPr>
              <w:tabs>
                <w:tab w:val="right" w:leader="dot" w:pos="3969"/>
              </w:tabs>
              <w:spacing w:line="22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EB0685">
              <w:rPr>
                <w:rFonts w:eastAsia="Calibri" w:cs="Arial"/>
                <w:sz w:val="16"/>
                <w:szCs w:val="16"/>
              </w:rPr>
              <w:t>103,0</w:t>
            </w:r>
          </w:p>
        </w:tc>
      </w:tr>
      <w:tr w:rsidR="00600FEA" w:rsidRPr="00956B41" w14:paraId="00D77EBD" w14:textId="77777777" w:rsidTr="00600FEA">
        <w:tc>
          <w:tcPr>
            <w:tcW w:w="68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BDE0EBA" w14:textId="77777777" w:rsidR="00600FEA" w:rsidRPr="00956B41" w:rsidRDefault="00600FEA" w:rsidP="00A015E1">
            <w:pPr>
              <w:tabs>
                <w:tab w:val="right" w:leader="dot" w:pos="5642"/>
              </w:tabs>
              <w:spacing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6E22C2">
              <w:rPr>
                <w:rFonts w:ascii="Fira Sans SemiBold" w:hAnsi="Fira Sans SemiBold"/>
                <w:b/>
              </w:rPr>
              <w:t xml:space="preserve"> </w:t>
            </w:r>
            <w:r w:rsidRPr="00956B41">
              <w:rPr>
                <w:rFonts w:cs="Arial"/>
                <w:sz w:val="16"/>
                <w:szCs w:val="16"/>
              </w:rPr>
              <w:t>Handel; naprawa pojazdów samochodowych</w:t>
            </w:r>
            <w:r w:rsidRPr="007B26CB">
              <w:rPr>
                <w:rFonts w:cs="Arial"/>
                <w:sz w:val="16"/>
                <w:szCs w:val="16"/>
              </w:rPr>
              <w:t xml:space="preserve"> </w:t>
            </w:r>
            <w:r w:rsidRPr="007B26CB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80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0E7A60D" w14:textId="0CED0B9B" w:rsidR="00600FEA" w:rsidRPr="00443FC4" w:rsidRDefault="00600FEA" w:rsidP="00A015E1">
            <w:pPr>
              <w:tabs>
                <w:tab w:val="right" w:leader="dot" w:pos="3969"/>
              </w:tabs>
              <w:spacing w:line="22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EB0685">
              <w:rPr>
                <w:rFonts w:eastAsia="Calibri" w:cs="Arial"/>
                <w:sz w:val="16"/>
                <w:szCs w:val="16"/>
              </w:rPr>
              <w:t>4468,20</w:t>
            </w:r>
          </w:p>
        </w:tc>
        <w:tc>
          <w:tcPr>
            <w:tcW w:w="180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41DA0834" w14:textId="283291BD" w:rsidR="00600FEA" w:rsidRPr="007F4AFD" w:rsidRDefault="00600FEA" w:rsidP="00A015E1">
            <w:pPr>
              <w:tabs>
                <w:tab w:val="right" w:leader="dot" w:pos="3969"/>
              </w:tabs>
              <w:spacing w:line="22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EB0685">
              <w:rPr>
                <w:rFonts w:eastAsia="Calibri" w:cs="Arial"/>
                <w:sz w:val="16"/>
                <w:szCs w:val="16"/>
              </w:rPr>
              <w:t>105,3</w:t>
            </w:r>
          </w:p>
        </w:tc>
      </w:tr>
      <w:tr w:rsidR="00600FEA" w:rsidRPr="00956B41" w14:paraId="60040D49" w14:textId="77777777" w:rsidTr="00600FEA">
        <w:tc>
          <w:tcPr>
            <w:tcW w:w="68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F9DED92" w14:textId="77777777" w:rsidR="00600FEA" w:rsidRPr="00956B41" w:rsidRDefault="00600FEA" w:rsidP="00A015E1">
            <w:pPr>
              <w:tabs>
                <w:tab w:val="right" w:leader="dot" w:pos="5642"/>
              </w:tabs>
              <w:spacing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956B41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80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8AFD168" w14:textId="24A68B7E" w:rsidR="00600FEA" w:rsidRPr="00443FC4" w:rsidRDefault="00600FEA" w:rsidP="00A015E1">
            <w:pPr>
              <w:tabs>
                <w:tab w:val="right" w:leader="dot" w:pos="3969"/>
              </w:tabs>
              <w:spacing w:line="22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EB0685">
              <w:rPr>
                <w:rFonts w:eastAsia="Calibri" w:cs="Arial"/>
                <w:sz w:val="16"/>
                <w:szCs w:val="16"/>
              </w:rPr>
              <w:t>3870,23</w:t>
            </w:r>
          </w:p>
        </w:tc>
        <w:tc>
          <w:tcPr>
            <w:tcW w:w="180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1C0154AE" w14:textId="16AAE5F1" w:rsidR="00600FEA" w:rsidRPr="007F4AFD" w:rsidRDefault="00600FEA" w:rsidP="00A015E1">
            <w:pPr>
              <w:tabs>
                <w:tab w:val="right" w:leader="dot" w:pos="3969"/>
              </w:tabs>
              <w:spacing w:line="22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EB0685">
              <w:rPr>
                <w:rFonts w:eastAsia="Calibri" w:cs="Arial"/>
                <w:sz w:val="16"/>
                <w:szCs w:val="16"/>
              </w:rPr>
              <w:t>104,4</w:t>
            </w:r>
          </w:p>
        </w:tc>
      </w:tr>
      <w:tr w:rsidR="00600FEA" w:rsidRPr="00956B41" w14:paraId="411940EB" w14:textId="77777777" w:rsidTr="00600FEA">
        <w:tc>
          <w:tcPr>
            <w:tcW w:w="68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4EFCD7F" w14:textId="77777777" w:rsidR="00600FEA" w:rsidRPr="00956B41" w:rsidRDefault="00600FEA" w:rsidP="00A015E1">
            <w:pPr>
              <w:tabs>
                <w:tab w:val="right" w:leader="dot" w:pos="5642"/>
              </w:tabs>
              <w:spacing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956B41">
              <w:rPr>
                <w:rFonts w:cs="Arial"/>
                <w:sz w:val="16"/>
                <w:szCs w:val="16"/>
              </w:rPr>
              <w:t>Zakwaterowanie i gastronomia</w:t>
            </w:r>
            <w:r w:rsidRPr="007B26CB">
              <w:rPr>
                <w:rFonts w:cs="Arial"/>
                <w:sz w:val="16"/>
                <w:szCs w:val="16"/>
              </w:rPr>
              <w:t xml:space="preserve"> </w:t>
            </w:r>
            <w:r w:rsidRPr="007B26CB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80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EAB72E1" w14:textId="0E228BCE" w:rsidR="00600FEA" w:rsidRPr="00443FC4" w:rsidRDefault="00600FEA" w:rsidP="00A015E1">
            <w:pPr>
              <w:tabs>
                <w:tab w:val="right" w:leader="dot" w:pos="3969"/>
              </w:tabs>
              <w:spacing w:line="22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EB0685">
              <w:rPr>
                <w:rFonts w:eastAsia="Calibri" w:cs="Arial"/>
                <w:sz w:val="16"/>
                <w:szCs w:val="16"/>
              </w:rPr>
              <w:t>3466,72</w:t>
            </w:r>
          </w:p>
        </w:tc>
        <w:tc>
          <w:tcPr>
            <w:tcW w:w="180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0262F164" w14:textId="3E79D134" w:rsidR="00600FEA" w:rsidRPr="007F4AFD" w:rsidRDefault="00600FEA" w:rsidP="00A015E1">
            <w:pPr>
              <w:tabs>
                <w:tab w:val="right" w:leader="dot" w:pos="3969"/>
              </w:tabs>
              <w:spacing w:line="22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EB0685">
              <w:rPr>
                <w:rFonts w:eastAsia="Calibri" w:cs="Arial"/>
                <w:sz w:val="16"/>
                <w:szCs w:val="16"/>
              </w:rPr>
              <w:t>102,7</w:t>
            </w:r>
          </w:p>
        </w:tc>
      </w:tr>
      <w:tr w:rsidR="00600FEA" w:rsidRPr="00956B41" w14:paraId="40346646" w14:textId="77777777" w:rsidTr="00600FEA">
        <w:tc>
          <w:tcPr>
            <w:tcW w:w="68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2543361" w14:textId="77777777" w:rsidR="00600FEA" w:rsidRPr="00956B41" w:rsidRDefault="00600FEA" w:rsidP="00A015E1">
            <w:pPr>
              <w:tabs>
                <w:tab w:val="right" w:leader="dot" w:pos="5642"/>
              </w:tabs>
              <w:spacing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956B41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80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343AF8E" w14:textId="6CEA1080" w:rsidR="00600FEA" w:rsidRPr="00691E0D" w:rsidRDefault="00600FEA" w:rsidP="00A015E1">
            <w:pPr>
              <w:tabs>
                <w:tab w:val="right" w:leader="dot" w:pos="3969"/>
              </w:tabs>
              <w:spacing w:line="22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EB0685">
              <w:rPr>
                <w:rFonts w:eastAsia="Calibri" w:cs="Arial"/>
                <w:sz w:val="16"/>
                <w:szCs w:val="16"/>
              </w:rPr>
              <w:t>7862,22</w:t>
            </w:r>
          </w:p>
        </w:tc>
        <w:tc>
          <w:tcPr>
            <w:tcW w:w="180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06B2D7F2" w14:textId="7D8559AB" w:rsidR="00600FEA" w:rsidRPr="00691E0D" w:rsidRDefault="00600FEA" w:rsidP="00A015E1">
            <w:pPr>
              <w:tabs>
                <w:tab w:val="right" w:leader="dot" w:pos="3969"/>
              </w:tabs>
              <w:spacing w:line="22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EB0685">
              <w:rPr>
                <w:rFonts w:eastAsia="Calibri" w:cs="Arial"/>
                <w:sz w:val="16"/>
                <w:szCs w:val="16"/>
              </w:rPr>
              <w:t>96,0</w:t>
            </w:r>
          </w:p>
        </w:tc>
      </w:tr>
      <w:tr w:rsidR="00600FEA" w:rsidRPr="00956B41" w14:paraId="1C024CE4" w14:textId="77777777" w:rsidTr="00600FEA">
        <w:tc>
          <w:tcPr>
            <w:tcW w:w="68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5BEB791" w14:textId="77777777" w:rsidR="00600FEA" w:rsidRPr="00956B41" w:rsidRDefault="00600FEA" w:rsidP="00A015E1">
            <w:pPr>
              <w:tabs>
                <w:tab w:val="right" w:leader="dot" w:pos="5642"/>
              </w:tabs>
              <w:spacing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956B41">
              <w:rPr>
                <w:rFonts w:cs="Arial"/>
                <w:sz w:val="16"/>
                <w:szCs w:val="16"/>
              </w:rPr>
              <w:t xml:space="preserve">Obsługa rynku nieruchomości </w:t>
            </w:r>
            <w:r w:rsidRPr="00334D60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80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094DFA4" w14:textId="1CC791A0" w:rsidR="00600FEA" w:rsidRPr="00691E0D" w:rsidRDefault="00600FEA" w:rsidP="00A015E1">
            <w:pPr>
              <w:tabs>
                <w:tab w:val="right" w:leader="dot" w:pos="3969"/>
              </w:tabs>
              <w:spacing w:line="22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EB0685">
              <w:rPr>
                <w:rFonts w:eastAsia="Calibri" w:cs="Arial"/>
                <w:sz w:val="16"/>
                <w:szCs w:val="16"/>
              </w:rPr>
              <w:t>5094,04</w:t>
            </w:r>
          </w:p>
        </w:tc>
        <w:tc>
          <w:tcPr>
            <w:tcW w:w="180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A543F43" w14:textId="0AED6910" w:rsidR="00600FEA" w:rsidRPr="00691E0D" w:rsidRDefault="00600FEA" w:rsidP="00A015E1">
            <w:pPr>
              <w:tabs>
                <w:tab w:val="right" w:leader="dot" w:pos="3969"/>
              </w:tabs>
              <w:spacing w:line="22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EB0685">
              <w:rPr>
                <w:rFonts w:eastAsia="Calibri" w:cs="Arial"/>
                <w:sz w:val="16"/>
                <w:szCs w:val="16"/>
              </w:rPr>
              <w:t>111,4</w:t>
            </w:r>
          </w:p>
        </w:tc>
      </w:tr>
      <w:tr w:rsidR="00600FEA" w:rsidRPr="00956B41" w14:paraId="1397154F" w14:textId="77777777" w:rsidTr="00600FEA">
        <w:tc>
          <w:tcPr>
            <w:tcW w:w="68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A9A199E" w14:textId="3FFE7E64" w:rsidR="00600FEA" w:rsidRPr="00956B41" w:rsidRDefault="00600FEA" w:rsidP="00A015E1">
            <w:pPr>
              <w:tabs>
                <w:tab w:val="right" w:leader="dot" w:pos="5642"/>
              </w:tabs>
              <w:spacing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956B41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956B41">
              <w:rPr>
                <w:rFonts w:cs="Arial"/>
                <w:i/>
                <w:sz w:val="16"/>
                <w:szCs w:val="16"/>
                <w:vertAlign w:val="superscript"/>
              </w:rPr>
              <w:t xml:space="preserve"> </w:t>
            </w:r>
            <w:r w:rsidRPr="00956B41">
              <w:rPr>
                <w:i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80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4D5A4EE" w14:textId="6108199A" w:rsidR="00600FEA" w:rsidRPr="00691E0D" w:rsidRDefault="00600FEA" w:rsidP="00A015E1">
            <w:pPr>
              <w:tabs>
                <w:tab w:val="right" w:leader="dot" w:pos="3969"/>
              </w:tabs>
              <w:spacing w:line="22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EB0685">
              <w:rPr>
                <w:rFonts w:eastAsia="Calibri" w:cs="Arial"/>
                <w:sz w:val="16"/>
                <w:szCs w:val="16"/>
              </w:rPr>
              <w:t>4718,05</w:t>
            </w:r>
          </w:p>
        </w:tc>
        <w:tc>
          <w:tcPr>
            <w:tcW w:w="180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032512D6" w14:textId="209503E5" w:rsidR="00600FEA" w:rsidRPr="00691E0D" w:rsidRDefault="00600FEA" w:rsidP="00A015E1">
            <w:pPr>
              <w:tabs>
                <w:tab w:val="right" w:leader="dot" w:pos="3969"/>
              </w:tabs>
              <w:spacing w:line="22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EB0685">
              <w:rPr>
                <w:rFonts w:eastAsia="Calibri" w:cs="Arial"/>
                <w:sz w:val="16"/>
                <w:szCs w:val="16"/>
              </w:rPr>
              <w:t>120,6</w:t>
            </w:r>
          </w:p>
        </w:tc>
      </w:tr>
      <w:tr w:rsidR="00600FEA" w:rsidRPr="00956B41" w14:paraId="3F4CFAF3" w14:textId="77777777" w:rsidTr="00600FEA">
        <w:tc>
          <w:tcPr>
            <w:tcW w:w="68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D74973C" w14:textId="21439520" w:rsidR="00600FEA" w:rsidRPr="00956B41" w:rsidRDefault="00600FEA" w:rsidP="00A015E1">
            <w:pPr>
              <w:tabs>
                <w:tab w:val="right" w:leader="dot" w:pos="5642"/>
              </w:tabs>
              <w:spacing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956B41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956B41">
              <w:rPr>
                <w:rFonts w:cs="Arial"/>
                <w:iCs/>
                <w:sz w:val="16"/>
                <w:szCs w:val="16"/>
                <w:vertAlign w:val="superscript"/>
              </w:rPr>
              <w:t xml:space="preserve"> Δ</w:t>
            </w:r>
          </w:p>
        </w:tc>
        <w:tc>
          <w:tcPr>
            <w:tcW w:w="180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CDA99E9" w14:textId="4F6A4E5B" w:rsidR="00600FEA" w:rsidRPr="00691E0D" w:rsidRDefault="00600FEA" w:rsidP="00A015E1">
            <w:pPr>
              <w:tabs>
                <w:tab w:val="right" w:leader="dot" w:pos="3969"/>
              </w:tabs>
              <w:spacing w:line="22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EB0685">
              <w:rPr>
                <w:rFonts w:eastAsia="Calibri" w:cs="Arial"/>
                <w:sz w:val="16"/>
                <w:szCs w:val="16"/>
              </w:rPr>
              <w:t>3320,23</w:t>
            </w:r>
          </w:p>
        </w:tc>
        <w:tc>
          <w:tcPr>
            <w:tcW w:w="180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794F5390" w14:textId="6ACD8D04" w:rsidR="00600FEA" w:rsidRPr="00691E0D" w:rsidRDefault="00600FEA" w:rsidP="00A015E1">
            <w:pPr>
              <w:tabs>
                <w:tab w:val="right" w:leader="dot" w:pos="3969"/>
              </w:tabs>
              <w:spacing w:line="22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EB0685">
              <w:rPr>
                <w:rFonts w:eastAsia="Calibri" w:cs="Arial"/>
                <w:sz w:val="16"/>
                <w:szCs w:val="16"/>
              </w:rPr>
              <w:t>107,9</w:t>
            </w:r>
          </w:p>
        </w:tc>
      </w:tr>
    </w:tbl>
    <w:p w14:paraId="157624AD" w14:textId="77777777" w:rsidR="004011AD" w:rsidRDefault="004011AD" w:rsidP="00E74515">
      <w:pPr>
        <w:spacing w:before="60" w:after="0" w:line="180" w:lineRule="exact"/>
        <w:ind w:firstLine="142"/>
        <w:rPr>
          <w:rFonts w:cs="Arial"/>
          <w:sz w:val="16"/>
          <w:szCs w:val="16"/>
        </w:rPr>
      </w:pPr>
      <w:r w:rsidRPr="003357B5">
        <w:rPr>
          <w:i/>
          <w:sz w:val="16"/>
          <w:szCs w:val="16"/>
        </w:rPr>
        <w:t>a</w:t>
      </w:r>
      <w:r w:rsidRPr="003357B5">
        <w:rPr>
          <w:rFonts w:cs="Arial"/>
          <w:i/>
          <w:sz w:val="16"/>
          <w:szCs w:val="16"/>
        </w:rPr>
        <w:t xml:space="preserve"> </w:t>
      </w:r>
      <w:r w:rsidRPr="003357B5">
        <w:rPr>
          <w:rFonts w:cs="Arial"/>
          <w:sz w:val="16"/>
          <w:szCs w:val="16"/>
        </w:rPr>
        <w:t>Nie obejmuje działów: Badania naukowe i prace rozwojowe oraz Działalność weterynaryjna.</w:t>
      </w:r>
    </w:p>
    <w:p w14:paraId="7069C04F" w14:textId="7F78E2AA" w:rsidR="00D045AE" w:rsidRPr="00011651" w:rsidRDefault="00DF614A" w:rsidP="002D5BA8">
      <w:pPr>
        <w:rPr>
          <w:rFonts w:eastAsia="Fira Sans Light" w:cs="Arial"/>
          <w:spacing w:val="-2"/>
        </w:rPr>
      </w:pPr>
      <w:r w:rsidRPr="00EB0685">
        <w:rPr>
          <w:rFonts w:eastAsia="Calibri" w:cs="Arial"/>
          <w:szCs w:val="19"/>
        </w:rPr>
        <w:t xml:space="preserve">Spośród działów o znaczącym udziale w przeciętnym zatrudnieniu wzrost </w:t>
      </w:r>
      <w:r w:rsidRPr="00EB0685">
        <w:rPr>
          <w:rFonts w:cs="Arial"/>
          <w:szCs w:val="19"/>
        </w:rPr>
        <w:t>wynagrodzenia brutto w skali roku</w:t>
      </w:r>
      <w:r w:rsidRPr="00EB0685">
        <w:rPr>
          <w:rFonts w:eastAsia="Calibri" w:cs="Arial"/>
          <w:szCs w:val="19"/>
        </w:rPr>
        <w:t xml:space="preserve"> zanotowano</w:t>
      </w:r>
      <w:r w:rsidRPr="00EB0685">
        <w:rPr>
          <w:rFonts w:cs="Arial"/>
          <w:szCs w:val="19"/>
        </w:rPr>
        <w:br/>
      </w:r>
      <w:r w:rsidRPr="00EB0685">
        <w:rPr>
          <w:rFonts w:eastAsia="Calibri" w:cs="Arial"/>
          <w:szCs w:val="19"/>
        </w:rPr>
        <w:t xml:space="preserve">w produkcji wyrobów z metali (o 14,3%), handlu detalicznym (o 5,9%) oraz produkcji pojazdów samochodowych, przyczep </w:t>
      </w:r>
      <w:r w:rsidRPr="00EB0685">
        <w:rPr>
          <w:rFonts w:eastAsia="Calibri" w:cs="Arial"/>
          <w:szCs w:val="19"/>
        </w:rPr>
        <w:lastRenderedPageBreak/>
        <w:t xml:space="preserve">i naczep (o 4,0%). </w:t>
      </w:r>
      <w:r w:rsidRPr="00EB0685">
        <w:rPr>
          <w:rFonts w:eastAsia="Fira Sans Light" w:cs="Arial"/>
        </w:rPr>
        <w:t>Wyższe niż przed rokiem było także prze</w:t>
      </w:r>
      <w:r w:rsidRPr="00EB0685">
        <w:rPr>
          <w:rFonts w:eastAsia="Fira Sans Light" w:cs="Arial"/>
        </w:rPr>
        <w:softHyphen/>
        <w:t xml:space="preserve">ciętne miesięczne wynagrodzenie w jednostkach zajmujących się transportem lądowym i rurociągowym (o 3,9%), handlem hurtowym (o 3,5%) oraz produkcją mebli (o 3,0%). Poniżej poziomu sprzed roku ukształtowało się przeciętne wynagrodzenie w przedsiębiorstwach produkujących </w:t>
      </w:r>
      <w:r w:rsidRPr="00EB0685">
        <w:rPr>
          <w:rFonts w:eastAsia="Calibri" w:cs="Arial"/>
          <w:szCs w:val="19"/>
        </w:rPr>
        <w:t>wyroby z drewna, korka, słomy i wikliny (o 3,8%) oraz artykuły spożywcze (o 2,8%).</w:t>
      </w:r>
    </w:p>
    <w:p w14:paraId="37E397B3" w14:textId="53D0406C" w:rsidR="004011AD" w:rsidRPr="009673AB" w:rsidRDefault="009673AB" w:rsidP="00270C4D">
      <w:pPr>
        <w:pStyle w:val="tytuwykresu"/>
        <w:spacing w:before="0"/>
        <w:rPr>
          <w:rFonts w:ascii="Fira Sans SemiBold" w:hAnsi="Fira Sans SemiBold"/>
          <w:b w:val="0"/>
        </w:rPr>
      </w:pPr>
      <w:r>
        <w:rPr>
          <w:rFonts w:ascii="Fira Sans SemiBold" w:hAnsi="Fira Sans SemiBold"/>
          <w:b w:val="0"/>
        </w:rPr>
        <w:t xml:space="preserve">Wykres </w:t>
      </w:r>
      <w:r w:rsidR="000C300D">
        <w:rPr>
          <w:rFonts w:ascii="Fira Sans SemiBold" w:hAnsi="Fira Sans SemiBold"/>
          <w:b w:val="0"/>
        </w:rPr>
        <w:t>4</w:t>
      </w:r>
      <w:r>
        <w:rPr>
          <w:rFonts w:ascii="Fira Sans SemiBold" w:hAnsi="Fira Sans SemiBold"/>
          <w:b w:val="0"/>
        </w:rPr>
        <w:t xml:space="preserve">. </w:t>
      </w:r>
      <w:r w:rsidR="004011AD" w:rsidRPr="009673AB">
        <w:rPr>
          <w:rFonts w:ascii="Fira Sans SemiBold" w:hAnsi="Fira Sans SemiBold"/>
          <w:b w:val="0"/>
        </w:rPr>
        <w:t>Przeciętne miesięczne wynagrodzenie brutto w sektorze przedsiębiorstw</w:t>
      </w:r>
    </w:p>
    <w:p w14:paraId="313F7968" w14:textId="3F1C9E98" w:rsidR="004011AD" w:rsidRPr="009673AB" w:rsidRDefault="007B26CB" w:rsidP="009673AB">
      <w:pPr>
        <w:pStyle w:val="tytuwykresu"/>
        <w:spacing w:before="0" w:after="120" w:line="240" w:lineRule="auto"/>
        <w:ind w:left="851"/>
        <w:rPr>
          <w:rFonts w:ascii="Arial" w:hAnsi="Arial" w:cs="Arial"/>
          <w:b w:val="0"/>
          <w:sz w:val="18"/>
        </w:rPr>
      </w:pPr>
      <w:r w:rsidRPr="003357B5">
        <w:rPr>
          <w:rFonts w:cs="Arial"/>
          <w:noProof/>
          <w:lang w:eastAsia="ja-JP"/>
        </w:rPr>
        <w:drawing>
          <wp:anchor distT="0" distB="0" distL="114300" distR="114300" simplePos="0" relativeHeight="251616256" behindDoc="1" locked="0" layoutInCell="1" allowOverlap="1" wp14:anchorId="5B756993" wp14:editId="08103102">
            <wp:simplePos x="0" y="0"/>
            <wp:positionH relativeFrom="column">
              <wp:posOffset>178435</wp:posOffset>
            </wp:positionH>
            <wp:positionV relativeFrom="paragraph">
              <wp:posOffset>45720</wp:posOffset>
            </wp:positionV>
            <wp:extent cx="6336665" cy="2265680"/>
            <wp:effectExtent l="0" t="0" r="6985" b="1270"/>
            <wp:wrapTight wrapText="bothSides">
              <wp:wrapPolygon edited="0">
                <wp:start x="0" y="1635"/>
                <wp:lineTo x="65" y="7628"/>
                <wp:lineTo x="13767" y="7809"/>
                <wp:lineTo x="0" y="8536"/>
                <wp:lineTo x="0" y="15800"/>
                <wp:lineTo x="455" y="16527"/>
                <wp:lineTo x="65" y="16890"/>
                <wp:lineTo x="0" y="17435"/>
                <wp:lineTo x="779" y="19433"/>
                <wp:lineTo x="779" y="20341"/>
                <wp:lineTo x="2857" y="21249"/>
                <wp:lineTo x="4610" y="21430"/>
                <wp:lineTo x="17273" y="21430"/>
                <wp:lineTo x="18832" y="21249"/>
                <wp:lineTo x="21559" y="20159"/>
                <wp:lineTo x="21559" y="17253"/>
                <wp:lineTo x="2013" y="16527"/>
                <wp:lineTo x="21559" y="15800"/>
                <wp:lineTo x="21559" y="13803"/>
                <wp:lineTo x="16364" y="13621"/>
                <wp:lineTo x="21559" y="12531"/>
                <wp:lineTo x="21559" y="9081"/>
                <wp:lineTo x="21169" y="7809"/>
                <wp:lineTo x="21559" y="7446"/>
                <wp:lineTo x="21559" y="5630"/>
                <wp:lineTo x="21104" y="4904"/>
                <wp:lineTo x="21559" y="3996"/>
                <wp:lineTo x="21559" y="2179"/>
                <wp:lineTo x="714" y="1635"/>
                <wp:lineTo x="0" y="1635"/>
              </wp:wrapPolygon>
            </wp:wrapTight>
            <wp:docPr id="7" name="Obi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11AD" w:rsidRPr="009673AB">
        <w:rPr>
          <w:rFonts w:ascii="Arial" w:hAnsi="Arial" w:cs="Arial"/>
          <w:b w:val="0"/>
          <w:sz w:val="18"/>
        </w:rPr>
        <w:t>Przeciętna miesięczna 201</w:t>
      </w:r>
      <w:r w:rsidR="00066379">
        <w:rPr>
          <w:rFonts w:ascii="Arial" w:hAnsi="Arial" w:cs="Arial"/>
          <w:b w:val="0"/>
          <w:sz w:val="18"/>
        </w:rPr>
        <w:t>5</w:t>
      </w:r>
      <w:r w:rsidR="004011AD" w:rsidRPr="009673AB">
        <w:rPr>
          <w:rFonts w:ascii="Arial" w:hAnsi="Arial" w:cs="Arial"/>
          <w:b w:val="0"/>
          <w:sz w:val="18"/>
        </w:rPr>
        <w:t xml:space="preserve"> = 100</w:t>
      </w:r>
    </w:p>
    <w:p w14:paraId="6539EFFB" w14:textId="77777777" w:rsidR="0019064A" w:rsidRDefault="0019064A" w:rsidP="009E47CE">
      <w:pPr>
        <w:spacing w:before="0"/>
        <w:rPr>
          <w:rFonts w:cs="Arial"/>
          <w:szCs w:val="19"/>
        </w:rPr>
      </w:pPr>
      <w:bookmarkStart w:id="163" w:name="_MON_1328077081"/>
      <w:bookmarkStart w:id="164" w:name="_MON_1328077143"/>
      <w:bookmarkStart w:id="165" w:name="_MON_1328077272"/>
      <w:bookmarkStart w:id="166" w:name="_MON_1328077348"/>
      <w:bookmarkStart w:id="167" w:name="_MON_1331029942"/>
      <w:bookmarkStart w:id="168" w:name="_MON_1331096039"/>
      <w:bookmarkStart w:id="169" w:name="_MON_1333528689"/>
      <w:bookmarkStart w:id="170" w:name="_MON_1335871291"/>
      <w:bookmarkStart w:id="171" w:name="_MON_1335871587"/>
      <w:bookmarkStart w:id="172" w:name="_MON_1335871842"/>
      <w:bookmarkStart w:id="173" w:name="_MON_1335871866"/>
      <w:bookmarkStart w:id="174" w:name="_MON_1335936025"/>
      <w:bookmarkStart w:id="175" w:name="_MON_1336539123"/>
      <w:bookmarkStart w:id="176" w:name="_MON_1336551897"/>
      <w:bookmarkStart w:id="177" w:name="_MON_1336553149"/>
      <w:bookmarkStart w:id="178" w:name="_MON_1336553166"/>
      <w:bookmarkStart w:id="179" w:name="_MON_1339239852"/>
      <w:bookmarkStart w:id="180" w:name="_MON_1341637016"/>
      <w:bookmarkStart w:id="181" w:name="_MON_1344324724"/>
      <w:bookmarkStart w:id="182" w:name="_MON_1344328411"/>
      <w:bookmarkStart w:id="183" w:name="_MON_1346572333"/>
      <w:bookmarkStart w:id="184" w:name="_MON_1347168508"/>
      <w:bookmarkStart w:id="185" w:name="_MON_1347168821"/>
      <w:bookmarkStart w:id="186" w:name="_MON_1349516383"/>
      <w:bookmarkStart w:id="187" w:name="_MON_1349516476"/>
      <w:bookmarkStart w:id="188" w:name="_MON_1349516858"/>
      <w:bookmarkStart w:id="189" w:name="_MON_1349516881"/>
      <w:bookmarkStart w:id="190" w:name="_MON_1349517129"/>
      <w:bookmarkStart w:id="191" w:name="_MON_1349517229"/>
      <w:bookmarkStart w:id="192" w:name="_MON_1349669336"/>
      <w:bookmarkStart w:id="193" w:name="_MON_1352535681"/>
      <w:bookmarkStart w:id="194" w:name="_MON_1352543398"/>
      <w:bookmarkStart w:id="195" w:name="_MON_1354594004"/>
      <w:bookmarkStart w:id="196" w:name="_MON_1354594013"/>
      <w:bookmarkStart w:id="197" w:name="_MON_1354595556"/>
      <w:bookmarkStart w:id="198" w:name="_MON_1357711636"/>
      <w:bookmarkStart w:id="199" w:name="_MON_1357719631"/>
      <w:bookmarkStart w:id="200" w:name="_MON_1360381685"/>
      <w:bookmarkStart w:id="201" w:name="_MON_1360381747"/>
      <w:bookmarkStart w:id="202" w:name="_MON_1360381819"/>
      <w:bookmarkStart w:id="203" w:name="_MON_1360381915"/>
      <w:bookmarkStart w:id="204" w:name="_MON_1360382211"/>
      <w:bookmarkStart w:id="205" w:name="_MON_1360397447"/>
      <w:bookmarkStart w:id="206" w:name="_MON_1360397517"/>
      <w:bookmarkStart w:id="207" w:name="_MON_1360397531"/>
      <w:bookmarkStart w:id="208" w:name="_MON_1360398527"/>
      <w:bookmarkStart w:id="209" w:name="_MON_1360403535"/>
      <w:bookmarkStart w:id="210" w:name="_MON_1362299014"/>
      <w:bookmarkStart w:id="211" w:name="_MON_1362563297"/>
      <w:bookmarkStart w:id="212" w:name="_MON_1364974057"/>
      <w:bookmarkStart w:id="213" w:name="_MON_1368010913"/>
      <w:bookmarkStart w:id="214" w:name="_MON_1370258058"/>
      <w:bookmarkStart w:id="215" w:name="_MON_1370258118"/>
      <w:bookmarkStart w:id="216" w:name="_MON_1371021736"/>
      <w:bookmarkStart w:id="217" w:name="_MON_1372151031"/>
      <w:bookmarkStart w:id="218" w:name="_MON_1372848658"/>
      <w:bookmarkStart w:id="219" w:name="_MON_1375706573"/>
      <w:bookmarkStart w:id="220" w:name="_MON_1378640704"/>
      <w:bookmarkStart w:id="221" w:name="_MON_1380687346"/>
      <w:bookmarkStart w:id="222" w:name="_MON_1380689271"/>
      <w:bookmarkStart w:id="223" w:name="_MON_1384151349"/>
      <w:bookmarkStart w:id="224" w:name="_MON_1386058705"/>
      <w:bookmarkStart w:id="225" w:name="_MON_1386058798"/>
      <w:bookmarkStart w:id="226" w:name="_MON_1389170495"/>
      <w:bookmarkStart w:id="227" w:name="_MON_1389170597"/>
      <w:bookmarkStart w:id="228" w:name="_MON_1389170673"/>
      <w:bookmarkStart w:id="229" w:name="_MON_1389170734"/>
      <w:bookmarkStart w:id="230" w:name="_MON_1391233387"/>
      <w:bookmarkStart w:id="231" w:name="_MON_1391410903"/>
      <w:bookmarkStart w:id="232" w:name="_MON_1391410964"/>
      <w:bookmarkStart w:id="233" w:name="_MON_1391509975"/>
      <w:bookmarkStart w:id="234" w:name="_MON_1391510023"/>
      <w:bookmarkStart w:id="235" w:name="_MON_1391510066"/>
      <w:bookmarkStart w:id="236" w:name="_MON_1391510085"/>
      <w:bookmarkStart w:id="237" w:name="_MON_1391510124"/>
      <w:bookmarkStart w:id="238" w:name="_MON_1393836538"/>
      <w:bookmarkStart w:id="239" w:name="_MON_1393837539"/>
      <w:bookmarkStart w:id="240" w:name="_MON_1396775877"/>
      <w:bookmarkStart w:id="241" w:name="_MON_1397019342"/>
      <w:bookmarkStart w:id="242" w:name="_MON_1397022080"/>
      <w:bookmarkStart w:id="243" w:name="_MON_1399703062"/>
      <w:bookmarkStart w:id="244" w:name="_MON_1399703079"/>
      <w:bookmarkStart w:id="245" w:name="_MON_1399703211"/>
      <w:bookmarkStart w:id="246" w:name="_MON_1399703225"/>
      <w:bookmarkStart w:id="247" w:name="_MON_1399703302"/>
      <w:bookmarkStart w:id="248" w:name="_MON_1399703422"/>
      <w:bookmarkStart w:id="249" w:name="_MON_1399717865"/>
      <w:bookmarkStart w:id="250" w:name="_MON_1399793965"/>
      <w:bookmarkStart w:id="251" w:name="_MON_1399794158"/>
      <w:bookmarkStart w:id="252" w:name="_MON_1399794199"/>
      <w:bookmarkStart w:id="253" w:name="_MON_1399794317"/>
      <w:bookmarkStart w:id="254" w:name="_MON_1401703697"/>
      <w:bookmarkStart w:id="255" w:name="_MON_1401794789"/>
      <w:bookmarkStart w:id="256" w:name="_MON_1401861150"/>
      <w:bookmarkStart w:id="257" w:name="_MON_1401861340"/>
      <w:bookmarkStart w:id="258" w:name="_MON_1401861853"/>
      <w:bookmarkStart w:id="259" w:name="_MON_1404706713"/>
      <w:bookmarkStart w:id="260" w:name="_MON_1404708903"/>
      <w:bookmarkStart w:id="261" w:name="_MON_1404709057"/>
      <w:bookmarkStart w:id="262" w:name="_MON_1404710261"/>
      <w:bookmarkStart w:id="263" w:name="_MON_1404710304"/>
      <w:bookmarkStart w:id="264" w:name="_MON_1404715213"/>
      <w:bookmarkStart w:id="265" w:name="_MON_1407139805"/>
      <w:bookmarkStart w:id="266" w:name="_MON_1409992123"/>
      <w:bookmarkStart w:id="267" w:name="_MON_1410067316"/>
      <w:bookmarkStart w:id="268" w:name="_MON_1412407637"/>
      <w:bookmarkStart w:id="269" w:name="_MON_1412407812"/>
      <w:bookmarkStart w:id="270" w:name="_MON_1412407864"/>
      <w:bookmarkStart w:id="271" w:name="_MON_1415594957"/>
      <w:bookmarkStart w:id="272" w:name="_MON_1415595109"/>
      <w:bookmarkStart w:id="273" w:name="_MON_1417505795"/>
      <w:bookmarkStart w:id="274" w:name="_MON_1420527752"/>
      <w:bookmarkStart w:id="275" w:name="_MON_1420527791"/>
      <w:bookmarkStart w:id="276" w:name="_MON_1420527915"/>
      <w:bookmarkStart w:id="277" w:name="_MON_1420528046"/>
      <w:bookmarkStart w:id="278" w:name="_MON_1420873260"/>
      <w:bookmarkStart w:id="279" w:name="_MON_1420873417"/>
      <w:bookmarkStart w:id="280" w:name="_MON_1420878996"/>
      <w:bookmarkStart w:id="281" w:name="_MON_1420969398"/>
      <w:bookmarkStart w:id="282" w:name="_MON_1422962337"/>
      <w:bookmarkStart w:id="283" w:name="_MON_1422962640"/>
      <w:bookmarkStart w:id="284" w:name="_MON_1422962684"/>
      <w:bookmarkStart w:id="285" w:name="_MON_1425281087"/>
      <w:bookmarkStart w:id="286" w:name="_MON_1425281140"/>
      <w:bookmarkStart w:id="287" w:name="_MON_1425281184"/>
      <w:bookmarkStart w:id="288" w:name="_MON_1428404988"/>
      <w:bookmarkStart w:id="289" w:name="_MON_1428405242"/>
      <w:bookmarkStart w:id="290" w:name="_MON_1431152932"/>
      <w:bookmarkStart w:id="291" w:name="_MON_1433673779"/>
      <w:bookmarkStart w:id="292" w:name="_MON_1435485301"/>
      <w:bookmarkStart w:id="293" w:name="_MON_1435485317"/>
      <w:bookmarkStart w:id="294" w:name="_MON_1435655477"/>
      <w:bookmarkStart w:id="295" w:name="_MON_1435655687"/>
      <w:bookmarkStart w:id="296" w:name="_MON_1435655774"/>
      <w:bookmarkStart w:id="297" w:name="_MON_1439108039"/>
      <w:bookmarkStart w:id="298" w:name="_MON_1439108371"/>
      <w:bookmarkStart w:id="299" w:name="_MON_1441516970"/>
      <w:bookmarkStart w:id="300" w:name="_MON_1441517020"/>
      <w:bookmarkStart w:id="301" w:name="_MON_1443864990"/>
      <w:bookmarkStart w:id="302" w:name="_MON_1443933174"/>
      <w:bookmarkStart w:id="303" w:name="_MON_1444022619"/>
      <w:bookmarkStart w:id="304" w:name="_MON_1447073571"/>
      <w:bookmarkStart w:id="305" w:name="_MON_1449294996"/>
      <w:bookmarkStart w:id="306" w:name="_MON_1452336865"/>
      <w:bookmarkStart w:id="307" w:name="_MON_1454739509"/>
      <w:bookmarkStart w:id="308" w:name="_MON_1454739573"/>
      <w:bookmarkStart w:id="309" w:name="_MON_1470549330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</w:p>
    <w:p w14:paraId="7AB86465" w14:textId="77777777" w:rsidR="0019064A" w:rsidRPr="0019064A" w:rsidRDefault="0019064A" w:rsidP="0019064A">
      <w:pPr>
        <w:spacing w:before="240" w:after="0" w:line="240" w:lineRule="auto"/>
        <w:rPr>
          <w:rFonts w:cs="Arial"/>
          <w:sz w:val="2"/>
          <w:szCs w:val="2"/>
        </w:rPr>
      </w:pPr>
    </w:p>
    <w:p w14:paraId="5601DBCD" w14:textId="6DAAC2B8" w:rsidR="00443FC4" w:rsidRPr="00FB76D8" w:rsidRDefault="00DC00FF" w:rsidP="00A015E1">
      <w:pPr>
        <w:spacing w:before="0"/>
        <w:rPr>
          <w:rFonts w:eastAsia="Fira Sans Light" w:cs="Arial"/>
          <w:spacing w:val="-2"/>
        </w:rPr>
      </w:pPr>
      <w:r w:rsidRPr="00EB0685">
        <w:rPr>
          <w:rFonts w:cs="Arial"/>
          <w:szCs w:val="19"/>
        </w:rPr>
        <w:t>W styczniu br. najwyższe przeciętne miesięczne wynagrodzenie brutto, przekraczające średnie wynagrodzenie w sektorze przedsiębiorstw w województwie o 61,1%, notowano w sekcji informacja i komunikacja. Wyższe wynagrodzenie od przeciętnego w województwie otrzymali również zatrudnieni m.in. w przetwórstwie przemysłowym (o 9,2%) oraz w obsłudze rynku nieruchomości (o 4,4%). Niższe wynagrodzenie brutto od przeciętnego w województwie zarejestrowano m.in. w administrowaniu i działalności wspierającej (o 32,0%), zakwaterowaniu i gastronomii (o 29,0%), transporcie i gos</w:t>
      </w:r>
      <w:r w:rsidRPr="00EB0685">
        <w:rPr>
          <w:rFonts w:cs="Arial"/>
          <w:szCs w:val="19"/>
        </w:rPr>
        <w:softHyphen/>
        <w:t>po</w:t>
      </w:r>
      <w:r w:rsidRPr="00EB0685">
        <w:rPr>
          <w:rFonts w:cs="Arial"/>
          <w:szCs w:val="19"/>
        </w:rPr>
        <w:softHyphen/>
        <w:t>darce magazynowej (o 20,7%), handlu; naprawie pojazdów samochodowych (o 8,4%) oraz w budownictwie (o 7,0%).</w:t>
      </w:r>
    </w:p>
    <w:p w14:paraId="205A2ECD" w14:textId="3A9A5767" w:rsidR="008F4369" w:rsidRDefault="008F4369" w:rsidP="008F4369">
      <w:pPr>
        <w:pStyle w:val="tytuwykresu"/>
        <w:spacing w:before="0"/>
        <w:ind w:left="851" w:hanging="851"/>
        <w:rPr>
          <w:rFonts w:ascii="Fira Sans SemiBold" w:hAnsi="Fira Sans SemiBold"/>
          <w:b w:val="0"/>
        </w:rPr>
      </w:pPr>
      <w:r w:rsidRPr="003357B5">
        <w:rPr>
          <w:rFonts w:cs="Arial"/>
          <w:noProof/>
          <w:lang w:eastAsia="ja-JP"/>
        </w:rPr>
        <w:drawing>
          <wp:anchor distT="0" distB="0" distL="114300" distR="114300" simplePos="0" relativeHeight="251619328" behindDoc="0" locked="0" layoutInCell="1" allowOverlap="1" wp14:anchorId="7C9F3EDE" wp14:editId="7034BC1E">
            <wp:simplePos x="0" y="0"/>
            <wp:positionH relativeFrom="column">
              <wp:posOffset>-66040</wp:posOffset>
            </wp:positionH>
            <wp:positionV relativeFrom="paragraph">
              <wp:posOffset>349123</wp:posOffset>
            </wp:positionV>
            <wp:extent cx="6728252" cy="2698750"/>
            <wp:effectExtent l="0" t="0" r="0" b="6350"/>
            <wp:wrapSquare wrapText="bothSides"/>
            <wp:docPr id="5" name="Obi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 SemiBold" w:hAnsi="Fira Sans SemiBold"/>
          <w:b w:val="0"/>
        </w:rPr>
        <w:t xml:space="preserve">Wykres </w:t>
      </w:r>
      <w:r w:rsidR="000C300D">
        <w:rPr>
          <w:rFonts w:ascii="Fira Sans SemiBold" w:hAnsi="Fira Sans SemiBold"/>
          <w:b w:val="0"/>
        </w:rPr>
        <w:t>5</w:t>
      </w:r>
      <w:r>
        <w:rPr>
          <w:rFonts w:ascii="Fira Sans SemiBold" w:hAnsi="Fira Sans SemiBold"/>
          <w:b w:val="0"/>
        </w:rPr>
        <w:t xml:space="preserve">. </w:t>
      </w:r>
      <w:r w:rsidRPr="00316934">
        <w:rPr>
          <w:rFonts w:ascii="Fira Sans SemiBold" w:hAnsi="Fira Sans SemiBold"/>
          <w:b w:val="0"/>
        </w:rPr>
        <w:t xml:space="preserve">Odchylenia względne przeciętnych miesięcznych wynagrodzeń brutto od średniego wynagrodzenia w sektorze </w:t>
      </w:r>
      <w:r w:rsidRPr="00316934">
        <w:rPr>
          <w:rFonts w:ascii="Fira Sans SemiBold" w:hAnsi="Fira Sans SemiBold"/>
          <w:b w:val="0"/>
        </w:rPr>
        <w:br/>
        <w:t>p</w:t>
      </w:r>
      <w:r w:rsidR="007813A5">
        <w:rPr>
          <w:rFonts w:ascii="Fira Sans SemiBold" w:hAnsi="Fira Sans SemiBold"/>
          <w:b w:val="0"/>
        </w:rPr>
        <w:t>rzedsiębiorstw w województwie w</w:t>
      </w:r>
      <w:r>
        <w:rPr>
          <w:rFonts w:ascii="Fira Sans SemiBold" w:hAnsi="Fira Sans SemiBold"/>
          <w:b w:val="0"/>
        </w:rPr>
        <w:t xml:space="preserve"> </w:t>
      </w:r>
      <w:r w:rsidR="00204830">
        <w:rPr>
          <w:rFonts w:ascii="Fira Sans SemiBold" w:hAnsi="Fira Sans SemiBold"/>
          <w:b w:val="0"/>
        </w:rPr>
        <w:t>styczniu</w:t>
      </w:r>
      <w:r w:rsidRPr="00316934">
        <w:rPr>
          <w:rFonts w:ascii="Fira Sans SemiBold" w:hAnsi="Fira Sans SemiBold"/>
          <w:b w:val="0"/>
        </w:rPr>
        <w:t xml:space="preserve"> 20</w:t>
      </w:r>
      <w:r>
        <w:rPr>
          <w:rFonts w:ascii="Fira Sans SemiBold" w:hAnsi="Fira Sans SemiBold"/>
          <w:b w:val="0"/>
        </w:rPr>
        <w:t>2</w:t>
      </w:r>
      <w:r w:rsidR="00204830">
        <w:rPr>
          <w:rFonts w:ascii="Fira Sans SemiBold" w:hAnsi="Fira Sans SemiBold"/>
          <w:b w:val="0"/>
        </w:rPr>
        <w:t>1</w:t>
      </w:r>
      <w:r w:rsidRPr="00316934">
        <w:rPr>
          <w:rFonts w:ascii="Fira Sans SemiBold" w:hAnsi="Fira Sans SemiBold"/>
          <w:b w:val="0"/>
        </w:rPr>
        <w:t xml:space="preserve"> r.</w:t>
      </w:r>
    </w:p>
    <w:p w14:paraId="36320EFC" w14:textId="77777777" w:rsidR="003561C4" w:rsidRPr="00147B49" w:rsidRDefault="003561C4" w:rsidP="00A015E1">
      <w:pPr>
        <w:pStyle w:val="Tytudziau"/>
        <w:spacing w:before="0" w:after="240" w:line="240" w:lineRule="exact"/>
      </w:pPr>
      <w:bookmarkStart w:id="310" w:name="_MON_1407732004"/>
      <w:bookmarkStart w:id="311" w:name="_MON_1407732146"/>
      <w:bookmarkStart w:id="312" w:name="_MON_1407732167"/>
      <w:bookmarkStart w:id="313" w:name="_MON_1407732483"/>
      <w:bookmarkStart w:id="314" w:name="_MON_1407732573"/>
      <w:bookmarkStart w:id="315" w:name="_MON_1407732584"/>
      <w:bookmarkStart w:id="316" w:name="_MON_1407732595"/>
      <w:bookmarkStart w:id="317" w:name="_MON_1407732608"/>
      <w:bookmarkStart w:id="318" w:name="_MON_1410155547"/>
      <w:bookmarkStart w:id="319" w:name="_MON_1410155570"/>
      <w:bookmarkStart w:id="320" w:name="_MON_1410155816"/>
      <w:bookmarkStart w:id="321" w:name="_MON_1410157881"/>
      <w:bookmarkStart w:id="322" w:name="_MON_1412673565"/>
      <w:bookmarkStart w:id="323" w:name="_MON_1415601951"/>
      <w:bookmarkStart w:id="324" w:name="_MON_1415602320"/>
      <w:bookmarkStart w:id="325" w:name="_MON_1415602369"/>
      <w:bookmarkStart w:id="326" w:name="_MON_1415602412"/>
      <w:bookmarkStart w:id="327" w:name="_MON_1415602425"/>
      <w:bookmarkStart w:id="328" w:name="_MON_1415602445"/>
      <w:bookmarkStart w:id="329" w:name="_MON_1415602458"/>
      <w:bookmarkStart w:id="330" w:name="_MON_1415602465"/>
      <w:bookmarkStart w:id="331" w:name="_MON_1415602613"/>
      <w:bookmarkStart w:id="332" w:name="_MON_1420625017"/>
      <w:bookmarkStart w:id="333" w:name="_MON_1420625106"/>
      <w:bookmarkStart w:id="334" w:name="_MON_1420625183"/>
      <w:bookmarkStart w:id="335" w:name="_MON_1420625200"/>
      <w:bookmarkStart w:id="336" w:name="_MON_1420625309"/>
      <w:bookmarkStart w:id="337" w:name="_MON_1420969927"/>
      <w:bookmarkStart w:id="338" w:name="_MON_1420970002"/>
      <w:bookmarkStart w:id="339" w:name="_MON_1420970266"/>
      <w:bookmarkStart w:id="340" w:name="_MON_1420970628"/>
      <w:bookmarkStart w:id="341" w:name="_MON_1420970656"/>
      <w:bookmarkStart w:id="342" w:name="_MON_1423299379"/>
      <w:bookmarkStart w:id="343" w:name="_MON_1425460122"/>
      <w:bookmarkStart w:id="344" w:name="_MON_1425460185"/>
      <w:bookmarkStart w:id="345" w:name="_MON_1425460202"/>
      <w:bookmarkStart w:id="346" w:name="_MON_1428396776"/>
      <w:bookmarkStart w:id="347" w:name="_MON_1428397747"/>
      <w:bookmarkStart w:id="348" w:name="_MON_1428398117"/>
      <w:bookmarkStart w:id="349" w:name="_MON_1428399366"/>
      <w:bookmarkStart w:id="350" w:name="_MON_1431247721"/>
      <w:bookmarkStart w:id="351" w:name="_MON_1431248129"/>
      <w:bookmarkStart w:id="352" w:name="_MON_1431248458"/>
      <w:bookmarkStart w:id="353" w:name="_MON_1431248521"/>
      <w:bookmarkStart w:id="354" w:name="_MON_1433831513"/>
      <w:bookmarkStart w:id="355" w:name="_MON_1433831893"/>
      <w:bookmarkStart w:id="356" w:name="_MON_1433832928"/>
      <w:bookmarkStart w:id="357" w:name="_MON_1438598748"/>
      <w:bookmarkStart w:id="358" w:name="_MON_1438599006"/>
      <w:bookmarkStart w:id="359" w:name="_MON_1439030049"/>
      <w:bookmarkStart w:id="360" w:name="_MON_1441625014"/>
      <w:bookmarkStart w:id="361" w:name="_MON_1443944534"/>
      <w:bookmarkStart w:id="362" w:name="_MON_1443944543"/>
      <w:bookmarkStart w:id="363" w:name="_MON_1443944793"/>
      <w:bookmarkStart w:id="364" w:name="_MON_1443944803"/>
      <w:bookmarkStart w:id="365" w:name="_MON_1443944927"/>
      <w:bookmarkStart w:id="366" w:name="_MON_1443944954"/>
      <w:bookmarkStart w:id="367" w:name="_MON_1443945030"/>
      <w:bookmarkStart w:id="368" w:name="_MON_1444104171"/>
      <w:bookmarkStart w:id="369" w:name="_MON_1444104395"/>
      <w:bookmarkStart w:id="370" w:name="_MON_1444118699"/>
      <w:bookmarkStart w:id="371" w:name="_MON_1444118715"/>
      <w:bookmarkStart w:id="372" w:name="_MON_1444118789"/>
      <w:bookmarkStart w:id="373" w:name="_MON_1444118835"/>
      <w:bookmarkStart w:id="374" w:name="_MON_1444118950"/>
      <w:bookmarkStart w:id="375" w:name="_MON_1444119409"/>
      <w:bookmarkStart w:id="376" w:name="_MON_1444119490"/>
      <w:bookmarkStart w:id="377" w:name="_MON_1447131921"/>
      <w:bookmarkStart w:id="378" w:name="_MON_1447131982"/>
      <w:bookmarkStart w:id="379" w:name="_MON_1449290576"/>
      <w:bookmarkStart w:id="380" w:name="_MON_1449296962"/>
      <w:bookmarkStart w:id="381" w:name="_MON_1451993376"/>
      <w:bookmarkStart w:id="382" w:name="_MON_1451993581"/>
      <w:bookmarkStart w:id="383" w:name="_MON_1451993609"/>
      <w:bookmarkStart w:id="384" w:name="_MON_1451993641"/>
      <w:bookmarkStart w:id="385" w:name="_MON_1451993659"/>
      <w:bookmarkStart w:id="386" w:name="_MON_1454906263"/>
      <w:bookmarkStart w:id="387" w:name="_MON_1454906374"/>
      <w:bookmarkStart w:id="388" w:name="_MON_1454906440"/>
      <w:bookmarkStart w:id="389" w:name="_MON_1454906470"/>
      <w:bookmarkStart w:id="390" w:name="_MON_1454906530"/>
      <w:bookmarkStart w:id="391" w:name="_MON_1454906566"/>
      <w:bookmarkStart w:id="392" w:name="_MON_1454907697"/>
      <w:bookmarkStart w:id="393" w:name="_MON_1470715185"/>
      <w:bookmarkStart w:id="394" w:name="_MON_1470715256"/>
      <w:bookmarkStart w:id="395" w:name="_MON_1470715261"/>
      <w:bookmarkStart w:id="396" w:name="_MON_1470715379"/>
      <w:bookmarkStart w:id="397" w:name="_MON_1470715789"/>
      <w:bookmarkStart w:id="398" w:name="_MON_1470720714"/>
      <w:bookmarkStart w:id="399" w:name="_MON_1470720732"/>
      <w:bookmarkStart w:id="400" w:name="_MON_1475985528"/>
      <w:bookmarkStart w:id="401" w:name="_MON_1475998848"/>
      <w:bookmarkStart w:id="402" w:name="_MON_1475998883"/>
      <w:bookmarkStart w:id="403" w:name="_Toc491759801"/>
      <w:bookmarkStart w:id="404" w:name="_Toc509317380"/>
      <w:bookmarkStart w:id="405" w:name="_Toc49154133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r w:rsidRPr="00147B49">
        <w:t>Rolnictwo</w:t>
      </w:r>
      <w:bookmarkEnd w:id="403"/>
      <w:bookmarkEnd w:id="404"/>
      <w:bookmarkEnd w:id="405"/>
    </w:p>
    <w:p w14:paraId="20CBCD30" w14:textId="0144F411" w:rsidR="002F287B" w:rsidRPr="00EC26A8" w:rsidRDefault="002F287B" w:rsidP="002F287B">
      <w:pPr>
        <w:rPr>
          <w:rFonts w:cs="Arial"/>
          <w:spacing w:val="-2"/>
          <w:szCs w:val="19"/>
        </w:rPr>
      </w:pPr>
      <w:r w:rsidRPr="00EC26A8">
        <w:rPr>
          <w:rFonts w:cs="Arial"/>
          <w:spacing w:val="-2"/>
          <w:szCs w:val="19"/>
        </w:rPr>
        <w:t>Na rynku rolnym w styczniu br. odnotowano wyższą niż przed rokiem podaż zbóż podstawowych (najbardziej żyta i jęczmienia). Wzrost skupu zanotowano w przypadku żywca wołowego i mleka. Przeciętne ceny skupu produktów rolnych (z wyjątkiem cen ziemniaków oraz żywca wieprzowego i drobiowego) były wyższe w porównaniu z</w:t>
      </w:r>
      <w:r w:rsidR="001D7460">
        <w:rPr>
          <w:rFonts w:cs="Arial"/>
          <w:spacing w:val="-2"/>
          <w:szCs w:val="19"/>
        </w:rPr>
        <w:t>e</w:t>
      </w:r>
      <w:r w:rsidRPr="00EC26A8">
        <w:rPr>
          <w:rFonts w:cs="Arial"/>
          <w:spacing w:val="-2"/>
          <w:szCs w:val="19"/>
        </w:rPr>
        <w:t xml:space="preserve"> </w:t>
      </w:r>
      <w:r w:rsidR="001D7460">
        <w:rPr>
          <w:rFonts w:cs="Arial"/>
          <w:spacing w:val="-2"/>
          <w:szCs w:val="19"/>
        </w:rPr>
        <w:t>styczniem</w:t>
      </w:r>
      <w:r w:rsidRPr="00EC26A8">
        <w:rPr>
          <w:rFonts w:cs="Arial"/>
          <w:spacing w:val="-2"/>
          <w:szCs w:val="19"/>
        </w:rPr>
        <w:t xml:space="preserve"> </w:t>
      </w:r>
      <w:r w:rsidR="001D7460">
        <w:rPr>
          <w:rFonts w:cs="Arial"/>
          <w:spacing w:val="-2"/>
          <w:szCs w:val="19"/>
        </w:rPr>
        <w:t>ub.</w:t>
      </w:r>
      <w:r w:rsidRPr="00EC26A8">
        <w:rPr>
          <w:rFonts w:cs="Arial"/>
          <w:spacing w:val="-2"/>
          <w:szCs w:val="19"/>
        </w:rPr>
        <w:t xml:space="preserve"> roku.</w:t>
      </w:r>
    </w:p>
    <w:p w14:paraId="458B6661" w14:textId="0CFB5F3D" w:rsidR="002F287B" w:rsidRPr="00EC26A8" w:rsidRDefault="002F287B" w:rsidP="002F287B">
      <w:pPr>
        <w:spacing w:before="240"/>
        <w:rPr>
          <w:bCs/>
          <w:iCs/>
          <w:szCs w:val="19"/>
        </w:rPr>
      </w:pPr>
      <w:r w:rsidRPr="00EC26A8">
        <w:rPr>
          <w:bCs/>
          <w:iCs/>
          <w:szCs w:val="19"/>
        </w:rPr>
        <w:t>W styczniu br. średnia temperatura powietrza na obszarze województwa lubuskiego wyniosła 0,4</w:t>
      </w:r>
      <w:r w:rsidRPr="00EC26A8">
        <w:rPr>
          <w:rFonts w:eastAsia="FiraSans-Regular" w:cs="Calibri"/>
          <w:szCs w:val="19"/>
        </w:rPr>
        <w:t>°</w:t>
      </w:r>
      <w:r w:rsidRPr="00EC26A8">
        <w:rPr>
          <w:bCs/>
          <w:iCs/>
          <w:szCs w:val="19"/>
        </w:rPr>
        <w:t>C. W relacji do analogicznego miesiąca ub. roku i do średniej wieloletniej była niższa odpowiednio o 2,9</w:t>
      </w:r>
      <w:r w:rsidRPr="00EC26A8">
        <w:rPr>
          <w:rFonts w:eastAsia="FiraSans-Regular" w:cs="Calibri"/>
          <w:szCs w:val="19"/>
        </w:rPr>
        <w:t>°</w:t>
      </w:r>
      <w:r w:rsidRPr="00EC26A8">
        <w:rPr>
          <w:bCs/>
          <w:iCs/>
          <w:szCs w:val="19"/>
        </w:rPr>
        <w:t>C, i 0,8</w:t>
      </w:r>
      <w:r w:rsidRPr="00EC26A8">
        <w:rPr>
          <w:rFonts w:eastAsia="FiraSans-Regular" w:cs="Calibri"/>
          <w:szCs w:val="19"/>
        </w:rPr>
        <w:t>°</w:t>
      </w:r>
      <w:r w:rsidRPr="00EC26A8">
        <w:rPr>
          <w:bCs/>
          <w:iCs/>
          <w:szCs w:val="19"/>
        </w:rPr>
        <w:t>C. Styczeń br. był zimny z</w:t>
      </w:r>
      <w:r w:rsidRPr="00695390">
        <w:rPr>
          <w:rFonts w:cs="Arial"/>
          <w:szCs w:val="19"/>
        </w:rPr>
        <w:t> </w:t>
      </w:r>
      <w:r w:rsidRPr="00EC26A8">
        <w:rPr>
          <w:bCs/>
          <w:iCs/>
          <w:szCs w:val="19"/>
        </w:rPr>
        <w:t>przewagą ujemnych wartości temperatury, najniższą zanotowano w drugiej dekadzie minus 17</w:t>
      </w:r>
      <w:r w:rsidRPr="00EC26A8">
        <w:rPr>
          <w:rFonts w:eastAsia="FiraSans-Regular" w:cs="Calibri"/>
          <w:szCs w:val="19"/>
        </w:rPr>
        <w:t>°</w:t>
      </w:r>
      <w:r w:rsidRPr="00EC26A8">
        <w:rPr>
          <w:bCs/>
          <w:iCs/>
          <w:szCs w:val="19"/>
        </w:rPr>
        <w:t>C. Maksymalną temperaturę 11</w:t>
      </w:r>
      <w:r w:rsidRPr="00EC26A8">
        <w:rPr>
          <w:rFonts w:eastAsia="FiraSans-Regular" w:cs="Calibri"/>
          <w:szCs w:val="19"/>
        </w:rPr>
        <w:t>°</w:t>
      </w:r>
      <w:r w:rsidRPr="00EC26A8">
        <w:rPr>
          <w:bCs/>
          <w:iCs/>
          <w:szCs w:val="19"/>
        </w:rPr>
        <w:t>C zanotowano na początku trzeciej dekady. Suma opadów atmosferycznych w postaci śniegu wynosząca 64,1 mm, była wyższa w odniesieniu do stycznia ub. roku i średniej wieloletniej odpowiednio o 28,6 mm i o 20,8 mm.</w:t>
      </w:r>
    </w:p>
    <w:p w14:paraId="4A54E7B8" w14:textId="0FE37D12" w:rsidR="003561C4" w:rsidRPr="00E60BF5" w:rsidRDefault="002F287B" w:rsidP="002F287B">
      <w:pPr>
        <w:rPr>
          <w:rFonts w:cs="Arial"/>
          <w:spacing w:val="-2"/>
          <w:szCs w:val="19"/>
        </w:rPr>
      </w:pPr>
      <w:r w:rsidRPr="00EC26A8">
        <w:rPr>
          <w:bCs/>
          <w:iCs/>
          <w:szCs w:val="19"/>
        </w:rPr>
        <w:t>W styczniu br. zanotowano 19 dni z opadami śniegu i pomimo dużych amplitud temperatur, większość pól pokryta była ochronną warstwą śniegu zapobiegającą przemarzaniu roślin ozimych.</w:t>
      </w:r>
      <w:r w:rsidR="003561C4" w:rsidRPr="00D0563F">
        <w:rPr>
          <w:rFonts w:cs="Arial"/>
          <w:spacing w:val="-2"/>
          <w:szCs w:val="19"/>
          <w:vertAlign w:val="superscript"/>
        </w:rPr>
        <w:footnoteReference w:id="2"/>
      </w:r>
    </w:p>
    <w:p w14:paraId="364A6253" w14:textId="33E3DCAD" w:rsidR="00177C77" w:rsidRDefault="00177C77" w:rsidP="00A015E1">
      <w:pPr>
        <w:spacing w:before="0" w:after="0" w:line="259" w:lineRule="auto"/>
        <w:rPr>
          <w:rFonts w:ascii="Fira Sans SemiBold" w:hAnsi="Fira Sans SemiBold"/>
        </w:rPr>
      </w:pPr>
      <w:r w:rsidRPr="006E22C2">
        <w:rPr>
          <w:rFonts w:ascii="Fira Sans SemiBold" w:hAnsi="Fira Sans SemiBold"/>
        </w:rPr>
        <w:lastRenderedPageBreak/>
        <w:t xml:space="preserve">Tablica </w:t>
      </w:r>
      <w:r w:rsidR="00600E3B">
        <w:rPr>
          <w:rFonts w:ascii="Fira Sans SemiBold" w:hAnsi="Fira Sans SemiBold"/>
        </w:rPr>
        <w:t>4</w:t>
      </w:r>
      <w:r w:rsidRPr="006E22C2">
        <w:rPr>
          <w:rFonts w:ascii="Fira Sans SemiBold" w:hAnsi="Fira Sans SemiBold"/>
        </w:rPr>
        <w:t xml:space="preserve">. </w:t>
      </w:r>
      <w:r w:rsidRPr="00177C77">
        <w:rPr>
          <w:rFonts w:ascii="Fira Sans SemiBold" w:hAnsi="Fira Sans SemiBold" w:cs="Arial"/>
        </w:rPr>
        <w:t xml:space="preserve">Skup </w:t>
      </w:r>
      <w:r w:rsidR="00585727">
        <w:rPr>
          <w:rFonts w:ascii="Fira Sans SemiBold" w:hAnsi="Fira Sans SemiBold" w:cs="Arial"/>
        </w:rPr>
        <w:t>zbóż</w:t>
      </w:r>
      <w:r w:rsidRPr="006E22C2">
        <w:rPr>
          <w:rFonts w:ascii="Fira Sans SemiBold" w:hAnsi="Fira Sans SemiBold"/>
        </w:rPr>
        <w:t xml:space="preserve"> 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68"/>
        <w:gridCol w:w="1639"/>
        <w:gridCol w:w="1640"/>
        <w:gridCol w:w="1640"/>
        <w:gridCol w:w="1640"/>
        <w:gridCol w:w="1640"/>
      </w:tblGrid>
      <w:tr w:rsidR="001177C6" w:rsidRPr="0085595B" w14:paraId="605A4E6F" w14:textId="77777777" w:rsidTr="0033673C">
        <w:tc>
          <w:tcPr>
            <w:tcW w:w="2268" w:type="dxa"/>
            <w:vMerge w:val="restart"/>
            <w:vAlign w:val="center"/>
          </w:tcPr>
          <w:p w14:paraId="7D738B1B" w14:textId="77777777" w:rsidR="001177C6" w:rsidRPr="0085595B" w:rsidRDefault="001177C6" w:rsidP="00541CE2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85595B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3279" w:type="dxa"/>
            <w:gridSpan w:val="2"/>
            <w:vAlign w:val="center"/>
          </w:tcPr>
          <w:p w14:paraId="54AC93C7" w14:textId="1CFCBB2A" w:rsidR="001177C6" w:rsidRPr="0085595B" w:rsidRDefault="001177C6" w:rsidP="00541CE2">
            <w:pPr>
              <w:jc w:val="center"/>
              <w:rPr>
                <w:sz w:val="16"/>
                <w:szCs w:val="16"/>
              </w:rPr>
            </w:pPr>
            <w:r w:rsidRPr="0085595B">
              <w:rPr>
                <w:sz w:val="16"/>
                <w:szCs w:val="16"/>
              </w:rPr>
              <w:t xml:space="preserve">VII </w:t>
            </w:r>
            <w:r>
              <w:rPr>
                <w:sz w:val="16"/>
                <w:szCs w:val="16"/>
              </w:rPr>
              <w:t xml:space="preserve">2020 </w:t>
            </w:r>
            <w:r w:rsidRPr="0085595B">
              <w:rPr>
                <w:sz w:val="16"/>
                <w:szCs w:val="16"/>
              </w:rPr>
              <w:t xml:space="preserve">– </w:t>
            </w:r>
            <w:r>
              <w:rPr>
                <w:sz w:val="16"/>
                <w:szCs w:val="16"/>
              </w:rPr>
              <w:t>I</w:t>
            </w:r>
            <w:r w:rsidRPr="0085595B">
              <w:rPr>
                <w:sz w:val="16"/>
                <w:szCs w:val="16"/>
              </w:rPr>
              <w:t xml:space="preserve"> 20</w:t>
            </w:r>
            <w:r>
              <w:rPr>
                <w:sz w:val="16"/>
                <w:szCs w:val="16"/>
              </w:rPr>
              <w:t>2</w:t>
            </w:r>
            <w:r w:rsidR="009D435E">
              <w:rPr>
                <w:sz w:val="16"/>
                <w:szCs w:val="16"/>
              </w:rPr>
              <w:t>1</w:t>
            </w:r>
          </w:p>
        </w:tc>
        <w:tc>
          <w:tcPr>
            <w:tcW w:w="4920" w:type="dxa"/>
            <w:gridSpan w:val="3"/>
            <w:vAlign w:val="center"/>
          </w:tcPr>
          <w:p w14:paraId="7BAE14A1" w14:textId="1E3DC2CD" w:rsidR="001177C6" w:rsidRPr="0085595B" w:rsidRDefault="001177C6" w:rsidP="00541CE2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auto"/>
                <w:sz w:val="16"/>
                <w:szCs w:val="16"/>
              </w:rPr>
            </w:pPr>
            <w:bookmarkStart w:id="406" w:name="_Toc509317382"/>
            <w:bookmarkStart w:id="407" w:name="_Toc509317492"/>
            <w:r>
              <w:rPr>
                <w:rFonts w:ascii="Fira Sans" w:hAnsi="Fira Sans"/>
                <w:color w:val="auto"/>
                <w:sz w:val="16"/>
                <w:szCs w:val="16"/>
              </w:rPr>
              <w:t>I</w:t>
            </w:r>
            <w:r w:rsidRPr="0085595B">
              <w:rPr>
                <w:rFonts w:ascii="Fira Sans" w:hAnsi="Fira Sans"/>
                <w:color w:val="auto"/>
                <w:sz w:val="16"/>
                <w:szCs w:val="16"/>
              </w:rPr>
              <w:t xml:space="preserve"> 20</w:t>
            </w:r>
            <w:r>
              <w:rPr>
                <w:rFonts w:ascii="Fira Sans" w:hAnsi="Fira Sans"/>
                <w:color w:val="auto"/>
                <w:sz w:val="16"/>
                <w:szCs w:val="16"/>
              </w:rPr>
              <w:t>21</w:t>
            </w:r>
            <w:r w:rsidRPr="0085595B">
              <w:rPr>
                <w:rFonts w:ascii="Fira Sans" w:hAnsi="Fira Sans"/>
                <w:color w:val="auto"/>
                <w:sz w:val="16"/>
                <w:szCs w:val="16"/>
              </w:rPr>
              <w:t xml:space="preserve"> </w:t>
            </w:r>
            <w:r w:rsidRPr="0085595B">
              <w:rPr>
                <w:rFonts w:ascii="Fira Sans" w:hAnsi="Fira Sans"/>
                <w:i/>
                <w:color w:val="auto"/>
                <w:sz w:val="16"/>
                <w:szCs w:val="16"/>
                <w:vertAlign w:val="superscript"/>
              </w:rPr>
              <w:t>a</w:t>
            </w:r>
            <w:bookmarkEnd w:id="406"/>
            <w:bookmarkEnd w:id="407"/>
          </w:p>
        </w:tc>
      </w:tr>
      <w:tr w:rsidR="001177C6" w:rsidRPr="0085595B" w14:paraId="38E6F113" w14:textId="77777777" w:rsidTr="0033673C">
        <w:trPr>
          <w:trHeight w:val="20"/>
        </w:trPr>
        <w:tc>
          <w:tcPr>
            <w:tcW w:w="2268" w:type="dxa"/>
            <w:vMerge/>
            <w:vAlign w:val="center"/>
          </w:tcPr>
          <w:p w14:paraId="037FF289" w14:textId="77777777" w:rsidR="001177C6" w:rsidRPr="0085595B" w:rsidRDefault="001177C6" w:rsidP="00541CE2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rPr>
                <w:rFonts w:ascii="Fira Sans" w:hAnsi="Fira Sans"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639" w:type="dxa"/>
            <w:vAlign w:val="center"/>
          </w:tcPr>
          <w:p w14:paraId="5E882F0F" w14:textId="2A62038A" w:rsidR="001177C6" w:rsidRPr="0085595B" w:rsidRDefault="001177C6" w:rsidP="00541CE2">
            <w:pPr>
              <w:jc w:val="center"/>
              <w:rPr>
                <w:sz w:val="16"/>
                <w:szCs w:val="16"/>
              </w:rPr>
            </w:pPr>
            <w:r w:rsidRPr="0085595B">
              <w:rPr>
                <w:sz w:val="16"/>
                <w:szCs w:val="16"/>
              </w:rPr>
              <w:t>w tys. t</w:t>
            </w:r>
          </w:p>
        </w:tc>
        <w:tc>
          <w:tcPr>
            <w:tcW w:w="1640" w:type="dxa"/>
            <w:vAlign w:val="center"/>
          </w:tcPr>
          <w:p w14:paraId="2982429E" w14:textId="7F272DCA" w:rsidR="001177C6" w:rsidRPr="0085595B" w:rsidRDefault="001177C6" w:rsidP="00541CE2">
            <w:pPr>
              <w:jc w:val="center"/>
              <w:rPr>
                <w:spacing w:val="-2"/>
                <w:sz w:val="16"/>
                <w:szCs w:val="16"/>
              </w:rPr>
            </w:pPr>
            <w:r w:rsidRPr="0085595B">
              <w:rPr>
                <w:spacing w:val="-2"/>
                <w:sz w:val="16"/>
                <w:szCs w:val="16"/>
              </w:rPr>
              <w:t>VII</w:t>
            </w:r>
            <w:r>
              <w:rPr>
                <w:spacing w:val="-2"/>
                <w:sz w:val="16"/>
                <w:szCs w:val="16"/>
              </w:rPr>
              <w:t xml:space="preserve"> 2019</w:t>
            </w:r>
            <w:r w:rsidRPr="0085595B">
              <w:rPr>
                <w:spacing w:val="-2"/>
                <w:sz w:val="16"/>
                <w:szCs w:val="16"/>
              </w:rPr>
              <w:t xml:space="preserve"> – </w:t>
            </w:r>
            <w:r>
              <w:rPr>
                <w:spacing w:val="-2"/>
                <w:sz w:val="16"/>
                <w:szCs w:val="16"/>
              </w:rPr>
              <w:t>I</w:t>
            </w:r>
            <w:r w:rsidRPr="0085595B">
              <w:rPr>
                <w:spacing w:val="-2"/>
                <w:sz w:val="16"/>
                <w:szCs w:val="16"/>
              </w:rPr>
              <w:t xml:space="preserve"> 20</w:t>
            </w:r>
            <w:r>
              <w:rPr>
                <w:spacing w:val="-2"/>
                <w:sz w:val="16"/>
                <w:szCs w:val="16"/>
              </w:rPr>
              <w:t>20</w:t>
            </w:r>
            <w:r w:rsidRPr="0085595B">
              <w:rPr>
                <w:spacing w:val="-2"/>
                <w:sz w:val="16"/>
                <w:szCs w:val="16"/>
              </w:rPr>
              <w:t xml:space="preserve"> = 100</w:t>
            </w:r>
          </w:p>
        </w:tc>
        <w:tc>
          <w:tcPr>
            <w:tcW w:w="1640" w:type="dxa"/>
            <w:vAlign w:val="center"/>
          </w:tcPr>
          <w:p w14:paraId="05427E05" w14:textId="24106E93" w:rsidR="001177C6" w:rsidRPr="0085595B" w:rsidRDefault="001177C6" w:rsidP="00541CE2">
            <w:pPr>
              <w:jc w:val="center"/>
              <w:rPr>
                <w:sz w:val="16"/>
                <w:szCs w:val="16"/>
              </w:rPr>
            </w:pPr>
            <w:r w:rsidRPr="0085595B">
              <w:rPr>
                <w:sz w:val="16"/>
                <w:szCs w:val="16"/>
              </w:rPr>
              <w:t>w tys. t</w:t>
            </w:r>
          </w:p>
        </w:tc>
        <w:tc>
          <w:tcPr>
            <w:tcW w:w="1640" w:type="dxa"/>
            <w:vAlign w:val="center"/>
          </w:tcPr>
          <w:p w14:paraId="62E93864" w14:textId="7A6261AD" w:rsidR="001177C6" w:rsidRPr="0085595B" w:rsidRDefault="001177C6" w:rsidP="00541CE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</w:t>
            </w:r>
            <w:r w:rsidRPr="0085595B">
              <w:rPr>
                <w:sz w:val="16"/>
                <w:szCs w:val="16"/>
              </w:rPr>
              <w:t xml:space="preserve"> 20</w:t>
            </w:r>
            <w:r>
              <w:rPr>
                <w:sz w:val="16"/>
                <w:szCs w:val="16"/>
              </w:rPr>
              <w:t>20</w:t>
            </w:r>
            <w:r w:rsidRPr="0085595B">
              <w:rPr>
                <w:sz w:val="16"/>
                <w:szCs w:val="16"/>
              </w:rPr>
              <w:t xml:space="preserve"> = 100</w:t>
            </w:r>
          </w:p>
        </w:tc>
        <w:tc>
          <w:tcPr>
            <w:tcW w:w="1640" w:type="dxa"/>
            <w:vAlign w:val="center"/>
          </w:tcPr>
          <w:p w14:paraId="28254579" w14:textId="6204E4B4" w:rsidR="001177C6" w:rsidRPr="0085595B" w:rsidRDefault="001177C6" w:rsidP="00541CE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XII</w:t>
            </w:r>
            <w:r w:rsidRPr="0085595B">
              <w:rPr>
                <w:sz w:val="16"/>
                <w:szCs w:val="16"/>
              </w:rPr>
              <w:t xml:space="preserve"> 20</w:t>
            </w:r>
            <w:r>
              <w:rPr>
                <w:sz w:val="16"/>
                <w:szCs w:val="16"/>
              </w:rPr>
              <w:t>20</w:t>
            </w:r>
            <w:r w:rsidRPr="0085595B">
              <w:rPr>
                <w:sz w:val="16"/>
                <w:szCs w:val="16"/>
              </w:rPr>
              <w:t xml:space="preserve"> = 100</w:t>
            </w:r>
          </w:p>
        </w:tc>
      </w:tr>
      <w:tr w:rsidR="002F287B" w:rsidRPr="0085595B" w14:paraId="672F4097" w14:textId="77777777" w:rsidTr="0033673C">
        <w:tc>
          <w:tcPr>
            <w:tcW w:w="2268" w:type="dxa"/>
            <w:vAlign w:val="center"/>
          </w:tcPr>
          <w:p w14:paraId="0EBB2FA3" w14:textId="77777777" w:rsidR="002F287B" w:rsidRPr="0085595B" w:rsidRDefault="002F287B" w:rsidP="00541CE2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85595B">
              <w:rPr>
                <w:rFonts w:cs="Arial"/>
                <w:sz w:val="16"/>
                <w:szCs w:val="16"/>
              </w:rPr>
              <w:t xml:space="preserve">Ziarno zbóż podstawowych </w:t>
            </w:r>
            <w:r w:rsidRPr="0085595B">
              <w:rPr>
                <w:rFonts w:cs="Arial"/>
                <w:i/>
                <w:sz w:val="16"/>
                <w:szCs w:val="16"/>
                <w:vertAlign w:val="superscript"/>
              </w:rPr>
              <w:t>bc</w:t>
            </w:r>
          </w:p>
        </w:tc>
        <w:tc>
          <w:tcPr>
            <w:tcW w:w="1639" w:type="dxa"/>
            <w:vAlign w:val="bottom"/>
          </w:tcPr>
          <w:p w14:paraId="3E1F2980" w14:textId="329E492B" w:rsidR="002F287B" w:rsidRPr="00CF13D3" w:rsidRDefault="002F287B" w:rsidP="00541CE2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C26A8">
              <w:rPr>
                <w:rFonts w:eastAsia="Calibri" w:cs="Arial"/>
                <w:sz w:val="16"/>
                <w:szCs w:val="16"/>
              </w:rPr>
              <w:t>237,1</w:t>
            </w:r>
          </w:p>
        </w:tc>
        <w:tc>
          <w:tcPr>
            <w:tcW w:w="1640" w:type="dxa"/>
            <w:vAlign w:val="bottom"/>
          </w:tcPr>
          <w:p w14:paraId="4C87F08F" w14:textId="7D69B75B" w:rsidR="002F287B" w:rsidRPr="00CF13D3" w:rsidRDefault="002F287B" w:rsidP="00541CE2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C26A8">
              <w:rPr>
                <w:rFonts w:eastAsia="Calibri" w:cs="Arial"/>
                <w:sz w:val="16"/>
                <w:szCs w:val="16"/>
              </w:rPr>
              <w:t>136,2</w:t>
            </w:r>
          </w:p>
        </w:tc>
        <w:tc>
          <w:tcPr>
            <w:tcW w:w="1640" w:type="dxa"/>
            <w:vAlign w:val="bottom"/>
          </w:tcPr>
          <w:p w14:paraId="16248EB8" w14:textId="5BAC1BDD" w:rsidR="002F287B" w:rsidRPr="00CF13D3" w:rsidRDefault="002F287B" w:rsidP="00541CE2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C26A8">
              <w:rPr>
                <w:rFonts w:eastAsia="Calibri" w:cs="Arial"/>
                <w:sz w:val="16"/>
                <w:szCs w:val="16"/>
              </w:rPr>
              <w:t>23,2</w:t>
            </w:r>
          </w:p>
        </w:tc>
        <w:tc>
          <w:tcPr>
            <w:tcW w:w="1640" w:type="dxa"/>
            <w:vAlign w:val="bottom"/>
          </w:tcPr>
          <w:p w14:paraId="1383EA7C" w14:textId="74B5C639" w:rsidR="002F287B" w:rsidRPr="00CF13D3" w:rsidRDefault="002F287B" w:rsidP="00541CE2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C26A8">
              <w:rPr>
                <w:rFonts w:eastAsia="Calibri" w:cs="Arial"/>
                <w:sz w:val="16"/>
                <w:szCs w:val="16"/>
              </w:rPr>
              <w:t>108,1</w:t>
            </w:r>
          </w:p>
        </w:tc>
        <w:tc>
          <w:tcPr>
            <w:tcW w:w="1640" w:type="dxa"/>
            <w:vAlign w:val="bottom"/>
          </w:tcPr>
          <w:p w14:paraId="46C74F05" w14:textId="7C8269D8" w:rsidR="002F287B" w:rsidRPr="00CF13D3" w:rsidRDefault="002F287B" w:rsidP="00541CE2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C26A8">
              <w:rPr>
                <w:rFonts w:eastAsia="Calibri" w:cs="Arial"/>
                <w:sz w:val="16"/>
                <w:szCs w:val="16"/>
              </w:rPr>
              <w:t>102,2</w:t>
            </w:r>
          </w:p>
        </w:tc>
      </w:tr>
      <w:tr w:rsidR="002F287B" w:rsidRPr="0085595B" w14:paraId="709D8E91" w14:textId="77777777" w:rsidTr="0033673C">
        <w:tc>
          <w:tcPr>
            <w:tcW w:w="2268" w:type="dxa"/>
            <w:vAlign w:val="center"/>
          </w:tcPr>
          <w:p w14:paraId="1ACDCF87" w14:textId="77777777" w:rsidR="002F287B" w:rsidRPr="0085595B" w:rsidRDefault="002F287B" w:rsidP="00541CE2">
            <w:pPr>
              <w:tabs>
                <w:tab w:val="right" w:leader="dot" w:pos="5642"/>
              </w:tabs>
              <w:ind w:left="284"/>
              <w:rPr>
                <w:rFonts w:cs="Arial"/>
                <w:sz w:val="16"/>
                <w:szCs w:val="16"/>
              </w:rPr>
            </w:pPr>
            <w:r w:rsidRPr="0085595B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639" w:type="dxa"/>
            <w:vAlign w:val="center"/>
          </w:tcPr>
          <w:p w14:paraId="649F2C62" w14:textId="77777777" w:rsidR="002F287B" w:rsidRPr="00CF13D3" w:rsidRDefault="002F287B" w:rsidP="00541CE2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640" w:type="dxa"/>
            <w:vAlign w:val="center"/>
          </w:tcPr>
          <w:p w14:paraId="49768A3C" w14:textId="77777777" w:rsidR="002F287B" w:rsidRPr="00CF13D3" w:rsidRDefault="002F287B" w:rsidP="00541CE2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640" w:type="dxa"/>
            <w:vAlign w:val="center"/>
          </w:tcPr>
          <w:p w14:paraId="63A20972" w14:textId="77777777" w:rsidR="002F287B" w:rsidRPr="00CF13D3" w:rsidRDefault="002F287B" w:rsidP="00541CE2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640" w:type="dxa"/>
            <w:vAlign w:val="center"/>
          </w:tcPr>
          <w:p w14:paraId="5A513899" w14:textId="77777777" w:rsidR="002F287B" w:rsidRPr="00CF13D3" w:rsidRDefault="002F287B" w:rsidP="00541CE2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640" w:type="dxa"/>
            <w:vAlign w:val="center"/>
          </w:tcPr>
          <w:p w14:paraId="78F52BC8" w14:textId="77777777" w:rsidR="002F287B" w:rsidRPr="00CF13D3" w:rsidRDefault="002F287B" w:rsidP="00541CE2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</w:tr>
      <w:tr w:rsidR="002F287B" w:rsidRPr="0085595B" w14:paraId="38E430F1" w14:textId="77777777" w:rsidTr="0033673C">
        <w:tc>
          <w:tcPr>
            <w:tcW w:w="2268" w:type="dxa"/>
            <w:vAlign w:val="center"/>
          </w:tcPr>
          <w:p w14:paraId="677334B4" w14:textId="77777777" w:rsidR="002F287B" w:rsidRPr="0085595B" w:rsidRDefault="002F287B" w:rsidP="00541CE2">
            <w:pPr>
              <w:tabs>
                <w:tab w:val="right" w:leader="dot" w:pos="5642"/>
              </w:tabs>
              <w:ind w:left="113" w:firstLine="29"/>
              <w:rPr>
                <w:rFonts w:cs="Arial"/>
                <w:sz w:val="16"/>
                <w:szCs w:val="16"/>
              </w:rPr>
            </w:pPr>
            <w:r w:rsidRPr="0085595B">
              <w:rPr>
                <w:rFonts w:cs="Arial"/>
                <w:sz w:val="16"/>
                <w:szCs w:val="16"/>
              </w:rPr>
              <w:t>pszenica</w:t>
            </w:r>
          </w:p>
        </w:tc>
        <w:tc>
          <w:tcPr>
            <w:tcW w:w="1639" w:type="dxa"/>
            <w:vAlign w:val="bottom"/>
          </w:tcPr>
          <w:p w14:paraId="49B9CA1C" w14:textId="32238E76" w:rsidR="002F287B" w:rsidRPr="00CF13D3" w:rsidRDefault="002F287B" w:rsidP="00541CE2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C26A8">
              <w:rPr>
                <w:rFonts w:eastAsia="Calibri" w:cs="Arial"/>
                <w:sz w:val="16"/>
                <w:szCs w:val="16"/>
              </w:rPr>
              <w:t>75,4</w:t>
            </w:r>
          </w:p>
        </w:tc>
        <w:tc>
          <w:tcPr>
            <w:tcW w:w="1640" w:type="dxa"/>
            <w:vAlign w:val="bottom"/>
          </w:tcPr>
          <w:p w14:paraId="778B8383" w14:textId="191D1C9C" w:rsidR="002F287B" w:rsidRPr="00CF13D3" w:rsidRDefault="002F287B" w:rsidP="00541CE2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C26A8">
              <w:rPr>
                <w:rFonts w:eastAsia="Calibri" w:cs="Arial"/>
                <w:sz w:val="16"/>
                <w:szCs w:val="16"/>
              </w:rPr>
              <w:t>86,5</w:t>
            </w:r>
          </w:p>
        </w:tc>
        <w:tc>
          <w:tcPr>
            <w:tcW w:w="1640" w:type="dxa"/>
            <w:vAlign w:val="bottom"/>
          </w:tcPr>
          <w:p w14:paraId="3E4135A5" w14:textId="0CDF5B0D" w:rsidR="002F287B" w:rsidRPr="00CF13D3" w:rsidRDefault="002F287B" w:rsidP="00541CE2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C26A8">
              <w:rPr>
                <w:rFonts w:eastAsia="Calibri" w:cs="Arial"/>
                <w:sz w:val="16"/>
                <w:szCs w:val="16"/>
              </w:rPr>
              <w:t>10,0</w:t>
            </w:r>
          </w:p>
        </w:tc>
        <w:tc>
          <w:tcPr>
            <w:tcW w:w="1640" w:type="dxa"/>
            <w:vAlign w:val="bottom"/>
          </w:tcPr>
          <w:p w14:paraId="66B3DAEC" w14:textId="6FB4B50C" w:rsidR="002F287B" w:rsidRPr="00CF13D3" w:rsidRDefault="002F287B" w:rsidP="00541CE2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C26A8">
              <w:rPr>
                <w:rFonts w:eastAsia="Calibri" w:cs="Arial"/>
                <w:sz w:val="16"/>
                <w:szCs w:val="16"/>
              </w:rPr>
              <w:t>68,9</w:t>
            </w:r>
          </w:p>
        </w:tc>
        <w:tc>
          <w:tcPr>
            <w:tcW w:w="1640" w:type="dxa"/>
            <w:vAlign w:val="bottom"/>
          </w:tcPr>
          <w:p w14:paraId="1CE283BA" w14:textId="02927776" w:rsidR="002F287B" w:rsidRPr="00CF13D3" w:rsidRDefault="002F287B" w:rsidP="00541CE2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C26A8">
              <w:rPr>
                <w:rFonts w:eastAsia="Calibri" w:cs="Arial"/>
                <w:sz w:val="16"/>
                <w:szCs w:val="16"/>
              </w:rPr>
              <w:t>101,2</w:t>
            </w:r>
          </w:p>
        </w:tc>
      </w:tr>
      <w:tr w:rsidR="002F287B" w:rsidRPr="0085595B" w14:paraId="59437951" w14:textId="77777777" w:rsidTr="0033673C">
        <w:tc>
          <w:tcPr>
            <w:tcW w:w="2268" w:type="dxa"/>
            <w:vAlign w:val="center"/>
          </w:tcPr>
          <w:p w14:paraId="25365423" w14:textId="77777777" w:rsidR="002F287B" w:rsidRPr="0085595B" w:rsidRDefault="002F287B" w:rsidP="00541CE2">
            <w:pPr>
              <w:tabs>
                <w:tab w:val="right" w:leader="dot" w:pos="5642"/>
              </w:tabs>
              <w:ind w:left="113" w:firstLine="29"/>
              <w:rPr>
                <w:rFonts w:cs="Arial"/>
                <w:sz w:val="16"/>
                <w:szCs w:val="16"/>
              </w:rPr>
            </w:pPr>
            <w:r w:rsidRPr="0085595B">
              <w:rPr>
                <w:rFonts w:cs="Arial"/>
                <w:sz w:val="16"/>
                <w:szCs w:val="16"/>
              </w:rPr>
              <w:t>żyto</w:t>
            </w:r>
          </w:p>
        </w:tc>
        <w:tc>
          <w:tcPr>
            <w:tcW w:w="1639" w:type="dxa"/>
            <w:vAlign w:val="bottom"/>
          </w:tcPr>
          <w:p w14:paraId="30467A3D" w14:textId="47FDA523" w:rsidR="002F287B" w:rsidRPr="00CF13D3" w:rsidRDefault="002F287B" w:rsidP="00541CE2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C26A8">
              <w:rPr>
                <w:rFonts w:eastAsia="Calibri" w:cs="Arial"/>
                <w:sz w:val="16"/>
                <w:szCs w:val="16"/>
              </w:rPr>
              <w:t>67,4</w:t>
            </w:r>
          </w:p>
        </w:tc>
        <w:tc>
          <w:tcPr>
            <w:tcW w:w="1640" w:type="dxa"/>
            <w:vAlign w:val="bottom"/>
          </w:tcPr>
          <w:p w14:paraId="1ACC407E" w14:textId="68B4FD31" w:rsidR="002F287B" w:rsidRPr="00CF13D3" w:rsidRDefault="002F287B" w:rsidP="00541CE2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C26A8">
              <w:rPr>
                <w:rFonts w:eastAsia="Calibri" w:cs="Arial"/>
                <w:sz w:val="16"/>
                <w:szCs w:val="16"/>
              </w:rPr>
              <w:t>277,4</w:t>
            </w:r>
          </w:p>
        </w:tc>
        <w:tc>
          <w:tcPr>
            <w:tcW w:w="1640" w:type="dxa"/>
            <w:vAlign w:val="bottom"/>
          </w:tcPr>
          <w:p w14:paraId="28D2DC72" w14:textId="02622A9B" w:rsidR="002F287B" w:rsidRPr="00CF13D3" w:rsidRDefault="002F287B" w:rsidP="00541CE2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C26A8">
              <w:rPr>
                <w:rFonts w:eastAsia="Calibri" w:cs="Arial"/>
                <w:sz w:val="16"/>
                <w:szCs w:val="16"/>
              </w:rPr>
              <w:t>8,7</w:t>
            </w:r>
          </w:p>
        </w:tc>
        <w:tc>
          <w:tcPr>
            <w:tcW w:w="1640" w:type="dxa"/>
            <w:vAlign w:val="bottom"/>
          </w:tcPr>
          <w:p w14:paraId="3C5FBD82" w14:textId="0B091BB5" w:rsidR="002F287B" w:rsidRPr="00CF13D3" w:rsidRDefault="002F287B" w:rsidP="00541CE2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C26A8">
              <w:rPr>
                <w:rFonts w:eastAsia="Calibri" w:cs="Arial"/>
                <w:sz w:val="16"/>
                <w:szCs w:val="16"/>
              </w:rPr>
              <w:t>505,6</w:t>
            </w:r>
          </w:p>
        </w:tc>
        <w:tc>
          <w:tcPr>
            <w:tcW w:w="1640" w:type="dxa"/>
            <w:vAlign w:val="bottom"/>
          </w:tcPr>
          <w:p w14:paraId="3FF5F1A1" w14:textId="7778A65A" w:rsidR="002F287B" w:rsidRPr="00CF13D3" w:rsidRDefault="002F287B" w:rsidP="00541CE2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C26A8">
              <w:rPr>
                <w:rFonts w:eastAsia="Calibri" w:cs="Arial"/>
                <w:sz w:val="16"/>
                <w:szCs w:val="16"/>
              </w:rPr>
              <w:t>132,5</w:t>
            </w:r>
          </w:p>
        </w:tc>
      </w:tr>
    </w:tbl>
    <w:p w14:paraId="49372601" w14:textId="77777777" w:rsidR="003561C4" w:rsidRPr="00177C77" w:rsidRDefault="003561C4" w:rsidP="00E33714">
      <w:pPr>
        <w:spacing w:before="60" w:after="0" w:line="240" w:lineRule="auto"/>
        <w:ind w:firstLine="142"/>
        <w:rPr>
          <w:sz w:val="16"/>
          <w:szCs w:val="16"/>
        </w:rPr>
      </w:pPr>
      <w:r w:rsidRPr="00177C77">
        <w:rPr>
          <w:i/>
          <w:sz w:val="16"/>
          <w:szCs w:val="16"/>
        </w:rPr>
        <w:t xml:space="preserve">a </w:t>
      </w:r>
      <w:r w:rsidRPr="00177C77">
        <w:rPr>
          <w:sz w:val="16"/>
          <w:szCs w:val="16"/>
        </w:rPr>
        <w:t xml:space="preserve">Bez skupu realizowanego przez osoby fizyczne. </w:t>
      </w:r>
      <w:r w:rsidRPr="00177C77">
        <w:rPr>
          <w:i/>
          <w:sz w:val="16"/>
          <w:szCs w:val="16"/>
        </w:rPr>
        <w:t xml:space="preserve">b </w:t>
      </w:r>
      <w:r w:rsidRPr="00177C77">
        <w:rPr>
          <w:sz w:val="16"/>
          <w:szCs w:val="16"/>
        </w:rPr>
        <w:t xml:space="preserve">Obejmuje: pszenicę, żyto, jęczmień, owies, pszenżyto. </w:t>
      </w:r>
      <w:r w:rsidRPr="00DE5FC8">
        <w:rPr>
          <w:i/>
          <w:sz w:val="16"/>
          <w:szCs w:val="16"/>
        </w:rPr>
        <w:t>c</w:t>
      </w:r>
      <w:r w:rsidRPr="00177C77">
        <w:rPr>
          <w:sz w:val="16"/>
          <w:szCs w:val="16"/>
        </w:rPr>
        <w:t xml:space="preserve"> Łącznie z mieszankami zbożowymi, bez ziarna siewnego.</w:t>
      </w:r>
    </w:p>
    <w:p w14:paraId="1CDB1F8E" w14:textId="77777777" w:rsidR="00CC13AF" w:rsidRPr="00EC26A8" w:rsidRDefault="007C64B6" w:rsidP="00CC13AF">
      <w:pPr>
        <w:rPr>
          <w:rFonts w:cs="Arial"/>
          <w:szCs w:val="19"/>
        </w:rPr>
      </w:pPr>
      <w:r w:rsidRPr="00695390">
        <w:rPr>
          <w:rFonts w:ascii="Fira Sans SemiBold" w:hAnsi="Fira Sans SemiBold" w:cs="Arial"/>
        </w:rPr>
        <w:t>Skup zbóż podstawowych</w:t>
      </w:r>
      <w:r w:rsidRPr="00695390">
        <w:rPr>
          <w:rFonts w:cs="Arial"/>
        </w:rPr>
        <w:t xml:space="preserve"> </w:t>
      </w:r>
      <w:r w:rsidR="00CC13AF" w:rsidRPr="00EC26A8">
        <w:rPr>
          <w:rFonts w:cs="Arial"/>
          <w:szCs w:val="19"/>
        </w:rPr>
        <w:t xml:space="preserve">w okresie lipiec 2020 r. – styczeń br. wyniósł 237,1 tys. ton, tj. o 36,2% więcej niż w analogicznym okresie poprzedniego roku gospodarczego. Wzrost skupu zanotowano w przypadku większości gatunków zbóż podstawowych z wyjątkiem owsa i pszenicy (spadek skupu odpowiednio o 15,5% i o 13,5%). </w:t>
      </w:r>
    </w:p>
    <w:p w14:paraId="7555CEA8" w14:textId="1D564C73" w:rsidR="00AD72A8" w:rsidRDefault="00CC13AF" w:rsidP="00CC13AF">
      <w:pPr>
        <w:rPr>
          <w:rFonts w:ascii="Fira Sans SemiBold" w:hAnsi="Fira Sans SemiBold"/>
          <w:spacing w:val="-2"/>
        </w:rPr>
      </w:pPr>
      <w:r w:rsidRPr="00EC26A8">
        <w:rPr>
          <w:rFonts w:cs="Arial"/>
          <w:szCs w:val="19"/>
        </w:rPr>
        <w:t>W styczniu br. w wyniku zwiększenia podaży żyta i pszenicy (odpowiednio o 32,5% i o 1,2%), skup zbóż ogółem</w:t>
      </w:r>
      <w:r w:rsidRPr="00EC26A8">
        <w:rPr>
          <w:rFonts w:cs="Arial"/>
          <w:b/>
          <w:szCs w:val="19"/>
        </w:rPr>
        <w:t xml:space="preserve"> </w:t>
      </w:r>
      <w:r w:rsidRPr="00EC26A8">
        <w:rPr>
          <w:rFonts w:cs="Arial"/>
          <w:szCs w:val="19"/>
        </w:rPr>
        <w:t>wyniósł 23,2 tys. ton i był o 2,2% większy niż przed miesiącem. W skali roku podaż zbóż podstawowych zwiększyła się o 8,1%, a wzrost podaży spowodowany był głównie wzrostem podaży żyta (o 405,6%).</w:t>
      </w:r>
    </w:p>
    <w:p w14:paraId="4BC9AA42" w14:textId="5595D45E" w:rsidR="00585727" w:rsidRDefault="00585727" w:rsidP="00E33714">
      <w:pPr>
        <w:pStyle w:val="tytuwykresu"/>
        <w:spacing w:before="60" w:after="60"/>
        <w:rPr>
          <w:rFonts w:ascii="Fira Sans SemiBold" w:hAnsi="Fira Sans SemiBold"/>
          <w:b w:val="0"/>
        </w:rPr>
      </w:pPr>
      <w:r w:rsidRPr="006E22C2">
        <w:rPr>
          <w:rFonts w:ascii="Fira Sans SemiBold" w:hAnsi="Fira Sans SemiBold"/>
          <w:b w:val="0"/>
        </w:rPr>
        <w:t xml:space="preserve">Tablica </w:t>
      </w:r>
      <w:r w:rsidR="00600E3B">
        <w:rPr>
          <w:rFonts w:ascii="Fira Sans SemiBold" w:hAnsi="Fira Sans SemiBold"/>
          <w:b w:val="0"/>
        </w:rPr>
        <w:t>5</w:t>
      </w:r>
      <w:r w:rsidRPr="006E22C2">
        <w:rPr>
          <w:rFonts w:ascii="Fira Sans SemiBold" w:hAnsi="Fira Sans SemiBold"/>
          <w:b w:val="0"/>
        </w:rPr>
        <w:t xml:space="preserve">. </w:t>
      </w:r>
      <w:r w:rsidRPr="00177C77">
        <w:rPr>
          <w:rFonts w:ascii="Fira Sans SemiBold" w:hAnsi="Fira Sans SemiBold" w:cs="Arial"/>
          <w:b w:val="0"/>
        </w:rPr>
        <w:t>Skup podstawowych produktów zwierzęcych</w:t>
      </w:r>
      <w:r w:rsidRPr="003357B5">
        <w:rPr>
          <w:rFonts w:cs="Arial"/>
        </w:rPr>
        <w:t xml:space="preserve"> </w:t>
      </w:r>
      <w:r w:rsidRPr="00177C77">
        <w:rPr>
          <w:rFonts w:ascii="Fira Sans SemiBold" w:hAnsi="Fira Sans SemiBold"/>
          <w:b w:val="0"/>
          <w:i/>
          <w:vertAlign w:val="superscript"/>
        </w:rPr>
        <w:t>a</w:t>
      </w:r>
      <w:r w:rsidRPr="006E22C2">
        <w:rPr>
          <w:rFonts w:ascii="Fira Sans SemiBold" w:hAnsi="Fira Sans SemiBold"/>
          <w:b w:val="0"/>
        </w:rPr>
        <w:t xml:space="preserve"> </w:t>
      </w:r>
    </w:p>
    <w:tbl>
      <w:tblPr>
        <w:tblW w:w="10433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3622"/>
        <w:gridCol w:w="2269"/>
        <w:gridCol w:w="2271"/>
        <w:gridCol w:w="2271"/>
      </w:tblGrid>
      <w:tr w:rsidR="001177C6" w:rsidRPr="00956B41" w14:paraId="1EDED218" w14:textId="77777777" w:rsidTr="001177C6">
        <w:tc>
          <w:tcPr>
            <w:tcW w:w="3622" w:type="dxa"/>
            <w:vMerge w:val="restart"/>
            <w:vAlign w:val="center"/>
          </w:tcPr>
          <w:p w14:paraId="12958583" w14:textId="77777777" w:rsidR="001177C6" w:rsidRPr="004B1297" w:rsidRDefault="001177C6" w:rsidP="00541CE2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bookmarkStart w:id="408" w:name="_Toc40945277"/>
            <w:bookmarkStart w:id="409" w:name="_Toc49154136"/>
            <w:r w:rsidRPr="004B1297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  <w:bookmarkEnd w:id="408"/>
            <w:bookmarkEnd w:id="409"/>
          </w:p>
        </w:tc>
        <w:tc>
          <w:tcPr>
            <w:tcW w:w="6811" w:type="dxa"/>
            <w:gridSpan w:val="3"/>
            <w:vAlign w:val="center"/>
          </w:tcPr>
          <w:p w14:paraId="30CE8EF2" w14:textId="1AA6262F" w:rsidR="001177C6" w:rsidRPr="004B1297" w:rsidRDefault="001177C6" w:rsidP="00541CE2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auto"/>
                <w:sz w:val="16"/>
                <w:szCs w:val="16"/>
              </w:rPr>
            </w:pPr>
            <w:bookmarkStart w:id="410" w:name="_Toc40945279"/>
            <w:bookmarkStart w:id="411" w:name="_Toc49154138"/>
            <w:r>
              <w:rPr>
                <w:rFonts w:ascii="Fira Sans" w:hAnsi="Fira Sans"/>
                <w:color w:val="auto"/>
                <w:sz w:val="16"/>
                <w:szCs w:val="16"/>
              </w:rPr>
              <w:t>I 2021</w:t>
            </w:r>
          </w:p>
        </w:tc>
        <w:bookmarkEnd w:id="410"/>
        <w:bookmarkEnd w:id="411"/>
      </w:tr>
      <w:tr w:rsidR="001177C6" w:rsidRPr="00956B41" w14:paraId="529E8706" w14:textId="77777777" w:rsidTr="001177C6">
        <w:trPr>
          <w:trHeight w:val="20"/>
        </w:trPr>
        <w:tc>
          <w:tcPr>
            <w:tcW w:w="3622" w:type="dxa"/>
            <w:vMerge/>
            <w:vAlign w:val="center"/>
          </w:tcPr>
          <w:p w14:paraId="652EAF5E" w14:textId="77777777" w:rsidR="001177C6" w:rsidRPr="004B1297" w:rsidRDefault="001177C6" w:rsidP="00541CE2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rPr>
                <w:rFonts w:ascii="Fira Sans" w:hAnsi="Fira Sans"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2269" w:type="dxa"/>
            <w:vAlign w:val="center"/>
          </w:tcPr>
          <w:p w14:paraId="4B0AA262" w14:textId="77777777" w:rsidR="001177C6" w:rsidRPr="004B1297" w:rsidRDefault="001177C6" w:rsidP="00541CE2">
            <w:pPr>
              <w:jc w:val="center"/>
              <w:rPr>
                <w:sz w:val="16"/>
                <w:szCs w:val="16"/>
              </w:rPr>
            </w:pPr>
            <w:r w:rsidRPr="004B1297">
              <w:rPr>
                <w:sz w:val="16"/>
                <w:szCs w:val="16"/>
              </w:rPr>
              <w:t>w tys.</w:t>
            </w:r>
            <w:r>
              <w:rPr>
                <w:sz w:val="16"/>
                <w:szCs w:val="16"/>
              </w:rPr>
              <w:t xml:space="preserve"> t</w:t>
            </w:r>
          </w:p>
        </w:tc>
        <w:tc>
          <w:tcPr>
            <w:tcW w:w="2271" w:type="dxa"/>
            <w:vAlign w:val="center"/>
          </w:tcPr>
          <w:p w14:paraId="72045F64" w14:textId="4E813F5E" w:rsidR="001177C6" w:rsidRPr="00956B41" w:rsidRDefault="001177C6" w:rsidP="00541CE2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 2020 = 100</w:t>
            </w:r>
          </w:p>
        </w:tc>
        <w:tc>
          <w:tcPr>
            <w:tcW w:w="2271" w:type="dxa"/>
            <w:vAlign w:val="center"/>
          </w:tcPr>
          <w:p w14:paraId="2CCC7EB5" w14:textId="15639069" w:rsidR="001177C6" w:rsidRPr="00956B41" w:rsidRDefault="001177C6" w:rsidP="00541CE2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XII 2020 = 100</w:t>
            </w:r>
          </w:p>
        </w:tc>
      </w:tr>
      <w:tr w:rsidR="00C40298" w:rsidRPr="00956B41" w14:paraId="1B1CDE8E" w14:textId="77777777" w:rsidTr="001177C6">
        <w:tc>
          <w:tcPr>
            <w:tcW w:w="3622" w:type="dxa"/>
            <w:vAlign w:val="center"/>
          </w:tcPr>
          <w:p w14:paraId="26AEE3AC" w14:textId="77777777" w:rsidR="00C40298" w:rsidRPr="00956B41" w:rsidRDefault="00C40298" w:rsidP="00541CE2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Żywiec rzeźny </w:t>
            </w:r>
            <w:r>
              <w:rPr>
                <w:rFonts w:cs="Arial"/>
                <w:i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2269" w:type="dxa"/>
            <w:vAlign w:val="bottom"/>
          </w:tcPr>
          <w:p w14:paraId="1E6105F1" w14:textId="5B64B951" w:rsidR="00C40298" w:rsidRPr="00013BF3" w:rsidRDefault="00C40298" w:rsidP="00541CE2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C26A8">
              <w:rPr>
                <w:rFonts w:eastAsia="Calibri" w:cs="Arial"/>
                <w:sz w:val="16"/>
                <w:szCs w:val="16"/>
              </w:rPr>
              <w:t>10,0</w:t>
            </w:r>
          </w:p>
        </w:tc>
        <w:tc>
          <w:tcPr>
            <w:tcW w:w="2271" w:type="dxa"/>
            <w:vAlign w:val="bottom"/>
          </w:tcPr>
          <w:p w14:paraId="0B2DBAD5" w14:textId="42264F0A" w:rsidR="00C40298" w:rsidRPr="00973BB5" w:rsidRDefault="00C40298" w:rsidP="00541CE2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C26A8">
              <w:rPr>
                <w:rFonts w:eastAsia="Calibri" w:cs="Arial"/>
                <w:sz w:val="16"/>
                <w:szCs w:val="16"/>
              </w:rPr>
              <w:t>80,4</w:t>
            </w:r>
          </w:p>
        </w:tc>
        <w:tc>
          <w:tcPr>
            <w:tcW w:w="2271" w:type="dxa"/>
            <w:vAlign w:val="bottom"/>
          </w:tcPr>
          <w:p w14:paraId="74652D68" w14:textId="52B2FAB7" w:rsidR="00C40298" w:rsidRPr="00013BF3" w:rsidRDefault="00C40298" w:rsidP="00541CE2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C26A8">
              <w:rPr>
                <w:rFonts w:eastAsia="Calibri" w:cs="Arial"/>
                <w:sz w:val="16"/>
                <w:szCs w:val="16"/>
              </w:rPr>
              <w:t>83,6</w:t>
            </w:r>
          </w:p>
        </w:tc>
      </w:tr>
      <w:tr w:rsidR="00C40298" w:rsidRPr="00956B41" w14:paraId="2B523761" w14:textId="77777777" w:rsidTr="00C62638">
        <w:tc>
          <w:tcPr>
            <w:tcW w:w="3622" w:type="dxa"/>
            <w:vAlign w:val="center"/>
          </w:tcPr>
          <w:p w14:paraId="3D929B84" w14:textId="77777777" w:rsidR="00C40298" w:rsidRPr="00956B41" w:rsidRDefault="00C40298" w:rsidP="00541CE2">
            <w:pPr>
              <w:tabs>
                <w:tab w:val="right" w:leader="dot" w:pos="5642"/>
              </w:tabs>
              <w:ind w:left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2269" w:type="dxa"/>
            <w:vAlign w:val="center"/>
          </w:tcPr>
          <w:p w14:paraId="3C64FE0E" w14:textId="77777777" w:rsidR="00C40298" w:rsidRPr="00013BF3" w:rsidRDefault="00C40298" w:rsidP="00541CE2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2271" w:type="dxa"/>
            <w:vAlign w:val="center"/>
          </w:tcPr>
          <w:p w14:paraId="09733688" w14:textId="77777777" w:rsidR="00C40298" w:rsidRPr="00973BB5" w:rsidRDefault="00C40298" w:rsidP="00541CE2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2271" w:type="dxa"/>
            <w:vAlign w:val="center"/>
          </w:tcPr>
          <w:p w14:paraId="23FFB1E9" w14:textId="77777777" w:rsidR="00C40298" w:rsidRPr="00013BF3" w:rsidRDefault="00C40298" w:rsidP="00541CE2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</w:tr>
      <w:tr w:rsidR="00C40298" w:rsidRPr="00956B41" w14:paraId="1DE4AA74" w14:textId="77777777" w:rsidTr="001177C6">
        <w:tc>
          <w:tcPr>
            <w:tcW w:w="3622" w:type="dxa"/>
            <w:vAlign w:val="center"/>
          </w:tcPr>
          <w:p w14:paraId="0C23576A" w14:textId="77777777" w:rsidR="00C40298" w:rsidRPr="00956B41" w:rsidRDefault="00C40298" w:rsidP="00541CE2">
            <w:pPr>
              <w:tabs>
                <w:tab w:val="right" w:leader="dot" w:pos="5642"/>
              </w:tabs>
              <w:ind w:left="226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bydło (bez cieląt)</w:t>
            </w:r>
          </w:p>
        </w:tc>
        <w:tc>
          <w:tcPr>
            <w:tcW w:w="2269" w:type="dxa"/>
            <w:vAlign w:val="bottom"/>
          </w:tcPr>
          <w:p w14:paraId="42DD2273" w14:textId="37490E48" w:rsidR="00C40298" w:rsidRPr="00013BF3" w:rsidRDefault="00C40298" w:rsidP="00541CE2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C26A8">
              <w:rPr>
                <w:rFonts w:eastAsia="Calibri" w:cs="Arial"/>
                <w:sz w:val="16"/>
                <w:szCs w:val="16"/>
              </w:rPr>
              <w:t>0,4</w:t>
            </w:r>
          </w:p>
        </w:tc>
        <w:tc>
          <w:tcPr>
            <w:tcW w:w="2271" w:type="dxa"/>
            <w:vAlign w:val="bottom"/>
          </w:tcPr>
          <w:p w14:paraId="387F5E4F" w14:textId="08B5A4CB" w:rsidR="00C40298" w:rsidRPr="00973BB5" w:rsidRDefault="00C40298" w:rsidP="00541CE2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C26A8">
              <w:rPr>
                <w:rFonts w:eastAsia="Calibri" w:cs="Arial"/>
                <w:sz w:val="16"/>
                <w:szCs w:val="16"/>
              </w:rPr>
              <w:t>151,3</w:t>
            </w:r>
          </w:p>
        </w:tc>
        <w:tc>
          <w:tcPr>
            <w:tcW w:w="2271" w:type="dxa"/>
            <w:vAlign w:val="bottom"/>
          </w:tcPr>
          <w:p w14:paraId="0951CFF3" w14:textId="3B7FC1E9" w:rsidR="00C40298" w:rsidRPr="00013BF3" w:rsidRDefault="00C40298" w:rsidP="00541CE2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C26A8">
              <w:rPr>
                <w:rFonts w:eastAsia="Calibri" w:cs="Arial"/>
                <w:sz w:val="16"/>
                <w:szCs w:val="16"/>
              </w:rPr>
              <w:t>180,2</w:t>
            </w:r>
          </w:p>
        </w:tc>
      </w:tr>
      <w:tr w:rsidR="00C40298" w:rsidRPr="00956B41" w14:paraId="6C258EC4" w14:textId="77777777" w:rsidTr="001177C6">
        <w:tc>
          <w:tcPr>
            <w:tcW w:w="3622" w:type="dxa"/>
            <w:vAlign w:val="center"/>
          </w:tcPr>
          <w:p w14:paraId="686BF2E3" w14:textId="77777777" w:rsidR="00C40298" w:rsidRPr="00956B41" w:rsidRDefault="00C40298" w:rsidP="00541CE2">
            <w:pPr>
              <w:tabs>
                <w:tab w:val="right" w:leader="dot" w:pos="5642"/>
              </w:tabs>
              <w:ind w:left="226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trzoda chlewna</w:t>
            </w:r>
          </w:p>
        </w:tc>
        <w:tc>
          <w:tcPr>
            <w:tcW w:w="2269" w:type="dxa"/>
            <w:vAlign w:val="bottom"/>
          </w:tcPr>
          <w:p w14:paraId="1051EB00" w14:textId="2F3ECA08" w:rsidR="00C40298" w:rsidRPr="00013BF3" w:rsidRDefault="00C40298" w:rsidP="00541CE2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C26A8">
              <w:rPr>
                <w:rFonts w:eastAsia="Calibri" w:cs="Arial"/>
                <w:sz w:val="16"/>
                <w:szCs w:val="16"/>
              </w:rPr>
              <w:t>0,8</w:t>
            </w:r>
          </w:p>
        </w:tc>
        <w:tc>
          <w:tcPr>
            <w:tcW w:w="2271" w:type="dxa"/>
            <w:vAlign w:val="bottom"/>
          </w:tcPr>
          <w:p w14:paraId="31B10E22" w14:textId="16D96C33" w:rsidR="00C40298" w:rsidRPr="00973BB5" w:rsidRDefault="00C40298" w:rsidP="00541CE2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C26A8">
              <w:rPr>
                <w:rFonts w:eastAsia="Calibri" w:cs="Arial"/>
                <w:sz w:val="16"/>
                <w:szCs w:val="16"/>
              </w:rPr>
              <w:t>73,4</w:t>
            </w:r>
          </w:p>
        </w:tc>
        <w:tc>
          <w:tcPr>
            <w:tcW w:w="2271" w:type="dxa"/>
            <w:vAlign w:val="bottom"/>
          </w:tcPr>
          <w:p w14:paraId="7077EB7E" w14:textId="2E18AB75" w:rsidR="00C40298" w:rsidRPr="00013BF3" w:rsidRDefault="00C40298" w:rsidP="00541CE2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C26A8">
              <w:rPr>
                <w:rFonts w:eastAsia="Calibri" w:cs="Arial"/>
                <w:sz w:val="16"/>
                <w:szCs w:val="16"/>
              </w:rPr>
              <w:t>102,4</w:t>
            </w:r>
          </w:p>
        </w:tc>
      </w:tr>
      <w:tr w:rsidR="00C40298" w:rsidRPr="00956B41" w14:paraId="1351E087" w14:textId="77777777" w:rsidTr="001177C6">
        <w:tc>
          <w:tcPr>
            <w:tcW w:w="3622" w:type="dxa"/>
            <w:vAlign w:val="center"/>
          </w:tcPr>
          <w:p w14:paraId="77E2E944" w14:textId="77777777" w:rsidR="00C40298" w:rsidRPr="00956B41" w:rsidRDefault="00C40298" w:rsidP="00541CE2">
            <w:pPr>
              <w:tabs>
                <w:tab w:val="right" w:leader="dot" w:pos="5642"/>
              </w:tabs>
              <w:ind w:left="226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drób</w:t>
            </w:r>
          </w:p>
        </w:tc>
        <w:tc>
          <w:tcPr>
            <w:tcW w:w="2269" w:type="dxa"/>
            <w:vAlign w:val="bottom"/>
          </w:tcPr>
          <w:p w14:paraId="571BBD7A" w14:textId="0376738F" w:rsidR="00C40298" w:rsidRPr="00013BF3" w:rsidRDefault="00C40298" w:rsidP="00541CE2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C26A8">
              <w:rPr>
                <w:rFonts w:eastAsia="Calibri" w:cs="Arial"/>
                <w:sz w:val="16"/>
                <w:szCs w:val="16"/>
              </w:rPr>
              <w:t>8,8</w:t>
            </w:r>
          </w:p>
        </w:tc>
        <w:tc>
          <w:tcPr>
            <w:tcW w:w="2271" w:type="dxa"/>
            <w:vAlign w:val="bottom"/>
          </w:tcPr>
          <w:p w14:paraId="5E40E130" w14:textId="723BF66F" w:rsidR="00C40298" w:rsidRPr="00973BB5" w:rsidRDefault="00C40298" w:rsidP="00541CE2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C26A8">
              <w:rPr>
                <w:rFonts w:eastAsia="Calibri" w:cs="Arial"/>
                <w:sz w:val="16"/>
                <w:szCs w:val="16"/>
              </w:rPr>
              <w:t>79,3</w:t>
            </w:r>
          </w:p>
        </w:tc>
        <w:tc>
          <w:tcPr>
            <w:tcW w:w="2271" w:type="dxa"/>
            <w:vAlign w:val="bottom"/>
          </w:tcPr>
          <w:p w14:paraId="7A0BCF8B" w14:textId="0169F717" w:rsidR="00C40298" w:rsidRPr="00013BF3" w:rsidRDefault="00C40298" w:rsidP="00541CE2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C26A8">
              <w:rPr>
                <w:rFonts w:eastAsia="Calibri" w:cs="Arial"/>
                <w:sz w:val="16"/>
                <w:szCs w:val="16"/>
              </w:rPr>
              <w:t>80,2</w:t>
            </w:r>
          </w:p>
        </w:tc>
      </w:tr>
      <w:tr w:rsidR="00C40298" w:rsidRPr="00956B41" w14:paraId="2EB6F4A9" w14:textId="77777777" w:rsidTr="001177C6">
        <w:tc>
          <w:tcPr>
            <w:tcW w:w="3622" w:type="dxa"/>
            <w:vAlign w:val="center"/>
          </w:tcPr>
          <w:p w14:paraId="471F667F" w14:textId="77777777" w:rsidR="00C40298" w:rsidRPr="00956B41" w:rsidRDefault="00C40298" w:rsidP="00541CE2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Mleko </w:t>
            </w:r>
            <w:r w:rsidRPr="00585727">
              <w:rPr>
                <w:rFonts w:cs="Arial"/>
                <w:i/>
                <w:sz w:val="16"/>
                <w:szCs w:val="16"/>
                <w:vertAlign w:val="superscript"/>
              </w:rPr>
              <w:t>c</w:t>
            </w:r>
          </w:p>
        </w:tc>
        <w:tc>
          <w:tcPr>
            <w:tcW w:w="2269" w:type="dxa"/>
            <w:vAlign w:val="bottom"/>
          </w:tcPr>
          <w:p w14:paraId="1AABEC9B" w14:textId="5938DD15" w:rsidR="00C40298" w:rsidRPr="00013BF3" w:rsidRDefault="00C40298" w:rsidP="00541CE2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C26A8">
              <w:rPr>
                <w:rFonts w:eastAsia="Calibri" w:cs="Arial"/>
                <w:sz w:val="16"/>
                <w:szCs w:val="16"/>
              </w:rPr>
              <w:t>8,7</w:t>
            </w:r>
          </w:p>
        </w:tc>
        <w:tc>
          <w:tcPr>
            <w:tcW w:w="2271" w:type="dxa"/>
            <w:vAlign w:val="bottom"/>
          </w:tcPr>
          <w:p w14:paraId="50A0C150" w14:textId="75866384" w:rsidR="00C40298" w:rsidRPr="00973BB5" w:rsidRDefault="00C40298" w:rsidP="00541CE2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C26A8">
              <w:rPr>
                <w:rFonts w:eastAsia="Calibri" w:cs="Arial"/>
                <w:sz w:val="16"/>
                <w:szCs w:val="16"/>
              </w:rPr>
              <w:t>120,1</w:t>
            </w:r>
          </w:p>
        </w:tc>
        <w:tc>
          <w:tcPr>
            <w:tcW w:w="2271" w:type="dxa"/>
            <w:vAlign w:val="bottom"/>
          </w:tcPr>
          <w:p w14:paraId="4224ED15" w14:textId="3FA4B20B" w:rsidR="00C40298" w:rsidRPr="00013BF3" w:rsidRDefault="00C40298" w:rsidP="00541CE2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C26A8">
              <w:rPr>
                <w:rFonts w:eastAsia="Calibri" w:cs="Arial"/>
                <w:sz w:val="16"/>
                <w:szCs w:val="16"/>
              </w:rPr>
              <w:t>102,1</w:t>
            </w:r>
          </w:p>
        </w:tc>
      </w:tr>
    </w:tbl>
    <w:p w14:paraId="3BD4D0B6" w14:textId="77777777" w:rsidR="00585727" w:rsidRPr="00026B2B" w:rsidRDefault="00585727" w:rsidP="00B27CFD">
      <w:pPr>
        <w:spacing w:before="60" w:after="60" w:line="200" w:lineRule="exact"/>
        <w:ind w:firstLine="142"/>
        <w:rPr>
          <w:spacing w:val="-4"/>
          <w:sz w:val="16"/>
          <w:szCs w:val="16"/>
        </w:rPr>
      </w:pPr>
      <w:r w:rsidRPr="00026B2B">
        <w:rPr>
          <w:i/>
          <w:spacing w:val="-4"/>
          <w:sz w:val="16"/>
          <w:szCs w:val="16"/>
        </w:rPr>
        <w:t xml:space="preserve">a </w:t>
      </w:r>
      <w:r w:rsidRPr="00026B2B">
        <w:rPr>
          <w:spacing w:val="-4"/>
          <w:sz w:val="16"/>
          <w:szCs w:val="16"/>
        </w:rPr>
        <w:t xml:space="preserve">Bez skupu realizowanego przez osoby fizyczne. </w:t>
      </w:r>
      <w:r w:rsidRPr="00026B2B">
        <w:rPr>
          <w:i/>
          <w:spacing w:val="-4"/>
          <w:sz w:val="16"/>
          <w:szCs w:val="16"/>
        </w:rPr>
        <w:t xml:space="preserve">b </w:t>
      </w:r>
      <w:r w:rsidRPr="00026B2B">
        <w:rPr>
          <w:spacing w:val="-4"/>
          <w:sz w:val="16"/>
          <w:szCs w:val="16"/>
        </w:rPr>
        <w:t xml:space="preserve">Obejmuje: </w:t>
      </w:r>
      <w:r w:rsidR="00932D69" w:rsidRPr="00026B2B">
        <w:rPr>
          <w:spacing w:val="-4"/>
          <w:sz w:val="16"/>
          <w:szCs w:val="16"/>
        </w:rPr>
        <w:t xml:space="preserve">bydło, cielęta, trzodę chlewną, owce, konie i drób; w wadze żywej. </w:t>
      </w:r>
      <w:r w:rsidR="00932D69" w:rsidRPr="00026B2B">
        <w:rPr>
          <w:i/>
          <w:spacing w:val="-4"/>
          <w:sz w:val="16"/>
          <w:szCs w:val="16"/>
        </w:rPr>
        <w:t>c</w:t>
      </w:r>
      <w:r w:rsidR="00932D69" w:rsidRPr="00026B2B">
        <w:rPr>
          <w:spacing w:val="-4"/>
          <w:sz w:val="16"/>
          <w:szCs w:val="16"/>
        </w:rPr>
        <w:t xml:space="preserve"> W milionach litrów</w:t>
      </w:r>
      <w:r w:rsidRPr="00026B2B">
        <w:rPr>
          <w:spacing w:val="-4"/>
          <w:sz w:val="16"/>
          <w:szCs w:val="16"/>
        </w:rPr>
        <w:t>.</w:t>
      </w:r>
    </w:p>
    <w:p w14:paraId="5CAA0C11" w14:textId="77777777" w:rsidR="00BD4E06" w:rsidRPr="00EC26A8" w:rsidRDefault="00BD4E06" w:rsidP="00BD4E06">
      <w:pPr>
        <w:rPr>
          <w:rFonts w:cs="Arial"/>
        </w:rPr>
      </w:pPr>
      <w:r w:rsidRPr="00EC26A8">
        <w:rPr>
          <w:rFonts w:cs="Arial"/>
          <w:szCs w:val="19"/>
        </w:rPr>
        <w:t xml:space="preserve">W styczniu br. podaż żywca rzeźnego wyniosła 10,0 tys. ton, tj. o 19,6% mniej niż przed rokiem. </w:t>
      </w:r>
      <w:r w:rsidRPr="00EC26A8">
        <w:rPr>
          <w:rFonts w:eastAsia="Fira Sans Light" w:cs="Arial"/>
        </w:rPr>
        <w:t>Spadek ten wynikał ze zmniejszonej podaży żywca wieprzowego i drobiowego (odpowiednio o 26,6% i o 20,7%).</w:t>
      </w:r>
      <w:r w:rsidRPr="00EC26A8">
        <w:rPr>
          <w:rFonts w:cs="Arial"/>
        </w:rPr>
        <w:t xml:space="preserve"> W</w:t>
      </w:r>
      <w:r w:rsidRPr="00EC26A8">
        <w:rPr>
          <w:rFonts w:cs="Arial"/>
          <w:szCs w:val="19"/>
        </w:rPr>
        <w:t xml:space="preserve"> relacji do poprzedniego miesiąca skup żywca rzeźnego ogółem ukształtował się na poziomie niższym o 16,4%, a spadek podaży zanotowano w przypadku żywca drobiowego (o 19,8%).</w:t>
      </w:r>
    </w:p>
    <w:p w14:paraId="323D3BC0" w14:textId="029DCE28" w:rsidR="00124506" w:rsidRDefault="00BD4E06" w:rsidP="00BD4E06">
      <w:pPr>
        <w:rPr>
          <w:rFonts w:cs="Arial"/>
          <w:szCs w:val="19"/>
        </w:rPr>
      </w:pPr>
      <w:r w:rsidRPr="00EC26A8">
        <w:rPr>
          <w:rFonts w:cs="Arial"/>
          <w:szCs w:val="19"/>
        </w:rPr>
        <w:t xml:space="preserve">W styczniu br. hodowcy bydła mlecznego dostarczyli do skupu 8,7 mln l </w:t>
      </w:r>
      <w:r w:rsidRPr="00EC26A8">
        <w:rPr>
          <w:rFonts w:cs="Arial"/>
          <w:b/>
          <w:szCs w:val="19"/>
        </w:rPr>
        <w:t>mleka</w:t>
      </w:r>
      <w:r w:rsidRPr="00EC26A8">
        <w:rPr>
          <w:rFonts w:cs="Arial"/>
          <w:szCs w:val="19"/>
        </w:rPr>
        <w:t>, tj. o 20,1% więcej w skali roku oraz o 2,1% więcej w skali miesiąca.</w:t>
      </w:r>
    </w:p>
    <w:p w14:paraId="722A0080" w14:textId="6F74C464" w:rsidR="0050755E" w:rsidRDefault="0050755E" w:rsidP="00316D86">
      <w:pPr>
        <w:pStyle w:val="tytuwykresu"/>
        <w:spacing w:before="0" w:after="60"/>
        <w:rPr>
          <w:rFonts w:ascii="Fira Sans SemiBold" w:hAnsi="Fira Sans SemiBold" w:cs="Arial"/>
          <w:b w:val="0"/>
        </w:rPr>
      </w:pPr>
      <w:r w:rsidRPr="006E22C2">
        <w:rPr>
          <w:rFonts w:ascii="Fira Sans SemiBold" w:hAnsi="Fira Sans SemiBold"/>
          <w:b w:val="0"/>
        </w:rPr>
        <w:t xml:space="preserve">Tablica </w:t>
      </w:r>
      <w:r w:rsidR="00600E3B">
        <w:rPr>
          <w:rFonts w:ascii="Fira Sans SemiBold" w:hAnsi="Fira Sans SemiBold"/>
          <w:b w:val="0"/>
        </w:rPr>
        <w:t>6</w:t>
      </w:r>
      <w:r w:rsidRPr="006E22C2">
        <w:rPr>
          <w:rFonts w:ascii="Fira Sans SemiBold" w:hAnsi="Fira Sans SemiBold"/>
          <w:b w:val="0"/>
        </w:rPr>
        <w:t xml:space="preserve">. </w:t>
      </w:r>
      <w:r w:rsidR="002B795F" w:rsidRPr="00A247B9">
        <w:rPr>
          <w:rFonts w:ascii="Fira Sans SemiBold" w:hAnsi="Fira Sans SemiBold" w:cs="Arial"/>
          <w:b w:val="0"/>
        </w:rPr>
        <w:t xml:space="preserve">Przeciętne ceny </w:t>
      </w:r>
      <w:r w:rsidR="00CD0941">
        <w:rPr>
          <w:rFonts w:ascii="Fira Sans SemiBold" w:hAnsi="Fira Sans SemiBold" w:cs="Arial"/>
          <w:b w:val="0"/>
        </w:rPr>
        <w:t xml:space="preserve">skupu </w:t>
      </w:r>
      <w:r w:rsidR="002B795F" w:rsidRPr="00A247B9">
        <w:rPr>
          <w:rFonts w:ascii="Fira Sans SemiBold" w:hAnsi="Fira Sans SemiBold" w:cs="Arial"/>
          <w:b w:val="0"/>
        </w:rPr>
        <w:t>podstawowych produktów rolnych</w:t>
      </w:r>
    </w:p>
    <w:tbl>
      <w:tblPr>
        <w:tblW w:w="10433" w:type="dxa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457"/>
        <w:gridCol w:w="1992"/>
        <w:gridCol w:w="1992"/>
        <w:gridCol w:w="1992"/>
      </w:tblGrid>
      <w:tr w:rsidR="008E352E" w:rsidRPr="00B77C7E" w14:paraId="7B7AF48E" w14:textId="77777777" w:rsidTr="008E352E">
        <w:trPr>
          <w:trHeight w:val="203"/>
          <w:jc w:val="center"/>
        </w:trPr>
        <w:tc>
          <w:tcPr>
            <w:tcW w:w="4457" w:type="dxa"/>
            <w:vMerge w:val="restart"/>
            <w:vAlign w:val="center"/>
          </w:tcPr>
          <w:p w14:paraId="7B0DA324" w14:textId="2D881921" w:rsidR="008E352E" w:rsidRPr="00CD0941" w:rsidRDefault="008E352E" w:rsidP="00541CE2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rPr>
                <w:rFonts w:ascii="Fira Sans" w:hAnsi="Fira Sans" w:cs="Arial"/>
                <w:bCs w:val="0"/>
                <w:color w:val="000000" w:themeColor="text1"/>
                <w:sz w:val="16"/>
                <w:szCs w:val="16"/>
              </w:rPr>
            </w:pPr>
            <w:r w:rsidRPr="00CD0941">
              <w:rPr>
                <w:rFonts w:ascii="Fira Sans" w:hAnsi="Fira Sans" w:cs="Arial"/>
                <w:bCs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5976" w:type="dxa"/>
            <w:gridSpan w:val="3"/>
            <w:vAlign w:val="center"/>
          </w:tcPr>
          <w:p w14:paraId="5538A8B8" w14:textId="07AC6AED" w:rsidR="008E352E" w:rsidRPr="00C56CF9" w:rsidRDefault="008E352E" w:rsidP="00541CE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</w:t>
            </w:r>
            <w:r w:rsidRPr="00C56CF9">
              <w:rPr>
                <w:sz w:val="16"/>
                <w:szCs w:val="16"/>
              </w:rPr>
              <w:t xml:space="preserve"> 202</w:t>
            </w:r>
            <w:r>
              <w:rPr>
                <w:sz w:val="16"/>
                <w:szCs w:val="16"/>
              </w:rPr>
              <w:t>1</w:t>
            </w:r>
          </w:p>
        </w:tc>
      </w:tr>
      <w:tr w:rsidR="008E352E" w:rsidRPr="00B77C7E" w14:paraId="65E0A4D9" w14:textId="77777777" w:rsidTr="008E352E">
        <w:trPr>
          <w:trHeight w:val="50"/>
          <w:jc w:val="center"/>
        </w:trPr>
        <w:tc>
          <w:tcPr>
            <w:tcW w:w="4457" w:type="dxa"/>
            <w:vMerge/>
            <w:vAlign w:val="center"/>
          </w:tcPr>
          <w:p w14:paraId="3704D4F0" w14:textId="77777777" w:rsidR="008E352E" w:rsidRPr="00B77C7E" w:rsidRDefault="008E352E" w:rsidP="00541CE2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992" w:type="dxa"/>
            <w:vAlign w:val="center"/>
          </w:tcPr>
          <w:p w14:paraId="4F69BDA6" w14:textId="77777777" w:rsidR="008E352E" w:rsidRPr="00C56CF9" w:rsidRDefault="008E352E" w:rsidP="00541CE2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auto"/>
                <w:sz w:val="16"/>
                <w:szCs w:val="16"/>
              </w:rPr>
            </w:pPr>
            <w:bookmarkStart w:id="412" w:name="_Toc49154140"/>
            <w:r w:rsidRPr="00C56CF9">
              <w:rPr>
                <w:rFonts w:ascii="Fira Sans" w:hAnsi="Fira Sans"/>
                <w:color w:val="auto"/>
                <w:sz w:val="16"/>
                <w:szCs w:val="16"/>
              </w:rPr>
              <w:t>w zł</w:t>
            </w:r>
            <w:bookmarkEnd w:id="412"/>
          </w:p>
        </w:tc>
        <w:tc>
          <w:tcPr>
            <w:tcW w:w="1992" w:type="dxa"/>
            <w:vAlign w:val="center"/>
          </w:tcPr>
          <w:p w14:paraId="269D6791" w14:textId="0F91FFA1" w:rsidR="008E352E" w:rsidRPr="00C56CF9" w:rsidRDefault="008E352E" w:rsidP="00541CE2">
            <w:pPr>
              <w:jc w:val="center"/>
              <w:rPr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 2020 = 100</w:t>
            </w:r>
          </w:p>
        </w:tc>
        <w:tc>
          <w:tcPr>
            <w:tcW w:w="1992" w:type="dxa"/>
            <w:vAlign w:val="center"/>
          </w:tcPr>
          <w:p w14:paraId="7F9AEC7B" w14:textId="35E20FB6" w:rsidR="008E352E" w:rsidRPr="004437F7" w:rsidRDefault="008E352E" w:rsidP="00541CE2">
            <w:pPr>
              <w:jc w:val="center"/>
              <w:rPr>
                <w:spacing w:val="-2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XII 2020 = 100</w:t>
            </w:r>
          </w:p>
        </w:tc>
      </w:tr>
      <w:tr w:rsidR="008E352E" w:rsidRPr="00B77C7E" w14:paraId="0C2E0229" w14:textId="77777777" w:rsidTr="008E352E">
        <w:trPr>
          <w:jc w:val="center"/>
        </w:trPr>
        <w:tc>
          <w:tcPr>
            <w:tcW w:w="4457" w:type="dxa"/>
            <w:vAlign w:val="center"/>
          </w:tcPr>
          <w:p w14:paraId="7620F7EA" w14:textId="77777777" w:rsidR="008E352E" w:rsidRPr="00B77C7E" w:rsidRDefault="008E352E" w:rsidP="00541CE2">
            <w:pPr>
              <w:tabs>
                <w:tab w:val="right" w:leader="dot" w:pos="5642"/>
              </w:tabs>
              <w:ind w:left="113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B77C7E">
              <w:rPr>
                <w:rFonts w:cs="Arial"/>
                <w:color w:val="000000" w:themeColor="text1"/>
                <w:sz w:val="16"/>
                <w:szCs w:val="16"/>
              </w:rPr>
              <w:t xml:space="preserve">Ziarno zbóż </w:t>
            </w:r>
            <w:r w:rsidRPr="00B77C7E">
              <w:rPr>
                <w:rFonts w:cs="Arial"/>
                <w:i/>
                <w:color w:val="000000" w:themeColor="text1"/>
                <w:sz w:val="16"/>
                <w:szCs w:val="16"/>
                <w:vertAlign w:val="superscript"/>
              </w:rPr>
              <w:t>a</w:t>
            </w:r>
            <w:r w:rsidRPr="00B77C7E">
              <w:rPr>
                <w:rFonts w:cs="Arial"/>
                <w:color w:val="000000" w:themeColor="text1"/>
                <w:sz w:val="16"/>
                <w:szCs w:val="16"/>
              </w:rPr>
              <w:t xml:space="preserve"> za 1 dt:</w:t>
            </w:r>
          </w:p>
        </w:tc>
        <w:tc>
          <w:tcPr>
            <w:tcW w:w="1992" w:type="dxa"/>
          </w:tcPr>
          <w:p w14:paraId="69D3B91A" w14:textId="77777777" w:rsidR="008E352E" w:rsidRPr="00AC3DB9" w:rsidRDefault="008E352E" w:rsidP="00541CE2">
            <w:pPr>
              <w:pStyle w:val="Tekstpodstawowy"/>
              <w:ind w:right="113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92" w:type="dxa"/>
          </w:tcPr>
          <w:p w14:paraId="7A710644" w14:textId="77777777" w:rsidR="008E352E" w:rsidRPr="00AC3DB9" w:rsidRDefault="008E352E" w:rsidP="00541CE2">
            <w:pPr>
              <w:pStyle w:val="Tekstpodstawowy"/>
              <w:ind w:right="113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92" w:type="dxa"/>
          </w:tcPr>
          <w:p w14:paraId="5D0A4727" w14:textId="77777777" w:rsidR="008E352E" w:rsidRPr="00AC3DB9" w:rsidRDefault="008E352E" w:rsidP="00541CE2">
            <w:pPr>
              <w:pStyle w:val="Tekstpodstawowy"/>
              <w:ind w:right="113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F22E6" w:rsidRPr="00B77C7E" w14:paraId="4EB0A807" w14:textId="77777777" w:rsidTr="008E352E">
        <w:trPr>
          <w:jc w:val="center"/>
        </w:trPr>
        <w:tc>
          <w:tcPr>
            <w:tcW w:w="4457" w:type="dxa"/>
            <w:vAlign w:val="center"/>
          </w:tcPr>
          <w:p w14:paraId="5C159CDC" w14:textId="77777777" w:rsidR="00BF22E6" w:rsidRPr="00B77C7E" w:rsidRDefault="00BF22E6" w:rsidP="00541CE2">
            <w:pPr>
              <w:tabs>
                <w:tab w:val="right" w:leader="dot" w:pos="5642"/>
              </w:tabs>
              <w:ind w:left="227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B77C7E">
              <w:rPr>
                <w:rFonts w:cs="Arial"/>
                <w:color w:val="000000" w:themeColor="text1"/>
                <w:sz w:val="16"/>
                <w:szCs w:val="16"/>
              </w:rPr>
              <w:t>pszenica</w:t>
            </w:r>
          </w:p>
        </w:tc>
        <w:tc>
          <w:tcPr>
            <w:tcW w:w="1992" w:type="dxa"/>
            <w:vAlign w:val="bottom"/>
          </w:tcPr>
          <w:p w14:paraId="442F8614" w14:textId="21BA6226" w:rsidR="00BF22E6" w:rsidRPr="00AC3DB9" w:rsidRDefault="00BF22E6" w:rsidP="00541CE2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C26A8">
              <w:rPr>
                <w:rFonts w:eastAsia="Calibri" w:cs="Arial"/>
                <w:sz w:val="16"/>
                <w:szCs w:val="16"/>
              </w:rPr>
              <w:t>87,75</w:t>
            </w:r>
          </w:p>
        </w:tc>
        <w:tc>
          <w:tcPr>
            <w:tcW w:w="1992" w:type="dxa"/>
            <w:vAlign w:val="bottom"/>
          </w:tcPr>
          <w:p w14:paraId="6E378527" w14:textId="06542306" w:rsidR="00BF22E6" w:rsidRPr="00AC3DB9" w:rsidRDefault="00BF22E6" w:rsidP="00541CE2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C26A8">
              <w:rPr>
                <w:rFonts w:eastAsia="Calibri" w:cs="Arial"/>
                <w:sz w:val="16"/>
                <w:szCs w:val="16"/>
              </w:rPr>
              <w:t>126,8</w:t>
            </w:r>
          </w:p>
        </w:tc>
        <w:tc>
          <w:tcPr>
            <w:tcW w:w="1992" w:type="dxa"/>
            <w:vAlign w:val="bottom"/>
          </w:tcPr>
          <w:p w14:paraId="62FC2BD7" w14:textId="64D06123" w:rsidR="00BF22E6" w:rsidRPr="00AC3DB9" w:rsidRDefault="00BF22E6" w:rsidP="00541CE2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C26A8">
              <w:rPr>
                <w:rFonts w:eastAsia="Calibri" w:cs="Arial"/>
                <w:sz w:val="16"/>
                <w:szCs w:val="16"/>
              </w:rPr>
              <w:t>105,8</w:t>
            </w:r>
          </w:p>
        </w:tc>
      </w:tr>
      <w:tr w:rsidR="00BF22E6" w:rsidRPr="00B77C7E" w14:paraId="4227BE95" w14:textId="77777777" w:rsidTr="008E352E">
        <w:trPr>
          <w:jc w:val="center"/>
        </w:trPr>
        <w:tc>
          <w:tcPr>
            <w:tcW w:w="4457" w:type="dxa"/>
            <w:vAlign w:val="center"/>
          </w:tcPr>
          <w:p w14:paraId="6A2AF366" w14:textId="77777777" w:rsidR="00BF22E6" w:rsidRPr="00B77C7E" w:rsidRDefault="00BF22E6" w:rsidP="00541CE2">
            <w:pPr>
              <w:tabs>
                <w:tab w:val="right" w:leader="dot" w:pos="5642"/>
              </w:tabs>
              <w:ind w:left="227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B77C7E">
              <w:rPr>
                <w:rFonts w:cs="Arial"/>
                <w:color w:val="000000" w:themeColor="text1"/>
                <w:sz w:val="16"/>
                <w:szCs w:val="16"/>
              </w:rPr>
              <w:t>żyto</w:t>
            </w:r>
          </w:p>
        </w:tc>
        <w:tc>
          <w:tcPr>
            <w:tcW w:w="1992" w:type="dxa"/>
            <w:vAlign w:val="bottom"/>
          </w:tcPr>
          <w:p w14:paraId="0CC88E9D" w14:textId="292B7241" w:rsidR="00BF22E6" w:rsidRPr="00AC3DB9" w:rsidRDefault="00BF22E6" w:rsidP="00541CE2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C26A8">
              <w:rPr>
                <w:rFonts w:eastAsia="Calibri" w:cs="Arial"/>
                <w:sz w:val="16"/>
                <w:szCs w:val="16"/>
              </w:rPr>
              <w:t>68,78</w:t>
            </w:r>
          </w:p>
        </w:tc>
        <w:tc>
          <w:tcPr>
            <w:tcW w:w="1992" w:type="dxa"/>
            <w:vAlign w:val="bottom"/>
          </w:tcPr>
          <w:p w14:paraId="0513C87F" w14:textId="02CAE8BB" w:rsidR="00BF22E6" w:rsidRPr="00AC3DB9" w:rsidRDefault="00BF22E6" w:rsidP="00541CE2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C26A8">
              <w:rPr>
                <w:rFonts w:eastAsia="Calibri" w:cs="Arial"/>
                <w:sz w:val="16"/>
                <w:szCs w:val="16"/>
              </w:rPr>
              <w:t>122,9</w:t>
            </w:r>
          </w:p>
        </w:tc>
        <w:tc>
          <w:tcPr>
            <w:tcW w:w="1992" w:type="dxa"/>
            <w:vAlign w:val="bottom"/>
          </w:tcPr>
          <w:p w14:paraId="62FF7119" w14:textId="3D4EFB7E" w:rsidR="00BF22E6" w:rsidRPr="00AC3DB9" w:rsidRDefault="00BF22E6" w:rsidP="00541CE2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C26A8">
              <w:rPr>
                <w:rFonts w:eastAsia="Calibri" w:cs="Arial"/>
                <w:sz w:val="16"/>
                <w:szCs w:val="16"/>
              </w:rPr>
              <w:t>99,2</w:t>
            </w:r>
          </w:p>
        </w:tc>
      </w:tr>
      <w:tr w:rsidR="00BF22E6" w:rsidRPr="00B77C7E" w14:paraId="5D95DACD" w14:textId="77777777" w:rsidTr="008E352E">
        <w:trPr>
          <w:jc w:val="center"/>
        </w:trPr>
        <w:tc>
          <w:tcPr>
            <w:tcW w:w="4457" w:type="dxa"/>
            <w:vAlign w:val="center"/>
          </w:tcPr>
          <w:p w14:paraId="09C739F7" w14:textId="77777777" w:rsidR="00BF22E6" w:rsidRPr="00B77C7E" w:rsidRDefault="00BF22E6" w:rsidP="00541CE2">
            <w:pPr>
              <w:tabs>
                <w:tab w:val="right" w:leader="dot" w:pos="5642"/>
              </w:tabs>
              <w:ind w:left="113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B77C7E">
              <w:rPr>
                <w:rFonts w:cs="Arial"/>
                <w:color w:val="000000" w:themeColor="text1"/>
                <w:sz w:val="16"/>
                <w:szCs w:val="16"/>
              </w:rPr>
              <w:t>Ziemniaki za 1 dt</w:t>
            </w:r>
          </w:p>
        </w:tc>
        <w:tc>
          <w:tcPr>
            <w:tcW w:w="1992" w:type="dxa"/>
            <w:vAlign w:val="bottom"/>
          </w:tcPr>
          <w:p w14:paraId="3B07786C" w14:textId="1A12D50A" w:rsidR="00BF22E6" w:rsidRPr="00AC3DB9" w:rsidRDefault="00BF22E6" w:rsidP="00541CE2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C26A8">
              <w:rPr>
                <w:rFonts w:eastAsia="Calibri" w:cs="Arial"/>
                <w:sz w:val="16"/>
                <w:szCs w:val="16"/>
              </w:rPr>
              <w:t>47,06</w:t>
            </w:r>
          </w:p>
        </w:tc>
        <w:tc>
          <w:tcPr>
            <w:tcW w:w="1992" w:type="dxa"/>
            <w:vAlign w:val="bottom"/>
          </w:tcPr>
          <w:p w14:paraId="28A389D9" w14:textId="5F8396F4" w:rsidR="00BF22E6" w:rsidRPr="00AC3DB9" w:rsidRDefault="00BF22E6" w:rsidP="00541CE2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C26A8">
              <w:rPr>
                <w:rFonts w:eastAsia="Calibri" w:cs="Arial"/>
                <w:sz w:val="16"/>
                <w:szCs w:val="16"/>
              </w:rPr>
              <w:t>47,4</w:t>
            </w:r>
          </w:p>
        </w:tc>
        <w:tc>
          <w:tcPr>
            <w:tcW w:w="1992" w:type="dxa"/>
            <w:vAlign w:val="bottom"/>
          </w:tcPr>
          <w:p w14:paraId="24EC0FAB" w14:textId="564302EE" w:rsidR="00BF22E6" w:rsidRPr="00AC3DB9" w:rsidRDefault="00BF22E6" w:rsidP="00541CE2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C26A8">
              <w:rPr>
                <w:rFonts w:eastAsia="Calibri" w:cs="Arial"/>
                <w:sz w:val="16"/>
                <w:szCs w:val="16"/>
              </w:rPr>
              <w:t>178,4</w:t>
            </w:r>
          </w:p>
        </w:tc>
      </w:tr>
    </w:tbl>
    <w:p w14:paraId="28EE42AB" w14:textId="77777777" w:rsidR="00A015E1" w:rsidRPr="00D0563F" w:rsidRDefault="00A015E1" w:rsidP="00A015E1">
      <w:pPr>
        <w:spacing w:before="0" w:after="0"/>
        <w:ind w:firstLine="142"/>
        <w:rPr>
          <w:rFonts w:cs="Arial"/>
          <w:szCs w:val="19"/>
        </w:rPr>
      </w:pPr>
      <w:r w:rsidRPr="00177C77">
        <w:rPr>
          <w:i/>
          <w:sz w:val="16"/>
          <w:szCs w:val="16"/>
        </w:rPr>
        <w:t xml:space="preserve">a </w:t>
      </w:r>
      <w:r>
        <w:rPr>
          <w:sz w:val="16"/>
          <w:szCs w:val="16"/>
        </w:rPr>
        <w:t>W skupie bez ziarna siewnego</w:t>
      </w:r>
      <w:r w:rsidRPr="00177C77">
        <w:rPr>
          <w:sz w:val="16"/>
          <w:szCs w:val="16"/>
        </w:rPr>
        <w:t xml:space="preserve">. </w:t>
      </w:r>
    </w:p>
    <w:p w14:paraId="74707ECA" w14:textId="57806772" w:rsidR="00A015E1" w:rsidRDefault="00A015E1" w:rsidP="00A015E1">
      <w:pPr>
        <w:pStyle w:val="tytuwykresu"/>
        <w:spacing w:before="0" w:after="60"/>
        <w:rPr>
          <w:rFonts w:ascii="Fira Sans SemiBold" w:hAnsi="Fira Sans SemiBold" w:cs="Arial"/>
          <w:b w:val="0"/>
        </w:rPr>
      </w:pPr>
      <w:r w:rsidRPr="006E22C2">
        <w:rPr>
          <w:rFonts w:ascii="Fira Sans SemiBold" w:hAnsi="Fira Sans SemiBold"/>
          <w:b w:val="0"/>
        </w:rPr>
        <w:lastRenderedPageBreak/>
        <w:t xml:space="preserve">Tablica </w:t>
      </w:r>
      <w:r>
        <w:rPr>
          <w:rFonts w:ascii="Fira Sans SemiBold" w:hAnsi="Fira Sans SemiBold"/>
          <w:b w:val="0"/>
        </w:rPr>
        <w:t>6</w:t>
      </w:r>
      <w:r w:rsidRPr="006E22C2">
        <w:rPr>
          <w:rFonts w:ascii="Fira Sans SemiBold" w:hAnsi="Fira Sans SemiBold"/>
          <w:b w:val="0"/>
        </w:rPr>
        <w:t xml:space="preserve">. </w:t>
      </w:r>
      <w:r w:rsidRPr="00A247B9">
        <w:rPr>
          <w:rFonts w:ascii="Fira Sans SemiBold" w:hAnsi="Fira Sans SemiBold" w:cs="Arial"/>
          <w:b w:val="0"/>
        </w:rPr>
        <w:t xml:space="preserve">Przeciętne ceny </w:t>
      </w:r>
      <w:r>
        <w:rPr>
          <w:rFonts w:ascii="Fira Sans SemiBold" w:hAnsi="Fira Sans SemiBold" w:cs="Arial"/>
          <w:b w:val="0"/>
        </w:rPr>
        <w:t xml:space="preserve">skupu </w:t>
      </w:r>
      <w:r w:rsidRPr="00A247B9">
        <w:rPr>
          <w:rFonts w:ascii="Fira Sans SemiBold" w:hAnsi="Fira Sans SemiBold" w:cs="Arial"/>
          <w:b w:val="0"/>
        </w:rPr>
        <w:t>podstawowych produktów rolnych</w:t>
      </w:r>
      <w:r>
        <w:rPr>
          <w:rFonts w:ascii="Fira Sans SemiBold" w:hAnsi="Fira Sans SemiBold" w:cs="Arial"/>
          <w:b w:val="0"/>
        </w:rPr>
        <w:t xml:space="preserve"> (dok.)</w:t>
      </w:r>
    </w:p>
    <w:tbl>
      <w:tblPr>
        <w:tblW w:w="10433" w:type="dxa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457"/>
        <w:gridCol w:w="1992"/>
        <w:gridCol w:w="1992"/>
        <w:gridCol w:w="1992"/>
      </w:tblGrid>
      <w:tr w:rsidR="00A015E1" w:rsidRPr="00B77C7E" w14:paraId="4F956B1B" w14:textId="77777777" w:rsidTr="00751E3D">
        <w:trPr>
          <w:trHeight w:val="203"/>
          <w:jc w:val="center"/>
        </w:trPr>
        <w:tc>
          <w:tcPr>
            <w:tcW w:w="4457" w:type="dxa"/>
            <w:vMerge w:val="restart"/>
            <w:vAlign w:val="center"/>
          </w:tcPr>
          <w:p w14:paraId="1ABD03A5" w14:textId="77777777" w:rsidR="00A015E1" w:rsidRPr="00CD0941" w:rsidRDefault="00A015E1" w:rsidP="00751E3D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rPr>
                <w:rFonts w:ascii="Fira Sans" w:hAnsi="Fira Sans" w:cs="Arial"/>
                <w:bCs w:val="0"/>
                <w:color w:val="000000" w:themeColor="text1"/>
                <w:sz w:val="16"/>
                <w:szCs w:val="16"/>
              </w:rPr>
            </w:pPr>
            <w:r w:rsidRPr="00CD0941">
              <w:rPr>
                <w:rFonts w:ascii="Fira Sans" w:hAnsi="Fira Sans" w:cs="Arial"/>
                <w:bCs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5976" w:type="dxa"/>
            <w:gridSpan w:val="3"/>
            <w:vAlign w:val="center"/>
          </w:tcPr>
          <w:p w14:paraId="604198F2" w14:textId="77777777" w:rsidR="00A015E1" w:rsidRPr="00C56CF9" w:rsidRDefault="00A015E1" w:rsidP="00751E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</w:t>
            </w:r>
            <w:r w:rsidRPr="00C56CF9">
              <w:rPr>
                <w:sz w:val="16"/>
                <w:szCs w:val="16"/>
              </w:rPr>
              <w:t xml:space="preserve"> 202</w:t>
            </w:r>
            <w:r>
              <w:rPr>
                <w:sz w:val="16"/>
                <w:szCs w:val="16"/>
              </w:rPr>
              <w:t>1</w:t>
            </w:r>
          </w:p>
        </w:tc>
      </w:tr>
      <w:tr w:rsidR="00A015E1" w:rsidRPr="00B77C7E" w14:paraId="199C9105" w14:textId="77777777" w:rsidTr="00751E3D">
        <w:trPr>
          <w:trHeight w:val="50"/>
          <w:jc w:val="center"/>
        </w:trPr>
        <w:tc>
          <w:tcPr>
            <w:tcW w:w="4457" w:type="dxa"/>
            <w:vMerge/>
            <w:vAlign w:val="center"/>
          </w:tcPr>
          <w:p w14:paraId="323AD9EE" w14:textId="77777777" w:rsidR="00A015E1" w:rsidRPr="00B77C7E" w:rsidRDefault="00A015E1" w:rsidP="00751E3D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992" w:type="dxa"/>
            <w:vAlign w:val="center"/>
          </w:tcPr>
          <w:p w14:paraId="16C74140" w14:textId="77777777" w:rsidR="00A015E1" w:rsidRPr="00C56CF9" w:rsidRDefault="00A015E1" w:rsidP="00751E3D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C56CF9">
              <w:rPr>
                <w:rFonts w:ascii="Fira Sans" w:hAnsi="Fira Sans"/>
                <w:color w:val="auto"/>
                <w:sz w:val="16"/>
                <w:szCs w:val="16"/>
              </w:rPr>
              <w:t>w zł</w:t>
            </w:r>
          </w:p>
        </w:tc>
        <w:tc>
          <w:tcPr>
            <w:tcW w:w="1992" w:type="dxa"/>
            <w:vAlign w:val="center"/>
          </w:tcPr>
          <w:p w14:paraId="751EFA28" w14:textId="77777777" w:rsidR="00A015E1" w:rsidRPr="00C56CF9" w:rsidRDefault="00A015E1" w:rsidP="00751E3D">
            <w:pPr>
              <w:jc w:val="center"/>
              <w:rPr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 2020 = 100</w:t>
            </w:r>
          </w:p>
        </w:tc>
        <w:tc>
          <w:tcPr>
            <w:tcW w:w="1992" w:type="dxa"/>
            <w:vAlign w:val="center"/>
          </w:tcPr>
          <w:p w14:paraId="406FBC6E" w14:textId="77777777" w:rsidR="00A015E1" w:rsidRPr="004437F7" w:rsidRDefault="00A015E1" w:rsidP="00751E3D">
            <w:pPr>
              <w:jc w:val="center"/>
              <w:rPr>
                <w:spacing w:val="-2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XII 2020 = 100</w:t>
            </w:r>
          </w:p>
        </w:tc>
      </w:tr>
      <w:tr w:rsidR="00BF22E6" w:rsidRPr="00B77C7E" w14:paraId="21666B94" w14:textId="77777777" w:rsidTr="008E352E">
        <w:trPr>
          <w:jc w:val="center"/>
        </w:trPr>
        <w:tc>
          <w:tcPr>
            <w:tcW w:w="4457" w:type="dxa"/>
            <w:vAlign w:val="center"/>
          </w:tcPr>
          <w:p w14:paraId="58F7D40C" w14:textId="0F362541" w:rsidR="00BF22E6" w:rsidRPr="009473C5" w:rsidRDefault="00BF22E6" w:rsidP="00541CE2">
            <w:pPr>
              <w:tabs>
                <w:tab w:val="right" w:leader="dot" w:pos="5642"/>
              </w:tabs>
              <w:ind w:left="113" w:hanging="113"/>
              <w:rPr>
                <w:rFonts w:cs="Arial"/>
                <w:color w:val="000000" w:themeColor="text1"/>
                <w:spacing w:val="-4"/>
                <w:sz w:val="16"/>
                <w:szCs w:val="16"/>
              </w:rPr>
            </w:pPr>
            <w:bookmarkStart w:id="413" w:name="_MON_1391340965"/>
            <w:bookmarkStart w:id="414" w:name="_MON_1391341160"/>
            <w:bookmarkStart w:id="415" w:name="_MON_1391341234"/>
            <w:bookmarkStart w:id="416" w:name="_MON_1391341249"/>
            <w:bookmarkStart w:id="417" w:name="_MON_1391341349"/>
            <w:bookmarkStart w:id="418" w:name="_MON_1391341420"/>
            <w:bookmarkStart w:id="419" w:name="_MON_1391400570"/>
            <w:bookmarkStart w:id="420" w:name="_MON_1391400595"/>
            <w:bookmarkStart w:id="421" w:name="_MON_1391403974"/>
            <w:bookmarkStart w:id="422" w:name="_MON_1391404506"/>
            <w:bookmarkStart w:id="423" w:name="_MON_1391404537"/>
            <w:bookmarkStart w:id="424" w:name="_MON_1391404549"/>
            <w:bookmarkStart w:id="425" w:name="_MON_1393994575"/>
            <w:bookmarkStart w:id="426" w:name="_MON_1399794652"/>
            <w:bookmarkStart w:id="427" w:name="_MON_1399795809"/>
            <w:bookmarkStart w:id="428" w:name="_MON_1399796337"/>
            <w:bookmarkStart w:id="429" w:name="_MON_1401794956"/>
            <w:bookmarkStart w:id="430" w:name="_MON_1402134638"/>
            <w:bookmarkStart w:id="431" w:name="_MON_1404539708"/>
            <w:bookmarkStart w:id="432" w:name="_MON_1407139377"/>
            <w:bookmarkStart w:id="433" w:name="_MON_1407139441"/>
            <w:bookmarkStart w:id="434" w:name="_MON_1410238418"/>
            <w:bookmarkStart w:id="435" w:name="_MON_1412411168"/>
            <w:bookmarkStart w:id="436" w:name="_MON_1412411229"/>
            <w:bookmarkStart w:id="437" w:name="_MON_1415596739"/>
            <w:bookmarkStart w:id="438" w:name="_MON_1417513724"/>
            <w:bookmarkStart w:id="439" w:name="_MON_1420620685"/>
            <w:bookmarkStart w:id="440" w:name="_MON_1420879284"/>
            <w:bookmarkStart w:id="441" w:name="_MON_1420879349"/>
            <w:bookmarkStart w:id="442" w:name="_MON_1420879471"/>
            <w:bookmarkStart w:id="443" w:name="_MON_1420879976"/>
            <w:bookmarkStart w:id="444" w:name="_MON_1420880030"/>
            <w:bookmarkStart w:id="445" w:name="_MON_1422869186"/>
            <w:bookmarkStart w:id="446" w:name="_MON_1422872352"/>
            <w:bookmarkStart w:id="447" w:name="_MON_1422872379"/>
            <w:bookmarkStart w:id="448" w:name="_MON_1425358217"/>
            <w:bookmarkStart w:id="449" w:name="_MON_1428308048"/>
            <w:bookmarkStart w:id="450" w:name="_MON_1431150915"/>
            <w:bookmarkStart w:id="451" w:name="_MON_1431494532"/>
            <w:bookmarkStart w:id="452" w:name="_MON_1433319112"/>
            <w:bookmarkStart w:id="453" w:name="_MON_1435485610"/>
            <w:bookmarkStart w:id="454" w:name="_MON_1435656668"/>
            <w:bookmarkStart w:id="455" w:name="_MON_1438578647"/>
            <w:bookmarkStart w:id="456" w:name="_MON_1441513581"/>
            <w:bookmarkStart w:id="457" w:name="_MON_1443932767"/>
            <w:bookmarkStart w:id="458" w:name="_MON_1446872656"/>
            <w:bookmarkStart w:id="459" w:name="_MON_1449311599"/>
            <w:bookmarkStart w:id="460" w:name="_MON_1451712299"/>
            <w:bookmarkStart w:id="461" w:name="_MON_1454737359"/>
            <w:bookmarkStart w:id="462" w:name="_MON_1454737582"/>
            <w:bookmarkStart w:id="463" w:name="_MON_1470720204"/>
            <w:bookmarkEnd w:id="413"/>
            <w:bookmarkEnd w:id="414"/>
            <w:bookmarkEnd w:id="415"/>
            <w:bookmarkEnd w:id="416"/>
            <w:bookmarkEnd w:id="417"/>
            <w:bookmarkEnd w:id="418"/>
            <w:bookmarkEnd w:id="419"/>
            <w:bookmarkEnd w:id="420"/>
            <w:bookmarkEnd w:id="421"/>
            <w:bookmarkEnd w:id="422"/>
            <w:bookmarkEnd w:id="423"/>
            <w:bookmarkEnd w:id="424"/>
            <w:bookmarkEnd w:id="425"/>
            <w:bookmarkEnd w:id="426"/>
            <w:bookmarkEnd w:id="427"/>
            <w:bookmarkEnd w:id="428"/>
            <w:bookmarkEnd w:id="429"/>
            <w:bookmarkEnd w:id="430"/>
            <w:bookmarkEnd w:id="431"/>
            <w:bookmarkEnd w:id="432"/>
            <w:bookmarkEnd w:id="433"/>
            <w:bookmarkEnd w:id="434"/>
            <w:bookmarkEnd w:id="435"/>
            <w:bookmarkEnd w:id="436"/>
            <w:bookmarkEnd w:id="437"/>
            <w:bookmarkEnd w:id="438"/>
            <w:bookmarkEnd w:id="439"/>
            <w:bookmarkEnd w:id="440"/>
            <w:bookmarkEnd w:id="441"/>
            <w:bookmarkEnd w:id="442"/>
            <w:bookmarkEnd w:id="443"/>
            <w:bookmarkEnd w:id="444"/>
            <w:bookmarkEnd w:id="445"/>
            <w:bookmarkEnd w:id="446"/>
            <w:bookmarkEnd w:id="447"/>
            <w:bookmarkEnd w:id="448"/>
            <w:bookmarkEnd w:id="449"/>
            <w:bookmarkEnd w:id="450"/>
            <w:bookmarkEnd w:id="451"/>
            <w:bookmarkEnd w:id="452"/>
            <w:bookmarkEnd w:id="453"/>
            <w:bookmarkEnd w:id="454"/>
            <w:bookmarkEnd w:id="455"/>
            <w:bookmarkEnd w:id="456"/>
            <w:bookmarkEnd w:id="457"/>
            <w:bookmarkEnd w:id="458"/>
            <w:bookmarkEnd w:id="459"/>
            <w:bookmarkEnd w:id="460"/>
            <w:bookmarkEnd w:id="461"/>
            <w:bookmarkEnd w:id="462"/>
            <w:bookmarkEnd w:id="463"/>
            <w:r w:rsidRPr="009473C5">
              <w:rPr>
                <w:rFonts w:cs="Arial"/>
                <w:color w:val="000000" w:themeColor="text1"/>
                <w:spacing w:val="-4"/>
                <w:sz w:val="16"/>
                <w:szCs w:val="16"/>
              </w:rPr>
              <w:t>Żywiec rzeźny za 1 kg wagi żywej:</w:t>
            </w:r>
          </w:p>
        </w:tc>
        <w:tc>
          <w:tcPr>
            <w:tcW w:w="1992" w:type="dxa"/>
            <w:vAlign w:val="center"/>
          </w:tcPr>
          <w:p w14:paraId="368EA794" w14:textId="77777777" w:rsidR="00BF22E6" w:rsidRPr="00AC3DB9" w:rsidRDefault="00BF22E6" w:rsidP="00541CE2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992" w:type="dxa"/>
            <w:vAlign w:val="center"/>
          </w:tcPr>
          <w:p w14:paraId="19BF9CBA" w14:textId="77777777" w:rsidR="00BF22E6" w:rsidRPr="00AC3DB9" w:rsidRDefault="00BF22E6" w:rsidP="00541CE2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992" w:type="dxa"/>
            <w:vAlign w:val="center"/>
          </w:tcPr>
          <w:p w14:paraId="66EC5BBE" w14:textId="77777777" w:rsidR="00BF22E6" w:rsidRPr="00AC3DB9" w:rsidRDefault="00BF22E6" w:rsidP="00541CE2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</w:tr>
      <w:tr w:rsidR="00BF22E6" w:rsidRPr="00B77C7E" w14:paraId="2848F548" w14:textId="77777777" w:rsidTr="008E352E">
        <w:trPr>
          <w:jc w:val="center"/>
        </w:trPr>
        <w:tc>
          <w:tcPr>
            <w:tcW w:w="4457" w:type="dxa"/>
            <w:vAlign w:val="center"/>
          </w:tcPr>
          <w:p w14:paraId="7139C2F0" w14:textId="77777777" w:rsidR="00BF22E6" w:rsidRPr="00B77C7E" w:rsidRDefault="00BF22E6" w:rsidP="00541CE2">
            <w:pPr>
              <w:tabs>
                <w:tab w:val="right" w:leader="dot" w:pos="5642"/>
              </w:tabs>
              <w:ind w:left="369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B77C7E">
              <w:rPr>
                <w:rFonts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992" w:type="dxa"/>
            <w:vAlign w:val="center"/>
          </w:tcPr>
          <w:p w14:paraId="4FF8578A" w14:textId="77777777" w:rsidR="00BF22E6" w:rsidRPr="00AC3DB9" w:rsidRDefault="00BF22E6" w:rsidP="00541CE2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992" w:type="dxa"/>
            <w:vAlign w:val="center"/>
          </w:tcPr>
          <w:p w14:paraId="054327C5" w14:textId="77777777" w:rsidR="00BF22E6" w:rsidRPr="00AC3DB9" w:rsidRDefault="00BF22E6" w:rsidP="00541CE2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992" w:type="dxa"/>
            <w:vAlign w:val="center"/>
          </w:tcPr>
          <w:p w14:paraId="7C5973D9" w14:textId="77777777" w:rsidR="00BF22E6" w:rsidRPr="00AC3DB9" w:rsidRDefault="00BF22E6" w:rsidP="00541CE2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</w:tr>
      <w:tr w:rsidR="00BF22E6" w:rsidRPr="00B77C7E" w14:paraId="1E32D68B" w14:textId="77777777" w:rsidTr="008E352E">
        <w:trPr>
          <w:jc w:val="center"/>
        </w:trPr>
        <w:tc>
          <w:tcPr>
            <w:tcW w:w="4457" w:type="dxa"/>
            <w:vAlign w:val="center"/>
          </w:tcPr>
          <w:p w14:paraId="11F690FE" w14:textId="77777777" w:rsidR="00BF22E6" w:rsidRPr="00B77C7E" w:rsidRDefault="00BF22E6" w:rsidP="00541CE2">
            <w:pPr>
              <w:tabs>
                <w:tab w:val="right" w:leader="dot" w:pos="5642"/>
              </w:tabs>
              <w:ind w:left="227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B77C7E">
              <w:rPr>
                <w:rFonts w:cs="Arial"/>
                <w:color w:val="000000" w:themeColor="text1"/>
                <w:sz w:val="16"/>
                <w:szCs w:val="16"/>
              </w:rPr>
              <w:t>bydło (bez cieląt)</w:t>
            </w:r>
          </w:p>
        </w:tc>
        <w:tc>
          <w:tcPr>
            <w:tcW w:w="1992" w:type="dxa"/>
            <w:vAlign w:val="bottom"/>
          </w:tcPr>
          <w:p w14:paraId="3B251ED7" w14:textId="63D43AB4" w:rsidR="00BF22E6" w:rsidRPr="00AC3DB9" w:rsidRDefault="00BF22E6" w:rsidP="00541CE2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C26A8">
              <w:rPr>
                <w:rFonts w:eastAsia="Calibri" w:cs="Arial"/>
                <w:sz w:val="16"/>
                <w:szCs w:val="16"/>
              </w:rPr>
              <w:t>6,36</w:t>
            </w:r>
          </w:p>
        </w:tc>
        <w:tc>
          <w:tcPr>
            <w:tcW w:w="1992" w:type="dxa"/>
            <w:vAlign w:val="bottom"/>
          </w:tcPr>
          <w:p w14:paraId="1A1CEB49" w14:textId="5FDCE7DA" w:rsidR="00BF22E6" w:rsidRPr="00AC3DB9" w:rsidRDefault="00BF22E6" w:rsidP="00541CE2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C26A8">
              <w:rPr>
                <w:rFonts w:eastAsia="Calibri" w:cs="Arial"/>
                <w:sz w:val="16"/>
                <w:szCs w:val="16"/>
              </w:rPr>
              <w:t>104,7</w:t>
            </w:r>
          </w:p>
        </w:tc>
        <w:tc>
          <w:tcPr>
            <w:tcW w:w="1992" w:type="dxa"/>
            <w:vAlign w:val="bottom"/>
          </w:tcPr>
          <w:p w14:paraId="627B0671" w14:textId="38B77594" w:rsidR="00BF22E6" w:rsidRPr="00AC3DB9" w:rsidRDefault="00BF22E6" w:rsidP="00541CE2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C26A8">
              <w:rPr>
                <w:rFonts w:eastAsia="Calibri" w:cs="Arial"/>
                <w:sz w:val="16"/>
                <w:szCs w:val="16"/>
              </w:rPr>
              <w:t>95,1</w:t>
            </w:r>
          </w:p>
        </w:tc>
      </w:tr>
      <w:tr w:rsidR="00BF22E6" w:rsidRPr="00B77C7E" w14:paraId="3DE44B68" w14:textId="77777777" w:rsidTr="008E352E">
        <w:trPr>
          <w:jc w:val="center"/>
        </w:trPr>
        <w:tc>
          <w:tcPr>
            <w:tcW w:w="4457" w:type="dxa"/>
            <w:vAlign w:val="center"/>
          </w:tcPr>
          <w:p w14:paraId="1F5D58EE" w14:textId="77777777" w:rsidR="00BF22E6" w:rsidRPr="00B77C7E" w:rsidRDefault="00BF22E6" w:rsidP="00541CE2">
            <w:pPr>
              <w:tabs>
                <w:tab w:val="right" w:leader="dot" w:pos="5642"/>
              </w:tabs>
              <w:ind w:left="227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B77C7E">
              <w:rPr>
                <w:rFonts w:cs="Arial"/>
                <w:color w:val="000000" w:themeColor="text1"/>
                <w:sz w:val="16"/>
                <w:szCs w:val="16"/>
              </w:rPr>
              <w:t>trzoda chlewna</w:t>
            </w:r>
          </w:p>
        </w:tc>
        <w:tc>
          <w:tcPr>
            <w:tcW w:w="1992" w:type="dxa"/>
            <w:vAlign w:val="bottom"/>
          </w:tcPr>
          <w:p w14:paraId="5B297268" w14:textId="7126915E" w:rsidR="00BF22E6" w:rsidRPr="00AC3DB9" w:rsidRDefault="00BF22E6" w:rsidP="00541CE2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C26A8">
              <w:rPr>
                <w:rFonts w:eastAsia="Calibri" w:cs="Arial"/>
                <w:sz w:val="16"/>
                <w:szCs w:val="16"/>
              </w:rPr>
              <w:t>3,64</w:t>
            </w:r>
          </w:p>
        </w:tc>
        <w:tc>
          <w:tcPr>
            <w:tcW w:w="1992" w:type="dxa"/>
            <w:vAlign w:val="bottom"/>
          </w:tcPr>
          <w:p w14:paraId="6016F8B7" w14:textId="6FA3C4D9" w:rsidR="00BF22E6" w:rsidRPr="00AC3DB9" w:rsidRDefault="00BF22E6" w:rsidP="00541CE2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C26A8">
              <w:rPr>
                <w:rFonts w:eastAsia="Calibri" w:cs="Arial"/>
                <w:sz w:val="16"/>
                <w:szCs w:val="16"/>
              </w:rPr>
              <w:t>56,4</w:t>
            </w:r>
          </w:p>
        </w:tc>
        <w:tc>
          <w:tcPr>
            <w:tcW w:w="1992" w:type="dxa"/>
            <w:vAlign w:val="bottom"/>
          </w:tcPr>
          <w:p w14:paraId="6C5064C3" w14:textId="78C3A2DA" w:rsidR="00BF22E6" w:rsidRPr="00AC3DB9" w:rsidRDefault="00BF22E6" w:rsidP="00541CE2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C26A8">
              <w:rPr>
                <w:rFonts w:eastAsia="Calibri" w:cs="Arial"/>
                <w:sz w:val="16"/>
                <w:szCs w:val="16"/>
              </w:rPr>
              <w:t>95,7</w:t>
            </w:r>
          </w:p>
        </w:tc>
      </w:tr>
      <w:tr w:rsidR="00BF22E6" w:rsidRPr="00B77C7E" w14:paraId="16F81E5D" w14:textId="77777777" w:rsidTr="008E352E">
        <w:trPr>
          <w:jc w:val="center"/>
        </w:trPr>
        <w:tc>
          <w:tcPr>
            <w:tcW w:w="4457" w:type="dxa"/>
            <w:vAlign w:val="center"/>
          </w:tcPr>
          <w:p w14:paraId="7A2DB968" w14:textId="77777777" w:rsidR="00BF22E6" w:rsidRPr="00B77C7E" w:rsidRDefault="00BF22E6" w:rsidP="00541CE2">
            <w:pPr>
              <w:tabs>
                <w:tab w:val="right" w:leader="dot" w:pos="5642"/>
              </w:tabs>
              <w:ind w:left="227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B77C7E">
              <w:rPr>
                <w:rFonts w:cs="Arial"/>
                <w:color w:val="000000" w:themeColor="text1"/>
                <w:sz w:val="16"/>
                <w:szCs w:val="16"/>
              </w:rPr>
              <w:t>drób</w:t>
            </w:r>
          </w:p>
        </w:tc>
        <w:tc>
          <w:tcPr>
            <w:tcW w:w="1992" w:type="dxa"/>
            <w:vAlign w:val="bottom"/>
          </w:tcPr>
          <w:p w14:paraId="472EC8CF" w14:textId="044B864D" w:rsidR="00BF22E6" w:rsidRPr="00AC3DB9" w:rsidRDefault="00BF22E6" w:rsidP="00541CE2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C26A8">
              <w:rPr>
                <w:rFonts w:eastAsia="Calibri" w:cs="Arial"/>
                <w:sz w:val="16"/>
                <w:szCs w:val="16"/>
              </w:rPr>
              <w:t>3,99</w:t>
            </w:r>
          </w:p>
        </w:tc>
        <w:tc>
          <w:tcPr>
            <w:tcW w:w="1992" w:type="dxa"/>
            <w:vAlign w:val="bottom"/>
          </w:tcPr>
          <w:p w14:paraId="68DA9B1E" w14:textId="606BEA3F" w:rsidR="00BF22E6" w:rsidRPr="00AC3DB9" w:rsidRDefault="00BF22E6" w:rsidP="00541CE2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C26A8">
              <w:rPr>
                <w:rFonts w:eastAsia="Calibri" w:cs="Arial"/>
                <w:sz w:val="16"/>
                <w:szCs w:val="16"/>
              </w:rPr>
              <w:t>80,9</w:t>
            </w:r>
          </w:p>
        </w:tc>
        <w:tc>
          <w:tcPr>
            <w:tcW w:w="1992" w:type="dxa"/>
            <w:vAlign w:val="bottom"/>
          </w:tcPr>
          <w:p w14:paraId="257DB9A6" w14:textId="27066E85" w:rsidR="00BF22E6" w:rsidRPr="00AC3DB9" w:rsidRDefault="00BF22E6" w:rsidP="00541CE2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C26A8">
              <w:rPr>
                <w:rFonts w:eastAsia="Calibri" w:cs="Arial"/>
                <w:sz w:val="16"/>
                <w:szCs w:val="16"/>
              </w:rPr>
              <w:t>103,2</w:t>
            </w:r>
          </w:p>
        </w:tc>
      </w:tr>
      <w:tr w:rsidR="00BF22E6" w:rsidRPr="00B77C7E" w14:paraId="6C7580CD" w14:textId="77777777" w:rsidTr="008E352E">
        <w:trPr>
          <w:jc w:val="center"/>
        </w:trPr>
        <w:tc>
          <w:tcPr>
            <w:tcW w:w="4457" w:type="dxa"/>
            <w:vAlign w:val="center"/>
          </w:tcPr>
          <w:p w14:paraId="47B18776" w14:textId="77777777" w:rsidR="00BF22E6" w:rsidRPr="00B77C7E" w:rsidRDefault="00BF22E6" w:rsidP="00541CE2">
            <w:pPr>
              <w:tabs>
                <w:tab w:val="right" w:leader="dot" w:pos="5642"/>
              </w:tabs>
              <w:ind w:left="113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B77C7E">
              <w:rPr>
                <w:rFonts w:cs="Arial"/>
                <w:color w:val="000000" w:themeColor="text1"/>
                <w:sz w:val="16"/>
                <w:szCs w:val="16"/>
              </w:rPr>
              <w:t>Mleko za 1 l</w:t>
            </w:r>
          </w:p>
        </w:tc>
        <w:tc>
          <w:tcPr>
            <w:tcW w:w="1992" w:type="dxa"/>
            <w:vAlign w:val="bottom"/>
          </w:tcPr>
          <w:p w14:paraId="00A6A41F" w14:textId="3CCAB2EB" w:rsidR="00BF22E6" w:rsidRPr="00AC3DB9" w:rsidRDefault="00BF22E6" w:rsidP="00541CE2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C26A8">
              <w:rPr>
                <w:rFonts w:eastAsia="Calibri" w:cs="Arial"/>
                <w:sz w:val="16"/>
                <w:szCs w:val="16"/>
              </w:rPr>
              <w:t>1,58</w:t>
            </w:r>
          </w:p>
        </w:tc>
        <w:tc>
          <w:tcPr>
            <w:tcW w:w="1992" w:type="dxa"/>
            <w:vAlign w:val="bottom"/>
          </w:tcPr>
          <w:p w14:paraId="13F2DC1B" w14:textId="473EA99A" w:rsidR="00BF22E6" w:rsidRPr="00AC3DB9" w:rsidRDefault="00BF22E6" w:rsidP="00541CE2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C26A8">
              <w:rPr>
                <w:rFonts w:eastAsia="Calibri" w:cs="Arial"/>
                <w:sz w:val="16"/>
                <w:szCs w:val="16"/>
              </w:rPr>
              <w:t>111,9</w:t>
            </w:r>
          </w:p>
        </w:tc>
        <w:tc>
          <w:tcPr>
            <w:tcW w:w="1992" w:type="dxa"/>
            <w:vAlign w:val="bottom"/>
          </w:tcPr>
          <w:p w14:paraId="66F2BD0B" w14:textId="49FD56AE" w:rsidR="00BF22E6" w:rsidRPr="00AC3DB9" w:rsidRDefault="00BF22E6" w:rsidP="00541CE2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C26A8">
              <w:rPr>
                <w:rFonts w:eastAsia="Calibri" w:cs="Arial"/>
                <w:sz w:val="16"/>
                <w:szCs w:val="16"/>
              </w:rPr>
              <w:t>100,5</w:t>
            </w:r>
          </w:p>
        </w:tc>
      </w:tr>
    </w:tbl>
    <w:p w14:paraId="387C5325" w14:textId="00622693" w:rsidR="00CD0941" w:rsidRPr="00BF22E6" w:rsidRDefault="00BF22E6" w:rsidP="00941B4D">
      <w:pPr>
        <w:pStyle w:val="tytuwykresu"/>
        <w:spacing w:before="60"/>
        <w:rPr>
          <w:rFonts w:ascii="Fira Sans SemiBold" w:hAnsi="Fira Sans SemiBold"/>
          <w:b w:val="0"/>
        </w:rPr>
      </w:pPr>
      <w:r w:rsidRPr="00BF22E6">
        <w:rPr>
          <w:rFonts w:cs="Arial"/>
          <w:b w:val="0"/>
          <w:szCs w:val="19"/>
        </w:rPr>
        <w:t xml:space="preserve">W styczniu br. zanotowano wzrost cen skupu </w:t>
      </w:r>
      <w:r w:rsidRPr="00BF22E6">
        <w:rPr>
          <w:rFonts w:ascii="Fira Sans SemiBold" w:hAnsi="Fira Sans SemiBold" w:cs="Arial"/>
          <w:b w:val="0"/>
          <w:szCs w:val="19"/>
        </w:rPr>
        <w:t>zbóż podstawowych ogółem</w:t>
      </w:r>
      <w:r w:rsidRPr="00BF22E6">
        <w:rPr>
          <w:rFonts w:cs="Arial"/>
          <w:b w:val="0"/>
          <w:szCs w:val="19"/>
        </w:rPr>
        <w:t xml:space="preserve"> w odniesieniu do analogicznego miesiąca ub. roku. Wzrosły ceny skupu większości gatunków zbóż podstawowych, naj</w:t>
      </w:r>
      <w:r w:rsidR="00D34E13">
        <w:rPr>
          <w:rFonts w:cs="Arial"/>
          <w:b w:val="0"/>
          <w:szCs w:val="19"/>
        </w:rPr>
        <w:t>bardziej</w:t>
      </w:r>
      <w:r w:rsidRPr="00BF22E6">
        <w:rPr>
          <w:rFonts w:cs="Arial"/>
          <w:b w:val="0"/>
          <w:szCs w:val="19"/>
        </w:rPr>
        <w:t xml:space="preserve"> ceny pszenicy i żyta, które były wyższe w porównaniu ze styczniem ub. roku odpowiednio o 26,8% i o 22,9%. Za 1 dt pszenicy płacono o 5,8% więcej niż przed miesiącem, natomiast za 1 dt żyta o 0,8% mniej.</w:t>
      </w:r>
    </w:p>
    <w:p w14:paraId="25959D53" w14:textId="0FEF8E9A" w:rsidR="008A130C" w:rsidRDefault="008A130C" w:rsidP="008A130C">
      <w:pPr>
        <w:pStyle w:val="tytuwykresu"/>
        <w:spacing w:before="60"/>
        <w:ind w:left="851" w:hanging="851"/>
        <w:rPr>
          <w:rFonts w:ascii="Fira Sans SemiBold" w:hAnsi="Fira Sans SemiBold"/>
          <w:b w:val="0"/>
        </w:rPr>
      </w:pPr>
      <w:r>
        <w:rPr>
          <w:rFonts w:ascii="Fira Sans SemiBold" w:hAnsi="Fira Sans SemiBold"/>
          <w:b w:val="0"/>
        </w:rPr>
        <w:t xml:space="preserve">Wykres </w:t>
      </w:r>
      <w:r w:rsidR="008E6001">
        <w:rPr>
          <w:rFonts w:ascii="Fira Sans SemiBold" w:hAnsi="Fira Sans SemiBold"/>
          <w:b w:val="0"/>
        </w:rPr>
        <w:t>6</w:t>
      </w:r>
      <w:r>
        <w:rPr>
          <w:rFonts w:ascii="Fira Sans SemiBold" w:hAnsi="Fira Sans SemiBold"/>
          <w:b w:val="0"/>
        </w:rPr>
        <w:t>. Przeciętne ceny skupu zbóż i targowiskowe ceny ziemniaków</w:t>
      </w:r>
    </w:p>
    <w:p w14:paraId="77C1377D" w14:textId="77777777" w:rsidR="008A130C" w:rsidRPr="003357B5" w:rsidRDefault="008A130C" w:rsidP="008A130C">
      <w:pPr>
        <w:pStyle w:val="Tekstpodstawowywcity"/>
        <w:spacing w:line="360" w:lineRule="auto"/>
        <w:ind w:firstLine="0"/>
        <w:jc w:val="center"/>
        <w:rPr>
          <w:rFonts w:ascii="Fira Sans" w:hAnsi="Fira Sans" w:cs="Arial"/>
          <w:spacing w:val="-1"/>
          <w:sz w:val="6"/>
          <w:szCs w:val="6"/>
        </w:rPr>
      </w:pPr>
      <w:r w:rsidRPr="003357B5">
        <w:rPr>
          <w:rFonts w:ascii="Fira Sans" w:hAnsi="Fira Sans" w:cs="Arial"/>
          <w:noProof/>
          <w:lang w:eastAsia="ja-JP"/>
        </w:rPr>
        <w:drawing>
          <wp:inline distT="0" distB="0" distL="0" distR="0" wp14:anchorId="4A7ABB68" wp14:editId="3221B30D">
            <wp:extent cx="6578600" cy="1791801"/>
            <wp:effectExtent l="0" t="0" r="0" b="0"/>
            <wp:docPr id="36" name="Obi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5BCB3B03" w14:textId="18183ED2" w:rsidR="00F93B45" w:rsidRDefault="00FD11D1" w:rsidP="009473C5">
      <w:pPr>
        <w:spacing w:before="0" w:after="0" w:line="216" w:lineRule="auto"/>
        <w:ind w:left="794" w:hanging="794"/>
        <w:jc w:val="both"/>
        <w:rPr>
          <w:sz w:val="16"/>
          <w:szCs w:val="16"/>
        </w:rPr>
      </w:pPr>
      <w:r w:rsidRPr="003201D9">
        <w:rPr>
          <w:rFonts w:ascii="Fira Sans SemiBold" w:hAnsi="Fira Sans SemiBold"/>
          <w:sz w:val="16"/>
          <w:szCs w:val="16"/>
        </w:rPr>
        <w:t>U w a g a</w:t>
      </w:r>
      <w:r w:rsidRPr="003201D9">
        <w:rPr>
          <w:sz w:val="16"/>
          <w:szCs w:val="16"/>
        </w:rPr>
        <w:t xml:space="preserve">. </w:t>
      </w:r>
      <w:r w:rsidR="00F93B45" w:rsidRPr="003201D9">
        <w:rPr>
          <w:sz w:val="16"/>
          <w:szCs w:val="16"/>
        </w:rPr>
        <w:t xml:space="preserve">W </w:t>
      </w:r>
      <w:r w:rsidR="00233C73">
        <w:rPr>
          <w:sz w:val="16"/>
          <w:szCs w:val="16"/>
        </w:rPr>
        <w:t>lipcu i sierpniu</w:t>
      </w:r>
      <w:r w:rsidR="00F93B45">
        <w:rPr>
          <w:sz w:val="16"/>
          <w:szCs w:val="16"/>
        </w:rPr>
        <w:t xml:space="preserve"> 2019 r. na targowiskach nie za</w:t>
      </w:r>
      <w:r w:rsidR="00F93B45" w:rsidRPr="003201D9">
        <w:rPr>
          <w:sz w:val="16"/>
          <w:szCs w:val="16"/>
        </w:rPr>
        <w:t>notowano cen ziemniaków</w:t>
      </w:r>
      <w:r w:rsidR="00F93B45">
        <w:rPr>
          <w:sz w:val="16"/>
          <w:szCs w:val="16"/>
        </w:rPr>
        <w:t xml:space="preserve"> późnych</w:t>
      </w:r>
      <w:r w:rsidR="00F93B45" w:rsidRPr="003201D9">
        <w:rPr>
          <w:sz w:val="16"/>
          <w:szCs w:val="16"/>
        </w:rPr>
        <w:t>.</w:t>
      </w:r>
    </w:p>
    <w:p w14:paraId="691BDE7A" w14:textId="2BF7A6F4" w:rsidR="00FD11D1" w:rsidRPr="00B76DEA" w:rsidRDefault="00FD11D1" w:rsidP="00F93B45">
      <w:pPr>
        <w:spacing w:before="0" w:after="0" w:line="216" w:lineRule="auto"/>
        <w:ind w:left="737"/>
        <w:jc w:val="both"/>
        <w:rPr>
          <w:sz w:val="16"/>
          <w:szCs w:val="16"/>
        </w:rPr>
      </w:pPr>
      <w:r w:rsidRPr="003201D9">
        <w:rPr>
          <w:sz w:val="16"/>
          <w:szCs w:val="16"/>
        </w:rPr>
        <w:t xml:space="preserve">W </w:t>
      </w:r>
      <w:r>
        <w:rPr>
          <w:sz w:val="16"/>
          <w:szCs w:val="16"/>
        </w:rPr>
        <w:t>okresie</w:t>
      </w:r>
      <w:r w:rsidRPr="003201D9">
        <w:rPr>
          <w:sz w:val="16"/>
          <w:szCs w:val="16"/>
        </w:rPr>
        <w:t xml:space="preserve"> </w:t>
      </w:r>
      <w:r>
        <w:rPr>
          <w:sz w:val="16"/>
          <w:szCs w:val="16"/>
        </w:rPr>
        <w:t>kwiecień – lipiec 2020 r. brak danych o cenach targowiskowych ziemniaków z uwagi na obowiązującą decyzję o zamknięciu targowisk spowodowaną sta</w:t>
      </w:r>
      <w:r w:rsidR="000C229B">
        <w:rPr>
          <w:sz w:val="16"/>
          <w:szCs w:val="16"/>
        </w:rPr>
        <w:t>nem zagrożenia chorobą COVID-19; analogicznie w okresie</w:t>
      </w:r>
      <w:r w:rsidR="00233C73">
        <w:rPr>
          <w:sz w:val="16"/>
          <w:szCs w:val="16"/>
        </w:rPr>
        <w:t xml:space="preserve"> listopad</w:t>
      </w:r>
      <w:r w:rsidR="000C229B">
        <w:rPr>
          <w:sz w:val="16"/>
          <w:szCs w:val="16"/>
        </w:rPr>
        <w:t xml:space="preserve"> – grudzień </w:t>
      </w:r>
      <w:r w:rsidR="00233C73">
        <w:rPr>
          <w:sz w:val="16"/>
          <w:szCs w:val="16"/>
        </w:rPr>
        <w:t xml:space="preserve">2020 r. </w:t>
      </w:r>
      <w:r w:rsidR="00D143DD">
        <w:rPr>
          <w:sz w:val="16"/>
          <w:szCs w:val="16"/>
        </w:rPr>
        <w:t xml:space="preserve">oraz styczeń 2021 r. </w:t>
      </w:r>
      <w:r w:rsidR="00233C73">
        <w:rPr>
          <w:sz w:val="16"/>
          <w:szCs w:val="16"/>
        </w:rPr>
        <w:t>nie notowano cen ziemniaków późnych.</w:t>
      </w:r>
    </w:p>
    <w:p w14:paraId="10AF8DA4" w14:textId="6CF31EE5" w:rsidR="001A2ABD" w:rsidRDefault="00BF22E6" w:rsidP="001A2ABD">
      <w:pPr>
        <w:spacing w:before="60"/>
        <w:rPr>
          <w:rFonts w:cs="Arial"/>
          <w:szCs w:val="19"/>
        </w:rPr>
      </w:pPr>
      <w:r w:rsidRPr="00EC26A8">
        <w:rPr>
          <w:rFonts w:cs="Arial"/>
          <w:szCs w:val="19"/>
        </w:rPr>
        <w:t xml:space="preserve">W odniesieniu do stycznia ub. roku ceny </w:t>
      </w:r>
      <w:r w:rsidRPr="00EC26A8">
        <w:rPr>
          <w:rFonts w:cs="Arial"/>
          <w:b/>
          <w:szCs w:val="19"/>
        </w:rPr>
        <w:t>ziemniaków</w:t>
      </w:r>
      <w:r w:rsidRPr="00EC26A8">
        <w:rPr>
          <w:rFonts w:cs="Arial"/>
          <w:szCs w:val="19"/>
        </w:rPr>
        <w:t xml:space="preserve"> w skupie były niższe (o 52,6%), natomiast w porównaniu z poprzednim miesiącem ceny wzrosły o 78,4%.</w:t>
      </w:r>
    </w:p>
    <w:p w14:paraId="49404921" w14:textId="77777777" w:rsidR="00541CE2" w:rsidRPr="00EC26A8" w:rsidRDefault="00541CE2" w:rsidP="00541CE2">
      <w:pPr>
        <w:rPr>
          <w:rFonts w:cs="Arial"/>
          <w:szCs w:val="19"/>
        </w:rPr>
      </w:pPr>
      <w:r w:rsidRPr="00EC26A8">
        <w:rPr>
          <w:rFonts w:cs="Arial"/>
          <w:szCs w:val="19"/>
        </w:rPr>
        <w:t xml:space="preserve">W styczniu br. cena </w:t>
      </w:r>
      <w:r w:rsidRPr="00EC26A8">
        <w:rPr>
          <w:rFonts w:ascii="Fira Sans SemiBold" w:hAnsi="Fira Sans SemiBold" w:cs="Arial"/>
          <w:szCs w:val="19"/>
        </w:rPr>
        <w:t>żywca wołowego</w:t>
      </w:r>
      <w:r w:rsidRPr="00EC26A8">
        <w:rPr>
          <w:rFonts w:cs="Arial"/>
          <w:szCs w:val="19"/>
        </w:rPr>
        <w:t xml:space="preserve"> ukształtowała się na poziomie wyższym niż przed rokiem (o 4,7%), natomiast niższym niż przed miesiącem (o 4,9%). </w:t>
      </w:r>
    </w:p>
    <w:p w14:paraId="407E52EE" w14:textId="42425A91" w:rsidR="00541CE2" w:rsidRPr="009473C5" w:rsidRDefault="00541CE2" w:rsidP="00541CE2">
      <w:pPr>
        <w:spacing w:before="60"/>
        <w:rPr>
          <w:rFonts w:cs="Arial"/>
          <w:spacing w:val="-2"/>
          <w:szCs w:val="19"/>
        </w:rPr>
      </w:pPr>
      <w:r w:rsidRPr="00EC26A8">
        <w:rPr>
          <w:rFonts w:cs="Arial"/>
          <w:szCs w:val="19"/>
        </w:rPr>
        <w:t xml:space="preserve">Cena skupu </w:t>
      </w:r>
      <w:r w:rsidRPr="00EC26A8">
        <w:rPr>
          <w:rFonts w:ascii="Fira Sans SemiBold" w:hAnsi="Fira Sans SemiBold" w:cs="Arial"/>
          <w:szCs w:val="19"/>
        </w:rPr>
        <w:t>żywca wieprzowego</w:t>
      </w:r>
      <w:r w:rsidRPr="00EC26A8">
        <w:rPr>
          <w:rFonts w:cs="Arial"/>
          <w:szCs w:val="19"/>
        </w:rPr>
        <w:t xml:space="preserve"> w styczniu br. spadła w stosunku do analogicznego miesiąca ub. roku oraz w relacji do poprzedniego miesiąca (odpowiednio o 43,6% i o 4,3%).</w:t>
      </w:r>
    </w:p>
    <w:p w14:paraId="7765EDBB" w14:textId="069955E1" w:rsidR="009448CE" w:rsidRDefault="00E229C4" w:rsidP="00CA166C">
      <w:pPr>
        <w:pStyle w:val="tytuwykresu"/>
        <w:spacing w:before="0" w:line="200" w:lineRule="exact"/>
        <w:ind w:left="851" w:hanging="851"/>
        <w:rPr>
          <w:rFonts w:ascii="Fira Sans SemiBold" w:hAnsi="Fira Sans SemiBold"/>
          <w:b w:val="0"/>
        </w:rPr>
      </w:pPr>
      <w:r w:rsidRPr="00E83756">
        <w:rPr>
          <w:rFonts w:ascii="Fira Sans SemiBold" w:hAnsi="Fira Sans SemiBold"/>
          <w:b w:val="0"/>
          <w:noProof/>
          <w:lang w:eastAsia="ja-JP"/>
        </w:rPr>
        <w:drawing>
          <wp:anchor distT="0" distB="0" distL="114300" distR="114300" simplePos="0" relativeHeight="251715584" behindDoc="0" locked="0" layoutInCell="1" allowOverlap="1" wp14:anchorId="461CE8E4" wp14:editId="51DEBFC8">
            <wp:simplePos x="0" y="0"/>
            <wp:positionH relativeFrom="column">
              <wp:posOffset>2643</wp:posOffset>
            </wp:positionH>
            <wp:positionV relativeFrom="paragraph">
              <wp:posOffset>129405</wp:posOffset>
            </wp:positionV>
            <wp:extent cx="6598285" cy="2040222"/>
            <wp:effectExtent l="0" t="0" r="0" b="0"/>
            <wp:wrapNone/>
            <wp:docPr id="42" name="Obi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V relativeFrom="margin">
              <wp14:pctHeight>0</wp14:pctHeight>
            </wp14:sizeRelV>
          </wp:anchor>
        </w:drawing>
      </w:r>
      <w:r w:rsidR="009448CE">
        <w:rPr>
          <w:rFonts w:ascii="Fira Sans SemiBold" w:hAnsi="Fira Sans SemiBold"/>
          <w:b w:val="0"/>
        </w:rPr>
        <w:t xml:space="preserve">Wykres </w:t>
      </w:r>
      <w:r w:rsidR="00F422CE">
        <w:rPr>
          <w:rFonts w:ascii="Fira Sans SemiBold" w:hAnsi="Fira Sans SemiBold"/>
          <w:b w:val="0"/>
        </w:rPr>
        <w:t>7</w:t>
      </w:r>
      <w:r w:rsidR="009448CE">
        <w:rPr>
          <w:rFonts w:ascii="Fira Sans SemiBold" w:hAnsi="Fira Sans SemiBold"/>
          <w:b w:val="0"/>
        </w:rPr>
        <w:t xml:space="preserve">. </w:t>
      </w:r>
      <w:r w:rsidR="009448CE" w:rsidRPr="00E83756">
        <w:rPr>
          <w:rFonts w:ascii="Fira Sans SemiBold" w:hAnsi="Fira Sans SemiBold"/>
          <w:b w:val="0"/>
        </w:rPr>
        <w:t>Relacja przeciętnych cen skupu żywca wieprzowego do przeciętnych cen żyta na targowiskach</w:t>
      </w:r>
    </w:p>
    <w:p w14:paraId="07B354C2" w14:textId="563490CD" w:rsidR="009448CE" w:rsidRDefault="009448CE" w:rsidP="00CA166C">
      <w:pPr>
        <w:pStyle w:val="tytuwykresu"/>
        <w:spacing w:before="0" w:line="200" w:lineRule="exact"/>
        <w:ind w:left="851" w:hanging="851"/>
        <w:rPr>
          <w:rFonts w:ascii="Fira Sans SemiBold" w:hAnsi="Fira Sans SemiBold"/>
          <w:b w:val="0"/>
        </w:rPr>
      </w:pPr>
    </w:p>
    <w:p w14:paraId="05C74563" w14:textId="77777777" w:rsidR="009448CE" w:rsidRDefault="009448CE" w:rsidP="00CA166C">
      <w:pPr>
        <w:pStyle w:val="tytuwykresu"/>
        <w:spacing w:before="0" w:line="200" w:lineRule="exact"/>
        <w:ind w:left="851" w:hanging="851"/>
        <w:rPr>
          <w:rFonts w:ascii="Fira Sans SemiBold" w:hAnsi="Fira Sans SemiBold"/>
          <w:b w:val="0"/>
        </w:rPr>
      </w:pPr>
    </w:p>
    <w:p w14:paraId="48BD8F33" w14:textId="77777777" w:rsidR="009448CE" w:rsidRDefault="009448CE" w:rsidP="00CA166C">
      <w:pPr>
        <w:pStyle w:val="tytuwykresu"/>
        <w:spacing w:before="0" w:line="200" w:lineRule="exact"/>
        <w:ind w:left="851" w:hanging="851"/>
        <w:rPr>
          <w:rFonts w:ascii="Fira Sans SemiBold" w:hAnsi="Fira Sans SemiBold"/>
          <w:b w:val="0"/>
        </w:rPr>
      </w:pPr>
    </w:p>
    <w:p w14:paraId="2B2B8620" w14:textId="77777777" w:rsidR="009448CE" w:rsidRDefault="009448CE" w:rsidP="00CA166C">
      <w:pPr>
        <w:pStyle w:val="tytuwykresu"/>
        <w:spacing w:before="0" w:line="200" w:lineRule="exact"/>
        <w:ind w:left="851" w:hanging="851"/>
        <w:rPr>
          <w:rFonts w:ascii="Fira Sans SemiBold" w:hAnsi="Fira Sans SemiBold"/>
          <w:b w:val="0"/>
        </w:rPr>
      </w:pPr>
    </w:p>
    <w:p w14:paraId="3FC530FF" w14:textId="77777777" w:rsidR="009448CE" w:rsidRDefault="009448CE" w:rsidP="00CA166C">
      <w:pPr>
        <w:pStyle w:val="tytuwykresu"/>
        <w:spacing w:before="0" w:line="200" w:lineRule="exact"/>
        <w:ind w:left="851" w:hanging="851"/>
        <w:rPr>
          <w:rFonts w:ascii="Fira Sans SemiBold" w:hAnsi="Fira Sans SemiBold"/>
          <w:b w:val="0"/>
        </w:rPr>
      </w:pPr>
    </w:p>
    <w:p w14:paraId="0AF58965" w14:textId="77777777" w:rsidR="009448CE" w:rsidRDefault="009448CE" w:rsidP="00CA166C">
      <w:pPr>
        <w:pStyle w:val="tytuwykresu"/>
        <w:spacing w:before="0" w:line="200" w:lineRule="exact"/>
        <w:ind w:left="851" w:hanging="851"/>
        <w:rPr>
          <w:rFonts w:ascii="Fira Sans SemiBold" w:hAnsi="Fira Sans SemiBold"/>
          <w:b w:val="0"/>
        </w:rPr>
      </w:pPr>
    </w:p>
    <w:p w14:paraId="08A4AA9B" w14:textId="77777777" w:rsidR="009448CE" w:rsidRDefault="009448CE" w:rsidP="00CA166C">
      <w:pPr>
        <w:pStyle w:val="tytuwykresu"/>
        <w:spacing w:before="0" w:line="200" w:lineRule="exact"/>
        <w:ind w:left="851" w:hanging="851"/>
        <w:rPr>
          <w:rFonts w:ascii="Fira Sans SemiBold" w:hAnsi="Fira Sans SemiBold"/>
          <w:b w:val="0"/>
        </w:rPr>
      </w:pPr>
    </w:p>
    <w:p w14:paraId="3031B7A7" w14:textId="77777777" w:rsidR="009448CE" w:rsidRDefault="009448CE" w:rsidP="00CA166C">
      <w:pPr>
        <w:pStyle w:val="tytuwykresu"/>
        <w:spacing w:before="0" w:line="200" w:lineRule="exact"/>
        <w:ind w:left="851" w:hanging="851"/>
        <w:rPr>
          <w:rFonts w:ascii="Fira Sans SemiBold" w:hAnsi="Fira Sans SemiBold"/>
          <w:b w:val="0"/>
        </w:rPr>
      </w:pPr>
    </w:p>
    <w:p w14:paraId="7E5F561C" w14:textId="77777777" w:rsidR="009448CE" w:rsidRDefault="009448CE" w:rsidP="00CA166C">
      <w:pPr>
        <w:pStyle w:val="tytuwykresu"/>
        <w:spacing w:before="0" w:line="200" w:lineRule="exact"/>
        <w:ind w:left="851" w:hanging="851"/>
        <w:rPr>
          <w:rFonts w:ascii="Fira Sans SemiBold" w:hAnsi="Fira Sans SemiBold"/>
          <w:b w:val="0"/>
        </w:rPr>
      </w:pPr>
    </w:p>
    <w:p w14:paraId="2A776536" w14:textId="77777777" w:rsidR="009448CE" w:rsidRDefault="009448CE" w:rsidP="00CA166C">
      <w:pPr>
        <w:pStyle w:val="tytuwykresu"/>
        <w:spacing w:before="0" w:line="200" w:lineRule="exact"/>
        <w:ind w:left="851" w:hanging="851"/>
        <w:rPr>
          <w:rFonts w:ascii="Fira Sans SemiBold" w:hAnsi="Fira Sans SemiBold"/>
          <w:b w:val="0"/>
        </w:rPr>
      </w:pPr>
    </w:p>
    <w:p w14:paraId="417297F7" w14:textId="77777777" w:rsidR="009448CE" w:rsidRDefault="009448CE" w:rsidP="00CA166C">
      <w:pPr>
        <w:pStyle w:val="tytuwykresu"/>
        <w:spacing w:before="0" w:line="200" w:lineRule="exact"/>
        <w:ind w:left="851" w:hanging="851"/>
        <w:rPr>
          <w:rFonts w:ascii="Fira Sans SemiBold" w:hAnsi="Fira Sans SemiBold"/>
          <w:b w:val="0"/>
        </w:rPr>
      </w:pPr>
    </w:p>
    <w:p w14:paraId="643CC648" w14:textId="77777777" w:rsidR="009448CE" w:rsidRDefault="009448CE" w:rsidP="00CA166C">
      <w:pPr>
        <w:pStyle w:val="tytuwykresu"/>
        <w:spacing w:before="0" w:line="200" w:lineRule="exact"/>
        <w:ind w:left="851" w:hanging="851"/>
        <w:rPr>
          <w:rFonts w:ascii="Fira Sans SemiBold" w:hAnsi="Fira Sans SemiBold"/>
          <w:b w:val="0"/>
        </w:rPr>
      </w:pPr>
    </w:p>
    <w:p w14:paraId="0A8F930C" w14:textId="77777777" w:rsidR="009448CE" w:rsidRDefault="009448CE" w:rsidP="00CA166C">
      <w:pPr>
        <w:pStyle w:val="tytuwykresu"/>
        <w:spacing w:before="0" w:line="200" w:lineRule="exact"/>
        <w:ind w:left="851" w:hanging="851"/>
        <w:rPr>
          <w:rFonts w:ascii="Fira Sans SemiBold" w:hAnsi="Fira Sans SemiBold"/>
          <w:b w:val="0"/>
        </w:rPr>
      </w:pPr>
    </w:p>
    <w:p w14:paraId="4108F380" w14:textId="77777777" w:rsidR="009448CE" w:rsidRDefault="009448CE" w:rsidP="00CA166C">
      <w:pPr>
        <w:pStyle w:val="tytuwykresu"/>
        <w:spacing w:before="0" w:line="200" w:lineRule="exact"/>
        <w:ind w:left="851" w:hanging="851"/>
        <w:rPr>
          <w:rFonts w:ascii="Fira Sans SemiBold" w:hAnsi="Fira Sans SemiBold"/>
          <w:b w:val="0"/>
        </w:rPr>
      </w:pPr>
    </w:p>
    <w:p w14:paraId="0F723B90" w14:textId="77777777" w:rsidR="009448CE" w:rsidRDefault="009448CE" w:rsidP="00CA166C">
      <w:pPr>
        <w:pStyle w:val="tytuwykresu"/>
        <w:spacing w:before="0" w:line="200" w:lineRule="exact"/>
        <w:ind w:left="851" w:hanging="851"/>
        <w:rPr>
          <w:rFonts w:ascii="Fira Sans SemiBold" w:hAnsi="Fira Sans SemiBold"/>
          <w:b w:val="0"/>
        </w:rPr>
      </w:pPr>
    </w:p>
    <w:p w14:paraId="1CCAEDD7" w14:textId="5B8E594C" w:rsidR="00233C73" w:rsidRPr="00B76DEA" w:rsidRDefault="00AD662B" w:rsidP="000C229B">
      <w:pPr>
        <w:spacing w:before="0" w:after="0" w:line="240" w:lineRule="auto"/>
        <w:ind w:left="794" w:hanging="794"/>
        <w:jc w:val="both"/>
        <w:rPr>
          <w:sz w:val="16"/>
          <w:szCs w:val="16"/>
        </w:rPr>
      </w:pPr>
      <w:r w:rsidRPr="003201D9">
        <w:rPr>
          <w:rFonts w:ascii="Fira Sans SemiBold" w:hAnsi="Fira Sans SemiBold"/>
          <w:sz w:val="16"/>
          <w:szCs w:val="16"/>
        </w:rPr>
        <w:t>U w a g a</w:t>
      </w:r>
      <w:r w:rsidRPr="003201D9">
        <w:rPr>
          <w:sz w:val="16"/>
          <w:szCs w:val="16"/>
        </w:rPr>
        <w:t xml:space="preserve">. W </w:t>
      </w:r>
      <w:r>
        <w:rPr>
          <w:sz w:val="16"/>
          <w:szCs w:val="16"/>
        </w:rPr>
        <w:t>okresie</w:t>
      </w:r>
      <w:r w:rsidRPr="003201D9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kwiecień – czerwiec 2020 r. </w:t>
      </w:r>
      <w:r w:rsidR="00B76DEA">
        <w:rPr>
          <w:sz w:val="16"/>
          <w:szCs w:val="16"/>
        </w:rPr>
        <w:t>brak danych z uwagi na obowiązującą decyzję o zamknięciu targowisk spowodowaną stanem zagrożenia chorobą COVID-19; nie było możliwe pozyskanie danych o cenach produktów rolnych na targowiskach</w:t>
      </w:r>
      <w:r w:rsidR="00203CD5">
        <w:rPr>
          <w:sz w:val="16"/>
          <w:szCs w:val="16"/>
        </w:rPr>
        <w:t xml:space="preserve"> (w tym m.in. żyta)</w:t>
      </w:r>
      <w:r w:rsidR="00B76DEA">
        <w:rPr>
          <w:sz w:val="16"/>
          <w:szCs w:val="16"/>
        </w:rPr>
        <w:t>.</w:t>
      </w:r>
      <w:r w:rsidR="000C229B">
        <w:rPr>
          <w:sz w:val="16"/>
          <w:szCs w:val="16"/>
        </w:rPr>
        <w:t>; analogicznie w okresie</w:t>
      </w:r>
      <w:r w:rsidR="00233C73" w:rsidRPr="00233C73">
        <w:rPr>
          <w:sz w:val="16"/>
          <w:szCs w:val="16"/>
        </w:rPr>
        <w:t xml:space="preserve"> listopad</w:t>
      </w:r>
      <w:r w:rsidR="000C229B">
        <w:rPr>
          <w:sz w:val="16"/>
          <w:szCs w:val="16"/>
        </w:rPr>
        <w:t xml:space="preserve"> – grudzień </w:t>
      </w:r>
      <w:r w:rsidR="00233C73">
        <w:rPr>
          <w:sz w:val="16"/>
          <w:szCs w:val="16"/>
        </w:rPr>
        <w:t xml:space="preserve">2020 r. </w:t>
      </w:r>
      <w:r w:rsidR="00B918CA">
        <w:rPr>
          <w:sz w:val="16"/>
          <w:szCs w:val="16"/>
        </w:rPr>
        <w:t xml:space="preserve">oraz styczeń 2021 r. </w:t>
      </w:r>
      <w:r w:rsidR="00233C73" w:rsidRPr="00233C73">
        <w:rPr>
          <w:sz w:val="16"/>
          <w:szCs w:val="16"/>
        </w:rPr>
        <w:t>nie pozyskano danych</w:t>
      </w:r>
      <w:r w:rsidR="00233C73">
        <w:rPr>
          <w:rFonts w:ascii="Fira Sans SemiBold" w:hAnsi="Fira Sans SemiBold"/>
          <w:sz w:val="16"/>
          <w:szCs w:val="16"/>
        </w:rPr>
        <w:t xml:space="preserve"> </w:t>
      </w:r>
      <w:r w:rsidR="00233C73">
        <w:rPr>
          <w:sz w:val="16"/>
          <w:szCs w:val="16"/>
        </w:rPr>
        <w:t>o cenach produktów rolnych na targowiskach.</w:t>
      </w:r>
    </w:p>
    <w:p w14:paraId="536ADC6D" w14:textId="41FE0C1D" w:rsidR="00B713B5" w:rsidRDefault="00BF22E6" w:rsidP="00BF22E6">
      <w:pPr>
        <w:rPr>
          <w:rFonts w:cs="Arial"/>
          <w:szCs w:val="19"/>
        </w:rPr>
      </w:pPr>
      <w:r w:rsidRPr="00EC26A8">
        <w:rPr>
          <w:rFonts w:cs="Arial"/>
          <w:szCs w:val="19"/>
        </w:rPr>
        <w:lastRenderedPageBreak/>
        <w:t xml:space="preserve">Wyniki reprezentacyjnego badania trzody chlewnej przeprowadzonego w grudniu </w:t>
      </w:r>
      <w:r w:rsidR="00B6536D">
        <w:rPr>
          <w:rFonts w:cs="Arial"/>
          <w:szCs w:val="19"/>
        </w:rPr>
        <w:t>ub.</w:t>
      </w:r>
      <w:r w:rsidRPr="00EC26A8">
        <w:rPr>
          <w:rFonts w:cs="Arial"/>
          <w:szCs w:val="19"/>
        </w:rPr>
        <w:t xml:space="preserve"> r</w:t>
      </w:r>
      <w:r w:rsidR="00B6536D">
        <w:rPr>
          <w:rFonts w:cs="Arial"/>
          <w:szCs w:val="19"/>
        </w:rPr>
        <w:t>oku</w:t>
      </w:r>
      <w:r w:rsidRPr="00EC26A8">
        <w:rPr>
          <w:rFonts w:cs="Arial"/>
          <w:szCs w:val="19"/>
        </w:rPr>
        <w:t xml:space="preserve"> wskazują na spadek liczebności pogłowia świń. Pogłowie trzody chlewnej według stanu w dniu 1 grudnia 2020 r. liczyło 105,9 tys. sztuk i było o 16,2% mniejsze niż przed rokiem (w porównaniu z czerwcem </w:t>
      </w:r>
      <w:r w:rsidR="00B6536D">
        <w:rPr>
          <w:rFonts w:cs="Arial"/>
          <w:szCs w:val="19"/>
        </w:rPr>
        <w:t>ub. roku</w:t>
      </w:r>
      <w:r w:rsidRPr="00EC26A8">
        <w:rPr>
          <w:rFonts w:cs="Arial"/>
          <w:szCs w:val="19"/>
        </w:rPr>
        <w:t xml:space="preserve"> zmniejszyło się o 8,6%). Największy wpływ na spadek liczebności stada trzody chlewnej ogółem miał spadek pogłowia trzody chlewnej o wadze 50 kg i więcej z przeznaczeniem na ubój o 22,2 tys. sztuk, tj. o 42,8% w skali roku. Spadek liczebności zaobserwowano także w pogłowiu trzody chlewnej o</w:t>
      </w:r>
      <w:r w:rsidR="00A55FB0" w:rsidRPr="00695390">
        <w:rPr>
          <w:rFonts w:cs="Arial"/>
          <w:szCs w:val="19"/>
        </w:rPr>
        <w:t> </w:t>
      </w:r>
      <w:r w:rsidRPr="00EC26A8">
        <w:rPr>
          <w:rFonts w:cs="Arial"/>
          <w:szCs w:val="19"/>
        </w:rPr>
        <w:t>wadze 50 kg i więcej, z przeznaczeniem na chów o 0,8 tys. sztuk (8,5%), a także warchlaków o 2,8 tys. sztuk (7,1%). Wzrost liczebności, o 5,3 tys. sztuk, zanotowano w stadzie prosiąt o wadze do 20 kg (o 20,5%).</w:t>
      </w:r>
    </w:p>
    <w:p w14:paraId="5E692576" w14:textId="77777777" w:rsidR="00F966AD" w:rsidRDefault="00F966AD" w:rsidP="00F966AD">
      <w:pPr>
        <w:pStyle w:val="tytuwykresu"/>
        <w:spacing w:before="120"/>
        <w:ind w:left="851" w:hanging="851"/>
        <w:rPr>
          <w:rFonts w:ascii="Fira Sans SemiBold" w:hAnsi="Fira Sans SemiBold"/>
          <w:b w:val="0"/>
        </w:rPr>
      </w:pPr>
      <w:r>
        <w:rPr>
          <w:rFonts w:ascii="Fira Sans SemiBold" w:hAnsi="Fira Sans SemiBold"/>
          <w:b w:val="0"/>
        </w:rPr>
        <w:t xml:space="preserve">Wykres 8. </w:t>
      </w:r>
      <w:r w:rsidRPr="001D0437">
        <w:rPr>
          <w:rFonts w:ascii="Fira Sans SemiBold" w:hAnsi="Fira Sans SemiBold"/>
          <w:b w:val="0"/>
        </w:rPr>
        <w:t>Pogłowie trzody chlewnej</w:t>
      </w:r>
      <w:r w:rsidRPr="00C1102F">
        <w:rPr>
          <w:rFonts w:ascii="Fira Sans SemiBold" w:hAnsi="Fira Sans SemiBold"/>
          <w:b w:val="0"/>
          <w:vertAlign w:val="superscript"/>
        </w:rPr>
        <w:t>a</w:t>
      </w:r>
    </w:p>
    <w:p w14:paraId="02CF14AF" w14:textId="77777777" w:rsidR="00F966AD" w:rsidRDefault="00F966AD" w:rsidP="00F966AD">
      <w:pPr>
        <w:pStyle w:val="tytuwykresu"/>
        <w:spacing w:before="120"/>
        <w:ind w:left="851" w:hanging="851"/>
        <w:rPr>
          <w:rFonts w:ascii="Fira Sans SemiBold" w:hAnsi="Fira Sans SemiBold"/>
          <w:b w:val="0"/>
        </w:rPr>
      </w:pPr>
      <w:r>
        <w:rPr>
          <w:rFonts w:ascii="Arial" w:hAnsi="Arial"/>
          <w:noProof/>
          <w:lang w:eastAsia="ja-JP"/>
        </w:rPr>
        <w:drawing>
          <wp:anchor distT="0" distB="0" distL="114300" distR="114300" simplePos="0" relativeHeight="251901951" behindDoc="0" locked="0" layoutInCell="1" allowOverlap="1" wp14:anchorId="45080EAE" wp14:editId="6C354FE6">
            <wp:simplePos x="0" y="0"/>
            <wp:positionH relativeFrom="column">
              <wp:posOffset>-123936</wp:posOffset>
            </wp:positionH>
            <wp:positionV relativeFrom="paragraph">
              <wp:posOffset>80922</wp:posOffset>
            </wp:positionV>
            <wp:extent cx="7062242" cy="2268855"/>
            <wp:effectExtent l="0" t="0" r="0" b="0"/>
            <wp:wrapNone/>
            <wp:docPr id="32" name="Wykres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5937DE" w14:textId="77777777" w:rsidR="00F966AD" w:rsidRDefault="00F966AD" w:rsidP="00F966AD">
      <w:pPr>
        <w:pStyle w:val="tytuwykresu"/>
        <w:spacing w:before="120"/>
        <w:ind w:left="851" w:hanging="851"/>
        <w:rPr>
          <w:rFonts w:ascii="Fira Sans SemiBold" w:hAnsi="Fira Sans SemiBold"/>
          <w:b w:val="0"/>
        </w:rPr>
      </w:pPr>
    </w:p>
    <w:p w14:paraId="42C125A1" w14:textId="77777777" w:rsidR="00F966AD" w:rsidRDefault="00F966AD" w:rsidP="00F966AD">
      <w:pPr>
        <w:pStyle w:val="tytuwykresu"/>
        <w:spacing w:before="120"/>
        <w:ind w:left="851" w:hanging="851"/>
        <w:rPr>
          <w:rFonts w:ascii="Fira Sans SemiBold" w:hAnsi="Fira Sans SemiBold"/>
          <w:b w:val="0"/>
        </w:rPr>
      </w:pPr>
    </w:p>
    <w:p w14:paraId="06CD6423" w14:textId="77777777" w:rsidR="00F966AD" w:rsidRDefault="00F966AD" w:rsidP="00F966AD">
      <w:pPr>
        <w:pStyle w:val="tytuwykresu"/>
        <w:spacing w:before="120"/>
        <w:ind w:left="851" w:hanging="851"/>
        <w:rPr>
          <w:rFonts w:ascii="Fira Sans SemiBold" w:hAnsi="Fira Sans SemiBold"/>
          <w:b w:val="0"/>
        </w:rPr>
      </w:pPr>
    </w:p>
    <w:p w14:paraId="1087539B" w14:textId="77777777" w:rsidR="00F966AD" w:rsidRDefault="00F966AD" w:rsidP="00F966AD">
      <w:pPr>
        <w:pStyle w:val="tytuwykresu"/>
        <w:spacing w:before="120"/>
        <w:ind w:left="851" w:hanging="851"/>
        <w:rPr>
          <w:rFonts w:ascii="Fira Sans SemiBold" w:hAnsi="Fira Sans SemiBold"/>
          <w:b w:val="0"/>
        </w:rPr>
      </w:pPr>
    </w:p>
    <w:p w14:paraId="329F2053" w14:textId="77777777" w:rsidR="00F966AD" w:rsidRDefault="00F966AD" w:rsidP="00F966AD">
      <w:pPr>
        <w:pStyle w:val="tytuwykresu"/>
        <w:spacing w:before="120"/>
        <w:ind w:left="851" w:hanging="851"/>
        <w:rPr>
          <w:rFonts w:ascii="Fira Sans SemiBold" w:hAnsi="Fira Sans SemiBold"/>
          <w:b w:val="0"/>
        </w:rPr>
      </w:pPr>
    </w:p>
    <w:p w14:paraId="1DA7E0C7" w14:textId="77777777" w:rsidR="00F966AD" w:rsidRDefault="00F966AD" w:rsidP="00F966AD">
      <w:pPr>
        <w:spacing w:before="240" w:after="0" w:line="240" w:lineRule="auto"/>
        <w:ind w:left="426"/>
        <w:rPr>
          <w:i/>
          <w:sz w:val="16"/>
          <w:szCs w:val="16"/>
        </w:rPr>
      </w:pPr>
    </w:p>
    <w:p w14:paraId="4C66F6DA" w14:textId="77777777" w:rsidR="00F966AD" w:rsidRDefault="00F966AD" w:rsidP="00F966AD">
      <w:pPr>
        <w:spacing w:before="240" w:after="0" w:line="240" w:lineRule="auto"/>
        <w:ind w:left="426"/>
        <w:rPr>
          <w:i/>
          <w:sz w:val="16"/>
          <w:szCs w:val="16"/>
        </w:rPr>
      </w:pPr>
    </w:p>
    <w:p w14:paraId="2518EAC1" w14:textId="77777777" w:rsidR="00F966AD" w:rsidRDefault="00F966AD" w:rsidP="00F966AD">
      <w:pPr>
        <w:spacing w:before="240" w:after="0" w:line="240" w:lineRule="auto"/>
        <w:ind w:left="426"/>
        <w:rPr>
          <w:i/>
          <w:sz w:val="16"/>
          <w:szCs w:val="16"/>
        </w:rPr>
      </w:pPr>
    </w:p>
    <w:p w14:paraId="262AD5F7" w14:textId="47F2B49F" w:rsidR="00F966AD" w:rsidRDefault="00F966AD" w:rsidP="000B6B07">
      <w:pPr>
        <w:spacing w:before="240"/>
        <w:rPr>
          <w:rFonts w:cs="Arial"/>
          <w:szCs w:val="19"/>
        </w:rPr>
      </w:pPr>
      <w:r w:rsidRPr="00C1102F">
        <w:rPr>
          <w:i/>
          <w:sz w:val="16"/>
          <w:szCs w:val="16"/>
        </w:rPr>
        <w:t xml:space="preserve">a </w:t>
      </w:r>
      <w:r>
        <w:rPr>
          <w:sz w:val="16"/>
          <w:szCs w:val="16"/>
        </w:rPr>
        <w:t>O</w:t>
      </w:r>
      <w:r w:rsidRPr="00C1102F">
        <w:rPr>
          <w:sz w:val="16"/>
          <w:szCs w:val="16"/>
        </w:rPr>
        <w:t>d 2019 r. badanie pogłowia trzody chlewnej odbywa się 2 razy w roku (w czerwcu i w grudniu)</w:t>
      </w:r>
      <w:r>
        <w:rPr>
          <w:sz w:val="16"/>
          <w:szCs w:val="16"/>
        </w:rPr>
        <w:t>.</w:t>
      </w:r>
    </w:p>
    <w:p w14:paraId="59FEF8D9" w14:textId="60D72F28" w:rsidR="00F966AD" w:rsidRDefault="00F966AD" w:rsidP="00F966AD">
      <w:pPr>
        <w:pStyle w:val="tytuwykresu"/>
        <w:spacing w:before="60" w:after="60"/>
        <w:rPr>
          <w:rFonts w:ascii="Fira Sans SemiBold" w:hAnsi="Fira Sans SemiBold"/>
          <w:b w:val="0"/>
        </w:rPr>
      </w:pPr>
      <w:r>
        <w:rPr>
          <w:rFonts w:ascii="Fira Sans SemiBold" w:hAnsi="Fira Sans SemiBold"/>
          <w:b w:val="0"/>
        </w:rPr>
        <w:t xml:space="preserve">Tablica </w:t>
      </w:r>
      <w:r w:rsidR="003E75CF">
        <w:rPr>
          <w:rFonts w:ascii="Fira Sans SemiBold" w:hAnsi="Fira Sans SemiBold"/>
          <w:b w:val="0"/>
        </w:rPr>
        <w:t>7</w:t>
      </w:r>
      <w:r>
        <w:rPr>
          <w:rFonts w:ascii="Fira Sans SemiBold" w:hAnsi="Fira Sans SemiBold"/>
          <w:b w:val="0"/>
        </w:rPr>
        <w:t xml:space="preserve">. </w:t>
      </w:r>
      <w:r w:rsidRPr="005375D7">
        <w:rPr>
          <w:rFonts w:ascii="Fira Sans SemiBold" w:hAnsi="Fira Sans SemiBold"/>
          <w:b w:val="0"/>
        </w:rPr>
        <w:t>Pogłowie trzody</w:t>
      </w:r>
      <w:r>
        <w:rPr>
          <w:rFonts w:ascii="Fira Sans SemiBold" w:hAnsi="Fira Sans SemiBold"/>
          <w:b w:val="0"/>
        </w:rPr>
        <w:t xml:space="preserve"> chlewnej w </w:t>
      </w:r>
      <w:r w:rsidR="00C62638">
        <w:rPr>
          <w:rFonts w:ascii="Fira Sans SemiBold" w:hAnsi="Fira Sans SemiBold"/>
          <w:b w:val="0"/>
        </w:rPr>
        <w:t>grudniu</w:t>
      </w:r>
      <w:r w:rsidRPr="005375D7">
        <w:rPr>
          <w:rFonts w:ascii="Fira Sans SemiBold" w:hAnsi="Fira Sans SemiBold"/>
          <w:b w:val="0"/>
        </w:rPr>
        <w:t xml:space="preserve"> 20</w:t>
      </w:r>
      <w:r>
        <w:rPr>
          <w:rFonts w:ascii="Fira Sans SemiBold" w:hAnsi="Fira Sans SemiBold"/>
          <w:b w:val="0"/>
        </w:rPr>
        <w:t>20</w:t>
      </w:r>
      <w:r w:rsidRPr="005375D7">
        <w:rPr>
          <w:rFonts w:ascii="Fira Sans SemiBold" w:hAnsi="Fira Sans SemiBold"/>
          <w:b w:val="0"/>
        </w:rPr>
        <w:t xml:space="preserve"> r.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3686"/>
        <w:gridCol w:w="2260"/>
        <w:gridCol w:w="2260"/>
        <w:gridCol w:w="2261"/>
      </w:tblGrid>
      <w:tr w:rsidR="00F966AD" w:rsidRPr="00956B41" w14:paraId="7A355626" w14:textId="77777777" w:rsidTr="00C62638">
        <w:tc>
          <w:tcPr>
            <w:tcW w:w="3686" w:type="dxa"/>
            <w:vAlign w:val="center"/>
          </w:tcPr>
          <w:p w14:paraId="259D8F40" w14:textId="77777777" w:rsidR="00F966AD" w:rsidRPr="00956B41" w:rsidRDefault="00F966AD" w:rsidP="00A015E1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center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 w:rsidRPr="00956B4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260" w:type="dxa"/>
            <w:vAlign w:val="center"/>
          </w:tcPr>
          <w:p w14:paraId="288D4BBD" w14:textId="77777777" w:rsidR="00F966AD" w:rsidRPr="00956B41" w:rsidRDefault="00F966AD" w:rsidP="00A015E1">
            <w:pPr>
              <w:pStyle w:val="Nagwek3"/>
              <w:spacing w:before="60" w:after="6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sztukach</w:t>
            </w:r>
          </w:p>
        </w:tc>
        <w:tc>
          <w:tcPr>
            <w:tcW w:w="2260" w:type="dxa"/>
            <w:vAlign w:val="center"/>
          </w:tcPr>
          <w:p w14:paraId="4F9F620F" w14:textId="77777777" w:rsidR="00F966AD" w:rsidRPr="00956B41" w:rsidRDefault="00F966AD" w:rsidP="00A015E1">
            <w:pPr>
              <w:pStyle w:val="Nagwek3"/>
              <w:spacing w:before="60" w:after="6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2261" w:type="dxa"/>
            <w:vAlign w:val="center"/>
          </w:tcPr>
          <w:p w14:paraId="3081AF78" w14:textId="14B9EA61" w:rsidR="00F966AD" w:rsidRPr="00956B41" w:rsidRDefault="00C62638" w:rsidP="00A015E1">
            <w:pPr>
              <w:pStyle w:val="Nagwek3"/>
              <w:spacing w:before="60" w:after="6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XII</w:t>
            </w:r>
            <w:r w:rsidR="00F966A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2019 = 100</w:t>
            </w:r>
          </w:p>
        </w:tc>
      </w:tr>
      <w:tr w:rsidR="00C62638" w:rsidRPr="00956B41" w14:paraId="57586CE4" w14:textId="77777777" w:rsidTr="00C62638">
        <w:tc>
          <w:tcPr>
            <w:tcW w:w="3686" w:type="dxa"/>
            <w:vAlign w:val="bottom"/>
          </w:tcPr>
          <w:p w14:paraId="6B36DB8D" w14:textId="77777777" w:rsidR="00C62638" w:rsidRPr="00823FF6" w:rsidRDefault="00C62638" w:rsidP="00A015E1">
            <w:pPr>
              <w:spacing w:before="60" w:after="60"/>
              <w:ind w:left="113" w:hanging="113"/>
              <w:rPr>
                <w:rFonts w:ascii="Fira Sans SemiBold" w:hAnsi="Fira Sans SemiBold" w:cs="Arial"/>
                <w:sz w:val="16"/>
                <w:szCs w:val="16"/>
              </w:rPr>
            </w:pPr>
            <w:r w:rsidRPr="00823FF6">
              <w:rPr>
                <w:rFonts w:ascii="Fira Sans SemiBold" w:hAnsi="Fira Sans SemiBold" w:cs="Arial"/>
                <w:sz w:val="16"/>
                <w:szCs w:val="16"/>
              </w:rPr>
              <w:t>O g ó ł e m</w:t>
            </w:r>
          </w:p>
        </w:tc>
        <w:tc>
          <w:tcPr>
            <w:tcW w:w="2260" w:type="dxa"/>
            <w:vAlign w:val="bottom"/>
          </w:tcPr>
          <w:p w14:paraId="329191DB" w14:textId="7692D98F" w:rsidR="00C62638" w:rsidRPr="00BE0DD6" w:rsidRDefault="00C62638" w:rsidP="00A015E1">
            <w:pPr>
              <w:spacing w:before="60" w:after="60"/>
              <w:ind w:right="57"/>
              <w:jc w:val="right"/>
              <w:rPr>
                <w:rFonts w:ascii="Fira Sans SemiBold" w:eastAsia="Fira Sans Light" w:hAnsi="Fira Sans SemiBold" w:cs="Arial"/>
                <w:sz w:val="16"/>
                <w:szCs w:val="16"/>
              </w:rPr>
            </w:pPr>
            <w:r w:rsidRPr="00BE0DD6">
              <w:rPr>
                <w:rFonts w:ascii="Fira Sans SemiBold" w:hAnsi="Fira Sans SemiBold" w:cs="Arial"/>
                <w:sz w:val="16"/>
                <w:szCs w:val="16"/>
              </w:rPr>
              <w:t>105901</w:t>
            </w:r>
          </w:p>
        </w:tc>
        <w:tc>
          <w:tcPr>
            <w:tcW w:w="2260" w:type="dxa"/>
            <w:vAlign w:val="bottom"/>
          </w:tcPr>
          <w:p w14:paraId="15954C1D" w14:textId="7C3F0E5C" w:rsidR="00C62638" w:rsidRPr="00BE0DD6" w:rsidRDefault="00C62638" w:rsidP="00A015E1">
            <w:pPr>
              <w:spacing w:before="60" w:after="60"/>
              <w:ind w:right="57"/>
              <w:jc w:val="right"/>
              <w:rPr>
                <w:rFonts w:ascii="Fira Sans SemiBold" w:eastAsia="Fira Sans Light" w:hAnsi="Fira Sans SemiBold" w:cs="Arial"/>
                <w:sz w:val="16"/>
                <w:szCs w:val="16"/>
              </w:rPr>
            </w:pPr>
            <w:r w:rsidRPr="00BE0DD6">
              <w:rPr>
                <w:rFonts w:ascii="Fira Sans SemiBold" w:hAnsi="Fira Sans SemiBold" w:cs="Arial"/>
                <w:sz w:val="16"/>
                <w:szCs w:val="16"/>
              </w:rPr>
              <w:t>100,0</w:t>
            </w:r>
          </w:p>
        </w:tc>
        <w:tc>
          <w:tcPr>
            <w:tcW w:w="2261" w:type="dxa"/>
            <w:vAlign w:val="bottom"/>
          </w:tcPr>
          <w:p w14:paraId="1B95A7F0" w14:textId="7C87B81B" w:rsidR="00C62638" w:rsidRPr="00BE0DD6" w:rsidRDefault="00C62638" w:rsidP="00A015E1">
            <w:pPr>
              <w:spacing w:before="60" w:after="60"/>
              <w:ind w:right="57"/>
              <w:jc w:val="right"/>
              <w:rPr>
                <w:rFonts w:ascii="Fira Sans SemiBold" w:eastAsia="Fira Sans Light" w:hAnsi="Fira Sans SemiBold" w:cs="Arial"/>
                <w:sz w:val="16"/>
                <w:szCs w:val="16"/>
              </w:rPr>
            </w:pPr>
            <w:r w:rsidRPr="00BE0DD6">
              <w:rPr>
                <w:rFonts w:ascii="Fira Sans SemiBold" w:hAnsi="Fira Sans SemiBold" w:cs="Arial"/>
                <w:sz w:val="16"/>
                <w:szCs w:val="16"/>
              </w:rPr>
              <w:t>83,8</w:t>
            </w:r>
          </w:p>
        </w:tc>
      </w:tr>
      <w:tr w:rsidR="00C62638" w:rsidRPr="00956B41" w14:paraId="16B38A47" w14:textId="77777777" w:rsidTr="00C62638">
        <w:tc>
          <w:tcPr>
            <w:tcW w:w="3686" w:type="dxa"/>
            <w:vAlign w:val="bottom"/>
          </w:tcPr>
          <w:p w14:paraId="76564456" w14:textId="77777777" w:rsidR="00C62638" w:rsidRPr="005375D7" w:rsidRDefault="00C62638" w:rsidP="00A015E1">
            <w:pPr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5375D7">
              <w:rPr>
                <w:rFonts w:cs="Arial"/>
                <w:sz w:val="16"/>
                <w:szCs w:val="16"/>
              </w:rPr>
              <w:t xml:space="preserve">Prosięta o wadze do </w:t>
            </w:r>
            <w:smartTag w:uri="urn:schemas-microsoft-com:office:smarttags" w:element="metricconverter">
              <w:smartTagPr>
                <w:attr w:name="ProductID" w:val="20 kg"/>
              </w:smartTagPr>
              <w:r w:rsidRPr="005375D7">
                <w:rPr>
                  <w:rFonts w:cs="Arial"/>
                  <w:sz w:val="16"/>
                  <w:szCs w:val="16"/>
                </w:rPr>
                <w:t>20 kg</w:t>
              </w:r>
            </w:smartTag>
          </w:p>
        </w:tc>
        <w:tc>
          <w:tcPr>
            <w:tcW w:w="2260" w:type="dxa"/>
            <w:vAlign w:val="bottom"/>
          </w:tcPr>
          <w:p w14:paraId="66888B74" w14:textId="3AF22774" w:rsidR="00C62638" w:rsidRPr="00C62638" w:rsidRDefault="00C62638" w:rsidP="00A015E1">
            <w:pPr>
              <w:spacing w:before="60" w:after="60"/>
              <w:ind w:right="57"/>
              <w:jc w:val="right"/>
              <w:rPr>
                <w:rFonts w:eastAsia="Fira Sans Light" w:cs="Arial"/>
                <w:sz w:val="16"/>
                <w:szCs w:val="16"/>
              </w:rPr>
            </w:pPr>
            <w:r w:rsidRPr="00C62638">
              <w:rPr>
                <w:rFonts w:cs="Arial"/>
                <w:sz w:val="16"/>
                <w:szCs w:val="16"/>
              </w:rPr>
              <w:t>31035</w:t>
            </w:r>
          </w:p>
        </w:tc>
        <w:tc>
          <w:tcPr>
            <w:tcW w:w="2260" w:type="dxa"/>
            <w:vAlign w:val="bottom"/>
          </w:tcPr>
          <w:p w14:paraId="1F5AD6DB" w14:textId="6DA53ADD" w:rsidR="00C62638" w:rsidRPr="00C62638" w:rsidRDefault="00CC0DA7" w:rsidP="00A015E1">
            <w:pPr>
              <w:spacing w:before="60" w:after="60"/>
              <w:ind w:right="57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29,3</w:t>
            </w:r>
          </w:p>
        </w:tc>
        <w:tc>
          <w:tcPr>
            <w:tcW w:w="2261" w:type="dxa"/>
            <w:vAlign w:val="bottom"/>
          </w:tcPr>
          <w:p w14:paraId="7AF150BE" w14:textId="234246D6" w:rsidR="00C62638" w:rsidRPr="00C62638" w:rsidRDefault="00C62638" w:rsidP="00A015E1">
            <w:pPr>
              <w:spacing w:before="60" w:after="60"/>
              <w:ind w:right="57"/>
              <w:jc w:val="right"/>
              <w:rPr>
                <w:rFonts w:eastAsia="Fira Sans Light" w:cs="Arial"/>
                <w:sz w:val="16"/>
                <w:szCs w:val="16"/>
              </w:rPr>
            </w:pPr>
            <w:r w:rsidRPr="00C62638">
              <w:rPr>
                <w:rFonts w:cs="Arial"/>
                <w:sz w:val="16"/>
                <w:szCs w:val="16"/>
              </w:rPr>
              <w:t>120,5</w:t>
            </w:r>
          </w:p>
        </w:tc>
      </w:tr>
      <w:tr w:rsidR="00C62638" w:rsidRPr="00956B41" w14:paraId="37B4E40C" w14:textId="77777777" w:rsidTr="00C62638">
        <w:tc>
          <w:tcPr>
            <w:tcW w:w="3686" w:type="dxa"/>
            <w:vAlign w:val="bottom"/>
          </w:tcPr>
          <w:p w14:paraId="00CC8603" w14:textId="77777777" w:rsidR="00C62638" w:rsidRPr="005375D7" w:rsidRDefault="00C62638" w:rsidP="00A015E1">
            <w:pPr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5375D7">
              <w:rPr>
                <w:rFonts w:cs="Arial"/>
                <w:sz w:val="16"/>
                <w:szCs w:val="16"/>
              </w:rPr>
              <w:t xml:space="preserve">Warchlaki o wadze od </w:t>
            </w:r>
            <w:smartTag w:uri="urn:schemas-microsoft-com:office:smarttags" w:element="metricconverter">
              <w:smartTagPr>
                <w:attr w:name="ProductID" w:val="20 kg"/>
              </w:smartTagPr>
              <w:r w:rsidRPr="005375D7">
                <w:rPr>
                  <w:rFonts w:cs="Arial"/>
                  <w:sz w:val="16"/>
                  <w:szCs w:val="16"/>
                </w:rPr>
                <w:t>20 kg</w:t>
              </w:r>
            </w:smartTag>
            <w:r w:rsidRPr="005375D7">
              <w:rPr>
                <w:rFonts w:cs="Arial"/>
                <w:sz w:val="16"/>
                <w:szCs w:val="16"/>
              </w:rPr>
              <w:t xml:space="preserve"> do </w:t>
            </w:r>
            <w:smartTag w:uri="urn:schemas-microsoft-com:office:smarttags" w:element="metricconverter">
              <w:smartTagPr>
                <w:attr w:name="ProductID" w:val="50 kg"/>
              </w:smartTagPr>
              <w:r w:rsidRPr="005375D7">
                <w:rPr>
                  <w:rFonts w:cs="Arial"/>
                  <w:sz w:val="16"/>
                  <w:szCs w:val="16"/>
                </w:rPr>
                <w:t>50 kg</w:t>
              </w:r>
            </w:smartTag>
          </w:p>
        </w:tc>
        <w:tc>
          <w:tcPr>
            <w:tcW w:w="2260" w:type="dxa"/>
            <w:vAlign w:val="bottom"/>
          </w:tcPr>
          <w:p w14:paraId="413DC7C1" w14:textId="789262E3" w:rsidR="00C62638" w:rsidRPr="00C62638" w:rsidRDefault="00C62638" w:rsidP="00A015E1">
            <w:pPr>
              <w:spacing w:before="60" w:after="60"/>
              <w:ind w:right="57"/>
              <w:jc w:val="right"/>
              <w:rPr>
                <w:rFonts w:eastAsia="Fira Sans Light" w:cs="Arial"/>
                <w:sz w:val="16"/>
                <w:szCs w:val="16"/>
              </w:rPr>
            </w:pPr>
            <w:r w:rsidRPr="00C62638">
              <w:rPr>
                <w:rFonts w:cs="Arial"/>
                <w:sz w:val="16"/>
                <w:szCs w:val="16"/>
              </w:rPr>
              <w:t>36697</w:t>
            </w:r>
          </w:p>
        </w:tc>
        <w:tc>
          <w:tcPr>
            <w:tcW w:w="2260" w:type="dxa"/>
            <w:vAlign w:val="bottom"/>
          </w:tcPr>
          <w:p w14:paraId="7A250676" w14:textId="464E0B7D" w:rsidR="00C62638" w:rsidRPr="00C62638" w:rsidRDefault="00CC0DA7" w:rsidP="00A015E1">
            <w:pPr>
              <w:spacing w:before="60" w:after="60"/>
              <w:ind w:right="57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34,7</w:t>
            </w:r>
          </w:p>
        </w:tc>
        <w:tc>
          <w:tcPr>
            <w:tcW w:w="2261" w:type="dxa"/>
            <w:vAlign w:val="bottom"/>
          </w:tcPr>
          <w:p w14:paraId="7975CFE1" w14:textId="6203B4D7" w:rsidR="00C62638" w:rsidRPr="00C62638" w:rsidRDefault="00C62638" w:rsidP="00A015E1">
            <w:pPr>
              <w:spacing w:before="60" w:after="60"/>
              <w:ind w:right="57"/>
              <w:jc w:val="right"/>
              <w:rPr>
                <w:rFonts w:eastAsia="Fira Sans Light" w:cs="Arial"/>
                <w:sz w:val="16"/>
                <w:szCs w:val="16"/>
              </w:rPr>
            </w:pPr>
            <w:r w:rsidRPr="00C62638">
              <w:rPr>
                <w:rFonts w:cs="Arial"/>
                <w:sz w:val="16"/>
                <w:szCs w:val="16"/>
              </w:rPr>
              <w:t>92,9</w:t>
            </w:r>
          </w:p>
        </w:tc>
      </w:tr>
      <w:tr w:rsidR="00C62638" w:rsidRPr="00956B41" w14:paraId="2F11552C" w14:textId="77777777" w:rsidTr="00C62638">
        <w:tc>
          <w:tcPr>
            <w:tcW w:w="3686" w:type="dxa"/>
            <w:vAlign w:val="bottom"/>
          </w:tcPr>
          <w:p w14:paraId="319D7D32" w14:textId="77777777" w:rsidR="00C62638" w:rsidRPr="005375D7" w:rsidRDefault="00C62638" w:rsidP="00A015E1">
            <w:pPr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5375D7">
              <w:rPr>
                <w:rFonts w:cs="Arial"/>
                <w:sz w:val="16"/>
                <w:szCs w:val="16"/>
              </w:rPr>
              <w:t xml:space="preserve">Trzoda chlewna o wadze </w:t>
            </w:r>
            <w:smartTag w:uri="urn:schemas-microsoft-com:office:smarttags" w:element="metricconverter">
              <w:smartTagPr>
                <w:attr w:name="ProductID" w:val="50 kg"/>
              </w:smartTagPr>
              <w:r w:rsidRPr="005375D7">
                <w:rPr>
                  <w:rFonts w:cs="Arial"/>
                  <w:sz w:val="16"/>
                  <w:szCs w:val="16"/>
                </w:rPr>
                <w:t>50 kg</w:t>
              </w:r>
            </w:smartTag>
            <w:r w:rsidRPr="005375D7">
              <w:rPr>
                <w:rFonts w:cs="Arial"/>
                <w:sz w:val="16"/>
                <w:szCs w:val="16"/>
              </w:rPr>
              <w:t xml:space="preserve"> i więcej:</w:t>
            </w:r>
          </w:p>
        </w:tc>
        <w:tc>
          <w:tcPr>
            <w:tcW w:w="2260" w:type="dxa"/>
            <w:vAlign w:val="bottom"/>
          </w:tcPr>
          <w:p w14:paraId="01D8C308" w14:textId="77777777" w:rsidR="00C62638" w:rsidRPr="00C62638" w:rsidRDefault="00C62638" w:rsidP="00A015E1">
            <w:pPr>
              <w:spacing w:before="60" w:after="60"/>
              <w:ind w:right="57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2260" w:type="dxa"/>
            <w:vAlign w:val="bottom"/>
          </w:tcPr>
          <w:p w14:paraId="73BEB18A" w14:textId="77777777" w:rsidR="00C62638" w:rsidRPr="00C62638" w:rsidRDefault="00C62638" w:rsidP="00A015E1">
            <w:pPr>
              <w:spacing w:before="60" w:after="60"/>
              <w:ind w:right="57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2261" w:type="dxa"/>
            <w:vAlign w:val="bottom"/>
          </w:tcPr>
          <w:p w14:paraId="75ADFEB5" w14:textId="77777777" w:rsidR="00C62638" w:rsidRPr="00C62638" w:rsidRDefault="00C62638" w:rsidP="00A015E1">
            <w:pPr>
              <w:spacing w:before="60" w:after="60"/>
              <w:ind w:right="57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C62638" w:rsidRPr="00956B41" w14:paraId="66067104" w14:textId="77777777" w:rsidTr="00C62638">
        <w:tc>
          <w:tcPr>
            <w:tcW w:w="3686" w:type="dxa"/>
            <w:vAlign w:val="bottom"/>
          </w:tcPr>
          <w:p w14:paraId="46FD56B8" w14:textId="77777777" w:rsidR="00C62638" w:rsidRPr="005375D7" w:rsidRDefault="00C62638" w:rsidP="00A015E1">
            <w:pPr>
              <w:spacing w:before="60" w:after="60"/>
              <w:ind w:left="369" w:hanging="113"/>
              <w:rPr>
                <w:rFonts w:cs="Arial"/>
                <w:sz w:val="16"/>
                <w:szCs w:val="16"/>
              </w:rPr>
            </w:pPr>
            <w:r w:rsidRPr="005375D7">
              <w:rPr>
                <w:rFonts w:cs="Arial"/>
                <w:sz w:val="16"/>
                <w:szCs w:val="16"/>
              </w:rPr>
              <w:t>na ubój</w:t>
            </w:r>
          </w:p>
        </w:tc>
        <w:tc>
          <w:tcPr>
            <w:tcW w:w="2260" w:type="dxa"/>
            <w:vAlign w:val="bottom"/>
          </w:tcPr>
          <w:p w14:paraId="7FF4B398" w14:textId="2838D2B5" w:rsidR="00C62638" w:rsidRPr="00C62638" w:rsidRDefault="00C62638" w:rsidP="00A015E1">
            <w:pPr>
              <w:spacing w:before="60" w:after="60"/>
              <w:ind w:right="57"/>
              <w:jc w:val="right"/>
              <w:rPr>
                <w:rFonts w:eastAsia="Fira Sans Light" w:cs="Arial"/>
                <w:sz w:val="16"/>
                <w:szCs w:val="16"/>
              </w:rPr>
            </w:pPr>
            <w:r w:rsidRPr="00C62638">
              <w:rPr>
                <w:rFonts w:cs="Arial"/>
                <w:sz w:val="16"/>
                <w:szCs w:val="16"/>
              </w:rPr>
              <w:t>29759</w:t>
            </w:r>
          </w:p>
        </w:tc>
        <w:tc>
          <w:tcPr>
            <w:tcW w:w="2260" w:type="dxa"/>
            <w:vAlign w:val="bottom"/>
          </w:tcPr>
          <w:p w14:paraId="699ADDDB" w14:textId="52DEAF95" w:rsidR="00C62638" w:rsidRPr="00C62638" w:rsidRDefault="00CC0DA7" w:rsidP="00A015E1">
            <w:pPr>
              <w:spacing w:before="60" w:after="60"/>
              <w:ind w:right="57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28,1</w:t>
            </w:r>
          </w:p>
        </w:tc>
        <w:tc>
          <w:tcPr>
            <w:tcW w:w="2261" w:type="dxa"/>
            <w:vAlign w:val="bottom"/>
          </w:tcPr>
          <w:p w14:paraId="753DFC56" w14:textId="5857B53C" w:rsidR="00C62638" w:rsidRPr="00C62638" w:rsidRDefault="00C62638" w:rsidP="00A015E1">
            <w:pPr>
              <w:spacing w:before="60" w:after="60"/>
              <w:ind w:right="57"/>
              <w:jc w:val="right"/>
              <w:rPr>
                <w:rFonts w:eastAsia="Fira Sans Light" w:cs="Arial"/>
                <w:sz w:val="16"/>
                <w:szCs w:val="16"/>
              </w:rPr>
            </w:pPr>
            <w:r w:rsidRPr="00C62638">
              <w:rPr>
                <w:rFonts w:cs="Arial"/>
                <w:sz w:val="16"/>
                <w:szCs w:val="16"/>
              </w:rPr>
              <w:t>57,2</w:t>
            </w:r>
          </w:p>
        </w:tc>
      </w:tr>
      <w:tr w:rsidR="00C62638" w:rsidRPr="00956B41" w14:paraId="2D085695" w14:textId="77777777" w:rsidTr="00C62638">
        <w:tc>
          <w:tcPr>
            <w:tcW w:w="3686" w:type="dxa"/>
            <w:vAlign w:val="bottom"/>
          </w:tcPr>
          <w:p w14:paraId="202A975F" w14:textId="77777777" w:rsidR="00C62638" w:rsidRPr="005375D7" w:rsidRDefault="00C62638" w:rsidP="00A015E1">
            <w:pPr>
              <w:spacing w:before="60" w:after="60"/>
              <w:ind w:left="369" w:hanging="113"/>
              <w:rPr>
                <w:rFonts w:cs="Arial"/>
                <w:sz w:val="16"/>
                <w:szCs w:val="16"/>
              </w:rPr>
            </w:pPr>
            <w:r w:rsidRPr="005375D7">
              <w:rPr>
                <w:rFonts w:cs="Arial"/>
                <w:sz w:val="16"/>
                <w:szCs w:val="16"/>
              </w:rPr>
              <w:t>na chów</w:t>
            </w:r>
          </w:p>
        </w:tc>
        <w:tc>
          <w:tcPr>
            <w:tcW w:w="2260" w:type="dxa"/>
            <w:vAlign w:val="bottom"/>
          </w:tcPr>
          <w:p w14:paraId="1CFDE717" w14:textId="5C36CBF3" w:rsidR="00C62638" w:rsidRPr="00C62638" w:rsidRDefault="00C62638" w:rsidP="00A015E1">
            <w:pPr>
              <w:spacing w:before="60" w:after="60"/>
              <w:ind w:right="57"/>
              <w:jc w:val="right"/>
              <w:rPr>
                <w:rFonts w:eastAsia="Fira Sans Light" w:cs="Arial"/>
                <w:sz w:val="16"/>
                <w:szCs w:val="16"/>
              </w:rPr>
            </w:pPr>
            <w:r w:rsidRPr="00C62638">
              <w:rPr>
                <w:rFonts w:cs="Arial"/>
                <w:sz w:val="16"/>
                <w:szCs w:val="16"/>
              </w:rPr>
              <w:t>8410</w:t>
            </w:r>
          </w:p>
        </w:tc>
        <w:tc>
          <w:tcPr>
            <w:tcW w:w="2260" w:type="dxa"/>
            <w:vAlign w:val="bottom"/>
          </w:tcPr>
          <w:p w14:paraId="53970D15" w14:textId="1DD0921B" w:rsidR="00C62638" w:rsidRPr="00C62638" w:rsidRDefault="00C62638" w:rsidP="00A015E1">
            <w:pPr>
              <w:spacing w:before="60" w:after="60"/>
              <w:ind w:right="57"/>
              <w:jc w:val="right"/>
              <w:rPr>
                <w:rFonts w:eastAsia="Fira Sans Light" w:cs="Arial"/>
                <w:sz w:val="16"/>
                <w:szCs w:val="16"/>
              </w:rPr>
            </w:pPr>
            <w:r w:rsidRPr="00C62638">
              <w:rPr>
                <w:rFonts w:cs="Arial"/>
                <w:sz w:val="16"/>
                <w:szCs w:val="16"/>
              </w:rPr>
              <w:t>7,9</w:t>
            </w:r>
          </w:p>
        </w:tc>
        <w:tc>
          <w:tcPr>
            <w:tcW w:w="2261" w:type="dxa"/>
            <w:vAlign w:val="bottom"/>
          </w:tcPr>
          <w:p w14:paraId="64DDD384" w14:textId="3FF9BCD8" w:rsidR="00C62638" w:rsidRPr="00C62638" w:rsidRDefault="00C62638" w:rsidP="00A015E1">
            <w:pPr>
              <w:spacing w:before="60" w:after="60"/>
              <w:ind w:right="57"/>
              <w:jc w:val="right"/>
              <w:rPr>
                <w:rFonts w:eastAsia="Fira Sans Light" w:cs="Arial"/>
                <w:sz w:val="16"/>
                <w:szCs w:val="16"/>
              </w:rPr>
            </w:pPr>
            <w:r w:rsidRPr="00C62638">
              <w:rPr>
                <w:rFonts w:cs="Arial"/>
                <w:sz w:val="16"/>
                <w:szCs w:val="16"/>
              </w:rPr>
              <w:t>91,5</w:t>
            </w:r>
          </w:p>
        </w:tc>
      </w:tr>
      <w:tr w:rsidR="00C62638" w:rsidRPr="00956B41" w14:paraId="31F683B9" w14:textId="77777777" w:rsidTr="00C62638">
        <w:tc>
          <w:tcPr>
            <w:tcW w:w="3686" w:type="dxa"/>
            <w:vAlign w:val="bottom"/>
          </w:tcPr>
          <w:p w14:paraId="33EE4D9F" w14:textId="77777777" w:rsidR="00C62638" w:rsidRPr="005375D7" w:rsidRDefault="00C62638" w:rsidP="00A015E1">
            <w:pPr>
              <w:spacing w:before="60" w:after="60"/>
              <w:ind w:left="510" w:hanging="113"/>
              <w:rPr>
                <w:rFonts w:cs="Arial"/>
                <w:sz w:val="16"/>
                <w:szCs w:val="16"/>
              </w:rPr>
            </w:pPr>
            <w:r w:rsidRPr="005375D7">
              <w:rPr>
                <w:rFonts w:cs="Arial"/>
                <w:sz w:val="16"/>
                <w:szCs w:val="16"/>
              </w:rPr>
              <w:t>w tym lochy</w:t>
            </w:r>
          </w:p>
        </w:tc>
        <w:tc>
          <w:tcPr>
            <w:tcW w:w="2260" w:type="dxa"/>
            <w:vAlign w:val="bottom"/>
          </w:tcPr>
          <w:p w14:paraId="5824AF24" w14:textId="11FB4240" w:rsidR="00C62638" w:rsidRPr="00C62638" w:rsidRDefault="00C62638" w:rsidP="00A015E1">
            <w:pPr>
              <w:spacing w:before="60" w:after="60"/>
              <w:ind w:right="57"/>
              <w:jc w:val="right"/>
              <w:rPr>
                <w:rFonts w:eastAsia="Fira Sans Light" w:cs="Arial"/>
                <w:sz w:val="16"/>
                <w:szCs w:val="16"/>
              </w:rPr>
            </w:pPr>
            <w:r w:rsidRPr="00C62638">
              <w:rPr>
                <w:rFonts w:cs="Arial"/>
                <w:sz w:val="16"/>
                <w:szCs w:val="16"/>
              </w:rPr>
              <w:t>8311</w:t>
            </w:r>
          </w:p>
        </w:tc>
        <w:tc>
          <w:tcPr>
            <w:tcW w:w="2260" w:type="dxa"/>
            <w:vAlign w:val="bottom"/>
          </w:tcPr>
          <w:p w14:paraId="125FE4E1" w14:textId="1EE7D21B" w:rsidR="00C62638" w:rsidRPr="00C62638" w:rsidRDefault="00C62638" w:rsidP="00A015E1">
            <w:pPr>
              <w:spacing w:before="60" w:after="60"/>
              <w:ind w:right="57"/>
              <w:jc w:val="right"/>
              <w:rPr>
                <w:rFonts w:eastAsia="Fira Sans Light" w:cs="Arial"/>
                <w:sz w:val="16"/>
                <w:szCs w:val="16"/>
              </w:rPr>
            </w:pPr>
            <w:r w:rsidRPr="00C62638">
              <w:rPr>
                <w:rFonts w:cs="Arial"/>
                <w:sz w:val="16"/>
                <w:szCs w:val="16"/>
              </w:rPr>
              <w:t>7,8</w:t>
            </w:r>
          </w:p>
        </w:tc>
        <w:tc>
          <w:tcPr>
            <w:tcW w:w="2261" w:type="dxa"/>
            <w:vAlign w:val="bottom"/>
          </w:tcPr>
          <w:p w14:paraId="03DC3554" w14:textId="051F00FD" w:rsidR="00C62638" w:rsidRPr="00C62638" w:rsidRDefault="00C62638" w:rsidP="00A015E1">
            <w:pPr>
              <w:spacing w:before="60" w:after="60"/>
              <w:ind w:right="57"/>
              <w:jc w:val="right"/>
              <w:rPr>
                <w:rFonts w:eastAsia="Fira Sans Light" w:cs="Arial"/>
                <w:sz w:val="16"/>
                <w:szCs w:val="16"/>
              </w:rPr>
            </w:pPr>
            <w:r w:rsidRPr="00C62638">
              <w:rPr>
                <w:rFonts w:cs="Arial"/>
                <w:sz w:val="16"/>
                <w:szCs w:val="16"/>
              </w:rPr>
              <w:t>91,3</w:t>
            </w:r>
          </w:p>
        </w:tc>
      </w:tr>
      <w:tr w:rsidR="00C62638" w:rsidRPr="00956B41" w14:paraId="3494B01A" w14:textId="77777777" w:rsidTr="00C62638">
        <w:tc>
          <w:tcPr>
            <w:tcW w:w="3686" w:type="dxa"/>
            <w:vAlign w:val="bottom"/>
          </w:tcPr>
          <w:p w14:paraId="5928307D" w14:textId="77777777" w:rsidR="00C62638" w:rsidRPr="005375D7" w:rsidRDefault="00C62638" w:rsidP="00A015E1">
            <w:pPr>
              <w:spacing w:before="60" w:after="60"/>
              <w:ind w:left="652" w:hanging="113"/>
              <w:rPr>
                <w:rFonts w:cs="Arial"/>
                <w:sz w:val="16"/>
                <w:szCs w:val="16"/>
              </w:rPr>
            </w:pPr>
            <w:r w:rsidRPr="005375D7">
              <w:rPr>
                <w:rFonts w:cs="Arial"/>
                <w:sz w:val="16"/>
                <w:szCs w:val="16"/>
              </w:rPr>
              <w:t>w tym prośne</w:t>
            </w:r>
          </w:p>
        </w:tc>
        <w:tc>
          <w:tcPr>
            <w:tcW w:w="2260" w:type="dxa"/>
            <w:vAlign w:val="bottom"/>
          </w:tcPr>
          <w:p w14:paraId="75D914E8" w14:textId="672C7BC2" w:rsidR="00C62638" w:rsidRPr="00C62638" w:rsidRDefault="00C62638" w:rsidP="00A015E1">
            <w:pPr>
              <w:spacing w:before="60" w:after="60"/>
              <w:ind w:right="57"/>
              <w:jc w:val="right"/>
              <w:rPr>
                <w:rFonts w:eastAsia="Fira Sans Light" w:cs="Arial"/>
                <w:sz w:val="16"/>
                <w:szCs w:val="16"/>
              </w:rPr>
            </w:pPr>
            <w:r w:rsidRPr="00C62638">
              <w:rPr>
                <w:rFonts w:cs="Arial"/>
                <w:sz w:val="16"/>
                <w:szCs w:val="16"/>
              </w:rPr>
              <w:t>5581</w:t>
            </w:r>
          </w:p>
        </w:tc>
        <w:tc>
          <w:tcPr>
            <w:tcW w:w="2260" w:type="dxa"/>
            <w:vAlign w:val="bottom"/>
          </w:tcPr>
          <w:p w14:paraId="2403FEE5" w14:textId="5164B518" w:rsidR="00C62638" w:rsidRPr="00C62638" w:rsidRDefault="00C62638" w:rsidP="00A015E1">
            <w:pPr>
              <w:spacing w:before="60" w:after="60"/>
              <w:ind w:right="57"/>
              <w:jc w:val="right"/>
              <w:rPr>
                <w:rFonts w:eastAsia="Fira Sans Light" w:cs="Arial"/>
                <w:sz w:val="16"/>
                <w:szCs w:val="16"/>
              </w:rPr>
            </w:pPr>
            <w:r w:rsidRPr="00C62638">
              <w:rPr>
                <w:rFonts w:cs="Arial"/>
                <w:sz w:val="16"/>
                <w:szCs w:val="16"/>
              </w:rPr>
              <w:t>5,3</w:t>
            </w:r>
          </w:p>
        </w:tc>
        <w:tc>
          <w:tcPr>
            <w:tcW w:w="2261" w:type="dxa"/>
            <w:vAlign w:val="bottom"/>
          </w:tcPr>
          <w:p w14:paraId="48565F59" w14:textId="30C2E3B4" w:rsidR="00C62638" w:rsidRPr="00C62638" w:rsidRDefault="00C62638" w:rsidP="00A015E1">
            <w:pPr>
              <w:spacing w:before="60" w:after="60"/>
              <w:ind w:right="57"/>
              <w:jc w:val="right"/>
              <w:rPr>
                <w:rFonts w:eastAsia="Fira Sans Light" w:cs="Arial"/>
                <w:sz w:val="16"/>
                <w:szCs w:val="16"/>
              </w:rPr>
            </w:pPr>
            <w:r w:rsidRPr="00C62638">
              <w:rPr>
                <w:rFonts w:cs="Arial"/>
                <w:sz w:val="16"/>
                <w:szCs w:val="16"/>
              </w:rPr>
              <w:t>90,5</w:t>
            </w:r>
          </w:p>
        </w:tc>
      </w:tr>
    </w:tbl>
    <w:p w14:paraId="545F33B4" w14:textId="74A6BF96" w:rsidR="00F966AD" w:rsidRDefault="00F611C0" w:rsidP="00BF22E6">
      <w:pPr>
        <w:rPr>
          <w:rFonts w:cs="Arial"/>
          <w:szCs w:val="19"/>
        </w:rPr>
      </w:pPr>
      <w:r w:rsidRPr="00EC26A8">
        <w:rPr>
          <w:rFonts w:cs="Arial"/>
          <w:szCs w:val="19"/>
        </w:rPr>
        <w:t xml:space="preserve">Według wyników badania przeprowadzonego w grudniu </w:t>
      </w:r>
      <w:r w:rsidR="00F42ECD">
        <w:rPr>
          <w:rFonts w:cs="Arial"/>
          <w:szCs w:val="19"/>
        </w:rPr>
        <w:t>ub. roku</w:t>
      </w:r>
      <w:r w:rsidRPr="00EC26A8">
        <w:rPr>
          <w:rFonts w:cs="Arial"/>
          <w:szCs w:val="19"/>
        </w:rPr>
        <w:t xml:space="preserve"> pogłowie bydła ogółem liczyło 86,9 tys. sztuk i było o</w:t>
      </w:r>
      <w:r w:rsidR="00CE08F9" w:rsidRPr="00D331F2">
        <w:rPr>
          <w:rFonts w:cs="Calibri"/>
        </w:rPr>
        <w:t> </w:t>
      </w:r>
      <w:r w:rsidRPr="00EC26A8">
        <w:rPr>
          <w:rFonts w:cs="Arial"/>
          <w:szCs w:val="19"/>
        </w:rPr>
        <w:t>5,5% większe niż przed rokiem. Zwiększenie liczebności stada bydła ogółem wynikało ze wzrostu pogłowia m.in. bydła w</w:t>
      </w:r>
      <w:r w:rsidR="00CE08F9" w:rsidRPr="00D331F2">
        <w:rPr>
          <w:rFonts w:cs="Calibri"/>
        </w:rPr>
        <w:t> </w:t>
      </w:r>
      <w:r w:rsidRPr="00EC26A8">
        <w:rPr>
          <w:rFonts w:cs="Arial"/>
          <w:szCs w:val="19"/>
        </w:rPr>
        <w:t>wieku 2 lata i więcej o 4,9 tys. sztuk (12,9%), w tym krów o 3,4 tys. sztuk (10,6%) oraz młodego bydła w wieku 1-2 lata o</w:t>
      </w:r>
      <w:r w:rsidR="00CE08F9" w:rsidRPr="00D331F2">
        <w:rPr>
          <w:rFonts w:cs="Calibri"/>
        </w:rPr>
        <w:t> </w:t>
      </w:r>
      <w:r w:rsidRPr="00EC26A8">
        <w:rPr>
          <w:rFonts w:cs="Arial"/>
          <w:szCs w:val="19"/>
        </w:rPr>
        <w:t>0,9 tys. sztuk (4,6%). Spadek nastąpił w pogłowiu cieląt w wieku poniżej 1 roku o 1,3 tys. sztuk (5,5%).</w:t>
      </w:r>
    </w:p>
    <w:p w14:paraId="1A79B75D" w14:textId="77777777" w:rsidR="00F611C0" w:rsidRPr="001D0437" w:rsidRDefault="00F611C0" w:rsidP="00F611C0">
      <w:pPr>
        <w:pStyle w:val="tytuwykresu"/>
        <w:spacing w:before="120"/>
        <w:ind w:left="851" w:hanging="851"/>
        <w:rPr>
          <w:rFonts w:ascii="Fira Sans SemiBold" w:hAnsi="Fira Sans SemiBold"/>
          <w:b w:val="0"/>
        </w:rPr>
      </w:pPr>
      <w:r>
        <w:rPr>
          <w:rFonts w:ascii="Fira Sans SemiBold" w:hAnsi="Fira Sans SemiBold"/>
          <w:b w:val="0"/>
        </w:rPr>
        <w:t xml:space="preserve">Wykres 9. </w:t>
      </w:r>
      <w:r w:rsidRPr="001D0437">
        <w:rPr>
          <w:rFonts w:ascii="Fira Sans SemiBold" w:hAnsi="Fira Sans SemiBold"/>
          <w:b w:val="0"/>
        </w:rPr>
        <w:t>Pogłowie bydła</w:t>
      </w:r>
    </w:p>
    <w:p w14:paraId="4A7C26A7" w14:textId="77777777" w:rsidR="00F611C0" w:rsidRPr="00986CF8" w:rsidRDefault="00F611C0" w:rsidP="00F611C0">
      <w:pPr>
        <w:pStyle w:val="Tekstpodstawowywcity"/>
        <w:ind w:firstLine="0"/>
        <w:jc w:val="center"/>
        <w:rPr>
          <w:rFonts w:ascii="Arial" w:hAnsi="Arial"/>
        </w:rPr>
      </w:pPr>
      <w:r w:rsidRPr="001D0437">
        <w:rPr>
          <w:rFonts w:ascii="Fira Sans" w:hAnsi="Fira Sans" w:cs="Arial"/>
          <w:noProof/>
          <w:lang w:eastAsia="ja-JP"/>
        </w:rPr>
        <w:drawing>
          <wp:anchor distT="0" distB="0" distL="114300" distR="114300" simplePos="0" relativeHeight="251903999" behindDoc="0" locked="0" layoutInCell="1" allowOverlap="1" wp14:anchorId="17E3B388" wp14:editId="70B32CB0">
            <wp:simplePos x="0" y="0"/>
            <wp:positionH relativeFrom="column">
              <wp:posOffset>-95885</wp:posOffset>
            </wp:positionH>
            <wp:positionV relativeFrom="paragraph">
              <wp:posOffset>151130</wp:posOffset>
            </wp:positionV>
            <wp:extent cx="6789420" cy="2473325"/>
            <wp:effectExtent l="0" t="0" r="0" b="3175"/>
            <wp:wrapSquare wrapText="bothSides"/>
            <wp:docPr id="33" name="Wykres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066871" w14:textId="37A42AEA" w:rsidR="00F611C0" w:rsidRDefault="00F611C0" w:rsidP="00F611C0">
      <w:pPr>
        <w:pStyle w:val="tytuwykresu"/>
        <w:spacing w:before="120" w:after="120"/>
        <w:rPr>
          <w:rFonts w:ascii="Fira Sans SemiBold" w:hAnsi="Fira Sans SemiBold"/>
          <w:b w:val="0"/>
        </w:rPr>
      </w:pPr>
      <w:r>
        <w:rPr>
          <w:rFonts w:ascii="Fira Sans SemiBold" w:hAnsi="Fira Sans SemiBold"/>
          <w:b w:val="0"/>
        </w:rPr>
        <w:lastRenderedPageBreak/>
        <w:t xml:space="preserve">Tablica </w:t>
      </w:r>
      <w:r w:rsidR="003E75CF">
        <w:rPr>
          <w:rFonts w:ascii="Fira Sans SemiBold" w:hAnsi="Fira Sans SemiBold"/>
          <w:b w:val="0"/>
        </w:rPr>
        <w:t>8</w:t>
      </w:r>
      <w:r>
        <w:rPr>
          <w:rFonts w:ascii="Fira Sans SemiBold" w:hAnsi="Fira Sans SemiBold"/>
          <w:b w:val="0"/>
        </w:rPr>
        <w:t xml:space="preserve">. </w:t>
      </w:r>
      <w:r w:rsidRPr="005375D7">
        <w:rPr>
          <w:rFonts w:ascii="Fira Sans SemiBold" w:hAnsi="Fira Sans SemiBold"/>
          <w:b w:val="0"/>
        </w:rPr>
        <w:t xml:space="preserve">Pogłowie </w:t>
      </w:r>
      <w:r>
        <w:rPr>
          <w:rFonts w:ascii="Fira Sans SemiBold" w:hAnsi="Fira Sans SemiBold"/>
          <w:b w:val="0"/>
        </w:rPr>
        <w:t>bydła</w:t>
      </w:r>
      <w:r w:rsidRPr="005375D7">
        <w:rPr>
          <w:rFonts w:ascii="Fira Sans SemiBold" w:hAnsi="Fira Sans SemiBold"/>
          <w:b w:val="0"/>
        </w:rPr>
        <w:t xml:space="preserve"> </w:t>
      </w:r>
      <w:r>
        <w:rPr>
          <w:rFonts w:ascii="Fira Sans SemiBold" w:hAnsi="Fira Sans SemiBold"/>
          <w:b w:val="0"/>
        </w:rPr>
        <w:t>w</w:t>
      </w:r>
      <w:r w:rsidRPr="005375D7">
        <w:rPr>
          <w:rFonts w:ascii="Fira Sans SemiBold" w:hAnsi="Fira Sans SemiBold"/>
          <w:b w:val="0"/>
        </w:rPr>
        <w:t xml:space="preserve"> </w:t>
      </w:r>
      <w:r w:rsidR="00BE0DD6">
        <w:rPr>
          <w:rFonts w:ascii="Fira Sans SemiBold" w:hAnsi="Fira Sans SemiBold"/>
          <w:b w:val="0"/>
        </w:rPr>
        <w:t>grudniu</w:t>
      </w:r>
      <w:r w:rsidRPr="005375D7">
        <w:rPr>
          <w:rFonts w:ascii="Fira Sans SemiBold" w:hAnsi="Fira Sans SemiBold"/>
          <w:b w:val="0"/>
        </w:rPr>
        <w:t xml:space="preserve"> 20</w:t>
      </w:r>
      <w:r>
        <w:rPr>
          <w:rFonts w:ascii="Fira Sans SemiBold" w:hAnsi="Fira Sans SemiBold"/>
          <w:b w:val="0"/>
        </w:rPr>
        <w:t>20</w:t>
      </w:r>
      <w:r w:rsidRPr="005375D7">
        <w:rPr>
          <w:rFonts w:ascii="Fira Sans SemiBold" w:hAnsi="Fira Sans SemiBold"/>
          <w:b w:val="0"/>
        </w:rPr>
        <w:t xml:space="preserve"> r.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3686"/>
        <w:gridCol w:w="2260"/>
        <w:gridCol w:w="2260"/>
        <w:gridCol w:w="2261"/>
      </w:tblGrid>
      <w:tr w:rsidR="00F611C0" w:rsidRPr="00956B41" w14:paraId="44BC0D48" w14:textId="77777777" w:rsidTr="00E46FB7">
        <w:tc>
          <w:tcPr>
            <w:tcW w:w="3686" w:type="dxa"/>
            <w:vAlign w:val="center"/>
          </w:tcPr>
          <w:p w14:paraId="40E1AF3C" w14:textId="77777777" w:rsidR="00F611C0" w:rsidRPr="00956B41" w:rsidRDefault="00F611C0" w:rsidP="00A015E1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center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 w:rsidRPr="00956B4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260" w:type="dxa"/>
            <w:vAlign w:val="center"/>
          </w:tcPr>
          <w:p w14:paraId="2D0C7820" w14:textId="77777777" w:rsidR="00F611C0" w:rsidRPr="00956B41" w:rsidRDefault="00F611C0" w:rsidP="00A015E1">
            <w:pPr>
              <w:pStyle w:val="Nagwek3"/>
              <w:spacing w:before="60" w:after="6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sztukach</w:t>
            </w:r>
          </w:p>
        </w:tc>
        <w:tc>
          <w:tcPr>
            <w:tcW w:w="2260" w:type="dxa"/>
            <w:vAlign w:val="center"/>
          </w:tcPr>
          <w:p w14:paraId="5269299B" w14:textId="77777777" w:rsidR="00F611C0" w:rsidRPr="00956B41" w:rsidRDefault="00F611C0" w:rsidP="00A015E1">
            <w:pPr>
              <w:pStyle w:val="Nagwek3"/>
              <w:spacing w:before="60" w:after="6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2261" w:type="dxa"/>
            <w:vAlign w:val="center"/>
          </w:tcPr>
          <w:p w14:paraId="276E122D" w14:textId="1BA8A1DA" w:rsidR="00F611C0" w:rsidRPr="00956B41" w:rsidRDefault="00BE0DD6" w:rsidP="00A015E1">
            <w:pPr>
              <w:pStyle w:val="Nagwek3"/>
              <w:spacing w:before="60" w:after="6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XII</w:t>
            </w:r>
            <w:r w:rsidR="00F611C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2019 = 100</w:t>
            </w:r>
          </w:p>
        </w:tc>
      </w:tr>
      <w:tr w:rsidR="00BE0DD6" w:rsidRPr="00956B41" w14:paraId="0A5FA447" w14:textId="77777777" w:rsidTr="00E46FB7">
        <w:tc>
          <w:tcPr>
            <w:tcW w:w="3686" w:type="dxa"/>
            <w:vAlign w:val="bottom"/>
          </w:tcPr>
          <w:p w14:paraId="7D566130" w14:textId="77777777" w:rsidR="00BE0DD6" w:rsidRPr="00823FF6" w:rsidRDefault="00BE0DD6" w:rsidP="00A015E1">
            <w:pPr>
              <w:spacing w:before="60" w:after="60"/>
              <w:ind w:left="113" w:hanging="113"/>
              <w:rPr>
                <w:rFonts w:ascii="Fira Sans SemiBold" w:hAnsi="Fira Sans SemiBold" w:cs="Arial"/>
                <w:sz w:val="16"/>
                <w:szCs w:val="16"/>
              </w:rPr>
            </w:pPr>
            <w:r w:rsidRPr="00823FF6">
              <w:rPr>
                <w:rFonts w:ascii="Fira Sans SemiBold" w:hAnsi="Fira Sans SemiBold" w:cs="Arial"/>
                <w:sz w:val="16"/>
                <w:szCs w:val="16"/>
              </w:rPr>
              <w:t>O g ó ł e m</w:t>
            </w:r>
          </w:p>
        </w:tc>
        <w:tc>
          <w:tcPr>
            <w:tcW w:w="2260" w:type="dxa"/>
            <w:vAlign w:val="bottom"/>
          </w:tcPr>
          <w:p w14:paraId="75DB6D10" w14:textId="22ACC897" w:rsidR="00BE0DD6" w:rsidRPr="00BE0DD6" w:rsidRDefault="00BE0DD6" w:rsidP="00A015E1">
            <w:pPr>
              <w:spacing w:before="60" w:after="60"/>
              <w:ind w:right="57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E0DD6">
              <w:rPr>
                <w:rFonts w:ascii="Fira Sans SemiBold" w:hAnsi="Fira Sans SemiBold" w:cs="Arial"/>
                <w:sz w:val="16"/>
                <w:szCs w:val="16"/>
              </w:rPr>
              <w:t>86917</w:t>
            </w:r>
          </w:p>
        </w:tc>
        <w:tc>
          <w:tcPr>
            <w:tcW w:w="2260" w:type="dxa"/>
            <w:vAlign w:val="bottom"/>
          </w:tcPr>
          <w:p w14:paraId="7DF3FE1D" w14:textId="3B278778" w:rsidR="00BE0DD6" w:rsidRPr="00BE0DD6" w:rsidRDefault="00BE0DD6" w:rsidP="00A015E1">
            <w:pPr>
              <w:spacing w:before="60" w:after="60"/>
              <w:ind w:right="57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E0DD6">
              <w:rPr>
                <w:rFonts w:ascii="Fira Sans SemiBold" w:hAnsi="Fira Sans SemiBold" w:cs="Arial"/>
                <w:sz w:val="16"/>
                <w:szCs w:val="16"/>
              </w:rPr>
              <w:t>100,0</w:t>
            </w:r>
          </w:p>
        </w:tc>
        <w:tc>
          <w:tcPr>
            <w:tcW w:w="2261" w:type="dxa"/>
            <w:vAlign w:val="bottom"/>
          </w:tcPr>
          <w:p w14:paraId="14688FC1" w14:textId="6016515A" w:rsidR="00BE0DD6" w:rsidRPr="00BE0DD6" w:rsidRDefault="00BE0DD6" w:rsidP="00A015E1">
            <w:pPr>
              <w:spacing w:before="60" w:after="60"/>
              <w:ind w:right="57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E0DD6">
              <w:rPr>
                <w:rFonts w:ascii="Fira Sans SemiBold" w:hAnsi="Fira Sans SemiBold" w:cs="Arial"/>
                <w:sz w:val="16"/>
                <w:szCs w:val="16"/>
              </w:rPr>
              <w:t>105,5</w:t>
            </w:r>
          </w:p>
        </w:tc>
      </w:tr>
      <w:tr w:rsidR="00BE0DD6" w:rsidRPr="00956B41" w14:paraId="5F653CB7" w14:textId="77777777" w:rsidTr="00E46FB7">
        <w:tc>
          <w:tcPr>
            <w:tcW w:w="3686" w:type="dxa"/>
            <w:vAlign w:val="bottom"/>
          </w:tcPr>
          <w:p w14:paraId="122DDE02" w14:textId="77777777" w:rsidR="00BE0DD6" w:rsidRPr="00CF5CE3" w:rsidRDefault="00BE0DD6" w:rsidP="00A015E1">
            <w:pPr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CF5CE3">
              <w:rPr>
                <w:rFonts w:cs="Arial"/>
                <w:sz w:val="16"/>
                <w:szCs w:val="16"/>
              </w:rPr>
              <w:t>Cielęta w wieku poniżej 1 roku</w:t>
            </w:r>
            <w:r w:rsidRPr="00CF5CE3">
              <w:rPr>
                <w:rFonts w:cs="Arial"/>
                <w:sz w:val="16"/>
                <w:szCs w:val="16"/>
              </w:rPr>
              <w:tab/>
            </w:r>
          </w:p>
        </w:tc>
        <w:tc>
          <w:tcPr>
            <w:tcW w:w="2260" w:type="dxa"/>
            <w:vAlign w:val="bottom"/>
          </w:tcPr>
          <w:p w14:paraId="04AABEA2" w14:textId="38F1179D" w:rsidR="00BE0DD6" w:rsidRPr="00BE0DD6" w:rsidRDefault="00BE0DD6" w:rsidP="00A015E1">
            <w:pPr>
              <w:spacing w:before="60" w:after="60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BE0DD6">
              <w:rPr>
                <w:rFonts w:cs="Arial"/>
                <w:sz w:val="16"/>
                <w:szCs w:val="16"/>
              </w:rPr>
              <w:t>22915</w:t>
            </w:r>
          </w:p>
        </w:tc>
        <w:tc>
          <w:tcPr>
            <w:tcW w:w="2260" w:type="dxa"/>
            <w:vAlign w:val="bottom"/>
          </w:tcPr>
          <w:p w14:paraId="25600067" w14:textId="36423C35" w:rsidR="00BE0DD6" w:rsidRPr="00BE0DD6" w:rsidRDefault="00BE0DD6" w:rsidP="00A015E1">
            <w:pPr>
              <w:spacing w:before="60" w:after="60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BE0DD6">
              <w:rPr>
                <w:rFonts w:cs="Arial"/>
                <w:sz w:val="16"/>
                <w:szCs w:val="16"/>
              </w:rPr>
              <w:t>26,4</w:t>
            </w:r>
          </w:p>
        </w:tc>
        <w:tc>
          <w:tcPr>
            <w:tcW w:w="2261" w:type="dxa"/>
            <w:vAlign w:val="bottom"/>
          </w:tcPr>
          <w:p w14:paraId="6EFC480E" w14:textId="4C18C4DF" w:rsidR="00BE0DD6" w:rsidRPr="00BE0DD6" w:rsidRDefault="00BE0DD6" w:rsidP="00A015E1">
            <w:pPr>
              <w:spacing w:before="60" w:after="60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BE0DD6">
              <w:rPr>
                <w:rFonts w:cs="Arial"/>
                <w:sz w:val="16"/>
                <w:szCs w:val="16"/>
              </w:rPr>
              <w:t>94,5</w:t>
            </w:r>
          </w:p>
        </w:tc>
      </w:tr>
      <w:tr w:rsidR="00BE0DD6" w:rsidRPr="00956B41" w14:paraId="013B7BF6" w14:textId="77777777" w:rsidTr="00E46FB7">
        <w:tc>
          <w:tcPr>
            <w:tcW w:w="3686" w:type="dxa"/>
            <w:vAlign w:val="bottom"/>
          </w:tcPr>
          <w:p w14:paraId="49D72D98" w14:textId="77777777" w:rsidR="00BE0DD6" w:rsidRPr="00CF5CE3" w:rsidRDefault="00BE0DD6" w:rsidP="00A015E1">
            <w:pPr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CF5CE3">
              <w:rPr>
                <w:rFonts w:cs="Arial"/>
                <w:sz w:val="16"/>
                <w:szCs w:val="16"/>
              </w:rPr>
              <w:t>Młode bydło w wieku 1-2 lat</w:t>
            </w:r>
            <w:r w:rsidRPr="00CF5CE3">
              <w:rPr>
                <w:rFonts w:cs="Arial"/>
                <w:sz w:val="16"/>
                <w:szCs w:val="16"/>
              </w:rPr>
              <w:tab/>
            </w:r>
          </w:p>
        </w:tc>
        <w:tc>
          <w:tcPr>
            <w:tcW w:w="2260" w:type="dxa"/>
            <w:vAlign w:val="bottom"/>
          </w:tcPr>
          <w:p w14:paraId="5EFCF662" w14:textId="20702FE2" w:rsidR="00BE0DD6" w:rsidRPr="00BE0DD6" w:rsidRDefault="00BE0DD6" w:rsidP="00A015E1">
            <w:pPr>
              <w:spacing w:before="60" w:after="60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BE0DD6">
              <w:rPr>
                <w:rFonts w:cs="Arial"/>
                <w:sz w:val="16"/>
                <w:szCs w:val="16"/>
              </w:rPr>
              <w:t>20872</w:t>
            </w:r>
          </w:p>
        </w:tc>
        <w:tc>
          <w:tcPr>
            <w:tcW w:w="2260" w:type="dxa"/>
            <w:vAlign w:val="bottom"/>
          </w:tcPr>
          <w:p w14:paraId="29850976" w14:textId="41E281D9" w:rsidR="00BE0DD6" w:rsidRPr="00BE0DD6" w:rsidRDefault="00BE0DD6" w:rsidP="00A015E1">
            <w:pPr>
              <w:spacing w:before="60" w:after="60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BE0DD6">
              <w:rPr>
                <w:rFonts w:cs="Arial"/>
                <w:sz w:val="16"/>
                <w:szCs w:val="16"/>
              </w:rPr>
              <w:t>24,0</w:t>
            </w:r>
          </w:p>
        </w:tc>
        <w:tc>
          <w:tcPr>
            <w:tcW w:w="2261" w:type="dxa"/>
            <w:vAlign w:val="bottom"/>
          </w:tcPr>
          <w:p w14:paraId="6FC8B102" w14:textId="6BD7AE11" w:rsidR="00BE0DD6" w:rsidRPr="00BE0DD6" w:rsidRDefault="00BE0DD6" w:rsidP="00A015E1">
            <w:pPr>
              <w:spacing w:before="60" w:after="60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BE0DD6">
              <w:rPr>
                <w:rFonts w:cs="Arial"/>
                <w:sz w:val="16"/>
                <w:szCs w:val="16"/>
              </w:rPr>
              <w:t>104,6</w:t>
            </w:r>
          </w:p>
        </w:tc>
      </w:tr>
      <w:tr w:rsidR="00BE0DD6" w:rsidRPr="00956B41" w14:paraId="234B9426" w14:textId="77777777" w:rsidTr="00E46FB7">
        <w:tc>
          <w:tcPr>
            <w:tcW w:w="3686" w:type="dxa"/>
            <w:vAlign w:val="bottom"/>
          </w:tcPr>
          <w:p w14:paraId="620F44F0" w14:textId="77777777" w:rsidR="00BE0DD6" w:rsidRPr="00CF5CE3" w:rsidRDefault="00BE0DD6" w:rsidP="00A015E1">
            <w:pPr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CF5CE3">
              <w:rPr>
                <w:rFonts w:cs="Arial"/>
                <w:sz w:val="16"/>
                <w:szCs w:val="16"/>
              </w:rPr>
              <w:t>Bydło w wieku 2 lat i więcej:</w:t>
            </w:r>
          </w:p>
        </w:tc>
        <w:tc>
          <w:tcPr>
            <w:tcW w:w="2260" w:type="dxa"/>
            <w:vAlign w:val="bottom"/>
          </w:tcPr>
          <w:p w14:paraId="7ED48A58" w14:textId="77777777" w:rsidR="00BE0DD6" w:rsidRPr="00BE0DD6" w:rsidRDefault="00BE0DD6" w:rsidP="00A015E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260" w:type="dxa"/>
            <w:vAlign w:val="bottom"/>
          </w:tcPr>
          <w:p w14:paraId="3ACC517F" w14:textId="77777777" w:rsidR="00BE0DD6" w:rsidRPr="00BE0DD6" w:rsidRDefault="00BE0DD6" w:rsidP="00A015E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261" w:type="dxa"/>
            <w:vAlign w:val="bottom"/>
          </w:tcPr>
          <w:p w14:paraId="4B5F54F8" w14:textId="77777777" w:rsidR="00BE0DD6" w:rsidRPr="00BE0DD6" w:rsidRDefault="00BE0DD6" w:rsidP="00A015E1">
            <w:pPr>
              <w:spacing w:before="60" w:after="60"/>
              <w:rPr>
                <w:rFonts w:cs="Arial"/>
                <w:sz w:val="16"/>
                <w:szCs w:val="16"/>
              </w:rPr>
            </w:pPr>
          </w:p>
        </w:tc>
      </w:tr>
      <w:tr w:rsidR="00BE0DD6" w:rsidRPr="00956B41" w14:paraId="2EAAEB04" w14:textId="77777777" w:rsidTr="00E46FB7">
        <w:tc>
          <w:tcPr>
            <w:tcW w:w="3686" w:type="dxa"/>
            <w:vAlign w:val="bottom"/>
          </w:tcPr>
          <w:p w14:paraId="257F386B" w14:textId="77777777" w:rsidR="00BE0DD6" w:rsidRPr="00CF5CE3" w:rsidRDefault="00BE0DD6" w:rsidP="00A015E1">
            <w:pPr>
              <w:spacing w:before="60" w:after="60"/>
              <w:ind w:left="227" w:hanging="113"/>
              <w:rPr>
                <w:rFonts w:cs="Arial"/>
                <w:sz w:val="16"/>
                <w:szCs w:val="16"/>
              </w:rPr>
            </w:pPr>
            <w:r w:rsidRPr="00CF5CE3">
              <w:rPr>
                <w:rFonts w:cs="Arial"/>
                <w:sz w:val="16"/>
                <w:szCs w:val="16"/>
              </w:rPr>
              <w:t>razem</w:t>
            </w:r>
            <w:r w:rsidRPr="00CF5CE3">
              <w:rPr>
                <w:rFonts w:cs="Arial"/>
                <w:sz w:val="16"/>
                <w:szCs w:val="16"/>
              </w:rPr>
              <w:tab/>
            </w:r>
          </w:p>
        </w:tc>
        <w:tc>
          <w:tcPr>
            <w:tcW w:w="2260" w:type="dxa"/>
            <w:vAlign w:val="bottom"/>
          </w:tcPr>
          <w:p w14:paraId="1CA426B5" w14:textId="73718D5E" w:rsidR="00BE0DD6" w:rsidRPr="00BE0DD6" w:rsidRDefault="00BE0DD6" w:rsidP="00A015E1">
            <w:pPr>
              <w:spacing w:before="60" w:after="60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BE0DD6">
              <w:rPr>
                <w:rFonts w:cs="Arial"/>
                <w:sz w:val="16"/>
                <w:szCs w:val="16"/>
              </w:rPr>
              <w:t>43130</w:t>
            </w:r>
          </w:p>
        </w:tc>
        <w:tc>
          <w:tcPr>
            <w:tcW w:w="2260" w:type="dxa"/>
            <w:vAlign w:val="bottom"/>
          </w:tcPr>
          <w:p w14:paraId="606DAC51" w14:textId="257EA122" w:rsidR="00BE0DD6" w:rsidRPr="00BE0DD6" w:rsidRDefault="00BE0DD6" w:rsidP="00A015E1">
            <w:pPr>
              <w:spacing w:before="60" w:after="60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BE0DD6">
              <w:rPr>
                <w:rFonts w:cs="Arial"/>
                <w:sz w:val="16"/>
                <w:szCs w:val="16"/>
              </w:rPr>
              <w:t>49,6</w:t>
            </w:r>
          </w:p>
        </w:tc>
        <w:tc>
          <w:tcPr>
            <w:tcW w:w="2261" w:type="dxa"/>
            <w:vAlign w:val="bottom"/>
          </w:tcPr>
          <w:p w14:paraId="6A7892F7" w14:textId="2139DCC0" w:rsidR="00BE0DD6" w:rsidRPr="00BE0DD6" w:rsidRDefault="00BE0DD6" w:rsidP="00A015E1">
            <w:pPr>
              <w:spacing w:before="60" w:after="60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BE0DD6">
              <w:rPr>
                <w:rFonts w:cs="Arial"/>
                <w:sz w:val="16"/>
                <w:szCs w:val="16"/>
              </w:rPr>
              <w:t>112,9</w:t>
            </w:r>
          </w:p>
        </w:tc>
      </w:tr>
      <w:tr w:rsidR="00BE0DD6" w:rsidRPr="00956B41" w14:paraId="7B85FEC1" w14:textId="77777777" w:rsidTr="00E46FB7">
        <w:tc>
          <w:tcPr>
            <w:tcW w:w="3686" w:type="dxa"/>
            <w:vAlign w:val="bottom"/>
          </w:tcPr>
          <w:p w14:paraId="6E06D7C2" w14:textId="77777777" w:rsidR="00BE0DD6" w:rsidRPr="00CF5CE3" w:rsidRDefault="00BE0DD6" w:rsidP="00A015E1">
            <w:pPr>
              <w:spacing w:before="60" w:after="60"/>
              <w:ind w:left="369" w:hanging="113"/>
              <w:rPr>
                <w:rFonts w:cs="Arial"/>
                <w:sz w:val="16"/>
                <w:szCs w:val="16"/>
              </w:rPr>
            </w:pPr>
            <w:r w:rsidRPr="00CF5CE3">
              <w:rPr>
                <w:rFonts w:cs="Arial"/>
                <w:sz w:val="16"/>
                <w:szCs w:val="16"/>
              </w:rPr>
              <w:t>w tym krowy</w:t>
            </w:r>
            <w:r w:rsidRPr="00CF5CE3">
              <w:rPr>
                <w:rFonts w:cs="Arial"/>
                <w:sz w:val="16"/>
                <w:szCs w:val="16"/>
              </w:rPr>
              <w:tab/>
            </w:r>
          </w:p>
        </w:tc>
        <w:tc>
          <w:tcPr>
            <w:tcW w:w="2260" w:type="dxa"/>
            <w:vAlign w:val="bottom"/>
          </w:tcPr>
          <w:p w14:paraId="17902F7B" w14:textId="1520FAC9" w:rsidR="00BE0DD6" w:rsidRPr="00BE0DD6" w:rsidRDefault="00BE0DD6" w:rsidP="00A015E1">
            <w:pPr>
              <w:spacing w:before="60" w:after="60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BE0DD6">
              <w:rPr>
                <w:rFonts w:cs="Arial"/>
                <w:sz w:val="16"/>
                <w:szCs w:val="16"/>
              </w:rPr>
              <w:t>35409</w:t>
            </w:r>
          </w:p>
        </w:tc>
        <w:tc>
          <w:tcPr>
            <w:tcW w:w="2260" w:type="dxa"/>
            <w:vAlign w:val="bottom"/>
          </w:tcPr>
          <w:p w14:paraId="117A3ADB" w14:textId="4BC8FCDE" w:rsidR="00BE0DD6" w:rsidRPr="00BE0DD6" w:rsidRDefault="00BE0DD6" w:rsidP="00A015E1">
            <w:pPr>
              <w:spacing w:before="60" w:after="60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BE0DD6">
              <w:rPr>
                <w:rFonts w:cs="Arial"/>
                <w:sz w:val="16"/>
                <w:szCs w:val="16"/>
              </w:rPr>
              <w:t>40,7</w:t>
            </w:r>
          </w:p>
        </w:tc>
        <w:tc>
          <w:tcPr>
            <w:tcW w:w="2261" w:type="dxa"/>
            <w:vAlign w:val="bottom"/>
          </w:tcPr>
          <w:p w14:paraId="1930ADBE" w14:textId="39B2B4A5" w:rsidR="00BE0DD6" w:rsidRPr="00BE0DD6" w:rsidRDefault="00BE0DD6" w:rsidP="00A015E1">
            <w:pPr>
              <w:spacing w:before="60" w:after="60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BE0DD6">
              <w:rPr>
                <w:rFonts w:cs="Arial"/>
                <w:sz w:val="16"/>
                <w:szCs w:val="16"/>
              </w:rPr>
              <w:t>110,6</w:t>
            </w:r>
          </w:p>
        </w:tc>
      </w:tr>
      <w:tr w:rsidR="00BE0DD6" w:rsidRPr="00956B41" w14:paraId="6D8586EC" w14:textId="77777777" w:rsidTr="00E46FB7">
        <w:tc>
          <w:tcPr>
            <w:tcW w:w="3686" w:type="dxa"/>
            <w:vAlign w:val="bottom"/>
          </w:tcPr>
          <w:p w14:paraId="5E8B1CCF" w14:textId="77777777" w:rsidR="00BE0DD6" w:rsidRPr="00CF5CE3" w:rsidRDefault="00BE0DD6" w:rsidP="00A015E1">
            <w:pPr>
              <w:spacing w:before="60" w:after="60"/>
              <w:ind w:left="510" w:hanging="113"/>
              <w:rPr>
                <w:rFonts w:cs="Arial"/>
                <w:sz w:val="16"/>
                <w:szCs w:val="16"/>
              </w:rPr>
            </w:pPr>
            <w:r w:rsidRPr="00CF5CE3">
              <w:rPr>
                <w:rFonts w:cs="Arial"/>
                <w:sz w:val="16"/>
                <w:szCs w:val="16"/>
              </w:rPr>
              <w:t>w tym mleczne</w:t>
            </w:r>
            <w:r w:rsidRPr="00CF5CE3">
              <w:rPr>
                <w:rFonts w:cs="Arial"/>
                <w:sz w:val="16"/>
                <w:szCs w:val="16"/>
              </w:rPr>
              <w:tab/>
            </w:r>
          </w:p>
        </w:tc>
        <w:tc>
          <w:tcPr>
            <w:tcW w:w="2260" w:type="dxa"/>
            <w:vAlign w:val="bottom"/>
          </w:tcPr>
          <w:p w14:paraId="19DD2438" w14:textId="11979F32" w:rsidR="00BE0DD6" w:rsidRPr="00BE0DD6" w:rsidRDefault="00BE0DD6" w:rsidP="00A015E1">
            <w:pPr>
              <w:spacing w:before="60" w:after="60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BE0DD6">
              <w:rPr>
                <w:rFonts w:cs="Arial"/>
                <w:sz w:val="16"/>
                <w:szCs w:val="16"/>
              </w:rPr>
              <w:t>13993</w:t>
            </w:r>
          </w:p>
        </w:tc>
        <w:tc>
          <w:tcPr>
            <w:tcW w:w="2260" w:type="dxa"/>
            <w:vAlign w:val="bottom"/>
          </w:tcPr>
          <w:p w14:paraId="53C324DA" w14:textId="54E7A9F4" w:rsidR="00BE0DD6" w:rsidRPr="00BE0DD6" w:rsidRDefault="00BE0DD6" w:rsidP="00A015E1">
            <w:pPr>
              <w:spacing w:before="60" w:after="60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BE0DD6">
              <w:rPr>
                <w:rFonts w:cs="Arial"/>
                <w:sz w:val="16"/>
                <w:szCs w:val="16"/>
              </w:rPr>
              <w:t>16,1</w:t>
            </w:r>
          </w:p>
        </w:tc>
        <w:tc>
          <w:tcPr>
            <w:tcW w:w="2261" w:type="dxa"/>
            <w:vAlign w:val="bottom"/>
          </w:tcPr>
          <w:p w14:paraId="006994FE" w14:textId="1A6BFF57" w:rsidR="00BE0DD6" w:rsidRPr="00BE0DD6" w:rsidRDefault="00BE0DD6" w:rsidP="00A015E1">
            <w:pPr>
              <w:spacing w:before="60" w:after="60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BE0DD6">
              <w:rPr>
                <w:rFonts w:cs="Arial"/>
                <w:sz w:val="16"/>
                <w:szCs w:val="16"/>
              </w:rPr>
              <w:t>110,3</w:t>
            </w:r>
          </w:p>
        </w:tc>
      </w:tr>
    </w:tbl>
    <w:p w14:paraId="78DA7D5B" w14:textId="0CFA372A" w:rsidR="00F966AD" w:rsidRDefault="00F611C0" w:rsidP="00BF22E6">
      <w:pPr>
        <w:rPr>
          <w:rFonts w:cs="Arial"/>
          <w:szCs w:val="19"/>
        </w:rPr>
      </w:pPr>
      <w:r w:rsidRPr="00EC26A8">
        <w:rPr>
          <w:rFonts w:cs="Arial"/>
          <w:spacing w:val="-2"/>
          <w:szCs w:val="19"/>
        </w:rPr>
        <w:t xml:space="preserve">W styczniu br. przeciętna cena skupu </w:t>
      </w:r>
      <w:r w:rsidRPr="00EC26A8">
        <w:rPr>
          <w:rFonts w:ascii="Fira Sans SemiBold" w:hAnsi="Fira Sans SemiBold" w:cs="Arial"/>
          <w:spacing w:val="-2"/>
          <w:szCs w:val="19"/>
        </w:rPr>
        <w:t xml:space="preserve">drobiu rzeźnego </w:t>
      </w:r>
      <w:r w:rsidRPr="00EC26A8">
        <w:rPr>
          <w:rFonts w:cs="Arial"/>
          <w:spacing w:val="-2"/>
          <w:szCs w:val="19"/>
        </w:rPr>
        <w:t>była niższa niż przed rokiem (o 19,1%), natomiast wyższa niż przed miesiącem (o 3,2%).</w:t>
      </w:r>
    </w:p>
    <w:p w14:paraId="3EABF81C" w14:textId="59FB4C44" w:rsidR="00DB2755" w:rsidRDefault="00DB2755" w:rsidP="00DB2755">
      <w:pPr>
        <w:pStyle w:val="tytuwykresu"/>
        <w:spacing w:before="0" w:line="200" w:lineRule="exact"/>
        <w:ind w:left="851" w:hanging="851"/>
        <w:rPr>
          <w:rFonts w:ascii="Fira Sans SemiBold" w:hAnsi="Fira Sans SemiBold"/>
          <w:b w:val="0"/>
        </w:rPr>
      </w:pPr>
      <w:r w:rsidRPr="002927FA">
        <w:rPr>
          <w:rFonts w:ascii="Fira Sans SemiBold" w:hAnsi="Fira Sans SemiBold"/>
          <w:b w:val="0"/>
          <w:noProof/>
          <w:lang w:eastAsia="ja-JP"/>
        </w:rPr>
        <w:drawing>
          <wp:anchor distT="0" distB="0" distL="114300" distR="114300" simplePos="0" relativeHeight="251897855" behindDoc="0" locked="0" layoutInCell="1" allowOverlap="1" wp14:anchorId="665A0F7B" wp14:editId="3DCD27E2">
            <wp:simplePos x="0" y="0"/>
            <wp:positionH relativeFrom="column">
              <wp:posOffset>7928</wp:posOffset>
            </wp:positionH>
            <wp:positionV relativeFrom="paragraph">
              <wp:posOffset>124317</wp:posOffset>
            </wp:positionV>
            <wp:extent cx="6612255" cy="2225216"/>
            <wp:effectExtent l="0" t="0" r="0" b="0"/>
            <wp:wrapNone/>
            <wp:docPr id="13" name="Obi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Fira Sans SemiBold" w:hAnsi="Fira Sans SemiBold"/>
          <w:b w:val="0"/>
        </w:rPr>
        <w:t xml:space="preserve">Wykres </w:t>
      </w:r>
      <w:r w:rsidR="00BB758D">
        <w:rPr>
          <w:rFonts w:ascii="Fira Sans SemiBold" w:hAnsi="Fira Sans SemiBold"/>
          <w:b w:val="0"/>
        </w:rPr>
        <w:t>10</w:t>
      </w:r>
      <w:r>
        <w:rPr>
          <w:rFonts w:ascii="Fira Sans SemiBold" w:hAnsi="Fira Sans SemiBold"/>
          <w:b w:val="0"/>
        </w:rPr>
        <w:t xml:space="preserve">. </w:t>
      </w:r>
      <w:r w:rsidRPr="002927FA">
        <w:rPr>
          <w:rFonts w:ascii="Fira Sans SemiBold" w:hAnsi="Fira Sans SemiBold"/>
          <w:b w:val="0"/>
        </w:rPr>
        <w:t>Przeciętne ceny skupu żywca i mleka</w:t>
      </w:r>
    </w:p>
    <w:p w14:paraId="44063F02" w14:textId="77777777" w:rsidR="00DB2755" w:rsidRDefault="00DB2755" w:rsidP="009744B1">
      <w:pPr>
        <w:rPr>
          <w:rFonts w:cs="Arial"/>
          <w:spacing w:val="-2"/>
          <w:szCs w:val="19"/>
        </w:rPr>
      </w:pPr>
    </w:p>
    <w:p w14:paraId="453C5238" w14:textId="77777777" w:rsidR="00DB2755" w:rsidRDefault="00DB2755" w:rsidP="009744B1">
      <w:pPr>
        <w:rPr>
          <w:rFonts w:cs="Arial"/>
          <w:szCs w:val="19"/>
        </w:rPr>
      </w:pPr>
    </w:p>
    <w:p w14:paraId="362AF9B9" w14:textId="77777777" w:rsidR="00DB2755" w:rsidRDefault="00DB2755" w:rsidP="009744B1">
      <w:pPr>
        <w:rPr>
          <w:rFonts w:cs="Arial"/>
          <w:szCs w:val="19"/>
        </w:rPr>
      </w:pPr>
    </w:p>
    <w:p w14:paraId="29BAFDB5" w14:textId="77777777" w:rsidR="00DB2755" w:rsidRDefault="00DB2755" w:rsidP="009744B1">
      <w:pPr>
        <w:rPr>
          <w:rFonts w:cs="Arial"/>
          <w:szCs w:val="19"/>
        </w:rPr>
      </w:pPr>
    </w:p>
    <w:p w14:paraId="05A3D7E2" w14:textId="77777777" w:rsidR="00DB2755" w:rsidRDefault="00DB2755" w:rsidP="009744B1">
      <w:pPr>
        <w:rPr>
          <w:rFonts w:cs="Arial"/>
          <w:szCs w:val="19"/>
        </w:rPr>
      </w:pPr>
    </w:p>
    <w:p w14:paraId="799DA562" w14:textId="77777777" w:rsidR="00DB2755" w:rsidRDefault="00DB2755" w:rsidP="009744B1">
      <w:pPr>
        <w:rPr>
          <w:rFonts w:cs="Arial"/>
          <w:szCs w:val="19"/>
        </w:rPr>
      </w:pPr>
    </w:p>
    <w:p w14:paraId="2FDE87DB" w14:textId="77777777" w:rsidR="00DB2755" w:rsidRDefault="00DB2755" w:rsidP="009744B1">
      <w:pPr>
        <w:rPr>
          <w:rFonts w:cs="Arial"/>
          <w:szCs w:val="19"/>
        </w:rPr>
      </w:pPr>
    </w:p>
    <w:p w14:paraId="070E9BBA" w14:textId="77777777" w:rsidR="00DB2755" w:rsidRDefault="00DB2755" w:rsidP="009744B1">
      <w:pPr>
        <w:rPr>
          <w:rFonts w:cs="Arial"/>
          <w:szCs w:val="19"/>
        </w:rPr>
      </w:pPr>
    </w:p>
    <w:p w14:paraId="5678E6C4" w14:textId="77777777" w:rsidR="00DB2755" w:rsidRDefault="00DB2755" w:rsidP="009744B1">
      <w:pPr>
        <w:rPr>
          <w:rFonts w:cs="Arial"/>
          <w:szCs w:val="19"/>
        </w:rPr>
      </w:pPr>
    </w:p>
    <w:p w14:paraId="2ADE8593" w14:textId="77777777" w:rsidR="00CE61C7" w:rsidRDefault="00CE61C7" w:rsidP="009744B1">
      <w:pPr>
        <w:rPr>
          <w:rFonts w:cs="Arial"/>
          <w:szCs w:val="19"/>
        </w:rPr>
      </w:pPr>
    </w:p>
    <w:p w14:paraId="3160A745" w14:textId="530E9B5D" w:rsidR="00DB2755" w:rsidRPr="00A33B6B" w:rsidRDefault="00F611C0" w:rsidP="009744B1">
      <w:pPr>
        <w:rPr>
          <w:rFonts w:cs="Arial"/>
          <w:szCs w:val="19"/>
        </w:rPr>
      </w:pPr>
      <w:r w:rsidRPr="00EC26A8">
        <w:rPr>
          <w:rFonts w:cs="Arial"/>
          <w:szCs w:val="19"/>
        </w:rPr>
        <w:t xml:space="preserve">W styczniu br. za 1 l </w:t>
      </w:r>
      <w:r w:rsidRPr="00EC26A8">
        <w:rPr>
          <w:rFonts w:ascii="Fira Sans SemiBold" w:hAnsi="Fira Sans SemiBold" w:cs="Arial"/>
          <w:szCs w:val="19"/>
        </w:rPr>
        <w:t>mleka</w:t>
      </w:r>
      <w:r w:rsidRPr="00EC26A8">
        <w:rPr>
          <w:rFonts w:cs="Arial"/>
          <w:szCs w:val="19"/>
        </w:rPr>
        <w:t xml:space="preserve"> płacono w skupie średnio 1,58 zł. Cena tego surowca była wyższa niż przed rokiem oraz przed miesiącem (odpowiednio o 11,9% i o 0,5%).</w:t>
      </w:r>
    </w:p>
    <w:p w14:paraId="0618BE44" w14:textId="77777777" w:rsidR="002C11DD" w:rsidRPr="00823FF6" w:rsidRDefault="002C11DD" w:rsidP="00A015E1">
      <w:pPr>
        <w:pStyle w:val="Tytudziau"/>
        <w:spacing w:before="240" w:after="240" w:line="240" w:lineRule="exact"/>
      </w:pPr>
      <w:bookmarkStart w:id="464" w:name="_Toc384710346"/>
      <w:bookmarkStart w:id="465" w:name="_Toc491759802"/>
      <w:bookmarkStart w:id="466" w:name="_Toc509317396"/>
      <w:bookmarkStart w:id="467" w:name="_Toc49154143"/>
      <w:r w:rsidRPr="00823FF6">
        <w:t>Przemysł i budownictwo</w:t>
      </w:r>
      <w:bookmarkEnd w:id="464"/>
      <w:bookmarkEnd w:id="465"/>
      <w:bookmarkEnd w:id="466"/>
      <w:bookmarkEnd w:id="467"/>
    </w:p>
    <w:p w14:paraId="6672D418" w14:textId="4158EA78" w:rsidR="000E38B0" w:rsidRPr="00AB201B" w:rsidRDefault="000E38B0" w:rsidP="000E38B0">
      <w:pPr>
        <w:rPr>
          <w:rFonts w:cs="Arial"/>
          <w:color w:val="A6A6A6" w:themeColor="background1" w:themeShade="A6"/>
          <w:szCs w:val="19"/>
        </w:rPr>
      </w:pPr>
      <w:r w:rsidRPr="00D331F2">
        <w:t xml:space="preserve">Produkcja sprzedana przemysłu była niższa niż w analogicznym miesiącu ub. roku, jednak w stosunku do poprzedniego miesiąca wzrosła. </w:t>
      </w:r>
      <w:r w:rsidR="008E2EAE" w:rsidRPr="00491701">
        <w:rPr>
          <w:rFonts w:eastAsia="Fira Sans Light" w:cs="Arial"/>
          <w:szCs w:val="19"/>
        </w:rPr>
        <w:t xml:space="preserve">Produkcja sprzedana budownictwa, w tym produkcja budowlano-montażowa </w:t>
      </w:r>
      <w:r w:rsidR="008E2EAE">
        <w:rPr>
          <w:rFonts w:eastAsia="Fira Sans Light" w:cs="Arial"/>
          <w:szCs w:val="19"/>
        </w:rPr>
        <w:t xml:space="preserve">były wyższe </w:t>
      </w:r>
      <w:r w:rsidR="008E2EAE" w:rsidRPr="00491701">
        <w:rPr>
          <w:rFonts w:eastAsia="Fira Sans Light" w:cs="Arial"/>
          <w:szCs w:val="19"/>
        </w:rPr>
        <w:t>od uzyskanych w styczniu ub. roku.</w:t>
      </w:r>
    </w:p>
    <w:p w14:paraId="4865A790" w14:textId="2A060BA5" w:rsidR="000E38B0" w:rsidRDefault="000E38B0" w:rsidP="000E38B0">
      <w:pPr>
        <w:spacing w:before="240"/>
        <w:rPr>
          <w:rFonts w:cs="Calibri"/>
        </w:rPr>
      </w:pPr>
      <w:r w:rsidRPr="00D331F2">
        <w:t xml:space="preserve">W styczniu br. </w:t>
      </w:r>
      <w:r w:rsidRPr="00D331F2">
        <w:rPr>
          <w:rFonts w:ascii="Fira Sans SemiBold" w:hAnsi="Fira Sans SemiBold"/>
        </w:rPr>
        <w:t>produkcja sprzedana przemysłu</w:t>
      </w:r>
      <w:r w:rsidRPr="00D331F2">
        <w:t xml:space="preserve"> ogółem </w:t>
      </w:r>
      <w:r w:rsidRPr="00D331F2">
        <w:rPr>
          <w:rFonts w:cstheme="minorHAnsi"/>
        </w:rPr>
        <w:t xml:space="preserve">wyniosła </w:t>
      </w:r>
      <w:r w:rsidRPr="00D331F2">
        <w:rPr>
          <w:rFonts w:eastAsia="Arial Unicode MS" w:cs="Arial Unicode MS"/>
          <w:lang w:eastAsia="pl-PL"/>
        </w:rPr>
        <w:t xml:space="preserve">3279,6 </w:t>
      </w:r>
      <w:r w:rsidRPr="00D331F2">
        <w:rPr>
          <w:rFonts w:cstheme="minorHAnsi"/>
        </w:rPr>
        <w:t>mln</w:t>
      </w:r>
      <w:r w:rsidRPr="00D331F2">
        <w:rPr>
          <w:rFonts w:cs="Calibri"/>
        </w:rPr>
        <w:t xml:space="preserve"> zł (w cenach bieżących) i była o 7,3% niższa w</w:t>
      </w:r>
      <w:r w:rsidR="008E2EAE">
        <w:rPr>
          <w:rFonts w:eastAsia="Fira Sans Light" w:cs="Arial"/>
          <w:szCs w:val="19"/>
        </w:rPr>
        <w:t> </w:t>
      </w:r>
      <w:r w:rsidRPr="00D331F2">
        <w:rPr>
          <w:rFonts w:cs="Calibri"/>
        </w:rPr>
        <w:t>porównaniu z analogicznym miesiącem ub. roku (w cenach stałych), wobec spadku przed rokiem o 1,0%. W stosunku do poprzedniego miesiąca produkcja sprzedana przemysłu zwiększyła się o 4,4%.</w:t>
      </w:r>
    </w:p>
    <w:p w14:paraId="351529A6" w14:textId="110BFF4C" w:rsidR="00A015E1" w:rsidRPr="00823FF6" w:rsidRDefault="00A015E1" w:rsidP="00A015E1">
      <w:pPr>
        <w:pStyle w:val="tytuwykresu"/>
        <w:spacing w:before="60"/>
        <w:ind w:left="851" w:hanging="851"/>
        <w:rPr>
          <w:rFonts w:ascii="Fira Sans SemiBold" w:hAnsi="Fira Sans SemiBold"/>
          <w:b w:val="0"/>
        </w:rPr>
      </w:pPr>
      <w:r>
        <w:rPr>
          <w:rFonts w:ascii="Fira Sans SemiBold" w:hAnsi="Fira Sans SemiBold"/>
          <w:b w:val="0"/>
        </w:rPr>
        <w:t xml:space="preserve">Wykres </w:t>
      </w:r>
      <w:r w:rsidR="00BB758D">
        <w:rPr>
          <w:rFonts w:ascii="Fira Sans SemiBold" w:hAnsi="Fira Sans SemiBold"/>
          <w:b w:val="0"/>
        </w:rPr>
        <w:t>11</w:t>
      </w:r>
      <w:r>
        <w:rPr>
          <w:rFonts w:ascii="Fira Sans SemiBold" w:hAnsi="Fira Sans SemiBold"/>
          <w:b w:val="0"/>
        </w:rPr>
        <w:t xml:space="preserve">. </w:t>
      </w:r>
      <w:r w:rsidRPr="00823FF6">
        <w:rPr>
          <w:rFonts w:ascii="Fira Sans SemiBold" w:hAnsi="Fira Sans SemiBold"/>
          <w:b w:val="0"/>
        </w:rPr>
        <w:t xml:space="preserve">Produkcja sprzedana przemysłu </w:t>
      </w:r>
      <w:r w:rsidRPr="0008156C">
        <w:rPr>
          <w:b w:val="0"/>
        </w:rPr>
        <w:t>(ceny stałe)</w:t>
      </w:r>
    </w:p>
    <w:p w14:paraId="07EB8C91" w14:textId="77777777" w:rsidR="00A015E1" w:rsidRPr="00823FF6" w:rsidRDefault="00A015E1" w:rsidP="00A015E1">
      <w:pPr>
        <w:pStyle w:val="tytuwykresu"/>
        <w:spacing w:before="0" w:line="240" w:lineRule="auto"/>
        <w:ind w:left="879"/>
        <w:rPr>
          <w:rFonts w:ascii="Arial" w:hAnsi="Arial" w:cs="Arial"/>
          <w:b w:val="0"/>
          <w:sz w:val="18"/>
        </w:rPr>
      </w:pPr>
      <w:r w:rsidRPr="003357B5">
        <w:rPr>
          <w:rFonts w:cs="Arial"/>
          <w:noProof/>
          <w:lang w:eastAsia="ja-JP"/>
        </w:rPr>
        <w:drawing>
          <wp:anchor distT="0" distB="0" distL="114300" distR="114300" simplePos="0" relativeHeight="251915263" behindDoc="0" locked="0" layoutInCell="1" allowOverlap="1" wp14:anchorId="23B73D0B" wp14:editId="027FDDD9">
            <wp:simplePos x="0" y="0"/>
            <wp:positionH relativeFrom="column">
              <wp:posOffset>-19050</wp:posOffset>
            </wp:positionH>
            <wp:positionV relativeFrom="paragraph">
              <wp:posOffset>27940</wp:posOffset>
            </wp:positionV>
            <wp:extent cx="6557645" cy="2279650"/>
            <wp:effectExtent l="0" t="0" r="0" b="0"/>
            <wp:wrapThrough wrapText="bothSides">
              <wp:wrapPolygon edited="0">
                <wp:start x="63" y="1625"/>
                <wp:lineTo x="0" y="4513"/>
                <wp:lineTo x="1255" y="5415"/>
                <wp:lineTo x="63" y="5596"/>
                <wp:lineTo x="0" y="11733"/>
                <wp:lineTo x="125" y="15523"/>
                <wp:lineTo x="314" y="16426"/>
                <wp:lineTo x="816" y="16426"/>
                <wp:lineTo x="816" y="18592"/>
                <wp:lineTo x="1318" y="19314"/>
                <wp:lineTo x="2698" y="19314"/>
                <wp:lineTo x="2698" y="21299"/>
                <wp:lineTo x="19138" y="21299"/>
                <wp:lineTo x="19138" y="19314"/>
                <wp:lineTo x="20895" y="19314"/>
                <wp:lineTo x="21523" y="18592"/>
                <wp:lineTo x="21523" y="14079"/>
                <wp:lineTo x="21334" y="13718"/>
                <wp:lineTo x="20079" y="13538"/>
                <wp:lineTo x="21334" y="12274"/>
                <wp:lineTo x="21397" y="11913"/>
                <wp:lineTo x="20519" y="10650"/>
                <wp:lineTo x="21460" y="10108"/>
                <wp:lineTo x="21397" y="7762"/>
                <wp:lineTo x="19389" y="7762"/>
                <wp:lineTo x="21397" y="6137"/>
                <wp:lineTo x="21334" y="5957"/>
                <wp:lineTo x="17256" y="4874"/>
                <wp:lineTo x="21523" y="4332"/>
                <wp:lineTo x="21397" y="2166"/>
                <wp:lineTo x="753" y="1625"/>
                <wp:lineTo x="63" y="1625"/>
              </wp:wrapPolygon>
            </wp:wrapThrough>
            <wp:docPr id="14" name="Obiek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V relativeFrom="margin">
              <wp14:pctHeight>0</wp14:pctHeight>
            </wp14:sizeRelV>
          </wp:anchor>
        </w:drawing>
      </w:r>
      <w:r w:rsidRPr="00823FF6">
        <w:rPr>
          <w:rFonts w:ascii="Arial" w:hAnsi="Arial" w:cs="Arial"/>
          <w:b w:val="0"/>
          <w:sz w:val="18"/>
        </w:rPr>
        <w:t>Przeciętna miesięczna 201</w:t>
      </w:r>
      <w:r>
        <w:rPr>
          <w:rFonts w:ascii="Arial" w:hAnsi="Arial" w:cs="Arial"/>
          <w:b w:val="0"/>
          <w:sz w:val="18"/>
        </w:rPr>
        <w:t>5</w:t>
      </w:r>
      <w:r w:rsidRPr="00823FF6">
        <w:rPr>
          <w:rFonts w:ascii="Arial" w:hAnsi="Arial" w:cs="Arial"/>
          <w:b w:val="0"/>
          <w:sz w:val="18"/>
        </w:rPr>
        <w:t xml:space="preserve"> = 100 </w:t>
      </w:r>
    </w:p>
    <w:p w14:paraId="727C402F" w14:textId="77777777" w:rsidR="00A015E1" w:rsidRDefault="00A015E1" w:rsidP="00A015E1">
      <w:pPr>
        <w:spacing w:before="0"/>
        <w:jc w:val="both"/>
        <w:rPr>
          <w:rFonts w:cs="Calibri"/>
        </w:rPr>
      </w:pPr>
      <w:bookmarkStart w:id="468" w:name="_MON_1425292715"/>
      <w:bookmarkStart w:id="469" w:name="_MON_1425358454"/>
      <w:bookmarkStart w:id="470" w:name="_MON_1425372619"/>
      <w:bookmarkStart w:id="471" w:name="_MON_1428401751"/>
      <w:bookmarkStart w:id="472" w:name="_MON_1431160570"/>
      <w:bookmarkStart w:id="473" w:name="_MON_1433675161"/>
      <w:bookmarkStart w:id="474" w:name="_MON_1438600584"/>
      <w:bookmarkStart w:id="475" w:name="_MON_1438600631"/>
      <w:bookmarkStart w:id="476" w:name="_MON_1439110142"/>
      <w:bookmarkStart w:id="477" w:name="_MON_1441599411"/>
      <w:bookmarkStart w:id="478" w:name="_MON_1443864418"/>
      <w:bookmarkStart w:id="479" w:name="_MON_1444022539"/>
      <w:bookmarkStart w:id="480" w:name="_MON_1447043511"/>
      <w:bookmarkStart w:id="481" w:name="_MON_1447043613"/>
      <w:bookmarkStart w:id="482" w:name="_MON_1449380626"/>
      <w:bookmarkStart w:id="483" w:name="_MON_1452074299"/>
      <w:bookmarkStart w:id="484" w:name="_MON_1454908621"/>
      <w:bookmarkStart w:id="485" w:name="_MON_1454908686"/>
      <w:bookmarkStart w:id="486" w:name="_MON_1470549696"/>
      <w:bookmarkStart w:id="487" w:name="_MON_1470553251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</w:p>
    <w:p w14:paraId="384047FF" w14:textId="77777777" w:rsidR="00A015E1" w:rsidRDefault="00A015E1" w:rsidP="00A015E1">
      <w:pPr>
        <w:rPr>
          <w:rFonts w:cs="Calibri"/>
        </w:rPr>
      </w:pPr>
      <w:r w:rsidRPr="00D331F2">
        <w:rPr>
          <w:rFonts w:cs="Calibri"/>
        </w:rPr>
        <w:lastRenderedPageBreak/>
        <w:t>Produkcja sprzedana przetwórstwa przemysłowego, która w styczniu br. stanowiła 95,6% produkcji sprzedanej przemysłu ogółem, była o 7,5% niższa niż przed rokiem (wobec spadku w styczniu ub. roku o 1,2%). Spośród pozostałych sekcji przemysłowych wzrost zanotowały m.in. przedsiębiorstwa związane z dostawą wody; gospodarowaniem ściekami i odpadami; rekultywacją (o 5,5%).</w:t>
      </w:r>
    </w:p>
    <w:p w14:paraId="1516E213" w14:textId="77777777" w:rsidR="00A015E1" w:rsidRDefault="00A015E1" w:rsidP="00A015E1">
      <w:pPr>
        <w:rPr>
          <w:rFonts w:cs="Calibri"/>
        </w:rPr>
      </w:pPr>
      <w:r w:rsidRPr="00D331F2">
        <w:rPr>
          <w:rFonts w:cs="Calibri"/>
        </w:rPr>
        <w:t xml:space="preserve">Spadek produkcji sprzedanej w stosunku do stycznia </w:t>
      </w:r>
      <w:r>
        <w:rPr>
          <w:rFonts w:cs="Calibri"/>
        </w:rPr>
        <w:t xml:space="preserve">ub. </w:t>
      </w:r>
      <w:r w:rsidRPr="00D331F2">
        <w:rPr>
          <w:rFonts w:cs="Calibri"/>
        </w:rPr>
        <w:t>r</w:t>
      </w:r>
      <w:r>
        <w:rPr>
          <w:rFonts w:cs="Calibri"/>
        </w:rPr>
        <w:t>oku</w:t>
      </w:r>
      <w:r w:rsidRPr="00D331F2">
        <w:rPr>
          <w:rFonts w:cs="Calibri"/>
        </w:rPr>
        <w:t xml:space="preserve"> odnotowało 19 (spośród 30 występujących w województwie) działów przemysłu, związanych m.in. z produkcją maszyn i urządzeń (o 22,7%), artykułów spożywczych (o 17,2%), mebli (o</w:t>
      </w:r>
      <w:r>
        <w:rPr>
          <w:rFonts w:eastAsia="Fira Sans Light" w:cs="Arial"/>
          <w:szCs w:val="19"/>
        </w:rPr>
        <w:t> </w:t>
      </w:r>
      <w:r w:rsidRPr="00D331F2">
        <w:rPr>
          <w:rFonts w:cs="Calibri"/>
        </w:rPr>
        <w:t>12,3%) oraz produkcją wyrobów z pozostałych mineralnych surowców niemetalicznych (o 12,2%). Wartość produkcji sprzedanej papieru i wyrobów z papieru utrzymała się na poziomie podobnym jak w roku poprzednim. Sprzedaż wyższą</w:t>
      </w:r>
      <w:r>
        <w:rPr>
          <w:rFonts w:cs="Calibri"/>
        </w:rPr>
        <w:t xml:space="preserve"> od notowanej w styczniu ub. roku</w:t>
      </w:r>
      <w:r w:rsidRPr="00D331F2">
        <w:rPr>
          <w:rFonts w:cs="Calibri"/>
        </w:rPr>
        <w:t xml:space="preserve"> zaobserwowano natomiast w przedsiębiorstwach zajmujących się produkcją chemikaliów i wyrobów chemicznych (o 7,1%), wyrobów z gumy i tworzyw sztucznych (o 6,3%) oraz produkcją metali (o 3,5%).</w:t>
      </w:r>
    </w:p>
    <w:p w14:paraId="29EB9D9D" w14:textId="77777777" w:rsidR="00A015E1" w:rsidRPr="00D331F2" w:rsidRDefault="00A015E1" w:rsidP="00A015E1">
      <w:pPr>
        <w:rPr>
          <w:rFonts w:cs="Calibri"/>
        </w:rPr>
      </w:pPr>
      <w:r w:rsidRPr="00D331F2">
        <w:rPr>
          <w:rFonts w:cs="Calibri"/>
        </w:rPr>
        <w:t>W porównaniu z poprzednim miesiącem produkcja sprzedana w przetwórstwie przemys</w:t>
      </w:r>
      <w:r w:rsidRPr="00D331F2">
        <w:rPr>
          <w:rFonts w:cs="Calibri"/>
        </w:rPr>
        <w:softHyphen/>
        <w:t>ło</w:t>
      </w:r>
      <w:r w:rsidRPr="00D331F2">
        <w:rPr>
          <w:rFonts w:cs="Calibri"/>
        </w:rPr>
        <w:softHyphen/>
        <w:t>wym zwiększyła się o 5,2%, natomiast w dostawie wody; gospodarowaniu ściekami i odpadami, rekul</w:t>
      </w:r>
      <w:r w:rsidRPr="00D331F2">
        <w:rPr>
          <w:rFonts w:cs="Calibri"/>
        </w:rPr>
        <w:softHyphen/>
        <w:t>tywacji spadła o 17,4%.</w:t>
      </w:r>
    </w:p>
    <w:p w14:paraId="297CF313" w14:textId="4E781230" w:rsidR="00F31892" w:rsidRDefault="00F31892" w:rsidP="00F31892">
      <w:pPr>
        <w:pStyle w:val="tytuwykresu"/>
        <w:spacing w:before="0" w:after="60"/>
        <w:rPr>
          <w:rFonts w:ascii="Fira Sans SemiBold" w:hAnsi="Fira Sans SemiBold"/>
          <w:b w:val="0"/>
        </w:rPr>
      </w:pPr>
      <w:r>
        <w:rPr>
          <w:rFonts w:ascii="Fira Sans SemiBold" w:hAnsi="Fira Sans SemiBold"/>
          <w:b w:val="0"/>
        </w:rPr>
        <w:t xml:space="preserve">Tablica </w:t>
      </w:r>
      <w:r w:rsidR="003E75CF">
        <w:rPr>
          <w:rFonts w:ascii="Fira Sans SemiBold" w:hAnsi="Fira Sans SemiBold"/>
          <w:b w:val="0"/>
        </w:rPr>
        <w:t>9</w:t>
      </w:r>
      <w:r>
        <w:rPr>
          <w:rFonts w:ascii="Fira Sans SemiBold" w:hAnsi="Fira Sans SemiBold"/>
          <w:b w:val="0"/>
        </w:rPr>
        <w:t xml:space="preserve">. </w:t>
      </w:r>
      <w:r w:rsidRPr="00AE34D9">
        <w:rPr>
          <w:rFonts w:ascii="Fira Sans SemiBold" w:hAnsi="Fira Sans SemiBold"/>
          <w:b w:val="0"/>
        </w:rPr>
        <w:t xml:space="preserve">Dynamika </w:t>
      </w:r>
      <w:r w:rsidRPr="00AE34D9">
        <w:rPr>
          <w:b w:val="0"/>
        </w:rPr>
        <w:t>(ceny stałe)</w:t>
      </w:r>
      <w:r w:rsidRPr="00AE34D9">
        <w:rPr>
          <w:rFonts w:ascii="Fira Sans SemiBold" w:hAnsi="Fira Sans SemiBold"/>
          <w:b w:val="0"/>
        </w:rPr>
        <w:t xml:space="preserve"> i struktura </w:t>
      </w:r>
      <w:r w:rsidRPr="00AE34D9">
        <w:rPr>
          <w:b w:val="0"/>
        </w:rPr>
        <w:t>(ceny bieżące)</w:t>
      </w:r>
      <w:r w:rsidRPr="00AE34D9">
        <w:rPr>
          <w:rFonts w:ascii="Fira Sans SemiBold" w:hAnsi="Fira Sans SemiBold"/>
          <w:b w:val="0"/>
        </w:rPr>
        <w:t xml:space="preserve"> produkcji sprzedanej przemysłu</w:t>
      </w:r>
    </w:p>
    <w:tbl>
      <w:tblPr>
        <w:tblW w:w="10433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5103"/>
        <w:gridCol w:w="2665"/>
        <w:gridCol w:w="2665"/>
      </w:tblGrid>
      <w:tr w:rsidR="00F31892" w:rsidRPr="00956B41" w14:paraId="39477A89" w14:textId="77777777" w:rsidTr="00751E3D">
        <w:tc>
          <w:tcPr>
            <w:tcW w:w="5103" w:type="dxa"/>
            <w:vMerge w:val="restart"/>
            <w:vAlign w:val="center"/>
          </w:tcPr>
          <w:p w14:paraId="3985F1E0" w14:textId="77777777" w:rsidR="00F31892" w:rsidRPr="00956B41" w:rsidRDefault="00F31892" w:rsidP="00751E3D">
            <w:pPr>
              <w:pStyle w:val="Nagwek1"/>
              <w:tabs>
                <w:tab w:val="right" w:leader="dot" w:pos="4139"/>
              </w:tabs>
              <w:spacing w:before="100" w:after="100" w:line="220" w:lineRule="exact"/>
              <w:jc w:val="center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bookmarkStart w:id="488" w:name="_Toc40945286"/>
            <w:bookmarkStart w:id="489" w:name="_Toc49154144"/>
            <w:r w:rsidRPr="00956B4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  <w:bookmarkEnd w:id="488"/>
            <w:bookmarkEnd w:id="489"/>
          </w:p>
        </w:tc>
        <w:tc>
          <w:tcPr>
            <w:tcW w:w="5330" w:type="dxa"/>
            <w:gridSpan w:val="2"/>
          </w:tcPr>
          <w:p w14:paraId="629CED46" w14:textId="77777777" w:rsidR="00F31892" w:rsidRDefault="00F31892" w:rsidP="00751E3D">
            <w:pPr>
              <w:pStyle w:val="Nagwek3"/>
              <w:spacing w:before="100" w:after="100" w:line="22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490" w:name="_Toc40945287"/>
            <w:bookmarkStart w:id="491" w:name="_Toc49154145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 202</w:t>
            </w:r>
            <w:bookmarkEnd w:id="490"/>
            <w:bookmarkEnd w:id="491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</w:p>
        </w:tc>
      </w:tr>
      <w:tr w:rsidR="00F31892" w:rsidRPr="00956B41" w14:paraId="5105FB95" w14:textId="77777777" w:rsidTr="00751E3D">
        <w:tc>
          <w:tcPr>
            <w:tcW w:w="5103" w:type="dxa"/>
            <w:vMerge/>
            <w:vAlign w:val="center"/>
          </w:tcPr>
          <w:p w14:paraId="0634A706" w14:textId="77777777" w:rsidR="00F31892" w:rsidRPr="00956B41" w:rsidRDefault="00F31892" w:rsidP="00751E3D">
            <w:pPr>
              <w:pStyle w:val="Nagwek1"/>
              <w:tabs>
                <w:tab w:val="right" w:leader="dot" w:pos="4139"/>
              </w:tabs>
              <w:spacing w:before="100" w:after="100" w:line="220" w:lineRule="exact"/>
              <w:jc w:val="center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2665" w:type="dxa"/>
          </w:tcPr>
          <w:p w14:paraId="2CF84F12" w14:textId="77777777" w:rsidR="00F31892" w:rsidRPr="00956B41" w:rsidRDefault="00F31892" w:rsidP="00751E3D">
            <w:pPr>
              <w:pStyle w:val="Nagwek3"/>
              <w:spacing w:before="100" w:after="100" w:line="22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492" w:name="_Toc4392733"/>
            <w:bookmarkStart w:id="493" w:name="_Toc40945289"/>
            <w:bookmarkStart w:id="494" w:name="_Toc49154147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analogiczny okres roku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poprzedniego=100</w:t>
            </w:r>
          </w:p>
        </w:tc>
        <w:tc>
          <w:tcPr>
            <w:tcW w:w="2665" w:type="dxa"/>
            <w:vAlign w:val="center"/>
          </w:tcPr>
          <w:p w14:paraId="4CFE40BA" w14:textId="77777777" w:rsidR="00F31892" w:rsidRPr="00956B41" w:rsidRDefault="00F31892" w:rsidP="00751E3D">
            <w:pPr>
              <w:pStyle w:val="Nagwek3"/>
              <w:spacing w:before="100" w:after="100" w:line="22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495" w:name="_Toc40945290"/>
            <w:bookmarkStart w:id="496" w:name="_Toc49154148"/>
            <w:bookmarkEnd w:id="492"/>
            <w:bookmarkEnd w:id="493"/>
            <w:bookmarkEnd w:id="494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odsetkach</w:t>
            </w:r>
            <w:bookmarkEnd w:id="495"/>
            <w:bookmarkEnd w:id="496"/>
          </w:p>
        </w:tc>
      </w:tr>
      <w:tr w:rsidR="00F31892" w:rsidRPr="00956B41" w14:paraId="276C51F1" w14:textId="77777777" w:rsidTr="00751E3D">
        <w:tc>
          <w:tcPr>
            <w:tcW w:w="5103" w:type="dxa"/>
            <w:vAlign w:val="center"/>
          </w:tcPr>
          <w:p w14:paraId="6D915F10" w14:textId="77777777" w:rsidR="00F31892" w:rsidRPr="005F7228" w:rsidRDefault="00F31892" w:rsidP="00751E3D">
            <w:pPr>
              <w:spacing w:before="100" w:after="100" w:line="220" w:lineRule="exact"/>
              <w:ind w:left="113" w:hanging="113"/>
              <w:rPr>
                <w:rFonts w:ascii="Fira Sans SemiBold" w:hAnsi="Fira Sans SemiBold" w:cs="Arial"/>
                <w:sz w:val="16"/>
                <w:szCs w:val="16"/>
              </w:rPr>
            </w:pPr>
            <w:r w:rsidRPr="005F7228">
              <w:rPr>
                <w:rFonts w:ascii="Fira Sans SemiBold" w:hAnsi="Fira Sans SemiBold" w:cs="Arial"/>
                <w:sz w:val="16"/>
                <w:szCs w:val="16"/>
              </w:rPr>
              <w:t>O g ó ł e m</w:t>
            </w:r>
          </w:p>
        </w:tc>
        <w:tc>
          <w:tcPr>
            <w:tcW w:w="2665" w:type="dxa"/>
            <w:vAlign w:val="bottom"/>
          </w:tcPr>
          <w:p w14:paraId="7CF8E424" w14:textId="77777777" w:rsidR="00F31892" w:rsidRPr="009E0772" w:rsidRDefault="00F31892" w:rsidP="00751E3D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D331F2">
              <w:rPr>
                <w:rFonts w:ascii="Fira Sans SemiBold" w:eastAsia="Calibri" w:hAnsi="Fira Sans SemiBold" w:cs="Arial"/>
                <w:sz w:val="16"/>
                <w:szCs w:val="16"/>
              </w:rPr>
              <w:t>92,7</w:t>
            </w:r>
          </w:p>
        </w:tc>
        <w:tc>
          <w:tcPr>
            <w:tcW w:w="2665" w:type="dxa"/>
            <w:vAlign w:val="bottom"/>
          </w:tcPr>
          <w:p w14:paraId="735538AE" w14:textId="77777777" w:rsidR="00F31892" w:rsidRPr="009E0772" w:rsidRDefault="00F31892" w:rsidP="00751E3D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D331F2">
              <w:rPr>
                <w:rFonts w:ascii="Fira Sans SemiBold" w:eastAsia="Calibri" w:hAnsi="Fira Sans SemiBold" w:cs="Arial"/>
                <w:sz w:val="16"/>
                <w:szCs w:val="16"/>
              </w:rPr>
              <w:t>100,0</w:t>
            </w:r>
          </w:p>
        </w:tc>
      </w:tr>
      <w:tr w:rsidR="00F31892" w:rsidRPr="00956B41" w14:paraId="36FDF87C" w14:textId="77777777" w:rsidTr="00751E3D">
        <w:tc>
          <w:tcPr>
            <w:tcW w:w="5103" w:type="dxa"/>
            <w:vAlign w:val="center"/>
          </w:tcPr>
          <w:p w14:paraId="01903F3B" w14:textId="77777777" w:rsidR="00F31892" w:rsidRPr="005F7228" w:rsidRDefault="00F31892" w:rsidP="00751E3D">
            <w:pPr>
              <w:spacing w:before="100" w:after="100" w:line="220" w:lineRule="exact"/>
              <w:ind w:left="510" w:hanging="113"/>
              <w:rPr>
                <w:rFonts w:cs="Arial"/>
                <w:sz w:val="16"/>
                <w:szCs w:val="16"/>
              </w:rPr>
            </w:pPr>
            <w:r w:rsidRPr="005F7228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2665" w:type="dxa"/>
            <w:vAlign w:val="bottom"/>
          </w:tcPr>
          <w:p w14:paraId="15D66226" w14:textId="77777777" w:rsidR="00F31892" w:rsidRPr="00EE0698" w:rsidRDefault="00F31892" w:rsidP="00751E3D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2665" w:type="dxa"/>
            <w:vAlign w:val="bottom"/>
          </w:tcPr>
          <w:p w14:paraId="5C80099F" w14:textId="77777777" w:rsidR="00F31892" w:rsidRPr="00EE0698" w:rsidRDefault="00F31892" w:rsidP="00751E3D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</w:tr>
      <w:tr w:rsidR="00F31892" w:rsidRPr="00956B41" w14:paraId="092F36CB" w14:textId="77777777" w:rsidTr="00751E3D">
        <w:tc>
          <w:tcPr>
            <w:tcW w:w="5103" w:type="dxa"/>
            <w:vAlign w:val="center"/>
          </w:tcPr>
          <w:p w14:paraId="4832756D" w14:textId="77777777" w:rsidR="00F31892" w:rsidRPr="005F7228" w:rsidRDefault="00F31892" w:rsidP="00751E3D">
            <w:pPr>
              <w:spacing w:before="100" w:after="10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F7228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2665" w:type="dxa"/>
            <w:vAlign w:val="bottom"/>
          </w:tcPr>
          <w:p w14:paraId="52CFC245" w14:textId="77777777" w:rsidR="00F31892" w:rsidRPr="00EE0698" w:rsidRDefault="00F31892" w:rsidP="00751E3D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D331F2">
              <w:rPr>
                <w:rFonts w:eastAsia="Calibri" w:cs="Arial"/>
                <w:sz w:val="16"/>
                <w:szCs w:val="16"/>
              </w:rPr>
              <w:t>92,5</w:t>
            </w:r>
          </w:p>
        </w:tc>
        <w:tc>
          <w:tcPr>
            <w:tcW w:w="2665" w:type="dxa"/>
            <w:vAlign w:val="bottom"/>
          </w:tcPr>
          <w:p w14:paraId="075CAB95" w14:textId="77777777" w:rsidR="00F31892" w:rsidRPr="00EE0698" w:rsidRDefault="00F31892" w:rsidP="00751E3D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D331F2">
              <w:rPr>
                <w:rFonts w:eastAsia="Calibri" w:cs="Arial"/>
                <w:sz w:val="16"/>
                <w:szCs w:val="16"/>
              </w:rPr>
              <w:t>95,6</w:t>
            </w:r>
          </w:p>
        </w:tc>
      </w:tr>
      <w:tr w:rsidR="00F31892" w:rsidRPr="00956B41" w14:paraId="58F3C7D0" w14:textId="77777777" w:rsidTr="00751E3D">
        <w:tc>
          <w:tcPr>
            <w:tcW w:w="5103" w:type="dxa"/>
            <w:vAlign w:val="center"/>
          </w:tcPr>
          <w:p w14:paraId="7355BE0B" w14:textId="77777777" w:rsidR="00F31892" w:rsidRPr="005F7228" w:rsidRDefault="00F31892" w:rsidP="00751E3D">
            <w:pPr>
              <w:spacing w:before="100" w:after="100" w:line="220" w:lineRule="exact"/>
              <w:ind w:left="369" w:hanging="113"/>
              <w:rPr>
                <w:rFonts w:cs="Arial"/>
                <w:sz w:val="16"/>
                <w:szCs w:val="16"/>
              </w:rPr>
            </w:pPr>
            <w:r w:rsidRPr="005F7228">
              <w:rPr>
                <w:rFonts w:cs="Arial"/>
                <w:sz w:val="16"/>
                <w:szCs w:val="16"/>
              </w:rPr>
              <w:t>w tym produkcja:</w:t>
            </w:r>
          </w:p>
        </w:tc>
        <w:tc>
          <w:tcPr>
            <w:tcW w:w="2665" w:type="dxa"/>
            <w:vAlign w:val="bottom"/>
          </w:tcPr>
          <w:p w14:paraId="3B68A3F5" w14:textId="77777777" w:rsidR="00F31892" w:rsidRPr="00EE0698" w:rsidRDefault="00F31892" w:rsidP="00751E3D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2665" w:type="dxa"/>
            <w:vAlign w:val="bottom"/>
          </w:tcPr>
          <w:p w14:paraId="3866C080" w14:textId="77777777" w:rsidR="00F31892" w:rsidRPr="00EE0698" w:rsidRDefault="00F31892" w:rsidP="00751E3D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</w:tr>
      <w:tr w:rsidR="00F31892" w:rsidRPr="00956B41" w14:paraId="04EFFB25" w14:textId="77777777" w:rsidTr="00751E3D">
        <w:tc>
          <w:tcPr>
            <w:tcW w:w="5103" w:type="dxa"/>
            <w:vAlign w:val="center"/>
          </w:tcPr>
          <w:p w14:paraId="1B45642F" w14:textId="77777777" w:rsidR="00F31892" w:rsidRPr="005F7228" w:rsidRDefault="00F31892" w:rsidP="00751E3D">
            <w:pPr>
              <w:spacing w:before="100" w:after="100" w:line="220" w:lineRule="exact"/>
              <w:ind w:left="227" w:hanging="113"/>
              <w:rPr>
                <w:rFonts w:cs="Arial"/>
                <w:sz w:val="16"/>
                <w:szCs w:val="16"/>
              </w:rPr>
            </w:pPr>
            <w:r w:rsidRPr="005F7228">
              <w:rPr>
                <w:rFonts w:cs="Arial"/>
                <w:sz w:val="16"/>
                <w:szCs w:val="16"/>
              </w:rPr>
              <w:t>artykułów spożywczych</w:t>
            </w:r>
          </w:p>
        </w:tc>
        <w:tc>
          <w:tcPr>
            <w:tcW w:w="2665" w:type="dxa"/>
            <w:vAlign w:val="bottom"/>
          </w:tcPr>
          <w:p w14:paraId="50212EF2" w14:textId="77777777" w:rsidR="00F31892" w:rsidRPr="00EE0698" w:rsidRDefault="00F31892" w:rsidP="00751E3D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D331F2">
              <w:rPr>
                <w:rFonts w:eastAsia="Calibri" w:cs="Arial"/>
                <w:sz w:val="16"/>
                <w:szCs w:val="16"/>
              </w:rPr>
              <w:t>82,8</w:t>
            </w:r>
          </w:p>
        </w:tc>
        <w:tc>
          <w:tcPr>
            <w:tcW w:w="2665" w:type="dxa"/>
            <w:vAlign w:val="bottom"/>
          </w:tcPr>
          <w:p w14:paraId="2412EBE2" w14:textId="77777777" w:rsidR="00F31892" w:rsidRPr="00EE0698" w:rsidRDefault="00F31892" w:rsidP="00751E3D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D331F2">
              <w:rPr>
                <w:rFonts w:eastAsia="Calibri" w:cs="Arial"/>
                <w:sz w:val="16"/>
                <w:szCs w:val="16"/>
              </w:rPr>
              <w:t>8,3</w:t>
            </w:r>
          </w:p>
        </w:tc>
      </w:tr>
      <w:tr w:rsidR="00F31892" w:rsidRPr="00956B41" w14:paraId="1519E2A2" w14:textId="77777777" w:rsidTr="00751E3D">
        <w:tc>
          <w:tcPr>
            <w:tcW w:w="5103" w:type="dxa"/>
            <w:vAlign w:val="center"/>
          </w:tcPr>
          <w:p w14:paraId="05827D35" w14:textId="77777777" w:rsidR="00F31892" w:rsidRPr="005F7228" w:rsidRDefault="00F31892" w:rsidP="00751E3D">
            <w:pPr>
              <w:spacing w:before="100" w:after="100" w:line="220" w:lineRule="exact"/>
              <w:ind w:left="227" w:hanging="113"/>
              <w:rPr>
                <w:rFonts w:cs="Arial"/>
                <w:sz w:val="16"/>
                <w:szCs w:val="16"/>
              </w:rPr>
            </w:pPr>
            <w:r w:rsidRPr="005F7228">
              <w:rPr>
                <w:rFonts w:cs="Arial"/>
                <w:sz w:val="16"/>
                <w:szCs w:val="16"/>
              </w:rPr>
              <w:t xml:space="preserve">wyrobów z drewna, korka, słomy i wikliny </w:t>
            </w:r>
            <w:r w:rsidRPr="005F7228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665" w:type="dxa"/>
            <w:vAlign w:val="bottom"/>
          </w:tcPr>
          <w:p w14:paraId="7A0A07A8" w14:textId="77777777" w:rsidR="00F31892" w:rsidRPr="00EE0698" w:rsidRDefault="00F31892" w:rsidP="00751E3D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D331F2">
              <w:rPr>
                <w:rFonts w:eastAsia="Calibri" w:cs="Arial"/>
                <w:sz w:val="16"/>
                <w:szCs w:val="16"/>
              </w:rPr>
              <w:t>96,6</w:t>
            </w:r>
          </w:p>
        </w:tc>
        <w:tc>
          <w:tcPr>
            <w:tcW w:w="2665" w:type="dxa"/>
            <w:vAlign w:val="bottom"/>
          </w:tcPr>
          <w:p w14:paraId="6DD4BB14" w14:textId="77777777" w:rsidR="00F31892" w:rsidRPr="00EE0698" w:rsidRDefault="00F31892" w:rsidP="00751E3D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D331F2">
              <w:rPr>
                <w:rFonts w:eastAsia="Calibri" w:cs="Arial"/>
                <w:sz w:val="16"/>
                <w:szCs w:val="16"/>
              </w:rPr>
              <w:t>12,2</w:t>
            </w:r>
          </w:p>
        </w:tc>
      </w:tr>
      <w:tr w:rsidR="00F31892" w:rsidRPr="00956B41" w14:paraId="0079AA92" w14:textId="77777777" w:rsidTr="00751E3D">
        <w:tc>
          <w:tcPr>
            <w:tcW w:w="5103" w:type="dxa"/>
            <w:vAlign w:val="center"/>
          </w:tcPr>
          <w:p w14:paraId="1D1817C7" w14:textId="77777777" w:rsidR="00F31892" w:rsidRPr="005F7228" w:rsidRDefault="00F31892" w:rsidP="00751E3D">
            <w:pPr>
              <w:spacing w:before="100" w:after="100" w:line="220" w:lineRule="exact"/>
              <w:ind w:left="227" w:hanging="113"/>
              <w:rPr>
                <w:rFonts w:cs="Arial"/>
                <w:sz w:val="16"/>
                <w:szCs w:val="16"/>
              </w:rPr>
            </w:pPr>
            <w:r w:rsidRPr="005F7228">
              <w:rPr>
                <w:rFonts w:cs="Arial"/>
                <w:sz w:val="16"/>
                <w:szCs w:val="16"/>
              </w:rPr>
              <w:t>papieru i wyrobów z papieru</w:t>
            </w:r>
          </w:p>
        </w:tc>
        <w:tc>
          <w:tcPr>
            <w:tcW w:w="2665" w:type="dxa"/>
            <w:vAlign w:val="bottom"/>
          </w:tcPr>
          <w:p w14:paraId="4054E63D" w14:textId="77777777" w:rsidR="00F31892" w:rsidRPr="00EE0698" w:rsidRDefault="00F31892" w:rsidP="00751E3D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D331F2">
              <w:rPr>
                <w:rFonts w:eastAsia="Calibri" w:cs="Arial"/>
                <w:sz w:val="16"/>
                <w:szCs w:val="16"/>
              </w:rPr>
              <w:t>100,0</w:t>
            </w:r>
          </w:p>
        </w:tc>
        <w:tc>
          <w:tcPr>
            <w:tcW w:w="2665" w:type="dxa"/>
            <w:vAlign w:val="bottom"/>
          </w:tcPr>
          <w:p w14:paraId="14118DCD" w14:textId="77777777" w:rsidR="00F31892" w:rsidRPr="00EE0698" w:rsidRDefault="00F31892" w:rsidP="00751E3D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D331F2">
              <w:rPr>
                <w:rFonts w:eastAsia="Calibri" w:cs="Arial"/>
                <w:sz w:val="16"/>
                <w:szCs w:val="16"/>
              </w:rPr>
              <w:t>8,3</w:t>
            </w:r>
          </w:p>
        </w:tc>
      </w:tr>
      <w:tr w:rsidR="00F31892" w:rsidRPr="00956B41" w14:paraId="47B8A2F9" w14:textId="77777777" w:rsidTr="00751E3D"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6916640" w14:textId="77777777" w:rsidR="00F31892" w:rsidRPr="005F7228" w:rsidRDefault="00F31892" w:rsidP="00751E3D">
            <w:pPr>
              <w:spacing w:before="100" w:after="100" w:line="220" w:lineRule="exact"/>
              <w:ind w:left="227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c</w:t>
            </w:r>
            <w:r w:rsidRPr="000E67E6">
              <w:rPr>
                <w:rFonts w:cs="Arial"/>
                <w:sz w:val="16"/>
                <w:szCs w:val="16"/>
              </w:rPr>
              <w:t>hemikaliów i wyrobów chemicznych</w:t>
            </w:r>
          </w:p>
        </w:tc>
        <w:tc>
          <w:tcPr>
            <w:tcW w:w="26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0C7C78" w14:textId="77777777" w:rsidR="00F31892" w:rsidRPr="009E0772" w:rsidRDefault="00F31892" w:rsidP="00751E3D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D331F2">
              <w:rPr>
                <w:rFonts w:eastAsia="Calibri" w:cs="Arial"/>
                <w:sz w:val="16"/>
                <w:szCs w:val="16"/>
              </w:rPr>
              <w:t>107,1</w:t>
            </w:r>
          </w:p>
        </w:tc>
        <w:tc>
          <w:tcPr>
            <w:tcW w:w="26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0FD705" w14:textId="77777777" w:rsidR="00F31892" w:rsidRPr="00EE0698" w:rsidRDefault="00F31892" w:rsidP="00751E3D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D331F2">
              <w:rPr>
                <w:rFonts w:eastAsia="Calibri" w:cs="Arial"/>
                <w:sz w:val="16"/>
                <w:szCs w:val="16"/>
              </w:rPr>
              <w:t>3,7</w:t>
            </w:r>
          </w:p>
        </w:tc>
      </w:tr>
      <w:tr w:rsidR="00F31892" w:rsidRPr="00956B41" w14:paraId="0B88D8C6" w14:textId="77777777" w:rsidTr="00751E3D"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151013A" w14:textId="77777777" w:rsidR="00F31892" w:rsidRPr="005F7228" w:rsidRDefault="00F31892" w:rsidP="00751E3D">
            <w:pPr>
              <w:spacing w:before="100" w:after="100" w:line="220" w:lineRule="exact"/>
              <w:ind w:left="227" w:hanging="113"/>
              <w:rPr>
                <w:rFonts w:cs="Arial"/>
                <w:sz w:val="16"/>
                <w:szCs w:val="16"/>
              </w:rPr>
            </w:pPr>
            <w:r w:rsidRPr="005F7228">
              <w:rPr>
                <w:rFonts w:cs="Arial"/>
                <w:sz w:val="16"/>
                <w:szCs w:val="16"/>
              </w:rPr>
              <w:t>wyrobów z gumy i tworzyw sztucznych</w:t>
            </w:r>
          </w:p>
        </w:tc>
        <w:tc>
          <w:tcPr>
            <w:tcW w:w="26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A8CE95" w14:textId="77777777" w:rsidR="00F31892" w:rsidRPr="009E0772" w:rsidRDefault="00F31892" w:rsidP="00751E3D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D331F2">
              <w:rPr>
                <w:rFonts w:eastAsia="Calibri" w:cs="Arial"/>
                <w:sz w:val="16"/>
                <w:szCs w:val="16"/>
              </w:rPr>
              <w:t>106,3</w:t>
            </w:r>
          </w:p>
        </w:tc>
        <w:tc>
          <w:tcPr>
            <w:tcW w:w="26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0A1307" w14:textId="77777777" w:rsidR="00F31892" w:rsidRPr="00EE0698" w:rsidRDefault="00F31892" w:rsidP="00751E3D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D331F2">
              <w:rPr>
                <w:rFonts w:eastAsia="Calibri" w:cs="Arial"/>
                <w:sz w:val="16"/>
                <w:szCs w:val="16"/>
              </w:rPr>
              <w:t>4,2</w:t>
            </w:r>
          </w:p>
        </w:tc>
      </w:tr>
      <w:tr w:rsidR="00F31892" w:rsidRPr="00956B41" w14:paraId="126649CC" w14:textId="77777777" w:rsidTr="00751E3D"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BF0E69E" w14:textId="77777777" w:rsidR="00F31892" w:rsidRPr="005F7228" w:rsidRDefault="00F31892" w:rsidP="00751E3D">
            <w:pPr>
              <w:spacing w:before="100" w:after="100" w:line="220" w:lineRule="exact"/>
              <w:ind w:left="227" w:hanging="113"/>
              <w:rPr>
                <w:rFonts w:cs="Arial"/>
                <w:sz w:val="16"/>
                <w:szCs w:val="16"/>
              </w:rPr>
            </w:pPr>
            <w:r w:rsidRPr="005F7228">
              <w:rPr>
                <w:rFonts w:cs="Arial"/>
                <w:sz w:val="16"/>
                <w:szCs w:val="16"/>
              </w:rPr>
              <w:t>wyrobów z pozostałych mineralnych surowców niemetalicznych</w:t>
            </w:r>
            <w:r w:rsidRPr="005F7228">
              <w:rPr>
                <w:rFonts w:cs="Arial"/>
                <w:sz w:val="16"/>
                <w:szCs w:val="16"/>
              </w:rPr>
              <w:tab/>
            </w:r>
          </w:p>
        </w:tc>
        <w:tc>
          <w:tcPr>
            <w:tcW w:w="26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CC0834" w14:textId="77777777" w:rsidR="00F31892" w:rsidRPr="009E0772" w:rsidRDefault="00F31892" w:rsidP="00751E3D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D331F2">
              <w:rPr>
                <w:rFonts w:eastAsia="Calibri" w:cs="Arial"/>
                <w:sz w:val="16"/>
                <w:szCs w:val="16"/>
              </w:rPr>
              <w:t>87,8</w:t>
            </w:r>
          </w:p>
        </w:tc>
        <w:tc>
          <w:tcPr>
            <w:tcW w:w="26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636D56" w14:textId="77777777" w:rsidR="00F31892" w:rsidRPr="00EE0698" w:rsidRDefault="00F31892" w:rsidP="00751E3D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D331F2">
              <w:rPr>
                <w:rFonts w:eastAsia="Calibri" w:cs="Arial"/>
                <w:sz w:val="16"/>
                <w:szCs w:val="16"/>
              </w:rPr>
              <w:t>4,2</w:t>
            </w:r>
          </w:p>
        </w:tc>
      </w:tr>
      <w:tr w:rsidR="00F31892" w:rsidRPr="00956B41" w14:paraId="589BF032" w14:textId="77777777" w:rsidTr="00751E3D"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929CA82" w14:textId="77777777" w:rsidR="00F31892" w:rsidRPr="005F7228" w:rsidRDefault="00F31892" w:rsidP="00751E3D">
            <w:pPr>
              <w:spacing w:before="100" w:after="100" w:line="220" w:lineRule="exact"/>
              <w:ind w:left="227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metali</w:t>
            </w:r>
          </w:p>
        </w:tc>
        <w:tc>
          <w:tcPr>
            <w:tcW w:w="26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4ACE4B" w14:textId="77777777" w:rsidR="00F31892" w:rsidRPr="009E0772" w:rsidRDefault="00F31892" w:rsidP="00751E3D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D331F2">
              <w:rPr>
                <w:rFonts w:eastAsia="Calibri" w:cs="Arial"/>
                <w:sz w:val="16"/>
                <w:szCs w:val="16"/>
              </w:rPr>
              <w:t>103,5</w:t>
            </w:r>
          </w:p>
        </w:tc>
        <w:tc>
          <w:tcPr>
            <w:tcW w:w="26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D8F0D4" w14:textId="77777777" w:rsidR="00F31892" w:rsidRPr="00EE0698" w:rsidRDefault="00F31892" w:rsidP="00751E3D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D331F2">
              <w:rPr>
                <w:rFonts w:eastAsia="Calibri" w:cs="Arial"/>
                <w:sz w:val="16"/>
                <w:szCs w:val="16"/>
              </w:rPr>
              <w:t>5,7</w:t>
            </w:r>
          </w:p>
        </w:tc>
      </w:tr>
      <w:tr w:rsidR="00F31892" w:rsidRPr="00956B41" w14:paraId="7E3E6B6F" w14:textId="77777777" w:rsidTr="00751E3D"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15A9FAE" w14:textId="77777777" w:rsidR="00F31892" w:rsidRPr="005F7228" w:rsidRDefault="00F31892" w:rsidP="00751E3D">
            <w:pPr>
              <w:spacing w:before="100" w:after="100" w:line="220" w:lineRule="exact"/>
              <w:ind w:left="227" w:hanging="113"/>
              <w:rPr>
                <w:rFonts w:cs="Arial"/>
                <w:sz w:val="16"/>
                <w:szCs w:val="16"/>
              </w:rPr>
            </w:pPr>
            <w:r w:rsidRPr="005F7228">
              <w:rPr>
                <w:rFonts w:cs="Arial"/>
                <w:sz w:val="16"/>
                <w:szCs w:val="16"/>
              </w:rPr>
              <w:t xml:space="preserve">wyrobów z metali </w:t>
            </w:r>
            <w:r w:rsidRPr="0065391C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6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ACB72B" w14:textId="77777777" w:rsidR="00F31892" w:rsidRPr="00EE0698" w:rsidRDefault="00F31892" w:rsidP="00751E3D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D331F2">
              <w:rPr>
                <w:rFonts w:eastAsia="Calibri" w:cs="Arial"/>
                <w:sz w:val="16"/>
                <w:szCs w:val="16"/>
              </w:rPr>
              <w:t>99,0</w:t>
            </w:r>
          </w:p>
        </w:tc>
        <w:tc>
          <w:tcPr>
            <w:tcW w:w="26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FBC842" w14:textId="77777777" w:rsidR="00F31892" w:rsidRPr="00EE0698" w:rsidRDefault="00F31892" w:rsidP="00751E3D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D331F2">
              <w:rPr>
                <w:rFonts w:eastAsia="Calibri" w:cs="Arial"/>
                <w:sz w:val="16"/>
                <w:szCs w:val="16"/>
              </w:rPr>
              <w:t>7,6</w:t>
            </w:r>
          </w:p>
        </w:tc>
      </w:tr>
      <w:tr w:rsidR="00F31892" w:rsidRPr="00956B41" w14:paraId="664207E4" w14:textId="77777777" w:rsidTr="00751E3D"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BAC6AE6" w14:textId="77777777" w:rsidR="00F31892" w:rsidRPr="005F7228" w:rsidRDefault="00F31892" w:rsidP="00751E3D">
            <w:pPr>
              <w:spacing w:before="100" w:after="100" w:line="220" w:lineRule="exact"/>
              <w:ind w:left="227" w:hanging="113"/>
              <w:rPr>
                <w:rFonts w:cs="Arial"/>
                <w:sz w:val="16"/>
                <w:szCs w:val="16"/>
              </w:rPr>
            </w:pPr>
            <w:r w:rsidRPr="005F7228">
              <w:rPr>
                <w:rFonts w:cs="Arial"/>
                <w:sz w:val="16"/>
                <w:szCs w:val="16"/>
              </w:rPr>
              <w:t xml:space="preserve">maszyn i urządzeń </w:t>
            </w:r>
            <w:r w:rsidRPr="0065391C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6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8DD0D8" w14:textId="77777777" w:rsidR="00F31892" w:rsidRPr="00EE0698" w:rsidRDefault="00F31892" w:rsidP="00751E3D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D331F2">
              <w:rPr>
                <w:rFonts w:eastAsia="Calibri" w:cs="Arial"/>
                <w:sz w:val="16"/>
                <w:szCs w:val="16"/>
              </w:rPr>
              <w:t>77,3</w:t>
            </w:r>
          </w:p>
        </w:tc>
        <w:tc>
          <w:tcPr>
            <w:tcW w:w="26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91DFC3" w14:textId="77777777" w:rsidR="00F31892" w:rsidRPr="00EE0698" w:rsidRDefault="00F31892" w:rsidP="00751E3D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D331F2">
              <w:rPr>
                <w:rFonts w:eastAsia="Calibri" w:cs="Arial"/>
                <w:sz w:val="16"/>
                <w:szCs w:val="16"/>
              </w:rPr>
              <w:t>2,9</w:t>
            </w:r>
          </w:p>
        </w:tc>
      </w:tr>
      <w:tr w:rsidR="00F31892" w:rsidRPr="00956B41" w14:paraId="4C2637DB" w14:textId="77777777" w:rsidTr="00751E3D">
        <w:tc>
          <w:tcPr>
            <w:tcW w:w="5103" w:type="dxa"/>
            <w:vAlign w:val="center"/>
          </w:tcPr>
          <w:p w14:paraId="0E359DAF" w14:textId="77777777" w:rsidR="00F31892" w:rsidRPr="005F7228" w:rsidRDefault="00F31892" w:rsidP="00751E3D">
            <w:pPr>
              <w:spacing w:before="100" w:after="100" w:line="220" w:lineRule="exact"/>
              <w:ind w:left="227" w:hanging="113"/>
              <w:rPr>
                <w:rFonts w:cs="Arial"/>
                <w:sz w:val="16"/>
                <w:szCs w:val="16"/>
              </w:rPr>
            </w:pPr>
            <w:r w:rsidRPr="005F7228">
              <w:rPr>
                <w:rFonts w:cs="Arial"/>
                <w:sz w:val="16"/>
                <w:szCs w:val="16"/>
              </w:rPr>
              <w:t xml:space="preserve">pojazdów samochodowych, przyczep i naczep </w:t>
            </w:r>
            <w:r w:rsidRPr="005F7228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665" w:type="dxa"/>
            <w:vAlign w:val="bottom"/>
          </w:tcPr>
          <w:p w14:paraId="39EEEC9C" w14:textId="77777777" w:rsidR="00F31892" w:rsidRPr="00EE0698" w:rsidRDefault="00F31892" w:rsidP="00751E3D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D331F2">
              <w:rPr>
                <w:rFonts w:eastAsia="Calibri" w:cs="Arial"/>
                <w:sz w:val="16"/>
                <w:szCs w:val="16"/>
              </w:rPr>
              <w:t>91,3</w:t>
            </w:r>
          </w:p>
        </w:tc>
        <w:tc>
          <w:tcPr>
            <w:tcW w:w="2665" w:type="dxa"/>
            <w:vAlign w:val="bottom"/>
          </w:tcPr>
          <w:p w14:paraId="1DF7F2B1" w14:textId="77777777" w:rsidR="00F31892" w:rsidRPr="00EE0698" w:rsidRDefault="00F31892" w:rsidP="00751E3D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D331F2">
              <w:rPr>
                <w:rFonts w:eastAsia="Calibri" w:cs="Arial"/>
                <w:sz w:val="16"/>
                <w:szCs w:val="16"/>
              </w:rPr>
              <w:t>15,7</w:t>
            </w:r>
          </w:p>
        </w:tc>
      </w:tr>
      <w:tr w:rsidR="00F31892" w:rsidRPr="00956B41" w14:paraId="18A0EBED" w14:textId="77777777" w:rsidTr="00751E3D">
        <w:tc>
          <w:tcPr>
            <w:tcW w:w="5103" w:type="dxa"/>
            <w:vAlign w:val="center"/>
          </w:tcPr>
          <w:p w14:paraId="7139B84E" w14:textId="77777777" w:rsidR="00F31892" w:rsidRPr="005F7228" w:rsidRDefault="00F31892" w:rsidP="00751E3D">
            <w:pPr>
              <w:spacing w:before="100" w:after="100" w:line="220" w:lineRule="exact"/>
              <w:ind w:left="227" w:hanging="113"/>
              <w:rPr>
                <w:rFonts w:cs="Arial"/>
                <w:sz w:val="16"/>
                <w:szCs w:val="16"/>
              </w:rPr>
            </w:pPr>
            <w:r w:rsidRPr="005F7228">
              <w:rPr>
                <w:rFonts w:cs="Arial"/>
                <w:sz w:val="16"/>
                <w:szCs w:val="16"/>
              </w:rPr>
              <w:t>mebli</w:t>
            </w:r>
          </w:p>
        </w:tc>
        <w:tc>
          <w:tcPr>
            <w:tcW w:w="2665" w:type="dxa"/>
            <w:vAlign w:val="bottom"/>
          </w:tcPr>
          <w:p w14:paraId="4E6069D1" w14:textId="77777777" w:rsidR="00F31892" w:rsidRPr="00EE0698" w:rsidRDefault="00F31892" w:rsidP="00751E3D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D331F2">
              <w:rPr>
                <w:rFonts w:eastAsia="Calibri" w:cs="Arial"/>
                <w:sz w:val="16"/>
                <w:szCs w:val="16"/>
              </w:rPr>
              <w:t>87,7</w:t>
            </w:r>
          </w:p>
        </w:tc>
        <w:tc>
          <w:tcPr>
            <w:tcW w:w="2665" w:type="dxa"/>
            <w:vAlign w:val="bottom"/>
          </w:tcPr>
          <w:p w14:paraId="63C85CE7" w14:textId="77777777" w:rsidR="00F31892" w:rsidRPr="00EE0698" w:rsidRDefault="00F31892" w:rsidP="00751E3D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D331F2">
              <w:rPr>
                <w:rFonts w:eastAsia="Calibri" w:cs="Arial"/>
                <w:sz w:val="16"/>
                <w:szCs w:val="16"/>
              </w:rPr>
              <w:t>4,7</w:t>
            </w:r>
          </w:p>
        </w:tc>
      </w:tr>
      <w:tr w:rsidR="00F31892" w:rsidRPr="00956B41" w14:paraId="5312C10B" w14:textId="77777777" w:rsidTr="00751E3D">
        <w:tc>
          <w:tcPr>
            <w:tcW w:w="5103" w:type="dxa"/>
            <w:vAlign w:val="center"/>
          </w:tcPr>
          <w:p w14:paraId="7087AD0D" w14:textId="77777777" w:rsidR="00F31892" w:rsidRPr="005F7228" w:rsidRDefault="00F31892" w:rsidP="00751E3D">
            <w:pPr>
              <w:spacing w:before="100" w:after="10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F7228">
              <w:rPr>
                <w:rFonts w:cs="Arial"/>
                <w:sz w:val="16"/>
                <w:szCs w:val="16"/>
              </w:rPr>
              <w:t xml:space="preserve">Dostawa wody; gospodarowanie ściekami i odpadami; rekultywacja </w:t>
            </w:r>
            <w:r w:rsidRPr="005F7228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665" w:type="dxa"/>
            <w:vAlign w:val="bottom"/>
          </w:tcPr>
          <w:p w14:paraId="2006B047" w14:textId="77777777" w:rsidR="00F31892" w:rsidRPr="00EE0698" w:rsidRDefault="00F31892" w:rsidP="00751E3D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D331F2">
              <w:rPr>
                <w:rFonts w:eastAsia="Calibri" w:cs="Arial"/>
                <w:sz w:val="16"/>
                <w:szCs w:val="16"/>
              </w:rPr>
              <w:t>105,5</w:t>
            </w:r>
          </w:p>
        </w:tc>
        <w:tc>
          <w:tcPr>
            <w:tcW w:w="2665" w:type="dxa"/>
            <w:vAlign w:val="bottom"/>
          </w:tcPr>
          <w:p w14:paraId="3BA564A4" w14:textId="77777777" w:rsidR="00F31892" w:rsidRPr="00EE0698" w:rsidRDefault="00F31892" w:rsidP="00751E3D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D331F2">
              <w:rPr>
                <w:rFonts w:eastAsia="Calibri" w:cs="Arial"/>
                <w:sz w:val="16"/>
                <w:szCs w:val="16"/>
              </w:rPr>
              <w:t>2,4</w:t>
            </w:r>
          </w:p>
        </w:tc>
      </w:tr>
    </w:tbl>
    <w:p w14:paraId="5A31B8AD" w14:textId="3187B44B" w:rsidR="008222E2" w:rsidRPr="00D726A5" w:rsidRDefault="002F10C8" w:rsidP="002F10C8">
      <w:pPr>
        <w:rPr>
          <w:rFonts w:cs="Calibri"/>
          <w:spacing w:val="-2"/>
        </w:rPr>
      </w:pPr>
      <w:r w:rsidRPr="00D331F2">
        <w:rPr>
          <w:rFonts w:ascii="Fira Sans SemiBold" w:hAnsi="Fira Sans SemiBold" w:cs="Calibri"/>
        </w:rPr>
        <w:t>Wydajność pracy</w:t>
      </w:r>
      <w:r w:rsidRPr="00D331F2">
        <w:rPr>
          <w:rFonts w:cs="Calibri"/>
          <w:b/>
        </w:rPr>
        <w:t xml:space="preserve"> </w:t>
      </w:r>
      <w:r w:rsidRPr="00D331F2">
        <w:rPr>
          <w:rFonts w:cs="Calibri"/>
        </w:rPr>
        <w:t>w przemyśle mierzona wartością produkcji sprzedanej na 1 zatrudnionego, w styczniu br. była o 4,8% (w</w:t>
      </w:r>
      <w:r w:rsidR="008E2EAE">
        <w:rPr>
          <w:rFonts w:eastAsia="Fira Sans Light" w:cs="Arial"/>
          <w:szCs w:val="19"/>
        </w:rPr>
        <w:t> </w:t>
      </w:r>
      <w:r w:rsidRPr="00D331F2">
        <w:rPr>
          <w:rFonts w:cs="Calibri"/>
        </w:rPr>
        <w:t>cenach stałych) niższa niż przed rokiem, przy spadku prze</w:t>
      </w:r>
      <w:r w:rsidRPr="00D331F2">
        <w:rPr>
          <w:rFonts w:cs="Calibri"/>
        </w:rPr>
        <w:softHyphen/>
        <w:t>cięt</w:t>
      </w:r>
      <w:r w:rsidRPr="00D331F2">
        <w:rPr>
          <w:rFonts w:cs="Calibri"/>
        </w:rPr>
        <w:softHyphen/>
        <w:t>nego zatrudnienia (o 2,7%) i wzroście przeciętnego miesięcznego wynagrodzenia brutto w przemyśle (o 4,6%).</w:t>
      </w:r>
    </w:p>
    <w:p w14:paraId="0D812D96" w14:textId="77777777" w:rsidR="00FA6875" w:rsidRPr="00E0773A" w:rsidRDefault="00FA6875" w:rsidP="00FB0630">
      <w:pPr>
        <w:spacing w:before="240"/>
      </w:pPr>
      <w:r w:rsidRPr="00491701">
        <w:t xml:space="preserve">W styczniu br. </w:t>
      </w:r>
      <w:r w:rsidRPr="00FA6875">
        <w:rPr>
          <w:rFonts w:ascii="Fira Sans SemiBold" w:hAnsi="Fira Sans SemiBold"/>
        </w:rPr>
        <w:t>produkcja sprzedana budownictwa</w:t>
      </w:r>
      <w:r w:rsidRPr="00491701">
        <w:t xml:space="preserve"> zrealizowana przez przedsiębiorstwa budowlane </w:t>
      </w:r>
      <w:r>
        <w:t>wyniosła 109,2</w:t>
      </w:r>
      <w:r w:rsidRPr="00491701">
        <w:t xml:space="preserve"> mln zł (w cenach bieżących), tj. </w:t>
      </w:r>
      <w:r>
        <w:t>o 2,3% więcej w porównaniu ze styczniem poprzedniego roku</w:t>
      </w:r>
      <w:r w:rsidRPr="00491701">
        <w:t xml:space="preserve"> (kiedy to w analogicznym </w:t>
      </w:r>
      <w:r>
        <w:t>okresie</w:t>
      </w:r>
      <w:r w:rsidRPr="00491701">
        <w:t xml:space="preserve"> zanotowano </w:t>
      </w:r>
      <w:r>
        <w:t>spadek</w:t>
      </w:r>
      <w:r w:rsidRPr="00491701">
        <w:t xml:space="preserve"> o</w:t>
      </w:r>
      <w:r>
        <w:t xml:space="preserve"> 50,3</w:t>
      </w:r>
      <w:r w:rsidRPr="00491701">
        <w:t xml:space="preserve">%). </w:t>
      </w:r>
      <w:r>
        <w:t>Większa niż przed rokiem była także p</w:t>
      </w:r>
      <w:r w:rsidRPr="00491701">
        <w:t xml:space="preserve">rodukcja </w:t>
      </w:r>
      <w:r w:rsidRPr="00BE397D">
        <w:t>budowlano-montażowa</w:t>
      </w:r>
      <w:r>
        <w:t>, osiągając poziom</w:t>
      </w:r>
      <w:r w:rsidRPr="00BE397D">
        <w:t xml:space="preserve"> </w:t>
      </w:r>
      <w:r>
        <w:t>54,6</w:t>
      </w:r>
      <w:r w:rsidRPr="00BE397D">
        <w:t xml:space="preserve"> mln zł (w </w:t>
      </w:r>
      <w:r w:rsidRPr="00E0773A">
        <w:t xml:space="preserve">cenach bieżących), tj. o </w:t>
      </w:r>
      <w:r>
        <w:t>28,9</w:t>
      </w:r>
      <w:r w:rsidRPr="00E0773A">
        <w:t xml:space="preserve">% </w:t>
      </w:r>
      <w:r>
        <w:t>więcej</w:t>
      </w:r>
      <w:r w:rsidRPr="00E0773A">
        <w:t xml:space="preserve"> niż w styczniu ub. roku (kiedy w analogicznym okresie zanotowano </w:t>
      </w:r>
      <w:r>
        <w:t>spadek</w:t>
      </w:r>
      <w:r w:rsidRPr="00E0773A">
        <w:t xml:space="preserve"> </w:t>
      </w:r>
      <w:r>
        <w:t>o 41,3%</w:t>
      </w:r>
      <w:r w:rsidRPr="00E0773A">
        <w:t>).</w:t>
      </w:r>
    </w:p>
    <w:p w14:paraId="0ECC9538" w14:textId="2FBE90DC" w:rsidR="009C6CEE" w:rsidRPr="00877C43" w:rsidRDefault="00FA6875" w:rsidP="00FA6875">
      <w:pPr>
        <w:rPr>
          <w:rFonts w:eastAsia="Fira Sans Light" w:cs="Arial"/>
          <w:szCs w:val="19"/>
        </w:rPr>
      </w:pPr>
      <w:r w:rsidRPr="00222F19">
        <w:t xml:space="preserve">W porównaniu ze styczniem ub. roku </w:t>
      </w:r>
      <w:r>
        <w:t xml:space="preserve">wzrost </w:t>
      </w:r>
      <w:r w:rsidRPr="00222F19">
        <w:t xml:space="preserve">produkcji budowlano-montażowej zanotowano w przedsiębiorstwach prowadzących działalność w zakresie budowy budynków </w:t>
      </w:r>
      <w:r>
        <w:t>(o 105,5</w:t>
      </w:r>
      <w:r w:rsidRPr="00222F19">
        <w:t xml:space="preserve">%, wobec </w:t>
      </w:r>
      <w:r>
        <w:t xml:space="preserve">spadku </w:t>
      </w:r>
      <w:r w:rsidRPr="00222F19">
        <w:t xml:space="preserve">przed rokiem o </w:t>
      </w:r>
      <w:r>
        <w:t>69,2</w:t>
      </w:r>
      <w:r w:rsidRPr="00222F19">
        <w:t>%), a także w jed</w:t>
      </w:r>
      <w:r>
        <w:t>nostkach zajmujących się</w:t>
      </w:r>
      <w:r w:rsidRPr="00222F19">
        <w:t xml:space="preserve"> budową obiektów inżynierii lądowej i wodnej (o </w:t>
      </w:r>
      <w:r>
        <w:t>3,4</w:t>
      </w:r>
      <w:r w:rsidRPr="00222F19">
        <w:t xml:space="preserve">%, wobec </w:t>
      </w:r>
      <w:r>
        <w:t>spadku w</w:t>
      </w:r>
      <w:r w:rsidRPr="00222F19">
        <w:t xml:space="preserve"> styczniu ub. roku o </w:t>
      </w:r>
      <w:r>
        <w:t>44,0</w:t>
      </w:r>
      <w:r w:rsidRPr="00222F19">
        <w:t xml:space="preserve">%). </w:t>
      </w:r>
      <w:r>
        <w:t>Spadek</w:t>
      </w:r>
      <w:r w:rsidRPr="00222F19">
        <w:t xml:space="preserve"> produkcji budowlano-montażowej odnotowano w przedsiębiorstwach wykonujących specjalistyczne roboty budowlane (o </w:t>
      </w:r>
      <w:r>
        <w:t>3,6</w:t>
      </w:r>
      <w:r w:rsidRPr="00222F19">
        <w:t xml:space="preserve">%, wobec </w:t>
      </w:r>
      <w:r>
        <w:t xml:space="preserve">wzrostu </w:t>
      </w:r>
      <w:r w:rsidRPr="00222F19">
        <w:t xml:space="preserve">o </w:t>
      </w:r>
      <w:r>
        <w:t>66,5</w:t>
      </w:r>
      <w:r w:rsidRPr="00222F19">
        <w:t>%).</w:t>
      </w:r>
    </w:p>
    <w:p w14:paraId="776B9778" w14:textId="7F751D87" w:rsidR="004F5312" w:rsidRDefault="004F5312" w:rsidP="004F5312">
      <w:pPr>
        <w:pStyle w:val="tytuwykresu"/>
        <w:spacing w:before="120" w:after="120"/>
        <w:rPr>
          <w:rFonts w:cs="Arial"/>
          <w:b w:val="0"/>
        </w:rPr>
      </w:pPr>
      <w:r>
        <w:rPr>
          <w:rFonts w:ascii="Fira Sans SemiBold" w:hAnsi="Fira Sans SemiBold"/>
          <w:b w:val="0"/>
        </w:rPr>
        <w:lastRenderedPageBreak/>
        <w:t xml:space="preserve">Tablica </w:t>
      </w:r>
      <w:r w:rsidR="003E75CF">
        <w:rPr>
          <w:rFonts w:ascii="Fira Sans SemiBold" w:hAnsi="Fira Sans SemiBold"/>
          <w:b w:val="0"/>
        </w:rPr>
        <w:t>10</w:t>
      </w:r>
      <w:r>
        <w:rPr>
          <w:rFonts w:ascii="Fira Sans SemiBold" w:hAnsi="Fira Sans SemiBold"/>
          <w:b w:val="0"/>
        </w:rPr>
        <w:t xml:space="preserve">. </w:t>
      </w:r>
      <w:r w:rsidRPr="004F5312">
        <w:rPr>
          <w:rFonts w:ascii="Fira Sans SemiBold" w:hAnsi="Fira Sans SemiBold" w:cs="Arial"/>
          <w:b w:val="0"/>
        </w:rPr>
        <w:t xml:space="preserve">Dynamika i struktura produkcji budowlano-montażowej </w:t>
      </w:r>
      <w:r w:rsidR="00B73186">
        <w:rPr>
          <w:rFonts w:cs="Arial"/>
          <w:b w:val="0"/>
        </w:rPr>
        <w:t>(</w:t>
      </w:r>
      <w:r w:rsidRPr="004F5312">
        <w:rPr>
          <w:rFonts w:cs="Arial"/>
          <w:b w:val="0"/>
        </w:rPr>
        <w:t>cen</w:t>
      </w:r>
      <w:r w:rsidR="00B73186">
        <w:rPr>
          <w:rFonts w:cs="Arial"/>
          <w:b w:val="0"/>
        </w:rPr>
        <w:t>y</w:t>
      </w:r>
      <w:r w:rsidRPr="004F5312">
        <w:rPr>
          <w:rFonts w:cs="Arial"/>
          <w:b w:val="0"/>
        </w:rPr>
        <w:t xml:space="preserve"> bieżąc</w:t>
      </w:r>
      <w:r w:rsidR="00B73186">
        <w:rPr>
          <w:rFonts w:cs="Arial"/>
          <w:b w:val="0"/>
        </w:rPr>
        <w:t>e</w:t>
      </w:r>
      <w:r w:rsidRPr="004F5312">
        <w:rPr>
          <w:rFonts w:cs="Arial"/>
          <w:b w:val="0"/>
        </w:rPr>
        <w:t>)</w:t>
      </w:r>
    </w:p>
    <w:tbl>
      <w:tblPr>
        <w:tblW w:w="10433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3402"/>
        <w:gridCol w:w="3515"/>
        <w:gridCol w:w="3516"/>
      </w:tblGrid>
      <w:tr w:rsidR="00FA6875" w:rsidRPr="00956B41" w14:paraId="63E677AF" w14:textId="77777777" w:rsidTr="00FA6875">
        <w:tc>
          <w:tcPr>
            <w:tcW w:w="3402" w:type="dxa"/>
            <w:vMerge w:val="restart"/>
            <w:vAlign w:val="center"/>
          </w:tcPr>
          <w:p w14:paraId="1B0602FA" w14:textId="77777777" w:rsidR="00FA6875" w:rsidRPr="00956B41" w:rsidRDefault="00FA6875" w:rsidP="003569E3">
            <w:pPr>
              <w:pStyle w:val="Nagwek1"/>
              <w:tabs>
                <w:tab w:val="right" w:leader="dot" w:pos="4139"/>
              </w:tabs>
              <w:spacing w:before="80" w:after="80" w:line="200" w:lineRule="exact"/>
              <w:jc w:val="center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bookmarkStart w:id="497" w:name="_Toc40945296"/>
            <w:bookmarkStart w:id="498" w:name="_Toc49154149"/>
            <w:r w:rsidRPr="00956B4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  <w:bookmarkEnd w:id="497"/>
            <w:bookmarkEnd w:id="498"/>
          </w:p>
        </w:tc>
        <w:tc>
          <w:tcPr>
            <w:tcW w:w="7031" w:type="dxa"/>
            <w:gridSpan w:val="2"/>
            <w:vAlign w:val="center"/>
          </w:tcPr>
          <w:p w14:paraId="1337EF5D" w14:textId="7EE969CF" w:rsidR="00FA6875" w:rsidRDefault="00FA6875" w:rsidP="003569E3">
            <w:pPr>
              <w:pStyle w:val="Nagwek3"/>
              <w:spacing w:before="80" w:after="80" w:line="20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499" w:name="_Toc40945297"/>
            <w:bookmarkStart w:id="500" w:name="_Toc49154150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 202</w:t>
            </w:r>
            <w:bookmarkEnd w:id="499"/>
            <w:bookmarkEnd w:id="500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</w:p>
        </w:tc>
      </w:tr>
      <w:tr w:rsidR="00FA6875" w:rsidRPr="00956B41" w14:paraId="18DFCC69" w14:textId="77777777" w:rsidTr="00FA6875">
        <w:tc>
          <w:tcPr>
            <w:tcW w:w="3402" w:type="dxa"/>
            <w:vMerge/>
            <w:vAlign w:val="center"/>
          </w:tcPr>
          <w:p w14:paraId="1B8A578F" w14:textId="77777777" w:rsidR="00FA6875" w:rsidRPr="00956B41" w:rsidRDefault="00FA6875" w:rsidP="003569E3">
            <w:pPr>
              <w:pStyle w:val="Nagwek1"/>
              <w:tabs>
                <w:tab w:val="right" w:leader="dot" w:pos="4139"/>
              </w:tabs>
              <w:spacing w:before="80" w:after="80" w:line="200" w:lineRule="exact"/>
              <w:jc w:val="center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515" w:type="dxa"/>
          </w:tcPr>
          <w:p w14:paraId="717F12EA" w14:textId="77777777" w:rsidR="00FA6875" w:rsidRPr="00956B41" w:rsidRDefault="00FA6875" w:rsidP="003569E3">
            <w:pPr>
              <w:pStyle w:val="Nagwek3"/>
              <w:spacing w:before="80" w:after="80" w:line="20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501" w:name="_Toc40945299"/>
            <w:bookmarkStart w:id="502" w:name="_Toc49154152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analogiczny okres roku poprzedniego = 100</w:t>
            </w:r>
          </w:p>
        </w:tc>
        <w:tc>
          <w:tcPr>
            <w:tcW w:w="3516" w:type="dxa"/>
            <w:vAlign w:val="center"/>
          </w:tcPr>
          <w:p w14:paraId="31F4D6C3" w14:textId="77777777" w:rsidR="00FA6875" w:rsidRPr="00956B41" w:rsidRDefault="00FA6875" w:rsidP="003569E3">
            <w:pPr>
              <w:pStyle w:val="Nagwek3"/>
              <w:spacing w:before="80" w:after="80" w:line="20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503" w:name="_Toc40945300"/>
            <w:bookmarkStart w:id="504" w:name="_Toc49154153"/>
            <w:bookmarkEnd w:id="501"/>
            <w:bookmarkEnd w:id="502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odsetkach</w:t>
            </w:r>
            <w:bookmarkEnd w:id="503"/>
            <w:bookmarkEnd w:id="504"/>
          </w:p>
        </w:tc>
      </w:tr>
      <w:tr w:rsidR="00FA6875" w:rsidRPr="00956B41" w14:paraId="274F086D" w14:textId="77777777" w:rsidTr="00CB47AC">
        <w:tc>
          <w:tcPr>
            <w:tcW w:w="3402" w:type="dxa"/>
            <w:vAlign w:val="center"/>
          </w:tcPr>
          <w:p w14:paraId="5CB19C41" w14:textId="77777777" w:rsidR="00FA6875" w:rsidRPr="00695C00" w:rsidRDefault="00FA6875" w:rsidP="003569E3">
            <w:pPr>
              <w:spacing w:before="80" w:after="80" w:line="200" w:lineRule="exact"/>
              <w:ind w:left="113" w:hanging="113"/>
              <w:rPr>
                <w:rFonts w:ascii="Fira Sans SemiBold" w:hAnsi="Fira Sans SemiBold" w:cs="Arial"/>
                <w:sz w:val="16"/>
                <w:szCs w:val="16"/>
              </w:rPr>
            </w:pPr>
            <w:r w:rsidRPr="00695C00">
              <w:rPr>
                <w:rFonts w:ascii="Fira Sans SemiBold" w:hAnsi="Fira Sans SemiBold" w:cs="Arial"/>
                <w:sz w:val="16"/>
                <w:szCs w:val="16"/>
              </w:rPr>
              <w:t>O g ó ł e m</w:t>
            </w:r>
          </w:p>
        </w:tc>
        <w:tc>
          <w:tcPr>
            <w:tcW w:w="3515" w:type="dxa"/>
            <w:vAlign w:val="center"/>
          </w:tcPr>
          <w:p w14:paraId="24C447BA" w14:textId="4B4318C7" w:rsidR="00FA6875" w:rsidRPr="000547D2" w:rsidRDefault="00FA6875" w:rsidP="003569E3">
            <w:pPr>
              <w:spacing w:before="80" w:after="80" w:line="200" w:lineRule="exact"/>
              <w:ind w:right="57"/>
              <w:jc w:val="right"/>
              <w:rPr>
                <w:rFonts w:ascii="Fira Sans SemiBold" w:hAnsi="Fira Sans SemiBold" w:cs="Arial"/>
                <w:color w:val="000000" w:themeColor="text1"/>
                <w:sz w:val="16"/>
                <w:szCs w:val="16"/>
              </w:rPr>
            </w:pPr>
            <w:r>
              <w:rPr>
                <w:rFonts w:ascii="Fira Sans SemiBold" w:eastAsia="Calibri" w:hAnsi="Fira Sans SemiBold" w:cs="Arial"/>
                <w:sz w:val="16"/>
                <w:szCs w:val="16"/>
              </w:rPr>
              <w:t>128,9</w:t>
            </w:r>
          </w:p>
        </w:tc>
        <w:tc>
          <w:tcPr>
            <w:tcW w:w="3516" w:type="dxa"/>
          </w:tcPr>
          <w:p w14:paraId="3EF3BAB8" w14:textId="586633AD" w:rsidR="00FA6875" w:rsidRPr="000547D2" w:rsidRDefault="00FA6875" w:rsidP="003569E3">
            <w:pPr>
              <w:spacing w:before="80" w:after="80" w:line="200" w:lineRule="exact"/>
              <w:ind w:right="57"/>
              <w:jc w:val="right"/>
              <w:rPr>
                <w:rFonts w:ascii="Fira Sans SemiBold" w:hAnsi="Fira Sans SemiBold" w:cs="Arial"/>
                <w:color w:val="000000" w:themeColor="text1"/>
                <w:sz w:val="16"/>
                <w:szCs w:val="16"/>
              </w:rPr>
            </w:pPr>
            <w:r>
              <w:rPr>
                <w:rFonts w:ascii="Fira Sans SemiBold" w:eastAsia="Calibri" w:hAnsi="Fira Sans SemiBold" w:cs="Arial"/>
                <w:sz w:val="16"/>
                <w:szCs w:val="16"/>
              </w:rPr>
              <w:t>100,0</w:t>
            </w:r>
          </w:p>
        </w:tc>
      </w:tr>
      <w:tr w:rsidR="00FA6875" w:rsidRPr="00956B41" w14:paraId="126BFA99" w14:textId="77777777" w:rsidTr="00CB47AC">
        <w:tc>
          <w:tcPr>
            <w:tcW w:w="3402" w:type="dxa"/>
            <w:vAlign w:val="center"/>
          </w:tcPr>
          <w:p w14:paraId="1E030070" w14:textId="77777777" w:rsidR="00FA6875" w:rsidRPr="00695C00" w:rsidRDefault="00FA6875" w:rsidP="003569E3">
            <w:pPr>
              <w:spacing w:before="80" w:after="8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695C00">
              <w:rPr>
                <w:rFonts w:cs="Arial"/>
                <w:sz w:val="16"/>
                <w:szCs w:val="16"/>
              </w:rPr>
              <w:t>Budowa budynków</w:t>
            </w:r>
            <w:r w:rsidRPr="006E4ABD">
              <w:rPr>
                <w:rFonts w:cs="Arial"/>
                <w:iCs/>
                <w:sz w:val="16"/>
                <w:szCs w:val="16"/>
                <w:vertAlign w:val="superscript"/>
              </w:rPr>
              <w:t xml:space="preserve"> Δ</w:t>
            </w:r>
          </w:p>
        </w:tc>
        <w:tc>
          <w:tcPr>
            <w:tcW w:w="3515" w:type="dxa"/>
            <w:vAlign w:val="center"/>
          </w:tcPr>
          <w:p w14:paraId="74347D0F" w14:textId="24CAD07D" w:rsidR="00FA6875" w:rsidRPr="00FA5128" w:rsidRDefault="00FA6875" w:rsidP="003569E3">
            <w:pPr>
              <w:spacing w:before="80" w:after="80" w:line="200" w:lineRule="exact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eastAsia="Calibri" w:cs="Arial"/>
                <w:sz w:val="16"/>
                <w:szCs w:val="16"/>
              </w:rPr>
              <w:t>205,5</w:t>
            </w:r>
          </w:p>
        </w:tc>
        <w:tc>
          <w:tcPr>
            <w:tcW w:w="3516" w:type="dxa"/>
          </w:tcPr>
          <w:p w14:paraId="735802AF" w14:textId="706488FE" w:rsidR="00FA6875" w:rsidRPr="00FA5128" w:rsidRDefault="00FA6875" w:rsidP="003569E3">
            <w:pPr>
              <w:spacing w:before="80" w:after="80" w:line="200" w:lineRule="exact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eastAsia="Calibri" w:cs="Arial"/>
                <w:sz w:val="16"/>
                <w:szCs w:val="16"/>
              </w:rPr>
              <w:t>44,4</w:t>
            </w:r>
          </w:p>
        </w:tc>
      </w:tr>
      <w:tr w:rsidR="00FA6875" w:rsidRPr="00956B41" w14:paraId="34331F55" w14:textId="77777777" w:rsidTr="00CB47AC">
        <w:tc>
          <w:tcPr>
            <w:tcW w:w="3402" w:type="dxa"/>
            <w:vAlign w:val="center"/>
          </w:tcPr>
          <w:p w14:paraId="53797F58" w14:textId="77777777" w:rsidR="00FA6875" w:rsidRPr="00695C00" w:rsidRDefault="00FA6875" w:rsidP="003569E3">
            <w:pPr>
              <w:spacing w:before="80" w:after="8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E45002">
              <w:rPr>
                <w:rFonts w:cs="Arial"/>
                <w:spacing w:val="-2"/>
                <w:sz w:val="16"/>
                <w:szCs w:val="16"/>
              </w:rPr>
              <w:t>Budowa obiektów inżynierii lądowej i wodnej</w:t>
            </w:r>
            <w:r w:rsidRPr="00E45002">
              <w:rPr>
                <w:rFonts w:cs="Arial"/>
                <w:iCs/>
                <w:spacing w:val="-2"/>
                <w:sz w:val="16"/>
                <w:szCs w:val="16"/>
                <w:vertAlign w:val="superscript"/>
              </w:rPr>
              <w:t xml:space="preserve"> Δ</w:t>
            </w:r>
          </w:p>
        </w:tc>
        <w:tc>
          <w:tcPr>
            <w:tcW w:w="3515" w:type="dxa"/>
            <w:vAlign w:val="center"/>
          </w:tcPr>
          <w:p w14:paraId="771742E9" w14:textId="00E6EC1F" w:rsidR="00FA6875" w:rsidRPr="00FA5128" w:rsidRDefault="00FA6875" w:rsidP="003569E3">
            <w:pPr>
              <w:spacing w:before="80" w:after="80" w:line="200" w:lineRule="exact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eastAsia="Calibri" w:cs="Arial"/>
                <w:sz w:val="16"/>
                <w:szCs w:val="16"/>
              </w:rPr>
              <w:t>103,4</w:t>
            </w:r>
          </w:p>
        </w:tc>
        <w:tc>
          <w:tcPr>
            <w:tcW w:w="3516" w:type="dxa"/>
          </w:tcPr>
          <w:p w14:paraId="7FB09438" w14:textId="4A61B934" w:rsidR="00FA6875" w:rsidRPr="00FA5128" w:rsidRDefault="00FA6875" w:rsidP="003569E3">
            <w:pPr>
              <w:spacing w:before="80" w:after="80" w:line="200" w:lineRule="exact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eastAsia="Calibri" w:cs="Arial"/>
                <w:sz w:val="16"/>
                <w:szCs w:val="16"/>
              </w:rPr>
              <w:t>24,7</w:t>
            </w:r>
          </w:p>
        </w:tc>
      </w:tr>
      <w:tr w:rsidR="00FA6875" w:rsidRPr="00956B41" w14:paraId="14852920" w14:textId="77777777" w:rsidTr="00CB47AC">
        <w:tc>
          <w:tcPr>
            <w:tcW w:w="3402" w:type="dxa"/>
            <w:vAlign w:val="center"/>
          </w:tcPr>
          <w:p w14:paraId="2845C471" w14:textId="77777777" w:rsidR="00FA6875" w:rsidRPr="00695C00" w:rsidRDefault="00FA6875" w:rsidP="003569E3">
            <w:pPr>
              <w:spacing w:before="80" w:after="8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695C00">
              <w:rPr>
                <w:rFonts w:cs="Arial"/>
                <w:sz w:val="16"/>
                <w:szCs w:val="16"/>
              </w:rPr>
              <w:t>Roboty budowlane specjalistyczne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3515" w:type="dxa"/>
            <w:vAlign w:val="center"/>
          </w:tcPr>
          <w:p w14:paraId="178DDE3F" w14:textId="13B1BF3B" w:rsidR="00FA6875" w:rsidRPr="00890DA8" w:rsidRDefault="00FA6875" w:rsidP="003569E3">
            <w:pPr>
              <w:spacing w:before="80" w:after="8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Calibri" w:cs="Arial"/>
                <w:sz w:val="16"/>
                <w:szCs w:val="16"/>
              </w:rPr>
              <w:t>96,4</w:t>
            </w:r>
          </w:p>
        </w:tc>
        <w:tc>
          <w:tcPr>
            <w:tcW w:w="3516" w:type="dxa"/>
          </w:tcPr>
          <w:p w14:paraId="1BA1429C" w14:textId="58B1770E" w:rsidR="00FA6875" w:rsidRPr="00890DA8" w:rsidRDefault="00FA6875" w:rsidP="003569E3">
            <w:pPr>
              <w:spacing w:before="80" w:after="8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Calibri" w:cs="Arial"/>
                <w:sz w:val="16"/>
                <w:szCs w:val="16"/>
              </w:rPr>
              <w:t>30,9</w:t>
            </w:r>
          </w:p>
        </w:tc>
      </w:tr>
    </w:tbl>
    <w:p w14:paraId="2321DB1D" w14:textId="39C523F2" w:rsidR="00C72340" w:rsidRPr="004A35A3" w:rsidRDefault="00FA6875" w:rsidP="00E454BD">
      <w:r w:rsidRPr="006664AD">
        <w:t xml:space="preserve">W styczniu br. </w:t>
      </w:r>
      <w:r w:rsidRPr="00FA6875">
        <w:rPr>
          <w:rFonts w:ascii="Fira Sans SemiBold" w:hAnsi="Fira Sans SemiBold"/>
        </w:rPr>
        <w:t>wydajność pracy</w:t>
      </w:r>
      <w:r w:rsidRPr="006664AD">
        <w:t xml:space="preserve"> w budownictwie mierzona wartością sprzedaży na 1 zatrudnionego była </w:t>
      </w:r>
      <w:r>
        <w:t xml:space="preserve">wyższa </w:t>
      </w:r>
      <w:r w:rsidRPr="006664AD">
        <w:t xml:space="preserve">w relacji do stycznia ub. roku o </w:t>
      </w:r>
      <w:r>
        <w:t>4,2</w:t>
      </w:r>
      <w:r w:rsidRPr="006664AD">
        <w:t xml:space="preserve">%. Jednocześnie w analogicznym okresie </w:t>
      </w:r>
      <w:r>
        <w:t>w budownictwie</w:t>
      </w:r>
      <w:r w:rsidRPr="006664AD">
        <w:t xml:space="preserve"> zanotowano </w:t>
      </w:r>
      <w:r>
        <w:t>spadek</w:t>
      </w:r>
      <w:r w:rsidRPr="006664AD">
        <w:t xml:space="preserve"> przeciętnego zatrudnienia </w:t>
      </w:r>
      <w:r>
        <w:t xml:space="preserve">o 1,9% </w:t>
      </w:r>
      <w:r w:rsidRPr="006664AD">
        <w:t xml:space="preserve">i </w:t>
      </w:r>
      <w:r>
        <w:t>wzrost przeciętnego wynagrodzenia brutto</w:t>
      </w:r>
      <w:r w:rsidRPr="006664AD">
        <w:t xml:space="preserve"> o 3,</w:t>
      </w:r>
      <w:r>
        <w:t>0</w:t>
      </w:r>
      <w:r w:rsidRPr="006664AD">
        <w:t>%.</w:t>
      </w:r>
    </w:p>
    <w:p w14:paraId="061DF98C" w14:textId="77777777" w:rsidR="004F5312" w:rsidRPr="004F5312" w:rsidRDefault="004F5312" w:rsidP="003569E3">
      <w:pPr>
        <w:pStyle w:val="Tytudziau"/>
        <w:spacing w:before="160" w:after="160" w:line="240" w:lineRule="exact"/>
      </w:pPr>
      <w:bookmarkStart w:id="505" w:name="_Toc384710347"/>
      <w:bookmarkStart w:id="506" w:name="_Toc491759803"/>
      <w:bookmarkStart w:id="507" w:name="_Toc509317405"/>
      <w:bookmarkStart w:id="508" w:name="_Toc49154154"/>
      <w:r w:rsidRPr="004F5312">
        <w:t>Budownictwo mieszkaniowe</w:t>
      </w:r>
      <w:bookmarkEnd w:id="505"/>
      <w:bookmarkEnd w:id="506"/>
      <w:bookmarkEnd w:id="507"/>
      <w:bookmarkEnd w:id="508"/>
    </w:p>
    <w:p w14:paraId="46FB2C54" w14:textId="1C7ABC46" w:rsidR="008B057D" w:rsidRDefault="0052408B" w:rsidP="00363079">
      <w:pPr>
        <w:pStyle w:val="Tekstkomentarza"/>
        <w:rPr>
          <w:rFonts w:ascii="Fira Sans" w:hAnsi="Fira Sans" w:cs="Arial"/>
          <w:sz w:val="19"/>
          <w:szCs w:val="19"/>
        </w:rPr>
      </w:pPr>
      <w:r w:rsidRPr="00FA6ACB">
        <w:rPr>
          <w:rFonts w:ascii="Fira Sans" w:hAnsi="Fira Sans" w:cs="Arial"/>
          <w:sz w:val="19"/>
          <w:szCs w:val="19"/>
        </w:rPr>
        <w:t xml:space="preserve">W </w:t>
      </w:r>
      <w:r w:rsidRPr="006D7E04">
        <w:rPr>
          <w:rFonts w:ascii="Fira Sans" w:hAnsi="Fira Sans" w:cs="Arial"/>
          <w:sz w:val="19"/>
          <w:szCs w:val="19"/>
        </w:rPr>
        <w:t xml:space="preserve">styczniu br. w ujęciu rocznym zmniejszyła się liczba mieszkań oddanych do użytkowania. </w:t>
      </w:r>
      <w:r>
        <w:rPr>
          <w:rFonts w:ascii="Fira Sans" w:hAnsi="Fira Sans" w:cs="Arial"/>
          <w:sz w:val="19"/>
          <w:szCs w:val="19"/>
        </w:rPr>
        <w:t>Zwiększyła się</w:t>
      </w:r>
      <w:r w:rsidRPr="006D7E04">
        <w:rPr>
          <w:rFonts w:ascii="Fira Sans" w:hAnsi="Fira Sans" w:cs="Arial"/>
          <w:sz w:val="19"/>
          <w:szCs w:val="19"/>
        </w:rPr>
        <w:t xml:space="preserve"> natomiast liczba mieszkań na budowę których wydano pozwolenia lub dokonano zgłoszenia z projektem budowlanym oraz liczba mieszkań, których budowę rozpoczęto.</w:t>
      </w:r>
    </w:p>
    <w:p w14:paraId="55F9F708" w14:textId="13B05A5E" w:rsidR="001E68EB" w:rsidRPr="00FD01FC" w:rsidRDefault="001E68EB" w:rsidP="001E68EB">
      <w:pPr>
        <w:rPr>
          <w:rFonts w:cs="Arial"/>
          <w:szCs w:val="19"/>
        </w:rPr>
      </w:pPr>
      <w:r w:rsidRPr="00724A23">
        <w:rPr>
          <w:rFonts w:cs="Arial"/>
          <w:spacing w:val="-2"/>
          <w:szCs w:val="19"/>
        </w:rPr>
        <w:t>Według wstępnych danych</w:t>
      </w:r>
      <w:r w:rsidRPr="00724A23">
        <w:rPr>
          <w:rStyle w:val="Odwoanieprzypisudolnego"/>
          <w:rFonts w:cs="Arial"/>
          <w:spacing w:val="-2"/>
          <w:szCs w:val="19"/>
        </w:rPr>
        <w:footnoteReference w:id="3"/>
      </w:r>
      <w:r w:rsidRPr="00724A23">
        <w:rPr>
          <w:rFonts w:cs="Arial"/>
          <w:spacing w:val="-2"/>
          <w:szCs w:val="19"/>
        </w:rPr>
        <w:t xml:space="preserve">, </w:t>
      </w:r>
      <w:r w:rsidR="00CC0DA7">
        <w:rPr>
          <w:rFonts w:cs="Arial"/>
          <w:spacing w:val="-2"/>
          <w:szCs w:val="19"/>
        </w:rPr>
        <w:t xml:space="preserve">w </w:t>
      </w:r>
      <w:r w:rsidRPr="00664F55">
        <w:rPr>
          <w:rFonts w:cs="Arial"/>
          <w:szCs w:val="19"/>
        </w:rPr>
        <w:t xml:space="preserve">styczniu br. </w:t>
      </w:r>
      <w:r w:rsidRPr="0052408B">
        <w:rPr>
          <w:rFonts w:ascii="Fira Sans SemiBold" w:hAnsi="Fira Sans SemiBold" w:cs="Arial"/>
          <w:szCs w:val="19"/>
        </w:rPr>
        <w:t>oddano do użytkowania</w:t>
      </w:r>
      <w:r w:rsidRPr="00322AAD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316</w:t>
      </w:r>
      <w:r w:rsidRPr="00322AAD">
        <w:rPr>
          <w:rFonts w:cs="Arial"/>
          <w:szCs w:val="19"/>
        </w:rPr>
        <w:t xml:space="preserve"> mieszka</w:t>
      </w:r>
      <w:r>
        <w:rPr>
          <w:rFonts w:cs="Arial"/>
          <w:szCs w:val="19"/>
        </w:rPr>
        <w:t>ń</w:t>
      </w:r>
      <w:r w:rsidRPr="00322AAD">
        <w:rPr>
          <w:rFonts w:cs="Arial"/>
          <w:szCs w:val="19"/>
        </w:rPr>
        <w:t xml:space="preserve">, tj. o </w:t>
      </w:r>
      <w:r>
        <w:rPr>
          <w:rFonts w:cs="Arial"/>
          <w:szCs w:val="19"/>
        </w:rPr>
        <w:t>34,4</w:t>
      </w:r>
      <w:r w:rsidRPr="00322AAD">
        <w:rPr>
          <w:rFonts w:cs="Arial"/>
          <w:szCs w:val="19"/>
        </w:rPr>
        <w:t xml:space="preserve">% </w:t>
      </w:r>
      <w:r>
        <w:rPr>
          <w:rFonts w:cs="Arial"/>
          <w:szCs w:val="19"/>
        </w:rPr>
        <w:t>mni</w:t>
      </w:r>
      <w:r w:rsidRPr="00322AAD">
        <w:rPr>
          <w:rFonts w:cs="Arial"/>
          <w:szCs w:val="19"/>
        </w:rPr>
        <w:t xml:space="preserve">ej niż przed </w:t>
      </w:r>
      <w:r w:rsidRPr="00DB05BD">
        <w:rPr>
          <w:rFonts w:cs="Arial"/>
          <w:szCs w:val="19"/>
        </w:rPr>
        <w:t>rokiem (kiedy odnotowano wzrost o 29,2%</w:t>
      </w:r>
      <w:r w:rsidRPr="00FD01FC">
        <w:rPr>
          <w:rFonts w:cs="Arial"/>
          <w:szCs w:val="19"/>
        </w:rPr>
        <w:t>). Liczba oddanych do użytkowania mieszkań zmniejszyła się zarówno w budownictwie przeznaczonym na sprzedaż lub wynajem (z 291 mieszkań przed rokiem do 186), jak i w budownictwie indywidualnym (ze</w:t>
      </w:r>
      <w:r w:rsidR="00885C39" w:rsidRPr="00EB0685">
        <w:rPr>
          <w:rFonts w:cs="Arial"/>
          <w:szCs w:val="19"/>
        </w:rPr>
        <w:t> </w:t>
      </w:r>
      <w:r w:rsidRPr="00FD01FC">
        <w:rPr>
          <w:rFonts w:cs="Arial"/>
          <w:szCs w:val="19"/>
        </w:rPr>
        <w:t>191</w:t>
      </w:r>
      <w:r w:rsidR="00885C39" w:rsidRPr="00EB0685">
        <w:rPr>
          <w:rFonts w:cs="Arial"/>
          <w:szCs w:val="19"/>
        </w:rPr>
        <w:t> </w:t>
      </w:r>
      <w:r w:rsidRPr="00FD01FC">
        <w:rPr>
          <w:rFonts w:cs="Arial"/>
          <w:szCs w:val="19"/>
        </w:rPr>
        <w:t xml:space="preserve">mieszkań przed rokiem do 130). </w:t>
      </w:r>
    </w:p>
    <w:p w14:paraId="015FDEFB" w14:textId="7186E26B" w:rsidR="001E68EB" w:rsidRPr="00363079" w:rsidRDefault="001E68EB" w:rsidP="001E68EB">
      <w:pPr>
        <w:pStyle w:val="Tekstkomentarza"/>
        <w:rPr>
          <w:rFonts w:ascii="Fira Sans" w:hAnsi="Fira Sans"/>
          <w:sz w:val="19"/>
          <w:szCs w:val="19"/>
        </w:rPr>
      </w:pPr>
      <w:r w:rsidRPr="00740D75">
        <w:rPr>
          <w:rFonts w:ascii="Fira Sans" w:hAnsi="Fira Sans" w:cs="Arial"/>
          <w:sz w:val="19"/>
          <w:szCs w:val="19"/>
        </w:rPr>
        <w:t>W</w:t>
      </w:r>
      <w:r w:rsidRPr="00740D75">
        <w:rPr>
          <w:rFonts w:ascii="Fira Sans" w:hAnsi="Fira Sans"/>
          <w:sz w:val="19"/>
          <w:szCs w:val="19"/>
        </w:rPr>
        <w:t xml:space="preserve"> analizowanym miesiącu n</w:t>
      </w:r>
      <w:r w:rsidRPr="00740D75">
        <w:rPr>
          <w:rFonts w:ascii="Fira Sans" w:hAnsi="Fira Sans" w:cs="Arial"/>
          <w:sz w:val="19"/>
          <w:szCs w:val="19"/>
        </w:rPr>
        <w:t xml:space="preserve">ie oddano do użytkowania mieszkań spółdzielczych, komunalnych, zakładowych i społecznych czynszowych (podobnie jak przed rokiem). </w:t>
      </w:r>
      <w:r>
        <w:rPr>
          <w:rFonts w:cs="Arial"/>
          <w:szCs w:val="19"/>
        </w:rPr>
        <w:br/>
      </w:r>
      <w:r w:rsidRPr="006277EF">
        <w:rPr>
          <w:rFonts w:ascii="Fira Sans" w:hAnsi="Fira Sans" w:cs="Arial"/>
          <w:sz w:val="19"/>
          <w:szCs w:val="19"/>
        </w:rPr>
        <w:t>Efekty budownictwa mieszkaniowego uzyskane w styczniu br. stanowiły 1,8% efektów krajowych (</w:t>
      </w:r>
      <w:r w:rsidRPr="006277EF">
        <w:rPr>
          <w:rFonts w:ascii="Fira Sans" w:hAnsi="Fira Sans"/>
          <w:sz w:val="19"/>
          <w:szCs w:val="19"/>
        </w:rPr>
        <w:t>wobec 2,0% w grudniu ub. roku).</w:t>
      </w:r>
    </w:p>
    <w:p w14:paraId="5D43802E" w14:textId="54D763FD" w:rsidR="0061363C" w:rsidRPr="00475D19" w:rsidRDefault="0061363C" w:rsidP="0061363C">
      <w:pPr>
        <w:spacing w:before="0" w:after="20"/>
        <w:rPr>
          <w:rFonts w:ascii="Fira Sans SemiBold" w:hAnsi="Fira Sans SemiBold"/>
          <w:b/>
        </w:rPr>
      </w:pPr>
      <w:r>
        <w:rPr>
          <w:rFonts w:ascii="Fira Sans SemiBold" w:hAnsi="Fira Sans SemiBold"/>
        </w:rPr>
        <w:t xml:space="preserve">Tablica </w:t>
      </w:r>
      <w:r w:rsidR="003E75CF">
        <w:rPr>
          <w:rFonts w:ascii="Fira Sans SemiBold" w:hAnsi="Fira Sans SemiBold"/>
        </w:rPr>
        <w:t>11</w:t>
      </w:r>
      <w:r>
        <w:rPr>
          <w:rFonts w:ascii="Fira Sans SemiBold" w:hAnsi="Fira Sans SemiBold"/>
        </w:rPr>
        <w:t xml:space="preserve">. </w:t>
      </w:r>
      <w:r w:rsidRPr="00475D19">
        <w:rPr>
          <w:rFonts w:ascii="Fira Sans SemiBold" w:eastAsia="Calibri" w:hAnsi="Fira Sans SemiBold" w:cs="Arial"/>
          <w:bCs/>
        </w:rPr>
        <w:t xml:space="preserve">Liczba mieszkań oddanych do użytkowania w </w:t>
      </w:r>
      <w:r>
        <w:rPr>
          <w:rFonts w:ascii="Fira Sans SemiBold" w:eastAsia="Calibri" w:hAnsi="Fira Sans SemiBold" w:cs="Arial"/>
          <w:bCs/>
        </w:rPr>
        <w:t>stycz</w:t>
      </w:r>
      <w:r w:rsidR="002D24A1">
        <w:rPr>
          <w:rFonts w:ascii="Fira Sans SemiBold" w:eastAsia="Calibri" w:hAnsi="Fira Sans SemiBold" w:cs="Arial"/>
          <w:bCs/>
        </w:rPr>
        <w:t>niu 2021</w:t>
      </w:r>
      <w:r w:rsidRPr="00475D19">
        <w:rPr>
          <w:rFonts w:ascii="Fira Sans SemiBold" w:eastAsia="Calibri" w:hAnsi="Fira Sans SemiBold" w:cs="Arial"/>
          <w:bCs/>
        </w:rPr>
        <w:t xml:space="preserve"> r</w:t>
      </w:r>
      <w:r>
        <w:rPr>
          <w:rFonts w:ascii="Fira Sans SemiBold" w:eastAsia="Calibri" w:hAnsi="Fira Sans SemiBold" w:cs="Arial"/>
          <w:bCs/>
        </w:rPr>
        <w:t>.</w:t>
      </w:r>
    </w:p>
    <w:tbl>
      <w:tblPr>
        <w:tblW w:w="10467" w:type="dxa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08"/>
        <w:gridCol w:w="1908"/>
        <w:gridCol w:w="1908"/>
        <w:gridCol w:w="1908"/>
      </w:tblGrid>
      <w:tr w:rsidR="0061363C" w:rsidRPr="00475D19" w14:paraId="70AD7A9F" w14:textId="77777777" w:rsidTr="00705F38">
        <w:trPr>
          <w:jc w:val="center"/>
        </w:trPr>
        <w:tc>
          <w:tcPr>
            <w:tcW w:w="2835" w:type="dxa"/>
            <w:vMerge w:val="restart"/>
            <w:vAlign w:val="center"/>
          </w:tcPr>
          <w:p w14:paraId="01994573" w14:textId="77777777" w:rsidR="0061363C" w:rsidRPr="00956B41" w:rsidRDefault="0061363C" w:rsidP="003569E3">
            <w:pPr>
              <w:pStyle w:val="Nagwek1"/>
              <w:tabs>
                <w:tab w:val="right" w:leader="dot" w:pos="4139"/>
              </w:tabs>
              <w:spacing w:before="100" w:after="100" w:line="200" w:lineRule="exact"/>
              <w:jc w:val="center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bookmarkStart w:id="509" w:name="_Toc509317406"/>
            <w:bookmarkStart w:id="510" w:name="_Toc509317516"/>
            <w:bookmarkStart w:id="511" w:name="_Toc4392741"/>
            <w:bookmarkStart w:id="512" w:name="_Toc40945302"/>
            <w:bookmarkStart w:id="513" w:name="_Toc49154155"/>
            <w:r w:rsidRPr="00956B4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  <w:bookmarkEnd w:id="509"/>
            <w:bookmarkEnd w:id="510"/>
            <w:bookmarkEnd w:id="511"/>
            <w:bookmarkEnd w:id="512"/>
            <w:bookmarkEnd w:id="513"/>
          </w:p>
        </w:tc>
        <w:tc>
          <w:tcPr>
            <w:tcW w:w="5724" w:type="dxa"/>
            <w:gridSpan w:val="3"/>
            <w:vAlign w:val="center"/>
          </w:tcPr>
          <w:p w14:paraId="7009ECFE" w14:textId="77777777" w:rsidR="0061363C" w:rsidRPr="00475D19" w:rsidRDefault="0061363C" w:rsidP="003569E3">
            <w:pPr>
              <w:pStyle w:val="Nagwek3"/>
              <w:spacing w:before="100" w:after="100" w:line="20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514" w:name="_Toc509317407"/>
            <w:bookmarkStart w:id="515" w:name="_Toc509317517"/>
            <w:bookmarkStart w:id="516" w:name="_Toc4392742"/>
            <w:bookmarkStart w:id="517" w:name="_Toc40945303"/>
            <w:bookmarkStart w:id="518" w:name="_Toc49154156"/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>Mieszkania oddane do użytkowania</w:t>
            </w:r>
            <w:bookmarkEnd w:id="514"/>
            <w:bookmarkEnd w:id="515"/>
            <w:bookmarkEnd w:id="516"/>
            <w:bookmarkEnd w:id="517"/>
            <w:bookmarkEnd w:id="518"/>
          </w:p>
        </w:tc>
        <w:tc>
          <w:tcPr>
            <w:tcW w:w="1908" w:type="dxa"/>
            <w:vMerge w:val="restart"/>
            <w:vAlign w:val="center"/>
          </w:tcPr>
          <w:p w14:paraId="47D5D086" w14:textId="77777777" w:rsidR="0061363C" w:rsidRPr="00693419" w:rsidRDefault="0061363C" w:rsidP="003569E3">
            <w:pPr>
              <w:pStyle w:val="Nagwek3"/>
              <w:spacing w:before="100" w:after="100" w:line="200" w:lineRule="exact"/>
              <w:jc w:val="center"/>
              <w:rPr>
                <w:rFonts w:ascii="Fira Sans" w:hAnsi="Fira Sans"/>
                <w:color w:val="000000" w:themeColor="text1"/>
                <w:spacing w:val="-6"/>
                <w:sz w:val="16"/>
                <w:szCs w:val="16"/>
              </w:rPr>
            </w:pPr>
            <w:bookmarkStart w:id="519" w:name="_Toc509317408"/>
            <w:bookmarkStart w:id="520" w:name="_Toc509317518"/>
            <w:bookmarkStart w:id="521" w:name="_Toc4392743"/>
            <w:bookmarkStart w:id="522" w:name="_Toc40945304"/>
            <w:bookmarkStart w:id="523" w:name="_Toc49154157"/>
            <w:r w:rsidRPr="00693419">
              <w:rPr>
                <w:rFonts w:ascii="Fira Sans" w:hAnsi="Fira Sans"/>
                <w:color w:val="000000" w:themeColor="text1"/>
                <w:spacing w:val="-6"/>
                <w:sz w:val="16"/>
                <w:szCs w:val="16"/>
              </w:rPr>
              <w:t>Przeciętna powierzchnia</w:t>
            </w:r>
            <w:r>
              <w:rPr>
                <w:rFonts w:ascii="Fira Sans" w:hAnsi="Fira Sans"/>
                <w:color w:val="000000" w:themeColor="text1"/>
                <w:spacing w:val="-6"/>
                <w:sz w:val="16"/>
                <w:szCs w:val="16"/>
              </w:rPr>
              <w:br/>
            </w:r>
            <w:r w:rsidRPr="00693419">
              <w:rPr>
                <w:rFonts w:ascii="Fira Sans" w:hAnsi="Fira Sans"/>
                <w:color w:val="000000" w:themeColor="text1"/>
                <w:spacing w:val="-6"/>
                <w:sz w:val="16"/>
                <w:szCs w:val="16"/>
              </w:rPr>
              <w:t>użytkowa 1 mieszkania w m</w:t>
            </w:r>
            <w:r w:rsidRPr="00693419">
              <w:rPr>
                <w:rFonts w:ascii="Fira Sans" w:hAnsi="Fira Sans"/>
                <w:color w:val="000000" w:themeColor="text1"/>
                <w:spacing w:val="-6"/>
                <w:sz w:val="16"/>
                <w:szCs w:val="16"/>
                <w:vertAlign w:val="superscript"/>
              </w:rPr>
              <w:t>2</w:t>
            </w:r>
            <w:bookmarkEnd w:id="519"/>
            <w:bookmarkEnd w:id="520"/>
            <w:bookmarkEnd w:id="521"/>
            <w:bookmarkEnd w:id="522"/>
            <w:bookmarkEnd w:id="523"/>
          </w:p>
        </w:tc>
      </w:tr>
      <w:tr w:rsidR="0061363C" w:rsidRPr="00475D19" w14:paraId="4443CDAB" w14:textId="77777777" w:rsidTr="00705F38">
        <w:trPr>
          <w:trHeight w:val="50"/>
          <w:jc w:val="center"/>
        </w:trPr>
        <w:tc>
          <w:tcPr>
            <w:tcW w:w="2835" w:type="dxa"/>
            <w:vMerge/>
            <w:tcBorders>
              <w:bottom w:val="single" w:sz="4" w:space="0" w:color="7030A0"/>
            </w:tcBorders>
            <w:vAlign w:val="center"/>
          </w:tcPr>
          <w:p w14:paraId="4A460CB7" w14:textId="77777777" w:rsidR="0061363C" w:rsidRPr="00956B41" w:rsidRDefault="0061363C" w:rsidP="003569E3">
            <w:pPr>
              <w:pStyle w:val="Nagwek1"/>
              <w:tabs>
                <w:tab w:val="right" w:leader="dot" w:pos="4139"/>
              </w:tabs>
              <w:spacing w:before="100" w:after="100" w:line="200" w:lineRule="exact"/>
              <w:jc w:val="center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908" w:type="dxa"/>
            <w:tcBorders>
              <w:bottom w:val="single" w:sz="4" w:space="0" w:color="7030A0"/>
            </w:tcBorders>
            <w:vAlign w:val="center"/>
          </w:tcPr>
          <w:p w14:paraId="7C629222" w14:textId="77777777" w:rsidR="0061363C" w:rsidRPr="000A3042" w:rsidRDefault="0061363C" w:rsidP="003569E3">
            <w:pPr>
              <w:pStyle w:val="Nagwek3"/>
              <w:spacing w:before="100" w:after="100" w:line="200" w:lineRule="exact"/>
              <w:jc w:val="center"/>
              <w:rPr>
                <w:rFonts w:ascii="Fira Sans" w:hAnsi="Fira Sans"/>
                <w:color w:val="000000" w:themeColor="text1"/>
                <w:spacing w:val="-4"/>
                <w:sz w:val="16"/>
                <w:szCs w:val="16"/>
              </w:rPr>
            </w:pPr>
            <w:bookmarkStart w:id="524" w:name="_Toc509317409"/>
            <w:bookmarkStart w:id="525" w:name="_Toc509317519"/>
            <w:bookmarkStart w:id="526" w:name="_Toc40945305"/>
            <w:bookmarkStart w:id="527" w:name="_Toc49154158"/>
            <w:r w:rsidRPr="000A3042">
              <w:rPr>
                <w:rFonts w:ascii="Fira Sans" w:hAnsi="Fira Sans"/>
                <w:color w:val="000000" w:themeColor="text1"/>
                <w:spacing w:val="-4"/>
                <w:sz w:val="16"/>
                <w:szCs w:val="16"/>
              </w:rPr>
              <w:t>w liczbach bezwzględnych</w:t>
            </w:r>
            <w:bookmarkEnd w:id="524"/>
            <w:bookmarkEnd w:id="525"/>
            <w:bookmarkEnd w:id="526"/>
            <w:bookmarkEnd w:id="527"/>
          </w:p>
        </w:tc>
        <w:tc>
          <w:tcPr>
            <w:tcW w:w="1908" w:type="dxa"/>
            <w:tcBorders>
              <w:bottom w:val="single" w:sz="4" w:space="0" w:color="7030A0"/>
            </w:tcBorders>
            <w:vAlign w:val="center"/>
          </w:tcPr>
          <w:p w14:paraId="6C8D1165" w14:textId="77777777" w:rsidR="0061363C" w:rsidRPr="00475D19" w:rsidRDefault="0061363C" w:rsidP="003569E3">
            <w:pPr>
              <w:pStyle w:val="Nagwek3"/>
              <w:spacing w:before="100" w:after="100" w:line="20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528" w:name="_Toc509317410"/>
            <w:bookmarkStart w:id="529" w:name="_Toc509317520"/>
            <w:bookmarkStart w:id="530" w:name="_Toc40945306"/>
            <w:bookmarkStart w:id="531" w:name="_Toc49154159"/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>w odsetkach</w:t>
            </w:r>
            <w:bookmarkEnd w:id="528"/>
            <w:bookmarkEnd w:id="529"/>
            <w:bookmarkEnd w:id="530"/>
            <w:bookmarkEnd w:id="531"/>
          </w:p>
        </w:tc>
        <w:tc>
          <w:tcPr>
            <w:tcW w:w="1908" w:type="dxa"/>
            <w:tcBorders>
              <w:bottom w:val="single" w:sz="4" w:space="0" w:color="7030A0"/>
            </w:tcBorders>
            <w:vAlign w:val="center"/>
          </w:tcPr>
          <w:p w14:paraId="7AE13105" w14:textId="728D2BC0" w:rsidR="0061363C" w:rsidRPr="00475D19" w:rsidRDefault="0061363C" w:rsidP="003569E3">
            <w:pPr>
              <w:pStyle w:val="Nagwek3"/>
              <w:spacing w:before="100" w:after="100" w:line="20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532" w:name="_Toc509317411"/>
            <w:bookmarkStart w:id="533" w:name="_Toc509317521"/>
            <w:bookmarkStart w:id="534" w:name="_Toc40945307"/>
            <w:bookmarkStart w:id="535" w:name="_Toc49154160"/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>I 20</w:t>
            </w:r>
            <w:r w:rsidR="00051C7C">
              <w:rPr>
                <w:rFonts w:ascii="Fira Sans" w:hAnsi="Fira Sans"/>
                <w:color w:val="000000" w:themeColor="text1"/>
                <w:sz w:val="16"/>
                <w:szCs w:val="16"/>
              </w:rPr>
              <w:t>20</w:t>
            </w:r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= 100</w:t>
            </w:r>
            <w:bookmarkEnd w:id="532"/>
            <w:bookmarkEnd w:id="533"/>
            <w:bookmarkEnd w:id="534"/>
            <w:bookmarkEnd w:id="535"/>
          </w:p>
        </w:tc>
        <w:tc>
          <w:tcPr>
            <w:tcW w:w="1908" w:type="dxa"/>
            <w:vMerge/>
            <w:tcBorders>
              <w:bottom w:val="single" w:sz="4" w:space="0" w:color="7030A0"/>
            </w:tcBorders>
            <w:vAlign w:val="center"/>
          </w:tcPr>
          <w:p w14:paraId="2C228B39" w14:textId="77777777" w:rsidR="0061363C" w:rsidRPr="00956B41" w:rsidRDefault="0061363C" w:rsidP="003569E3">
            <w:pPr>
              <w:pStyle w:val="Nagwek3"/>
              <w:spacing w:before="100" w:after="100" w:line="20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</w:tr>
      <w:tr w:rsidR="00FF76D4" w:rsidRPr="00956B41" w14:paraId="66B32417" w14:textId="77777777" w:rsidTr="00705F38">
        <w:trPr>
          <w:jc w:val="center"/>
        </w:trPr>
        <w:tc>
          <w:tcPr>
            <w:tcW w:w="2835" w:type="dxa"/>
            <w:tcBorders>
              <w:top w:val="single" w:sz="4" w:space="0" w:color="7030A0"/>
              <w:bottom w:val="single" w:sz="4" w:space="0" w:color="522398"/>
            </w:tcBorders>
            <w:vAlign w:val="center"/>
          </w:tcPr>
          <w:p w14:paraId="7835E94B" w14:textId="77777777" w:rsidR="00FF76D4" w:rsidRPr="00695C00" w:rsidRDefault="00FF76D4" w:rsidP="003569E3">
            <w:pPr>
              <w:spacing w:before="100" w:after="100" w:line="200" w:lineRule="exact"/>
              <w:ind w:left="113" w:hanging="113"/>
              <w:rPr>
                <w:rFonts w:ascii="Fira Sans SemiBold" w:hAnsi="Fira Sans SemiBold" w:cs="Arial"/>
                <w:sz w:val="16"/>
                <w:szCs w:val="16"/>
              </w:rPr>
            </w:pPr>
            <w:r w:rsidRPr="00695C00">
              <w:rPr>
                <w:rFonts w:ascii="Fira Sans SemiBold" w:hAnsi="Fira Sans SemiBold" w:cs="Arial"/>
                <w:sz w:val="16"/>
                <w:szCs w:val="16"/>
              </w:rPr>
              <w:t>O g ó ł e m</w:t>
            </w:r>
          </w:p>
        </w:tc>
        <w:tc>
          <w:tcPr>
            <w:tcW w:w="1908" w:type="dxa"/>
            <w:tcBorders>
              <w:top w:val="single" w:sz="4" w:space="0" w:color="7030A0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14:paraId="4743C9B9" w14:textId="01E313DF" w:rsidR="00FF76D4" w:rsidRPr="00FF76D4" w:rsidRDefault="00FF76D4" w:rsidP="003569E3">
            <w:pPr>
              <w:spacing w:before="100" w:after="10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F76D4">
              <w:rPr>
                <w:rFonts w:ascii="Fira Sans SemiBold" w:hAnsi="Fira Sans SemiBold" w:cs="Arial"/>
                <w:bCs/>
                <w:sz w:val="16"/>
                <w:szCs w:val="16"/>
              </w:rPr>
              <w:t>316</w:t>
            </w:r>
          </w:p>
        </w:tc>
        <w:tc>
          <w:tcPr>
            <w:tcW w:w="1908" w:type="dxa"/>
            <w:tcBorders>
              <w:top w:val="single" w:sz="4" w:space="0" w:color="7030A0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14:paraId="0E9E9234" w14:textId="7F7E0329" w:rsidR="00FF76D4" w:rsidRPr="00FF76D4" w:rsidRDefault="00FF76D4" w:rsidP="003569E3">
            <w:pPr>
              <w:spacing w:before="100" w:after="10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F76D4">
              <w:rPr>
                <w:rFonts w:ascii="Fira Sans SemiBold" w:hAnsi="Fira Sans SemiBold" w:cs="Arial"/>
                <w:bCs/>
                <w:sz w:val="16"/>
                <w:szCs w:val="16"/>
              </w:rPr>
              <w:t>100,0</w:t>
            </w:r>
          </w:p>
        </w:tc>
        <w:tc>
          <w:tcPr>
            <w:tcW w:w="1908" w:type="dxa"/>
            <w:tcBorders>
              <w:top w:val="single" w:sz="4" w:space="0" w:color="7030A0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14:paraId="745BA01E" w14:textId="204C4218" w:rsidR="00FF76D4" w:rsidRPr="00FF76D4" w:rsidRDefault="00FF76D4" w:rsidP="003569E3">
            <w:pPr>
              <w:spacing w:before="100" w:after="10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F76D4">
              <w:rPr>
                <w:rFonts w:ascii="Fira Sans SemiBold" w:hAnsi="Fira Sans SemiBold" w:cs="Arial"/>
                <w:bCs/>
                <w:sz w:val="16"/>
                <w:szCs w:val="16"/>
              </w:rPr>
              <w:t>65,6</w:t>
            </w:r>
          </w:p>
        </w:tc>
        <w:tc>
          <w:tcPr>
            <w:tcW w:w="1908" w:type="dxa"/>
            <w:tcBorders>
              <w:top w:val="single" w:sz="4" w:space="0" w:color="7030A0"/>
              <w:left w:val="single" w:sz="4" w:space="0" w:color="auto"/>
              <w:bottom w:val="single" w:sz="4" w:space="0" w:color="522398"/>
              <w:right w:val="nil"/>
            </w:tcBorders>
            <w:vAlign w:val="bottom"/>
          </w:tcPr>
          <w:p w14:paraId="7A1A86D2" w14:textId="2890696A" w:rsidR="00FF76D4" w:rsidRPr="00FF76D4" w:rsidRDefault="00FF76D4" w:rsidP="003569E3">
            <w:pPr>
              <w:spacing w:before="100" w:after="10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F76D4">
              <w:rPr>
                <w:rFonts w:ascii="Fira Sans SemiBold" w:hAnsi="Fira Sans SemiBold" w:cs="Arial"/>
                <w:bCs/>
                <w:sz w:val="16"/>
                <w:szCs w:val="16"/>
              </w:rPr>
              <w:t>83,1</w:t>
            </w:r>
          </w:p>
        </w:tc>
      </w:tr>
      <w:tr w:rsidR="00FF76D4" w:rsidRPr="00956B41" w14:paraId="2F1656AB" w14:textId="77777777" w:rsidTr="00705F38">
        <w:trPr>
          <w:jc w:val="center"/>
        </w:trPr>
        <w:tc>
          <w:tcPr>
            <w:tcW w:w="2835" w:type="dxa"/>
            <w:tcBorders>
              <w:top w:val="single" w:sz="4" w:space="0" w:color="522398"/>
            </w:tcBorders>
            <w:vAlign w:val="center"/>
          </w:tcPr>
          <w:p w14:paraId="017C85AA" w14:textId="77777777" w:rsidR="00FF76D4" w:rsidRPr="00695C00" w:rsidRDefault="00FF76D4" w:rsidP="003569E3">
            <w:pPr>
              <w:spacing w:before="100" w:after="10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695C00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908" w:type="dxa"/>
            <w:tcBorders>
              <w:top w:val="single" w:sz="4" w:space="0" w:color="522398"/>
            </w:tcBorders>
            <w:vAlign w:val="bottom"/>
          </w:tcPr>
          <w:p w14:paraId="21206F2D" w14:textId="4728C10D" w:rsidR="00FF76D4" w:rsidRPr="00FF76D4" w:rsidRDefault="00FF76D4" w:rsidP="003569E3">
            <w:pPr>
              <w:spacing w:before="100" w:after="10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F76D4">
              <w:rPr>
                <w:rFonts w:cs="Arial"/>
                <w:sz w:val="16"/>
                <w:szCs w:val="16"/>
              </w:rPr>
              <w:t>130</w:t>
            </w:r>
          </w:p>
        </w:tc>
        <w:tc>
          <w:tcPr>
            <w:tcW w:w="1908" w:type="dxa"/>
            <w:tcBorders>
              <w:top w:val="single" w:sz="4" w:space="0" w:color="522398"/>
            </w:tcBorders>
            <w:vAlign w:val="bottom"/>
          </w:tcPr>
          <w:p w14:paraId="7455CF76" w14:textId="0182FCBF" w:rsidR="00FF76D4" w:rsidRPr="00FF76D4" w:rsidRDefault="00FF76D4" w:rsidP="003569E3">
            <w:pPr>
              <w:spacing w:before="100" w:after="10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F76D4">
              <w:rPr>
                <w:rFonts w:cs="Arial"/>
                <w:sz w:val="16"/>
                <w:szCs w:val="16"/>
              </w:rPr>
              <w:t>41,1</w:t>
            </w:r>
          </w:p>
        </w:tc>
        <w:tc>
          <w:tcPr>
            <w:tcW w:w="1908" w:type="dxa"/>
            <w:tcBorders>
              <w:top w:val="single" w:sz="4" w:space="0" w:color="522398"/>
            </w:tcBorders>
            <w:vAlign w:val="bottom"/>
          </w:tcPr>
          <w:p w14:paraId="1B04DD77" w14:textId="1926E9E1" w:rsidR="00FF76D4" w:rsidRPr="00FF76D4" w:rsidRDefault="00FF76D4" w:rsidP="003569E3">
            <w:pPr>
              <w:spacing w:before="100" w:after="10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F76D4">
              <w:rPr>
                <w:rFonts w:cs="Arial"/>
                <w:sz w:val="16"/>
                <w:szCs w:val="16"/>
              </w:rPr>
              <w:t>68,1</w:t>
            </w:r>
          </w:p>
        </w:tc>
        <w:tc>
          <w:tcPr>
            <w:tcW w:w="1908" w:type="dxa"/>
            <w:tcBorders>
              <w:top w:val="single" w:sz="4" w:space="0" w:color="522398"/>
            </w:tcBorders>
            <w:vAlign w:val="bottom"/>
          </w:tcPr>
          <w:p w14:paraId="24B0D634" w14:textId="04E722F4" w:rsidR="00FF76D4" w:rsidRPr="00FF76D4" w:rsidRDefault="00FF76D4" w:rsidP="003569E3">
            <w:pPr>
              <w:spacing w:before="100" w:after="10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F76D4">
              <w:rPr>
                <w:rFonts w:cs="Arial"/>
                <w:sz w:val="16"/>
                <w:szCs w:val="16"/>
              </w:rPr>
              <w:t>121,8</w:t>
            </w:r>
          </w:p>
        </w:tc>
      </w:tr>
      <w:tr w:rsidR="00FF76D4" w:rsidRPr="00956B41" w14:paraId="5C54C3A3" w14:textId="77777777" w:rsidTr="00705F38">
        <w:trPr>
          <w:jc w:val="center"/>
        </w:trPr>
        <w:tc>
          <w:tcPr>
            <w:tcW w:w="2835" w:type="dxa"/>
            <w:vAlign w:val="center"/>
          </w:tcPr>
          <w:p w14:paraId="0707A66E" w14:textId="77777777" w:rsidR="00FF76D4" w:rsidRPr="000A3042" w:rsidRDefault="00FF76D4" w:rsidP="003569E3">
            <w:pPr>
              <w:spacing w:before="100" w:after="100" w:line="200" w:lineRule="exact"/>
              <w:ind w:left="113" w:hanging="113"/>
              <w:rPr>
                <w:rFonts w:cs="Arial"/>
                <w:spacing w:val="-4"/>
                <w:sz w:val="16"/>
                <w:szCs w:val="16"/>
              </w:rPr>
            </w:pPr>
            <w:r w:rsidRPr="000A3042">
              <w:rPr>
                <w:rFonts w:cs="Arial"/>
                <w:spacing w:val="-4"/>
                <w:sz w:val="16"/>
                <w:szCs w:val="16"/>
              </w:rPr>
              <w:t>Przeznaczone na sprzedaż lub wynajem</w:t>
            </w:r>
          </w:p>
        </w:tc>
        <w:tc>
          <w:tcPr>
            <w:tcW w:w="1908" w:type="dxa"/>
            <w:vAlign w:val="bottom"/>
          </w:tcPr>
          <w:p w14:paraId="4B88884D" w14:textId="32348AD3" w:rsidR="00FF76D4" w:rsidRPr="00FF76D4" w:rsidRDefault="00FF76D4" w:rsidP="003569E3">
            <w:pPr>
              <w:spacing w:before="100" w:after="10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F76D4">
              <w:rPr>
                <w:rFonts w:cs="Arial"/>
                <w:sz w:val="16"/>
                <w:szCs w:val="16"/>
              </w:rPr>
              <w:t>186</w:t>
            </w:r>
          </w:p>
        </w:tc>
        <w:tc>
          <w:tcPr>
            <w:tcW w:w="1908" w:type="dxa"/>
            <w:vAlign w:val="bottom"/>
          </w:tcPr>
          <w:p w14:paraId="4FE1D09B" w14:textId="24BE87E0" w:rsidR="00FF76D4" w:rsidRPr="00FF76D4" w:rsidRDefault="00FF76D4" w:rsidP="003569E3">
            <w:pPr>
              <w:spacing w:before="100" w:after="10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F76D4">
              <w:rPr>
                <w:rFonts w:cs="Arial"/>
                <w:sz w:val="16"/>
                <w:szCs w:val="16"/>
              </w:rPr>
              <w:t>58,9</w:t>
            </w:r>
          </w:p>
        </w:tc>
        <w:tc>
          <w:tcPr>
            <w:tcW w:w="1908" w:type="dxa"/>
            <w:vAlign w:val="bottom"/>
          </w:tcPr>
          <w:p w14:paraId="250CB3F6" w14:textId="3C6F5595" w:rsidR="00FF76D4" w:rsidRPr="00FF76D4" w:rsidRDefault="00FF76D4" w:rsidP="003569E3">
            <w:pPr>
              <w:spacing w:before="100" w:after="10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F76D4">
              <w:rPr>
                <w:rFonts w:cs="Arial"/>
                <w:sz w:val="16"/>
                <w:szCs w:val="16"/>
              </w:rPr>
              <w:t>63,9</w:t>
            </w:r>
          </w:p>
        </w:tc>
        <w:tc>
          <w:tcPr>
            <w:tcW w:w="1908" w:type="dxa"/>
            <w:vAlign w:val="bottom"/>
          </w:tcPr>
          <w:p w14:paraId="73609C30" w14:textId="163315FA" w:rsidR="00FF76D4" w:rsidRPr="00FF76D4" w:rsidRDefault="00FF76D4" w:rsidP="003569E3">
            <w:pPr>
              <w:spacing w:before="100" w:after="10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F76D4">
              <w:rPr>
                <w:rFonts w:cs="Arial"/>
                <w:sz w:val="16"/>
                <w:szCs w:val="16"/>
              </w:rPr>
              <w:t>56,0</w:t>
            </w:r>
          </w:p>
        </w:tc>
      </w:tr>
    </w:tbl>
    <w:p w14:paraId="73048EA8" w14:textId="0513CDBA" w:rsidR="00BD1BF7" w:rsidRPr="00823FF6" w:rsidRDefault="00BD1BF7" w:rsidP="00FB0630">
      <w:pPr>
        <w:spacing w:after="0"/>
        <w:rPr>
          <w:rFonts w:ascii="Fira Sans SemiBold" w:hAnsi="Fira Sans SemiBold"/>
          <w:b/>
        </w:rPr>
      </w:pPr>
      <w:r>
        <w:rPr>
          <w:rFonts w:ascii="Fira Sans SemiBold" w:hAnsi="Fira Sans SemiBold"/>
        </w:rPr>
        <w:t xml:space="preserve">Wykres </w:t>
      </w:r>
      <w:r w:rsidR="00F422CE">
        <w:rPr>
          <w:rFonts w:ascii="Fira Sans SemiBold" w:hAnsi="Fira Sans SemiBold"/>
        </w:rPr>
        <w:t>1</w:t>
      </w:r>
      <w:r w:rsidR="00BB758D">
        <w:rPr>
          <w:rFonts w:ascii="Fira Sans SemiBold" w:hAnsi="Fira Sans SemiBold"/>
        </w:rPr>
        <w:t>2</w:t>
      </w:r>
      <w:r>
        <w:rPr>
          <w:rFonts w:ascii="Fira Sans SemiBold" w:hAnsi="Fira Sans SemiBold"/>
        </w:rPr>
        <w:t xml:space="preserve">. </w:t>
      </w:r>
      <w:r w:rsidRPr="00900A6A">
        <w:rPr>
          <w:rFonts w:ascii="Fira Sans SemiBold" w:hAnsi="Fira Sans SemiBold"/>
        </w:rPr>
        <w:t>Mieszkania oddane do użytkowania</w:t>
      </w:r>
    </w:p>
    <w:p w14:paraId="10E1A50A" w14:textId="5887792A" w:rsidR="00BD1BF7" w:rsidRDefault="003569E3" w:rsidP="00F422CE">
      <w:pPr>
        <w:pStyle w:val="tytuwykresu"/>
        <w:spacing w:before="0" w:after="120" w:line="240" w:lineRule="auto"/>
        <w:ind w:left="936"/>
        <w:rPr>
          <w:rFonts w:ascii="Arial" w:hAnsi="Arial" w:cs="Arial"/>
          <w:b w:val="0"/>
          <w:sz w:val="18"/>
        </w:rPr>
      </w:pPr>
      <w:r w:rsidRPr="003357B5">
        <w:rPr>
          <w:rFonts w:cs="Arial"/>
          <w:b w:val="0"/>
          <w:noProof/>
          <w:lang w:eastAsia="ja-JP"/>
        </w:rPr>
        <w:drawing>
          <wp:anchor distT="0" distB="0" distL="114300" distR="114300" simplePos="0" relativeHeight="251821055" behindDoc="0" locked="0" layoutInCell="1" allowOverlap="1" wp14:anchorId="08072835" wp14:editId="4345D8CB">
            <wp:simplePos x="0" y="0"/>
            <wp:positionH relativeFrom="column">
              <wp:posOffset>0</wp:posOffset>
            </wp:positionH>
            <wp:positionV relativeFrom="paragraph">
              <wp:posOffset>156210</wp:posOffset>
            </wp:positionV>
            <wp:extent cx="6618605" cy="2066925"/>
            <wp:effectExtent l="0" t="0" r="0" b="0"/>
            <wp:wrapNone/>
            <wp:docPr id="19" name="Obiek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1BF7" w:rsidRPr="00475D19">
        <w:rPr>
          <w:rFonts w:ascii="Arial" w:hAnsi="Arial" w:cs="Arial"/>
          <w:b w:val="0"/>
          <w:sz w:val="18"/>
        </w:rPr>
        <w:t>Analogiczny okres 201</w:t>
      </w:r>
      <w:r w:rsidR="00BD1BF7">
        <w:rPr>
          <w:rFonts w:ascii="Arial" w:hAnsi="Arial" w:cs="Arial"/>
          <w:b w:val="0"/>
          <w:sz w:val="18"/>
        </w:rPr>
        <w:t>5</w:t>
      </w:r>
      <w:r w:rsidR="00BD1BF7" w:rsidRPr="00475D19">
        <w:rPr>
          <w:rFonts w:ascii="Arial" w:hAnsi="Arial" w:cs="Arial"/>
          <w:b w:val="0"/>
          <w:sz w:val="18"/>
        </w:rPr>
        <w:t xml:space="preserve"> = 100</w:t>
      </w:r>
    </w:p>
    <w:p w14:paraId="77AD4CF7" w14:textId="6BF95D91" w:rsidR="00BB2082" w:rsidRDefault="00BB2082" w:rsidP="00AA185F">
      <w:pPr>
        <w:pStyle w:val="Tekstpodstawowywcity"/>
        <w:spacing w:before="120" w:after="120" w:line="240" w:lineRule="exact"/>
        <w:ind w:firstLine="0"/>
        <w:jc w:val="left"/>
        <w:rPr>
          <w:rFonts w:ascii="Fira Sans SemiBold" w:hAnsi="Fira Sans SemiBold" w:cs="Arial"/>
          <w:bCs/>
          <w:spacing w:val="-2"/>
          <w:sz w:val="19"/>
          <w:szCs w:val="19"/>
        </w:rPr>
      </w:pPr>
      <w:bookmarkStart w:id="536" w:name="_MON_1327914028"/>
      <w:bookmarkStart w:id="537" w:name="_MON_1327914185"/>
      <w:bookmarkStart w:id="538" w:name="_MON_1327914278"/>
      <w:bookmarkStart w:id="539" w:name="_MON_1327914469"/>
      <w:bookmarkStart w:id="540" w:name="_MON_1327914595"/>
      <w:bookmarkStart w:id="541" w:name="_MON_1327921531"/>
      <w:bookmarkStart w:id="542" w:name="_MON_1327921548"/>
      <w:bookmarkStart w:id="543" w:name="_MON_1327921567"/>
      <w:bookmarkStart w:id="544" w:name="_MON_1327921606"/>
      <w:bookmarkStart w:id="545" w:name="_MON_1327921810"/>
      <w:bookmarkStart w:id="546" w:name="_MON_1328426477"/>
      <w:bookmarkStart w:id="547" w:name="_MON_1331030462"/>
      <w:bookmarkStart w:id="548" w:name="_MON_1331096418"/>
      <w:bookmarkStart w:id="549" w:name="_MON_1331096505"/>
      <w:bookmarkStart w:id="550" w:name="_MON_1331114445"/>
      <w:bookmarkStart w:id="551" w:name="_MON_1333364368"/>
      <w:bookmarkStart w:id="552" w:name="_MON_1333364622"/>
      <w:bookmarkStart w:id="553" w:name="_MON_1333364762"/>
      <w:bookmarkStart w:id="554" w:name="_MON_1333364778"/>
      <w:bookmarkStart w:id="555" w:name="_MON_1333364797"/>
      <w:bookmarkStart w:id="556" w:name="_MON_1333364816"/>
      <w:bookmarkStart w:id="557" w:name="_MON_1333364835"/>
      <w:bookmarkStart w:id="558" w:name="_MON_1333364846"/>
      <w:bookmarkStart w:id="559" w:name="_MON_1333364967"/>
      <w:bookmarkStart w:id="560" w:name="_MON_1333364977"/>
      <w:bookmarkStart w:id="561" w:name="_MON_1333529942"/>
      <w:bookmarkStart w:id="562" w:name="_MON_1333530025"/>
      <w:bookmarkStart w:id="563" w:name="_MON_1335871786"/>
      <w:bookmarkStart w:id="564" w:name="_MON_1335936101"/>
      <w:bookmarkStart w:id="565" w:name="_MON_1336552196"/>
      <w:bookmarkStart w:id="566" w:name="_MON_1336552593"/>
      <w:bookmarkStart w:id="567" w:name="_MON_1339240760"/>
      <w:bookmarkStart w:id="568" w:name="_MON_1339240890"/>
      <w:bookmarkStart w:id="569" w:name="_MON_1341637153"/>
      <w:bookmarkStart w:id="570" w:name="_MON_1344324884"/>
      <w:bookmarkStart w:id="571" w:name="_MON_1346568893"/>
      <w:bookmarkStart w:id="572" w:name="_MON_1346572239"/>
      <w:bookmarkStart w:id="573" w:name="_MON_1349517272"/>
      <w:bookmarkStart w:id="574" w:name="_MON_1349517326"/>
      <w:bookmarkStart w:id="575" w:name="_MON_1349669401"/>
      <w:bookmarkStart w:id="576" w:name="_MON_1349669520"/>
      <w:bookmarkStart w:id="577" w:name="_MON_1352535762"/>
      <w:bookmarkStart w:id="578" w:name="_MON_1354595980"/>
      <w:bookmarkStart w:id="579" w:name="_MON_1354596040"/>
      <w:bookmarkStart w:id="580" w:name="_MON_1354596097"/>
      <w:bookmarkStart w:id="581" w:name="_MON_1354600036"/>
      <w:bookmarkStart w:id="582" w:name="_MON_1357552038"/>
      <w:bookmarkStart w:id="583" w:name="_MON_1357552073"/>
      <w:bookmarkStart w:id="584" w:name="_MON_1357552122"/>
      <w:bookmarkStart w:id="585" w:name="_MON_1360144731"/>
      <w:bookmarkStart w:id="586" w:name="_MON_1360145378"/>
      <w:bookmarkStart w:id="587" w:name="_MON_1360145449"/>
      <w:bookmarkStart w:id="588" w:name="_MON_1360145547"/>
      <w:bookmarkStart w:id="589" w:name="_MON_1360398567"/>
      <w:bookmarkStart w:id="590" w:name="_MON_1360398592"/>
      <w:bookmarkStart w:id="591" w:name="_MON_1364972741"/>
      <w:bookmarkStart w:id="592" w:name="_MON_1365484485"/>
      <w:bookmarkStart w:id="593" w:name="_MON_1367991490"/>
      <w:bookmarkStart w:id="594" w:name="_MON_1367991643"/>
      <w:bookmarkStart w:id="595" w:name="_MON_1370677765"/>
      <w:bookmarkStart w:id="596" w:name="_MON_1372848489"/>
      <w:bookmarkStart w:id="597" w:name="_MON_1373084053"/>
      <w:bookmarkStart w:id="598" w:name="_MON_1375707831"/>
      <w:bookmarkStart w:id="599" w:name="_MON_1375789313"/>
      <w:bookmarkStart w:id="600" w:name="_MON_1378544178"/>
      <w:bookmarkStart w:id="601" w:name="_MON_1378544545"/>
      <w:bookmarkStart w:id="602" w:name="_MON_1378620723"/>
      <w:bookmarkStart w:id="603" w:name="_MON_1380689485"/>
      <w:bookmarkStart w:id="604" w:name="_MON_1383721557"/>
      <w:bookmarkStart w:id="605" w:name="_MON_1383722030"/>
      <w:bookmarkStart w:id="606" w:name="_MON_1386050731"/>
      <w:bookmarkStart w:id="607" w:name="_MON_1386051026"/>
      <w:bookmarkStart w:id="608" w:name="_MON_1389155205"/>
      <w:bookmarkStart w:id="609" w:name="_MON_1389155469"/>
      <w:bookmarkStart w:id="610" w:name="_MON_1391319948"/>
      <w:bookmarkStart w:id="611" w:name="_MON_1391581971"/>
      <w:bookmarkStart w:id="612" w:name="_MON_1391582056"/>
      <w:bookmarkStart w:id="613" w:name="_MON_1391582125"/>
      <w:bookmarkStart w:id="614" w:name="_MON_1391582486"/>
      <w:bookmarkStart w:id="615" w:name="_MON_1391582508"/>
      <w:bookmarkStart w:id="616" w:name="_MON_1391583019"/>
      <w:bookmarkStart w:id="617" w:name="_MON_1391583088"/>
      <w:bookmarkStart w:id="618" w:name="_MON_1391583144"/>
      <w:bookmarkStart w:id="619" w:name="_MON_1391858388"/>
      <w:bookmarkStart w:id="620" w:name="_MON_1391858493"/>
      <w:bookmarkStart w:id="621" w:name="_MON_1391858548"/>
      <w:bookmarkStart w:id="622" w:name="_MON_1393841772"/>
      <w:bookmarkStart w:id="623" w:name="_MON_1396767206"/>
      <w:bookmarkStart w:id="624" w:name="_MON_1397021757"/>
      <w:bookmarkStart w:id="625" w:name="_MON_1397021943"/>
      <w:bookmarkStart w:id="626" w:name="_MON_1399703877"/>
      <w:bookmarkStart w:id="627" w:name="_MON_1399704006"/>
      <w:bookmarkStart w:id="628" w:name="_MON_1399704053"/>
      <w:bookmarkStart w:id="629" w:name="_MON_1399704190"/>
      <w:bookmarkStart w:id="630" w:name="_MON_1399704614"/>
      <w:bookmarkStart w:id="631" w:name="_MON_1399794791"/>
      <w:bookmarkStart w:id="632" w:name="_MON_1399794846"/>
      <w:bookmarkStart w:id="633" w:name="_MON_1399794860"/>
      <w:bookmarkStart w:id="634" w:name="_MON_1401703823"/>
      <w:bookmarkStart w:id="635" w:name="_MON_1401795543"/>
      <w:bookmarkStart w:id="636" w:name="_MON_1401795621"/>
      <w:bookmarkStart w:id="637" w:name="_MON_1401857030"/>
      <w:bookmarkStart w:id="638" w:name="_MON_1402221892"/>
      <w:bookmarkStart w:id="639" w:name="_MON_1404724173"/>
      <w:bookmarkStart w:id="640" w:name="_MON_1404724238"/>
      <w:bookmarkStart w:id="641" w:name="_MON_1407320461"/>
      <w:bookmarkStart w:id="642" w:name="_MON_1407671488"/>
      <w:bookmarkStart w:id="643" w:name="_MON_1407671517"/>
      <w:bookmarkStart w:id="644" w:name="_MON_1409991194"/>
      <w:bookmarkStart w:id="645" w:name="_MON_1409991338"/>
      <w:bookmarkStart w:id="646" w:name="_MON_1409991538"/>
      <w:bookmarkStart w:id="647" w:name="_MON_1409991687"/>
      <w:bookmarkStart w:id="648" w:name="_MON_1409991771"/>
      <w:bookmarkStart w:id="649" w:name="_MON_1412673098"/>
      <w:bookmarkStart w:id="650" w:name="_MON_1415597623"/>
      <w:bookmarkStart w:id="651" w:name="_MON_1418120706"/>
      <w:bookmarkStart w:id="652" w:name="_MON_1418120767"/>
      <w:bookmarkStart w:id="653" w:name="_MON_1420622780"/>
      <w:bookmarkStart w:id="654" w:name="_MON_1420879874"/>
      <w:bookmarkStart w:id="655" w:name="_MON_1420880717"/>
      <w:bookmarkStart w:id="656" w:name="_MON_1420880766"/>
      <w:bookmarkStart w:id="657" w:name="_MON_1420880815"/>
      <w:bookmarkStart w:id="658" w:name="_MON_1422873879"/>
      <w:bookmarkStart w:id="659" w:name="_MON_1422874136"/>
      <w:bookmarkStart w:id="660" w:name="_MON_1422875729"/>
      <w:bookmarkStart w:id="661" w:name="_MON_1422875843"/>
      <w:bookmarkStart w:id="662" w:name="_MON_1422876202"/>
      <w:bookmarkStart w:id="663" w:name="_MON_1425358662"/>
      <w:bookmarkStart w:id="664" w:name="_MON_1425365463"/>
      <w:bookmarkStart w:id="665" w:name="_MON_1425463955"/>
      <w:bookmarkStart w:id="666" w:name="_MON_1428467742"/>
      <w:bookmarkStart w:id="667" w:name="_MON_1431152214"/>
      <w:bookmarkStart w:id="668" w:name="_MON_1431152254"/>
      <w:bookmarkStart w:id="669" w:name="_MON_1431152279"/>
      <w:bookmarkStart w:id="670" w:name="_MON_1431159603"/>
      <w:bookmarkStart w:id="671" w:name="_MON_1433322417"/>
      <w:bookmarkStart w:id="672" w:name="_MON_1433322621"/>
      <w:bookmarkStart w:id="673" w:name="_MON_1435485889"/>
      <w:bookmarkStart w:id="674" w:name="_MON_1435661778"/>
      <w:bookmarkStart w:id="675" w:name="_MON_1438582501"/>
      <w:bookmarkStart w:id="676" w:name="_MON_1438582548"/>
      <w:bookmarkStart w:id="677" w:name="_MON_1438583262"/>
      <w:bookmarkStart w:id="678" w:name="_MON_1439199140"/>
      <w:bookmarkStart w:id="679" w:name="_MON_1439199500"/>
      <w:bookmarkStart w:id="680" w:name="_MON_1441515812"/>
      <w:bookmarkStart w:id="681" w:name="_MON_1441515960"/>
      <w:bookmarkStart w:id="682" w:name="_MON_1443864389"/>
      <w:bookmarkStart w:id="683" w:name="_MON_1443864409"/>
      <w:bookmarkStart w:id="684" w:name="_MON_1443864434"/>
      <w:bookmarkStart w:id="685" w:name="_MON_1443864447"/>
      <w:bookmarkStart w:id="686" w:name="_MON_1443864661"/>
      <w:bookmarkStart w:id="687" w:name="_MON_1443864801"/>
      <w:bookmarkStart w:id="688" w:name="_MON_1446891887"/>
      <w:bookmarkStart w:id="689" w:name="_MON_1446892140"/>
      <w:bookmarkStart w:id="690" w:name="_MON_1447134158"/>
      <w:bookmarkStart w:id="691" w:name="_MON_1447134228"/>
      <w:bookmarkStart w:id="692" w:name="_MON_1447134346"/>
      <w:bookmarkStart w:id="693" w:name="_MON_1447134633"/>
      <w:bookmarkStart w:id="694" w:name="_MON_1447135205"/>
      <w:bookmarkStart w:id="695" w:name="_MON_1448951795"/>
      <w:bookmarkStart w:id="696" w:name="_MON_1451723102"/>
      <w:bookmarkStart w:id="697" w:name="_MON_1452315395"/>
      <w:bookmarkStart w:id="698" w:name="_MON_1452414700"/>
      <w:bookmarkStart w:id="699" w:name="_MON_1454905305"/>
      <w:bookmarkStart w:id="700" w:name="_MON_1454908795"/>
      <w:bookmarkStart w:id="701" w:name="_MON_1454919065"/>
      <w:bookmarkStart w:id="702" w:name="_MON_1470565668"/>
      <w:bookmarkEnd w:id="536"/>
      <w:bookmarkEnd w:id="537"/>
      <w:bookmarkEnd w:id="538"/>
      <w:bookmarkEnd w:id="539"/>
      <w:bookmarkEnd w:id="540"/>
      <w:bookmarkEnd w:id="541"/>
      <w:bookmarkEnd w:id="542"/>
      <w:bookmarkEnd w:id="543"/>
      <w:bookmarkEnd w:id="544"/>
      <w:bookmarkEnd w:id="545"/>
      <w:bookmarkEnd w:id="546"/>
      <w:bookmarkEnd w:id="547"/>
      <w:bookmarkEnd w:id="548"/>
      <w:bookmarkEnd w:id="549"/>
      <w:bookmarkEnd w:id="550"/>
      <w:bookmarkEnd w:id="551"/>
      <w:bookmarkEnd w:id="552"/>
      <w:bookmarkEnd w:id="553"/>
      <w:bookmarkEnd w:id="554"/>
      <w:bookmarkEnd w:id="555"/>
      <w:bookmarkEnd w:id="556"/>
      <w:bookmarkEnd w:id="557"/>
      <w:bookmarkEnd w:id="558"/>
      <w:bookmarkEnd w:id="559"/>
      <w:bookmarkEnd w:id="560"/>
      <w:bookmarkEnd w:id="561"/>
      <w:bookmarkEnd w:id="562"/>
      <w:bookmarkEnd w:id="563"/>
      <w:bookmarkEnd w:id="564"/>
      <w:bookmarkEnd w:id="565"/>
      <w:bookmarkEnd w:id="566"/>
      <w:bookmarkEnd w:id="567"/>
      <w:bookmarkEnd w:id="568"/>
      <w:bookmarkEnd w:id="569"/>
      <w:bookmarkEnd w:id="570"/>
      <w:bookmarkEnd w:id="571"/>
      <w:bookmarkEnd w:id="572"/>
      <w:bookmarkEnd w:id="573"/>
      <w:bookmarkEnd w:id="574"/>
      <w:bookmarkEnd w:id="575"/>
      <w:bookmarkEnd w:id="576"/>
      <w:bookmarkEnd w:id="577"/>
      <w:bookmarkEnd w:id="578"/>
      <w:bookmarkEnd w:id="579"/>
      <w:bookmarkEnd w:id="580"/>
      <w:bookmarkEnd w:id="581"/>
      <w:bookmarkEnd w:id="582"/>
      <w:bookmarkEnd w:id="583"/>
      <w:bookmarkEnd w:id="584"/>
      <w:bookmarkEnd w:id="585"/>
      <w:bookmarkEnd w:id="586"/>
      <w:bookmarkEnd w:id="587"/>
      <w:bookmarkEnd w:id="588"/>
      <w:bookmarkEnd w:id="589"/>
      <w:bookmarkEnd w:id="590"/>
      <w:bookmarkEnd w:id="591"/>
      <w:bookmarkEnd w:id="592"/>
      <w:bookmarkEnd w:id="593"/>
      <w:bookmarkEnd w:id="594"/>
      <w:bookmarkEnd w:id="595"/>
      <w:bookmarkEnd w:id="596"/>
      <w:bookmarkEnd w:id="597"/>
      <w:bookmarkEnd w:id="598"/>
      <w:bookmarkEnd w:id="599"/>
      <w:bookmarkEnd w:id="600"/>
      <w:bookmarkEnd w:id="601"/>
      <w:bookmarkEnd w:id="602"/>
      <w:bookmarkEnd w:id="603"/>
      <w:bookmarkEnd w:id="604"/>
      <w:bookmarkEnd w:id="605"/>
      <w:bookmarkEnd w:id="606"/>
      <w:bookmarkEnd w:id="607"/>
      <w:bookmarkEnd w:id="608"/>
      <w:bookmarkEnd w:id="609"/>
      <w:bookmarkEnd w:id="610"/>
      <w:bookmarkEnd w:id="611"/>
      <w:bookmarkEnd w:id="612"/>
      <w:bookmarkEnd w:id="613"/>
      <w:bookmarkEnd w:id="614"/>
      <w:bookmarkEnd w:id="615"/>
      <w:bookmarkEnd w:id="616"/>
      <w:bookmarkEnd w:id="617"/>
      <w:bookmarkEnd w:id="618"/>
      <w:bookmarkEnd w:id="619"/>
      <w:bookmarkEnd w:id="620"/>
      <w:bookmarkEnd w:id="621"/>
      <w:bookmarkEnd w:id="622"/>
      <w:bookmarkEnd w:id="623"/>
      <w:bookmarkEnd w:id="624"/>
      <w:bookmarkEnd w:id="625"/>
      <w:bookmarkEnd w:id="626"/>
      <w:bookmarkEnd w:id="627"/>
      <w:bookmarkEnd w:id="628"/>
      <w:bookmarkEnd w:id="629"/>
      <w:bookmarkEnd w:id="630"/>
      <w:bookmarkEnd w:id="631"/>
      <w:bookmarkEnd w:id="632"/>
      <w:bookmarkEnd w:id="633"/>
      <w:bookmarkEnd w:id="634"/>
      <w:bookmarkEnd w:id="635"/>
      <w:bookmarkEnd w:id="636"/>
      <w:bookmarkEnd w:id="637"/>
      <w:bookmarkEnd w:id="638"/>
      <w:bookmarkEnd w:id="639"/>
      <w:bookmarkEnd w:id="640"/>
      <w:bookmarkEnd w:id="641"/>
      <w:bookmarkEnd w:id="642"/>
      <w:bookmarkEnd w:id="643"/>
      <w:bookmarkEnd w:id="644"/>
      <w:bookmarkEnd w:id="645"/>
      <w:bookmarkEnd w:id="646"/>
      <w:bookmarkEnd w:id="647"/>
      <w:bookmarkEnd w:id="648"/>
      <w:bookmarkEnd w:id="649"/>
      <w:bookmarkEnd w:id="650"/>
      <w:bookmarkEnd w:id="651"/>
      <w:bookmarkEnd w:id="652"/>
      <w:bookmarkEnd w:id="653"/>
      <w:bookmarkEnd w:id="654"/>
      <w:bookmarkEnd w:id="655"/>
      <w:bookmarkEnd w:id="656"/>
      <w:bookmarkEnd w:id="657"/>
      <w:bookmarkEnd w:id="658"/>
      <w:bookmarkEnd w:id="659"/>
      <w:bookmarkEnd w:id="660"/>
      <w:bookmarkEnd w:id="661"/>
      <w:bookmarkEnd w:id="662"/>
      <w:bookmarkEnd w:id="663"/>
      <w:bookmarkEnd w:id="664"/>
      <w:bookmarkEnd w:id="665"/>
      <w:bookmarkEnd w:id="666"/>
      <w:bookmarkEnd w:id="667"/>
      <w:bookmarkEnd w:id="668"/>
      <w:bookmarkEnd w:id="669"/>
      <w:bookmarkEnd w:id="670"/>
      <w:bookmarkEnd w:id="671"/>
      <w:bookmarkEnd w:id="672"/>
      <w:bookmarkEnd w:id="673"/>
      <w:bookmarkEnd w:id="674"/>
      <w:bookmarkEnd w:id="675"/>
      <w:bookmarkEnd w:id="676"/>
      <w:bookmarkEnd w:id="677"/>
      <w:bookmarkEnd w:id="678"/>
      <w:bookmarkEnd w:id="679"/>
      <w:bookmarkEnd w:id="680"/>
      <w:bookmarkEnd w:id="681"/>
      <w:bookmarkEnd w:id="682"/>
      <w:bookmarkEnd w:id="683"/>
      <w:bookmarkEnd w:id="684"/>
      <w:bookmarkEnd w:id="685"/>
      <w:bookmarkEnd w:id="686"/>
      <w:bookmarkEnd w:id="687"/>
      <w:bookmarkEnd w:id="688"/>
      <w:bookmarkEnd w:id="689"/>
      <w:bookmarkEnd w:id="690"/>
      <w:bookmarkEnd w:id="691"/>
      <w:bookmarkEnd w:id="692"/>
      <w:bookmarkEnd w:id="693"/>
      <w:bookmarkEnd w:id="694"/>
      <w:bookmarkEnd w:id="695"/>
      <w:bookmarkEnd w:id="696"/>
      <w:bookmarkEnd w:id="697"/>
      <w:bookmarkEnd w:id="698"/>
      <w:bookmarkEnd w:id="699"/>
      <w:bookmarkEnd w:id="700"/>
      <w:bookmarkEnd w:id="701"/>
      <w:bookmarkEnd w:id="702"/>
    </w:p>
    <w:p w14:paraId="424B5EA5" w14:textId="05824E98" w:rsidR="000125EC" w:rsidRDefault="000125EC" w:rsidP="002E02B2">
      <w:pPr>
        <w:pStyle w:val="Tekstpodstawowywcity"/>
        <w:spacing w:before="120" w:after="120" w:line="240" w:lineRule="exact"/>
        <w:ind w:firstLine="0"/>
        <w:jc w:val="left"/>
        <w:rPr>
          <w:rFonts w:ascii="Fira Sans SemiBold" w:hAnsi="Fira Sans SemiBold" w:cs="Arial"/>
          <w:bCs/>
          <w:spacing w:val="-2"/>
          <w:sz w:val="19"/>
          <w:szCs w:val="19"/>
        </w:rPr>
      </w:pPr>
    </w:p>
    <w:p w14:paraId="70940EB0" w14:textId="563E6059" w:rsidR="005F702D" w:rsidRDefault="005F702D" w:rsidP="002E02B2">
      <w:pPr>
        <w:pStyle w:val="Tekstpodstawowywcity"/>
        <w:spacing w:before="120" w:after="120" w:line="240" w:lineRule="exact"/>
        <w:ind w:firstLine="0"/>
        <w:jc w:val="left"/>
        <w:rPr>
          <w:rFonts w:ascii="Fira Sans SemiBold" w:hAnsi="Fira Sans SemiBold" w:cs="Arial"/>
          <w:bCs/>
          <w:spacing w:val="-2"/>
          <w:sz w:val="19"/>
          <w:szCs w:val="19"/>
        </w:rPr>
      </w:pPr>
    </w:p>
    <w:p w14:paraId="7B04728A" w14:textId="5BEF917A" w:rsidR="005F702D" w:rsidRDefault="005F702D" w:rsidP="002E02B2">
      <w:pPr>
        <w:pStyle w:val="Tekstpodstawowywcity"/>
        <w:spacing w:before="120" w:after="120" w:line="240" w:lineRule="exact"/>
        <w:ind w:firstLine="0"/>
        <w:jc w:val="left"/>
        <w:rPr>
          <w:rFonts w:ascii="Fira Sans SemiBold" w:hAnsi="Fira Sans SemiBold" w:cs="Arial"/>
          <w:bCs/>
          <w:spacing w:val="-2"/>
          <w:sz w:val="19"/>
          <w:szCs w:val="19"/>
        </w:rPr>
      </w:pPr>
    </w:p>
    <w:p w14:paraId="74AB1B08" w14:textId="6CCB12E5" w:rsidR="005F702D" w:rsidRDefault="005F702D" w:rsidP="002E02B2">
      <w:pPr>
        <w:pStyle w:val="Tekstpodstawowywcity"/>
        <w:spacing w:before="120" w:after="120" w:line="240" w:lineRule="exact"/>
        <w:ind w:firstLine="0"/>
        <w:jc w:val="left"/>
        <w:rPr>
          <w:rFonts w:ascii="Fira Sans SemiBold" w:hAnsi="Fira Sans SemiBold" w:cs="Arial"/>
          <w:bCs/>
          <w:spacing w:val="-2"/>
          <w:sz w:val="19"/>
          <w:szCs w:val="19"/>
        </w:rPr>
      </w:pPr>
    </w:p>
    <w:p w14:paraId="6338E855" w14:textId="17956289" w:rsidR="005F702D" w:rsidRDefault="005F702D" w:rsidP="002E02B2">
      <w:pPr>
        <w:pStyle w:val="Tekstpodstawowywcity"/>
        <w:spacing w:before="120" w:after="120" w:line="240" w:lineRule="exact"/>
        <w:ind w:firstLine="0"/>
        <w:jc w:val="left"/>
        <w:rPr>
          <w:rFonts w:ascii="Fira Sans SemiBold" w:hAnsi="Fira Sans SemiBold" w:cs="Arial"/>
          <w:bCs/>
          <w:spacing w:val="-2"/>
          <w:sz w:val="19"/>
          <w:szCs w:val="19"/>
        </w:rPr>
      </w:pPr>
    </w:p>
    <w:p w14:paraId="1935EA69" w14:textId="03E21F7D" w:rsidR="005F702D" w:rsidRDefault="005F702D" w:rsidP="002E02B2">
      <w:pPr>
        <w:pStyle w:val="Tekstpodstawowywcity"/>
        <w:spacing w:before="120" w:after="120" w:line="240" w:lineRule="exact"/>
        <w:ind w:firstLine="0"/>
        <w:jc w:val="left"/>
        <w:rPr>
          <w:rFonts w:ascii="Fira Sans SemiBold" w:hAnsi="Fira Sans SemiBold" w:cs="Arial"/>
          <w:bCs/>
          <w:spacing w:val="-2"/>
          <w:sz w:val="19"/>
          <w:szCs w:val="19"/>
        </w:rPr>
      </w:pPr>
    </w:p>
    <w:p w14:paraId="446E7657" w14:textId="521BC2C8" w:rsidR="005F702D" w:rsidRDefault="005F702D" w:rsidP="002E02B2">
      <w:pPr>
        <w:pStyle w:val="Tekstpodstawowywcity"/>
        <w:spacing w:before="120" w:after="120" w:line="240" w:lineRule="exact"/>
        <w:ind w:firstLine="0"/>
        <w:jc w:val="left"/>
        <w:rPr>
          <w:rFonts w:ascii="Fira Sans SemiBold" w:hAnsi="Fira Sans SemiBold" w:cs="Arial"/>
          <w:bCs/>
          <w:spacing w:val="-2"/>
          <w:sz w:val="19"/>
          <w:szCs w:val="19"/>
        </w:rPr>
      </w:pPr>
    </w:p>
    <w:p w14:paraId="6197DA5A" w14:textId="77777777" w:rsidR="00AF068A" w:rsidRDefault="00AF068A" w:rsidP="002E02B2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sz w:val="19"/>
          <w:szCs w:val="19"/>
        </w:rPr>
      </w:pPr>
    </w:p>
    <w:p w14:paraId="124D621E" w14:textId="77777777" w:rsidR="00FF76D4" w:rsidRPr="007F51DB" w:rsidRDefault="00FF76D4" w:rsidP="003569E3">
      <w:pPr>
        <w:pStyle w:val="Tekstpodstawowywcity"/>
        <w:spacing w:after="120" w:line="240" w:lineRule="exact"/>
        <w:ind w:firstLine="0"/>
        <w:jc w:val="left"/>
        <w:rPr>
          <w:rFonts w:ascii="Fira Sans" w:hAnsi="Fira Sans" w:cs="Arial"/>
          <w:sz w:val="19"/>
          <w:szCs w:val="19"/>
        </w:rPr>
      </w:pPr>
      <w:r w:rsidRPr="006E76BC">
        <w:rPr>
          <w:rFonts w:ascii="Fira Sans SemiBold" w:hAnsi="Fira Sans SemiBold" w:cs="Arial"/>
          <w:bCs/>
          <w:sz w:val="19"/>
          <w:szCs w:val="19"/>
        </w:rPr>
        <w:t>Przeciętna powierzchnia użytkowa</w:t>
      </w:r>
      <w:r w:rsidRPr="00664F55">
        <w:rPr>
          <w:rFonts w:ascii="Fira Sans" w:hAnsi="Fira Sans" w:cs="Arial"/>
          <w:b/>
          <w:bCs/>
          <w:sz w:val="19"/>
          <w:szCs w:val="19"/>
        </w:rPr>
        <w:t xml:space="preserve"> </w:t>
      </w:r>
      <w:r w:rsidRPr="00664F55">
        <w:rPr>
          <w:rFonts w:ascii="Fira Sans" w:hAnsi="Fira Sans" w:cs="Arial"/>
          <w:sz w:val="19"/>
          <w:szCs w:val="19"/>
        </w:rPr>
        <w:t xml:space="preserve">1 mieszkania oddanego do użytkowania w styczniu br. wyniosła </w:t>
      </w:r>
      <w:r>
        <w:rPr>
          <w:rFonts w:ascii="Fira Sans" w:hAnsi="Fira Sans" w:cs="Arial"/>
          <w:sz w:val="19"/>
          <w:szCs w:val="19"/>
        </w:rPr>
        <w:t>83,1</w:t>
      </w:r>
      <w:r w:rsidRPr="00664F55">
        <w:rPr>
          <w:rFonts w:ascii="Fira Sans" w:hAnsi="Fira Sans" w:cs="Arial"/>
          <w:sz w:val="19"/>
          <w:szCs w:val="19"/>
        </w:rPr>
        <w:t xml:space="preserve"> </w:t>
      </w:r>
      <w:r w:rsidRPr="00B92802">
        <w:rPr>
          <w:rFonts w:ascii="Fira Sans" w:hAnsi="Fira Sans" w:cs="Arial"/>
          <w:sz w:val="19"/>
          <w:szCs w:val="19"/>
        </w:rPr>
        <w:t>m</w:t>
      </w:r>
      <w:r w:rsidRPr="00B92802">
        <w:rPr>
          <w:rFonts w:ascii="Fira Sans" w:hAnsi="Fira Sans" w:cs="Arial"/>
          <w:sz w:val="19"/>
          <w:szCs w:val="19"/>
          <w:vertAlign w:val="superscript"/>
        </w:rPr>
        <w:t xml:space="preserve">2 </w:t>
      </w:r>
      <w:r w:rsidRPr="00B92802">
        <w:rPr>
          <w:rFonts w:ascii="Fira Sans" w:hAnsi="Fira Sans" w:cs="Arial"/>
          <w:sz w:val="19"/>
          <w:szCs w:val="19"/>
        </w:rPr>
        <w:t>i była o 4,3 m</w:t>
      </w:r>
      <w:r w:rsidRPr="00B92802">
        <w:rPr>
          <w:rFonts w:ascii="Fira Sans" w:hAnsi="Fira Sans" w:cs="Arial"/>
          <w:sz w:val="19"/>
          <w:szCs w:val="19"/>
          <w:vertAlign w:val="superscript"/>
        </w:rPr>
        <w:t>2</w:t>
      </w:r>
      <w:r w:rsidRPr="00B92802">
        <w:rPr>
          <w:rFonts w:ascii="Fira Sans" w:hAnsi="Fira Sans" w:cs="Arial"/>
          <w:sz w:val="19"/>
          <w:szCs w:val="19"/>
        </w:rPr>
        <w:t xml:space="preserve"> większa niż przed rokiem.</w:t>
      </w:r>
      <w:r w:rsidRPr="007E0C86">
        <w:rPr>
          <w:rFonts w:ascii="Fira Sans" w:hAnsi="Fira Sans" w:cs="Arial"/>
          <w:color w:val="FF0000"/>
          <w:sz w:val="19"/>
          <w:szCs w:val="19"/>
        </w:rPr>
        <w:t xml:space="preserve"> </w:t>
      </w:r>
      <w:r w:rsidRPr="00A17065">
        <w:rPr>
          <w:rFonts w:ascii="Fira Sans" w:hAnsi="Fira Sans" w:cs="Arial"/>
          <w:sz w:val="19"/>
          <w:szCs w:val="19"/>
        </w:rPr>
        <w:t xml:space="preserve">Wzrost powierzchni mieszkania odnotowano w budownictwie przeznaczonym na sprzedaż lub wynajem </w:t>
      </w:r>
      <w:r w:rsidRPr="007F51DB">
        <w:rPr>
          <w:rFonts w:ascii="Fira Sans" w:hAnsi="Fira Sans" w:cs="Arial"/>
          <w:sz w:val="19"/>
          <w:szCs w:val="19"/>
        </w:rPr>
        <w:t>– z 46,6 m</w:t>
      </w:r>
      <w:r w:rsidRPr="007F51DB">
        <w:rPr>
          <w:rFonts w:ascii="Fira Sans" w:hAnsi="Fira Sans" w:cs="Arial"/>
          <w:sz w:val="19"/>
          <w:szCs w:val="19"/>
          <w:vertAlign w:val="superscript"/>
        </w:rPr>
        <w:t xml:space="preserve">2 </w:t>
      </w:r>
      <w:r w:rsidRPr="007F51DB">
        <w:rPr>
          <w:rFonts w:ascii="Fira Sans" w:hAnsi="Fira Sans" w:cs="Arial"/>
          <w:sz w:val="19"/>
          <w:szCs w:val="19"/>
        </w:rPr>
        <w:t>do 56,0 m</w:t>
      </w:r>
      <w:r w:rsidRPr="007F51DB">
        <w:rPr>
          <w:rFonts w:ascii="Fira Sans" w:hAnsi="Fira Sans" w:cs="Arial"/>
          <w:sz w:val="19"/>
          <w:szCs w:val="19"/>
          <w:vertAlign w:val="superscript"/>
        </w:rPr>
        <w:t>2</w:t>
      </w:r>
      <w:r w:rsidRPr="007F51DB">
        <w:rPr>
          <w:rFonts w:ascii="Fira Sans" w:hAnsi="Fira Sans" w:cs="Arial"/>
          <w:sz w:val="19"/>
          <w:szCs w:val="19"/>
        </w:rPr>
        <w:t>, natomiast spadek w budownictwie indywidualnym – ze 127,9 m</w:t>
      </w:r>
      <w:r w:rsidRPr="007F51DB">
        <w:rPr>
          <w:rFonts w:ascii="Fira Sans" w:hAnsi="Fira Sans" w:cs="Arial"/>
          <w:sz w:val="19"/>
          <w:szCs w:val="19"/>
          <w:vertAlign w:val="superscript"/>
        </w:rPr>
        <w:t xml:space="preserve">2 </w:t>
      </w:r>
      <w:r w:rsidRPr="007F51DB">
        <w:rPr>
          <w:rFonts w:ascii="Fira Sans" w:hAnsi="Fira Sans" w:cs="Arial"/>
          <w:sz w:val="19"/>
          <w:szCs w:val="19"/>
        </w:rPr>
        <w:t>do 121,8 m</w:t>
      </w:r>
      <w:r w:rsidRPr="007F51DB">
        <w:rPr>
          <w:rFonts w:ascii="Fira Sans" w:hAnsi="Fira Sans" w:cs="Arial"/>
          <w:sz w:val="19"/>
          <w:szCs w:val="19"/>
          <w:vertAlign w:val="superscript"/>
        </w:rPr>
        <w:t>2</w:t>
      </w:r>
      <w:r w:rsidRPr="007F51DB">
        <w:rPr>
          <w:rFonts w:ascii="Fira Sans" w:hAnsi="Fira Sans" w:cs="Arial"/>
          <w:sz w:val="19"/>
          <w:szCs w:val="19"/>
        </w:rPr>
        <w:t>.</w:t>
      </w:r>
    </w:p>
    <w:p w14:paraId="73C08332" w14:textId="26913F68" w:rsidR="009D7BAD" w:rsidRDefault="00FF76D4" w:rsidP="00FF76D4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sz w:val="19"/>
          <w:szCs w:val="19"/>
        </w:rPr>
      </w:pPr>
      <w:r w:rsidRPr="00CA4849">
        <w:rPr>
          <w:rFonts w:ascii="Fira Sans" w:hAnsi="Fira Sans"/>
          <w:sz w:val="19"/>
          <w:szCs w:val="19"/>
        </w:rPr>
        <w:t>W analizowanym miesiącu najwięcej mieszkań oddano w Zielonej Górze (89), a najmniej w powiecie sulęcińskim (4).</w:t>
      </w:r>
      <w:r w:rsidR="006E76BC">
        <w:rPr>
          <w:rFonts w:ascii="Fira Sans" w:hAnsi="Fira Sans"/>
          <w:sz w:val="19"/>
          <w:szCs w:val="19"/>
        </w:rPr>
        <w:t xml:space="preserve"> </w:t>
      </w:r>
      <w:r w:rsidR="006E76BC">
        <w:rPr>
          <w:rFonts w:ascii="Fira Sans" w:hAnsi="Fira Sans"/>
          <w:sz w:val="19"/>
          <w:szCs w:val="19"/>
        </w:rPr>
        <w:br/>
      </w:r>
      <w:r w:rsidRPr="0075615D">
        <w:rPr>
          <w:rFonts w:ascii="Fira Sans" w:hAnsi="Fira Sans"/>
          <w:sz w:val="19"/>
          <w:szCs w:val="19"/>
        </w:rPr>
        <w:t xml:space="preserve">W ujęciu rocznym najwyższa dynamika liczby oddanych mieszkań wystąpiła w powiecie </w:t>
      </w:r>
      <w:r w:rsidR="006E76BC" w:rsidRPr="0075615D">
        <w:rPr>
          <w:rFonts w:ascii="Fira Sans" w:hAnsi="Fira Sans"/>
          <w:sz w:val="19"/>
          <w:szCs w:val="19"/>
        </w:rPr>
        <w:t>krośnieńskim (wzrost</w:t>
      </w:r>
      <w:r w:rsidRPr="0075615D">
        <w:rPr>
          <w:rFonts w:ascii="Fira Sans" w:hAnsi="Fira Sans"/>
          <w:sz w:val="19"/>
          <w:szCs w:val="19"/>
        </w:rPr>
        <w:t xml:space="preserve"> z 3 mieszkań do 22</w:t>
      </w:r>
      <w:r w:rsidRPr="00FD1EDB">
        <w:rPr>
          <w:rFonts w:ascii="Fira Sans" w:hAnsi="Fira Sans"/>
          <w:sz w:val="19"/>
          <w:szCs w:val="19"/>
        </w:rPr>
        <w:t xml:space="preserve">), a najniższa w powiecie </w:t>
      </w:r>
      <w:r w:rsidRPr="00A87F0B">
        <w:rPr>
          <w:rFonts w:ascii="Fira Sans" w:hAnsi="Fira Sans"/>
          <w:sz w:val="19"/>
          <w:szCs w:val="19"/>
        </w:rPr>
        <w:t>świebodzińskim (spadek z 34 mieszkań do 5).</w:t>
      </w:r>
    </w:p>
    <w:p w14:paraId="320B2298" w14:textId="572F04FE" w:rsidR="002A0BF1" w:rsidRPr="00600E3B" w:rsidRDefault="000C300D" w:rsidP="00AF068A">
      <w:pPr>
        <w:pStyle w:val="Tekstpodstawowywcity"/>
        <w:spacing w:before="120" w:line="240" w:lineRule="exact"/>
        <w:ind w:firstLine="0"/>
        <w:jc w:val="left"/>
        <w:rPr>
          <w:rFonts w:ascii="Fira Sans SemiBold" w:hAnsi="Fira Sans SemiBold"/>
        </w:rPr>
      </w:pPr>
      <w:r w:rsidRPr="00600E3B">
        <w:rPr>
          <w:rFonts w:ascii="Fira Sans SemiBold" w:hAnsi="Fira Sans SemiBold"/>
        </w:rPr>
        <w:lastRenderedPageBreak/>
        <w:t xml:space="preserve">Mapa </w:t>
      </w:r>
      <w:r w:rsidR="00CC5E61" w:rsidRPr="00600E3B">
        <w:rPr>
          <w:rFonts w:ascii="Fira Sans SemiBold" w:hAnsi="Fira Sans SemiBold"/>
        </w:rPr>
        <w:t>2</w:t>
      </w:r>
      <w:r w:rsidR="002A0BF1" w:rsidRPr="00600E3B">
        <w:rPr>
          <w:rFonts w:ascii="Fira Sans SemiBold" w:hAnsi="Fira Sans SemiBold"/>
        </w:rPr>
        <w:t xml:space="preserve">. Mieszkania oddane do użytkowania według powiatów w </w:t>
      </w:r>
      <w:r w:rsidR="009D7BAD">
        <w:rPr>
          <w:rFonts w:ascii="Fira Sans SemiBold" w:hAnsi="Fira Sans SemiBold"/>
        </w:rPr>
        <w:t xml:space="preserve">styczniu </w:t>
      </w:r>
      <w:r w:rsidR="00225DD2" w:rsidRPr="00600E3B">
        <w:rPr>
          <w:rFonts w:ascii="Fira Sans SemiBold" w:hAnsi="Fira Sans SemiBold"/>
        </w:rPr>
        <w:t>202</w:t>
      </w:r>
      <w:r w:rsidR="009D7BAD">
        <w:rPr>
          <w:rFonts w:ascii="Fira Sans SemiBold" w:hAnsi="Fira Sans SemiBold"/>
        </w:rPr>
        <w:t>1</w:t>
      </w:r>
      <w:r w:rsidR="002A0BF1" w:rsidRPr="00600E3B">
        <w:rPr>
          <w:rFonts w:ascii="Fira Sans SemiBold" w:hAnsi="Fira Sans SemiBold"/>
        </w:rPr>
        <w:t xml:space="preserve"> r.</w:t>
      </w:r>
    </w:p>
    <w:p w14:paraId="4364938F" w14:textId="6BE50DF4" w:rsidR="00397BEE" w:rsidRDefault="009D7BAD" w:rsidP="000C300D">
      <w:pPr>
        <w:pStyle w:val="Tekstpodstawowywcity"/>
        <w:spacing w:line="240" w:lineRule="exact"/>
        <w:ind w:left="709" w:firstLine="0"/>
        <w:jc w:val="left"/>
        <w:rPr>
          <w:rFonts w:ascii="Arial" w:hAnsi="Arial" w:cs="Arial"/>
          <w:sz w:val="18"/>
        </w:rPr>
      </w:pPr>
      <w:r w:rsidRPr="009D7BAD">
        <w:rPr>
          <w:noProof/>
          <w:lang w:eastAsia="ja-JP"/>
        </w:rPr>
        <w:drawing>
          <wp:anchor distT="0" distB="0" distL="114300" distR="114300" simplePos="0" relativeHeight="251908095" behindDoc="0" locked="0" layoutInCell="1" allowOverlap="1" wp14:anchorId="021E0E16" wp14:editId="72E48888">
            <wp:simplePos x="0" y="0"/>
            <wp:positionH relativeFrom="margin">
              <wp:posOffset>0</wp:posOffset>
            </wp:positionH>
            <wp:positionV relativeFrom="paragraph">
              <wp:posOffset>186055</wp:posOffset>
            </wp:positionV>
            <wp:extent cx="5639402" cy="3996000"/>
            <wp:effectExtent l="0" t="0" r="0" b="5080"/>
            <wp:wrapTopAndBottom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402" cy="39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7BEE">
        <w:rPr>
          <w:rFonts w:ascii="Arial" w:hAnsi="Arial" w:cs="Arial"/>
          <w:sz w:val="18"/>
        </w:rPr>
        <w:t>Analogiczny okres poprzedniego roku = 100</w:t>
      </w:r>
    </w:p>
    <w:p w14:paraId="15779DAD" w14:textId="77777777" w:rsidR="00775C18" w:rsidRPr="003D6FBB" w:rsidRDefault="00775C18" w:rsidP="00775C18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/>
          <w:sz w:val="19"/>
          <w:szCs w:val="19"/>
        </w:rPr>
      </w:pPr>
      <w:r w:rsidRPr="000E583F">
        <w:rPr>
          <w:rFonts w:ascii="Fira Sans" w:hAnsi="Fira Sans"/>
          <w:spacing w:val="-2"/>
          <w:sz w:val="19"/>
          <w:szCs w:val="19"/>
        </w:rPr>
        <w:t xml:space="preserve">W styczniu br. odnotowano 631 mieszkań, na realizację których </w:t>
      </w:r>
      <w:r w:rsidRPr="00775C18">
        <w:rPr>
          <w:rFonts w:ascii="Fira Sans SemiBold" w:hAnsi="Fira Sans SemiBold"/>
          <w:spacing w:val="-2"/>
          <w:sz w:val="19"/>
          <w:szCs w:val="19"/>
        </w:rPr>
        <w:t>wydano pozwolenia</w:t>
      </w:r>
      <w:r w:rsidRPr="00775C18">
        <w:rPr>
          <w:rFonts w:ascii="Fira Sans SemiBold" w:hAnsi="Fira Sans SemiBold"/>
          <w:sz w:val="19"/>
          <w:szCs w:val="19"/>
        </w:rPr>
        <w:t xml:space="preserve"> </w:t>
      </w:r>
      <w:r w:rsidRPr="00775C18">
        <w:rPr>
          <w:rFonts w:ascii="Fira Sans SemiBold" w:hAnsi="Fira Sans SemiBold" w:cs="Arial"/>
          <w:sz w:val="19"/>
          <w:szCs w:val="19"/>
        </w:rPr>
        <w:t>lub dokonano zgłoszenia z projektem budowlanym</w:t>
      </w:r>
      <w:r w:rsidRPr="005F0761">
        <w:rPr>
          <w:rFonts w:ascii="Fira Sans" w:hAnsi="Fira Sans"/>
          <w:sz w:val="19"/>
          <w:szCs w:val="19"/>
        </w:rPr>
        <w:t>, tj. o 49,5% więcej w porównaniu z analogicznym miesiącem ub. roku (kiedy odnotowano spadek o 20,8</w:t>
      </w:r>
      <w:r w:rsidRPr="00FA06C5">
        <w:rPr>
          <w:rFonts w:ascii="Fira Sans" w:hAnsi="Fira Sans"/>
          <w:sz w:val="19"/>
          <w:szCs w:val="19"/>
        </w:rPr>
        <w:t xml:space="preserve">%). Liczba mieszkań wzrosła zarówno w budownictwie </w:t>
      </w:r>
      <w:r w:rsidRPr="003D6FBB">
        <w:rPr>
          <w:rFonts w:ascii="Fira Sans" w:hAnsi="Fira Sans"/>
          <w:sz w:val="19"/>
          <w:szCs w:val="19"/>
        </w:rPr>
        <w:t xml:space="preserve">przeznaczonym na sprzedaż lub wynajem (z 220 mieszkań przed rokiem do 382), jak i w </w:t>
      </w:r>
      <w:r w:rsidRPr="003D6FBB">
        <w:rPr>
          <w:rFonts w:ascii="Fira Sans" w:hAnsi="Fira Sans" w:cs="Arial"/>
          <w:sz w:val="19"/>
          <w:szCs w:val="19"/>
        </w:rPr>
        <w:t>budownictwie</w:t>
      </w:r>
      <w:r w:rsidRPr="003D6FBB">
        <w:rPr>
          <w:rFonts w:ascii="Fira Sans" w:hAnsi="Fira Sans"/>
          <w:sz w:val="19"/>
          <w:szCs w:val="19"/>
        </w:rPr>
        <w:t xml:space="preserve"> indywidualnym (z 202 mieszkań przed rokiem do 249).</w:t>
      </w:r>
    </w:p>
    <w:p w14:paraId="16794173" w14:textId="5EF5BE41" w:rsidR="00022AB0" w:rsidRPr="00641A36" w:rsidRDefault="00775C18" w:rsidP="00775C18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/>
          <w:sz w:val="19"/>
          <w:szCs w:val="19"/>
        </w:rPr>
      </w:pPr>
      <w:r w:rsidRPr="009B1A41">
        <w:rPr>
          <w:rFonts w:ascii="Fira Sans" w:hAnsi="Fira Sans"/>
          <w:sz w:val="19"/>
          <w:szCs w:val="19"/>
        </w:rPr>
        <w:t xml:space="preserve">W omawianym miesiącu </w:t>
      </w:r>
      <w:r w:rsidRPr="00775C18">
        <w:rPr>
          <w:rFonts w:ascii="Fira Sans SemiBold" w:hAnsi="Fira Sans SemiBold"/>
          <w:sz w:val="19"/>
          <w:szCs w:val="19"/>
        </w:rPr>
        <w:t>rozpoczęto budowę</w:t>
      </w:r>
      <w:r w:rsidRPr="009B1A41">
        <w:rPr>
          <w:rFonts w:ascii="Fira Sans" w:hAnsi="Fira Sans"/>
          <w:sz w:val="19"/>
          <w:szCs w:val="19"/>
        </w:rPr>
        <w:t xml:space="preserve"> 416 </w:t>
      </w:r>
      <w:r w:rsidRPr="00C86BD7">
        <w:rPr>
          <w:rFonts w:ascii="Fira Sans" w:hAnsi="Fira Sans"/>
          <w:sz w:val="19"/>
          <w:szCs w:val="19"/>
        </w:rPr>
        <w:t>mieszkań. W ujęciu rocznym liczba mieszkań wzrosła o 30,0%, tj.</w:t>
      </w:r>
      <w:r w:rsidR="00CE61C7" w:rsidRPr="0088112B">
        <w:rPr>
          <w:rFonts w:cs="Arial"/>
        </w:rPr>
        <w:t> </w:t>
      </w:r>
      <w:r w:rsidRPr="00C86BD7">
        <w:rPr>
          <w:rFonts w:ascii="Fira Sans" w:hAnsi="Fira Sans"/>
          <w:sz w:val="19"/>
          <w:szCs w:val="19"/>
        </w:rPr>
        <w:t>w</w:t>
      </w:r>
      <w:r w:rsidR="00CE61C7" w:rsidRPr="0088112B">
        <w:rPr>
          <w:rFonts w:cs="Arial"/>
        </w:rPr>
        <w:t> </w:t>
      </w:r>
      <w:r w:rsidRPr="00C86BD7">
        <w:rPr>
          <w:rFonts w:ascii="Fira Sans" w:hAnsi="Fira Sans"/>
          <w:sz w:val="19"/>
          <w:szCs w:val="19"/>
        </w:rPr>
        <w:t>mniejszym stopniu niż przed rokiem (o 51,7</w:t>
      </w:r>
      <w:r w:rsidRPr="00496211">
        <w:rPr>
          <w:rFonts w:ascii="Fira Sans" w:hAnsi="Fira Sans"/>
          <w:sz w:val="19"/>
          <w:szCs w:val="19"/>
        </w:rPr>
        <w:t>%).</w:t>
      </w:r>
      <w:r w:rsidRPr="00496211">
        <w:rPr>
          <w:rFonts w:ascii="Fira Sans" w:hAnsi="Fira Sans"/>
          <w:spacing w:val="-2"/>
          <w:sz w:val="19"/>
          <w:szCs w:val="19"/>
        </w:rPr>
        <w:t xml:space="preserve"> </w:t>
      </w:r>
      <w:r>
        <w:rPr>
          <w:rFonts w:ascii="Fira Sans" w:hAnsi="Fira Sans"/>
          <w:spacing w:val="-2"/>
          <w:sz w:val="19"/>
          <w:szCs w:val="19"/>
        </w:rPr>
        <w:t>Znaczący wzrost liczby mieszkań odnotowano</w:t>
      </w:r>
      <w:r w:rsidRPr="00496211">
        <w:rPr>
          <w:rFonts w:ascii="Fira Sans" w:hAnsi="Fira Sans"/>
          <w:spacing w:val="-2"/>
          <w:sz w:val="19"/>
          <w:szCs w:val="19"/>
        </w:rPr>
        <w:t xml:space="preserve"> w budownictwie przeznaczonym na sprzedaż lub wynajem (ze 130 mieszkań przed rokiem do 265)</w:t>
      </w:r>
      <w:r>
        <w:rPr>
          <w:rFonts w:ascii="Fira Sans" w:hAnsi="Fira Sans"/>
          <w:spacing w:val="-2"/>
          <w:sz w:val="19"/>
          <w:szCs w:val="19"/>
        </w:rPr>
        <w:t xml:space="preserve">. Natomiast </w:t>
      </w:r>
      <w:r w:rsidRPr="003F0CB4">
        <w:rPr>
          <w:rFonts w:ascii="Fira Sans" w:hAnsi="Fira Sans"/>
          <w:spacing w:val="-2"/>
          <w:sz w:val="19"/>
          <w:szCs w:val="19"/>
        </w:rPr>
        <w:t>w budownictwie indywidualnym</w:t>
      </w:r>
      <w:r>
        <w:rPr>
          <w:rFonts w:ascii="Fira Sans" w:hAnsi="Fira Sans"/>
          <w:spacing w:val="-2"/>
          <w:sz w:val="19"/>
          <w:szCs w:val="19"/>
        </w:rPr>
        <w:t xml:space="preserve"> liczba mieszkań się zmniejszyła</w:t>
      </w:r>
      <w:r w:rsidRPr="003F0CB4">
        <w:rPr>
          <w:rFonts w:ascii="Fira Sans" w:hAnsi="Fira Sans"/>
          <w:spacing w:val="-2"/>
          <w:sz w:val="19"/>
          <w:szCs w:val="19"/>
        </w:rPr>
        <w:t xml:space="preserve"> (ze 190 mieszkań przed rokiem do 151).</w:t>
      </w:r>
    </w:p>
    <w:p w14:paraId="39450814" w14:textId="06DF4579" w:rsidR="00BB2082" w:rsidRPr="00695C00" w:rsidRDefault="00BB2082" w:rsidP="00BB2082">
      <w:pPr>
        <w:pStyle w:val="tytuwykresu"/>
        <w:spacing w:before="0" w:after="60"/>
        <w:ind w:left="936" w:hanging="936"/>
        <w:rPr>
          <w:rFonts w:ascii="Fira Sans SemiBold" w:hAnsi="Fira Sans SemiBold"/>
          <w:b w:val="0"/>
        </w:rPr>
      </w:pPr>
      <w:r>
        <w:rPr>
          <w:rFonts w:ascii="Fira Sans SemiBold" w:hAnsi="Fira Sans SemiBold"/>
          <w:b w:val="0"/>
        </w:rPr>
        <w:t>Tablica 1</w:t>
      </w:r>
      <w:r w:rsidR="003E75CF">
        <w:rPr>
          <w:rFonts w:ascii="Fira Sans SemiBold" w:hAnsi="Fira Sans SemiBold"/>
          <w:b w:val="0"/>
        </w:rPr>
        <w:t>2</w:t>
      </w:r>
      <w:r>
        <w:rPr>
          <w:rFonts w:ascii="Fira Sans SemiBold" w:hAnsi="Fira Sans SemiBold"/>
          <w:b w:val="0"/>
        </w:rPr>
        <w:t xml:space="preserve">. </w:t>
      </w:r>
      <w:r w:rsidRPr="00695C00">
        <w:rPr>
          <w:rFonts w:ascii="Fira Sans SemiBold" w:hAnsi="Fira Sans SemiBold" w:cs="Arial"/>
          <w:b w:val="0"/>
        </w:rPr>
        <w:t xml:space="preserve">Liczba mieszkań, na budowę których wydano pozwolenia lub dokonano zgłoszenia z projektem budowlanym </w:t>
      </w:r>
      <w:r>
        <w:rPr>
          <w:rFonts w:ascii="Fira Sans SemiBold" w:hAnsi="Fira Sans SemiBold" w:cs="Arial"/>
          <w:b w:val="0"/>
        </w:rPr>
        <w:br/>
      </w:r>
      <w:r w:rsidRPr="00695C00">
        <w:rPr>
          <w:rFonts w:ascii="Fira Sans SemiBold" w:hAnsi="Fira Sans SemiBold" w:cs="Arial"/>
          <w:b w:val="0"/>
        </w:rPr>
        <w:t xml:space="preserve">i mieszkań, których budowę rozpoczęto </w:t>
      </w:r>
      <w:r w:rsidRPr="00475D19">
        <w:rPr>
          <w:rFonts w:ascii="Fira Sans SemiBold" w:eastAsia="Calibri" w:hAnsi="Fira Sans SemiBold" w:cs="Arial"/>
          <w:b w:val="0"/>
          <w:bCs/>
        </w:rPr>
        <w:t xml:space="preserve">w </w:t>
      </w:r>
      <w:r w:rsidR="00DE349E">
        <w:rPr>
          <w:rFonts w:ascii="Fira Sans SemiBold" w:eastAsia="Calibri" w:hAnsi="Fira Sans SemiBold" w:cs="Arial"/>
          <w:b w:val="0"/>
          <w:bCs/>
        </w:rPr>
        <w:t>styczniu</w:t>
      </w:r>
      <w:r>
        <w:rPr>
          <w:rFonts w:ascii="Fira Sans SemiBold" w:eastAsia="Calibri" w:hAnsi="Fira Sans SemiBold" w:cs="Arial"/>
          <w:b w:val="0"/>
          <w:bCs/>
        </w:rPr>
        <w:t xml:space="preserve"> </w:t>
      </w:r>
      <w:r w:rsidRPr="00475D19">
        <w:rPr>
          <w:rFonts w:ascii="Fira Sans SemiBold" w:eastAsia="Calibri" w:hAnsi="Fira Sans SemiBold" w:cs="Arial"/>
          <w:b w:val="0"/>
          <w:bCs/>
        </w:rPr>
        <w:t>20</w:t>
      </w:r>
      <w:r>
        <w:rPr>
          <w:rFonts w:ascii="Fira Sans SemiBold" w:eastAsia="Calibri" w:hAnsi="Fira Sans SemiBold" w:cs="Arial"/>
          <w:b w:val="0"/>
          <w:bCs/>
        </w:rPr>
        <w:t>2</w:t>
      </w:r>
      <w:r w:rsidR="00DE349E">
        <w:rPr>
          <w:rFonts w:ascii="Fira Sans SemiBold" w:eastAsia="Calibri" w:hAnsi="Fira Sans SemiBold" w:cs="Arial"/>
          <w:b w:val="0"/>
          <w:bCs/>
        </w:rPr>
        <w:t>1</w:t>
      </w:r>
      <w:r w:rsidRPr="00475D19">
        <w:rPr>
          <w:rFonts w:ascii="Fira Sans SemiBold" w:eastAsia="Calibri" w:hAnsi="Fira Sans SemiBold" w:cs="Arial"/>
          <w:b w:val="0"/>
          <w:bCs/>
        </w:rPr>
        <w:t xml:space="preserve"> r</w:t>
      </w:r>
      <w:r>
        <w:rPr>
          <w:rFonts w:ascii="Fira Sans SemiBold" w:eastAsia="Calibri" w:hAnsi="Fira Sans SemiBold" w:cs="Arial"/>
          <w:b w:val="0"/>
          <w:bCs/>
        </w:rPr>
        <w:t>.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977"/>
        <w:gridCol w:w="1248"/>
        <w:gridCol w:w="1248"/>
        <w:gridCol w:w="1249"/>
        <w:gridCol w:w="1248"/>
        <w:gridCol w:w="1248"/>
        <w:gridCol w:w="1249"/>
      </w:tblGrid>
      <w:tr w:rsidR="00BB2082" w:rsidRPr="00475D19" w14:paraId="38B76542" w14:textId="77777777" w:rsidTr="00DB5B83">
        <w:tc>
          <w:tcPr>
            <w:tcW w:w="2977" w:type="dxa"/>
            <w:vMerge w:val="restart"/>
            <w:vAlign w:val="center"/>
          </w:tcPr>
          <w:p w14:paraId="2853B9C3" w14:textId="77777777" w:rsidR="00BB2082" w:rsidRPr="00956B41" w:rsidRDefault="00BB2082" w:rsidP="00282BF1">
            <w:pPr>
              <w:pStyle w:val="Nagwek1"/>
              <w:tabs>
                <w:tab w:val="right" w:leader="dot" w:pos="4139"/>
              </w:tabs>
              <w:spacing w:before="120" w:after="120" w:line="220" w:lineRule="exact"/>
              <w:jc w:val="center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bookmarkStart w:id="703" w:name="_Toc49154161"/>
            <w:r w:rsidRPr="00956B4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  <w:bookmarkEnd w:id="703"/>
          </w:p>
        </w:tc>
        <w:tc>
          <w:tcPr>
            <w:tcW w:w="3745" w:type="dxa"/>
            <w:gridSpan w:val="3"/>
            <w:vAlign w:val="center"/>
          </w:tcPr>
          <w:p w14:paraId="2F0A4728" w14:textId="77777777" w:rsidR="00BB2082" w:rsidRPr="00D80583" w:rsidRDefault="00BB2082" w:rsidP="00282BF1">
            <w:pPr>
              <w:pStyle w:val="Nagwek3"/>
              <w:spacing w:before="120" w:after="120" w:line="220" w:lineRule="exact"/>
              <w:jc w:val="center"/>
              <w:rPr>
                <w:rFonts w:ascii="Fira Sans" w:hAnsi="Fira Sans"/>
                <w:color w:val="000000" w:themeColor="text1"/>
                <w:spacing w:val="-4"/>
                <w:sz w:val="16"/>
                <w:szCs w:val="16"/>
              </w:rPr>
            </w:pPr>
            <w:bookmarkStart w:id="704" w:name="_Toc509317413"/>
            <w:bookmarkStart w:id="705" w:name="_Toc509317523"/>
            <w:bookmarkStart w:id="706" w:name="_Toc4392748"/>
            <w:bookmarkStart w:id="707" w:name="_Toc40945309"/>
            <w:bookmarkStart w:id="708" w:name="_Toc49154162"/>
            <w:r w:rsidRPr="00D80583">
              <w:rPr>
                <w:rFonts w:ascii="Fira Sans" w:hAnsi="Fira Sans"/>
                <w:color w:val="000000" w:themeColor="text1"/>
                <w:spacing w:val="-4"/>
                <w:sz w:val="16"/>
                <w:szCs w:val="16"/>
              </w:rPr>
              <w:t>Mieszkania, na budowę których wydano pozwolenia lub dokonano zgłoszenia z projektem budowlanym</w:t>
            </w:r>
            <w:bookmarkEnd w:id="704"/>
            <w:bookmarkEnd w:id="705"/>
            <w:bookmarkEnd w:id="706"/>
            <w:bookmarkEnd w:id="707"/>
            <w:bookmarkEnd w:id="708"/>
          </w:p>
        </w:tc>
        <w:tc>
          <w:tcPr>
            <w:tcW w:w="3745" w:type="dxa"/>
            <w:gridSpan w:val="3"/>
            <w:vAlign w:val="center"/>
          </w:tcPr>
          <w:p w14:paraId="385890CA" w14:textId="77777777" w:rsidR="00BB2082" w:rsidRDefault="00BB2082" w:rsidP="00282BF1">
            <w:pPr>
              <w:pStyle w:val="Nagwek3"/>
              <w:spacing w:before="120" w:after="120" w:line="22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709" w:name="_Toc509317414"/>
            <w:bookmarkStart w:id="710" w:name="_Toc509317524"/>
            <w:bookmarkStart w:id="711" w:name="_Toc4392749"/>
            <w:bookmarkStart w:id="712" w:name="_Toc40945310"/>
            <w:bookmarkStart w:id="713" w:name="_Toc49154163"/>
            <w:r w:rsidRPr="00695C00">
              <w:rPr>
                <w:rFonts w:ascii="Fira Sans" w:hAnsi="Fira Sans"/>
                <w:color w:val="000000" w:themeColor="text1"/>
                <w:sz w:val="16"/>
                <w:szCs w:val="16"/>
              </w:rPr>
              <w:t>Mieszkania, których budowę rozpoczęto</w:t>
            </w:r>
            <w:bookmarkEnd w:id="709"/>
            <w:bookmarkEnd w:id="710"/>
            <w:bookmarkEnd w:id="711"/>
            <w:bookmarkEnd w:id="712"/>
            <w:bookmarkEnd w:id="713"/>
          </w:p>
        </w:tc>
      </w:tr>
      <w:tr w:rsidR="00775C18" w:rsidRPr="00475D19" w14:paraId="48CD6C2A" w14:textId="77777777" w:rsidTr="00DB5B83">
        <w:tc>
          <w:tcPr>
            <w:tcW w:w="2977" w:type="dxa"/>
            <w:vMerge/>
            <w:vAlign w:val="center"/>
          </w:tcPr>
          <w:p w14:paraId="6EB46094" w14:textId="77777777" w:rsidR="00775C18" w:rsidRPr="00956B41" w:rsidRDefault="00775C18" w:rsidP="00775C18">
            <w:pPr>
              <w:pStyle w:val="Nagwek1"/>
              <w:tabs>
                <w:tab w:val="right" w:leader="dot" w:pos="4139"/>
              </w:tabs>
              <w:spacing w:before="120" w:after="120" w:line="220" w:lineRule="exact"/>
              <w:jc w:val="center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48" w:type="dxa"/>
            <w:vAlign w:val="center"/>
          </w:tcPr>
          <w:p w14:paraId="18E9F22C" w14:textId="77777777" w:rsidR="00775C18" w:rsidRPr="00475D19" w:rsidRDefault="00775C18" w:rsidP="00775C18">
            <w:pPr>
              <w:pStyle w:val="Nagwek3"/>
              <w:spacing w:before="120" w:after="120" w:line="22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714" w:name="_Toc509317415"/>
            <w:bookmarkStart w:id="715" w:name="_Toc509317525"/>
            <w:bookmarkStart w:id="716" w:name="_Toc4392750"/>
            <w:bookmarkStart w:id="717" w:name="_Toc40945311"/>
            <w:bookmarkStart w:id="718" w:name="_Toc49154164"/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 liczbach </w:t>
            </w:r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bezwzględnych</w:t>
            </w:r>
            <w:bookmarkEnd w:id="714"/>
            <w:bookmarkEnd w:id="715"/>
            <w:bookmarkEnd w:id="716"/>
            <w:bookmarkEnd w:id="717"/>
            <w:bookmarkEnd w:id="718"/>
          </w:p>
        </w:tc>
        <w:tc>
          <w:tcPr>
            <w:tcW w:w="1248" w:type="dxa"/>
            <w:vAlign w:val="center"/>
          </w:tcPr>
          <w:p w14:paraId="61FC44BE" w14:textId="77777777" w:rsidR="00775C18" w:rsidRPr="00475D19" w:rsidRDefault="00775C18" w:rsidP="00775C18">
            <w:pPr>
              <w:pStyle w:val="Nagwek3"/>
              <w:spacing w:before="120" w:after="120" w:line="22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719" w:name="_Toc509317416"/>
            <w:bookmarkStart w:id="720" w:name="_Toc509317526"/>
            <w:bookmarkStart w:id="721" w:name="_Toc4392751"/>
            <w:bookmarkStart w:id="722" w:name="_Toc40945312"/>
            <w:bookmarkStart w:id="723" w:name="_Toc49154165"/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>w odsetkach</w:t>
            </w:r>
            <w:bookmarkEnd w:id="719"/>
            <w:bookmarkEnd w:id="720"/>
            <w:bookmarkEnd w:id="721"/>
            <w:bookmarkEnd w:id="722"/>
            <w:bookmarkEnd w:id="723"/>
          </w:p>
        </w:tc>
        <w:tc>
          <w:tcPr>
            <w:tcW w:w="1249" w:type="dxa"/>
            <w:vAlign w:val="center"/>
          </w:tcPr>
          <w:p w14:paraId="25E62729" w14:textId="3D6E8DE3" w:rsidR="00775C18" w:rsidRPr="00475D19" w:rsidRDefault="00775C18" w:rsidP="00775C18">
            <w:pPr>
              <w:pStyle w:val="Nagwek3"/>
              <w:spacing w:before="120" w:after="120" w:line="22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724" w:name="_Toc40945313"/>
            <w:bookmarkStart w:id="725" w:name="_Toc49154166"/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>I 20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</w:t>
            </w:r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= 100</w:t>
            </w:r>
            <w:bookmarkEnd w:id="724"/>
            <w:bookmarkEnd w:id="725"/>
          </w:p>
        </w:tc>
        <w:tc>
          <w:tcPr>
            <w:tcW w:w="1248" w:type="dxa"/>
            <w:vAlign w:val="center"/>
          </w:tcPr>
          <w:p w14:paraId="09790639" w14:textId="77777777" w:rsidR="00775C18" w:rsidRPr="00475D19" w:rsidRDefault="00775C18" w:rsidP="00775C18">
            <w:pPr>
              <w:pStyle w:val="Nagwek3"/>
              <w:spacing w:before="120" w:after="120" w:line="22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726" w:name="_Toc509317418"/>
            <w:bookmarkStart w:id="727" w:name="_Toc509317528"/>
            <w:bookmarkStart w:id="728" w:name="_Toc4392753"/>
            <w:bookmarkStart w:id="729" w:name="_Toc40945314"/>
            <w:bookmarkStart w:id="730" w:name="_Toc49154167"/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 liczbach </w:t>
            </w:r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bezwzględnych</w:t>
            </w:r>
            <w:bookmarkEnd w:id="726"/>
            <w:bookmarkEnd w:id="727"/>
            <w:bookmarkEnd w:id="728"/>
            <w:bookmarkEnd w:id="729"/>
            <w:bookmarkEnd w:id="730"/>
          </w:p>
        </w:tc>
        <w:tc>
          <w:tcPr>
            <w:tcW w:w="1248" w:type="dxa"/>
            <w:vAlign w:val="center"/>
          </w:tcPr>
          <w:p w14:paraId="02F06046" w14:textId="77777777" w:rsidR="00775C18" w:rsidRPr="00475D19" w:rsidRDefault="00775C18" w:rsidP="00775C18">
            <w:pPr>
              <w:pStyle w:val="Nagwek3"/>
              <w:spacing w:before="120" w:after="120" w:line="22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731" w:name="_Toc509317419"/>
            <w:bookmarkStart w:id="732" w:name="_Toc509317529"/>
            <w:bookmarkStart w:id="733" w:name="_Toc4392754"/>
            <w:bookmarkStart w:id="734" w:name="_Toc40945315"/>
            <w:bookmarkStart w:id="735" w:name="_Toc49154168"/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>w odsetkach</w:t>
            </w:r>
            <w:bookmarkEnd w:id="731"/>
            <w:bookmarkEnd w:id="732"/>
            <w:bookmarkEnd w:id="733"/>
            <w:bookmarkEnd w:id="734"/>
            <w:bookmarkEnd w:id="735"/>
          </w:p>
        </w:tc>
        <w:tc>
          <w:tcPr>
            <w:tcW w:w="1249" w:type="dxa"/>
            <w:vAlign w:val="center"/>
          </w:tcPr>
          <w:p w14:paraId="5AAA0D4F" w14:textId="519BDB05" w:rsidR="00775C18" w:rsidRPr="00475D19" w:rsidRDefault="00775C18" w:rsidP="00775C18">
            <w:pPr>
              <w:pStyle w:val="Nagwek3"/>
              <w:spacing w:before="120" w:after="120" w:line="22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>I 20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</w:t>
            </w:r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= 100</w:t>
            </w:r>
          </w:p>
        </w:tc>
      </w:tr>
      <w:tr w:rsidR="00775C18" w:rsidRPr="00956B41" w14:paraId="47C05E88" w14:textId="77777777" w:rsidTr="00DB5B83">
        <w:tc>
          <w:tcPr>
            <w:tcW w:w="2977" w:type="dxa"/>
            <w:vAlign w:val="center"/>
          </w:tcPr>
          <w:p w14:paraId="0BBB5749" w14:textId="77777777" w:rsidR="00775C18" w:rsidRPr="00823FF6" w:rsidRDefault="00775C18" w:rsidP="00775C18">
            <w:pPr>
              <w:spacing w:line="220" w:lineRule="exact"/>
              <w:ind w:left="113" w:hanging="113"/>
              <w:rPr>
                <w:rFonts w:ascii="Fira Sans SemiBold" w:hAnsi="Fira Sans SemiBold" w:cs="Arial"/>
                <w:sz w:val="16"/>
                <w:szCs w:val="16"/>
              </w:rPr>
            </w:pPr>
            <w:r w:rsidRPr="00823FF6">
              <w:rPr>
                <w:rFonts w:ascii="Fira Sans SemiBold" w:hAnsi="Fira Sans SemiBold" w:cs="Arial"/>
                <w:sz w:val="16"/>
                <w:szCs w:val="16"/>
              </w:rPr>
              <w:t>O g ó ł e m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D103EB2" w14:textId="21E5152C" w:rsidR="00775C18" w:rsidRPr="00A10971" w:rsidRDefault="00775C18" w:rsidP="00775C18">
            <w:pPr>
              <w:spacing w:line="220" w:lineRule="exact"/>
              <w:ind w:right="57"/>
              <w:jc w:val="right"/>
              <w:rPr>
                <w:rFonts w:ascii="Fira Sans SemiBold" w:hAnsi="Fira Sans SemiBold" w:cs="Arial"/>
                <w:bCs/>
                <w:sz w:val="16"/>
                <w:szCs w:val="16"/>
              </w:rPr>
            </w:pPr>
            <w:r w:rsidRPr="00A10971">
              <w:rPr>
                <w:rFonts w:ascii="Fira Sans SemiBold" w:hAnsi="Fira Sans SemiBold" w:cs="Arial"/>
                <w:bCs/>
                <w:sz w:val="16"/>
                <w:szCs w:val="16"/>
              </w:rPr>
              <w:t>631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3420ED3" w14:textId="6C69FA65" w:rsidR="00775C18" w:rsidRPr="00A10971" w:rsidRDefault="00775C18" w:rsidP="00775C18">
            <w:pPr>
              <w:spacing w:line="220" w:lineRule="exact"/>
              <w:ind w:right="57"/>
              <w:jc w:val="right"/>
              <w:rPr>
                <w:rFonts w:ascii="Fira Sans SemiBold" w:hAnsi="Fira Sans SemiBold" w:cs="Arial"/>
                <w:bCs/>
                <w:sz w:val="16"/>
                <w:szCs w:val="16"/>
              </w:rPr>
            </w:pPr>
            <w:r w:rsidRPr="00A10971">
              <w:rPr>
                <w:rFonts w:ascii="Fira Sans SemiBold" w:hAnsi="Fira Sans SemiBold" w:cs="Arial"/>
                <w:bCs/>
                <w:sz w:val="16"/>
                <w:szCs w:val="16"/>
              </w:rPr>
              <w:t>100,0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83F9E86" w14:textId="38B7E47C" w:rsidR="00775C18" w:rsidRPr="00A10971" w:rsidRDefault="00775C18" w:rsidP="00775C18">
            <w:pPr>
              <w:spacing w:line="220" w:lineRule="exact"/>
              <w:ind w:right="57"/>
              <w:jc w:val="right"/>
              <w:rPr>
                <w:rFonts w:ascii="Fira Sans SemiBold" w:hAnsi="Fira Sans SemiBold" w:cs="Arial"/>
                <w:bCs/>
                <w:sz w:val="16"/>
                <w:szCs w:val="16"/>
              </w:rPr>
            </w:pPr>
            <w:r w:rsidRPr="00A10971">
              <w:rPr>
                <w:rFonts w:ascii="Fira Sans SemiBold" w:hAnsi="Fira Sans SemiBold" w:cs="Arial"/>
                <w:bCs/>
                <w:sz w:val="16"/>
                <w:szCs w:val="16"/>
              </w:rPr>
              <w:t>149,5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BB16DC5" w14:textId="01C54331" w:rsidR="00775C18" w:rsidRPr="00A10971" w:rsidRDefault="00775C18" w:rsidP="00775C18">
            <w:pPr>
              <w:spacing w:line="220" w:lineRule="exact"/>
              <w:ind w:right="57"/>
              <w:jc w:val="right"/>
              <w:rPr>
                <w:rFonts w:ascii="Fira Sans SemiBold" w:hAnsi="Fira Sans SemiBold" w:cs="Arial"/>
                <w:bCs/>
                <w:sz w:val="16"/>
                <w:szCs w:val="16"/>
              </w:rPr>
            </w:pPr>
            <w:r w:rsidRPr="00A10971">
              <w:rPr>
                <w:rFonts w:ascii="Fira Sans SemiBold" w:hAnsi="Fira Sans SemiBold" w:cs="Arial"/>
                <w:bCs/>
                <w:sz w:val="16"/>
                <w:szCs w:val="16"/>
              </w:rPr>
              <w:t>416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0CCF868" w14:textId="07AF4FA0" w:rsidR="00775C18" w:rsidRPr="00A10971" w:rsidRDefault="00775C18" w:rsidP="00775C18">
            <w:pPr>
              <w:spacing w:line="220" w:lineRule="exact"/>
              <w:ind w:right="57"/>
              <w:jc w:val="right"/>
              <w:rPr>
                <w:rFonts w:ascii="Fira Sans SemiBold" w:hAnsi="Fira Sans SemiBold" w:cs="Arial"/>
                <w:bCs/>
                <w:sz w:val="16"/>
                <w:szCs w:val="16"/>
              </w:rPr>
            </w:pPr>
            <w:r w:rsidRPr="00A10971">
              <w:rPr>
                <w:rFonts w:ascii="Fira Sans SemiBold" w:hAnsi="Fira Sans SemiBold" w:cs="Arial"/>
                <w:bCs/>
                <w:sz w:val="16"/>
                <w:szCs w:val="16"/>
              </w:rPr>
              <w:t>100,0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72627F73" w14:textId="6B8E4FAB" w:rsidR="00775C18" w:rsidRPr="00A10971" w:rsidRDefault="00775C18" w:rsidP="00775C18">
            <w:pPr>
              <w:spacing w:line="220" w:lineRule="exact"/>
              <w:ind w:right="57"/>
              <w:jc w:val="right"/>
              <w:rPr>
                <w:rFonts w:ascii="Fira Sans SemiBold" w:hAnsi="Fira Sans SemiBold" w:cs="Arial"/>
                <w:bCs/>
                <w:sz w:val="16"/>
                <w:szCs w:val="16"/>
              </w:rPr>
            </w:pPr>
            <w:r w:rsidRPr="00A10971">
              <w:rPr>
                <w:rFonts w:ascii="Fira Sans SemiBold" w:hAnsi="Fira Sans SemiBold" w:cs="Arial"/>
                <w:bCs/>
                <w:sz w:val="16"/>
                <w:szCs w:val="16"/>
              </w:rPr>
              <w:t>130,0</w:t>
            </w:r>
          </w:p>
        </w:tc>
      </w:tr>
      <w:tr w:rsidR="00775C18" w:rsidRPr="00956B41" w14:paraId="07E832D3" w14:textId="77777777" w:rsidTr="00DB5B83">
        <w:tc>
          <w:tcPr>
            <w:tcW w:w="2977" w:type="dxa"/>
            <w:vAlign w:val="center"/>
          </w:tcPr>
          <w:p w14:paraId="39F755B5" w14:textId="77777777" w:rsidR="00775C18" w:rsidRPr="00695C00" w:rsidRDefault="00775C18" w:rsidP="00775C18">
            <w:pPr>
              <w:spacing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695C00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248" w:type="dxa"/>
            <w:vAlign w:val="bottom"/>
          </w:tcPr>
          <w:p w14:paraId="609FD379" w14:textId="4D9339D7" w:rsidR="00775C18" w:rsidRPr="00775C18" w:rsidRDefault="00775C18" w:rsidP="00775C18">
            <w:pPr>
              <w:spacing w:line="22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775C18">
              <w:rPr>
                <w:rFonts w:cs="Arial"/>
                <w:sz w:val="16"/>
                <w:szCs w:val="16"/>
              </w:rPr>
              <w:t>249</w:t>
            </w:r>
          </w:p>
        </w:tc>
        <w:tc>
          <w:tcPr>
            <w:tcW w:w="1248" w:type="dxa"/>
            <w:vAlign w:val="bottom"/>
          </w:tcPr>
          <w:p w14:paraId="6E80B72D" w14:textId="241EB8DC" w:rsidR="00775C18" w:rsidRPr="00775C18" w:rsidRDefault="00775C18" w:rsidP="00775C18">
            <w:pPr>
              <w:spacing w:line="22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775C18">
              <w:rPr>
                <w:rFonts w:cs="Arial"/>
                <w:sz w:val="16"/>
                <w:szCs w:val="16"/>
              </w:rPr>
              <w:t>39,5</w:t>
            </w:r>
          </w:p>
        </w:tc>
        <w:tc>
          <w:tcPr>
            <w:tcW w:w="1249" w:type="dxa"/>
            <w:vAlign w:val="bottom"/>
          </w:tcPr>
          <w:p w14:paraId="5B001A9A" w14:textId="49A69BE6" w:rsidR="00775C18" w:rsidRPr="00775C18" w:rsidRDefault="00775C18" w:rsidP="00775C18">
            <w:pPr>
              <w:spacing w:line="22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775C18">
              <w:rPr>
                <w:rFonts w:cs="Arial"/>
                <w:sz w:val="16"/>
                <w:szCs w:val="16"/>
              </w:rPr>
              <w:t>123,3</w:t>
            </w:r>
          </w:p>
        </w:tc>
        <w:tc>
          <w:tcPr>
            <w:tcW w:w="1248" w:type="dxa"/>
            <w:vAlign w:val="bottom"/>
          </w:tcPr>
          <w:p w14:paraId="2E097D75" w14:textId="17B7A771" w:rsidR="00775C18" w:rsidRPr="00775C18" w:rsidRDefault="00775C18" w:rsidP="00775C18">
            <w:pPr>
              <w:spacing w:line="22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775C18">
              <w:rPr>
                <w:rFonts w:cs="Arial"/>
                <w:sz w:val="16"/>
                <w:szCs w:val="16"/>
              </w:rPr>
              <w:t>151</w:t>
            </w:r>
          </w:p>
        </w:tc>
        <w:tc>
          <w:tcPr>
            <w:tcW w:w="1248" w:type="dxa"/>
            <w:vAlign w:val="bottom"/>
          </w:tcPr>
          <w:p w14:paraId="3D1EC07B" w14:textId="7B9F4834" w:rsidR="00775C18" w:rsidRPr="00775C18" w:rsidRDefault="00775C18" w:rsidP="00775C18">
            <w:pPr>
              <w:spacing w:line="22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775C18">
              <w:rPr>
                <w:rFonts w:cs="Arial"/>
                <w:sz w:val="16"/>
                <w:szCs w:val="16"/>
              </w:rPr>
              <w:t>36,3</w:t>
            </w:r>
          </w:p>
        </w:tc>
        <w:tc>
          <w:tcPr>
            <w:tcW w:w="1249" w:type="dxa"/>
            <w:vAlign w:val="bottom"/>
          </w:tcPr>
          <w:p w14:paraId="5FCAF364" w14:textId="28A1EEE6" w:rsidR="00775C18" w:rsidRPr="00775C18" w:rsidRDefault="00775C18" w:rsidP="00775C18">
            <w:pPr>
              <w:spacing w:line="22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775C18">
              <w:rPr>
                <w:rFonts w:cs="Arial"/>
                <w:sz w:val="16"/>
                <w:szCs w:val="16"/>
              </w:rPr>
              <w:t>79,5</w:t>
            </w:r>
          </w:p>
        </w:tc>
      </w:tr>
      <w:tr w:rsidR="00775C18" w:rsidRPr="00956B41" w14:paraId="237C7CDC" w14:textId="77777777" w:rsidTr="00DB5B83">
        <w:tc>
          <w:tcPr>
            <w:tcW w:w="2977" w:type="dxa"/>
            <w:vAlign w:val="center"/>
          </w:tcPr>
          <w:p w14:paraId="71F286EA" w14:textId="77777777" w:rsidR="00775C18" w:rsidRPr="00695C00" w:rsidRDefault="00775C18" w:rsidP="00775C18">
            <w:pPr>
              <w:spacing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695C00"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248" w:type="dxa"/>
            <w:vAlign w:val="bottom"/>
          </w:tcPr>
          <w:p w14:paraId="002EBD0B" w14:textId="6756B8B5" w:rsidR="00775C18" w:rsidRPr="00775C18" w:rsidRDefault="00775C18" w:rsidP="00775C18">
            <w:pPr>
              <w:spacing w:line="22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775C18">
              <w:rPr>
                <w:rFonts w:cs="Arial"/>
                <w:sz w:val="16"/>
                <w:szCs w:val="16"/>
              </w:rPr>
              <w:t>382</w:t>
            </w:r>
          </w:p>
        </w:tc>
        <w:tc>
          <w:tcPr>
            <w:tcW w:w="1248" w:type="dxa"/>
            <w:vAlign w:val="bottom"/>
          </w:tcPr>
          <w:p w14:paraId="1C16F031" w14:textId="04F8D8B7" w:rsidR="00775C18" w:rsidRPr="00775C18" w:rsidRDefault="00775C18" w:rsidP="00775C18">
            <w:pPr>
              <w:spacing w:line="22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775C18">
              <w:rPr>
                <w:rFonts w:cs="Arial"/>
                <w:sz w:val="16"/>
                <w:szCs w:val="16"/>
              </w:rPr>
              <w:t>60,5</w:t>
            </w:r>
          </w:p>
        </w:tc>
        <w:tc>
          <w:tcPr>
            <w:tcW w:w="1249" w:type="dxa"/>
            <w:vAlign w:val="bottom"/>
          </w:tcPr>
          <w:p w14:paraId="37094D30" w14:textId="599E999A" w:rsidR="00775C18" w:rsidRPr="00775C18" w:rsidRDefault="00775C18" w:rsidP="00775C18">
            <w:pPr>
              <w:spacing w:line="22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775C18">
              <w:rPr>
                <w:rFonts w:cs="Arial"/>
                <w:sz w:val="16"/>
                <w:szCs w:val="16"/>
              </w:rPr>
              <w:t>173,6</w:t>
            </w:r>
          </w:p>
        </w:tc>
        <w:tc>
          <w:tcPr>
            <w:tcW w:w="1248" w:type="dxa"/>
            <w:vAlign w:val="bottom"/>
          </w:tcPr>
          <w:p w14:paraId="7AE2F3F0" w14:textId="3477A0D5" w:rsidR="00775C18" w:rsidRPr="00775C18" w:rsidRDefault="00775C18" w:rsidP="00775C18">
            <w:pPr>
              <w:spacing w:line="22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775C18">
              <w:rPr>
                <w:rFonts w:cs="Arial"/>
                <w:sz w:val="16"/>
                <w:szCs w:val="16"/>
              </w:rPr>
              <w:t>265</w:t>
            </w:r>
          </w:p>
        </w:tc>
        <w:tc>
          <w:tcPr>
            <w:tcW w:w="1248" w:type="dxa"/>
            <w:vAlign w:val="bottom"/>
          </w:tcPr>
          <w:p w14:paraId="6FB545A8" w14:textId="6C61D6D4" w:rsidR="00775C18" w:rsidRPr="00775C18" w:rsidRDefault="00775C18" w:rsidP="00775C18">
            <w:pPr>
              <w:spacing w:line="22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775C18">
              <w:rPr>
                <w:rFonts w:cs="Arial"/>
                <w:sz w:val="16"/>
                <w:szCs w:val="16"/>
              </w:rPr>
              <w:t>63,7</w:t>
            </w:r>
          </w:p>
        </w:tc>
        <w:tc>
          <w:tcPr>
            <w:tcW w:w="1249" w:type="dxa"/>
            <w:vAlign w:val="bottom"/>
          </w:tcPr>
          <w:p w14:paraId="183E2775" w14:textId="007B7FDA" w:rsidR="00775C18" w:rsidRPr="00775C18" w:rsidRDefault="00775C18" w:rsidP="00775C18">
            <w:pPr>
              <w:spacing w:line="22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775C18">
              <w:rPr>
                <w:rFonts w:cs="Arial"/>
                <w:sz w:val="16"/>
                <w:szCs w:val="16"/>
              </w:rPr>
              <w:t>203,8</w:t>
            </w:r>
          </w:p>
        </w:tc>
      </w:tr>
    </w:tbl>
    <w:p w14:paraId="0F3A6735" w14:textId="77777777" w:rsidR="002463F1" w:rsidRPr="002463F1" w:rsidRDefault="002463F1" w:rsidP="000835CF">
      <w:pPr>
        <w:pStyle w:val="Tytudziau"/>
        <w:spacing w:before="240" w:after="240" w:line="240" w:lineRule="exact"/>
      </w:pPr>
      <w:bookmarkStart w:id="736" w:name="_Toc384710348"/>
      <w:bookmarkStart w:id="737" w:name="_Toc491759804"/>
      <w:bookmarkStart w:id="738" w:name="_Toc509317421"/>
      <w:bookmarkStart w:id="739" w:name="_Toc49154170"/>
      <w:r w:rsidRPr="002463F1">
        <w:t>Rynek wewnętrzny</w:t>
      </w:r>
      <w:bookmarkEnd w:id="736"/>
      <w:bookmarkEnd w:id="737"/>
      <w:bookmarkEnd w:id="738"/>
      <w:bookmarkEnd w:id="739"/>
    </w:p>
    <w:p w14:paraId="7A777BA1" w14:textId="77777777" w:rsidR="007072D1" w:rsidRPr="00A92D5E" w:rsidRDefault="007072D1" w:rsidP="007072D1">
      <w:pPr>
        <w:rPr>
          <w:rFonts w:eastAsia="Calibri" w:cs="Arial"/>
          <w:bCs/>
        </w:rPr>
      </w:pPr>
      <w:r w:rsidRPr="00A92D5E">
        <w:rPr>
          <w:rFonts w:cs="Arial"/>
          <w:szCs w:val="19"/>
          <w:lang w:eastAsia="pl-PL"/>
        </w:rPr>
        <w:t>W styczniu br. zanotowano zmniejszenie się sprzedaży detalicznej w skali roku.</w:t>
      </w:r>
      <w:r w:rsidRPr="00A92D5E">
        <w:rPr>
          <w:rFonts w:cs="Arial"/>
          <w:i/>
          <w:szCs w:val="19"/>
          <w:lang w:eastAsia="pl-PL"/>
        </w:rPr>
        <w:t xml:space="preserve"> </w:t>
      </w:r>
      <w:r w:rsidRPr="00A92D5E">
        <w:rPr>
          <w:rFonts w:cs="Arial"/>
          <w:szCs w:val="19"/>
          <w:lang w:eastAsia="pl-PL"/>
        </w:rPr>
        <w:t>Niższa niż w analogicznym miesiącu poprzedniego roku była również sprzedaż hurtowa w przedsiębiorstwach handlowych, w tym w jednostkach hurtowych.</w:t>
      </w:r>
    </w:p>
    <w:p w14:paraId="1A030D81" w14:textId="6AA1DF4D" w:rsidR="007072D1" w:rsidRPr="00FB0630" w:rsidRDefault="007072D1" w:rsidP="007072D1">
      <w:pPr>
        <w:spacing w:before="240"/>
        <w:rPr>
          <w:rFonts w:cs="Arial"/>
          <w:spacing w:val="-2"/>
          <w:szCs w:val="19"/>
        </w:rPr>
      </w:pPr>
      <w:r w:rsidRPr="00FB0630">
        <w:rPr>
          <w:rFonts w:cs="Arial"/>
          <w:spacing w:val="-2"/>
          <w:szCs w:val="19"/>
        </w:rPr>
        <w:t xml:space="preserve">W styczniu br. wartość </w:t>
      </w:r>
      <w:r w:rsidRPr="00FB0630">
        <w:rPr>
          <w:rFonts w:ascii="Fira Sans SemiBold" w:hAnsi="Fira Sans SemiBold" w:cs="Arial"/>
          <w:spacing w:val="-2"/>
          <w:szCs w:val="19"/>
        </w:rPr>
        <w:t>sprzedaży detalicznej</w:t>
      </w:r>
      <w:r w:rsidRPr="00FB0630">
        <w:rPr>
          <w:rFonts w:cs="Arial"/>
          <w:spacing w:val="-2"/>
          <w:szCs w:val="19"/>
        </w:rPr>
        <w:t xml:space="preserve"> (w cenach bieżących), zrealizowanej przez przedsiębiorstwa handlowe i niehandlowe zmniejszyła się o 21,5% w porównaniu z miesiącem poprzednim oraz o 26,0% w relacji do stycznia ub. roku (przed rokiem odnotowano spadek sprzedaży w ujęciu miesięcznym o 2,9%, natomiast wzrost w stosunku rocznym o</w:t>
      </w:r>
      <w:r w:rsidR="00FB0630" w:rsidRPr="00FB0630">
        <w:rPr>
          <w:rFonts w:cs="Arial"/>
          <w:spacing w:val="-2"/>
          <w:szCs w:val="19"/>
          <w:lang w:eastAsia="pl-PL"/>
        </w:rPr>
        <w:t xml:space="preserve"> </w:t>
      </w:r>
      <w:r w:rsidRPr="00FB0630">
        <w:rPr>
          <w:rFonts w:cs="Arial"/>
          <w:spacing w:val="-2"/>
          <w:szCs w:val="19"/>
        </w:rPr>
        <w:t>26,2%).</w:t>
      </w:r>
    </w:p>
    <w:p w14:paraId="3DAD5AA8" w14:textId="22E2BE92" w:rsidR="00CF7044" w:rsidRPr="00FB0630" w:rsidRDefault="007072D1" w:rsidP="007072D1">
      <w:pPr>
        <w:pStyle w:val="tytuwykresu"/>
        <w:spacing w:before="120" w:after="120"/>
        <w:rPr>
          <w:rFonts w:cs="Arial"/>
          <w:b w:val="0"/>
          <w:spacing w:val="-4"/>
          <w:szCs w:val="19"/>
        </w:rPr>
      </w:pPr>
      <w:r w:rsidRPr="00FB0630">
        <w:rPr>
          <w:rFonts w:cs="Arial"/>
          <w:b w:val="0"/>
          <w:spacing w:val="-4"/>
          <w:szCs w:val="19"/>
        </w:rPr>
        <w:t>W skali roku najbardziej zmniejszyła się sprzedaż detaliczna farmaceutyków, kosmetyków i sprzętu ortopedycznego (o</w:t>
      </w:r>
      <w:r w:rsidR="00FB0630" w:rsidRPr="00FB0630">
        <w:rPr>
          <w:rFonts w:cs="Arial"/>
          <w:spacing w:val="-4"/>
          <w:szCs w:val="19"/>
          <w:lang w:eastAsia="pl-PL"/>
        </w:rPr>
        <w:t xml:space="preserve"> </w:t>
      </w:r>
      <w:r w:rsidRPr="00FB0630">
        <w:rPr>
          <w:rFonts w:cs="Arial"/>
          <w:b w:val="0"/>
          <w:spacing w:val="-4"/>
          <w:szCs w:val="19"/>
        </w:rPr>
        <w:t>78,4%) oraz paliw stałych, ciekłych i gazowych (67,9%). Wyższa niż przed rokiem była natomiast sprzedaż mebli, rtv, agd (o</w:t>
      </w:r>
      <w:r w:rsidR="00FB0630" w:rsidRPr="00FB0630">
        <w:rPr>
          <w:rFonts w:cs="Arial"/>
          <w:spacing w:val="-4"/>
          <w:szCs w:val="19"/>
          <w:lang w:eastAsia="pl-PL"/>
        </w:rPr>
        <w:t xml:space="preserve"> </w:t>
      </w:r>
      <w:r w:rsidRPr="00FB0630">
        <w:rPr>
          <w:rFonts w:cs="Arial"/>
          <w:b w:val="0"/>
          <w:spacing w:val="-4"/>
          <w:szCs w:val="19"/>
        </w:rPr>
        <w:t>51,8%).</w:t>
      </w:r>
    </w:p>
    <w:p w14:paraId="44286997" w14:textId="3FE4F9B8" w:rsidR="002463F1" w:rsidRDefault="002463F1" w:rsidP="00BD1656">
      <w:pPr>
        <w:pStyle w:val="tytuwykresu"/>
        <w:spacing w:before="120" w:after="120"/>
        <w:rPr>
          <w:rFonts w:cs="Arial"/>
          <w:b w:val="0"/>
        </w:rPr>
      </w:pPr>
      <w:r>
        <w:rPr>
          <w:rFonts w:ascii="Fira Sans SemiBold" w:hAnsi="Fira Sans SemiBold"/>
          <w:b w:val="0"/>
        </w:rPr>
        <w:lastRenderedPageBreak/>
        <w:t>Tablica 1</w:t>
      </w:r>
      <w:r w:rsidR="003E75CF">
        <w:rPr>
          <w:rFonts w:ascii="Fira Sans SemiBold" w:hAnsi="Fira Sans SemiBold"/>
          <w:b w:val="0"/>
        </w:rPr>
        <w:t>3</w:t>
      </w:r>
      <w:r>
        <w:rPr>
          <w:rFonts w:ascii="Fira Sans SemiBold" w:hAnsi="Fira Sans SemiBold"/>
          <w:b w:val="0"/>
        </w:rPr>
        <w:t xml:space="preserve">. </w:t>
      </w:r>
      <w:r w:rsidRPr="002463F1">
        <w:rPr>
          <w:rFonts w:ascii="Fira Sans SemiBold" w:hAnsi="Fira Sans SemiBold" w:cs="Arial"/>
          <w:b w:val="0"/>
        </w:rPr>
        <w:t>Dynamika i struktura sprzedaży detaliczn</w:t>
      </w:r>
      <w:r>
        <w:rPr>
          <w:rFonts w:ascii="Fira Sans SemiBold" w:hAnsi="Fira Sans SemiBold" w:cs="Arial"/>
          <w:b w:val="0"/>
        </w:rPr>
        <w:t xml:space="preserve">ej </w:t>
      </w:r>
      <w:r w:rsidRPr="002463F1">
        <w:rPr>
          <w:rFonts w:cs="Arial"/>
          <w:b w:val="0"/>
        </w:rPr>
        <w:t>(w cenach bieżących)</w:t>
      </w:r>
    </w:p>
    <w:tbl>
      <w:tblPr>
        <w:tblW w:w="10433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4962"/>
        <w:gridCol w:w="2735"/>
        <w:gridCol w:w="2736"/>
      </w:tblGrid>
      <w:tr w:rsidR="00D06C0A" w:rsidRPr="00956B41" w14:paraId="2CC29B7F" w14:textId="77777777" w:rsidTr="00CB47AC">
        <w:tc>
          <w:tcPr>
            <w:tcW w:w="4962" w:type="dxa"/>
            <w:vMerge w:val="restart"/>
            <w:vAlign w:val="center"/>
          </w:tcPr>
          <w:p w14:paraId="5D67A038" w14:textId="77777777" w:rsidR="00D06C0A" w:rsidRPr="00956B41" w:rsidRDefault="00D06C0A" w:rsidP="003569E3">
            <w:pPr>
              <w:pStyle w:val="Nagwek1"/>
              <w:tabs>
                <w:tab w:val="right" w:leader="dot" w:pos="4139"/>
              </w:tabs>
              <w:spacing w:before="100" w:after="100" w:line="200" w:lineRule="exact"/>
              <w:jc w:val="center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bookmarkStart w:id="740" w:name="_Toc40945318"/>
            <w:bookmarkStart w:id="741" w:name="_Toc49154171"/>
            <w:r w:rsidRPr="00956B4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  <w:bookmarkEnd w:id="740"/>
            <w:bookmarkEnd w:id="741"/>
          </w:p>
        </w:tc>
        <w:tc>
          <w:tcPr>
            <w:tcW w:w="5471" w:type="dxa"/>
            <w:gridSpan w:val="2"/>
          </w:tcPr>
          <w:p w14:paraId="50D23EDE" w14:textId="02B728C3" w:rsidR="00D06C0A" w:rsidRDefault="00D06C0A" w:rsidP="003569E3">
            <w:pPr>
              <w:pStyle w:val="Nagwek3"/>
              <w:spacing w:before="100" w:after="100" w:line="20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742" w:name="_Toc40945319"/>
            <w:bookmarkStart w:id="743" w:name="_Toc49154172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 202</w:t>
            </w:r>
            <w:bookmarkEnd w:id="742"/>
            <w:bookmarkEnd w:id="743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</w:p>
        </w:tc>
      </w:tr>
      <w:tr w:rsidR="00D06C0A" w:rsidRPr="00956B41" w14:paraId="6625EF78" w14:textId="77777777" w:rsidTr="00D06C0A">
        <w:tc>
          <w:tcPr>
            <w:tcW w:w="4962" w:type="dxa"/>
            <w:vMerge/>
            <w:vAlign w:val="center"/>
          </w:tcPr>
          <w:p w14:paraId="40D4309A" w14:textId="77777777" w:rsidR="00D06C0A" w:rsidRPr="00956B41" w:rsidRDefault="00D06C0A" w:rsidP="003569E3">
            <w:pPr>
              <w:pStyle w:val="Nagwek1"/>
              <w:tabs>
                <w:tab w:val="right" w:leader="dot" w:pos="4139"/>
              </w:tabs>
              <w:spacing w:before="100" w:after="100" w:line="200" w:lineRule="exact"/>
              <w:jc w:val="center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2735" w:type="dxa"/>
          </w:tcPr>
          <w:p w14:paraId="59583C1C" w14:textId="18B0998F" w:rsidR="00D06C0A" w:rsidRPr="00956B41" w:rsidRDefault="00D06C0A" w:rsidP="003569E3">
            <w:pPr>
              <w:pStyle w:val="Nagwek3"/>
              <w:spacing w:before="100" w:after="100" w:line="20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744" w:name="_Toc40945321"/>
            <w:bookmarkStart w:id="745" w:name="_Toc49154174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analogiczny okres roku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poprzedniego=100</w:t>
            </w:r>
          </w:p>
        </w:tc>
        <w:tc>
          <w:tcPr>
            <w:tcW w:w="2736" w:type="dxa"/>
            <w:vAlign w:val="center"/>
          </w:tcPr>
          <w:p w14:paraId="29BD81B6" w14:textId="77777777" w:rsidR="00D06C0A" w:rsidRPr="00956B41" w:rsidRDefault="00D06C0A" w:rsidP="003569E3">
            <w:pPr>
              <w:pStyle w:val="Nagwek3"/>
              <w:spacing w:before="100" w:after="100" w:line="20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746" w:name="_Toc40945322"/>
            <w:bookmarkStart w:id="747" w:name="_Toc49154175"/>
            <w:bookmarkEnd w:id="744"/>
            <w:bookmarkEnd w:id="745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odsetkach</w:t>
            </w:r>
            <w:bookmarkEnd w:id="746"/>
            <w:bookmarkEnd w:id="747"/>
          </w:p>
        </w:tc>
      </w:tr>
      <w:tr w:rsidR="00F21107" w:rsidRPr="00956B41" w14:paraId="0FEA04AA" w14:textId="77777777" w:rsidTr="00D06C0A">
        <w:tc>
          <w:tcPr>
            <w:tcW w:w="4962" w:type="dxa"/>
            <w:vAlign w:val="bottom"/>
          </w:tcPr>
          <w:p w14:paraId="5860ABF4" w14:textId="77777777" w:rsidR="00F21107" w:rsidRPr="00823FF6" w:rsidRDefault="00F21107" w:rsidP="003569E3">
            <w:pPr>
              <w:spacing w:before="100" w:after="100" w:line="200" w:lineRule="exact"/>
              <w:ind w:left="113" w:hanging="113"/>
              <w:rPr>
                <w:rFonts w:ascii="Fira Sans SemiBold" w:hAnsi="Fira Sans SemiBold" w:cs="Arial"/>
                <w:sz w:val="16"/>
                <w:szCs w:val="16"/>
              </w:rPr>
            </w:pPr>
            <w:r w:rsidRPr="00823FF6">
              <w:rPr>
                <w:rFonts w:ascii="Fira Sans SemiBold" w:hAnsi="Fira Sans SemiBold" w:cs="Arial"/>
                <w:sz w:val="16"/>
                <w:szCs w:val="16"/>
              </w:rPr>
              <w:t>O g ó ł e m</w:t>
            </w:r>
            <w:r>
              <w:rPr>
                <w:rFonts w:ascii="Fira Sans SemiBold" w:hAnsi="Fira Sans SemiBold" w:cs="Arial"/>
                <w:sz w:val="16"/>
                <w:szCs w:val="16"/>
              </w:rPr>
              <w:t xml:space="preserve"> </w:t>
            </w:r>
            <w:r w:rsidRPr="002463F1">
              <w:rPr>
                <w:rFonts w:ascii="Fira Sans SemiBold" w:hAnsi="Fira Sans SemiBold" w:cs="Arial"/>
                <w:i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2735" w:type="dxa"/>
            <w:vAlign w:val="bottom"/>
          </w:tcPr>
          <w:p w14:paraId="0FB195EC" w14:textId="1FCF28F8" w:rsidR="00F21107" w:rsidRPr="000826E2" w:rsidRDefault="00F21107" w:rsidP="003569E3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A92D5E">
              <w:rPr>
                <w:rFonts w:ascii="Fira Sans SemiBold" w:eastAsia="Calibri" w:hAnsi="Fira Sans SemiBold" w:cs="Arial"/>
                <w:sz w:val="16"/>
                <w:szCs w:val="16"/>
              </w:rPr>
              <w:t>74,0</w:t>
            </w:r>
          </w:p>
        </w:tc>
        <w:tc>
          <w:tcPr>
            <w:tcW w:w="2736" w:type="dxa"/>
            <w:vAlign w:val="bottom"/>
          </w:tcPr>
          <w:p w14:paraId="3626F74D" w14:textId="1027B113" w:rsidR="00F21107" w:rsidRPr="000826E2" w:rsidRDefault="00F21107" w:rsidP="003569E3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A92D5E">
              <w:rPr>
                <w:rFonts w:ascii="Fira Sans SemiBold" w:eastAsia="Calibri" w:hAnsi="Fira Sans SemiBold" w:cs="Arial"/>
                <w:sz w:val="16"/>
                <w:szCs w:val="16"/>
              </w:rPr>
              <w:t>100,0</w:t>
            </w:r>
          </w:p>
        </w:tc>
      </w:tr>
      <w:tr w:rsidR="00F21107" w:rsidRPr="00956B41" w14:paraId="15B20539" w14:textId="77777777" w:rsidTr="00D06C0A">
        <w:tc>
          <w:tcPr>
            <w:tcW w:w="4962" w:type="dxa"/>
            <w:vAlign w:val="center"/>
          </w:tcPr>
          <w:p w14:paraId="1FC1B05F" w14:textId="77777777" w:rsidR="00F21107" w:rsidRPr="002463F1" w:rsidRDefault="00F21107" w:rsidP="003569E3">
            <w:pPr>
              <w:spacing w:before="100" w:after="100" w:line="200" w:lineRule="exact"/>
              <w:ind w:left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2735" w:type="dxa"/>
            <w:vAlign w:val="center"/>
          </w:tcPr>
          <w:p w14:paraId="6497F258" w14:textId="77777777" w:rsidR="00F21107" w:rsidRPr="000826E2" w:rsidRDefault="00F21107" w:rsidP="003569E3">
            <w:pPr>
              <w:spacing w:before="100" w:after="100" w:line="200" w:lineRule="exact"/>
              <w:jc w:val="right"/>
              <w:rPr>
                <w:rFonts w:ascii="Arial" w:eastAsia="Arial Unicode MS" w:hAnsi="Arial" w:cs="Arial"/>
                <w:sz w:val="18"/>
                <w:szCs w:val="18"/>
              </w:rPr>
            </w:pPr>
          </w:p>
        </w:tc>
        <w:tc>
          <w:tcPr>
            <w:tcW w:w="2736" w:type="dxa"/>
            <w:vAlign w:val="center"/>
          </w:tcPr>
          <w:p w14:paraId="09978ABC" w14:textId="77777777" w:rsidR="00F21107" w:rsidRPr="000826E2" w:rsidRDefault="00F21107" w:rsidP="003569E3">
            <w:pPr>
              <w:spacing w:before="100" w:after="100" w:line="200" w:lineRule="exact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21107" w:rsidRPr="00956B41" w14:paraId="29690702" w14:textId="77777777" w:rsidTr="00D06C0A">
        <w:tc>
          <w:tcPr>
            <w:tcW w:w="4962" w:type="dxa"/>
            <w:vAlign w:val="center"/>
          </w:tcPr>
          <w:p w14:paraId="697F14A6" w14:textId="77777777" w:rsidR="00F21107" w:rsidRPr="003357B5" w:rsidRDefault="00F21107" w:rsidP="003569E3">
            <w:pPr>
              <w:spacing w:before="100" w:after="100" w:line="200" w:lineRule="exact"/>
              <w:ind w:left="113" w:hanging="113"/>
              <w:rPr>
                <w:rFonts w:cs="Arial"/>
                <w:sz w:val="18"/>
                <w:szCs w:val="18"/>
              </w:rPr>
            </w:pPr>
            <w:r w:rsidRPr="002463F1">
              <w:rPr>
                <w:rFonts w:cs="Arial"/>
                <w:sz w:val="16"/>
                <w:szCs w:val="16"/>
              </w:rPr>
              <w:t>Pojazdy samochodowe, motocykle, części</w:t>
            </w:r>
          </w:p>
        </w:tc>
        <w:tc>
          <w:tcPr>
            <w:tcW w:w="2735" w:type="dxa"/>
            <w:vAlign w:val="bottom"/>
          </w:tcPr>
          <w:p w14:paraId="4B48264E" w14:textId="24F486F2" w:rsidR="00F21107" w:rsidRPr="000826E2" w:rsidRDefault="00F21107" w:rsidP="003569E3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92D5E">
              <w:rPr>
                <w:rFonts w:eastAsia="Calibri" w:cs="Arial"/>
                <w:sz w:val="16"/>
                <w:szCs w:val="16"/>
              </w:rPr>
              <w:t>80,0</w:t>
            </w:r>
          </w:p>
        </w:tc>
        <w:tc>
          <w:tcPr>
            <w:tcW w:w="2736" w:type="dxa"/>
            <w:vAlign w:val="bottom"/>
          </w:tcPr>
          <w:p w14:paraId="52051E52" w14:textId="48F60034" w:rsidR="00F21107" w:rsidRPr="000826E2" w:rsidRDefault="00F21107" w:rsidP="003569E3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92D5E">
              <w:rPr>
                <w:rFonts w:eastAsia="Calibri" w:cs="Arial"/>
                <w:sz w:val="16"/>
                <w:szCs w:val="16"/>
              </w:rPr>
              <w:t>10,0</w:t>
            </w:r>
          </w:p>
        </w:tc>
      </w:tr>
      <w:tr w:rsidR="00F21107" w:rsidRPr="00956B41" w14:paraId="5D1EF554" w14:textId="77777777" w:rsidTr="00D06C0A">
        <w:tc>
          <w:tcPr>
            <w:tcW w:w="4962" w:type="dxa"/>
            <w:vAlign w:val="center"/>
          </w:tcPr>
          <w:p w14:paraId="3D3E9BB0" w14:textId="77777777" w:rsidR="00F21107" w:rsidRPr="002463F1" w:rsidRDefault="00F21107" w:rsidP="003569E3">
            <w:pPr>
              <w:spacing w:before="100" w:after="10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463F1">
              <w:rPr>
                <w:rFonts w:cs="Arial"/>
                <w:sz w:val="16"/>
                <w:szCs w:val="16"/>
              </w:rPr>
              <w:t>Paliwa stałe, ciekłe i gazowe</w:t>
            </w:r>
          </w:p>
        </w:tc>
        <w:tc>
          <w:tcPr>
            <w:tcW w:w="2735" w:type="dxa"/>
            <w:vAlign w:val="bottom"/>
          </w:tcPr>
          <w:p w14:paraId="25E77F1D" w14:textId="495A7262" w:rsidR="00F21107" w:rsidRPr="000826E2" w:rsidRDefault="00F21107" w:rsidP="003569E3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92D5E">
              <w:rPr>
                <w:rFonts w:eastAsia="Calibri" w:cs="Arial"/>
                <w:sz w:val="16"/>
                <w:szCs w:val="16"/>
              </w:rPr>
              <w:t>32,1</w:t>
            </w:r>
          </w:p>
        </w:tc>
        <w:tc>
          <w:tcPr>
            <w:tcW w:w="2736" w:type="dxa"/>
            <w:vAlign w:val="bottom"/>
          </w:tcPr>
          <w:p w14:paraId="66978039" w14:textId="6C28C8F2" w:rsidR="00F21107" w:rsidRPr="000826E2" w:rsidRDefault="00F21107" w:rsidP="003569E3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92D5E">
              <w:rPr>
                <w:rFonts w:eastAsia="Calibri" w:cs="Arial"/>
                <w:sz w:val="16"/>
                <w:szCs w:val="16"/>
              </w:rPr>
              <w:t>11,2</w:t>
            </w:r>
          </w:p>
        </w:tc>
      </w:tr>
      <w:tr w:rsidR="00F21107" w:rsidRPr="00956B41" w14:paraId="3E918C1A" w14:textId="77777777" w:rsidTr="00D06C0A">
        <w:tc>
          <w:tcPr>
            <w:tcW w:w="4962" w:type="dxa"/>
            <w:vAlign w:val="center"/>
          </w:tcPr>
          <w:p w14:paraId="76827026" w14:textId="77777777" w:rsidR="00F21107" w:rsidRPr="002463F1" w:rsidRDefault="00F21107" w:rsidP="003569E3">
            <w:pPr>
              <w:spacing w:before="100" w:after="10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463F1">
              <w:rPr>
                <w:rFonts w:cs="Arial"/>
                <w:sz w:val="16"/>
                <w:szCs w:val="16"/>
              </w:rPr>
              <w:t>Żywność, napoje i wyroby tytoniowe</w:t>
            </w:r>
          </w:p>
        </w:tc>
        <w:tc>
          <w:tcPr>
            <w:tcW w:w="2735" w:type="dxa"/>
            <w:vAlign w:val="bottom"/>
          </w:tcPr>
          <w:p w14:paraId="051566A8" w14:textId="7637AC81" w:rsidR="00F21107" w:rsidRPr="000826E2" w:rsidRDefault="00F21107" w:rsidP="003569E3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92D5E">
              <w:rPr>
                <w:rFonts w:eastAsia="Calibri" w:cs="Arial"/>
                <w:sz w:val="16"/>
                <w:szCs w:val="16"/>
              </w:rPr>
              <w:t>79,0</w:t>
            </w:r>
          </w:p>
        </w:tc>
        <w:tc>
          <w:tcPr>
            <w:tcW w:w="2736" w:type="dxa"/>
            <w:vAlign w:val="bottom"/>
          </w:tcPr>
          <w:p w14:paraId="7B887F88" w14:textId="072181AC" w:rsidR="00F21107" w:rsidRPr="000826E2" w:rsidRDefault="00F21107" w:rsidP="003569E3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92D5E">
              <w:rPr>
                <w:rFonts w:eastAsia="Calibri" w:cs="Arial"/>
                <w:sz w:val="16"/>
                <w:szCs w:val="16"/>
              </w:rPr>
              <w:t>19,1</w:t>
            </w:r>
          </w:p>
        </w:tc>
      </w:tr>
      <w:tr w:rsidR="00F21107" w:rsidRPr="00956B41" w14:paraId="789A1DD5" w14:textId="77777777" w:rsidTr="00D06C0A">
        <w:tc>
          <w:tcPr>
            <w:tcW w:w="4962" w:type="dxa"/>
            <w:vAlign w:val="center"/>
          </w:tcPr>
          <w:p w14:paraId="5C6D3C84" w14:textId="77777777" w:rsidR="00F21107" w:rsidRPr="002463F1" w:rsidRDefault="00F21107" w:rsidP="003569E3">
            <w:pPr>
              <w:spacing w:before="100" w:after="10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463F1">
              <w:rPr>
                <w:rFonts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2735" w:type="dxa"/>
            <w:vAlign w:val="bottom"/>
          </w:tcPr>
          <w:p w14:paraId="65B76FBD" w14:textId="01E7AD4F" w:rsidR="00F21107" w:rsidRPr="000826E2" w:rsidRDefault="00F21107" w:rsidP="003569E3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92D5E">
              <w:rPr>
                <w:rFonts w:eastAsia="Calibri" w:cs="Arial"/>
                <w:sz w:val="16"/>
                <w:szCs w:val="16"/>
              </w:rPr>
              <w:t>93,7</w:t>
            </w:r>
          </w:p>
        </w:tc>
        <w:tc>
          <w:tcPr>
            <w:tcW w:w="2736" w:type="dxa"/>
            <w:vAlign w:val="bottom"/>
          </w:tcPr>
          <w:p w14:paraId="3384616B" w14:textId="43E91ED0" w:rsidR="00F21107" w:rsidRPr="000826E2" w:rsidRDefault="00F21107" w:rsidP="003569E3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92D5E">
              <w:rPr>
                <w:rFonts w:eastAsia="Calibri" w:cs="Arial"/>
                <w:sz w:val="16"/>
                <w:szCs w:val="16"/>
              </w:rPr>
              <w:t>2,2</w:t>
            </w:r>
          </w:p>
        </w:tc>
      </w:tr>
      <w:tr w:rsidR="00F21107" w:rsidRPr="00956B41" w14:paraId="61374960" w14:textId="77777777" w:rsidTr="00D06C0A">
        <w:tc>
          <w:tcPr>
            <w:tcW w:w="496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C8E3BA4" w14:textId="77777777" w:rsidR="00F21107" w:rsidRPr="002463F1" w:rsidRDefault="00F21107" w:rsidP="003569E3">
            <w:pPr>
              <w:spacing w:before="100" w:after="10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463F1">
              <w:rPr>
                <w:rFonts w:cs="Arial"/>
                <w:sz w:val="16"/>
                <w:szCs w:val="16"/>
              </w:rPr>
              <w:t>Farmaceutyki, kosmetyki i sprzęt ortopedyczny</w:t>
            </w:r>
          </w:p>
        </w:tc>
        <w:tc>
          <w:tcPr>
            <w:tcW w:w="273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92D959" w14:textId="3444A515" w:rsidR="00F21107" w:rsidRPr="000826E2" w:rsidRDefault="00F21107" w:rsidP="003569E3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92D5E">
              <w:rPr>
                <w:rFonts w:eastAsia="Calibri" w:cs="Arial"/>
                <w:sz w:val="16"/>
                <w:szCs w:val="16"/>
              </w:rPr>
              <w:t>21,6</w:t>
            </w:r>
          </w:p>
        </w:tc>
        <w:tc>
          <w:tcPr>
            <w:tcW w:w="273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6CA65F" w14:textId="530394B5" w:rsidR="00F21107" w:rsidRPr="000826E2" w:rsidRDefault="00F21107" w:rsidP="003569E3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92D5E">
              <w:rPr>
                <w:rFonts w:eastAsia="Calibri" w:cs="Arial"/>
                <w:sz w:val="16"/>
                <w:szCs w:val="16"/>
              </w:rPr>
              <w:t>0,4</w:t>
            </w:r>
          </w:p>
        </w:tc>
      </w:tr>
      <w:tr w:rsidR="00F21107" w:rsidRPr="00956B41" w14:paraId="4AB3DE02" w14:textId="77777777" w:rsidTr="00D06C0A">
        <w:tc>
          <w:tcPr>
            <w:tcW w:w="496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106D0ED" w14:textId="77777777" w:rsidR="00F21107" w:rsidRPr="002463F1" w:rsidRDefault="00F21107" w:rsidP="003569E3">
            <w:pPr>
              <w:spacing w:before="100" w:after="10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463F1">
              <w:rPr>
                <w:rFonts w:cs="Arial"/>
                <w:sz w:val="16"/>
                <w:szCs w:val="16"/>
              </w:rPr>
              <w:t>Tekstylia, odzież, obuwie</w:t>
            </w:r>
          </w:p>
        </w:tc>
        <w:tc>
          <w:tcPr>
            <w:tcW w:w="273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89E0E7" w14:textId="225C7ED2" w:rsidR="00F21107" w:rsidRPr="000826E2" w:rsidRDefault="00F21107" w:rsidP="003569E3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92D5E">
              <w:rPr>
                <w:rFonts w:eastAsia="Calibri" w:cs="Arial"/>
                <w:sz w:val="16"/>
                <w:szCs w:val="16"/>
              </w:rPr>
              <w:t>90,2</w:t>
            </w:r>
          </w:p>
        </w:tc>
        <w:tc>
          <w:tcPr>
            <w:tcW w:w="273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FE9557" w14:textId="28C5DE75" w:rsidR="00F21107" w:rsidRPr="000826E2" w:rsidRDefault="00F21107" w:rsidP="003569E3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92D5E">
              <w:rPr>
                <w:rFonts w:eastAsia="Calibri" w:cs="Arial"/>
                <w:sz w:val="16"/>
                <w:szCs w:val="16"/>
              </w:rPr>
              <w:t>36,4</w:t>
            </w:r>
          </w:p>
        </w:tc>
      </w:tr>
      <w:tr w:rsidR="00F21107" w:rsidRPr="000826E2" w14:paraId="1BDA976A" w14:textId="77777777" w:rsidTr="00D06C0A">
        <w:tc>
          <w:tcPr>
            <w:tcW w:w="496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158BD6D" w14:textId="77777777" w:rsidR="00F21107" w:rsidRPr="002463F1" w:rsidRDefault="00F21107" w:rsidP="003569E3">
            <w:pPr>
              <w:spacing w:before="100" w:after="10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463F1">
              <w:rPr>
                <w:rFonts w:cs="Arial"/>
                <w:sz w:val="16"/>
                <w:szCs w:val="16"/>
              </w:rPr>
              <w:t>Meble, rtv, agd</w:t>
            </w:r>
          </w:p>
        </w:tc>
        <w:tc>
          <w:tcPr>
            <w:tcW w:w="273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680278" w14:textId="4FD4EB83" w:rsidR="00F21107" w:rsidRPr="000826E2" w:rsidRDefault="00F21107" w:rsidP="003569E3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92D5E">
              <w:rPr>
                <w:rFonts w:eastAsia="Calibri" w:cs="Arial"/>
                <w:sz w:val="16"/>
                <w:szCs w:val="16"/>
              </w:rPr>
              <w:t>151,8</w:t>
            </w:r>
          </w:p>
        </w:tc>
        <w:tc>
          <w:tcPr>
            <w:tcW w:w="273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06398D" w14:textId="2F618721" w:rsidR="00F21107" w:rsidRPr="000826E2" w:rsidRDefault="00F21107" w:rsidP="003569E3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92D5E">
              <w:rPr>
                <w:rFonts w:eastAsia="Calibri" w:cs="Arial"/>
                <w:sz w:val="16"/>
                <w:szCs w:val="16"/>
              </w:rPr>
              <w:t>4,0</w:t>
            </w:r>
          </w:p>
        </w:tc>
      </w:tr>
      <w:tr w:rsidR="00F21107" w:rsidRPr="000826E2" w14:paraId="6F90B798" w14:textId="77777777" w:rsidTr="00D06C0A">
        <w:tc>
          <w:tcPr>
            <w:tcW w:w="496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BEF7209" w14:textId="77777777" w:rsidR="00F21107" w:rsidRPr="002463F1" w:rsidRDefault="00F21107" w:rsidP="003569E3">
            <w:pPr>
              <w:spacing w:before="100" w:after="10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463F1">
              <w:rPr>
                <w:rFonts w:cs="Arial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273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F68369" w14:textId="7B509138" w:rsidR="00F21107" w:rsidRPr="000826E2" w:rsidRDefault="00F21107" w:rsidP="003569E3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92D5E">
              <w:rPr>
                <w:rFonts w:eastAsia="Calibri" w:cs="Arial"/>
                <w:sz w:val="16"/>
                <w:szCs w:val="16"/>
              </w:rPr>
              <w:t>80,9</w:t>
            </w:r>
          </w:p>
        </w:tc>
        <w:tc>
          <w:tcPr>
            <w:tcW w:w="273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FFB35C" w14:textId="7F06B716" w:rsidR="00F21107" w:rsidRPr="000826E2" w:rsidRDefault="00F21107" w:rsidP="003569E3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92D5E">
              <w:rPr>
                <w:rFonts w:eastAsia="Calibri" w:cs="Arial"/>
                <w:sz w:val="16"/>
                <w:szCs w:val="16"/>
              </w:rPr>
              <w:t>5,1</w:t>
            </w:r>
          </w:p>
        </w:tc>
      </w:tr>
      <w:tr w:rsidR="00F21107" w:rsidRPr="000826E2" w14:paraId="76F74E60" w14:textId="77777777" w:rsidTr="00D06C0A">
        <w:tc>
          <w:tcPr>
            <w:tcW w:w="496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DE046FE" w14:textId="77777777" w:rsidR="00F21107" w:rsidRPr="002463F1" w:rsidRDefault="00F21107" w:rsidP="003569E3">
            <w:pPr>
              <w:spacing w:before="100" w:after="10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463F1">
              <w:rPr>
                <w:rFonts w:cs="Arial"/>
                <w:sz w:val="16"/>
                <w:szCs w:val="16"/>
              </w:rPr>
              <w:t>Pozostałe</w:t>
            </w:r>
          </w:p>
        </w:tc>
        <w:tc>
          <w:tcPr>
            <w:tcW w:w="273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105305" w14:textId="18BDD440" w:rsidR="00F21107" w:rsidRPr="000826E2" w:rsidRDefault="00F21107" w:rsidP="003569E3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92D5E">
              <w:rPr>
                <w:rFonts w:eastAsia="Calibri" w:cs="Arial"/>
                <w:sz w:val="16"/>
                <w:szCs w:val="16"/>
              </w:rPr>
              <w:t>88,3</w:t>
            </w:r>
          </w:p>
        </w:tc>
        <w:tc>
          <w:tcPr>
            <w:tcW w:w="273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A60414" w14:textId="1324B7E2" w:rsidR="00F21107" w:rsidRPr="000826E2" w:rsidRDefault="00F21107" w:rsidP="003569E3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92D5E">
              <w:rPr>
                <w:rFonts w:eastAsia="Calibri" w:cs="Arial"/>
                <w:sz w:val="16"/>
                <w:szCs w:val="16"/>
              </w:rPr>
              <w:t>8,3</w:t>
            </w:r>
          </w:p>
        </w:tc>
      </w:tr>
    </w:tbl>
    <w:p w14:paraId="50303DFD" w14:textId="676C5439" w:rsidR="005E6C8E" w:rsidRDefault="005E6C8E" w:rsidP="00BC3A6F">
      <w:pPr>
        <w:spacing w:before="60" w:after="0" w:line="240" w:lineRule="auto"/>
        <w:ind w:firstLine="142"/>
        <w:jc w:val="both"/>
        <w:rPr>
          <w:spacing w:val="-2"/>
          <w:sz w:val="16"/>
          <w:szCs w:val="16"/>
        </w:rPr>
      </w:pPr>
      <w:r w:rsidRPr="00AB1B1A">
        <w:rPr>
          <w:i/>
          <w:spacing w:val="-2"/>
          <w:sz w:val="16"/>
          <w:szCs w:val="16"/>
        </w:rPr>
        <w:t xml:space="preserve">a </w:t>
      </w:r>
      <w:r w:rsidRPr="00200497">
        <w:rPr>
          <w:spacing w:val="-2"/>
          <w:sz w:val="16"/>
          <w:szCs w:val="16"/>
        </w:rPr>
        <w:t>Grupowania przedsiębiorstw dokonano na podstawie Polskiej Klasyfikacji Działalności – PKD 2007, zaliczając</w:t>
      </w:r>
      <w:r w:rsidR="00BC3A6F">
        <w:rPr>
          <w:spacing w:val="-2"/>
          <w:sz w:val="16"/>
          <w:szCs w:val="16"/>
        </w:rPr>
        <w:t xml:space="preserve"> przedsiębiorstwo do określonej </w:t>
      </w:r>
      <w:r w:rsidRPr="00200497">
        <w:rPr>
          <w:spacing w:val="-2"/>
          <w:sz w:val="16"/>
          <w:szCs w:val="16"/>
        </w:rPr>
        <w:t>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50A5E208" w14:textId="77777777" w:rsidR="006D27B9" w:rsidRPr="00A92D5E" w:rsidRDefault="006D27B9" w:rsidP="006D27B9">
      <w:pPr>
        <w:pStyle w:val="Tekstpodstawowy"/>
        <w:tabs>
          <w:tab w:val="left" w:pos="7890"/>
        </w:tabs>
        <w:rPr>
          <w:rFonts w:cs="Arial"/>
          <w:szCs w:val="19"/>
        </w:rPr>
      </w:pPr>
      <w:r w:rsidRPr="006D27B9">
        <w:rPr>
          <w:rFonts w:ascii="Fira Sans SemiBold" w:hAnsi="Fira Sans SemiBold" w:cs="Arial"/>
          <w:szCs w:val="19"/>
        </w:rPr>
        <w:t>Sprzedaż hurtowa</w:t>
      </w:r>
      <w:r w:rsidRPr="00A92D5E">
        <w:rPr>
          <w:rFonts w:cs="Arial"/>
          <w:szCs w:val="19"/>
        </w:rPr>
        <w:t xml:space="preserve"> jednostek handlowych ogółem w województwie lubuskim w styczniu br. ukształtowała się na poziomie o 22,8% niższym niż przed rokiem (wobec spadku notowanego w styczniu poprzedniego roku o 0,8%). W przedsiębiorstwach handlu hurtowego spadek wyniósł 40,1% (przed rokiem sprzedaż hurtowa wzrosła o 12,1% w odniesieniu do stycznia 2019 r.).</w:t>
      </w:r>
    </w:p>
    <w:p w14:paraId="1487B835" w14:textId="06DD3EBA" w:rsidR="00691E2C" w:rsidRDefault="006D27B9" w:rsidP="006D27B9">
      <w:pPr>
        <w:pStyle w:val="Tekstpodstawowy"/>
        <w:tabs>
          <w:tab w:val="left" w:pos="7890"/>
        </w:tabs>
        <w:rPr>
          <w:rFonts w:cs="Arial"/>
          <w:szCs w:val="19"/>
        </w:rPr>
      </w:pPr>
      <w:r w:rsidRPr="00A92D5E">
        <w:rPr>
          <w:rFonts w:cs="Arial"/>
          <w:szCs w:val="19"/>
        </w:rPr>
        <w:t>W relacji do poprzedniego miesiąca zarówno przedsiębiorstwa handlowe, jak i jednostki hurtowe odnotowały spadek sprzedaży (odpowiednio o 24,2% i o 30,8%).</w:t>
      </w:r>
    </w:p>
    <w:p w14:paraId="3AEB53C1" w14:textId="0D6D6DC6" w:rsidR="00C655DD" w:rsidRDefault="00C655DD" w:rsidP="003569E3">
      <w:pPr>
        <w:pStyle w:val="Tytudziau"/>
        <w:spacing w:before="200" w:after="200" w:line="240" w:lineRule="exact"/>
      </w:pPr>
      <w:bookmarkStart w:id="748" w:name="_Toc49154187"/>
      <w:bookmarkStart w:id="749" w:name="_Toc356386791"/>
      <w:bookmarkStart w:id="750" w:name="_Toc396975994"/>
      <w:bookmarkStart w:id="751" w:name="_Toc491759805"/>
      <w:bookmarkStart w:id="752" w:name="_Toc509317427"/>
      <w:r>
        <w:t>Wpływ pandemii COVID-19 na działalność sektora przedsiębiorstw</w:t>
      </w:r>
      <w:bookmarkEnd w:id="748"/>
      <w:r w:rsidRPr="00D566D8">
        <w:t xml:space="preserve"> </w:t>
      </w:r>
    </w:p>
    <w:p w14:paraId="70F8E59B" w14:textId="1A98DA41" w:rsidR="00C655DD" w:rsidRPr="00B27633" w:rsidRDefault="00D87E5A" w:rsidP="00096EB3">
      <w:pPr>
        <w:autoSpaceDE w:val="0"/>
        <w:autoSpaceDN w:val="0"/>
        <w:adjustRightInd w:val="0"/>
        <w:rPr>
          <w:spacing w:val="-4"/>
        </w:rPr>
      </w:pPr>
      <w:r w:rsidRPr="00145DAA">
        <w:t xml:space="preserve">W </w:t>
      </w:r>
      <w:r w:rsidR="00FF5CA8">
        <w:t>styczniu</w:t>
      </w:r>
      <w:r w:rsidRPr="00145DAA">
        <w:t xml:space="preserve"> </w:t>
      </w:r>
      <w:r w:rsidR="00FF5CA8">
        <w:t>b</w:t>
      </w:r>
      <w:r w:rsidRPr="00145DAA">
        <w:t xml:space="preserve">r. </w:t>
      </w:r>
      <w:r>
        <w:t xml:space="preserve">spośród podmiotów gospodarczych </w:t>
      </w:r>
      <w:r w:rsidRPr="00145DAA">
        <w:t>w województwie</w:t>
      </w:r>
      <w:r w:rsidR="003A3FFF" w:rsidRPr="00145DAA">
        <w:t xml:space="preserve">, które złożyły meldunek </w:t>
      </w:r>
      <w:r w:rsidR="008916C1" w:rsidRPr="00B27633">
        <w:rPr>
          <w:spacing w:val="-4"/>
        </w:rPr>
        <w:t>DG1</w:t>
      </w:r>
      <w:r w:rsidR="008916C1" w:rsidRPr="00B27633">
        <w:rPr>
          <w:spacing w:val="-4"/>
          <w:vertAlign w:val="superscript"/>
        </w:rPr>
        <w:footnoteReference w:id="4"/>
      </w:r>
      <w:r w:rsidR="008916C1" w:rsidRPr="00B27633">
        <w:rPr>
          <w:spacing w:val="-4"/>
        </w:rPr>
        <w:t xml:space="preserve">, </w:t>
      </w:r>
      <w:r w:rsidR="00D34E13">
        <w:rPr>
          <w:spacing w:val="-4"/>
        </w:rPr>
        <w:t xml:space="preserve">odsetek przedsiębiorstw </w:t>
      </w:r>
      <w:r w:rsidR="00FF5CA8" w:rsidRPr="00C97724">
        <w:t xml:space="preserve">wskazujących pandemię COVID-19 jako czynnik wywołujący zmiany w prowadzeniu działalności gospodarczej wyniósł 0,2%. By to najniższy odsetek przedsiębiorstw od kwietnia </w:t>
      </w:r>
      <w:r w:rsidR="00FF5CA8">
        <w:t xml:space="preserve">ub. </w:t>
      </w:r>
      <w:r w:rsidR="00FF5CA8" w:rsidRPr="00C97724">
        <w:t>r</w:t>
      </w:r>
      <w:r w:rsidR="00FF5CA8">
        <w:t>oku</w:t>
      </w:r>
      <w:r w:rsidR="00FF5CA8" w:rsidRPr="00C97724">
        <w:t xml:space="preserve"> (tj. od początku prowadzenia badania w tym</w:t>
      </w:r>
      <w:r w:rsidR="00FF5CA8">
        <w:t xml:space="preserve"> zakresie), kiedy wyniósł 8,4%. </w:t>
      </w:r>
      <w:r w:rsidR="00FF5CA8" w:rsidRPr="00C97724">
        <w:t xml:space="preserve">W kraju udział podmiotów doświadczających skutków COVID-19 wyniósł 0,5%, wobec 9,6% w kwietniu </w:t>
      </w:r>
      <w:r w:rsidR="00FF5CA8">
        <w:t xml:space="preserve">ub. </w:t>
      </w:r>
      <w:r w:rsidR="00FF5CA8" w:rsidRPr="00C97724">
        <w:t>r</w:t>
      </w:r>
      <w:r w:rsidR="00FF5CA8">
        <w:t>oku</w:t>
      </w:r>
      <w:r w:rsidR="00061773">
        <w:t>.</w:t>
      </w:r>
    </w:p>
    <w:p w14:paraId="641A1C3E" w14:textId="0EADC113" w:rsidR="00061BCE" w:rsidRDefault="00061BCE" w:rsidP="00061BCE">
      <w:pPr>
        <w:autoSpaceDE w:val="0"/>
        <w:autoSpaceDN w:val="0"/>
        <w:adjustRightInd w:val="0"/>
        <w:spacing w:before="0" w:after="0"/>
        <w:rPr>
          <w:rFonts w:ascii="Fira Sans SemiBold" w:hAnsi="Fira Sans SemiBold"/>
        </w:rPr>
      </w:pPr>
      <w:r w:rsidRPr="003508DD">
        <w:rPr>
          <w:rFonts w:ascii="Fira Sans SemiBold" w:hAnsi="Fira Sans SemiBold"/>
        </w:rPr>
        <w:t xml:space="preserve">Wykres </w:t>
      </w:r>
      <w:r>
        <w:rPr>
          <w:rFonts w:ascii="Fira Sans SemiBold" w:hAnsi="Fira Sans SemiBold"/>
        </w:rPr>
        <w:t>1</w:t>
      </w:r>
      <w:r w:rsidR="00BB758D">
        <w:rPr>
          <w:rFonts w:ascii="Fira Sans SemiBold" w:hAnsi="Fira Sans SemiBold"/>
        </w:rPr>
        <w:t>3</w:t>
      </w:r>
      <w:r>
        <w:rPr>
          <w:rFonts w:ascii="Fira Sans SemiBold" w:hAnsi="Fira Sans SemiBold"/>
        </w:rPr>
        <w:t>.</w:t>
      </w:r>
      <w:r w:rsidRPr="003508DD">
        <w:rPr>
          <w:rFonts w:ascii="Fira Sans SemiBold" w:hAnsi="Fira Sans SemiBold"/>
        </w:rPr>
        <w:t xml:space="preserve"> </w:t>
      </w:r>
      <w:r w:rsidRPr="00066C04">
        <w:rPr>
          <w:rFonts w:ascii="Fira Sans SemiBold" w:hAnsi="Fira Sans SemiBold"/>
        </w:rPr>
        <w:t>Odsetek jednostek zgłaszających zmiany spowodowane COVID-19</w:t>
      </w:r>
    </w:p>
    <w:p w14:paraId="3BF7DAF2" w14:textId="206ED0E2" w:rsidR="002B03B4" w:rsidRDefault="002B03B4" w:rsidP="00EF174F">
      <w:pPr>
        <w:autoSpaceDE w:val="0"/>
        <w:autoSpaceDN w:val="0"/>
        <w:adjustRightInd w:val="0"/>
        <w:spacing w:before="0" w:after="0"/>
        <w:jc w:val="center"/>
        <w:rPr>
          <w:rFonts w:ascii="Fira Sans SemiBold" w:hAnsi="Fira Sans SemiBold"/>
        </w:rPr>
      </w:pPr>
      <w:r w:rsidRPr="00FD4388">
        <w:rPr>
          <w:rFonts w:ascii="Arial" w:hAnsi="Arial" w:cs="Arial"/>
          <w:noProof/>
          <w:lang w:eastAsia="ja-JP"/>
        </w:rPr>
        <w:drawing>
          <wp:anchor distT="0" distB="0" distL="114300" distR="114300" simplePos="0" relativeHeight="251749375" behindDoc="1" locked="0" layoutInCell="1" allowOverlap="1" wp14:anchorId="425E0C7C" wp14:editId="4456BB86">
            <wp:simplePos x="0" y="0"/>
            <wp:positionH relativeFrom="column">
              <wp:posOffset>31750</wp:posOffset>
            </wp:positionH>
            <wp:positionV relativeFrom="paragraph">
              <wp:posOffset>50800</wp:posOffset>
            </wp:positionV>
            <wp:extent cx="6483350" cy="1809750"/>
            <wp:effectExtent l="0" t="0" r="0" b="0"/>
            <wp:wrapTight wrapText="bothSides">
              <wp:wrapPolygon edited="0">
                <wp:start x="762" y="0"/>
                <wp:lineTo x="762" y="2274"/>
                <wp:lineTo x="1269" y="4093"/>
                <wp:lineTo x="1079" y="4320"/>
                <wp:lineTo x="952" y="4775"/>
                <wp:lineTo x="889" y="9777"/>
                <wp:lineTo x="1269" y="11368"/>
                <wp:lineTo x="1142" y="11596"/>
                <wp:lineTo x="952" y="12505"/>
                <wp:lineTo x="952" y="15006"/>
                <wp:lineTo x="1460" y="18644"/>
                <wp:lineTo x="1460" y="19326"/>
                <wp:lineTo x="5268" y="21373"/>
                <wp:lineTo x="6283" y="21373"/>
                <wp:lineTo x="15930" y="21373"/>
                <wp:lineTo x="17009" y="21373"/>
                <wp:lineTo x="20690" y="19326"/>
                <wp:lineTo x="20817" y="12051"/>
                <wp:lineTo x="19738" y="11823"/>
                <wp:lineTo x="10155" y="11368"/>
                <wp:lineTo x="20690" y="10232"/>
                <wp:lineTo x="20627" y="9777"/>
                <wp:lineTo x="4443" y="7731"/>
                <wp:lineTo x="20627" y="7731"/>
                <wp:lineTo x="20627" y="4775"/>
                <wp:lineTo x="2539" y="4093"/>
                <wp:lineTo x="20627" y="2728"/>
                <wp:lineTo x="20627" y="2274"/>
                <wp:lineTo x="1206" y="0"/>
                <wp:lineTo x="762" y="0"/>
              </wp:wrapPolygon>
            </wp:wrapTight>
            <wp:docPr id="11" name="Wykres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9746CD" w14:textId="1AE00D66" w:rsidR="002B03B4" w:rsidRDefault="002B03B4" w:rsidP="00061BCE">
      <w:pPr>
        <w:autoSpaceDE w:val="0"/>
        <w:autoSpaceDN w:val="0"/>
        <w:adjustRightInd w:val="0"/>
        <w:spacing w:before="0" w:after="0"/>
        <w:rPr>
          <w:rFonts w:ascii="Fira Sans SemiBold" w:hAnsi="Fira Sans SemiBold"/>
        </w:rPr>
      </w:pPr>
    </w:p>
    <w:p w14:paraId="7C83F033" w14:textId="77777777" w:rsidR="002B03B4" w:rsidRDefault="002B03B4" w:rsidP="00061BCE">
      <w:pPr>
        <w:autoSpaceDE w:val="0"/>
        <w:autoSpaceDN w:val="0"/>
        <w:adjustRightInd w:val="0"/>
        <w:spacing w:before="0" w:after="0"/>
        <w:rPr>
          <w:rFonts w:ascii="Fira Sans SemiBold" w:hAnsi="Fira Sans SemiBold"/>
        </w:rPr>
      </w:pPr>
    </w:p>
    <w:p w14:paraId="6CA2CA89" w14:textId="77777777" w:rsidR="002B03B4" w:rsidRDefault="002B03B4" w:rsidP="00061BCE">
      <w:pPr>
        <w:autoSpaceDE w:val="0"/>
        <w:autoSpaceDN w:val="0"/>
        <w:adjustRightInd w:val="0"/>
        <w:spacing w:before="0" w:after="0"/>
        <w:rPr>
          <w:rFonts w:ascii="Fira Sans SemiBold" w:hAnsi="Fira Sans SemiBold"/>
        </w:rPr>
      </w:pPr>
    </w:p>
    <w:p w14:paraId="3C40ED45" w14:textId="77777777" w:rsidR="002B03B4" w:rsidRDefault="002B03B4" w:rsidP="00061BCE">
      <w:pPr>
        <w:autoSpaceDE w:val="0"/>
        <w:autoSpaceDN w:val="0"/>
        <w:adjustRightInd w:val="0"/>
        <w:spacing w:before="0" w:after="0"/>
        <w:rPr>
          <w:rFonts w:ascii="Fira Sans SemiBold" w:hAnsi="Fira Sans SemiBold"/>
        </w:rPr>
      </w:pPr>
    </w:p>
    <w:p w14:paraId="21DB4184" w14:textId="77777777" w:rsidR="002B03B4" w:rsidRDefault="002B03B4" w:rsidP="00061BCE">
      <w:pPr>
        <w:autoSpaceDE w:val="0"/>
        <w:autoSpaceDN w:val="0"/>
        <w:adjustRightInd w:val="0"/>
        <w:spacing w:before="0" w:after="0"/>
        <w:rPr>
          <w:rFonts w:ascii="Fira Sans SemiBold" w:hAnsi="Fira Sans SemiBold"/>
        </w:rPr>
      </w:pPr>
    </w:p>
    <w:p w14:paraId="736D296F" w14:textId="77777777" w:rsidR="002B03B4" w:rsidRDefault="002B03B4" w:rsidP="00061BCE">
      <w:pPr>
        <w:autoSpaceDE w:val="0"/>
        <w:autoSpaceDN w:val="0"/>
        <w:adjustRightInd w:val="0"/>
        <w:spacing w:before="0" w:after="0"/>
        <w:rPr>
          <w:rFonts w:ascii="Fira Sans SemiBold" w:hAnsi="Fira Sans SemiBold"/>
        </w:rPr>
      </w:pPr>
    </w:p>
    <w:p w14:paraId="3DDB8847" w14:textId="77777777" w:rsidR="002B03B4" w:rsidRDefault="002B03B4" w:rsidP="00061BCE">
      <w:pPr>
        <w:autoSpaceDE w:val="0"/>
        <w:autoSpaceDN w:val="0"/>
        <w:adjustRightInd w:val="0"/>
        <w:spacing w:before="0" w:after="0"/>
        <w:rPr>
          <w:rFonts w:ascii="Fira Sans SemiBold" w:hAnsi="Fira Sans SemiBold"/>
        </w:rPr>
      </w:pPr>
    </w:p>
    <w:p w14:paraId="2A07D680" w14:textId="77777777" w:rsidR="002B03B4" w:rsidRDefault="002B03B4" w:rsidP="00061BCE">
      <w:pPr>
        <w:autoSpaceDE w:val="0"/>
        <w:autoSpaceDN w:val="0"/>
        <w:adjustRightInd w:val="0"/>
        <w:spacing w:before="0" w:after="0"/>
        <w:rPr>
          <w:rFonts w:ascii="Fira Sans SemiBold" w:hAnsi="Fira Sans SemiBold"/>
        </w:rPr>
      </w:pPr>
    </w:p>
    <w:p w14:paraId="2FD9C291" w14:textId="77777777" w:rsidR="00BF3CB6" w:rsidRDefault="00BF3CB6" w:rsidP="00AF581D">
      <w:pPr>
        <w:spacing w:before="0" w:line="240" w:lineRule="auto"/>
      </w:pPr>
    </w:p>
    <w:p w14:paraId="32B6387C" w14:textId="77777777" w:rsidR="00AC57A7" w:rsidRDefault="00AC57A7" w:rsidP="00AF581D">
      <w:pPr>
        <w:spacing w:before="0"/>
      </w:pPr>
    </w:p>
    <w:p w14:paraId="50FCA68E" w14:textId="77777777" w:rsidR="00CB47AC" w:rsidRDefault="00CB47AC" w:rsidP="00AF581D">
      <w:pPr>
        <w:spacing w:before="0"/>
      </w:pPr>
    </w:p>
    <w:p w14:paraId="3D82CD16" w14:textId="361D9808" w:rsidR="00061BCE" w:rsidRPr="00B01E87" w:rsidRDefault="00FF5CA8" w:rsidP="00AF581D">
      <w:pPr>
        <w:spacing w:before="0"/>
        <w:rPr>
          <w:spacing w:val="-2"/>
        </w:rPr>
      </w:pPr>
      <w:r w:rsidRPr="00F31C1B">
        <w:lastRenderedPageBreak/>
        <w:t>W omawianym miesiącu</w:t>
      </w:r>
      <w:r>
        <w:t xml:space="preserve"> </w:t>
      </w:r>
      <w:r w:rsidRPr="00F31C1B">
        <w:t>przedsiębiorstw</w:t>
      </w:r>
      <w:r>
        <w:t xml:space="preserve">a, które sygnalizowały </w:t>
      </w:r>
      <w:r w:rsidRPr="00F31C1B">
        <w:t xml:space="preserve">zmiany w prowadzeniu działalności </w:t>
      </w:r>
      <w:r>
        <w:t xml:space="preserve">spowodowane </w:t>
      </w:r>
      <w:r w:rsidRPr="00F31C1B">
        <w:t>pandemią COVID-19 zanotowano w sekcjach: przetwórstwo przemysłowe (na poziomie 0,3%) oraz handel; naprawa pojazdów samochodowych (0,6%). W kraju najwyższy wskaźnik zanotowano w zakwaterowaniu i gastronomii (na poziomie 4,2%).</w:t>
      </w:r>
    </w:p>
    <w:p w14:paraId="178D6AFD" w14:textId="0CEB4EF9" w:rsidR="00C655DD" w:rsidRPr="00066C04" w:rsidRDefault="00C655DD" w:rsidP="00D53CB1">
      <w:pPr>
        <w:autoSpaceDE w:val="0"/>
        <w:autoSpaceDN w:val="0"/>
        <w:adjustRightInd w:val="0"/>
        <w:spacing w:after="0"/>
        <w:rPr>
          <w:rFonts w:ascii="Fira Sans SemiBold" w:hAnsi="Fira Sans SemiBold"/>
        </w:rPr>
      </w:pPr>
      <w:r w:rsidRPr="003508DD">
        <w:rPr>
          <w:rFonts w:ascii="Fira Sans SemiBold" w:hAnsi="Fira Sans SemiBold"/>
        </w:rPr>
        <w:t xml:space="preserve">Wykres </w:t>
      </w:r>
      <w:r w:rsidR="003C6E32">
        <w:rPr>
          <w:rFonts w:ascii="Fira Sans SemiBold" w:hAnsi="Fira Sans SemiBold"/>
        </w:rPr>
        <w:t>1</w:t>
      </w:r>
      <w:r w:rsidR="00BB758D">
        <w:rPr>
          <w:rFonts w:ascii="Fira Sans SemiBold" w:hAnsi="Fira Sans SemiBold"/>
        </w:rPr>
        <w:t>4</w:t>
      </w:r>
      <w:r>
        <w:rPr>
          <w:rFonts w:ascii="Fira Sans SemiBold" w:hAnsi="Fira Sans SemiBold"/>
        </w:rPr>
        <w:t>.</w:t>
      </w:r>
      <w:r w:rsidRPr="003508DD">
        <w:rPr>
          <w:rFonts w:ascii="Fira Sans SemiBold" w:hAnsi="Fira Sans SemiBold"/>
        </w:rPr>
        <w:t xml:space="preserve"> </w:t>
      </w:r>
      <w:r w:rsidR="00061BCE" w:rsidRPr="002E21D2">
        <w:rPr>
          <w:b/>
        </w:rPr>
        <w:t>Jednostki zgłaszające zmiany spowodowane COVID-19 według wybranych sekcji</w:t>
      </w:r>
    </w:p>
    <w:p w14:paraId="72D92AD1" w14:textId="699C4540" w:rsidR="003A3FFF" w:rsidRPr="00145DAA" w:rsidRDefault="00D34E13" w:rsidP="005359A2">
      <w:pPr>
        <w:autoSpaceDE w:val="0"/>
        <w:autoSpaceDN w:val="0"/>
        <w:adjustRightInd w:val="0"/>
        <w:spacing w:before="0" w:after="0"/>
      </w:pPr>
      <w:r w:rsidRPr="006E3CA5">
        <w:t xml:space="preserve">W styczniu br. </w:t>
      </w:r>
      <w:r w:rsidR="00BF3CB6" w:rsidRPr="00FD4388">
        <w:rPr>
          <w:rFonts w:ascii="Arial" w:hAnsi="Arial" w:cs="Arial"/>
          <w:noProof/>
          <w:lang w:eastAsia="ja-JP"/>
        </w:rPr>
        <w:drawing>
          <wp:anchor distT="0" distB="0" distL="114300" distR="114300" simplePos="0" relativeHeight="251745279" behindDoc="1" locked="0" layoutInCell="1" allowOverlap="1" wp14:anchorId="6F079713" wp14:editId="4E64CFBB">
            <wp:simplePos x="0" y="0"/>
            <wp:positionH relativeFrom="column">
              <wp:posOffset>76200</wp:posOffset>
            </wp:positionH>
            <wp:positionV relativeFrom="paragraph">
              <wp:posOffset>26670</wp:posOffset>
            </wp:positionV>
            <wp:extent cx="6315075" cy="2419350"/>
            <wp:effectExtent l="0" t="0" r="0" b="0"/>
            <wp:wrapSquare wrapText="bothSides"/>
            <wp:docPr id="4" name="Wykre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5CA8" w:rsidRPr="006E3CA5">
        <w:t xml:space="preserve"> przedsiębiorstwa, które </w:t>
      </w:r>
      <w:r w:rsidRPr="006E3CA5">
        <w:t xml:space="preserve">wskazywały </w:t>
      </w:r>
      <w:r>
        <w:t xml:space="preserve">wpływ </w:t>
      </w:r>
      <w:r w:rsidRPr="006E3CA5">
        <w:t>COVID-19</w:t>
      </w:r>
      <w:r>
        <w:t xml:space="preserve"> </w:t>
      </w:r>
      <w:r w:rsidR="00FF5CA8" w:rsidRPr="006E3CA5">
        <w:t xml:space="preserve">na spadek liczby zamówień, stanowiły 0,2% podmiotów (wobec 6,1% w kwietniu </w:t>
      </w:r>
      <w:r w:rsidR="00061773">
        <w:t>ub. roku</w:t>
      </w:r>
      <w:r w:rsidR="00FF5CA8" w:rsidRPr="006E3CA5">
        <w:t xml:space="preserve">). </w:t>
      </w:r>
      <w:r>
        <w:t xml:space="preserve">Jednocześnie nie odnotowano </w:t>
      </w:r>
      <w:r w:rsidR="00FF5CA8" w:rsidRPr="006E3CA5">
        <w:t>przedsiębiorstw</w:t>
      </w:r>
      <w:r>
        <w:t xml:space="preserve">, które </w:t>
      </w:r>
      <w:r w:rsidR="00FF5CA8" w:rsidRPr="006E3CA5">
        <w:t>wskazywały, że pandemia COVID-19 wpływała na wzrost liczby zamówień, na zmiany w zakresie wymiaru etatów pracowników, na przebywanie pracowników na tzw. postojowym. Przedsiębiorstwa nie wskazywały również wstrzymania pr</w:t>
      </w:r>
      <w:r w:rsidR="00393B39">
        <w:t>odukcji i/lub świadczenia usług z powodu pandemii.</w:t>
      </w:r>
    </w:p>
    <w:p w14:paraId="012B787F" w14:textId="77A85D0E" w:rsidR="00C655DD" w:rsidRPr="005B4DC0" w:rsidRDefault="00BF3CB6" w:rsidP="00BF3CB6">
      <w:pPr>
        <w:spacing w:before="60" w:line="360" w:lineRule="auto"/>
        <w:jc w:val="both"/>
        <w:rPr>
          <w:rFonts w:ascii="Fira Sans SemiBold" w:hAnsi="Fira Sans SemiBold"/>
        </w:rPr>
      </w:pPr>
      <w:r w:rsidRPr="00FD4388">
        <w:rPr>
          <w:rFonts w:ascii="Arial" w:hAnsi="Arial" w:cs="Arial"/>
          <w:noProof/>
          <w:lang w:eastAsia="ja-JP"/>
        </w:rPr>
        <w:drawing>
          <wp:anchor distT="0" distB="0" distL="114300" distR="114300" simplePos="0" relativeHeight="251747327" behindDoc="1" locked="0" layoutInCell="1" allowOverlap="1" wp14:anchorId="3767B0FA" wp14:editId="0C8220CA">
            <wp:simplePos x="0" y="0"/>
            <wp:positionH relativeFrom="column">
              <wp:posOffset>-76200</wp:posOffset>
            </wp:positionH>
            <wp:positionV relativeFrom="paragraph">
              <wp:posOffset>200025</wp:posOffset>
            </wp:positionV>
            <wp:extent cx="6655435" cy="2228850"/>
            <wp:effectExtent l="0" t="0" r="0" b="0"/>
            <wp:wrapSquare wrapText="bothSides"/>
            <wp:docPr id="8" name="Wykre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55DD" w:rsidRPr="003508DD">
        <w:rPr>
          <w:rFonts w:ascii="Fira Sans SemiBold" w:hAnsi="Fira Sans SemiBold"/>
        </w:rPr>
        <w:t xml:space="preserve">Wykres </w:t>
      </w:r>
      <w:r w:rsidR="00C655DD">
        <w:rPr>
          <w:rFonts w:ascii="Fira Sans SemiBold" w:hAnsi="Fira Sans SemiBold"/>
        </w:rPr>
        <w:t>1</w:t>
      </w:r>
      <w:r w:rsidR="00BB758D">
        <w:rPr>
          <w:rFonts w:ascii="Fira Sans SemiBold" w:hAnsi="Fira Sans SemiBold"/>
        </w:rPr>
        <w:t>5</w:t>
      </w:r>
      <w:r w:rsidR="00C655DD">
        <w:rPr>
          <w:rFonts w:ascii="Fira Sans SemiBold" w:hAnsi="Fira Sans SemiBold"/>
        </w:rPr>
        <w:t>.</w:t>
      </w:r>
      <w:r w:rsidR="00C655DD" w:rsidRPr="003508DD">
        <w:rPr>
          <w:rFonts w:ascii="Fira Sans SemiBold" w:hAnsi="Fira Sans SemiBold"/>
        </w:rPr>
        <w:t xml:space="preserve"> </w:t>
      </w:r>
      <w:r w:rsidR="00C655DD" w:rsidRPr="005B4DC0">
        <w:rPr>
          <w:rFonts w:ascii="Fira Sans SemiBold" w:hAnsi="Fira Sans SemiBold"/>
        </w:rPr>
        <w:t>Przyczyny</w:t>
      </w:r>
      <w:r w:rsidR="00C655DD" w:rsidRPr="005B4DC0">
        <w:rPr>
          <w:rFonts w:ascii="Fira Sans SemiBold" w:hAnsi="Fira Sans SemiBold"/>
          <w:vertAlign w:val="superscript"/>
        </w:rPr>
        <w:t>a</w:t>
      </w:r>
      <w:r w:rsidR="00C655DD" w:rsidRPr="005B4DC0">
        <w:rPr>
          <w:rFonts w:ascii="Fira Sans SemiBold" w:hAnsi="Fira Sans SemiBold"/>
        </w:rPr>
        <w:t xml:space="preserve"> zmian w działalności gospodarczej spowodowanych COVID-19</w:t>
      </w:r>
    </w:p>
    <w:p w14:paraId="0CED4559" w14:textId="0766946D" w:rsidR="00C655DD" w:rsidRDefault="00C655DD" w:rsidP="00AE659B">
      <w:pPr>
        <w:spacing w:before="240" w:line="240" w:lineRule="auto"/>
        <w:jc w:val="both"/>
        <w:rPr>
          <w:sz w:val="16"/>
          <w:szCs w:val="16"/>
        </w:rPr>
      </w:pPr>
      <w:r w:rsidRPr="00AF0372">
        <w:rPr>
          <w:i/>
          <w:sz w:val="16"/>
          <w:szCs w:val="16"/>
        </w:rPr>
        <w:t>a</w:t>
      </w:r>
      <w:r w:rsidRPr="00A12557">
        <w:rPr>
          <w:sz w:val="16"/>
          <w:szCs w:val="16"/>
        </w:rPr>
        <w:t xml:space="preserve"> Respondenci mogli wskazać wiele przyczyn jednocześnie.</w:t>
      </w:r>
    </w:p>
    <w:p w14:paraId="5A5C4FAC" w14:textId="0E698978" w:rsidR="00282BF1" w:rsidRPr="00A12557" w:rsidRDefault="00FF5CA8" w:rsidP="00281BD6">
      <w:pPr>
        <w:spacing w:before="0" w:line="240" w:lineRule="auto"/>
        <w:rPr>
          <w:sz w:val="16"/>
          <w:szCs w:val="16"/>
        </w:rPr>
      </w:pPr>
      <w:r w:rsidRPr="006E3CA5">
        <w:t xml:space="preserve">W styczniu br. pandemię jako przyczynę wywołującą zmiany w prowadzeniu działalności gospodarczej, bez zaznaczania szczegółowego powodu wskazało 0,9% przedsiębiorstw (wobec 9,1% w poprzednim miesiącu i 7,8% w kwietniu </w:t>
      </w:r>
      <w:r w:rsidR="00061773">
        <w:t>ub.</w:t>
      </w:r>
      <w:r w:rsidR="00393B39">
        <w:t xml:space="preserve"> </w:t>
      </w:r>
      <w:r w:rsidRPr="006E3CA5">
        <w:t>r</w:t>
      </w:r>
      <w:r w:rsidR="00061773">
        <w:t>oku</w:t>
      </w:r>
      <w:r w:rsidRPr="006E3CA5">
        <w:t>).</w:t>
      </w:r>
    </w:p>
    <w:p w14:paraId="5F18F463" w14:textId="56061115" w:rsidR="00D0356C" w:rsidRDefault="00D0356C" w:rsidP="002215B8">
      <w:pPr>
        <w:pStyle w:val="Tytudziau"/>
        <w:spacing w:before="240" w:after="240" w:line="240" w:lineRule="exact"/>
      </w:pPr>
      <w:bookmarkStart w:id="753" w:name="_Toc49154186"/>
      <w:bookmarkEnd w:id="749"/>
      <w:bookmarkEnd w:id="750"/>
      <w:bookmarkEnd w:id="751"/>
      <w:bookmarkEnd w:id="752"/>
      <w:r>
        <w:t>Podmioty gospodarki narodowej</w:t>
      </w:r>
      <w:bookmarkEnd w:id="753"/>
    </w:p>
    <w:p w14:paraId="3EF97E94" w14:textId="3C07134B" w:rsidR="00954F90" w:rsidRPr="007D1E43" w:rsidRDefault="00954F90" w:rsidP="00954F90">
      <w:pPr>
        <w:pStyle w:val="Tekstpodstawowy"/>
        <w:tabs>
          <w:tab w:val="left" w:pos="7890"/>
        </w:tabs>
        <w:rPr>
          <w:rFonts w:cs="Arial"/>
          <w:color w:val="000000" w:themeColor="text1"/>
        </w:rPr>
      </w:pPr>
      <w:r w:rsidRPr="007D1E43">
        <w:rPr>
          <w:rFonts w:cs="Arial"/>
          <w:color w:val="000000" w:themeColor="text1"/>
        </w:rPr>
        <w:t xml:space="preserve">Według stanu na koniec stycznia br. w rejestrze REGON wpisanych było 121,0 tys. </w:t>
      </w:r>
      <w:r w:rsidRPr="007D1E43">
        <w:rPr>
          <w:rFonts w:ascii="Fira Sans SemiBold" w:hAnsi="Fira Sans SemiBold" w:cs="Arial"/>
          <w:color w:val="000000" w:themeColor="text1"/>
        </w:rPr>
        <w:t>podmiotów gospodarki narodowej</w:t>
      </w:r>
      <w:r w:rsidR="003D3FCA" w:rsidRPr="00606DFF">
        <w:rPr>
          <w:rFonts w:cs="Arial"/>
          <w:color w:val="000000" w:themeColor="text1"/>
        </w:rPr>
        <w:t xml:space="preserve"> </w:t>
      </w:r>
      <w:r w:rsidR="003D3FCA" w:rsidRPr="00606DFF">
        <w:rPr>
          <w:rFonts w:ascii="Fira Sans SemiBold" w:hAnsi="Fira Sans SemiBold" w:cs="Arial"/>
          <w:color w:val="000000" w:themeColor="text1"/>
        </w:rPr>
        <w:t>podmiotów gospodarki narodowej</w:t>
      </w:r>
      <w:r w:rsidR="003D3FCA" w:rsidRPr="00356951">
        <w:rPr>
          <w:rFonts w:cs="Arial"/>
          <w:color w:val="000000" w:themeColor="text1"/>
          <w:vertAlign w:val="superscript"/>
        </w:rPr>
        <w:t xml:space="preserve"> </w:t>
      </w:r>
      <w:r w:rsidR="0089319A" w:rsidRPr="00356951">
        <w:rPr>
          <w:rFonts w:cs="Arial"/>
          <w:color w:val="000000" w:themeColor="text1"/>
          <w:vertAlign w:val="superscript"/>
        </w:rPr>
        <w:footnoteReference w:id="5"/>
      </w:r>
      <w:r w:rsidR="0089319A" w:rsidRPr="00356951">
        <w:rPr>
          <w:rFonts w:cs="Arial"/>
          <w:color w:val="000000" w:themeColor="text1"/>
        </w:rPr>
        <w:t xml:space="preserve">, </w:t>
      </w:r>
      <w:r w:rsidRPr="007D1E43">
        <w:rPr>
          <w:rFonts w:cs="Arial"/>
          <w:color w:val="000000" w:themeColor="text1"/>
        </w:rPr>
        <w:t xml:space="preserve">tj. o 3,2% więcej niż przed rokiem i o 0,1% więcej niż w końcu grudnia </w:t>
      </w:r>
      <w:r w:rsidR="005B3D70">
        <w:rPr>
          <w:rFonts w:cs="Arial"/>
          <w:color w:val="000000" w:themeColor="text1"/>
        </w:rPr>
        <w:t>ub. roku.</w:t>
      </w:r>
    </w:p>
    <w:p w14:paraId="0479D733" w14:textId="77777777" w:rsidR="00954F90" w:rsidRPr="007D1E43" w:rsidRDefault="00954F90" w:rsidP="00954F90">
      <w:pPr>
        <w:pStyle w:val="Tekstpodstawowy"/>
        <w:tabs>
          <w:tab w:val="left" w:pos="7890"/>
        </w:tabs>
        <w:spacing w:before="240"/>
        <w:rPr>
          <w:rFonts w:cs="Arial"/>
          <w:color w:val="000000" w:themeColor="text1"/>
        </w:rPr>
      </w:pPr>
      <w:r w:rsidRPr="007D1E43">
        <w:rPr>
          <w:rFonts w:cs="Arial"/>
          <w:color w:val="000000" w:themeColor="text1"/>
        </w:rPr>
        <w:t xml:space="preserve">Liczba zarejestrowanych </w:t>
      </w:r>
      <w:r w:rsidRPr="007D1E43">
        <w:rPr>
          <w:rFonts w:ascii="Fira Sans SemiBold" w:hAnsi="Fira Sans SemiBold" w:cs="Arial"/>
          <w:color w:val="000000" w:themeColor="text1"/>
        </w:rPr>
        <w:t>osób fizycznych</w:t>
      </w:r>
      <w:r w:rsidRPr="007D1E43">
        <w:rPr>
          <w:rFonts w:cs="Arial"/>
          <w:color w:val="000000" w:themeColor="text1"/>
        </w:rPr>
        <w:t xml:space="preserve"> prowadzących działalność gospodarczą wyniosła 86,4 tys. i w porównaniu z analogicznym okresem ub. roku wzrosła o 3,4%. Do rejestru REGON wpisanych było 16,4 tys. </w:t>
      </w:r>
      <w:r w:rsidRPr="007D1E43">
        <w:rPr>
          <w:rFonts w:ascii="Fira Sans SemiBold" w:hAnsi="Fira Sans SemiBold" w:cs="Arial"/>
          <w:color w:val="000000" w:themeColor="text1"/>
        </w:rPr>
        <w:t>spółek</w:t>
      </w:r>
      <w:r w:rsidRPr="007D1E43">
        <w:rPr>
          <w:rFonts w:cs="Arial"/>
          <w:color w:val="000000" w:themeColor="text1"/>
        </w:rPr>
        <w:t>, w tym 10,2 tys. spółek handlowych, spółek cywilnych 6,1 tys. Liczba tych podmiotów wzrosła w skali roku odpowiednio o 3,4%, 5,3% i 0,2%.</w:t>
      </w:r>
    </w:p>
    <w:p w14:paraId="5141746D" w14:textId="1562E72A" w:rsidR="00954F90" w:rsidRPr="007D1E43" w:rsidRDefault="00393B39" w:rsidP="00954F90">
      <w:pPr>
        <w:pStyle w:val="Tekstpodstawowy"/>
        <w:tabs>
          <w:tab w:val="left" w:pos="7890"/>
        </w:tabs>
        <w:rPr>
          <w:rFonts w:cs="Arial"/>
          <w:color w:val="000000" w:themeColor="text1"/>
        </w:rPr>
      </w:pPr>
      <w:r w:rsidRPr="00393B39">
        <w:rPr>
          <w:rFonts w:cs="Arial"/>
          <w:color w:val="000000" w:themeColor="text1"/>
        </w:rPr>
        <w:t>W strukturze podmiotów</w:t>
      </w:r>
      <w:r>
        <w:rPr>
          <w:rFonts w:ascii="Fira Sans SemiBold" w:hAnsi="Fira Sans SemiBold" w:cs="Arial"/>
          <w:color w:val="000000" w:themeColor="text1"/>
        </w:rPr>
        <w:t xml:space="preserve"> w</w:t>
      </w:r>
      <w:r w:rsidR="00954F90" w:rsidRPr="007D1E43">
        <w:rPr>
          <w:rFonts w:ascii="Fira Sans SemiBold" w:hAnsi="Fira Sans SemiBold" w:cs="Arial"/>
          <w:color w:val="000000" w:themeColor="text1"/>
        </w:rPr>
        <w:t>edług przewidywanej liczby pracujących</w:t>
      </w:r>
      <w:r w:rsidR="00954F90" w:rsidRPr="007D1E43">
        <w:rPr>
          <w:rFonts w:cs="Arial"/>
          <w:color w:val="000000" w:themeColor="text1"/>
        </w:rPr>
        <w:t xml:space="preserve">, przeważały podmioty o liczbie pracujących poniżej 10 osób (96,6% ogółu podmiotów). </w:t>
      </w:r>
      <w:r>
        <w:rPr>
          <w:rFonts w:cs="Arial"/>
          <w:color w:val="000000" w:themeColor="text1"/>
        </w:rPr>
        <w:t>Odsetek</w:t>
      </w:r>
      <w:r w:rsidR="00954F90" w:rsidRPr="007D1E43">
        <w:rPr>
          <w:rFonts w:cs="Arial"/>
          <w:color w:val="000000" w:themeColor="text1"/>
        </w:rPr>
        <w:t xml:space="preserve"> podmiotów o przewidywanej liczbie pracujących 10-49 wyniósł 2,8%, a podmiot</w:t>
      </w:r>
      <w:r>
        <w:rPr>
          <w:rFonts w:cs="Arial"/>
          <w:color w:val="000000" w:themeColor="text1"/>
        </w:rPr>
        <w:t xml:space="preserve">ów o liczbie pracujących </w:t>
      </w:r>
      <w:r w:rsidR="00954F90" w:rsidRPr="007D1E43">
        <w:rPr>
          <w:rFonts w:cs="Arial"/>
          <w:color w:val="000000" w:themeColor="text1"/>
        </w:rPr>
        <w:t xml:space="preserve">powyżej 49 pracujących </w:t>
      </w:r>
      <w:r>
        <w:rPr>
          <w:rFonts w:cs="Arial"/>
          <w:color w:val="000000" w:themeColor="text1"/>
        </w:rPr>
        <w:t>-</w:t>
      </w:r>
      <w:r w:rsidR="00954F90" w:rsidRPr="007D1E43">
        <w:rPr>
          <w:rFonts w:cs="Arial"/>
          <w:color w:val="000000" w:themeColor="text1"/>
        </w:rPr>
        <w:t xml:space="preserve"> 0,7%. W skali roku wzrost liczby podmiotów wystąpił w</w:t>
      </w:r>
      <w:r w:rsidR="00903C01" w:rsidRPr="006E3CA5">
        <w:t> </w:t>
      </w:r>
      <w:r w:rsidR="00954F90" w:rsidRPr="007D1E43">
        <w:rPr>
          <w:rFonts w:cs="Arial"/>
          <w:color w:val="000000" w:themeColor="text1"/>
        </w:rPr>
        <w:t>przedziale liczby pracujących 0-9, tj. o 3,4%.</w:t>
      </w:r>
    </w:p>
    <w:p w14:paraId="571C5C94" w14:textId="26241565" w:rsidR="00954F90" w:rsidRPr="007D1E43" w:rsidRDefault="00954F90" w:rsidP="00954F90">
      <w:pPr>
        <w:spacing w:before="0" w:after="0" w:line="240" w:lineRule="auto"/>
        <w:rPr>
          <w:rFonts w:cs="Arial"/>
          <w:color w:val="000000" w:themeColor="text1"/>
        </w:rPr>
      </w:pPr>
      <w:r w:rsidRPr="007D1E43">
        <w:rPr>
          <w:rFonts w:cs="Arial"/>
          <w:color w:val="000000" w:themeColor="text1"/>
        </w:rPr>
        <w:t xml:space="preserve">W analizowanym okresie największy wzrost liczby podmiotów odnotowano w sekcjach: </w:t>
      </w:r>
      <w:r w:rsidRPr="007D1E43">
        <w:rPr>
          <w:rFonts w:ascii="Arial CE" w:eastAsia="Times New Roman" w:hAnsi="Arial CE" w:cs="Arial CE"/>
          <w:color w:val="000000" w:themeColor="text1"/>
          <w:sz w:val="18"/>
          <w:szCs w:val="18"/>
          <w:lang w:eastAsia="pl-PL"/>
        </w:rPr>
        <w:t xml:space="preserve">wytwarzanie i zaopatrywanie w energię elektryczną, gaz, parę wodną i gorącą wodę </w:t>
      </w:r>
      <w:r w:rsidRPr="007D1E43">
        <w:rPr>
          <w:rFonts w:ascii="Arial" w:eastAsia="Times New Roman" w:hAnsi="Arial" w:cs="Arial"/>
          <w:color w:val="000000" w:themeColor="text1"/>
          <w:sz w:val="18"/>
          <w:szCs w:val="18"/>
          <w:vertAlign w:val="superscript"/>
          <w:lang w:eastAsia="pl-PL"/>
        </w:rPr>
        <w:t xml:space="preserve">Δ </w:t>
      </w:r>
      <w:r w:rsidRPr="007D1E43">
        <w:rPr>
          <w:rFonts w:ascii="Arial" w:eastAsia="Times New Roman" w:hAnsi="Arial" w:cs="Arial"/>
          <w:color w:val="000000" w:themeColor="text1"/>
          <w:sz w:val="18"/>
          <w:szCs w:val="18"/>
          <w:lang w:eastAsia="pl-PL"/>
        </w:rPr>
        <w:t>( o 16,2%),</w:t>
      </w:r>
      <w:r w:rsidR="00903C01">
        <w:rPr>
          <w:rFonts w:ascii="Arial" w:eastAsia="Times New Roman" w:hAnsi="Arial" w:cs="Arial"/>
          <w:color w:val="000000" w:themeColor="text1"/>
          <w:sz w:val="18"/>
          <w:szCs w:val="18"/>
          <w:lang w:eastAsia="pl-PL"/>
        </w:rPr>
        <w:t xml:space="preserve"> </w:t>
      </w:r>
      <w:r w:rsidRPr="007D1E43">
        <w:rPr>
          <w:rFonts w:cs="Arial"/>
          <w:color w:val="000000" w:themeColor="text1"/>
        </w:rPr>
        <w:t>budownictwo (o 8,7%), oraz informacja i komunikacja (o 5,2%).</w:t>
      </w:r>
    </w:p>
    <w:p w14:paraId="76187194" w14:textId="0E4AF9C6" w:rsidR="00954F90" w:rsidRPr="007D1E43" w:rsidRDefault="003A33D9" w:rsidP="00393B39">
      <w:pPr>
        <w:spacing w:before="0" w:after="160" w:line="259" w:lineRule="auto"/>
        <w:rPr>
          <w:rFonts w:cs="Arial"/>
          <w:color w:val="000000" w:themeColor="text1"/>
          <w:spacing w:val="-2"/>
        </w:rPr>
      </w:pPr>
      <w:r>
        <w:rPr>
          <w:rFonts w:cs="Arial"/>
          <w:color w:val="000000" w:themeColor="text1"/>
          <w:spacing w:val="-2"/>
        </w:rPr>
        <w:br w:type="page"/>
      </w:r>
      <w:r w:rsidR="00954F90" w:rsidRPr="007D1E43">
        <w:rPr>
          <w:rFonts w:cs="Arial"/>
          <w:color w:val="000000" w:themeColor="text1"/>
          <w:spacing w:val="-2"/>
        </w:rPr>
        <w:lastRenderedPageBreak/>
        <w:t xml:space="preserve">W styczniu br. do rejestru REGON wpisano 745 </w:t>
      </w:r>
      <w:r w:rsidR="00954F90" w:rsidRPr="007D1E43">
        <w:rPr>
          <w:rFonts w:ascii="Fira Sans SemiBold" w:hAnsi="Fira Sans SemiBold" w:cs="Arial"/>
          <w:color w:val="000000" w:themeColor="text1"/>
          <w:spacing w:val="-2"/>
        </w:rPr>
        <w:t>nowych podmiotów</w:t>
      </w:r>
      <w:r w:rsidR="00954F90" w:rsidRPr="007D1E43">
        <w:rPr>
          <w:rFonts w:cs="Arial"/>
          <w:color w:val="000000" w:themeColor="text1"/>
          <w:spacing w:val="-2"/>
        </w:rPr>
        <w:t>, tj. o 17,5% więcej niż w poprzednim miesiącu. Wśród nowo zarejestrowanych jednostek przeważały osoby fizyczne prowadzące działalność gospodarczą, których wpisano 618</w:t>
      </w:r>
      <w:r w:rsidR="00954F90" w:rsidRPr="006E3CA5">
        <w:t> </w:t>
      </w:r>
      <w:r w:rsidR="00954F90" w:rsidRPr="007D1E43">
        <w:rPr>
          <w:rFonts w:cs="Arial"/>
          <w:color w:val="000000" w:themeColor="text1"/>
          <w:spacing w:val="-2"/>
        </w:rPr>
        <w:t>(o</w:t>
      </w:r>
      <w:r w:rsidR="00954F90" w:rsidRPr="006E3CA5">
        <w:t> </w:t>
      </w:r>
      <w:r w:rsidR="00BB2091">
        <w:rPr>
          <w:rFonts w:cs="Arial"/>
          <w:color w:val="000000" w:themeColor="text1"/>
          <w:spacing w:val="-2"/>
        </w:rPr>
        <w:t>20,2% więcej niż w grudniu ub. roku</w:t>
      </w:r>
      <w:r w:rsidR="00954F90" w:rsidRPr="007D1E43">
        <w:rPr>
          <w:rFonts w:cs="Arial"/>
          <w:color w:val="000000" w:themeColor="text1"/>
          <w:spacing w:val="-2"/>
        </w:rPr>
        <w:t>). Liczba nowo zarejestrowanych spółek handlowych była większa o 30,2%, w tym spółek z ograniczoną odpowiedzialnością - o 33,9%.</w:t>
      </w:r>
    </w:p>
    <w:p w14:paraId="4D990DFC" w14:textId="662A0A69" w:rsidR="00E354F2" w:rsidRPr="009B5A54" w:rsidRDefault="00954F90" w:rsidP="00954F90">
      <w:pPr>
        <w:pStyle w:val="Tekstpodstawowy"/>
        <w:tabs>
          <w:tab w:val="left" w:pos="7890"/>
        </w:tabs>
        <w:rPr>
          <w:rFonts w:cs="Arial"/>
          <w:color w:val="000000" w:themeColor="text1"/>
        </w:rPr>
      </w:pPr>
      <w:r w:rsidRPr="007D1E43">
        <w:rPr>
          <w:rFonts w:cs="FiraSans-Regular"/>
          <w:color w:val="000000" w:themeColor="text1"/>
          <w:szCs w:val="19"/>
        </w:rPr>
        <w:t xml:space="preserve">W styczniu br. </w:t>
      </w:r>
      <w:r w:rsidRPr="007D1E43">
        <w:rPr>
          <w:rFonts w:ascii="Fira Sans SemiBold" w:hAnsi="Fira Sans SemiBold" w:cs="FiraSans-Regular"/>
          <w:color w:val="000000" w:themeColor="text1"/>
          <w:szCs w:val="19"/>
        </w:rPr>
        <w:t>wykreślono</w:t>
      </w:r>
      <w:r w:rsidRPr="007D1E43">
        <w:rPr>
          <w:rFonts w:cs="FiraSans-Regular"/>
          <w:color w:val="000000" w:themeColor="text1"/>
          <w:szCs w:val="19"/>
        </w:rPr>
        <w:t xml:space="preserve"> z rejestru REGON 601 podmiotów (o 24,9% więcej niż przed miesiącem), w tym 489 osób fizycznych prowadzących działalność gospodarczą (odpowiednio o 47,0% więcej).</w:t>
      </w:r>
    </w:p>
    <w:p w14:paraId="03BF1879" w14:textId="4DE23CB3" w:rsidR="00B46CA1" w:rsidRDefault="00644FC2" w:rsidP="002E00C2">
      <w:pPr>
        <w:pStyle w:val="tytuwykresu"/>
        <w:spacing w:before="120"/>
        <w:ind w:left="907" w:hanging="907"/>
        <w:rPr>
          <w:rFonts w:ascii="Fira Sans SemiBold" w:hAnsi="Fira Sans SemiBold"/>
          <w:b w:val="0"/>
        </w:rPr>
      </w:pPr>
      <w:r>
        <w:rPr>
          <w:noProof/>
          <w:lang w:eastAsia="ja-JP"/>
        </w:rPr>
        <w:drawing>
          <wp:anchor distT="0" distB="0" distL="114300" distR="114300" simplePos="0" relativeHeight="251910143" behindDoc="0" locked="0" layoutInCell="1" allowOverlap="1" wp14:anchorId="1FE65E18" wp14:editId="77308F6A">
            <wp:simplePos x="0" y="0"/>
            <wp:positionH relativeFrom="column">
              <wp:posOffset>427990</wp:posOffset>
            </wp:positionH>
            <wp:positionV relativeFrom="paragraph">
              <wp:posOffset>342900</wp:posOffset>
            </wp:positionV>
            <wp:extent cx="5743575" cy="3302000"/>
            <wp:effectExtent l="0" t="0" r="0" b="0"/>
            <wp:wrapTopAndBottom/>
            <wp:docPr id="26" name="Wykres 26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98F32C22-77E1-454E-A4C2-0BF3B76D77B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5C38">
        <w:rPr>
          <w:rFonts w:ascii="Fira Sans SemiBold" w:hAnsi="Fira Sans SemiBold"/>
          <w:b w:val="0"/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911167" behindDoc="0" locked="0" layoutInCell="1" allowOverlap="1" wp14:anchorId="3072E026" wp14:editId="1CFAD1E4">
                <wp:simplePos x="0" y="0"/>
                <wp:positionH relativeFrom="column">
                  <wp:posOffset>4476750</wp:posOffset>
                </wp:positionH>
                <wp:positionV relativeFrom="paragraph">
                  <wp:posOffset>447675</wp:posOffset>
                </wp:positionV>
                <wp:extent cx="1352550" cy="514350"/>
                <wp:effectExtent l="0" t="0" r="0" b="0"/>
                <wp:wrapNone/>
                <wp:docPr id="57" name="Grupa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2550" cy="514350"/>
                          <a:chOff x="0" y="0"/>
                          <a:chExt cx="1352550" cy="514350"/>
                        </a:xfrm>
                      </wpg:grpSpPr>
                      <wps:wsp>
                        <wps:cNvPr id="27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" y="0"/>
                            <a:ext cx="1238250" cy="5143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93EA8C" w14:textId="77777777" w:rsidR="00BD3535" w:rsidRDefault="00BD3535" w:rsidP="00565C38">
                              <w:pPr>
                                <w:pStyle w:val="NormalnyWeb"/>
                                <w:spacing w:before="60" w:beforeAutospacing="0" w:after="60" w:afterAutospacing="0" w:line="360" w:lineRule="auto"/>
                                <w:rPr>
                                  <w:rFonts w:ascii="Fira Sans" w:eastAsia="Fira Sans" w:hAnsi="Fira Sans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Fira Sans" w:eastAsia="Fira Sans" w:hAnsi="Fira Sans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nowo zarejestrowane</w:t>
                              </w:r>
                            </w:p>
                            <w:p w14:paraId="0999AF24" w14:textId="77777777" w:rsidR="00BD3535" w:rsidRDefault="00BD3535" w:rsidP="00565C38">
                              <w:pPr>
                                <w:pStyle w:val="NormalnyWeb"/>
                                <w:spacing w:before="60" w:beforeAutospacing="0" w:after="60" w:afterAutospacing="0" w:line="360" w:lineRule="auto"/>
                              </w:pPr>
                              <w:r>
                                <w:rPr>
                                  <w:rFonts w:ascii="Fira Sans" w:eastAsia="Fira Sans" w:hAnsi="Fira Sans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wyrejestrowane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Prostokąt zaokrąglony 60"/>
                        <wps:cNvSpPr>
                          <a:spLocks noChangeArrowheads="1"/>
                        </wps:cNvSpPr>
                        <wps:spPr bwMode="auto">
                          <a:xfrm>
                            <a:off x="0" y="123825"/>
                            <a:ext cx="129469" cy="6479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522398"/>
                          </a:solidFill>
                          <a:ln>
                            <a:noFill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1" name="Prostokąt zaokrąglony 60"/>
                        <wps:cNvSpPr>
                          <a:spLocks noChangeArrowheads="1"/>
                        </wps:cNvSpPr>
                        <wps:spPr bwMode="auto">
                          <a:xfrm>
                            <a:off x="0" y="333375"/>
                            <a:ext cx="129469" cy="6479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72E026" id="Grupa 57" o:spid="_x0000_s1026" style="position:absolute;left:0;text-align:left;margin-left:352.5pt;margin-top:35.25pt;width:106.5pt;height:40.5pt;z-index:251911167" coordsize="13525,5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yWzgwMAAH0LAAAOAAAAZHJzL2Uyb0RvYy54bWzkVttu2zgQfS/QfyD47uhiSbaEKEUudVAg&#10;3Q223Q+gJUriRiK5JB05KfrYP+uH7ZC0lcQpuosuutiiNiDxOpw5c86Ix6+2Q49uqdJM8BJHRyFG&#10;lFeiZrwt8e/vV7MlRtoQXpNecFriO6rxq5OXL45HWdBYdKKvqUJghOtilCXujJFFEOiqowPRR0JS&#10;DpONUAMx0FVtUCsygvWhD+IwzIJRqFoqUVGtYfTCT+ITZ79paGV+bRpNDepLDL4Z91TuubbP4OSY&#10;FK0ismPVzg3yDV4MhHE4dDJ1QQxBG8WemRpYpYQWjTmqxBCIpmEVdTFANFF4EM2lEhvpYmmLsZUT&#10;TADtAU7fbLb65fZaIVaXOF1gxMkAObpUG0kQ9AGcUbYFrLlU8p28VruB1vdsvNtGDfYNkaCtg/Vu&#10;gpVuDapgMJqncZoC+hXMpVEyh7bDveogOc+2Vd3rr28M9scG1rvJmVEChfQDSvrfofSuI5I68LVF&#10;YIdSPKH03oZ3JrZoPvdAuWUWJWS2MA5xO0ZoeSWqG424OO8Ib+mpUmLsKKnBv8juhCimrRZwXWhr&#10;ZD2+FTVkg2yMcIYOoI4AyBBA/QLe8XwZP8d7go0UUmlzScWAbKPECmTijiC3V9pYlx6W2ORq0bN6&#10;xfredaw06Xmv0C0BUa1bH8TBqp7btVzYXd6gHwHQ4Ag7Z+FzCvmQR3ESnsX5bJUtF7NklaSzfBEu&#10;Z2GUn+VZmOTJxeqj9S9Kio7VNeVXjNO9WqPkn+V5Vze8zpxe0VjiHKjp0/QkRtWupwhD93OZOghy&#10;YAaKV8+GEi+nRaSwyX3Na0dxQ1jv28FT9x3IgMH+7VBxVLDZ9zww2/UWrFhKrEV9B6RQAtIFSYeK&#10;C41OqHuMRqheJdZ/boiiGPVvOBArj5LEljvXSdJFDB31eGb9eIbwCkyV2GDkm+fGl8iNVKzt4CRP&#10;ZS5OgYwNcxR58GpHYdCe9/W7i9By25eqayimRtx8/mTQPRE36vOnFr4zdyhzFeaJsCB330mJ4A2I&#10;MHKq84XNcttVvjhPstwXvixZ5PGORXspH+pQbHj92xMxWqW09S5aUv+BUTP08IUC7aEoyzJXpEGu&#10;Trl/I9zHpE7jeJ4vv0TqryvXanlfov5DZlZG/SjcjP6H3JzDb5H+KNw8zez/5+Kmu8rAHc9JeHcf&#10;tZfIx30nvYdb88lfAAAA//8DAFBLAwQUAAYACAAAACEAaH4Wf98AAAAKAQAADwAAAGRycy9kb3du&#10;cmV2LnhtbEyPQU/DMAyF70j8h8hI3FgaUGHrmk7TBJwmJDYkxC1rvLZa41RN1nb/HsMFbrbf0/P3&#10;8tXkWjFgHxpPGtQsAYFUettQpeFj/3I3BxGiIWtaT6jhggFWxfVVbjLrR3rHYRcrwSEUMqOhjrHL&#10;pAxljc6Eme+QWDv63pnIa19J25uRw10r75PkUTrTEH+oTYebGsvT7uw0vI5mXD+o52F7Om4uX/v0&#10;7XOrUOvbm2m9BBFxin9m+MFndCiY6eDPZINoNTwlKXeJvwMINizUnA8HdqYqBVnk8n+F4hsAAP//&#10;AwBQSwECLQAUAAYACAAAACEAtoM4kv4AAADhAQAAEwAAAAAAAAAAAAAAAAAAAAAAW0NvbnRlbnRf&#10;VHlwZXNdLnhtbFBLAQItABQABgAIAAAAIQA4/SH/1gAAAJQBAAALAAAAAAAAAAAAAAAAAC8BAABf&#10;cmVscy8ucmVsc1BLAQItABQABgAIAAAAIQBgUyWzgwMAAH0LAAAOAAAAAAAAAAAAAAAAAC4CAABk&#10;cnMvZTJvRG9jLnhtbFBLAQItABQABgAIAAAAIQBofhZ/3wAAAAoBAAAPAAAAAAAAAAAAAAAAAN0F&#10;AABkcnMvZG93bnJldi54bWxQSwUGAAAAAAQABADzAAAA6Q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3" o:spid="_x0000_s1027" type="#_x0000_t202" style="position:absolute;left:1143;width:12382;height:5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LiHsMA&#10;AADbAAAADwAAAGRycy9kb3ducmV2LnhtbESPT2sCMRTE74LfITzBmyZ6UFmN0gqF0kvxD56fm9fN&#10;1s3LkqTutp++KRQ8DjPzG2az610j7hRi7VnDbKpAEJfe1FxpOJ9eJisQMSEbbDyThm+KsNsOBxss&#10;jO/4QPdjqkSGcCxQg02pLaSMpSWHcepb4ux9+OAwZRkqaQJ2Ge4aOVdqIR3WnBcstrS3VN6OX07D&#10;pfqk5/ot/Kh3qbrbyh/O16XVejzqn9YgEvXpEf5vvxoN8yX8fck/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ELiHsMAAADbAAAADwAAAAAAAAAAAAAAAACYAgAAZHJzL2Rv&#10;d25yZXYueG1sUEsFBgAAAAAEAAQA9QAAAIgDAAAAAA==&#10;" fillcolor="white [3212]" stroked="f">
                  <v:textbox>
                    <w:txbxContent>
                      <w:p w14:paraId="1493EA8C" w14:textId="77777777" w:rsidR="00BD3535" w:rsidRDefault="00BD3535" w:rsidP="00565C38">
                        <w:pPr>
                          <w:pStyle w:val="NormalnyWeb"/>
                          <w:spacing w:before="60" w:beforeAutospacing="0" w:after="60" w:afterAutospacing="0" w:line="360" w:lineRule="auto"/>
                          <w:rPr>
                            <w:rFonts w:ascii="Fira Sans" w:eastAsia="Fira Sans" w:hAnsi="Fira Sans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Fira Sans" w:eastAsia="Fira Sans" w:hAnsi="Fira Sans"/>
                            <w:color w:val="000000"/>
                            <w:kern w:val="24"/>
                            <w:sz w:val="16"/>
                            <w:szCs w:val="16"/>
                          </w:rPr>
                          <w:t>nowo zarejestrowane</w:t>
                        </w:r>
                      </w:p>
                      <w:p w14:paraId="0999AF24" w14:textId="77777777" w:rsidR="00BD3535" w:rsidRDefault="00BD3535" w:rsidP="00565C38">
                        <w:pPr>
                          <w:pStyle w:val="NormalnyWeb"/>
                          <w:spacing w:before="60" w:beforeAutospacing="0" w:after="60" w:afterAutospacing="0" w:line="360" w:lineRule="auto"/>
                        </w:pPr>
                        <w:r>
                          <w:rPr>
                            <w:rFonts w:ascii="Fira Sans" w:eastAsia="Fira Sans" w:hAnsi="Fira Sans"/>
                            <w:color w:val="000000"/>
                            <w:kern w:val="24"/>
                            <w:sz w:val="16"/>
                            <w:szCs w:val="16"/>
                          </w:rPr>
                          <w:t>wyrejestrowane</w:t>
                        </w:r>
                      </w:p>
                    </w:txbxContent>
                  </v:textbox>
                </v:shape>
                <v:roundrect id="Prostokąt zaokrąglony 60" o:spid="_x0000_s1028" style="position:absolute;top:1238;width:1294;height:64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Z7e8QA&#10;AADbAAAADwAAAGRycy9kb3ducmV2LnhtbERPTWvCQBC9C/6HZQq9NZsW2mrMRmxRsCDaqgd7m2bH&#10;JJidTbOrxn/vHgSPj/edjjtTixO1rrKs4DmKQRDnVldcKNhuZk8DEM4ja6wtk4ILORhn/V6KibZn&#10;/qHT2hcihLBLUEHpfZNI6fKSDLrINsSB29vWoA+wLaRu8RzCTS1f4vhNGqw4NJTY0GdJ+WF9NArc&#10;djj5nS7/Pr6nu+Pg6/1/vzCLlVKPD91kBMJT5+/im3uuFbyG9eFL+AEy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We3vEAAAA2wAAAA8AAAAAAAAAAAAAAAAAmAIAAGRycy9k&#10;b3ducmV2LnhtbFBLBQYAAAAABAAEAPUAAACJAwAAAAA=&#10;" fillcolor="#522398" stroked="f"/>
                <v:roundrect id="Prostokąt zaokrąglony 60" o:spid="_x0000_s1029" style="position:absolute;top:3333;width:1294;height:64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Ts9cQA&#10;AADbAAAADwAAAGRycy9kb3ducmV2LnhtbESP3WoCMRSE7wt9h3AE72pWwVJWoxSLUEGx/iC9PCSn&#10;m9DNyXYTdfv2TUHwcpiZb5jpvPO1uFAbXWAFw0EBglgH47hScDwsn15AxIRssA5MCn4pwnz2+DDF&#10;0oQr7+iyT5XIEI4lKrApNaWUUVvyGAehIc7eV2g9pizbSpoWrxnuazkqimfp0XFesNjQwpL+3p+9&#10;Ave29rxyn9ul3eqR3/zoj91JK9Xvda8TEIm6dA/f2u9GwXgI/1/yD5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U7PXEAAAA2wAAAA8AAAAAAAAAAAAAAAAAmAIAAGRycy9k&#10;b3ducmV2LnhtbFBLBQYAAAAABAAEAPUAAACJAwAAAAA=&#10;" fillcolor="#a6a6a6" stroked="f"/>
              </v:group>
            </w:pict>
          </mc:Fallback>
        </mc:AlternateContent>
      </w:r>
      <w:r w:rsidR="004D03C5">
        <w:rPr>
          <w:rFonts w:ascii="Fira Sans SemiBold" w:hAnsi="Fira Sans SemiBold"/>
          <w:b w:val="0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6E87114" wp14:editId="5D52DF62">
                <wp:simplePos x="0" y="0"/>
                <wp:positionH relativeFrom="column">
                  <wp:posOffset>180975</wp:posOffset>
                </wp:positionH>
                <wp:positionV relativeFrom="paragraph">
                  <wp:posOffset>2790825</wp:posOffset>
                </wp:positionV>
                <wp:extent cx="1474470" cy="247650"/>
                <wp:effectExtent l="0" t="0" r="0" b="0"/>
                <wp:wrapTopAndBottom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4470" cy="2476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BE9BEB" w14:textId="77777777" w:rsidR="00BD3535" w:rsidRDefault="00BD3535" w:rsidP="00D51C69">
                            <w:pPr>
                              <w:pStyle w:val="NormalnyWeb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="Fira Sans" w:eastAsia="Fira Sans" w:hAnsi="Fira Sans" w:cstheme="minorBidi"/>
                                <w:sz w:val="16"/>
                                <w:szCs w:val="16"/>
                              </w:rPr>
                              <w:t>Miasto na prawach powiatu:</w:t>
                            </w:r>
                          </w:p>
                        </w:txbxContent>
                      </wps:txbx>
                      <wps:bodyPr vertOverflow="clip" wrap="non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E87114" id="pole tekstowe 2" o:spid="_x0000_s1030" type="#_x0000_t202" style="position:absolute;left:0;text-align:left;margin-left:14.25pt;margin-top:219.75pt;width:116.1pt;height:19.5pt;z-index:2516879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08cnwEAACEDAAAOAAAAZHJzL2Uyb0RvYy54bWysUsFu2zAMvQ/YPwi6L06NrBmMKMXaorsM&#10;64BuH6DIVCzMEgWJjZ2/H6WkabHdhl1oS6Qe3+Pj5mb2ozhAyg6DkleLpRQQDPYu7JX8+ePhwycp&#10;MunQ6xEDKHmELG+2799tpthBiwOOPSTBICF3U1RyIIpd02QzgNd5gRECJy0mr4mPad/0SU+M7sem&#10;XS6vmwlTHxMayJlv709Jua341oKhR2szkBiVZG5UY6pxV2Kz3ehun3QcnDnT0P/AwmsXuOkF6l6T&#10;Fs/J/QXlnUmY0dLCoG/QWmegamA1V8s/1DwNOkLVwsPJ8TKm/P9gzbfD9yRcr2QrRdCeLYo4giD4&#10;lQknEG0Z0RRzx5VPkWtpvsWZrX65z3xZlM82+fJlTYLzPOzjZcAwkzDl0Wq9Wq05ZTjXrtbXH6sD&#10;zevrmDJ9AfSi/CiZ2MA6V334momZcOlLCR8Kr1P/8kfzbq5SLtx22B+ZMu8nPXKwI05KmtFFKSb2&#10;XMnASylFovEO64IUAQE/PxNaV9sV3BPKuR37UFmcd6YY/fZcq143e/sbAAD//wMAUEsDBBQABgAI&#10;AAAAIQCgur5t4QAAAAoBAAAPAAAAZHJzL2Rvd25yZXYueG1sTI9BT8MwDIXvSPyHyEhc0Jaug22U&#10;phMCwYVpaIMDx7QxbaFxqiTrCr8ec4Kb7ff0/L18PdpODOhD60jBbJqAQKqcaalW8PryMFmBCFGT&#10;0Z0jVPCFAdbF6UmuM+OOtMNhH2vBIRQyraCJsc+kDFWDVoep65FYe3fe6sirr6Xx+sjhtpNpkiyk&#10;1S3xh0b3eNdg9bk/WAXfz37j0nTzOCvf5u0Q7y8+tk9bpc7PxtsbEBHH+GeGX3xGh4KZSncgE0Sn&#10;IF1dsVPB5fyaBzaki2QJouTLkiVZ5PJ/heIHAAD//wMAUEsBAi0AFAAGAAgAAAAhALaDOJL+AAAA&#10;4QEAABMAAAAAAAAAAAAAAAAAAAAAAFtDb250ZW50X1R5cGVzXS54bWxQSwECLQAUAAYACAAAACEA&#10;OP0h/9YAAACUAQAACwAAAAAAAAAAAAAAAAAvAQAAX3JlbHMvLnJlbHNQSwECLQAUAAYACAAAACEA&#10;EitPHJ8BAAAhAwAADgAAAAAAAAAAAAAAAAAuAgAAZHJzL2Uyb0RvYy54bWxQSwECLQAUAAYACAAA&#10;ACEAoLq+beEAAAAKAQAADwAAAAAAAAAAAAAAAAD5AwAAZHJzL2Rvd25yZXYueG1sUEsFBgAAAAAE&#10;AAQA8wAAAAcFAAAAAA==&#10;" filled="f" stroked="f">
                <v:textbox>
                  <w:txbxContent>
                    <w:p w14:paraId="18BE9BEB" w14:textId="77777777" w:rsidR="00BD3535" w:rsidRDefault="00BD3535" w:rsidP="00D51C69">
                      <w:pPr>
                        <w:pStyle w:val="NormalnyWeb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="Fira Sans" w:eastAsia="Fira Sans" w:hAnsi="Fira Sans" w:cstheme="minorBidi"/>
                          <w:sz w:val="16"/>
                          <w:szCs w:val="16"/>
                        </w:rPr>
                        <w:t>Miasto na prawach powiatu: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4D03C5">
        <w:rPr>
          <w:rFonts w:ascii="Fira Sans SemiBold" w:hAnsi="Fira Sans SemiBold"/>
          <w:b w:val="0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87D3C5B" wp14:editId="4F509E59">
                <wp:simplePos x="0" y="0"/>
                <wp:positionH relativeFrom="column">
                  <wp:posOffset>1133475</wp:posOffset>
                </wp:positionH>
                <wp:positionV relativeFrom="paragraph">
                  <wp:posOffset>304800</wp:posOffset>
                </wp:positionV>
                <wp:extent cx="519430" cy="247650"/>
                <wp:effectExtent l="0" t="0" r="0" b="0"/>
                <wp:wrapTopAndBottom/>
                <wp:docPr id="47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430" cy="2476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64A981" w14:textId="2E2744B3" w:rsidR="00BD3535" w:rsidRDefault="00BD3535" w:rsidP="00D51C69">
                            <w:pPr>
                              <w:pStyle w:val="NormalnyWeb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="Fira Sans" w:eastAsia="Fira Sans" w:hAnsi="Fira Sans" w:cstheme="minorBidi"/>
                                <w:sz w:val="16"/>
                                <w:szCs w:val="16"/>
                              </w:rPr>
                              <w:t>Powiat:</w:t>
                            </w:r>
                          </w:p>
                        </w:txbxContent>
                      </wps:txbx>
                      <wps:bodyPr vertOverflow="clip" wrap="non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7D3C5B" id="_x0000_s1031" type="#_x0000_t202" style="position:absolute;left:0;text-align:left;margin-left:89.25pt;margin-top:24pt;width:40.9pt;height:19.5pt;z-index:2516889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11boQEAACEDAAAOAAAAZHJzL2Uyb0RvYy54bWysUttu2zAMfR+wfxD03jhJ08uMKMW2YnsZ&#10;1gLtPkCRqViYJQoSGzt/P0pJ02F7G/ZCixcfnkNyfTf5QewhZYdBycVsLgUEg50LOyV/PH+5uJUi&#10;kw6dHjCAkgfI8m7z/t16jC0sscehgyQYJOR2jEr2RLFtmmx68DrPMELgpMXkNbGbdk2X9MjofmiW&#10;8/l1M2LqYkIDOXP0/piUm4pvLRh6sDYDiUFJ5kbVpmq3xTabtW53ScfemRMN/Q8svHaBm56h7jVp&#10;8ZLcX1DemYQZLc0M+gatdQaqBlazmP+h5qnXEaoWHk6O5zHl/wdrvu8fk3CdkqsbKYL2vKOIAwiC&#10;n5lwBLEsMxpjbrn0KXIxTZ9w4l2/xjMHi/TJJl++LEpwnqd9OE8YJhKGg1eLD6tLzhhOLVc311d1&#10;A83bzzFl+groRXkomXiBda56/y0TE+HS1xJ2Cq1j+/KiaTtVKWfKW+wOzJjvkx7Y2AFHJc3gohQj&#10;71zJwEcpRaLhM9YDKfwDfnwhtK62K7hHlFM73kNlcbqZsujf/Vr1dtmbXwAAAP//AwBQSwMEFAAG&#10;AAgAAAAhAOEPFm/gAAAACQEAAA8AAABkcnMvZG93bnJldi54bWxMj8FOwzAQRO9I/IO1SFwQtZtC&#10;G4U4FQLBhaqIwoGjkyxJIF5HtpsGvr7LCY6jfZp9k68n24sRfegcaZjPFAikytUdNRreXh8uUxAh&#10;GqpN7wg1fGOAdXF6kpusdgd6wXEXG8ElFDKjoY1xyKQMVYvWhJkbkPj24bw1kaNvZO3NgcttLxOl&#10;ltKajvhDawa8a7H62u2thp9nv3FJsnmcl++Lboz3F5/bp63W52fT7Q2IiFP8g+FXn9WhYKfS7akO&#10;oue8Sq8Z1XCV8iYGkqVagCg1pCsFssjl/wXFEQAA//8DAFBLAQItABQABgAIAAAAIQC2gziS/gAA&#10;AOEBAAATAAAAAAAAAAAAAAAAAAAAAABbQ29udGVudF9UeXBlc10ueG1sUEsBAi0AFAAGAAgAAAAh&#10;ADj9If/WAAAAlAEAAAsAAAAAAAAAAAAAAAAALwEAAF9yZWxzLy5yZWxzUEsBAi0AFAAGAAgAAAAh&#10;AF5vXVuhAQAAIQMAAA4AAAAAAAAAAAAAAAAALgIAAGRycy9lMm9Eb2MueG1sUEsBAi0AFAAGAAgA&#10;AAAhAOEPFm/gAAAACQEAAA8AAAAAAAAAAAAAAAAA+wMAAGRycy9kb3ducmV2LnhtbFBLBQYAAAAA&#10;BAAEAPMAAAAIBQAAAAA=&#10;" filled="f" stroked="f">
                <v:textbox>
                  <w:txbxContent>
                    <w:p w14:paraId="4B64A981" w14:textId="2E2744B3" w:rsidR="00BD3535" w:rsidRDefault="00BD3535" w:rsidP="00D51C69">
                      <w:pPr>
                        <w:pStyle w:val="NormalnyWeb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="Fira Sans" w:eastAsia="Fira Sans" w:hAnsi="Fira Sans" w:cstheme="minorBidi"/>
                          <w:sz w:val="16"/>
                          <w:szCs w:val="16"/>
                        </w:rPr>
                        <w:t>Powiat: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B46CA1" w:rsidRPr="002E00C2">
        <w:rPr>
          <w:rFonts w:ascii="Fira Sans SemiBold" w:hAnsi="Fira Sans SemiBold"/>
          <w:b w:val="0"/>
        </w:rPr>
        <w:t xml:space="preserve">Wykres </w:t>
      </w:r>
      <w:r w:rsidR="002E00C2">
        <w:rPr>
          <w:rFonts w:ascii="Fira Sans SemiBold" w:hAnsi="Fira Sans SemiBold"/>
          <w:b w:val="0"/>
        </w:rPr>
        <w:t>1</w:t>
      </w:r>
      <w:r w:rsidR="00BB758D">
        <w:rPr>
          <w:rFonts w:ascii="Fira Sans SemiBold" w:hAnsi="Fira Sans SemiBold"/>
          <w:b w:val="0"/>
        </w:rPr>
        <w:t>6</w:t>
      </w:r>
      <w:r w:rsidR="00B46CA1" w:rsidRPr="002E00C2">
        <w:rPr>
          <w:rFonts w:ascii="Fira Sans SemiBold" w:hAnsi="Fira Sans SemiBold"/>
          <w:b w:val="0"/>
        </w:rPr>
        <w:t>. Podmioty gospodarki narodowej nowo zarejestrowane i wyrejestrowane w</w:t>
      </w:r>
      <w:r w:rsidR="000207AC">
        <w:rPr>
          <w:rFonts w:ascii="Fira Sans SemiBold" w:hAnsi="Fira Sans SemiBold"/>
          <w:b w:val="0"/>
        </w:rPr>
        <w:t xml:space="preserve"> </w:t>
      </w:r>
      <w:r w:rsidR="006F385C">
        <w:rPr>
          <w:rFonts w:ascii="Fira Sans SemiBold" w:hAnsi="Fira Sans SemiBold"/>
          <w:b w:val="0"/>
        </w:rPr>
        <w:t>styczniu</w:t>
      </w:r>
      <w:r w:rsidR="000207AC">
        <w:rPr>
          <w:rFonts w:ascii="Fira Sans SemiBold" w:hAnsi="Fira Sans SemiBold"/>
          <w:b w:val="0"/>
        </w:rPr>
        <w:t xml:space="preserve"> </w:t>
      </w:r>
      <w:r w:rsidR="006F385C">
        <w:rPr>
          <w:rFonts w:ascii="Fira Sans SemiBold" w:hAnsi="Fira Sans SemiBold"/>
          <w:b w:val="0"/>
        </w:rPr>
        <w:t>2021</w:t>
      </w:r>
      <w:r w:rsidR="00B46CA1" w:rsidRPr="002E00C2">
        <w:rPr>
          <w:rFonts w:ascii="Fira Sans SemiBold" w:hAnsi="Fira Sans SemiBold"/>
          <w:b w:val="0"/>
        </w:rPr>
        <w:t xml:space="preserve"> r. </w:t>
      </w:r>
    </w:p>
    <w:p w14:paraId="434B7C36" w14:textId="4BAC4D55" w:rsidR="00212423" w:rsidRPr="001C2E89" w:rsidRDefault="00F03342" w:rsidP="00D53CB1">
      <w:pPr>
        <w:pStyle w:val="Tekstpodstawowy"/>
        <w:tabs>
          <w:tab w:val="left" w:pos="7890"/>
        </w:tabs>
        <w:spacing w:before="60" w:after="60"/>
        <w:rPr>
          <w:rFonts w:cs="FiraSans-Regular"/>
          <w:color w:val="000000" w:themeColor="text1"/>
          <w:spacing w:val="-2"/>
          <w:szCs w:val="19"/>
        </w:rPr>
      </w:pPr>
      <w:r w:rsidRPr="007D1E43">
        <w:rPr>
          <w:rFonts w:cs="FiraSans-Regular"/>
          <w:color w:val="000000" w:themeColor="text1"/>
          <w:szCs w:val="19"/>
        </w:rPr>
        <w:t xml:space="preserve">Według stanu na koniec stycznia br. w rejestrze REGON 13,8 tys. podmiotów miało </w:t>
      </w:r>
      <w:r w:rsidRPr="007D1E43">
        <w:rPr>
          <w:rFonts w:ascii="Fira Sans SemiBold" w:hAnsi="Fira Sans SemiBold" w:cs="FiraSans-Regular"/>
          <w:color w:val="000000" w:themeColor="text1"/>
          <w:szCs w:val="19"/>
        </w:rPr>
        <w:t>zawieszoną działalność</w:t>
      </w:r>
      <w:r w:rsidRPr="007D1E43">
        <w:rPr>
          <w:rFonts w:cs="FiraSans-Regular"/>
          <w:color w:val="000000" w:themeColor="text1"/>
          <w:szCs w:val="19"/>
        </w:rPr>
        <w:t xml:space="preserve"> (o 2,4% więcej niż przed miesiącem). Zdecydowaną większość stanowiły osoby fizyczne prowadzące działalność gospodarczą (94,6%).</w:t>
      </w:r>
    </w:p>
    <w:p w14:paraId="632E8F49" w14:textId="2FEA9DD5" w:rsidR="00B46CA1" w:rsidRDefault="00B46CA1" w:rsidP="00B27633">
      <w:pPr>
        <w:pStyle w:val="tytuwykresu"/>
        <w:spacing w:before="0"/>
        <w:ind w:left="907" w:hanging="907"/>
        <w:rPr>
          <w:rFonts w:ascii="Fira Sans SemiBold" w:hAnsi="Fira Sans SemiBold"/>
          <w:b w:val="0"/>
        </w:rPr>
      </w:pPr>
      <w:r w:rsidRPr="002E00C2">
        <w:rPr>
          <w:rFonts w:ascii="Fira Sans SemiBold" w:hAnsi="Fira Sans SemiBold"/>
          <w:b w:val="0"/>
        </w:rPr>
        <w:t xml:space="preserve">Mapa </w:t>
      </w:r>
      <w:r w:rsidR="00FC1354">
        <w:rPr>
          <w:rFonts w:ascii="Fira Sans SemiBold" w:hAnsi="Fira Sans SemiBold"/>
          <w:b w:val="0"/>
        </w:rPr>
        <w:t>3</w:t>
      </w:r>
      <w:r w:rsidR="002E00C2">
        <w:rPr>
          <w:rFonts w:ascii="Fira Sans SemiBold" w:hAnsi="Fira Sans SemiBold"/>
          <w:b w:val="0"/>
        </w:rPr>
        <w:t>.</w:t>
      </w:r>
      <w:r w:rsidRPr="002E00C2">
        <w:rPr>
          <w:rFonts w:ascii="Fira Sans SemiBold" w:hAnsi="Fira Sans SemiBold"/>
          <w:b w:val="0"/>
        </w:rPr>
        <w:t xml:space="preserve"> Podmioty gospodarki narodowej z zawieszoną działalnością</w:t>
      </w:r>
      <w:r w:rsidR="007D18A8">
        <w:rPr>
          <w:rFonts w:ascii="Fira Sans SemiBold" w:hAnsi="Fira Sans SemiBold"/>
          <w:b w:val="0"/>
        </w:rPr>
        <w:t xml:space="preserve"> </w:t>
      </w:r>
      <w:r w:rsidR="00762FB5">
        <w:rPr>
          <w:rFonts w:ascii="Fira Sans SemiBold" w:hAnsi="Fira Sans SemiBold"/>
          <w:b w:val="0"/>
        </w:rPr>
        <w:t>w</w:t>
      </w:r>
      <w:r w:rsidR="002A6595">
        <w:rPr>
          <w:rFonts w:ascii="Fira Sans SemiBold" w:hAnsi="Fira Sans SemiBold"/>
          <w:b w:val="0"/>
        </w:rPr>
        <w:t xml:space="preserve"> </w:t>
      </w:r>
      <w:r w:rsidR="00C616F3">
        <w:rPr>
          <w:rFonts w:ascii="Fira Sans SemiBold" w:hAnsi="Fira Sans SemiBold"/>
          <w:b w:val="0"/>
        </w:rPr>
        <w:t>styczniu</w:t>
      </w:r>
      <w:r w:rsidR="002A6595">
        <w:rPr>
          <w:rFonts w:ascii="Fira Sans SemiBold" w:hAnsi="Fira Sans SemiBold"/>
          <w:b w:val="0"/>
        </w:rPr>
        <w:t xml:space="preserve"> </w:t>
      </w:r>
      <w:r w:rsidR="00C77D72" w:rsidRPr="007D18A8">
        <w:rPr>
          <w:rFonts w:ascii="Fira Sans SemiBold" w:hAnsi="Fira Sans SemiBold"/>
          <w:b w:val="0"/>
        </w:rPr>
        <w:t>202</w:t>
      </w:r>
      <w:r w:rsidR="00C616F3">
        <w:rPr>
          <w:rFonts w:ascii="Fira Sans SemiBold" w:hAnsi="Fira Sans SemiBold"/>
          <w:b w:val="0"/>
        </w:rPr>
        <w:t>1</w:t>
      </w:r>
      <w:r w:rsidR="00C77D72" w:rsidRPr="007D18A8">
        <w:rPr>
          <w:rFonts w:ascii="Fira Sans SemiBold" w:hAnsi="Fira Sans SemiBold"/>
          <w:b w:val="0"/>
        </w:rPr>
        <w:t xml:space="preserve"> r.</w:t>
      </w:r>
    </w:p>
    <w:p w14:paraId="0BF30F6F" w14:textId="7E70FF97" w:rsidR="007A29D6" w:rsidRPr="007A29D6" w:rsidRDefault="00C616F3" w:rsidP="007A29D6">
      <w:pPr>
        <w:pStyle w:val="tytuwykresu"/>
        <w:spacing w:before="0"/>
        <w:ind w:left="1587" w:hanging="907"/>
        <w:rPr>
          <w:b w:val="0"/>
          <w:sz w:val="18"/>
          <w:szCs w:val="18"/>
        </w:rPr>
      </w:pPr>
      <w:r w:rsidRPr="00C616F3">
        <w:rPr>
          <w:noProof/>
          <w:lang w:eastAsia="ja-JP"/>
        </w:rPr>
        <w:drawing>
          <wp:anchor distT="0" distB="0" distL="114300" distR="114300" simplePos="0" relativeHeight="251913215" behindDoc="0" locked="0" layoutInCell="1" allowOverlap="1" wp14:anchorId="0001B185" wp14:editId="62D79DD0">
            <wp:simplePos x="0" y="0"/>
            <wp:positionH relativeFrom="column">
              <wp:posOffset>0</wp:posOffset>
            </wp:positionH>
            <wp:positionV relativeFrom="paragraph">
              <wp:posOffset>199390</wp:posOffset>
            </wp:positionV>
            <wp:extent cx="5742305" cy="3995420"/>
            <wp:effectExtent l="0" t="0" r="0" b="5080"/>
            <wp:wrapTopAndBottom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305" cy="399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29D6">
        <w:rPr>
          <w:b w:val="0"/>
          <w:sz w:val="18"/>
          <w:szCs w:val="18"/>
        </w:rPr>
        <w:t>Stan w końcu miesiąca</w:t>
      </w:r>
    </w:p>
    <w:p w14:paraId="3CD278A5" w14:textId="78B0C140" w:rsidR="00840667" w:rsidRDefault="00840667" w:rsidP="00B61B87">
      <w:pPr>
        <w:pStyle w:val="Tytudziau"/>
        <w:spacing w:before="0" w:after="240" w:line="240" w:lineRule="exact"/>
      </w:pPr>
      <w:bookmarkStart w:id="754" w:name="_Toc49154188"/>
      <w:r>
        <w:lastRenderedPageBreak/>
        <w:t>Koniunktura gospodarcza</w:t>
      </w:r>
      <w:bookmarkEnd w:id="754"/>
      <w:r w:rsidRPr="00D566D8">
        <w:t xml:space="preserve"> </w:t>
      </w:r>
    </w:p>
    <w:p w14:paraId="676B6FA6" w14:textId="29E6BFEC" w:rsidR="00404636" w:rsidRDefault="003A33D9" w:rsidP="00404636">
      <w:pPr>
        <w:autoSpaceDE w:val="0"/>
        <w:autoSpaceDN w:val="0"/>
        <w:spacing w:after="0" w:line="240" w:lineRule="auto"/>
        <w:rPr>
          <w:rFonts w:eastAsia="Times New Roman" w:cs="Calibri"/>
          <w:bCs/>
          <w:szCs w:val="19"/>
          <w:lang w:eastAsia="pl-PL"/>
        </w:rPr>
      </w:pPr>
      <w:r w:rsidRPr="00F60E20">
        <w:rPr>
          <w:rFonts w:eastAsia="Times New Roman" w:cs="Calibri"/>
          <w:bCs/>
          <w:szCs w:val="19"/>
          <w:lang w:eastAsia="pl-PL"/>
        </w:rPr>
        <w:t>W większości badanych obszarów przedsiębiorcy w lutym br. ocenia</w:t>
      </w:r>
      <w:r w:rsidR="00393B39">
        <w:rPr>
          <w:rFonts w:eastAsia="Times New Roman" w:cs="Calibri"/>
          <w:bCs/>
          <w:szCs w:val="19"/>
          <w:lang w:eastAsia="pl-PL"/>
        </w:rPr>
        <w:t>li</w:t>
      </w:r>
      <w:r w:rsidRPr="00F60E20">
        <w:rPr>
          <w:rFonts w:eastAsia="Times New Roman" w:cs="Calibri"/>
          <w:bCs/>
          <w:szCs w:val="19"/>
          <w:lang w:eastAsia="pl-PL"/>
        </w:rPr>
        <w:t xml:space="preserve"> koniunkturę mniej pesymistycznie lub podobnie jak w styczniu br. Oceny spadły jedynie w sekcji budownictwo.</w:t>
      </w:r>
    </w:p>
    <w:p w14:paraId="2F76C259" w14:textId="4CB95212" w:rsidR="00C216C0" w:rsidRDefault="00E91437" w:rsidP="00404636">
      <w:pPr>
        <w:autoSpaceDE w:val="0"/>
        <w:autoSpaceDN w:val="0"/>
        <w:spacing w:after="0" w:line="240" w:lineRule="auto"/>
        <w:rPr>
          <w:rFonts w:eastAsia="Times New Roman" w:cs="Calibri"/>
          <w:bCs/>
          <w:szCs w:val="19"/>
          <w:lang w:eastAsia="pl-PL"/>
        </w:rPr>
      </w:pPr>
      <w:r>
        <w:rPr>
          <w:rFonts w:ascii="Fira Sans SemiBold" w:hAnsi="Fira Sans SemiBold"/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938815" behindDoc="0" locked="0" layoutInCell="1" allowOverlap="1" wp14:anchorId="1BE2F2AE" wp14:editId="5BFDB7BD">
                <wp:simplePos x="0" y="0"/>
                <wp:positionH relativeFrom="column">
                  <wp:posOffset>3175</wp:posOffset>
                </wp:positionH>
                <wp:positionV relativeFrom="paragraph">
                  <wp:posOffset>243205</wp:posOffset>
                </wp:positionV>
                <wp:extent cx="5920105" cy="4827270"/>
                <wp:effectExtent l="0" t="0" r="4445" b="0"/>
                <wp:wrapTopAndBottom/>
                <wp:docPr id="49" name="Grupa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0105" cy="4827270"/>
                          <a:chOff x="0" y="0"/>
                          <a:chExt cx="5920105" cy="4827270"/>
                        </a:xfrm>
                      </wpg:grpSpPr>
                      <wpg:graphicFrame>
                        <wpg:cNvPr id="40" name="Wykres 40">
                          <a:extLst/>
                        </wpg:cNvPr>
                        <wpg:cNvFrPr/>
                        <wpg:xfrm>
                          <a:off x="0" y="57150"/>
                          <a:ext cx="5181600" cy="477012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33"/>
                          </a:graphicData>
                        </a:graphic>
                      </wpg:graphicFrame>
                      <wpg:graphicFrame>
                        <wpg:cNvPr id="46" name="Wykres 46">
                          <a:extLst/>
                        </wpg:cNvPr>
                        <wpg:cNvFrPr/>
                        <wpg:xfrm>
                          <a:off x="4400550" y="0"/>
                          <a:ext cx="1519555" cy="4821555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34"/>
                          </a:graphicData>
                        </a:graphic>
                      </wpg:graphicFrame>
                    </wpg:wgp>
                  </a:graphicData>
                </a:graphic>
              </wp:anchor>
            </w:drawing>
          </mc:Choice>
          <mc:Fallback>
            <w:pict>
              <v:group w14:anchorId="17935803" id="Grupa 49" o:spid="_x0000_s1026" style="position:absolute;margin-left:.25pt;margin-top:19.15pt;width:466.15pt;height:380.1pt;z-index:251938815" coordsize="59201,48272" o:gfxdata="UEsDBBQABgAIAAAAIQDSKkMLQgEAAKkDAAATAAAAW0NvbnRlbnRfVHlwZXNdLnhtbLyTTU7DMBCF&#10;90jcwfIWxW67QAg17YKUJSBUDmDZkybCP5HHTdvbM0laVSCKAgtWlj1+8z0/2/Pl3lnWQsQ6+JxP&#10;xYQz8DqY2m9y/rZ+zO44w6S8UTZ4yPkBkC8X11fz9aEBZKT2mPMqpeZeStQVOIUiNOCpUoboVKJp&#10;3MhG6Xe1ATmbTG6lDj6BT1nqevDFvIBSbW1iqz0tD04iWOTsYdjYsXKumsbWWiVyKltvvlCyI0GQ&#10;st+DVd3gDdng8ltCV7kMOOqeKZpYG2AvKqYn5ciGNBElzEIRtPi5R2fSYRbKstYgioirXnXydKm3&#10;roiFsh+mIxCf0z7iTNBbRxkLE9WOLtNZ0TccCcd0sDAGfj7fYLvTjWToYEPEP0AG4W9IXaKz/47S&#10;hJ2P0I7AnkOkR1KQ7BXaU4iy/2iLD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V4G8QPAgAAbgYAAA4AAABkcnMvZTJvRG9jLnhtbORVTY+bMBC9V+p/sHxv&#10;wAhCgkL2kiaqVLUrdaueXWM+tICtsbMk/76DIWyURNpVetyLYWz8PG/eG7N6ODQ1eZFgKtWmlM18&#10;SmQrVFa1RUp/P22/LCgxlrcZr1UrU3qUhj6sP39adTqRgSpVnUkgCNKapNMpLa3ViecZUcqGm5nS&#10;ssXFXEHDLYZQeBnwDtGb2gt8f+51CjINSkhjcHYzLNK1w89zKezPPDfSkjqlmJt1I7jxbz966xVP&#10;CuC6rMSYBr8ji4ZXLR46QW245WQP1RVUUwlQRuV2JlTjqTyvhHQckA3zL9jsQO2141IkXaGnMmFp&#10;L+p0N6z48fIIpMpSGi4paXmDGu1grznBGIvT6SLBb3agf+lHGCeKIer5HnJo+icyIQdX1uNUVnmw&#10;ROBktOy5RZQIXAsXQRzEY+FFiepc7RPl1zd2eqeDvT6/KZ0hcFpuAalM6Z8oogMGin+OzyANCX0n&#10;Gib63Vgk5+BcSaatW5ho3+QaxSwa2Ux82YLNfTzL8Y1jnwXuC4d+Ahk99x7PvN0EouRgkYpI3Nto&#10;FHFlk/cijQDYJxc+uwEweHijxL6RrR2aEmTNLd4Ipqy0oQSS3mDwLWO9pVC8kXzfJefxKMC4eibh&#10;9cyZb+eXos7/Q9Qw9P0IBSXXNmYRW0bRq41ZH5xM86FlDe6Q1TUDXmrn+t/0w+tvYv0PAAD//wMA&#10;UEsDBBQABgAIAAAAIQDsRsy6VAEAAJwCAAAgAAAAZHJzL2NoYXJ0cy9fcmVscy9jaGFydDEueG1s&#10;LnJlbHOskl1LwzAUhu8F/0MJemnTVpAh64b4AUNE0e2uIGl62mZNckqSzna/3swx2cThjeQmbz7e&#10;55w3GU97JYMVGCtQpyQOIxKA5lgIXaVkMX+4GJHAOqYLJlFDSgawZDo5PRm/gmTOX7K1aG3gXbRN&#10;Se1ce02p5TUoZkNsQfudEo1izktT0ZbxhlVAkyi6ombfg0wOPINZkRIzKy5JMB9aT/7bG8tScLhD&#10;3inQ7hcERQnP+RK486bMVOBSUgoJvmSaZStVrisTxdmNZlKsF8VaMHmWvXS5FA3jS9ibnieRH3H2&#10;iKrTfte9f0nrBr4GvRUGc/Qqa1CLTjeuM0MWjT4wN5uzURL20va7Qp6w8D3e9w6MpxP6exjJkTCU&#10;4AYtli7kqOg2B99/HB9GTHnNjLtFiebNDRJ28JTwzZqNQ/9ax9jxf7B/YH1eEr6p9OBPTT4BAAD/&#10;/wMAUEsDBBQABgAIAAAAIQCefRsmGQEAAKoBAAAgAAAAZHJzL2NoYXJ0cy9fcmVscy9jaGFydDIu&#10;eG1sLnJlbHOEkFFLwzAQx98Fv0MJ+uiS7kGGrB2CCkNEke0tIGl67bKmdyVJZ9tPb1QGGwhyL/fn&#10;7n7/u1uuhtYmB3DeEGYsnQmWAGoqDdYZ226ebhYs8UFhqSwhZGwEz1b55cXyHawKccjvTOeTSEGf&#10;sV0I3R3nXu+gVX5GHWCsVORaFaJ0Ne+UblQNfC7ELXenDJafMZN1mTG3LlOWbMYuOv/PpqoyGh5I&#10;9y1g+MOCk4XXYg86RKhyNYSMVcZCXJlLeWirqXYilfeorJm25WSUvZJvfWFNo/QeTtLruYiRymdq&#10;e4zV8PEjfRj1BPgrHBUUlWwITY9N6N0oxeKTCvfdK+azwfrhuMgLlfHGxyGAi+6M50t+9uH8CwAA&#10;//8DAFBLAwQUAAYACAAAACEAet90s8IAAACnAQAAGQAAAGRycy9fcmVscy9lMm9Eb2MueG1sLnJl&#10;bHO8kMsKwkAMRfeC/zBkb6ftQkScdiNCt6IfEKbpAzsPJqPo3zsogoLgzuVNyLmHbOqrmcSFAo/O&#10;KiiyHARZ7drR9gqOh91iBYIj2hYnZ0nBjRjqaj7b7GnCmI54GD2LRLGsYIjRr6VkPZBBzpwnmzad&#10;CwZjiqGXHvUJe5Jlni9leGdA9cEUTasgNG0J4nDzqfk323XdqGnr9NmQjV8qpB4wxATE0FNU8Ij8&#10;nJZZMgX5XaL4k0TxkpAf763uAAAA//8DAFBLAwQUAAYACAAAACEAQ1L/j94AAAAHAQAADwAAAGRy&#10;cy9kb3ducmV2LnhtbEyPQUvDQBSE74L/YXmCN7tJQzSNeSmlqKci2AribZt9TUKzuyG7TdJ/7/Ok&#10;x2GGmW+K9Ww6MdLgW2cR4kUEgmzldGtrhM/D60MGwgdlteqcJYQreViXtzeFyrWb7AeN+1ALLrE+&#10;VwhNCH0upa8aMsovXE+WvZMbjAosh1rqQU1cbjq5jKJHaVRreaFRPW0bqs77i0F4m9S0SeKXcXc+&#10;ba/fh/T9axcT4v3dvHkGEWgOf2H4xWd0KJnp6C5We9EhpJxDSLIEBLurZMlHjghPqywFWRbyP3/5&#10;AwAA//8DAFBLAwQUAAYACAAAACEAHBSnqAIBAABuAwAAFgAAAGRycy9jaGFydHMvY29sb3JzMS54&#10;bWyck0FugzAQRa+CfAAMJKEVCtlkXXXRE4wGO1iyPZHtps3ta0ihhapI4N3M139/ZiQf0VdImtxb&#10;uGuRfBptY8PXrA3hWnHusRUGfGoUOvIkQ4pkOEmpUPDGwYeyF15kecGxBRd6CvvGwB8KXYWNEZKc&#10;geBTcpeBYXSkZCU3oCxLjAhtzfCOWrBENTXLM3Y6QtVPI87aJTfQNQNEYUPO+L9asaDtFrT9gnZY&#10;0MpOiye9gVMQFNlZ2Q2q380LNY8Nyiy+zsN/m6aIued58PSoVykfqHi+7agV8ePI0/j9hvjDBs/T&#10;4JnG74b2ik1G1ArPOPI0fmzPUF35871OXwAAAP//AwBQSwMEFAAGAAgAAAAhALh47OvnBAAAGCYA&#10;ABUAAABkcnMvY2hhcnRzL3N0eWxlMS54bWzsWmFv2jwQ/iuRf0AD9KUFVCp1rSZNou+qbdL72SQO&#10;eHPivLYZpb9+ZycxcRKgiIZBt2/kEiW+57l77nzmJpCjYI6F+qpWjHjPMUvAIMdorlQ68n0ZzEmM&#10;5UVMA8Elj9RFwGOfRxENiB8KvKTJzO91uj1//RaUvwbX3sJTksAnIi5irOQFF7PiHTGDt3Su/BjT&#10;BHk0HKPe8Brd3sDy8DOV36hixFyx5AuJ4IHnMeog35giyljNSKKIBKpmjniyNsY04QI+gkfGTXLP&#10;hPcTszFSz11jZov4kYeZ7arf6Zgv4hGYP0dRZr4szH7pLbc3Piw8/5ZZY0iiL0/Cky9j1NXv8X4Q&#10;kcBvcFp7oR93/QywIjMuVnfg/Tk7LtMnoRFmibcco2G/10degNMxihhW8DNOgWuZzJCH2QwQCVTO&#10;CGc0/AjMvpKebsGDS8+gMFfoAbLKHxB8kYSaB73QjI5s4cBLibphM3M1rkwu3AmCvZiHkEyYMb78&#10;l2t3Pv8kQtCQgLvGNqEJKWxZvB8twvO4K4dpwZYDTiU5prOuCdkKhO+C4E25aQnNkhkrPMFTArEJ&#10;8XE0vkwalRTpuohtN+R7hbkS8psVaUNYh46b9upeR+5CHc/38Mdbq/FrwpypDWFuBKksHpX8aFqu&#10;5cSlyjJYocpJrf01CZie8nAF9UZwpeukJ9PgIxVSTbBUT1hAZe4iD5RIaemJQIhAeBlNkTfn4qVq&#10;089BKYc7yFsKrd3y/wUWBHnsUwLqdnnVv75CnjIX3UFvMECeKN+Zlu/gJIBXZULvZRf3Cq4zjmV6&#10;t1AglCoXp8yPTJEbI1AbnzhNXheP+iOAjtTNjq32GL5YFOG8lzBPHdxCVAVWV3l3vfbq8uFV+XRC&#10;689XbD3Qhazuww64jXaaZ5wmzmQegPXmDGjunYakN+hfFx2JSELT9W0rfukcwqap/G3sIBzSLUgW&#10;tkcsoBV8O+B2AN5qfNfQNe3eLr3cAGlN9hwgS7BVoJzgFVQnT67iKYdWPqAiYCBVkr6QMepr6spZ&#10;+B8VJBI4PsPQLfXSR4hcFyiN+Tc8Pe89WaEEiWnMITB08/9+dykuZyFfJh9wg/BkCeLIcbHRblOO&#10;t4luU0dlWye3o7KN1raOqn2e9xwWOP0eHm2vJSXiQsFTW1KOtg+ptjXNst/KLt9OW1zWLdzbWd+O&#10;axlL2KNzcUrp0bYwWQRdYC3eBwDrYAl7DX46ouMov9Z/a2jsPtaLn8EIh0HD+4i/n5A7bQdJSzM2&#10;3djVAbUWPaSt98e/qUy1DXExu3HTcFiYD0jDOp5zOuF/VPXQKDaM8K35AHRdLAkOifijoLWFwg1c&#10;W1YOgJZV0CQzkoTHFQSzNShNXq1brrcWhIq3oG/lIfvuAwW29jFlXJ3dSYJW9GLhhqni4vLhrE5E&#10;yn7k8y5JBCXy3E/ldodgxc/s8q+kjZHN/UqS77OHq6Cp3tPp9j/6jHRqTh1KZ9z6BMLYplgS3Tnn&#10;x/c6w9buKwHSru/W5d1YNs/tNwySjzG5yFrC7rDTB8fN0fZB47gUjmkesJxnfy+QK/nAVT5wdo+m&#10;DXQOYBa+EzictGnSUols8HWRntKOfdtAa+PZYrvTxz052UfR1tjDH2gW5P3XR9fNJZyJ1zXrN+1R&#10;7RADUg/+zLJrqpGtXavJ+i9ct78AAAD//wMAUEsDBBQABgAIAAAAIQBhkxF9pwoAAJowAAAVAAAA&#10;ZHJzL2NoYXJ0cy9jaGFydDEueG1s7Ftbb+PGFX4v0P/AElvkoaDE+0WIHNiynS7qzRprJwXyNiJH&#10;EmOSwx1SluUgL/1L/QlB/lfPmQt1sSl7490Cbey9kTPDM2fObb45Z/brb+7KwrilvMlZNTadgW0a&#10;tEpZllfzsfn99bkVm0bTkiojBavo2FzTxvzm6M9/+jodpQvC26uapNQAIlUzSsfmom3r0XDYpAta&#10;kmbAalpB34zxkrTwyufDjJMVEC+LoWvb4VAQMRUB8jsIlCSv9Pf8Od+z2SxP6SlLlyWtWskFpwVp&#10;QQLNIq8b8wgWl5GWOontG7ekGJu2OcTGglRz2VAX1uWFbORsWWU0mzBegRi3xpfp6LhoKa+A1IRV&#10;Lcym1lk+S1Il4TfL2kpZWQNz07zI27VgFxgE2pMFg3UYH+jHZc5pMzZTx9eCgMcHoijzlLOGzdoB&#10;UBxKKWhtINloGA9dpQ9YrOOPmnZdULkgx3ZxtcNuXsHCOSmKKUlvUDZbg7uhm378cF8Y+JVQPz6Q&#10;Zcuu87agp7SgLc3UtFLEdcHaY04JDizImi1bfCpJtSTFRfcue64Jn9NWfp5XoBJJ4u4dy9RaaDan&#10;snH9WOOdUuHAC20HxOImXuw5YRz76iPF2sDzgsR23NDxosQL/ODMEgtPR6uOQuJEMVDwgU4YenEi&#10;KSx0f4LkwzAJPbA037Yd7B/urwwaNoueEj5Bv0MBwPNpziUxeJbE52CPNTiYbAbXTW9oJrtuCV9P&#10;WMF2rBQ0RzlSyzO9cjma8Ywq4sr82zsc17T8A53h0+zoKzv+6i9vTt54yLVog94JAe/H/rqdgG8o&#10;XYi1YZsBE6FH4Yjbo5rNgZ97WuUUadyK9dewPHjZ0JIvYlp4VHzUl8A3GTWsyLPzvCjEC59PJ4Vi&#10;O3BdL4lhIjIiRb0gUiSBDT9C0PCtHA6z7dEpKvyqYkgXdUJGsoXOZjRtL5pWKqoRPIDsKgih7dvZ&#10;d3QOrnqrDE2JLSVCWw/ldvzGH705fuP6T0vP7RHf27eGa7v2rug2UnaUlMUop2+Uq0dVIlCnPxEj&#10;N25YuazyG4Jvcpbe7z39/WFmfD0MWe4lFqhRP5KbFQROzlYEbAMYmhOQIKtYmT/JUKhnOsxQpIaV&#10;ZE7u1xXMZBiHJYXGhEZ6zUnV1IyDMRtzBk8ZxOon2Uqex5ajfeMwL45W7t9hd6aFkdGWFHl6X62f&#10;0pfTKfywfJxOsQc1BtuOlIpiZLHkLVs9zYXW9FM23GnzMBdamyfLjK2qPG1X7ElBaH0+xUKnuYMs&#10;uFpxl/yetqtf/80bZKKGt3Ld/PYvtqKPc3Qg1qngASgEZVwtywexF2LIyXYMgTFdBJbAawJb35E9&#10;EFFiq2U/QvfFGMsfuH2hQ9ug5Q3EHrCJ35sgpK2tN0ppM7O8eBBhdO5+emlqk7MiZxD0MacNzIpg&#10;8cn2j4i4j/Gqbc3y/EFviNKWZrluv2S0aVlO0seftirLCfsX0UUDyw0HvXx3wcBye8XRub3l2Afm&#10;22jjgGg7n7dc/wBXnQacpN8+nE7oMKqf+y2p9wnU6YQe9SvG6cSeDMI+Sp0rW/HuEHDVjYPJFw1L&#10;lI/SO8QH+kjkhNz9VCjuBMPuZIReDxSNJc/H5s8Tz4vtycS3gtPwzPLtZGKdnHmudRa5p24SeYE3&#10;mfyyOQSEnzyzv3UACEcAAD4u6VsFxn/WbmlF5+6J5U+8Uytxzhxrcpqcxv7Zcez4J78IZCV4FhhO&#10;SkPCOYkz9+GmAs1bcFNhnT64OXkR3Kzh/Eke6PQzQU0JFXcQ6SuSfEWSwvzxULPZFHWkekWSW0Lp&#10;dpVXJKkg9X8RSU7wNDr5okgSoILeQ+S//XhGrb8XM2pQeQB3aiADaKcXgmkc2TuPRjC9AzR4cZx+&#10;hKOhS9KPKXU8CPoxicYtjte/ng4tOgegaQcWgedodyvcBKgOLTr9Q7YkvAeTtuhoEQeD/jFayk48&#10;iLdxetKruA40PgcyAtVdu+tfktaD4x8QcqcJt19bHYJ09iDtK4K0nZchyOxiWjS4mTYLtrqgc1pl&#10;/6BrlVSVyUvs+YFAZWMre49tE9J+R8rd/By2X1H+aPsl5Snm7ffpnCyn04Je5ffbpECzHWtzUv8z&#10;z1qV6o0ClVOFNGFBakkOksKyldxpiB06oSt+P9oRRTIHDfNsp4EhRXAsMrO9dJoUMkPVHEXGeA7r&#10;EcUOyUWZV+/IHc4HZLcGQkoJ8vA7Cyd3l0wVOArJYEl+YvxbnmdAnkqVqKxsURmrsZkEbmAaKanH&#10;5gwqLPBY1tnYbKq5aZBiDhWntOUQ6veyr6J8RLs87nSOaQZIwS5LSNhLlnayuFhtwuGwhj1Kojjz&#10;ZAIXVv5wJXDMOy9bY5MwGZvfUqgnkAIqYmwJdnGRV5Bbh6rZljCu8/TmHSQDJZcV1MxUZ14x3tfZ&#10;wkdg0xvpspX8SuaXtxLRmIf+fIJt7x4K1kHJ4uxC3u9nM7mSWDejhF8qb0zhy+T9lGXrS25w1mJJ&#10;wGjq9DyHrNkF5HovCYd6oGNidbJ9D3/NCgYmRYsCanR5YxorjnbVfFwSTsGcqnTBoACIBqVeJi28&#10;C+XAWpr2CstZYmE1rk4ZakZnH4CD5h6sFRZuTAUjcNiG5+XYFBqECijPb6D6WbEr8WQaN1DXA+JQ&#10;N4NPSEPRAWRVY88CO2FJOT4m8kTLdlfkuvWwxLFwWRntuqYzqMSOTZAfMa4gPW0aNalYg1y59okd&#10;2B78wR/g2YZKYZ236eKclHmxHpseNGAtrqFCEUJKlHwRsmmzRfZvZWWlDZobrFKqQjwq5UBkRzNA&#10;BWHtdWx2dVcYDloEx5WWBJVEKG42x6qEJeKoDpeqj6rQhZXGH6GuID0M36RmlBcX0+IYIpNsQ2MC&#10;3qAANy3AFUA6aqwO3cpzr25yHdTleGzHMLDp8GRHxd4tiza/uC3A4SUxWYwCLnUch83m0YC+WdBW&#10;nD4Q0DGqKYH4aquBaC8ntWI97RatwzF/qpcGVVqUiczP8DxdoDu9xJPRwyFVxfj9q1fLOub/tVfD&#10;Pk1GfM+nuwgsYk979FeMCFgHhqEyJAh3l+Ym/F74ZVf9378N8DsK/rEdeHboRiH8G7lxqDKTGlkO&#10;Es923dBPPDfwYi/2xYUAgR22LyJAw6ZczwTg0xSkAz26qaNInl1u/hy756vPgWXtZmpfd1L0NAjs&#10;eA8HvesRCIwgbQf86o0FTwJ9+BZ2nf7OffBbQcngWu3OX8ZVrFDgIIRunwQ4X13m1WXEpT8Qw1Pg&#10;E8/xMtwLYPo4+BRdJ3BVgFIFy6byBb8ER+yA4Ev9AGjt3KETOROxf4qn7uCpIN5m//oMu6ofeK4d&#10;xwFccIvgmlscSbHoPXGQBFEchZ7rRHARDm7axbK/u0Tnxq4fJUno+3HgwC8lVpVZgVxo5MOWHbmB&#10;HQQBXKVT1/BgybvMQ8NmXX/QfRnSoK8n3P/NEy6ab+e26Mw/5M37qlBupA6vWd7UJ3BSvmmO1WkX&#10;8pDSnzDLeQpnzgZTKZDx2zt76julOtLsIKO9HAbm4+SJfWfUp2amOrgLCB/vUEuSB+9Z7gJfcVJ4&#10;VmInwJtZe3Bvb1F/9MQM7Gkvyr8AasOr7sUpaYnB4Tbx2ORvM1khwiTL9zVeqd+1uu1vxIYnroOL&#10;/1Jw9B8AAAD//wMAUEsDBBQABgAIAAAAIQALajc7TxEAABqpAAAVAAAAZHJzL2NoYXJ0cy9jaGFy&#10;dDIueG1s7F1bb9tIln5fYP8Dh2igHwaUWLxTaGVgy3ZPsE7HiNOzwLyVyJLMMUWyScqXDPpl/9L+&#10;hMX+r/3qQuoSS5bjzEaZKQNRyGKxWJdT56tzTp1TP/3pYZEbd6xusrIYm2RgmwYrkjLNivnY/PXj&#10;hRWZRtPSIqV5WbCx+cga809v/v3ffkpGyQ2t2+uKJsxAIUUzSsbmTdtWo+GwSW7YgjaDsmIFns3K&#10;ekFb3NbzYVrTexS+yIeObQdDUYipCqBfUMCCZkX3fn3I++VsliXsrEyWC1a0shY1y2mLHmhusqox&#10;36BxKW0ZiW3PuKP52LTNIU/MaTGXCVVuXV3KxLpcFilLJ2VdoBvX8i+S0UnesrpAUZOyaPE11c7F&#10;QT21oPXtsrKSclGhctMsz9pHUV1UEGVPbkq0w/jAfltmNWvGZkK8riNw+VlXLLKkLpty1g5Q4lD2&#10;QjcavNhwGA0dNR5oLPFGTfuYM9kgYju8tcP+u6IKFzTPpzS55X2zlrnPunrOX9zuDP6WGH5+QZdt&#10;+TFrc3bGctayVH1WdnGVl+1JzSjPmNPHctnyqwUtljS/7O/lk4+0nrNWvp4VGBJZxMO7MlVtYemc&#10;ycTHpxIf1BAOCLEj3yGe78Wu60eiVcnoUdVsECM1DvzIJ55HQuKdWyrHfVdAGMSxE9t+HNiBHQVd&#10;CTfd89i2/dB3bBL7xPUCR/bbdsOG622e0nrCpx1vP67PsloWhmvZpDnIscL8ksmYucktS+WjO1o/&#10;Tsq83CBSDByreWlZ2jVc5i7rlKnCFfW3Dzxf09Yf2Ixfzd78aEc//uGHsx/cn1BJkYanE4rJz59X&#10;7QRTQw0FkaVWrYEP8QnFc9y9aWielvztOxAXf0X8tyoFad0HcalqUF2hxnTUlHmWXmR5Lm44x2GT&#10;XFW5fSD4Ah3lywXGWHaGb+OPV0Mkv5/NtpKHKLIrBdXY+kBe8BeLkn+QzwQUIlLYbMaS9rJpeSJq&#10;KyqH7izAVNu3s1/YHJP3TpGe6sn0cpo3vAP4Bf9/u/N3E3k3SAPHwZzkhBPJv1h2sCJP8SFUZ3OO&#10;IGFVsqzpWpO6Fh3cxvZBDsS0TB+vaqMuWz6wRlMlF1ndtJe0aa9oDaZOTA4x7Xv8zPLyfmyyPAej&#10;zRqZDlZV1p9M476m1dhsflvSmplG/rYAU3MjgkEzWnEDhuzjpl5/Ml1/QosERYEVtrVpyJtJi3tJ&#10;DEV5Ai4zy8RQ0ZGstiCHpr3mvE7QRsVTFImlbPYBLWs+jc2IV2MqGpiJ3+XYLACJHB7r7BbQWJTX&#10;4so0bsH08VEwVbxCG5ZnHDo5zW8RVU9vkhSfotqYk+3TVMtTnyFa0F5htI8VmwGmxybGhRrXtEDH&#10;V7QoG14rxz5Fr7r4x/9QZxswUmVtcnNBF1n+iDFAAmfUDRMDLHqJ0X9IsUmzVuwfF4WVNKqVcihE&#10;g9XgsCLl5MUHiAPz2OxBGZ2CURQMg1OonGdXpQJnThxoA+bqTXl/yeYo5z/Y+ryRT/5CsTDi4K9Y&#10;F889oe0vdLE5mXn6NaufTL9idcJhX5SjJj/Pf7qcTnN2nX3aLIo9cEbSraZIUDsvRXHiD/tFFW8i&#10;SjSWNQj27xPXjezJxLP8s+Dc8ux4Yp2eu451HjpnThy6vjuZ/L5aPwQv/rK3tnYIRssi+23J3irW&#10;+3dBW/ixguCMWJ5zdm5FnnNiXURudEoif+LEF7+LkRZ13qr6eeC74QmxzoKLieXNAt+Kz2JihY7j&#10;TbzY86PT07Wq+y+u+vqyx19jkZvcMxn1yO74koIUlDsDIH0QEN/BosAPIs9Vi4EnODBZfQBPMT6C&#10;UOXIi8sOE7r/e2xQdLji4NvVU9hg2QMSe4GLBUfsEdclXrQJDvHACT3Pj+0gJKEX2yEGQ/X9ZpEa&#10;LzReaLzQePHN8IJovPhyvFDi6EF4EcauFwckIr4dRo6voEYtijRemEry0PLFptTNtWZavtDyxbHI&#10;F47Giy/HC1fKNM/iBcSLiDie7fXKp03xQuuetO6J61g1Nmjd0xHpnlyNDV+ODd6B2ADdEwwTjh+5&#10;XhiGUejHZBMcLGfg+n7gxMR1YteOoJ/arStbU8Vpa4UwsmhrhbZWaGvF/5O1wtOI8eWIoSwkz0oT&#10;QAzAgEMI7BQkjDxCgk3EIAMSxr7jh7ZHAmy5IOTcEqLKE8YVDRjavK3N29q8/Y3M2/4/C2DAaBw5&#10;ThhHgR9ge5tiyL21G0Zuxw08/HB+HGI/gbA1PMGQvxw/ggMlDhgnogAIEcCYjf16JFptxFPmCyVy&#10;kDjyIy9EBo0geoOU2jaolVR6g9QxbZAK/lkQ5FtskAoPhAyupPIJ8RwS2mEcR7HtqlcVYniDwMXm&#10;stjn+75Dz3eBKSLHEwinRQ4tcmiRQ4sc30jkCL8HwODK+35X82u252JfNxwLfmblwuAXY7OG74XY&#10;Vk/vlAvGKgvfTQv5Q3lkrEki224R6xt7PduB1SL0PW6egJAjIaWXfKIQPj+xixwutvvG2Dn79SUf&#10;sRd33VNjc1NuMlrt83UCCDVubEfYtWXHnr25bysYeDGMMfAtCiPISFEAU4uGMW2c18Z5eJJpueeY&#10;5J7oe4Cx3baMb+sYotRzu6unAAMbt+yQw1YMjxA3CKJoU+wRpvnIhrgTwuHGjiNtaNF+hMK7VqvJ&#10;NFwcE1zEGi7W5BlopV7kR6gcUZ/FC6EnQ3AD20N0AhsyTxAIaacPguAM4CziumGIGAa+40FlpgUM&#10;jRgaMTAhtYBxXJ7nJxoxXoEYL3A9d2CMD50AhhNEJoF6Su0c/syyAmUVFGyxBgwNGBowNGAcXaiS&#10;Uw0YrwAMJSc8K2JAJQUrPCJYeV4Icwv8QTY3/1q97zkirHGdFXcX0cFKtA1D2zC0iHFkwa0mGjFe&#10;gRiHep9zpVQQew62IHtRCP9BhAaTRnolYmilFELWyUCJOlyJDlciY0TqcIjYJXR0MsaZRoxXIMZL&#10;fNJdH87oHuJFAjACz9s0Y2gZQyOGiB2NHYNbAXq14Vsbvo/J8H2uEeMViHGoTzrfKMV1UoGL8P/E&#10;9+AmsiFi9IChA+jqgOsbxxBovNB4cUx4caHx4hV4cagPOtdJIe474tjDZR4h1yM7UOqsz8ze2C1F&#10;fOLDZV57YmgrhrZiaCvGcVkxiD6igzsNdobrl26tVXJC9/rnnoZrvnsegUrKDXjIEnjv2QpseisG&#10;B5QQEkiAvbUhvPy0M4beKaV3SumdUsdmxSD6kI7XIMah3t4xoq47AWKVwBMDiAGllPI9770xVnul&#10;tFpKq6W0WkpYc7Th+wgN30Sf0/EayDjU31v47yFAiE0Q9jAmtu95m2opdxDacRi5AXZUhTgCSrvv&#10;8bPe9MGx+vAO7b53VO575Ls4vOOowlzxfX8v8wt3XuIXHkR+7CM+YsTDKHpKiFG6qzVYwSG/cWj7&#10;2tqhcUXrrrTu6uh0V9/FER/fF67IeIt0VJQXCLINGMJqsuC/fQI2WcoUNpshfqMK3Jh0kRqVSZCO&#10;puLII6MuEejRNo2mSi4yRH28pE17RWuKTaumccfq9j1+Znl5PzZZnmdVkzUyHefAl/Un07ivaTU2&#10;m9+WtGamkb8tmrEJ4LJRZitulLtEvf5kuv5kvyNFU53gnPCLrJV77WW19UlN/2onNWXFeZHKfYLN&#10;TXl/yeasOJazmmSFaMrqy6xgjXFHcz6nQLCCJWMK9vFZg9rBxGnbajQcNskNW9BmsMiSumzKWTtI&#10;ysWwnM2yhA3Tmt5nxXzIg/8M7WCY3NCaB2PdYPLniCQXnhDrLLiYWN4s8K34LCYWQgV5Ey/2/Oj0&#10;9Hez//ZrYsOKWK+i359q5u61cMNrnNCW/9e09Qc241ezNz/a0Y9/+OHkB2+EH8fjq2nxBHkmFP3C&#10;c1XtpFwWrexOR0XJqFojSx949/Isd2/evjUc27F5AXdiUV6Jb3XZSJeN5yK7cjldrmJW1gua/I0a&#10;mXFbLpZFdivu5Fd2vu927++vjNdl21sZX+X6K729py2ry3taZAwVmoM112VRLjJqPFOhoPvS/gqF&#10;KtuCzumnxwJfMgzxxs6WRuqNjzUtmqqsMRrGvMRVSuvbZ6sVH1Yt0g/u3o4i3eD+mRYpy42UtTTP&#10;kk/F43PdQ/oB398/pB/Y/RXpBlZV5GZZt+X987XoRvo5Gu5Hc38tutE8XablfZEl7X35bEd04/lc&#10;FfqR21sFCLlyVl7Vn1h7/z//jQUFKlHhbvHY/O9/lffs6Rph9q5mvrwRrAKXinmAp/Kii+Vii4ec&#10;cR5yts5DkKfnIWI+g4+k7I09EFxiLeVQHoMNiLs4R0eCljtwd+XpiG1Plo7OLCccxLvK6ajMCsnA&#10;35WpoykrRHvj9T/BZJ/ikR15WY4ziHaV2xGXRXa2s6MlZNldv46QcG7Qzjb0898i3u5u7ac//97O&#10;SvVTPdjzvVX324NwVw+Qvv9JNAjs9b+d7JL0w2Hv+Xw/AGQ3jq31/x5q7IYg3NOMbgTcwc5q9/M4&#10;3M6DCbmaXvKmm6hqhmLH3T9uwQOVmD2ZeJZ/hj2+3+ZQAHL4OWToH9kbYmHSsJpzsPRymotV0YHL&#10;WLWO5LkntP2FLtjG+pKnX7P6yfQrViesW0CtlXO6nE5zdp19Wi8Kle2rNqfVf2ZpqwLzh8qzp4Qk&#10;mNNKfp4LeGKBSx/epjIpIAG0lUGnr9x64NueeAPfmdJ6wpezvDvA3k8e+MVW9lU5TQJUL+Y8T1ln&#10;aA+OPi8L+clFVryjD7wiKHYtI5YDrF1vHS//qlRL81zWfEH/VtY/11mK4pkcEhylIEVqA/IuPxfT&#10;NBIu3s7geoLLRZVC1C3msGLl82IsDvri+Te2A4hlPZvktazidM4xAkL5cvGuVD3lc+Yhao13uRTA&#10;s6MNWyXVWP6mUuzdI9Kj5Z+3BJP0YtEaK7Abmz+zgtU0h6hfLkEXEFVuGZqj1tWiiI9ZcvsOCzlZ&#10;86IsmOqprCjrXQ9bvASa7nt39dqTyoqv17Ptw+c9S3jX8kqLDn8/m8mmwEz79Tq8iz/5Oh3Kpt5k&#10;tw5EtqVpr9vHnIkb7LrAORySUlM2+4DjP5pPnFyhcpkKZU4mfpdjU4yFgaVVdsv43bW4Mo1bVoN8&#10;iYNOMaa0YXwGSJlqiwR76pT9+FSX47tPdXmXyol6N4lrly7p0sU1AM2J2r8sGGnHL8Ei+bNOrUCh&#10;DPsrhEI5MfmdHJkuiOQ0PwFrkmkJ7CKgGJx2Ms0xFRqmZOmed6upe32bdVxd5ufpnA+sHqitDUX5&#10;bpm32eVdjhkvP9Ix9Z6RYx3wJEdfNWiNUe/h6JytqQ6RyIGETLXMirrPrpW1n+lPZdM+Z5Udl8qL&#10;7581HYoFXOG7gQKiOxWQ7GL06P0XoABWPh8VlXY93OuoOxV1n/AlSmurW4N/NeX112DCgqNqJqww&#10;mFGjfazYjCaAF9gXqPFVTnNLmrVi/7gorKThsxtUJPFQXCqEhJqY2zM4Sua0mI/NKreuLlX2zQ2M&#10;nzPh1Sp0DxMWj06h72BMsaepvFnjOL8WWafI7DhXzydfOz0w6au8bE9qRgWzF6rx1VW/MFMccI/7&#10;DBaoatHM0rla+z0+laj4Mk6Xx7nArhM6YO6u7cfOZoBJexD7MeKI8Rj2MT/quDtDqz/SxbOjwLNx&#10;tLCHo7/8yFFhZ5Tk4Q4C33EQthI+n/zglAin04voMoLPFUuaX9LHcglBAgmrdklBRe2XUJzttZ38&#10;dRZ93KD2tOHsK/AeuDnpBaCwZopl8vfEezj59tOWT+a/ZM37IlckrNZ2adZUp+Bht82JEmQhp0se&#10;w7UAZ1yxwK21kIi3lmadsN1NgufkVclLN3K9dHXUQzsdHSbGbk8wMYb5gXLPc0L4v7rc8lpkxGIO&#10;EiPNz2hLjXqUQW9Qv02l8pvLIL9WKUxVm1S3/o5g0MKEeV1hLfDm/wQAAAD//wMAUEsBAi0AFAAG&#10;AAgAAAAhANIqQwtCAQAAqQMAABMAAAAAAAAAAAAAAAAAAAAAAFtDb250ZW50X1R5cGVzXS54bWxQ&#10;SwECLQAUAAYACAAAACEAOP0h/9YAAACUAQAACwAAAAAAAAAAAAAAAABzAQAAX3JlbHMvLnJlbHNQ&#10;SwECLQAUAAYACAAAACEA9XgbxA8CAABuBgAADgAAAAAAAAAAAAAAAAByAgAAZHJzL2Uyb0RvYy54&#10;bWxQSwECLQAUAAYACAAAACEA7EbMulQBAACcAgAAIAAAAAAAAAAAAAAAAACtBAAAZHJzL2NoYXJ0&#10;cy9fcmVscy9jaGFydDEueG1sLnJlbHNQSwECLQAUAAYACAAAACEAnn0bJhkBAACqAQAAIAAAAAAA&#10;AAAAAAAAAAA/BgAAZHJzL2NoYXJ0cy9fcmVscy9jaGFydDIueG1sLnJlbHNQSwECLQAUAAYACAAA&#10;ACEAet90s8IAAACnAQAAGQAAAAAAAAAAAAAAAACWBwAAZHJzL19yZWxzL2Uyb0RvYy54bWwucmVs&#10;c1BLAQItABQABgAIAAAAIQBDUv+P3gAAAAcBAAAPAAAAAAAAAAAAAAAAAI8IAABkcnMvZG93bnJl&#10;di54bWxQSwECLQAUAAYACAAAACEAHBSnqAIBAABuAwAAFgAAAAAAAAAAAAAAAACaCQAAZHJzL2No&#10;YXJ0cy9jb2xvcnMxLnhtbFBLAQItABQABgAIAAAAIQC4eOzr5wQAABgmAAAVAAAAAAAAAAAAAAAA&#10;ANAKAABkcnMvY2hhcnRzL3N0eWxlMS54bWxQSwECLQAUAAYACAAAACEAYZMRfacKAACaMAAAFQAA&#10;AAAAAAAAAAAAAADqDwAAZHJzL2NoYXJ0cy9jaGFydDEueG1sUEsBAi0AFAAGAAgAAAAhAAtqNztP&#10;EQAAGqkAABUAAAAAAAAAAAAAAAAAxBoAAGRycy9jaGFydHMvY2hhcnQyLnhtbFBLBQYAAAAACwAL&#10;AOMCAABGLAAAAAA=&#10;">
                <v:shape id="Wykres 40" o:spid="_x0000_s1027" type="#_x0000_t75" style="position:absolute;top:548;width:51816;height:477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0LLH&#10;jr4AAADbAAAADwAAAGRycy9kb3ducmV2LnhtbERPTYvCMBC9C/6HMII3myoiWo0igiDetB48Ds3Y&#10;VptJSWKt++s3h4U9Pt73ZtebRnTkfG1ZwTRJQRAXVtdcKrjlx8kShA/IGhvLpOBLHnbb4WCDmbYf&#10;vlB3DaWIIewzVFCF0GZS+qIigz6xLXHkHtYZDBG6UmqHnxhuGjlL04U0WHNsqLClQ0XF6/o2CoqL&#10;dcey84/zNPysTvdbni8XT6XGo36/BhGoD//iP/dJK5jH9fFL/AFy+wsAAP//AwBQSwECLQAUAAYA&#10;CAAAACEAtoM4kv4AAADhAQAAEwAAAAAAAAAAAAAAAAAAAAAAW0NvbnRlbnRfVHlwZXNdLnhtbFBL&#10;AQItABQABgAIAAAAIQA4/SH/1gAAAJQBAAALAAAAAAAAAAAAAAAAAC8BAABfcmVscy8ucmVsc1BL&#10;AQItABQABgAIAAAAIQAzLwWeQQAAADkAAAAOAAAAAAAAAAAAAAAAAC4CAABkcnMvZTJvRG9jLnht&#10;bFBLAQItABQABgAIAAAAIQDQsseOvgAAANsAAAAPAAAAAAAAAAAAAAAAAJsCAABkcnMvZG93bnJl&#10;di54bWxQSwUGAAAAAAQABADzAAAAhgMAAAAA&#10;">
                  <v:imagedata r:id="rId35" o:title=""/>
                  <o:lock v:ext="edit" aspectratio="f"/>
                </v:shape>
                <v:shape id="Wykres 46" o:spid="_x0000_s1028" type="#_x0000_t75" style="position:absolute;left:43952;width:15301;height:4821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h62N&#10;78IAAADbAAAADwAAAGRycy9kb3ducmV2LnhtbESPQYvCMBSE74L/ITzBi2iqSFeqUVQUl71p9f5o&#10;nm2xealN1PrvzcLCHoeZ+YZZrFpTiSc1rrSsYDyKQBBnVpecKzin++EMhPPIGivLpOBNDlbLbmeB&#10;ibYvPtLz5HMRIOwSVFB4XydSuqwgg25ka+LgXW1j0AfZ5FI3+ApwU8lJFMXSYMlhocCatgVlt9PD&#10;KKjzdLq7y/i4Ofykl/31Kx60l7tS/V67noPw1Pr/8F/7WyuYxvD7JfwAufwAAAD//wMAUEsBAi0A&#10;FAAGAAgAAAAhALaDOJL+AAAA4QEAABMAAAAAAAAAAAAAAAAAAAAAAFtDb250ZW50X1R5cGVzXS54&#10;bWxQSwECLQAUAAYACAAAACEAOP0h/9YAAACUAQAACwAAAAAAAAAAAAAAAAAvAQAAX3JlbHMvLnJl&#10;bHNQSwECLQAUAAYACAAAACEAMy8FnkEAAAA5AAAADgAAAAAAAAAAAAAAAAAuAgAAZHJzL2Uyb0Rv&#10;Yy54bWxQSwECLQAUAAYACAAAACEAh62N78IAAADbAAAADwAAAAAAAAAAAAAAAACbAgAAZHJzL2Rv&#10;d25yZXYueG1sUEsFBgAAAAAEAAQA8wAAAIoDAAAAAA==&#10;">
                  <v:imagedata r:id="rId36" o:title=""/>
                  <o:lock v:ext="edit" aspectratio="f"/>
                </v:shape>
                <w10:wrap type="topAndBottom"/>
              </v:group>
            </w:pict>
          </mc:Fallback>
        </mc:AlternateContent>
      </w:r>
      <w:r w:rsidR="00C216C0" w:rsidRPr="003508DD">
        <w:rPr>
          <w:rFonts w:ascii="Fira Sans SemiBold" w:hAnsi="Fira Sans SemiBold"/>
        </w:rPr>
        <w:t xml:space="preserve">Wykres </w:t>
      </w:r>
      <w:r w:rsidR="00C216C0">
        <w:rPr>
          <w:rFonts w:ascii="Fira Sans SemiBold" w:hAnsi="Fira Sans SemiBold"/>
        </w:rPr>
        <w:t>1</w:t>
      </w:r>
      <w:r w:rsidR="00BB758D">
        <w:rPr>
          <w:rFonts w:ascii="Fira Sans SemiBold" w:hAnsi="Fira Sans SemiBold"/>
        </w:rPr>
        <w:t>7</w:t>
      </w:r>
      <w:r w:rsidR="00C216C0">
        <w:rPr>
          <w:rFonts w:ascii="Fira Sans SemiBold" w:hAnsi="Fira Sans SemiBold"/>
        </w:rPr>
        <w:t>.</w:t>
      </w:r>
      <w:r w:rsidR="00C216C0" w:rsidRPr="003508DD">
        <w:rPr>
          <w:rFonts w:ascii="Fira Sans SemiBold" w:hAnsi="Fira Sans SemiBold"/>
        </w:rPr>
        <w:t xml:space="preserve"> Wskaźniki ogólnego klimatu koniunktury według rodzaju działalności (sekcje i działy PKD 2007)</w:t>
      </w:r>
    </w:p>
    <w:p w14:paraId="53506BEB" w14:textId="77777777" w:rsidR="00E91437" w:rsidRDefault="00E91437" w:rsidP="00C216C0">
      <w:pPr>
        <w:autoSpaceDE w:val="0"/>
        <w:autoSpaceDN w:val="0"/>
        <w:spacing w:after="0" w:line="240" w:lineRule="auto"/>
        <w:rPr>
          <w:rFonts w:ascii="Fira Sans SemiBold" w:hAnsi="Fira Sans SemiBold" w:cs="FiraSans-Bold"/>
          <w:bCs/>
          <w:szCs w:val="19"/>
        </w:rPr>
      </w:pPr>
    </w:p>
    <w:p w14:paraId="147FC5C0" w14:textId="7536D32D" w:rsidR="003508DD" w:rsidRPr="003508DD" w:rsidRDefault="003508DD" w:rsidP="00C216C0">
      <w:pPr>
        <w:autoSpaceDE w:val="0"/>
        <w:autoSpaceDN w:val="0"/>
        <w:spacing w:after="0" w:line="240" w:lineRule="auto"/>
        <w:rPr>
          <w:rFonts w:ascii="Fira Sans SemiBold" w:hAnsi="Fira Sans SemiBold"/>
          <w:color w:val="000000"/>
          <w:szCs w:val="19"/>
        </w:rPr>
      </w:pPr>
      <w:r w:rsidRPr="003508DD">
        <w:rPr>
          <w:rFonts w:ascii="Fira Sans SemiBold" w:hAnsi="Fira Sans SemiBold" w:cs="FiraSans-Bold"/>
          <w:bCs/>
          <w:szCs w:val="19"/>
        </w:rPr>
        <w:t>Wyniki badania dot. wpływu pandemii koronawirusa SARS-CoV-2 na koniunkturę gospodarczą</w:t>
      </w:r>
      <w:r w:rsidRPr="003508DD">
        <w:rPr>
          <w:rStyle w:val="Odwoanieprzypisudolnego"/>
          <w:rFonts w:ascii="Fira Sans SemiBold" w:hAnsi="Fira Sans SemiBold"/>
          <w:szCs w:val="19"/>
        </w:rPr>
        <w:footnoteReference w:id="6"/>
      </w:r>
      <w:r w:rsidRPr="003508DD">
        <w:rPr>
          <w:rFonts w:ascii="Fira Sans SemiBold" w:hAnsi="Fira Sans SemiBold"/>
          <w:color w:val="000000"/>
          <w:szCs w:val="19"/>
        </w:rPr>
        <w:t xml:space="preserve">  </w:t>
      </w:r>
    </w:p>
    <w:p w14:paraId="19078A85" w14:textId="0942296E" w:rsidR="003A33D9" w:rsidRPr="002E7E54" w:rsidRDefault="003A33D9" w:rsidP="003A33D9">
      <w:pPr>
        <w:autoSpaceDE w:val="0"/>
        <w:autoSpaceDN w:val="0"/>
        <w:adjustRightInd w:val="0"/>
        <w:spacing w:after="0"/>
        <w:rPr>
          <w:rFonts w:eastAsia="Fira Sans Light" w:cs="FiraSans-Bold"/>
          <w:bCs/>
          <w:szCs w:val="19"/>
        </w:rPr>
      </w:pPr>
      <w:r w:rsidRPr="00487F27">
        <w:rPr>
          <w:rFonts w:eastAsia="Fira Sans Light" w:cs="FiraSans-Bold"/>
          <w:bCs/>
          <w:szCs w:val="19"/>
        </w:rPr>
        <w:t>W lutym br. w </w:t>
      </w:r>
      <w:r w:rsidRPr="002E7E54">
        <w:rPr>
          <w:rFonts w:eastAsia="Fira Sans Light" w:cs="FiraSans-Bold"/>
          <w:bCs/>
          <w:szCs w:val="19"/>
        </w:rPr>
        <w:t>większości obszarów objętych badaniem oceny przewidywanych negatywnych konsekwencji pandemii koronawirusa dla prowadzonej działalności gospodarczej były mniej pesymistyczne w stosunku do notowanych przed miesiącem. Poprawę ocen w tym zakresie przedstawiali przedsiębiorcy budownictwa, handlu hurtowego, usług i przetwórstwa przemysłowego. Pogorszenie ocen sygnalizowali przedsiębiorcy prowadzący działalność w handlu detalicznym.</w:t>
      </w:r>
    </w:p>
    <w:p w14:paraId="5159C1D8" w14:textId="01DF97B6" w:rsidR="003A33D9" w:rsidRPr="00230988" w:rsidRDefault="003A33D9" w:rsidP="003A33D9">
      <w:pPr>
        <w:autoSpaceDE w:val="0"/>
        <w:autoSpaceDN w:val="0"/>
        <w:adjustRightInd w:val="0"/>
        <w:spacing w:after="0"/>
        <w:rPr>
          <w:rFonts w:eastAsia="Fira Sans Light" w:cs="FiraSans-Bold"/>
          <w:bCs/>
          <w:szCs w:val="19"/>
        </w:rPr>
      </w:pPr>
      <w:r w:rsidRPr="00230988">
        <w:rPr>
          <w:rFonts w:eastAsia="Fira Sans Light" w:cs="FiraSans-Bold"/>
          <w:bCs/>
          <w:szCs w:val="19"/>
        </w:rPr>
        <w:t>Przedsiębiorcy prowadzący działalność w zakresie budownictwa najczęściej uważali negatywne skutki koronawirusa</w:t>
      </w:r>
      <w:r>
        <w:rPr>
          <w:rFonts w:eastAsia="Fira Sans Light" w:cs="FiraSans-Bold"/>
          <w:bCs/>
          <w:szCs w:val="19"/>
        </w:rPr>
        <w:t xml:space="preserve"> za </w:t>
      </w:r>
      <w:r w:rsidRPr="00230988">
        <w:rPr>
          <w:rFonts w:eastAsia="Fira Sans Light" w:cs="FiraSans-Bold"/>
          <w:bCs/>
          <w:szCs w:val="19"/>
        </w:rPr>
        <w:t xml:space="preserve">nieznacznie wpływające </w:t>
      </w:r>
      <w:r>
        <w:rPr>
          <w:rFonts w:eastAsia="Fira Sans Light" w:cs="FiraSans-Bold"/>
          <w:bCs/>
          <w:szCs w:val="19"/>
        </w:rPr>
        <w:t xml:space="preserve">na funkcjonowanie </w:t>
      </w:r>
      <w:r w:rsidR="00393B39">
        <w:rPr>
          <w:rFonts w:eastAsia="Fira Sans Light" w:cs="FiraSans-Bold"/>
          <w:bCs/>
          <w:szCs w:val="19"/>
        </w:rPr>
        <w:t xml:space="preserve">firm; </w:t>
      </w:r>
      <w:r>
        <w:rPr>
          <w:rFonts w:eastAsia="Fira Sans Light" w:cs="FiraSans-Bold"/>
          <w:bCs/>
          <w:szCs w:val="19"/>
        </w:rPr>
        <w:t xml:space="preserve">ich </w:t>
      </w:r>
      <w:r w:rsidRPr="00230988">
        <w:rPr>
          <w:rFonts w:eastAsia="Fira Sans Light" w:cs="FiraSans-Bold"/>
          <w:bCs/>
          <w:szCs w:val="19"/>
        </w:rPr>
        <w:t xml:space="preserve">odsetek wyniósł 71,0% i był o 39,6 p. proc. wyższy od notowanego w poprzednim miesiącu. </w:t>
      </w:r>
      <w:r w:rsidR="00393B39">
        <w:rPr>
          <w:rFonts w:eastAsia="Fira Sans Light" w:cs="FiraSans-Bold"/>
          <w:bCs/>
          <w:szCs w:val="19"/>
        </w:rPr>
        <w:t>W</w:t>
      </w:r>
      <w:r w:rsidRPr="00230988">
        <w:rPr>
          <w:rFonts w:eastAsia="Fira Sans Light" w:cs="FiraSans-Bold"/>
          <w:bCs/>
          <w:szCs w:val="19"/>
        </w:rPr>
        <w:t xml:space="preserve"> dalszym ciągu 16,6% przedsiębiorstw budowlanych uważało, ze obecna sytuacja </w:t>
      </w:r>
      <w:r>
        <w:rPr>
          <w:rFonts w:eastAsia="Fira Sans Light" w:cs="FiraSans-Bold"/>
          <w:bCs/>
          <w:szCs w:val="19"/>
        </w:rPr>
        <w:t xml:space="preserve">będzie </w:t>
      </w:r>
      <w:r w:rsidRPr="00230988">
        <w:rPr>
          <w:rFonts w:eastAsia="Fira Sans Light" w:cs="FiraSans-Bold"/>
          <w:bCs/>
          <w:szCs w:val="19"/>
        </w:rPr>
        <w:t xml:space="preserve">miała poważny wpływ na ich działalność. </w:t>
      </w:r>
      <w:r w:rsidR="00393B39">
        <w:rPr>
          <w:rFonts w:eastAsia="Fira Sans Light" w:cs="FiraSans-Bold"/>
          <w:bCs/>
          <w:szCs w:val="19"/>
        </w:rPr>
        <w:t>B</w:t>
      </w:r>
      <w:r w:rsidRPr="00230988">
        <w:rPr>
          <w:rFonts w:eastAsia="Fira Sans Light" w:cs="FiraSans-Bold"/>
          <w:bCs/>
          <w:szCs w:val="19"/>
        </w:rPr>
        <w:t>rak negatywnych s</w:t>
      </w:r>
      <w:r w:rsidR="00393B39">
        <w:rPr>
          <w:rFonts w:eastAsia="Fira Sans Light" w:cs="FiraSans-Bold"/>
          <w:bCs/>
          <w:szCs w:val="19"/>
        </w:rPr>
        <w:t>kutków wskazywało 6,2% przedsiębiorstw zajmujących się budownictwem</w:t>
      </w:r>
      <w:r w:rsidRPr="00230988">
        <w:rPr>
          <w:rFonts w:eastAsia="Fira Sans Light" w:cs="FiraSans-Bold"/>
          <w:bCs/>
          <w:szCs w:val="19"/>
        </w:rPr>
        <w:t xml:space="preserve"> (tj. o 6,1 p. proc. mniej niż w styczniu br.).</w:t>
      </w:r>
    </w:p>
    <w:p w14:paraId="7B6E57C7" w14:textId="19FE3009" w:rsidR="003A33D9" w:rsidRPr="008C366E" w:rsidRDefault="003A33D9" w:rsidP="003A33D9">
      <w:pPr>
        <w:autoSpaceDE w:val="0"/>
        <w:autoSpaceDN w:val="0"/>
        <w:adjustRightInd w:val="0"/>
        <w:spacing w:after="0"/>
        <w:rPr>
          <w:rFonts w:eastAsia="Fira Sans Light" w:cs="FiraSans-Bold"/>
          <w:bCs/>
          <w:szCs w:val="19"/>
        </w:rPr>
      </w:pPr>
      <w:r w:rsidRPr="00230988">
        <w:rPr>
          <w:rFonts w:eastAsia="Fira Sans Light" w:cs="FiraSans-Bold"/>
          <w:bCs/>
          <w:szCs w:val="19"/>
        </w:rPr>
        <w:t>W grupie podmiotów handlu hurtowego ponad połowa (54,8%) przedsiębiorców uważał</w:t>
      </w:r>
      <w:r>
        <w:rPr>
          <w:rFonts w:eastAsia="Fira Sans Light" w:cs="FiraSans-Bold"/>
          <w:bCs/>
          <w:szCs w:val="19"/>
        </w:rPr>
        <w:t>a</w:t>
      </w:r>
      <w:r w:rsidRPr="00230988">
        <w:rPr>
          <w:rFonts w:eastAsia="Fira Sans Light" w:cs="FiraSans-Bold"/>
          <w:bCs/>
          <w:szCs w:val="19"/>
        </w:rPr>
        <w:t xml:space="preserve"> skutki Covid-19 za nieznaczne, a</w:t>
      </w:r>
      <w:r w:rsidRPr="00487F27">
        <w:rPr>
          <w:rFonts w:eastAsia="Fira Sans Light" w:cs="FiraSans-Bold"/>
          <w:bCs/>
          <w:szCs w:val="19"/>
        </w:rPr>
        <w:t> </w:t>
      </w:r>
      <w:r w:rsidRPr="00230988">
        <w:rPr>
          <w:rFonts w:eastAsia="Fira Sans Light" w:cs="FiraSans-Bold"/>
          <w:bCs/>
          <w:szCs w:val="19"/>
        </w:rPr>
        <w:t xml:space="preserve">ich </w:t>
      </w:r>
      <w:r w:rsidRPr="008C366E">
        <w:rPr>
          <w:rFonts w:eastAsia="Fira Sans Light" w:cs="FiraSans-Bold"/>
          <w:bCs/>
          <w:szCs w:val="19"/>
        </w:rPr>
        <w:t xml:space="preserve">odsetek wzrósł w porównaniu z ocenami zanotowanymi przed miesiącem. Jednocześnie wśród przedsiębiorców tej grupy 25,9% oceniało skutki pandemii jako poważne (wobec </w:t>
      </w:r>
      <w:r>
        <w:rPr>
          <w:rFonts w:eastAsia="Fira Sans Light" w:cs="FiraSans-Bold"/>
          <w:bCs/>
          <w:szCs w:val="19"/>
        </w:rPr>
        <w:t>34,7</w:t>
      </w:r>
      <w:r w:rsidRPr="008C366E">
        <w:rPr>
          <w:rFonts w:eastAsia="Fira Sans Light" w:cs="FiraSans-Bold"/>
          <w:bCs/>
          <w:szCs w:val="19"/>
        </w:rPr>
        <w:t xml:space="preserve">% w styczniu). </w:t>
      </w:r>
      <w:r w:rsidR="00393B39">
        <w:rPr>
          <w:rFonts w:eastAsia="Fira Sans Light" w:cs="FiraSans-Bold"/>
          <w:bCs/>
          <w:szCs w:val="19"/>
        </w:rPr>
        <w:t>B</w:t>
      </w:r>
      <w:r w:rsidRPr="008C366E">
        <w:rPr>
          <w:rFonts w:eastAsia="Fira Sans Light" w:cs="FiraSans-Bold"/>
          <w:bCs/>
          <w:szCs w:val="19"/>
        </w:rPr>
        <w:t>rak negatywnych skutków wskazywało 9,7% przedsiębiorców handlu hurtowego.</w:t>
      </w:r>
    </w:p>
    <w:p w14:paraId="532A651A" w14:textId="77777777" w:rsidR="003A33D9" w:rsidRPr="008C366E" w:rsidRDefault="003A33D9" w:rsidP="003A33D9">
      <w:pPr>
        <w:autoSpaceDE w:val="0"/>
        <w:autoSpaceDN w:val="0"/>
        <w:adjustRightInd w:val="0"/>
        <w:spacing w:after="0"/>
        <w:rPr>
          <w:rFonts w:eastAsia="Fira Sans Light" w:cs="FiraSans-Bold"/>
          <w:bCs/>
          <w:szCs w:val="19"/>
        </w:rPr>
      </w:pPr>
      <w:r>
        <w:rPr>
          <w:rFonts w:eastAsia="Fira Sans Light" w:cs="FiraSans-Bold"/>
          <w:bCs/>
          <w:szCs w:val="19"/>
        </w:rPr>
        <w:t>Wśród</w:t>
      </w:r>
      <w:r w:rsidRPr="008C366E">
        <w:rPr>
          <w:rFonts w:eastAsia="Fira Sans Light" w:cs="FiraSans-Bold"/>
          <w:bCs/>
          <w:szCs w:val="19"/>
        </w:rPr>
        <w:t xml:space="preserve"> podmiotów prowadzących działalność w zakresie usług wzrósł odsetek podmiotów oceniających konsekwencje Covid-19 za nieznacznie wpływające na ich funkcjonowanie (do 35,</w:t>
      </w:r>
      <w:r>
        <w:rPr>
          <w:rFonts w:eastAsia="Fira Sans Light" w:cs="FiraSans-Bold"/>
          <w:bCs/>
          <w:szCs w:val="19"/>
        </w:rPr>
        <w:t>3</w:t>
      </w:r>
      <w:r w:rsidRPr="008C366E">
        <w:rPr>
          <w:rFonts w:eastAsia="Fira Sans Light" w:cs="FiraSans-Bold"/>
          <w:bCs/>
          <w:szCs w:val="19"/>
        </w:rPr>
        <w:t>%). Wzrósł również odsetek (do 27,7%) przedsiębiorstw</w:t>
      </w:r>
      <w:r>
        <w:rPr>
          <w:rFonts w:eastAsia="Fira Sans Light" w:cs="FiraSans-Bold"/>
          <w:bCs/>
          <w:szCs w:val="19"/>
        </w:rPr>
        <w:t>,</w:t>
      </w:r>
      <w:r w:rsidRPr="008C366E">
        <w:rPr>
          <w:rFonts w:eastAsia="Fira Sans Light" w:cs="FiraSans-Bold"/>
          <w:bCs/>
          <w:szCs w:val="19"/>
        </w:rPr>
        <w:t xml:space="preserve"> dla których utrzymująca się sytuacja była zagrożeniem dla </w:t>
      </w:r>
      <w:r>
        <w:rPr>
          <w:rFonts w:eastAsia="Fira Sans Light" w:cs="FiraSans-Bold"/>
          <w:bCs/>
          <w:szCs w:val="19"/>
        </w:rPr>
        <w:t xml:space="preserve">stabilności </w:t>
      </w:r>
      <w:r w:rsidRPr="008C366E">
        <w:rPr>
          <w:rFonts w:eastAsia="Fira Sans Light" w:cs="FiraSans-Bold"/>
          <w:bCs/>
          <w:szCs w:val="19"/>
        </w:rPr>
        <w:t>ich działania. Jednocześnie zmniejszył się odsetek</w:t>
      </w:r>
      <w:r>
        <w:rPr>
          <w:rFonts w:eastAsia="Fira Sans Light" w:cs="FiraSans-Bold"/>
          <w:bCs/>
          <w:szCs w:val="19"/>
        </w:rPr>
        <w:t xml:space="preserve"> (do 33,3%) </w:t>
      </w:r>
      <w:r w:rsidRPr="008C366E">
        <w:rPr>
          <w:rFonts w:eastAsia="Fira Sans Light" w:cs="FiraSans-Bold"/>
          <w:bCs/>
          <w:szCs w:val="19"/>
        </w:rPr>
        <w:t>przedsiębiorstw uważających skutki pandemii za poważne.</w:t>
      </w:r>
    </w:p>
    <w:p w14:paraId="1C75815F" w14:textId="03313607" w:rsidR="003A33D9" w:rsidRPr="008C366E" w:rsidRDefault="003A33D9" w:rsidP="003A33D9">
      <w:pPr>
        <w:autoSpaceDE w:val="0"/>
        <w:autoSpaceDN w:val="0"/>
        <w:adjustRightInd w:val="0"/>
        <w:spacing w:after="0"/>
        <w:rPr>
          <w:rFonts w:eastAsia="Fira Sans Light" w:cs="FiraSans-Bold"/>
          <w:bCs/>
          <w:szCs w:val="19"/>
        </w:rPr>
      </w:pPr>
      <w:r w:rsidRPr="008C366E">
        <w:rPr>
          <w:rFonts w:eastAsia="Fira Sans Light" w:cs="FiraSans-Bold"/>
          <w:bCs/>
          <w:szCs w:val="19"/>
        </w:rPr>
        <w:lastRenderedPageBreak/>
        <w:t>Ponad połowa (52,2%) przedsiębiorców przetwórstwa przemysłowego wskazywała skutki pandemii jako nieznaczne, w</w:t>
      </w:r>
      <w:r w:rsidRPr="00487F27">
        <w:rPr>
          <w:rFonts w:eastAsia="Fira Sans Light" w:cs="FiraSans-Bold"/>
          <w:bCs/>
          <w:szCs w:val="19"/>
        </w:rPr>
        <w:t> </w:t>
      </w:r>
      <w:r w:rsidRPr="008C366E">
        <w:rPr>
          <w:rFonts w:eastAsia="Fira Sans Light" w:cs="FiraSans-Bold"/>
          <w:bCs/>
          <w:szCs w:val="19"/>
        </w:rPr>
        <w:t>relacji do ocen notowanych przed miesiącem</w:t>
      </w:r>
      <w:r w:rsidR="00393B39">
        <w:rPr>
          <w:rFonts w:eastAsia="Fira Sans Light" w:cs="FiraSans-Bold"/>
          <w:bCs/>
          <w:szCs w:val="19"/>
        </w:rPr>
        <w:t>;</w:t>
      </w:r>
      <w:r w:rsidRPr="008C366E">
        <w:rPr>
          <w:rFonts w:eastAsia="Fira Sans Light" w:cs="FiraSans-Bold"/>
          <w:bCs/>
          <w:szCs w:val="19"/>
        </w:rPr>
        <w:t xml:space="preserve"> </w:t>
      </w:r>
      <w:r>
        <w:rPr>
          <w:rFonts w:eastAsia="Fira Sans Light" w:cs="FiraSans-Bold"/>
          <w:bCs/>
          <w:szCs w:val="19"/>
        </w:rPr>
        <w:t>ich odsetek wzrósł o 2,3 p. proc.</w:t>
      </w:r>
      <w:r w:rsidRPr="008C366E">
        <w:rPr>
          <w:rFonts w:eastAsia="Fira Sans Light" w:cs="FiraSans-Bold"/>
          <w:bCs/>
          <w:szCs w:val="19"/>
        </w:rPr>
        <w:t xml:space="preserve"> </w:t>
      </w:r>
      <w:r>
        <w:rPr>
          <w:rFonts w:eastAsia="Fira Sans Light" w:cs="FiraSans-Bold"/>
          <w:bCs/>
          <w:szCs w:val="19"/>
        </w:rPr>
        <w:t>Dla 40,9% przedsiębiorców tej grupy obecna sytuacja poważnie wpływała na działanie</w:t>
      </w:r>
      <w:r w:rsidRPr="008C366E">
        <w:rPr>
          <w:rFonts w:eastAsia="Fira Sans Light" w:cs="FiraSans-Bold"/>
          <w:bCs/>
          <w:szCs w:val="19"/>
        </w:rPr>
        <w:t xml:space="preserve"> firmy, ich odsetek wzrósł w relacji do stanu sp</w:t>
      </w:r>
      <w:r w:rsidR="00393B39">
        <w:rPr>
          <w:rFonts w:eastAsia="Fira Sans Light" w:cs="FiraSans-Bold"/>
          <w:bCs/>
          <w:szCs w:val="19"/>
        </w:rPr>
        <w:t>rzed miesiąca o 19,9 p. proc. W </w:t>
      </w:r>
      <w:r w:rsidRPr="008C366E">
        <w:rPr>
          <w:rFonts w:eastAsia="Fira Sans Light" w:cs="FiraSans-Bold"/>
          <w:bCs/>
          <w:szCs w:val="19"/>
        </w:rPr>
        <w:t>lutym br. przedsiębiorcy nie wskazali</w:t>
      </w:r>
      <w:r>
        <w:rPr>
          <w:rFonts w:eastAsia="Fira Sans Light" w:cs="FiraSans-Bold"/>
          <w:bCs/>
          <w:szCs w:val="19"/>
        </w:rPr>
        <w:t xml:space="preserve"> sytuacji związanej z pandemią </w:t>
      </w:r>
      <w:r w:rsidRPr="008C366E">
        <w:rPr>
          <w:rFonts w:eastAsia="Fira Sans Light" w:cs="FiraSans-Bold"/>
          <w:bCs/>
          <w:szCs w:val="19"/>
        </w:rPr>
        <w:t>jako zagrażającej stabilności firmy, wobec zanotowanych 23,1% w poprzednim miesiącu.</w:t>
      </w:r>
    </w:p>
    <w:p w14:paraId="5CC38C25" w14:textId="1C3043F2" w:rsidR="00A00016" w:rsidRPr="00830F60" w:rsidRDefault="003A33D9" w:rsidP="003A33D9">
      <w:pPr>
        <w:autoSpaceDE w:val="0"/>
        <w:autoSpaceDN w:val="0"/>
        <w:adjustRightInd w:val="0"/>
        <w:rPr>
          <w:rFonts w:eastAsia="Fira Sans Light" w:cs="FiraSans-Bold"/>
          <w:bCs/>
          <w:szCs w:val="19"/>
        </w:rPr>
      </w:pPr>
      <w:r w:rsidRPr="002E6602">
        <w:rPr>
          <w:rFonts w:eastAsia="Fira Sans Light" w:cs="FiraSans-Bold"/>
          <w:bCs/>
          <w:szCs w:val="19"/>
        </w:rPr>
        <w:t>W handlu detalicznym połowa przedsiębiorców uważała negatywne skutki pandemii za poważnie wpływające na działalność ich firm (wobec 25,0</w:t>
      </w:r>
      <w:r>
        <w:rPr>
          <w:rFonts w:eastAsia="Fira Sans Light" w:cs="FiraSans-Bold"/>
          <w:bCs/>
          <w:szCs w:val="19"/>
        </w:rPr>
        <w:t>%</w:t>
      </w:r>
      <w:r w:rsidRPr="002E6602">
        <w:rPr>
          <w:rFonts w:eastAsia="Fira Sans Light" w:cs="FiraSans-Bold"/>
          <w:bCs/>
          <w:szCs w:val="19"/>
        </w:rPr>
        <w:t xml:space="preserve"> w poprzednim miesiącu). Dla kolejnych 24,5% sytuacja ta </w:t>
      </w:r>
      <w:r>
        <w:rPr>
          <w:rFonts w:eastAsia="Fira Sans Light" w:cs="FiraSans-Bold"/>
          <w:bCs/>
          <w:szCs w:val="19"/>
        </w:rPr>
        <w:t xml:space="preserve">nieznacznie </w:t>
      </w:r>
      <w:r w:rsidRPr="002E6602">
        <w:rPr>
          <w:rFonts w:eastAsia="Fira Sans Light" w:cs="FiraSans-Bold"/>
          <w:bCs/>
          <w:szCs w:val="19"/>
        </w:rPr>
        <w:t>wpływała na prowadzenie przez nich działalności gospodarczej (wobec 56,2% w styczniu br.), a dla 20,5% zagrażała stabilności firmy (wobec 7,1% przed miesiącem).</w:t>
      </w:r>
    </w:p>
    <w:p w14:paraId="5F48D233" w14:textId="02AB4ADF" w:rsidR="00C90A18" w:rsidRDefault="00751E3D" w:rsidP="00C90A18">
      <w:pPr>
        <w:pStyle w:val="Default"/>
        <w:spacing w:before="120" w:after="120" w:line="240" w:lineRule="exact"/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</w:pPr>
      <w:r>
        <w:rPr>
          <w:noProof/>
          <w:lang w:eastAsia="ja-JP"/>
        </w:rPr>
        <w:drawing>
          <wp:anchor distT="0" distB="0" distL="114300" distR="114300" simplePos="0" relativeHeight="251917311" behindDoc="0" locked="0" layoutInCell="1" allowOverlap="1" wp14:anchorId="444D8BB6" wp14:editId="71DA2244">
            <wp:simplePos x="0" y="0"/>
            <wp:positionH relativeFrom="margin">
              <wp:align>left</wp:align>
            </wp:positionH>
            <wp:positionV relativeFrom="paragraph">
              <wp:posOffset>408940</wp:posOffset>
            </wp:positionV>
            <wp:extent cx="5638800" cy="1910715"/>
            <wp:effectExtent l="0" t="0" r="0" b="0"/>
            <wp:wrapTopAndBottom/>
            <wp:docPr id="23" name="Wykres 23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9EA9E58F-B744-4A4B-9E0D-55CC39FECAB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3E07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>Pytanie</w:t>
      </w:r>
      <w:r w:rsidR="00C90A18" w:rsidRPr="00015300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 xml:space="preserve"> 1. </w:t>
      </w:r>
      <w:r w:rsidR="0080078C" w:rsidRPr="0080078C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>Negatywne skutki pandemii koronawirusa i jej konsekwencje dla prowadzonej przez Państwa firmę działalności gospodarczej będą w bieżącym miesiącu:</w:t>
      </w:r>
    </w:p>
    <w:p w14:paraId="7B9C1DC0" w14:textId="0812770C" w:rsidR="00A00016" w:rsidRPr="00751E3D" w:rsidRDefault="00A00016" w:rsidP="00BA5235">
      <w:pPr>
        <w:pStyle w:val="Default"/>
        <w:spacing w:line="240" w:lineRule="exact"/>
        <w:rPr>
          <w:rFonts w:ascii="Fira Sans" w:eastAsia="Fira Sans Light" w:hAnsi="Fira Sans" w:cs="Fira Sans"/>
          <w:spacing w:val="-2"/>
          <w:sz w:val="18"/>
          <w:szCs w:val="18"/>
        </w:rPr>
      </w:pPr>
    </w:p>
    <w:p w14:paraId="2369B746" w14:textId="476DAC13" w:rsidR="00C90A18" w:rsidRDefault="00751E3D" w:rsidP="00B61B87">
      <w:pPr>
        <w:pStyle w:val="Default"/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</w:pPr>
      <w:r>
        <w:rPr>
          <w:noProof/>
          <w:lang w:eastAsia="ja-JP"/>
        </w:rPr>
        <w:drawing>
          <wp:anchor distT="0" distB="0" distL="114300" distR="114300" simplePos="0" relativeHeight="251919359" behindDoc="0" locked="0" layoutInCell="1" allowOverlap="1" wp14:anchorId="34D40443" wp14:editId="58617F24">
            <wp:simplePos x="0" y="0"/>
            <wp:positionH relativeFrom="margin">
              <wp:align>left</wp:align>
            </wp:positionH>
            <wp:positionV relativeFrom="paragraph">
              <wp:posOffset>570865</wp:posOffset>
            </wp:positionV>
            <wp:extent cx="5638800" cy="2152650"/>
            <wp:effectExtent l="0" t="0" r="0" b="0"/>
            <wp:wrapTopAndBottom/>
            <wp:docPr id="1" name="Wykres 1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95D568BF-3847-4BCA-981D-BB95C25B13C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3E07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>Pytanie</w:t>
      </w:r>
      <w:r w:rsidR="00C90A18" w:rsidRPr="002C0ABA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 xml:space="preserve"> 2. </w:t>
      </w:r>
      <w:r w:rsidR="00A21AA2" w:rsidRPr="00A21AA2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>Proszę podać szacunkowo, jaki procent pracowników Państwa firmy (niezależnie od rodzaju umowy: o pracę, cywilnoprawną, pracowników samozatrudnionych, stażystów, agentów itp.) obejmie w bieżącym miesiącu każda z poniższych sytuacji:</w:t>
      </w:r>
      <w:r w:rsidR="003C2077" w:rsidRPr="003C2077">
        <w:rPr>
          <w:noProof/>
          <w:lang w:eastAsia="ja-JP"/>
        </w:rPr>
        <w:t xml:space="preserve"> </w:t>
      </w:r>
    </w:p>
    <w:p w14:paraId="563E80FA" w14:textId="77777777" w:rsidR="00751E3D" w:rsidRDefault="00751E3D" w:rsidP="003A33D9">
      <w:pPr>
        <w:autoSpaceDE w:val="0"/>
        <w:autoSpaceDN w:val="0"/>
        <w:adjustRightInd w:val="0"/>
        <w:spacing w:after="0" w:line="240" w:lineRule="auto"/>
        <w:rPr>
          <w:rFonts w:eastAsia="Fira Sans Light" w:cs="FiraSans-Bold"/>
          <w:bCs/>
          <w:szCs w:val="19"/>
        </w:rPr>
      </w:pPr>
    </w:p>
    <w:p w14:paraId="3D333FB8" w14:textId="0887A12A" w:rsidR="003A33D9" w:rsidRPr="004B096D" w:rsidRDefault="003A33D9" w:rsidP="003A33D9">
      <w:pPr>
        <w:autoSpaceDE w:val="0"/>
        <w:autoSpaceDN w:val="0"/>
        <w:adjustRightInd w:val="0"/>
        <w:spacing w:after="0" w:line="240" w:lineRule="auto"/>
        <w:rPr>
          <w:rFonts w:eastAsia="Fira Sans Light" w:cs="FiraSans-Bold"/>
          <w:bCs/>
          <w:szCs w:val="19"/>
        </w:rPr>
      </w:pPr>
      <w:r w:rsidRPr="004B096D">
        <w:rPr>
          <w:rFonts w:eastAsia="Fira Sans Light" w:cs="FiraSans-Bold"/>
          <w:bCs/>
          <w:szCs w:val="19"/>
        </w:rPr>
        <w:t xml:space="preserve">Przedsiębiorcy większości badanych obszarów przewidywali zmniejszenie, w relacji do sytuacji sprzed miesiąca, odsetka pracowników objętych pracą zdalną i zbliżonymi formami pracy. </w:t>
      </w:r>
      <w:r>
        <w:rPr>
          <w:rFonts w:eastAsia="Fira Sans Light" w:cs="FiraSans-Bold"/>
          <w:bCs/>
          <w:szCs w:val="19"/>
        </w:rPr>
        <w:t>Największy odsetek pracowników, którzy znajdą się w tej sytuacji</w:t>
      </w:r>
      <w:r w:rsidRPr="004B096D">
        <w:rPr>
          <w:rFonts w:eastAsia="Fira Sans Light" w:cs="FiraSans-Bold"/>
          <w:bCs/>
          <w:szCs w:val="19"/>
        </w:rPr>
        <w:t xml:space="preserve"> odnotowano w przetwórstwie przemysłowym (11,2%).</w:t>
      </w:r>
    </w:p>
    <w:p w14:paraId="72204D5B" w14:textId="77777777" w:rsidR="003A33D9" w:rsidRPr="000D135E" w:rsidRDefault="003A33D9" w:rsidP="003A33D9">
      <w:pPr>
        <w:autoSpaceDE w:val="0"/>
        <w:autoSpaceDN w:val="0"/>
        <w:adjustRightInd w:val="0"/>
        <w:spacing w:after="0" w:line="240" w:lineRule="auto"/>
        <w:rPr>
          <w:rFonts w:eastAsia="Fira Sans Light" w:cs="FiraSans-Bold"/>
          <w:bCs/>
          <w:szCs w:val="19"/>
        </w:rPr>
      </w:pPr>
      <w:r w:rsidRPr="000D135E">
        <w:rPr>
          <w:rFonts w:eastAsia="Fira Sans Light" w:cs="FiraSans-Bold"/>
          <w:bCs/>
          <w:szCs w:val="19"/>
        </w:rPr>
        <w:t>Spadek odsetka zatrudnionych z tytułu nieplanowanej nieobecności z tytułu urlopów, opieki nad dziećmi, członkami rodzin itp. przewidywano m.in. w przedsiębiorstwach handlu hurtowego</w:t>
      </w:r>
      <w:r>
        <w:rPr>
          <w:rFonts w:eastAsia="Fira Sans Light" w:cs="FiraSans-Bold"/>
          <w:bCs/>
          <w:szCs w:val="19"/>
        </w:rPr>
        <w:t xml:space="preserve"> </w:t>
      </w:r>
      <w:r w:rsidRPr="000D135E">
        <w:rPr>
          <w:rFonts w:eastAsia="Fira Sans Light" w:cs="FiraSans-Bold"/>
          <w:bCs/>
          <w:szCs w:val="19"/>
        </w:rPr>
        <w:t>(do poziomu 10,0%). Z kolei największy spadek odsetka zatrudnionych</w:t>
      </w:r>
      <w:r>
        <w:rPr>
          <w:rFonts w:eastAsia="Fira Sans Light" w:cs="FiraSans-Bold"/>
          <w:bCs/>
          <w:szCs w:val="19"/>
        </w:rPr>
        <w:t>, którzy znajdą się</w:t>
      </w:r>
      <w:r w:rsidRPr="000D135E">
        <w:rPr>
          <w:rFonts w:eastAsia="Fira Sans Light" w:cs="FiraSans-Bold"/>
          <w:bCs/>
          <w:szCs w:val="19"/>
        </w:rPr>
        <w:t xml:space="preserve"> w tej sytuacji zanotowano w przetwórstwie przemysłowym</w:t>
      </w:r>
      <w:r w:rsidRPr="00405C9D">
        <w:rPr>
          <w:rFonts w:eastAsia="Fira Sans Light" w:cs="FiraSans-Bold"/>
          <w:bCs/>
          <w:szCs w:val="19"/>
        </w:rPr>
        <w:t xml:space="preserve"> </w:t>
      </w:r>
      <w:r>
        <w:rPr>
          <w:rFonts w:eastAsia="Fira Sans Light" w:cs="FiraSans-Bold"/>
          <w:bCs/>
          <w:szCs w:val="19"/>
        </w:rPr>
        <w:t>(</w:t>
      </w:r>
      <w:r w:rsidRPr="000D135E">
        <w:rPr>
          <w:rFonts w:eastAsia="Fira Sans Light" w:cs="FiraSans-Bold"/>
          <w:bCs/>
          <w:szCs w:val="19"/>
        </w:rPr>
        <w:t>5,4%).</w:t>
      </w:r>
    </w:p>
    <w:p w14:paraId="4A68FF82" w14:textId="2F7FC91F" w:rsidR="00751E3D" w:rsidRDefault="003A33D9" w:rsidP="003A33D9">
      <w:pPr>
        <w:rPr>
          <w:rFonts w:eastAsia="Fira Sans Light" w:cs="FiraSans-Bold"/>
          <w:bCs/>
          <w:szCs w:val="19"/>
        </w:rPr>
      </w:pPr>
      <w:r w:rsidRPr="000D135E">
        <w:rPr>
          <w:rFonts w:eastAsia="Fira Sans Light" w:cs="FiraSans-Bold"/>
          <w:bCs/>
          <w:szCs w:val="19"/>
        </w:rPr>
        <w:t>Najwięcej pracowników nieobecnych z uwagi na kwarantannę lub inne ograniczenia przewidywano w usługach (8,6%, tj.</w:t>
      </w:r>
      <w:r w:rsidR="00BA7B20" w:rsidRPr="00487F27">
        <w:rPr>
          <w:rFonts w:eastAsia="Fira Sans Light" w:cs="FiraSans-Bold"/>
          <w:bCs/>
          <w:szCs w:val="19"/>
        </w:rPr>
        <w:t> </w:t>
      </w:r>
      <w:r w:rsidRPr="000D135E">
        <w:rPr>
          <w:rFonts w:eastAsia="Fira Sans Light" w:cs="FiraSans-Bold"/>
          <w:bCs/>
          <w:szCs w:val="19"/>
        </w:rPr>
        <w:t>o</w:t>
      </w:r>
      <w:r w:rsidR="00BA7B20" w:rsidRPr="00487F27">
        <w:rPr>
          <w:rFonts w:eastAsia="Fira Sans Light" w:cs="FiraSans-Bold"/>
          <w:bCs/>
          <w:szCs w:val="19"/>
        </w:rPr>
        <w:t> </w:t>
      </w:r>
      <w:r w:rsidRPr="000D135E">
        <w:rPr>
          <w:rFonts w:eastAsia="Fira Sans Light" w:cs="FiraSans-Bold"/>
          <w:bCs/>
          <w:szCs w:val="19"/>
        </w:rPr>
        <w:t>0,4 p. proc</w:t>
      </w:r>
      <w:r>
        <w:rPr>
          <w:rFonts w:eastAsia="Fira Sans Light" w:cs="FiraSans-Bold"/>
          <w:bCs/>
          <w:szCs w:val="19"/>
        </w:rPr>
        <w:t>.</w:t>
      </w:r>
      <w:r w:rsidRPr="000D135E">
        <w:rPr>
          <w:rFonts w:eastAsia="Fira Sans Light" w:cs="FiraSans-Bold"/>
          <w:bCs/>
          <w:szCs w:val="19"/>
        </w:rPr>
        <w:t xml:space="preserve"> więcej niż w poprzednim miesiącu), a także w budownictwie (8,1%, tj. o 12,0 p. proc. mniej).</w:t>
      </w:r>
    </w:p>
    <w:p w14:paraId="54538560" w14:textId="77777777" w:rsidR="00751E3D" w:rsidRDefault="00751E3D">
      <w:pPr>
        <w:spacing w:before="0" w:after="160" w:line="259" w:lineRule="auto"/>
        <w:rPr>
          <w:rFonts w:eastAsia="Fira Sans Light" w:cs="FiraSans-Bold"/>
          <w:bCs/>
          <w:szCs w:val="19"/>
        </w:rPr>
      </w:pPr>
      <w:r>
        <w:rPr>
          <w:rFonts w:eastAsia="Fira Sans Light" w:cs="FiraSans-Bold"/>
          <w:bCs/>
          <w:szCs w:val="19"/>
        </w:rPr>
        <w:br w:type="page"/>
      </w:r>
    </w:p>
    <w:p w14:paraId="4CF7DAE3" w14:textId="1117F2F8" w:rsidR="00C84496" w:rsidRDefault="00E112F2" w:rsidP="00BA5235">
      <w:pPr>
        <w:rPr>
          <w:rFonts w:cs="FiraSans-Bold"/>
          <w:bCs/>
          <w:i/>
          <w:szCs w:val="19"/>
        </w:rPr>
      </w:pPr>
      <w:r>
        <w:rPr>
          <w:noProof/>
          <w:lang w:eastAsia="ja-JP"/>
        </w:rPr>
        <w:lastRenderedPageBreak/>
        <w:drawing>
          <wp:anchor distT="0" distB="0" distL="114300" distR="114300" simplePos="0" relativeHeight="251921407" behindDoc="0" locked="0" layoutInCell="1" allowOverlap="1" wp14:anchorId="2624D235" wp14:editId="2F576C69">
            <wp:simplePos x="0" y="0"/>
            <wp:positionH relativeFrom="column">
              <wp:posOffset>0</wp:posOffset>
            </wp:positionH>
            <wp:positionV relativeFrom="paragraph">
              <wp:posOffset>561975</wp:posOffset>
            </wp:positionV>
            <wp:extent cx="5615940" cy="1835785"/>
            <wp:effectExtent l="0" t="0" r="0" b="0"/>
            <wp:wrapTopAndBottom/>
            <wp:docPr id="25" name="Wykres 25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0B4FF8E4-D07C-4DE0-A6BB-75B059DBF5D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3E07">
        <w:rPr>
          <w:rFonts w:cs="FiraSans-Bold"/>
          <w:bCs/>
          <w:i/>
          <w:szCs w:val="19"/>
        </w:rPr>
        <w:t>Pytanie</w:t>
      </w:r>
      <w:r w:rsidR="00C84496" w:rsidRPr="007924B9">
        <w:rPr>
          <w:rFonts w:cs="FiraSans-Bold"/>
          <w:bCs/>
          <w:i/>
          <w:szCs w:val="19"/>
        </w:rPr>
        <w:t xml:space="preserve"> 3. </w:t>
      </w:r>
      <w:r w:rsidR="00A21AA2" w:rsidRPr="00A21AA2">
        <w:rPr>
          <w:rFonts w:cs="FiraSans-Bold"/>
          <w:bCs/>
          <w:i/>
          <w:szCs w:val="19"/>
        </w:rPr>
        <w:t xml:space="preserve">Jaka będzie w bieżącym miesiącu szacunkowa (w procentach) zmiana zamówień na półprodukty, surowce, </w:t>
      </w:r>
      <w:r w:rsidR="00597628">
        <w:rPr>
          <w:rFonts w:cs="FiraSans-Bold"/>
          <w:bCs/>
          <w:i/>
          <w:szCs w:val="19"/>
        </w:rPr>
        <w:br/>
      </w:r>
      <w:r w:rsidR="00A21AA2" w:rsidRPr="00A21AA2">
        <w:rPr>
          <w:rFonts w:cs="FiraSans-Bold"/>
          <w:bCs/>
          <w:i/>
          <w:szCs w:val="19"/>
        </w:rPr>
        <w:t>towary lub usługi itp. składanych w Państwa firmie przez klientów?</w:t>
      </w:r>
      <w:r w:rsidR="00597628">
        <w:rPr>
          <w:rFonts w:cs="FiraSans-Bold"/>
          <w:bCs/>
          <w:i/>
          <w:szCs w:val="19"/>
        </w:rPr>
        <w:br/>
      </w:r>
      <w:r w:rsidR="00A21AA2" w:rsidRPr="00A21AA2">
        <w:rPr>
          <w:rFonts w:cs="FiraSans-Bold"/>
          <w:bCs/>
          <w:i/>
          <w:szCs w:val="19"/>
        </w:rPr>
        <w:t>Niezależnie od przyczyny zmiany i w porównaniu do sytuacji gdyby nie było pandemii:</w:t>
      </w:r>
      <w:r w:rsidR="00A21AA2" w:rsidRPr="00A21AA2">
        <w:rPr>
          <w:noProof/>
        </w:rPr>
        <w:t xml:space="preserve"> </w:t>
      </w:r>
    </w:p>
    <w:p w14:paraId="59CB5FAE" w14:textId="77777777" w:rsidR="00E112F2" w:rsidRDefault="00E112F2" w:rsidP="00603BBC">
      <w:pPr>
        <w:autoSpaceDE w:val="0"/>
        <w:autoSpaceDN w:val="0"/>
        <w:adjustRightInd w:val="0"/>
        <w:rPr>
          <w:rFonts w:eastAsia="Times New Roman" w:cs="Times New Roman"/>
          <w:szCs w:val="19"/>
          <w:lang w:eastAsia="pl-PL"/>
        </w:rPr>
      </w:pPr>
    </w:p>
    <w:p w14:paraId="639409DB" w14:textId="63CD65E8" w:rsidR="003C2077" w:rsidRDefault="00BA5235" w:rsidP="00603BBC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 w:rsidRPr="00FB38D6">
        <w:rPr>
          <w:rFonts w:eastAsia="Times New Roman" w:cs="Times New Roman"/>
          <w:szCs w:val="19"/>
          <w:lang w:eastAsia="pl-PL"/>
        </w:rPr>
        <w:t>Przedsiębiorcy wszystkich grup przewidywali spadek zamówień składanych przez klientów na półprodukty, surowce, towary lub usługi. Głębokie spadki w tym zakresie zgłaszali przedsiębiorcy budownictwa oraz handlu hurtowego</w:t>
      </w:r>
      <w:r>
        <w:rPr>
          <w:rFonts w:eastAsia="Times New Roman" w:cs="Times New Roman"/>
          <w:szCs w:val="19"/>
          <w:lang w:eastAsia="pl-PL"/>
        </w:rPr>
        <w:t xml:space="preserve">, a ich przewidywania były bardziej pesymistyczne od formułowanych w grudniu ub. roku. </w:t>
      </w:r>
      <w:r w:rsidRPr="00FB38D6">
        <w:rPr>
          <w:rFonts w:eastAsia="Times New Roman" w:cs="Times New Roman"/>
          <w:szCs w:val="19"/>
          <w:lang w:eastAsia="pl-PL"/>
        </w:rPr>
        <w:t>Najmniejsze spadki zamówień</w:t>
      </w:r>
      <w:r>
        <w:rPr>
          <w:rFonts w:eastAsia="Times New Roman" w:cs="Times New Roman"/>
          <w:szCs w:val="19"/>
          <w:lang w:eastAsia="pl-PL"/>
        </w:rPr>
        <w:t xml:space="preserve">, </w:t>
      </w:r>
      <w:r w:rsidRPr="00FB38D6">
        <w:rPr>
          <w:rFonts w:eastAsia="Times New Roman" w:cs="Times New Roman"/>
          <w:szCs w:val="19"/>
          <w:lang w:eastAsia="pl-PL"/>
        </w:rPr>
        <w:t>przewidywano w przetwórstwie przemysłowy</w:t>
      </w:r>
      <w:r>
        <w:rPr>
          <w:rFonts w:eastAsia="Times New Roman" w:cs="Times New Roman"/>
          <w:szCs w:val="19"/>
          <w:lang w:eastAsia="pl-PL"/>
        </w:rPr>
        <w:t>m</w:t>
      </w:r>
      <w:r w:rsidRPr="00FB38D6">
        <w:rPr>
          <w:rFonts w:eastAsia="Times New Roman" w:cs="Times New Roman"/>
          <w:szCs w:val="19"/>
          <w:lang w:eastAsia="pl-PL"/>
        </w:rPr>
        <w:t>.</w:t>
      </w:r>
    </w:p>
    <w:p w14:paraId="37FA64DD" w14:textId="4810841B" w:rsidR="001609A4" w:rsidRDefault="00E112F2" w:rsidP="00AB2CDC">
      <w:pPr>
        <w:autoSpaceDE w:val="0"/>
        <w:autoSpaceDN w:val="0"/>
        <w:adjustRightInd w:val="0"/>
        <w:jc w:val="both"/>
        <w:rPr>
          <w:noProof/>
        </w:rPr>
      </w:pPr>
      <w:r>
        <w:rPr>
          <w:noProof/>
          <w:lang w:eastAsia="ja-JP"/>
        </w:rPr>
        <w:drawing>
          <wp:anchor distT="0" distB="0" distL="114300" distR="114300" simplePos="0" relativeHeight="251923455" behindDoc="0" locked="0" layoutInCell="1" allowOverlap="1" wp14:anchorId="3CA8CFFB" wp14:editId="47E6B3F0">
            <wp:simplePos x="0" y="0"/>
            <wp:positionH relativeFrom="column">
              <wp:posOffset>0</wp:posOffset>
            </wp:positionH>
            <wp:positionV relativeFrom="paragraph">
              <wp:posOffset>552450</wp:posOffset>
            </wp:positionV>
            <wp:extent cx="5524500" cy="2143125"/>
            <wp:effectExtent l="0" t="0" r="0" b="0"/>
            <wp:wrapTopAndBottom/>
            <wp:docPr id="28" name="Wykres 28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00000000-0008-0000-04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09A4" w:rsidRPr="00493294">
        <w:rPr>
          <w:rFonts w:cs="FiraSans-Bold"/>
          <w:bCs/>
          <w:i/>
          <w:szCs w:val="19"/>
        </w:rPr>
        <w:t xml:space="preserve">Pytanie </w:t>
      </w:r>
      <w:r w:rsidR="001C3297">
        <w:rPr>
          <w:rFonts w:cs="FiraSans-Bold"/>
          <w:bCs/>
          <w:i/>
          <w:szCs w:val="19"/>
        </w:rPr>
        <w:t>4</w:t>
      </w:r>
      <w:r w:rsidR="00746D5C">
        <w:rPr>
          <w:rFonts w:cs="FiraSans-Bold"/>
          <w:bCs/>
          <w:i/>
          <w:szCs w:val="19"/>
        </w:rPr>
        <w:t xml:space="preserve">. </w:t>
      </w:r>
      <w:r w:rsidR="00A21AA2" w:rsidRPr="00A21AA2">
        <w:rPr>
          <w:rFonts w:cs="FiraSans-Bold"/>
          <w:bCs/>
          <w:i/>
          <w:szCs w:val="19"/>
        </w:rPr>
        <w:t>Jeżeli bieżące działania i ograniczenia powzięte w celu zwalczania koronawirusa przez władze państwowe w Polsce (ale także wynikające z działań innych krajów, np. w zakresie ruchu granicznego) funkcjonujące w momencie wypełniania ankiety utrzymywałyby się przez dłuższy czas, ile miesięcy Państwa przedsiębiorstwo byłoby w stanie przetrwać?</w:t>
      </w:r>
    </w:p>
    <w:p w14:paraId="69916DFD" w14:textId="7D2D24C0" w:rsidR="00A00016" w:rsidRPr="00493294" w:rsidRDefault="00A00016" w:rsidP="00E112F2">
      <w:pPr>
        <w:autoSpaceDE w:val="0"/>
        <w:autoSpaceDN w:val="0"/>
        <w:adjustRightInd w:val="0"/>
        <w:spacing w:before="0" w:after="0" w:line="240" w:lineRule="auto"/>
        <w:rPr>
          <w:rFonts w:cs="FiraSans-Bold"/>
          <w:bCs/>
          <w:i/>
          <w:szCs w:val="19"/>
        </w:rPr>
      </w:pPr>
    </w:p>
    <w:p w14:paraId="2FB06AAF" w14:textId="16A6741F" w:rsidR="00BA5235" w:rsidRDefault="003A33D9" w:rsidP="00597628">
      <w:pPr>
        <w:autoSpaceDE w:val="0"/>
        <w:autoSpaceDN w:val="0"/>
        <w:adjustRightInd w:val="0"/>
        <w:spacing w:before="0"/>
        <w:rPr>
          <w:rFonts w:cs="FiraSans-Bold"/>
          <w:bCs/>
          <w:i/>
          <w:szCs w:val="19"/>
        </w:rPr>
      </w:pPr>
      <w:r w:rsidRPr="002150D0">
        <w:rPr>
          <w:rFonts w:eastAsia="Fira Sans Light" w:cs="Fira Sans"/>
          <w:szCs w:val="19"/>
        </w:rPr>
        <w:t xml:space="preserve">Możliwości przetrwania firmy w przypadku, jeśli bieżące działania i ograniczenia powzięte w celu zwalczania koronawirusa, funkcjonujących w momencie wypełnienia ankiety utrzymywałyby się przez dłuższy czas, przedsiębiorcy zazwyczaj oceniali na 2-3 miesiące (na taką odpowiedź najczęściej wskazywały podmioty handlu detalicznego </w:t>
      </w:r>
      <w:r>
        <w:rPr>
          <w:rFonts w:eastAsia="Fira Sans Light" w:cs="Fira Sans"/>
          <w:szCs w:val="19"/>
        </w:rPr>
        <w:t xml:space="preserve">- </w:t>
      </w:r>
      <w:r w:rsidRPr="002150D0">
        <w:rPr>
          <w:rFonts w:eastAsia="Fira Sans Light" w:cs="Fira Sans"/>
          <w:szCs w:val="19"/>
        </w:rPr>
        <w:t xml:space="preserve">48,5%) oraz powyżej 6 miesięcy (najczęściej w usługach </w:t>
      </w:r>
      <w:r>
        <w:rPr>
          <w:rFonts w:eastAsia="Fira Sans Light" w:cs="Fira Sans"/>
          <w:szCs w:val="19"/>
        </w:rPr>
        <w:t xml:space="preserve">- </w:t>
      </w:r>
      <w:r w:rsidRPr="002150D0">
        <w:rPr>
          <w:rFonts w:eastAsia="Fira Sans Light" w:cs="Fira Sans"/>
          <w:szCs w:val="19"/>
        </w:rPr>
        <w:t>39,1%). Najbardziej pesymistyczne oceny w tym zakresie sygnalizowali przedsiębiorcy budownictwa, wśród których 6,2% wskazywało, że ich firmy są w stanie przetrwać mniej niż 1 miesiąc.</w:t>
      </w:r>
    </w:p>
    <w:p w14:paraId="759BF8FD" w14:textId="07DD88E3" w:rsidR="00C84496" w:rsidRDefault="00E112F2" w:rsidP="00597628">
      <w:pPr>
        <w:autoSpaceDE w:val="0"/>
        <w:autoSpaceDN w:val="0"/>
        <w:adjustRightInd w:val="0"/>
        <w:spacing w:before="0"/>
        <w:rPr>
          <w:noProof/>
          <w:lang w:eastAsia="ja-JP"/>
        </w:rPr>
      </w:pPr>
      <w:r>
        <w:rPr>
          <w:noProof/>
          <w:lang w:eastAsia="ja-JP"/>
        </w:rPr>
        <w:drawing>
          <wp:anchor distT="0" distB="0" distL="114300" distR="114300" simplePos="0" relativeHeight="251925503" behindDoc="0" locked="0" layoutInCell="1" allowOverlap="1" wp14:anchorId="58D90F01" wp14:editId="7891D613">
            <wp:simplePos x="0" y="0"/>
            <wp:positionH relativeFrom="column">
              <wp:posOffset>0</wp:posOffset>
            </wp:positionH>
            <wp:positionV relativeFrom="paragraph">
              <wp:posOffset>361950</wp:posOffset>
            </wp:positionV>
            <wp:extent cx="5666014" cy="1928637"/>
            <wp:effectExtent l="0" t="0" r="0" b="0"/>
            <wp:wrapTopAndBottom/>
            <wp:docPr id="30" name="Wykres 30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112200F5-9ECB-4822-867C-059E588A80E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4496" w:rsidRPr="00AB2CDC">
        <w:rPr>
          <w:rFonts w:cs="FiraSans-Bold"/>
          <w:bCs/>
          <w:i/>
          <w:szCs w:val="19"/>
        </w:rPr>
        <w:t>Pyt</w:t>
      </w:r>
      <w:r w:rsidR="00673E07" w:rsidRPr="00AB2CDC">
        <w:rPr>
          <w:rFonts w:cs="FiraSans-Bold"/>
          <w:bCs/>
          <w:i/>
          <w:szCs w:val="19"/>
        </w:rPr>
        <w:t>anie</w:t>
      </w:r>
      <w:r w:rsidR="00C84496" w:rsidRPr="00AB2CDC">
        <w:rPr>
          <w:rFonts w:cs="FiraSans-Bold"/>
          <w:bCs/>
          <w:i/>
          <w:szCs w:val="19"/>
        </w:rPr>
        <w:t xml:space="preserve"> </w:t>
      </w:r>
      <w:r w:rsidR="001C3297">
        <w:rPr>
          <w:rFonts w:cs="FiraSans-Bold"/>
          <w:bCs/>
          <w:i/>
          <w:szCs w:val="19"/>
        </w:rPr>
        <w:t>5</w:t>
      </w:r>
      <w:r w:rsidR="00C84496" w:rsidRPr="00AB2CDC">
        <w:rPr>
          <w:rFonts w:cs="FiraSans-Bold"/>
          <w:bCs/>
          <w:i/>
          <w:szCs w:val="19"/>
        </w:rPr>
        <w:t xml:space="preserve">. </w:t>
      </w:r>
      <w:r w:rsidR="00C97903" w:rsidRPr="00C97903">
        <w:rPr>
          <w:rFonts w:cs="FiraSans-Bold"/>
          <w:bCs/>
          <w:i/>
          <w:szCs w:val="19"/>
        </w:rPr>
        <w:t xml:space="preserve">Czy Państwa firma oczekuje w bieżącym miesiącu pojawienia się zatorów płatniczych lub ich nasilenia? </w:t>
      </w:r>
      <w:r w:rsidR="00597628">
        <w:rPr>
          <w:rFonts w:cs="FiraSans-Bold"/>
          <w:bCs/>
          <w:i/>
          <w:szCs w:val="19"/>
        </w:rPr>
        <w:br/>
      </w:r>
      <w:r w:rsidR="00C97903" w:rsidRPr="00C97903">
        <w:rPr>
          <w:rFonts w:cs="FiraSans-Bold"/>
          <w:bCs/>
          <w:i/>
          <w:szCs w:val="19"/>
        </w:rPr>
        <w:t>Niezależnie od przyczyny zatorów i w porównaniu do sytuacji gdyby nie było pandemii:</w:t>
      </w:r>
    </w:p>
    <w:p w14:paraId="19F1F8F6" w14:textId="77777777" w:rsidR="00E112F2" w:rsidRDefault="00E112F2" w:rsidP="00013559">
      <w:pPr>
        <w:rPr>
          <w:rFonts w:eastAsia="Fira Sans Light" w:cs="FiraSans-Bold"/>
          <w:bCs/>
          <w:szCs w:val="19"/>
        </w:rPr>
      </w:pPr>
    </w:p>
    <w:p w14:paraId="3BEEF321" w14:textId="0B9E75F4" w:rsidR="00485B29" w:rsidRDefault="003A33D9" w:rsidP="00013559">
      <w:pPr>
        <w:rPr>
          <w:rFonts w:cs="FiraSans-Bold"/>
          <w:bCs/>
          <w:i/>
          <w:szCs w:val="19"/>
        </w:rPr>
      </w:pPr>
      <w:r w:rsidRPr="00EF4060">
        <w:rPr>
          <w:rFonts w:eastAsia="Fira Sans Light" w:cs="FiraSans-Bold"/>
          <w:bCs/>
          <w:szCs w:val="19"/>
        </w:rPr>
        <w:lastRenderedPageBreak/>
        <w:t>Ponad połowa przedsiębiorców przetwórstwa przemysłowego i budownictwa nie oczekiwała pojawienia się zatorów płatniczych lub ich nasilenia. Jednocześnie ponad połowa przedsiębiorców zarówno handlu hurtowego i detalicznego spodziewała się nieznacznych zatorów płatniczych lub ich nasilenia</w:t>
      </w:r>
      <w:r>
        <w:rPr>
          <w:rFonts w:eastAsia="Fira Sans Light" w:cs="FiraSans-Bold"/>
          <w:bCs/>
          <w:szCs w:val="19"/>
        </w:rPr>
        <w:t>, a ich odsetki były wyższe niż przed miesiącem. Poważne zatory płatnicze przewidywał niemal co piąty przedsiębiorca przetwórstwa przemysłowego. Najwyższy odsetek przedsiębiorstw (15,7%), które przewidywały pojawienie się zatorów płatniczych będących zagrożeniem dla stabilności firmy zanotowano w handlu detalicznym.</w:t>
      </w:r>
    </w:p>
    <w:p w14:paraId="106038B3" w14:textId="3F1EA904" w:rsidR="00746D5C" w:rsidRDefault="00E112F2" w:rsidP="009527EB">
      <w:pPr>
        <w:rPr>
          <w:noProof/>
          <w:lang w:eastAsia="ja-JP"/>
        </w:rPr>
      </w:pPr>
      <w:r>
        <w:rPr>
          <w:noProof/>
          <w:lang w:eastAsia="ja-JP"/>
        </w:rPr>
        <w:drawing>
          <wp:anchor distT="0" distB="0" distL="114300" distR="114300" simplePos="0" relativeHeight="251927551" behindDoc="0" locked="0" layoutInCell="1" allowOverlap="1" wp14:anchorId="0D3A2AB0" wp14:editId="0DCE9995">
            <wp:simplePos x="0" y="0"/>
            <wp:positionH relativeFrom="column">
              <wp:posOffset>0</wp:posOffset>
            </wp:positionH>
            <wp:positionV relativeFrom="paragraph">
              <wp:posOffset>380365</wp:posOffset>
            </wp:positionV>
            <wp:extent cx="5732145" cy="1824355"/>
            <wp:effectExtent l="0" t="0" r="0" b="0"/>
            <wp:wrapTopAndBottom/>
            <wp:docPr id="31" name="Wykres 31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6447EFA5-B2B1-43F3-9CF3-4B465218100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6D5C" w:rsidRPr="00AB2CDC">
        <w:rPr>
          <w:rFonts w:cs="FiraSans-Bold"/>
          <w:bCs/>
          <w:i/>
          <w:szCs w:val="19"/>
        </w:rPr>
        <w:t xml:space="preserve">Pytanie </w:t>
      </w:r>
      <w:r w:rsidR="00746D5C">
        <w:rPr>
          <w:rFonts w:cs="FiraSans-Bold"/>
          <w:bCs/>
          <w:i/>
          <w:szCs w:val="19"/>
        </w:rPr>
        <w:t>6</w:t>
      </w:r>
      <w:r w:rsidR="00746D5C" w:rsidRPr="00AB2CDC">
        <w:rPr>
          <w:rFonts w:cs="FiraSans-Bold"/>
          <w:bCs/>
          <w:i/>
          <w:szCs w:val="19"/>
        </w:rPr>
        <w:t xml:space="preserve">. </w:t>
      </w:r>
      <w:r w:rsidR="00597628" w:rsidRPr="00597628">
        <w:rPr>
          <w:rFonts w:cs="FiraSans-Bold"/>
          <w:bCs/>
          <w:i/>
          <w:szCs w:val="19"/>
        </w:rPr>
        <w:t xml:space="preserve">Jaka będzie w bieżącym miesiącu, w relacji do poprzedniego miesiąca, szacunkowa (w procentach) zmiana </w:t>
      </w:r>
      <w:r w:rsidR="00597628">
        <w:rPr>
          <w:rFonts w:cs="FiraSans-Bold"/>
          <w:bCs/>
          <w:i/>
          <w:szCs w:val="19"/>
        </w:rPr>
        <w:br/>
      </w:r>
      <w:r w:rsidR="00597628" w:rsidRPr="00597628">
        <w:rPr>
          <w:rFonts w:cs="FiraSans-Bold"/>
          <w:bCs/>
          <w:i/>
          <w:szCs w:val="19"/>
        </w:rPr>
        <w:t>poziomu zatrudnienia w Państwa firmie?</w:t>
      </w:r>
    </w:p>
    <w:p w14:paraId="333EFC3E" w14:textId="77777777" w:rsidR="00E112F2" w:rsidRDefault="00E112F2" w:rsidP="009527EB">
      <w:pPr>
        <w:rPr>
          <w:rFonts w:eastAsia="Fira Sans Light" w:cs="FiraSans-Bold"/>
          <w:bCs/>
          <w:spacing w:val="-2"/>
          <w:szCs w:val="19"/>
        </w:rPr>
      </w:pPr>
    </w:p>
    <w:p w14:paraId="6FEA7970" w14:textId="2204F530" w:rsidR="00F14C09" w:rsidRPr="00D0356C" w:rsidRDefault="003A33D9" w:rsidP="009527EB">
      <w:pPr>
        <w:rPr>
          <w:rFonts w:cs="Arial"/>
          <w:color w:val="BFBFBF" w:themeColor="background1" w:themeShade="BF"/>
          <w:szCs w:val="19"/>
        </w:rPr>
      </w:pPr>
      <w:r w:rsidRPr="005A2F44">
        <w:rPr>
          <w:rFonts w:eastAsia="Fira Sans Light" w:cs="FiraSans-Bold"/>
          <w:bCs/>
          <w:spacing w:val="-2"/>
          <w:szCs w:val="19"/>
        </w:rPr>
        <w:t>W niemal wszystkich badanych obszarach przedsiębiorcy przewidywali nieznaczne zmniejszenie poziomu zatrudnienia</w:t>
      </w:r>
      <w:r>
        <w:rPr>
          <w:rFonts w:eastAsia="Fira Sans Light" w:cs="FiraSans-Bold"/>
          <w:bCs/>
          <w:spacing w:val="-2"/>
          <w:szCs w:val="19"/>
        </w:rPr>
        <w:t xml:space="preserve">, </w:t>
      </w:r>
      <w:r w:rsidRPr="005A2F44">
        <w:rPr>
          <w:rFonts w:eastAsia="Fira Sans Light" w:cs="FiraSans-Bold"/>
          <w:bCs/>
          <w:spacing w:val="-2"/>
          <w:szCs w:val="19"/>
        </w:rPr>
        <w:t>w</w:t>
      </w:r>
      <w:r w:rsidR="00BA7B20" w:rsidRPr="00487F27">
        <w:rPr>
          <w:rFonts w:eastAsia="Fira Sans Light" w:cs="FiraSans-Bold"/>
          <w:bCs/>
          <w:szCs w:val="19"/>
        </w:rPr>
        <w:t> </w:t>
      </w:r>
      <w:r w:rsidRPr="005A2F44">
        <w:rPr>
          <w:rFonts w:eastAsia="Fira Sans Light" w:cs="FiraSans-Bold"/>
          <w:bCs/>
          <w:spacing w:val="-2"/>
          <w:szCs w:val="19"/>
        </w:rPr>
        <w:t>relacji do poprzedniego miesiąca, przy czym najgłębszy w handlu hurtowym (o 2,3%). Nieznaczny wzrost zatrudnienia, w stosunku do stycznia</w:t>
      </w:r>
      <w:r>
        <w:rPr>
          <w:rFonts w:eastAsia="Fira Sans Light" w:cs="FiraSans-Bold"/>
          <w:bCs/>
          <w:spacing w:val="-2"/>
          <w:szCs w:val="19"/>
        </w:rPr>
        <w:t xml:space="preserve"> br.</w:t>
      </w:r>
      <w:r w:rsidRPr="005A2F44">
        <w:rPr>
          <w:rFonts w:eastAsia="Fira Sans Light" w:cs="FiraSans-Bold"/>
          <w:bCs/>
          <w:spacing w:val="-2"/>
          <w:szCs w:val="19"/>
        </w:rPr>
        <w:t>, przewidywano w przetwórstwie przemysłowym (o 0,8%).</w:t>
      </w:r>
    </w:p>
    <w:p w14:paraId="076A38AC" w14:textId="77777777" w:rsidR="00663010" w:rsidRPr="00D0356C" w:rsidRDefault="00663010" w:rsidP="005B4AA2">
      <w:pPr>
        <w:pStyle w:val="Tekstpodstawowy"/>
        <w:tabs>
          <w:tab w:val="left" w:pos="7890"/>
        </w:tabs>
        <w:rPr>
          <w:rFonts w:cs="Arial"/>
          <w:color w:val="BFBFBF" w:themeColor="background1" w:themeShade="BF"/>
          <w:szCs w:val="19"/>
        </w:rPr>
        <w:sectPr w:rsidR="00663010" w:rsidRPr="00D0356C" w:rsidSect="00591DA8">
          <w:headerReference w:type="default" r:id="rId43"/>
          <w:footerReference w:type="default" r:id="rId44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14:paraId="110CC6A6" w14:textId="77777777" w:rsidR="007937E0" w:rsidRPr="00215D4A" w:rsidRDefault="007937E0" w:rsidP="00E7033F">
      <w:pPr>
        <w:pStyle w:val="Tytudziau"/>
        <w:spacing w:before="120" w:after="120"/>
      </w:pPr>
      <w:bookmarkStart w:id="755" w:name="_Toc384710349"/>
      <w:bookmarkStart w:id="756" w:name="_Toc433712350"/>
      <w:bookmarkStart w:id="757" w:name="_Toc436059138"/>
      <w:bookmarkStart w:id="758" w:name="_Toc491759807"/>
      <w:bookmarkStart w:id="759" w:name="_Toc509317439"/>
      <w:bookmarkStart w:id="760" w:name="_Toc49154189"/>
      <w:r w:rsidRPr="00215D4A">
        <w:lastRenderedPageBreak/>
        <w:t>Wybrane dane o województwie lubuskim</w:t>
      </w:r>
      <w:bookmarkEnd w:id="755"/>
      <w:bookmarkEnd w:id="756"/>
      <w:bookmarkEnd w:id="757"/>
      <w:bookmarkEnd w:id="758"/>
      <w:bookmarkEnd w:id="759"/>
      <w:bookmarkEnd w:id="760"/>
    </w:p>
    <w:tbl>
      <w:tblPr>
        <w:tblW w:w="15451" w:type="dxa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4348"/>
        <w:gridCol w:w="925"/>
        <w:gridCol w:w="925"/>
        <w:gridCol w:w="925"/>
        <w:gridCol w:w="926"/>
        <w:gridCol w:w="925"/>
        <w:gridCol w:w="925"/>
        <w:gridCol w:w="925"/>
        <w:gridCol w:w="926"/>
        <w:gridCol w:w="925"/>
        <w:gridCol w:w="925"/>
        <w:gridCol w:w="925"/>
        <w:gridCol w:w="926"/>
      </w:tblGrid>
      <w:tr w:rsidR="007937E0" w:rsidRPr="007E6A64" w14:paraId="2D4F5F84" w14:textId="77777777" w:rsidTr="00E4310A">
        <w:trPr>
          <w:cantSplit/>
        </w:trPr>
        <w:tc>
          <w:tcPr>
            <w:tcW w:w="4348" w:type="dxa"/>
            <w:shd w:val="clear" w:color="auto" w:fill="auto"/>
            <w:vAlign w:val="center"/>
          </w:tcPr>
          <w:p w14:paraId="322D8F92" w14:textId="77777777" w:rsidR="007937E0" w:rsidRPr="007E6A64" w:rsidRDefault="007937E0" w:rsidP="007937E0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925" w:type="dxa"/>
            <w:shd w:val="clear" w:color="auto" w:fill="C5A7D6"/>
            <w:vAlign w:val="center"/>
          </w:tcPr>
          <w:p w14:paraId="18E98F89" w14:textId="77777777" w:rsidR="007937E0" w:rsidRPr="007E6A64" w:rsidRDefault="007937E0" w:rsidP="007937E0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533436C9" w14:textId="77777777" w:rsidR="007937E0" w:rsidRPr="007E6A64" w:rsidRDefault="007937E0" w:rsidP="007937E0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II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1526A9D1" w14:textId="77777777" w:rsidR="007937E0" w:rsidRPr="007E6A64" w:rsidRDefault="007937E0" w:rsidP="007937E0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III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074D86E1" w14:textId="77777777" w:rsidR="007937E0" w:rsidRPr="007E6A64" w:rsidRDefault="007937E0" w:rsidP="007937E0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IV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443C11F2" w14:textId="77777777" w:rsidR="007937E0" w:rsidRPr="007E6A64" w:rsidRDefault="007937E0" w:rsidP="007937E0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V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4F895132" w14:textId="77777777" w:rsidR="007937E0" w:rsidRPr="007E6A64" w:rsidRDefault="007937E0" w:rsidP="007937E0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VI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61FCD4A9" w14:textId="77777777" w:rsidR="007937E0" w:rsidRPr="007E6A64" w:rsidRDefault="007937E0" w:rsidP="007937E0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VII</w:t>
            </w: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3B774E02" w14:textId="77777777" w:rsidR="007937E0" w:rsidRPr="007E6A64" w:rsidRDefault="007937E0" w:rsidP="007937E0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VIII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6AF86ACE" w14:textId="77777777" w:rsidR="007937E0" w:rsidRPr="007E6A64" w:rsidRDefault="007937E0" w:rsidP="007937E0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IX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572656FF" w14:textId="77777777" w:rsidR="007937E0" w:rsidRPr="007E6A64" w:rsidRDefault="007937E0" w:rsidP="007937E0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74E45FB5" w14:textId="77777777" w:rsidR="007937E0" w:rsidRPr="007E6A64" w:rsidRDefault="007937E0" w:rsidP="007937E0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XI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7838923E" w14:textId="77777777" w:rsidR="007937E0" w:rsidRPr="007E6A64" w:rsidRDefault="007937E0" w:rsidP="007937E0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XII</w:t>
            </w:r>
          </w:p>
        </w:tc>
      </w:tr>
      <w:tr w:rsidR="00131ECD" w:rsidRPr="003357B5" w14:paraId="46C80F34" w14:textId="77777777" w:rsidTr="00E4310A">
        <w:tc>
          <w:tcPr>
            <w:tcW w:w="434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91022B1" w14:textId="33EB7DF4" w:rsidR="00131ECD" w:rsidRPr="003357B5" w:rsidRDefault="00131ECD" w:rsidP="00131ECD">
            <w:pPr>
              <w:tabs>
                <w:tab w:val="left" w:pos="3828"/>
              </w:tabs>
              <w:spacing w:before="70" w:after="70" w:line="220" w:lineRule="exact"/>
              <w:ind w:left="57" w:hanging="57"/>
              <w:rPr>
                <w:rFonts w:cs="Arial"/>
                <w:sz w:val="16"/>
                <w:szCs w:val="16"/>
              </w:rPr>
            </w:pPr>
            <w:r w:rsidRPr="00DF7D04">
              <w:rPr>
                <w:rFonts w:cs="Arial"/>
                <w:color w:val="000000"/>
                <w:spacing w:val="-2"/>
                <w:sz w:val="16"/>
                <w:szCs w:val="16"/>
              </w:rPr>
              <w:t>Przeciętne zatrudnienie w sektorze przedsiębiorstw</w:t>
            </w:r>
            <w:r w:rsidRPr="00DF7D04">
              <w:rPr>
                <w:rFonts w:cs="Arial"/>
                <w:color w:val="000000"/>
                <w:spacing w:val="-2"/>
                <w:sz w:val="16"/>
                <w:szCs w:val="16"/>
                <w:vertAlign w:val="superscript"/>
              </w:rPr>
              <w:t xml:space="preserve"> </w:t>
            </w:r>
            <w:r w:rsidRPr="00DF7D04">
              <w:rPr>
                <w:i/>
                <w:color w:val="000000"/>
                <w:spacing w:val="-2"/>
                <w:sz w:val="16"/>
                <w:szCs w:val="16"/>
                <w:vertAlign w:val="superscript"/>
              </w:rPr>
              <w:t>a</w:t>
            </w:r>
            <w:r w:rsidRPr="003357B5">
              <w:rPr>
                <w:rFonts w:cs="Arial"/>
                <w:i/>
                <w:color w:val="000000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5B0FD50A" w14:textId="3EE942FA" w:rsidR="00131ECD" w:rsidRPr="00EB23E9" w:rsidRDefault="00131ECD" w:rsidP="00131EC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132,6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96CBA53" w14:textId="4C7F8ED3" w:rsidR="00131ECD" w:rsidRPr="00EB23E9" w:rsidRDefault="00131ECD" w:rsidP="00131EC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132,9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B34C5E4" w14:textId="4491ECBC" w:rsidR="00131ECD" w:rsidRPr="00EB23E9" w:rsidRDefault="00131ECD" w:rsidP="00131EC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132,2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22987719" w14:textId="367A8113" w:rsidR="00131ECD" w:rsidRPr="00EB23E9" w:rsidRDefault="00131ECD" w:rsidP="00131EC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129,6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E1DC78F" w14:textId="3C2AECE2" w:rsidR="00131ECD" w:rsidRPr="00EB23E9" w:rsidRDefault="00131ECD" w:rsidP="00131EC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127,8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77D8BBE" w14:textId="6C6534AB" w:rsidR="00131ECD" w:rsidRPr="00EB23E9" w:rsidRDefault="00131ECD" w:rsidP="00131EC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127,8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666ED36" w14:textId="510089D1" w:rsidR="00131ECD" w:rsidRPr="00EB23E9" w:rsidRDefault="00131ECD" w:rsidP="00131EC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128,3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45A70DC1" w14:textId="3C81DF5A" w:rsidR="00131ECD" w:rsidRPr="00EB23E9" w:rsidRDefault="00131ECD" w:rsidP="00131EC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129,1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4C7767D" w14:textId="1E994AE5" w:rsidR="00131ECD" w:rsidRPr="00EB23E9" w:rsidRDefault="00131ECD" w:rsidP="00131EC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129,8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31956ED" w14:textId="616216AA" w:rsidR="00131ECD" w:rsidRPr="00EB23E9" w:rsidRDefault="00131ECD" w:rsidP="00131EC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130,0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E28A0CE" w14:textId="7765F56B" w:rsidR="00131ECD" w:rsidRPr="00EB23E9" w:rsidRDefault="00131ECD" w:rsidP="00131EC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129,7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7ADEF74" w14:textId="10AA31A4" w:rsidR="00131ECD" w:rsidRPr="00EB23E9" w:rsidRDefault="00131ECD" w:rsidP="00131EC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129,6</w:t>
            </w:r>
          </w:p>
        </w:tc>
      </w:tr>
      <w:tr w:rsidR="0079530D" w:rsidRPr="003357B5" w14:paraId="2B239883" w14:textId="77777777" w:rsidTr="00E4310A">
        <w:tc>
          <w:tcPr>
            <w:tcW w:w="434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3FC2479" w14:textId="32A286F1" w:rsidR="0079530D" w:rsidRPr="003357B5" w:rsidRDefault="0079530D" w:rsidP="0079530D">
            <w:pPr>
              <w:tabs>
                <w:tab w:val="left" w:pos="3827"/>
              </w:tabs>
              <w:spacing w:before="70" w:after="70" w:line="220" w:lineRule="exact"/>
              <w:ind w:left="57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color w:val="000000"/>
                <w:sz w:val="16"/>
                <w:szCs w:val="16"/>
              </w:rPr>
              <w:t>(w tys. osób)</w:t>
            </w:r>
            <w:r w:rsidRPr="003357B5">
              <w:rPr>
                <w:rFonts w:cs="Arial"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7B0FDC9E" w14:textId="2F4BE57B" w:rsidR="0079530D" w:rsidRPr="00B2362C" w:rsidRDefault="0079530D" w:rsidP="0079530D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2362C">
              <w:rPr>
                <w:rFonts w:ascii="Fira Sans SemiBold" w:hAnsi="Fira Sans SemiBold" w:cs="Arial"/>
                <w:sz w:val="16"/>
                <w:szCs w:val="16"/>
              </w:rPr>
              <w:t>128,6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A8F8F1D" w14:textId="5E4D2EB9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60720CCC" w14:textId="16629079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1261CFF8" w14:textId="790A2CB8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4D74191C" w14:textId="5797E3C7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79F433F7" w14:textId="1268BFEF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287A810B" w14:textId="43F468E4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7EB555A3" w14:textId="795EC690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0DA35BD5" w14:textId="5A11D680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4F06B98B" w14:textId="5BC61B4A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5008E80E" w14:textId="68889B99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00BB43C5" w14:textId="15B8AB19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9530D" w:rsidRPr="003357B5" w14:paraId="43297110" w14:textId="77777777" w:rsidTr="00E4310A">
        <w:tc>
          <w:tcPr>
            <w:tcW w:w="4348" w:type="dxa"/>
            <w:shd w:val="clear" w:color="auto" w:fill="auto"/>
            <w:vAlign w:val="center"/>
          </w:tcPr>
          <w:p w14:paraId="0F9E990F" w14:textId="59A04819" w:rsidR="0079530D" w:rsidRPr="003357B5" w:rsidRDefault="0079530D" w:rsidP="0079530D">
            <w:pPr>
              <w:tabs>
                <w:tab w:val="left" w:pos="3827"/>
              </w:tabs>
              <w:spacing w:before="70" w:after="70" w:line="220" w:lineRule="exact"/>
              <w:ind w:left="227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poprzedni miesiąc = 100</w:t>
            </w:r>
            <w:r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52628DA8" w14:textId="1CA2A036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9530D"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9E146E1" w14:textId="65E2408E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268E3A1" w14:textId="5374F46B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4CF172AD" w14:textId="2A8E35C1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98,1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5C932DC" w14:textId="1C7BE64D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98,6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2B0FDDB" w14:textId="7D7FBBE4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B07B5E5" w14:textId="584A26E0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41D9C511" w14:textId="4978A062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100,7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A6A03D4" w14:textId="2AD6A85E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100,5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021B003" w14:textId="65BFF0D5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76A2E52" w14:textId="4C0C2261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F7FC15A" w14:textId="0EDF4839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100,0</w:t>
            </w:r>
          </w:p>
        </w:tc>
      </w:tr>
      <w:tr w:rsidR="0079530D" w:rsidRPr="003357B5" w14:paraId="48A710A3" w14:textId="77777777" w:rsidTr="00E4310A">
        <w:tc>
          <w:tcPr>
            <w:tcW w:w="4348" w:type="dxa"/>
            <w:shd w:val="clear" w:color="auto" w:fill="auto"/>
            <w:vAlign w:val="center"/>
          </w:tcPr>
          <w:p w14:paraId="27E344B6" w14:textId="52047833" w:rsidR="0079530D" w:rsidRPr="003357B5" w:rsidRDefault="0079530D" w:rsidP="0079530D">
            <w:pPr>
              <w:tabs>
                <w:tab w:val="left" w:pos="3827"/>
              </w:tabs>
              <w:spacing w:before="70" w:after="70" w:line="22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54CFC20C" w14:textId="25E9023F" w:rsidR="0079530D" w:rsidRPr="00B2362C" w:rsidRDefault="0079530D" w:rsidP="0079530D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2362C">
              <w:rPr>
                <w:rFonts w:ascii="Fira Sans SemiBold" w:hAnsi="Fira Sans SemiBold" w:cs="Arial"/>
                <w:sz w:val="16"/>
                <w:szCs w:val="16"/>
              </w:rPr>
              <w:t>99,2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1542E96" w14:textId="328F75CE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558BFD5E" w14:textId="564BBC9B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7683E6EC" w14:textId="026ACD1E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3D3EDB87" w14:textId="77D35B84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2F78A42F" w14:textId="7998D940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423F6642" w14:textId="7C4EE44A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1542BAE2" w14:textId="2B0BBC98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3C083FD3" w14:textId="1E01183E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238565AF" w14:textId="268A2D85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4F9AB0DB" w14:textId="4678E230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7C7FA9EE" w14:textId="7488FDAE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9530D" w:rsidRPr="003357B5" w14:paraId="09D9EE56" w14:textId="77777777" w:rsidTr="00E4310A">
        <w:tc>
          <w:tcPr>
            <w:tcW w:w="4348" w:type="dxa"/>
            <w:shd w:val="clear" w:color="auto" w:fill="auto"/>
            <w:vAlign w:val="center"/>
          </w:tcPr>
          <w:p w14:paraId="4C361CBF" w14:textId="51FE620F" w:rsidR="0079530D" w:rsidRPr="003357B5" w:rsidRDefault="0079530D" w:rsidP="0079530D">
            <w:pPr>
              <w:tabs>
                <w:tab w:val="left" w:pos="3827"/>
              </w:tabs>
              <w:spacing w:before="70" w:after="70" w:line="220" w:lineRule="exact"/>
              <w:ind w:left="227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analogiczny mie</w:t>
            </w:r>
            <w:r>
              <w:rPr>
                <w:rFonts w:cs="Arial"/>
                <w:sz w:val="16"/>
                <w:szCs w:val="16"/>
              </w:rPr>
              <w:t>siąc poprzedniego roku = 100</w:t>
            </w:r>
            <w:r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52F9BBEE" w14:textId="092BAAF0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9530D"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1AB6C8E" w14:textId="1053772E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8706E49" w14:textId="15369251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99,3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4C43B32C" w14:textId="03E94098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97,4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C3D71DB" w14:textId="3ED26FA2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96,4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C45B45A" w14:textId="7A792001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924B9B5" w14:textId="57674482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96,6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70F54CDC" w14:textId="5EDC5E81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97,4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D929AA5" w14:textId="0FB5B9EA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98,2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C437632" w14:textId="17E64675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98,3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31A363A" w14:textId="70DDFA31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98,0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2F9F35A6" w14:textId="78122B82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98,6</w:t>
            </w:r>
          </w:p>
        </w:tc>
      </w:tr>
      <w:tr w:rsidR="0079530D" w:rsidRPr="003357B5" w14:paraId="5F6EB65D" w14:textId="77777777" w:rsidTr="00E4310A">
        <w:tc>
          <w:tcPr>
            <w:tcW w:w="4348" w:type="dxa"/>
            <w:shd w:val="clear" w:color="auto" w:fill="auto"/>
            <w:vAlign w:val="center"/>
          </w:tcPr>
          <w:p w14:paraId="0899023B" w14:textId="7B6A4386" w:rsidR="0079530D" w:rsidRPr="003357B5" w:rsidRDefault="0079530D" w:rsidP="0079530D">
            <w:pPr>
              <w:tabs>
                <w:tab w:val="left" w:pos="3827"/>
              </w:tabs>
              <w:spacing w:before="70" w:after="70" w:line="22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70F7529E" w14:textId="6B4961DF" w:rsidR="0079530D" w:rsidRPr="00B2362C" w:rsidRDefault="0079530D" w:rsidP="0079530D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2362C">
              <w:rPr>
                <w:rFonts w:ascii="Fira Sans SemiBold" w:hAnsi="Fira Sans SemiBold" w:cs="Arial"/>
                <w:sz w:val="16"/>
                <w:szCs w:val="16"/>
              </w:rPr>
              <w:t>97,0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B2978A6" w14:textId="6D9C50BC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61065EE1" w14:textId="63F94A17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4C72D121" w14:textId="1AD1215A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6BCDAE56" w14:textId="35EE8781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4CA600CB" w14:textId="21EDAC0F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177946C9" w14:textId="4891F195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229D5B19" w14:textId="111E0AD3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09BC8BE7" w14:textId="10A1253B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214FCAC7" w14:textId="35797C45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0D22EE11" w14:textId="0FF4980A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1013B761" w14:textId="3E4C4B61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9530D" w:rsidRPr="003357B5" w14:paraId="1B6A6BD6" w14:textId="77777777" w:rsidTr="00E4310A">
        <w:tc>
          <w:tcPr>
            <w:tcW w:w="4348" w:type="dxa"/>
            <w:shd w:val="clear" w:color="auto" w:fill="auto"/>
            <w:vAlign w:val="center"/>
          </w:tcPr>
          <w:p w14:paraId="3556FB7B" w14:textId="553307C7" w:rsidR="0079530D" w:rsidRPr="003357B5" w:rsidRDefault="0079530D" w:rsidP="0079530D">
            <w:pPr>
              <w:tabs>
                <w:tab w:val="left" w:pos="3827"/>
              </w:tabs>
              <w:spacing w:before="70" w:after="70" w:line="220" w:lineRule="exact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Bezrobotni zarejest</w:t>
            </w:r>
            <w:r>
              <w:rPr>
                <w:rFonts w:cs="Arial"/>
                <w:sz w:val="16"/>
                <w:szCs w:val="16"/>
              </w:rPr>
              <w:t>rowani – stan w końcu okresu</w:t>
            </w:r>
            <w:r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64FA7486" w14:textId="24EED03F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9530D">
              <w:rPr>
                <w:rFonts w:cs="Arial"/>
                <w:sz w:val="16"/>
                <w:szCs w:val="16"/>
              </w:rPr>
              <w:t>20,2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7552686" w14:textId="396774A0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20,1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8B3C776" w14:textId="6E918717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19,8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43F7B92F" w14:textId="56AB9A19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21,6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1880636" w14:textId="0B6323D5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23,2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A62F9B2" w14:textId="56D83780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23,5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211DE5B" w14:textId="1045328A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23,5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728C27D7" w14:textId="1613A3E6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23,3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5E15AB2" w14:textId="6C466ABB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23,1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1610E3F" w14:textId="25E6F2C6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23,2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36C4779" w14:textId="17256F19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23,3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1BFEDCD4" w14:textId="04D708AA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23,7</w:t>
            </w:r>
          </w:p>
        </w:tc>
      </w:tr>
      <w:tr w:rsidR="0079530D" w:rsidRPr="003357B5" w14:paraId="7321F8B2" w14:textId="77777777" w:rsidTr="00E4310A">
        <w:tc>
          <w:tcPr>
            <w:tcW w:w="4348" w:type="dxa"/>
            <w:shd w:val="clear" w:color="auto" w:fill="auto"/>
            <w:vAlign w:val="center"/>
          </w:tcPr>
          <w:p w14:paraId="5CB7BAC5" w14:textId="1CBFBDB6" w:rsidR="0079530D" w:rsidRPr="003357B5" w:rsidRDefault="0079530D" w:rsidP="0079530D">
            <w:pPr>
              <w:tabs>
                <w:tab w:val="left" w:pos="3827"/>
              </w:tabs>
              <w:spacing w:before="70" w:after="70" w:line="220" w:lineRule="exact"/>
              <w:ind w:left="100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(w tys. osób)</w:t>
            </w: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0F850317" w14:textId="78B7CD89" w:rsidR="0079530D" w:rsidRPr="00B2362C" w:rsidRDefault="0079530D" w:rsidP="0079530D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2362C">
              <w:rPr>
                <w:rFonts w:ascii="Fira Sans SemiBold" w:hAnsi="Fira Sans SemiBold" w:cs="Arial"/>
                <w:sz w:val="16"/>
                <w:szCs w:val="16"/>
              </w:rPr>
              <w:t>24,9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CD455EE" w14:textId="65751DE7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78F17DB9" w14:textId="6B52E055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6371228F" w14:textId="24E7CA91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0647A7A3" w14:textId="7F060481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05F6C9F9" w14:textId="70B8DD13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67AEF9F2" w14:textId="532C9765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3EB7A45D" w14:textId="63CD39BB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26294965" w14:textId="2DDF1FA1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18F177B8" w14:textId="78B0B365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028A8106" w14:textId="4BB84EB8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168478FB" w14:textId="382DAFA6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9530D" w:rsidRPr="003357B5" w14:paraId="35F6D0DE" w14:textId="77777777" w:rsidTr="00E4310A">
        <w:tc>
          <w:tcPr>
            <w:tcW w:w="4348" w:type="dxa"/>
            <w:shd w:val="clear" w:color="auto" w:fill="auto"/>
            <w:vAlign w:val="center"/>
          </w:tcPr>
          <w:p w14:paraId="794EA864" w14:textId="390DBFA2" w:rsidR="0079530D" w:rsidRPr="003357B5" w:rsidRDefault="0079530D" w:rsidP="0079530D">
            <w:pPr>
              <w:tabs>
                <w:tab w:val="left" w:pos="3827"/>
              </w:tabs>
              <w:spacing w:before="70" w:after="70" w:line="220" w:lineRule="exact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Stopa bezrobocia</w:t>
            </w:r>
            <w:r w:rsidRPr="003357B5">
              <w:rPr>
                <w:i/>
                <w:sz w:val="16"/>
                <w:szCs w:val="16"/>
                <w:vertAlign w:val="superscript"/>
              </w:rPr>
              <w:t>b</w:t>
            </w:r>
            <w:r>
              <w:rPr>
                <w:rFonts w:cs="Arial"/>
                <w:sz w:val="16"/>
                <w:szCs w:val="16"/>
              </w:rPr>
              <w:t>– stan w końcu okresu (w %)</w:t>
            </w:r>
            <w:r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599EFB8A" w14:textId="5D07CE4E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9530D">
              <w:rPr>
                <w:rFonts w:cs="Arial"/>
                <w:sz w:val="16"/>
                <w:szCs w:val="16"/>
              </w:rPr>
              <w:t>5,3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324B6AC" w14:textId="643DE144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5,3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280C0A5" w14:textId="22164101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5,2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06B63D0" w14:textId="0ABCE2AA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5,7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2E115BA" w14:textId="22B26FFF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00B6161" w14:textId="57FEE032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FA393CA" w14:textId="5A2122F9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21698626" w14:textId="0777401A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84C2A82" w14:textId="0FBC6F7C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D079ABD" w14:textId="64BDCDB8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7C81283" w14:textId="28FA712F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117AFADE" w14:textId="41D0C38A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6,2</w:t>
            </w:r>
          </w:p>
        </w:tc>
      </w:tr>
      <w:tr w:rsidR="0079530D" w:rsidRPr="003357B5" w14:paraId="3F79770A" w14:textId="77777777" w:rsidTr="00E4310A">
        <w:tc>
          <w:tcPr>
            <w:tcW w:w="4348" w:type="dxa"/>
            <w:shd w:val="clear" w:color="auto" w:fill="auto"/>
            <w:vAlign w:val="center"/>
          </w:tcPr>
          <w:p w14:paraId="58B7B3A8" w14:textId="6CF2B1D1" w:rsidR="0079530D" w:rsidRPr="003357B5" w:rsidRDefault="0079530D" w:rsidP="0079530D">
            <w:pPr>
              <w:tabs>
                <w:tab w:val="left" w:pos="3827"/>
              </w:tabs>
              <w:spacing w:before="70" w:after="70" w:line="220" w:lineRule="exact"/>
              <w:ind w:left="100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1A741A29" w14:textId="0F826D4A" w:rsidR="0079530D" w:rsidRPr="00B2362C" w:rsidRDefault="0079530D" w:rsidP="0079530D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2362C">
              <w:rPr>
                <w:rFonts w:ascii="Fira Sans SemiBold" w:hAnsi="Fira Sans SemiBold" w:cs="Arial"/>
                <w:sz w:val="16"/>
                <w:szCs w:val="16"/>
              </w:rPr>
              <w:t>6,5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31C6079" w14:textId="54B2DCCF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22ADEA09" w14:textId="28B8CD90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04F81A4A" w14:textId="3BCFA9FB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3D153325" w14:textId="1A01380A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7157D700" w14:textId="057CA637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51DFFC8E" w14:textId="2C8F0341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18E8C09C" w14:textId="40523383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3431DF2A" w14:textId="199D3DA2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784B1476" w14:textId="79F3D0C6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735CFAA2" w14:textId="4749EC1C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51081E26" w14:textId="07E3C003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9530D" w:rsidRPr="003357B5" w14:paraId="73EDEA92" w14:textId="77777777" w:rsidTr="00E4310A">
        <w:tc>
          <w:tcPr>
            <w:tcW w:w="4348" w:type="dxa"/>
            <w:shd w:val="clear" w:color="auto" w:fill="auto"/>
            <w:vAlign w:val="center"/>
          </w:tcPr>
          <w:p w14:paraId="31D88F4E" w14:textId="6A9966F4" w:rsidR="0079530D" w:rsidRPr="003357B5" w:rsidRDefault="0079530D" w:rsidP="0079530D">
            <w:pPr>
              <w:tabs>
                <w:tab w:val="left" w:pos="3827"/>
              </w:tabs>
              <w:spacing w:before="70" w:after="70" w:line="220" w:lineRule="exact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Ofe</w:t>
            </w:r>
            <w:r>
              <w:rPr>
                <w:rFonts w:cs="Arial"/>
                <w:sz w:val="16"/>
                <w:szCs w:val="16"/>
              </w:rPr>
              <w:t>rty pracy (w ciągu miesiąca)</w:t>
            </w:r>
            <w:r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5BFE608D" w14:textId="48E8AC12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9530D">
              <w:rPr>
                <w:rFonts w:cs="Arial"/>
                <w:sz w:val="16"/>
                <w:szCs w:val="16"/>
              </w:rPr>
              <w:t>3771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8CAEA6C" w14:textId="356E703D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3319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B900BF9" w14:textId="43409ADE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2028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0282806" w14:textId="3AC7A5AD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2950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F943C7B" w14:textId="5D94EABE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3029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4E10D67" w14:textId="1C2452CC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4007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8CC16A4" w14:textId="7D475DBD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4509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388D4C79" w14:textId="09F12BC4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3775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FBB8EF5" w14:textId="260A6AD8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3921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9680E0A" w14:textId="53AA2CDD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3694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7EF88F3" w14:textId="76B2AA04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2520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2B659ABC" w14:textId="619664CC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4178</w:t>
            </w:r>
          </w:p>
        </w:tc>
      </w:tr>
      <w:tr w:rsidR="0079530D" w:rsidRPr="003357B5" w14:paraId="26D60F9E" w14:textId="77777777" w:rsidTr="00E4310A">
        <w:tc>
          <w:tcPr>
            <w:tcW w:w="4348" w:type="dxa"/>
            <w:shd w:val="clear" w:color="auto" w:fill="auto"/>
            <w:vAlign w:val="center"/>
          </w:tcPr>
          <w:p w14:paraId="094CDFCC" w14:textId="608D8155" w:rsidR="0079530D" w:rsidRPr="003357B5" w:rsidRDefault="0079530D" w:rsidP="0079530D">
            <w:pPr>
              <w:tabs>
                <w:tab w:val="left" w:pos="510"/>
                <w:tab w:val="left" w:pos="3827"/>
              </w:tabs>
              <w:spacing w:before="70" w:after="70" w:line="22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65325938" w14:textId="211E17F7" w:rsidR="0079530D" w:rsidRPr="00B2362C" w:rsidRDefault="0079530D" w:rsidP="0079530D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2362C">
              <w:rPr>
                <w:rFonts w:ascii="Fira Sans SemiBold" w:hAnsi="Fira Sans SemiBold" w:cs="Arial"/>
                <w:sz w:val="16"/>
                <w:szCs w:val="16"/>
              </w:rPr>
              <w:t>3078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7959774" w14:textId="36571820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20E01C60" w14:textId="31557430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50AD638B" w14:textId="0B2F517A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26D0AF14" w14:textId="1767FBB0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2ED9551A" w14:textId="0B109D1C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62A2A12F" w14:textId="7AAE4817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140E60A4" w14:textId="003B36B4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069E41E2" w14:textId="30B08DC3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00522777" w14:textId="3165FD3B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6AC0A1B9" w14:textId="663F9C8F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7B091776" w14:textId="5CE55D78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9530D" w:rsidRPr="003357B5" w14:paraId="1649A348" w14:textId="77777777" w:rsidTr="00E4310A">
        <w:tc>
          <w:tcPr>
            <w:tcW w:w="4348" w:type="dxa"/>
            <w:shd w:val="clear" w:color="auto" w:fill="auto"/>
            <w:vAlign w:val="center"/>
          </w:tcPr>
          <w:p w14:paraId="7D21DCB6" w14:textId="1124E7CD" w:rsidR="0079530D" w:rsidRPr="003357B5" w:rsidRDefault="0079530D" w:rsidP="0079530D">
            <w:pPr>
              <w:tabs>
                <w:tab w:val="left" w:pos="3827"/>
              </w:tabs>
              <w:spacing w:before="70" w:after="70" w:line="220" w:lineRule="exact"/>
              <w:rPr>
                <w:rFonts w:cs="Arial"/>
                <w:sz w:val="16"/>
                <w:szCs w:val="16"/>
              </w:rPr>
            </w:pPr>
            <w:r w:rsidRPr="003357B5">
              <w:rPr>
                <w:rStyle w:val="StylboczekCzarnyZnak"/>
                <w:rFonts w:cs="Arial"/>
              </w:rPr>
              <w:t>Liczba bezrobotnych na 1 ofertę pracy –</w:t>
            </w:r>
            <w:r>
              <w:rPr>
                <w:rStyle w:val="StylboczekCzarnyZnak"/>
                <w:rFonts w:cs="Arial"/>
                <w:iCs/>
              </w:rPr>
              <w:tab/>
              <w:t>2020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171D3ACA" w14:textId="412DC74B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9530D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76516D9" w14:textId="280C2C37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C2A56E6" w14:textId="532529A9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15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F54AE1D" w14:textId="73FFB7D7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EA87257" w14:textId="180DEB92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F374B59" w14:textId="16C7441F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75263B4" w14:textId="3E8AA7B4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2EC7F072" w14:textId="73AE279A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7600939" w14:textId="5048F696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A4EB84E" w14:textId="292297F6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901780E" w14:textId="5B79125B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8678441" w14:textId="076F561F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16</w:t>
            </w:r>
          </w:p>
        </w:tc>
      </w:tr>
      <w:tr w:rsidR="0079530D" w:rsidRPr="003357B5" w14:paraId="7203FF0B" w14:textId="77777777" w:rsidTr="00E4310A">
        <w:tc>
          <w:tcPr>
            <w:tcW w:w="4348" w:type="dxa"/>
            <w:shd w:val="clear" w:color="auto" w:fill="auto"/>
            <w:vAlign w:val="center"/>
          </w:tcPr>
          <w:p w14:paraId="2209C9B0" w14:textId="798E57BF" w:rsidR="0079530D" w:rsidRPr="003357B5" w:rsidRDefault="0079530D" w:rsidP="0079530D">
            <w:pPr>
              <w:tabs>
                <w:tab w:val="left" w:pos="3827"/>
              </w:tabs>
              <w:spacing w:before="70" w:after="70" w:line="220" w:lineRule="exact"/>
              <w:ind w:left="100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Style w:val="StylboczekCzarnyZnak"/>
                <w:rFonts w:cs="Arial"/>
              </w:rPr>
              <w:t>stan</w:t>
            </w:r>
            <w:r w:rsidRPr="003357B5">
              <w:rPr>
                <w:rFonts w:cs="Arial"/>
                <w:sz w:val="16"/>
                <w:szCs w:val="16"/>
              </w:rPr>
              <w:t xml:space="preserve"> w końcu okresu</w:t>
            </w: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6C8B382E" w14:textId="144357AC" w:rsidR="0079530D" w:rsidRPr="00B2362C" w:rsidRDefault="0079530D" w:rsidP="0079530D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2362C">
              <w:rPr>
                <w:rFonts w:ascii="Fira Sans SemiBold" w:hAnsi="Fira Sans SemiBold" w:cs="Arial"/>
                <w:sz w:val="16"/>
                <w:szCs w:val="16"/>
              </w:rPr>
              <w:t>19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3F73559" w14:textId="4D233B31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2DC65BE5" w14:textId="5C087FFF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2DC01B63" w14:textId="0F2A1230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3DE76B79" w14:textId="31290ED0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7212D7DF" w14:textId="60477A3B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57F07AD3" w14:textId="618C5937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3FA4D163" w14:textId="2B89D3BA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3101898C" w14:textId="2DF85962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23069DBF" w14:textId="67150F49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4FDE72B7" w14:textId="215222FD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23E3B784" w14:textId="6317C0F3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9530D" w:rsidRPr="003357B5" w14:paraId="2F7B50CB" w14:textId="77777777" w:rsidTr="00E4310A">
        <w:tc>
          <w:tcPr>
            <w:tcW w:w="4348" w:type="dxa"/>
            <w:shd w:val="clear" w:color="auto" w:fill="auto"/>
            <w:vAlign w:val="center"/>
          </w:tcPr>
          <w:p w14:paraId="1E5C3CC3" w14:textId="72981D19" w:rsidR="0079530D" w:rsidRPr="003357B5" w:rsidRDefault="0079530D" w:rsidP="0079530D">
            <w:pPr>
              <w:tabs>
                <w:tab w:val="left" w:pos="3827"/>
              </w:tabs>
              <w:spacing w:before="70" w:after="70" w:line="220" w:lineRule="exact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pacing w:val="-2"/>
                <w:sz w:val="16"/>
                <w:szCs w:val="16"/>
              </w:rPr>
              <w:t>Przeciętne miesięczne wynagrodzenia brutto</w:t>
            </w:r>
            <w:r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5393D0BE" w14:textId="3A554F59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9530D">
              <w:rPr>
                <w:rFonts w:cs="Arial"/>
                <w:sz w:val="16"/>
                <w:szCs w:val="16"/>
              </w:rPr>
              <w:t>4654,59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8BBE2EF" w14:textId="2C6E31E9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4595,72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AFDE9D5" w14:textId="5D09C1D0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4541,70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4A003F49" w14:textId="45FFCCEC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4321,66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688A220" w14:textId="25303800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4273,70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2C0477E" w14:textId="6A75CB75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4438,18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5838A82" w14:textId="7FC7DC8D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4633,50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02657FFC" w14:textId="0D4DB9F0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4596,54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AEBA976" w14:textId="0E1600AB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4618,82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DD0CF37" w14:textId="76711D33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4701,97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EAA360F" w14:textId="232B53DC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4679,21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02E893D0" w14:textId="4A9F4ADC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5242,97</w:t>
            </w:r>
          </w:p>
        </w:tc>
      </w:tr>
      <w:tr w:rsidR="0079530D" w:rsidRPr="003357B5" w14:paraId="1AD003A2" w14:textId="77777777" w:rsidTr="00E4310A">
        <w:tc>
          <w:tcPr>
            <w:tcW w:w="4348" w:type="dxa"/>
            <w:shd w:val="clear" w:color="auto" w:fill="auto"/>
            <w:vAlign w:val="center"/>
          </w:tcPr>
          <w:p w14:paraId="28D73CC0" w14:textId="524E5915" w:rsidR="0079530D" w:rsidRPr="003357B5" w:rsidRDefault="0079530D" w:rsidP="0079530D">
            <w:pPr>
              <w:tabs>
                <w:tab w:val="left" w:pos="3827"/>
              </w:tabs>
              <w:spacing w:before="70" w:after="70" w:line="220" w:lineRule="exact"/>
              <w:ind w:left="57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pacing w:val="-2"/>
                <w:sz w:val="16"/>
                <w:szCs w:val="16"/>
              </w:rPr>
              <w:t>w sektorze</w:t>
            </w:r>
            <w:r w:rsidRPr="003357B5">
              <w:rPr>
                <w:rFonts w:cs="Arial"/>
                <w:iCs/>
                <w:sz w:val="16"/>
                <w:szCs w:val="16"/>
              </w:rPr>
              <w:t xml:space="preserve"> przedsiębiorstw</w:t>
            </w:r>
            <w:r w:rsidRPr="003357B5">
              <w:rPr>
                <w:i/>
                <w:sz w:val="16"/>
                <w:szCs w:val="16"/>
                <w:vertAlign w:val="superscript"/>
              </w:rPr>
              <w:t>a</w:t>
            </w:r>
            <w:r w:rsidRPr="003357B5">
              <w:rPr>
                <w:rFonts w:cs="Arial"/>
                <w:iCs/>
                <w:sz w:val="16"/>
                <w:szCs w:val="16"/>
              </w:rPr>
              <w:t xml:space="preserve"> (w zł)</w:t>
            </w:r>
            <w:r w:rsidRPr="003357B5">
              <w:rPr>
                <w:rFonts w:cs="Arial"/>
                <w:iCs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64425F09" w14:textId="75D1C9FE" w:rsidR="0079530D" w:rsidRPr="00B2362C" w:rsidRDefault="0079530D" w:rsidP="0079530D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2362C">
              <w:rPr>
                <w:rFonts w:ascii="Fira Sans SemiBold" w:hAnsi="Fira Sans SemiBold" w:cs="Arial"/>
                <w:sz w:val="16"/>
                <w:szCs w:val="16"/>
              </w:rPr>
              <w:t>4880,06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144D730" w14:textId="75424AD8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290038C9" w14:textId="51A2FFF5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088F4386" w14:textId="3B1FE50D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7B1E309C" w14:textId="5D770C4E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503BD512" w14:textId="16307EA4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2269EBE2" w14:textId="32E4FFA7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548AF67F" w14:textId="21862924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721F4538" w14:textId="6FA17EB0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34AF6271" w14:textId="4D9531BA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47604E82" w14:textId="3AD9B8D9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54B0B9AD" w14:textId="5A639F0E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9530D" w:rsidRPr="003357B5" w14:paraId="1015A95F" w14:textId="77777777" w:rsidTr="00E4310A">
        <w:tc>
          <w:tcPr>
            <w:tcW w:w="4348" w:type="dxa"/>
            <w:shd w:val="clear" w:color="auto" w:fill="auto"/>
            <w:vAlign w:val="center"/>
          </w:tcPr>
          <w:p w14:paraId="392812E7" w14:textId="019175ED" w:rsidR="0079530D" w:rsidRPr="003357B5" w:rsidRDefault="0079530D" w:rsidP="0079530D">
            <w:pPr>
              <w:tabs>
                <w:tab w:val="left" w:pos="3827"/>
              </w:tabs>
              <w:spacing w:before="70" w:after="70" w:line="220" w:lineRule="exact"/>
              <w:ind w:left="227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poprzedni miesiąc = 100</w:t>
            </w:r>
            <w:r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5169F279" w14:textId="69C06B4E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9530D">
              <w:rPr>
                <w:rFonts w:cs="Arial"/>
                <w:sz w:val="16"/>
                <w:szCs w:val="16"/>
              </w:rPr>
              <w:t>96,4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887DB87" w14:textId="56EFB395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98,7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EFDC680" w14:textId="7521A9DA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98,8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28B4EB07" w14:textId="26A494B4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95,2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FA92CCE" w14:textId="263625CA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98,9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828BCB1" w14:textId="71A4351D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103,8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DDBB4AF" w14:textId="0294E4FF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104,4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60AF6401" w14:textId="1A05D608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39C70AD" w14:textId="694BF956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100,5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39B6F6B" w14:textId="547C6D0D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101,8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D0E3C27" w14:textId="2A592FEE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06268DAC" w14:textId="556E54A6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112,0</w:t>
            </w:r>
          </w:p>
        </w:tc>
      </w:tr>
      <w:tr w:rsidR="0079530D" w:rsidRPr="003357B5" w14:paraId="36782452" w14:textId="77777777" w:rsidTr="00E4310A">
        <w:tc>
          <w:tcPr>
            <w:tcW w:w="4348" w:type="dxa"/>
            <w:shd w:val="clear" w:color="auto" w:fill="auto"/>
            <w:vAlign w:val="center"/>
          </w:tcPr>
          <w:p w14:paraId="2A0F6998" w14:textId="0D49F25F" w:rsidR="0079530D" w:rsidRPr="003357B5" w:rsidRDefault="0079530D" w:rsidP="0079530D">
            <w:pPr>
              <w:tabs>
                <w:tab w:val="left" w:pos="3827"/>
              </w:tabs>
              <w:spacing w:before="70" w:after="70" w:line="22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2C52BC05" w14:textId="15E18713" w:rsidR="0079530D" w:rsidRPr="00B2362C" w:rsidRDefault="0079530D" w:rsidP="0079530D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2362C">
              <w:rPr>
                <w:rFonts w:ascii="Fira Sans SemiBold" w:hAnsi="Fira Sans SemiBold" w:cs="Arial"/>
                <w:sz w:val="16"/>
                <w:szCs w:val="16"/>
              </w:rPr>
              <w:t>93,1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D03D073" w14:textId="43A95366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1660B44E" w14:textId="3E259A9D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16F1D6CD" w14:textId="042297C9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56CA2E5E" w14:textId="462B3F27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2561B952" w14:textId="0AC86DDC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310F4B38" w14:textId="1C33D03D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32C56150" w14:textId="6A38B2E4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5932F5DB" w14:textId="79DB3978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130EAA74" w14:textId="48E44FEE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34ADDA17" w14:textId="13F8BFD7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0C9475CE" w14:textId="233DC69A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9530D" w:rsidRPr="003357B5" w14:paraId="65F526E0" w14:textId="77777777" w:rsidTr="00E4310A">
        <w:tc>
          <w:tcPr>
            <w:tcW w:w="4348" w:type="dxa"/>
            <w:shd w:val="clear" w:color="auto" w:fill="auto"/>
            <w:vAlign w:val="center"/>
          </w:tcPr>
          <w:p w14:paraId="3A163861" w14:textId="2E50034B" w:rsidR="0079530D" w:rsidRPr="003357B5" w:rsidRDefault="0079530D" w:rsidP="0079530D">
            <w:pPr>
              <w:tabs>
                <w:tab w:val="left" w:pos="3827"/>
              </w:tabs>
              <w:spacing w:before="70" w:after="70" w:line="220" w:lineRule="exact"/>
              <w:ind w:left="227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analogiczny mie</w:t>
            </w:r>
            <w:r>
              <w:rPr>
                <w:rFonts w:cs="Arial"/>
                <w:sz w:val="16"/>
                <w:szCs w:val="16"/>
              </w:rPr>
              <w:t>siąc poprzedniego roku = 100</w:t>
            </w:r>
            <w:r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017DABDF" w14:textId="27C86495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9530D">
              <w:rPr>
                <w:rFonts w:cs="Arial"/>
                <w:sz w:val="16"/>
                <w:szCs w:val="16"/>
              </w:rPr>
              <w:t>105,8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D373A31" w14:textId="6C12A813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109,3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AC03BC6" w14:textId="4257BEE6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1BC1F54C" w14:textId="20E43638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98,1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AEC1A54" w14:textId="30373DD4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96,4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EBB11C9" w14:textId="3D5F0F57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102,2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9A61CDD" w14:textId="56FC06F8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103,6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74AE4A1C" w14:textId="3FDFFDB5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103,2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D5E0FE1" w14:textId="2C18377E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104,3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C940061" w14:textId="3087BF30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104,5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4DF7AAE" w14:textId="3C5D6534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103,6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1C723F5A" w14:textId="323F82A3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108,6</w:t>
            </w:r>
          </w:p>
        </w:tc>
      </w:tr>
      <w:tr w:rsidR="0079530D" w:rsidRPr="003357B5" w14:paraId="6F4FBF80" w14:textId="77777777" w:rsidTr="00E4310A">
        <w:tc>
          <w:tcPr>
            <w:tcW w:w="4348" w:type="dxa"/>
            <w:shd w:val="clear" w:color="auto" w:fill="auto"/>
            <w:vAlign w:val="center"/>
          </w:tcPr>
          <w:p w14:paraId="08E14EA6" w14:textId="2F69B484" w:rsidR="0079530D" w:rsidRPr="003357B5" w:rsidRDefault="0079530D" w:rsidP="0079530D">
            <w:pPr>
              <w:tabs>
                <w:tab w:val="left" w:pos="3827"/>
              </w:tabs>
              <w:spacing w:before="70" w:after="70" w:line="22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4692DFAA" w14:textId="4DC77262" w:rsidR="0079530D" w:rsidRPr="00B2362C" w:rsidRDefault="0079530D" w:rsidP="0079530D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2362C">
              <w:rPr>
                <w:rFonts w:ascii="Fira Sans SemiBold" w:hAnsi="Fira Sans SemiBold" w:cs="Arial"/>
                <w:sz w:val="16"/>
                <w:szCs w:val="16"/>
              </w:rPr>
              <w:t>104,8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B9B60CA" w14:textId="0341AEF1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62DCEBAA" w14:textId="02D367CC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5049C122" w14:textId="0C465FBC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3883102A" w14:textId="4ADC9B80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170FFACB" w14:textId="77C13A0A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5B1507EC" w14:textId="0A5EF3F2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50DDE231" w14:textId="4A506C7E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6B3B5C7F" w14:textId="58E0FCD5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5F586726" w14:textId="61F6ECA2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5D7A161D" w14:textId="2BCC9182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2FAF334C" w14:textId="1754D06D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9530D" w:rsidRPr="003357B5" w14:paraId="1F3C5834" w14:textId="77777777" w:rsidTr="00751E3D">
        <w:tc>
          <w:tcPr>
            <w:tcW w:w="4348" w:type="dxa"/>
            <w:shd w:val="clear" w:color="auto" w:fill="auto"/>
            <w:vAlign w:val="center"/>
          </w:tcPr>
          <w:p w14:paraId="617289FC" w14:textId="77777777" w:rsidR="0079530D" w:rsidRPr="003357B5" w:rsidRDefault="0079530D" w:rsidP="0079530D">
            <w:pPr>
              <w:tabs>
                <w:tab w:val="left" w:pos="3175"/>
              </w:tabs>
              <w:spacing w:before="70" w:after="70" w:line="220" w:lineRule="exact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Wskaźnik cen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02246563" w14:textId="77777777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49523C77" w14:textId="77777777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72E66F3B" w14:textId="77777777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center"/>
          </w:tcPr>
          <w:p w14:paraId="0D461EA7" w14:textId="77777777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561295A7" w14:textId="77777777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22040F39" w14:textId="77777777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10C8B23C" w14:textId="77777777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7E6A67EF" w14:textId="77777777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5322283F" w14:textId="77777777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606ECC6E" w14:textId="77777777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15A5861C" w14:textId="77777777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center"/>
          </w:tcPr>
          <w:p w14:paraId="0A16941A" w14:textId="77777777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9530D" w:rsidRPr="003357B5" w14:paraId="190E552C" w14:textId="77777777" w:rsidTr="00751E3D">
        <w:tc>
          <w:tcPr>
            <w:tcW w:w="4348" w:type="dxa"/>
            <w:shd w:val="clear" w:color="auto" w:fill="auto"/>
            <w:vAlign w:val="center"/>
          </w:tcPr>
          <w:p w14:paraId="6910838D" w14:textId="77777777" w:rsidR="0079530D" w:rsidRPr="003357B5" w:rsidRDefault="0079530D" w:rsidP="0079530D">
            <w:pPr>
              <w:tabs>
                <w:tab w:val="left" w:pos="3175"/>
              </w:tabs>
              <w:spacing w:before="70" w:after="70" w:line="220" w:lineRule="exact"/>
              <w:ind w:left="113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towarów i usług konsumpcyjnych</w:t>
            </w:r>
            <w:r w:rsidRPr="003357B5">
              <w:rPr>
                <w:i/>
                <w:iCs/>
                <w:sz w:val="16"/>
                <w:szCs w:val="16"/>
                <w:vertAlign w:val="superscript"/>
              </w:rPr>
              <w:t>c</w:t>
            </w:r>
            <w:r w:rsidRPr="003357B5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3993AF0F" w14:textId="77777777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71AFAF6F" w14:textId="77777777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7BEA1F1F" w14:textId="77777777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center"/>
          </w:tcPr>
          <w:p w14:paraId="5FB8D462" w14:textId="77777777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50B891A3" w14:textId="77777777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53B7F27B" w14:textId="77777777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52DE3179" w14:textId="77777777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311CD22A" w14:textId="77777777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39B75B9E" w14:textId="77777777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4A428561" w14:textId="77777777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7503B0ED" w14:textId="77777777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center"/>
          </w:tcPr>
          <w:p w14:paraId="29A77A5F" w14:textId="77777777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9530D" w:rsidRPr="003357B5" w14:paraId="5AE86011" w14:textId="77777777" w:rsidTr="00751E3D">
        <w:tc>
          <w:tcPr>
            <w:tcW w:w="4348" w:type="dxa"/>
            <w:shd w:val="clear" w:color="auto" w:fill="auto"/>
            <w:vAlign w:val="center"/>
          </w:tcPr>
          <w:p w14:paraId="55E63779" w14:textId="06BA18F0" w:rsidR="0079530D" w:rsidRPr="003357B5" w:rsidRDefault="0079530D" w:rsidP="0079530D">
            <w:pPr>
              <w:tabs>
                <w:tab w:val="left" w:pos="3827"/>
              </w:tabs>
              <w:spacing w:before="70" w:after="70" w:line="220" w:lineRule="exact"/>
              <w:ind w:left="227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analogiczny o</w:t>
            </w:r>
            <w:r>
              <w:rPr>
                <w:rFonts w:cs="Arial"/>
                <w:sz w:val="16"/>
                <w:szCs w:val="16"/>
              </w:rPr>
              <w:t>kres poprzedniego roku = 100</w:t>
            </w:r>
            <w:r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7BEB0986" w14:textId="693FA755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9530D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02D96174" w14:textId="7C7F13AC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687C57B6" w14:textId="76EFA74D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103,9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053DC048" w14:textId="7DEF538C" w:rsidR="0079530D" w:rsidRPr="00EB23E9" w:rsidRDefault="0079530D" w:rsidP="0079530D">
            <w:pPr>
              <w:spacing w:before="60" w:after="6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2D064880" w14:textId="7DF2C77D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65180EC5" w14:textId="421F4794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66FB8537" w14:textId="222C9526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5A326D2A" w14:textId="1AD0EFC3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5B92CA75" w14:textId="5632C60C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296DE16B" w14:textId="027A7EA8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776D8376" w14:textId="7AF693A8" w:rsidR="0079530D" w:rsidRPr="00EB23E9" w:rsidRDefault="0079530D" w:rsidP="0079530D">
            <w:pPr>
              <w:spacing w:before="60" w:after="6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3F592B8C" w14:textId="634D0FCA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.</w:t>
            </w:r>
          </w:p>
        </w:tc>
      </w:tr>
      <w:tr w:rsidR="0079530D" w:rsidRPr="003357B5" w14:paraId="4E060537" w14:textId="77777777" w:rsidTr="00751E3D">
        <w:tc>
          <w:tcPr>
            <w:tcW w:w="4348" w:type="dxa"/>
            <w:shd w:val="clear" w:color="auto" w:fill="auto"/>
            <w:vAlign w:val="center"/>
          </w:tcPr>
          <w:p w14:paraId="1FBA4D96" w14:textId="4943C129" w:rsidR="0079530D" w:rsidRPr="003357B5" w:rsidRDefault="0079530D" w:rsidP="0079530D">
            <w:pPr>
              <w:tabs>
                <w:tab w:val="left" w:pos="3827"/>
              </w:tabs>
              <w:spacing w:before="70" w:after="70" w:line="22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493F2C10" w14:textId="410FF525" w:rsidR="0079530D" w:rsidRPr="00B2362C" w:rsidRDefault="00D05E6D" w:rsidP="0079530D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178A40F9" w14:textId="51F2788C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2DEB5E29" w14:textId="264220D6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center"/>
          </w:tcPr>
          <w:p w14:paraId="39880C3C" w14:textId="60A49DAF" w:rsidR="0079530D" w:rsidRPr="00EB23E9" w:rsidRDefault="0079530D" w:rsidP="0079530D">
            <w:pPr>
              <w:spacing w:before="60" w:after="6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334A1C42" w14:textId="5AAE028C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3D2AEE3D" w14:textId="6D1506AD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330260F8" w14:textId="3CC85942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7D4ED684" w14:textId="0BCC6EEE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548890A5" w14:textId="2EE11416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1621EC2D" w14:textId="7B98C596" w:rsidR="0079530D" w:rsidRPr="00EB23E9" w:rsidRDefault="0079530D" w:rsidP="0079530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2E6E32D8" w14:textId="7F625D0D" w:rsidR="0079530D" w:rsidRPr="00EB23E9" w:rsidRDefault="0079530D" w:rsidP="0079530D">
            <w:pPr>
              <w:spacing w:before="60" w:after="6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center"/>
          </w:tcPr>
          <w:p w14:paraId="54A160A9" w14:textId="31720CD0" w:rsidR="0079530D" w:rsidRPr="00EB23E9" w:rsidRDefault="0079530D" w:rsidP="0079530D">
            <w:pPr>
              <w:spacing w:before="60" w:after="6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5802F64E" w14:textId="77777777" w:rsidR="007937E0" w:rsidRPr="003357B5" w:rsidRDefault="007937E0" w:rsidP="007937E0">
      <w:pPr>
        <w:ind w:right="-17"/>
        <w:jc w:val="both"/>
        <w:rPr>
          <w:rFonts w:cs="Arial"/>
          <w:sz w:val="16"/>
          <w:szCs w:val="16"/>
        </w:rPr>
      </w:pPr>
      <w:r w:rsidRPr="003357B5">
        <w:rPr>
          <w:i/>
          <w:spacing w:val="2"/>
          <w:sz w:val="16"/>
          <w:szCs w:val="16"/>
        </w:rPr>
        <w:t>a</w:t>
      </w:r>
      <w:r w:rsidRPr="003357B5">
        <w:rPr>
          <w:rFonts w:cs="Arial"/>
          <w:spacing w:val="2"/>
          <w:sz w:val="16"/>
          <w:szCs w:val="16"/>
          <w:vertAlign w:val="superscript"/>
        </w:rPr>
        <w:t xml:space="preserve"> </w:t>
      </w:r>
      <w:r w:rsidRPr="003357B5">
        <w:rPr>
          <w:rFonts w:cs="Arial"/>
          <w:spacing w:val="2"/>
          <w:sz w:val="16"/>
          <w:szCs w:val="16"/>
        </w:rPr>
        <w:t xml:space="preserve">W przedsiębiorstwach, w których liczba pracujących przekracza 9 osób. </w:t>
      </w:r>
      <w:r w:rsidRPr="003357B5">
        <w:rPr>
          <w:i/>
          <w:spacing w:val="2"/>
          <w:sz w:val="16"/>
          <w:szCs w:val="16"/>
        </w:rPr>
        <w:t>b</w:t>
      </w:r>
      <w:r w:rsidRPr="003357B5">
        <w:rPr>
          <w:rFonts w:cs="Arial"/>
          <w:spacing w:val="2"/>
          <w:sz w:val="16"/>
          <w:szCs w:val="16"/>
        </w:rPr>
        <w:t xml:space="preserve"> Udział zarejestrowanych bezrobotnych w cywilnej ludności aktywnej zawodowo, szacowanej na koniec każdego miesiąca</w:t>
      </w:r>
      <w:r w:rsidRPr="003357B5">
        <w:rPr>
          <w:rFonts w:cs="Arial"/>
          <w:sz w:val="16"/>
          <w:szCs w:val="16"/>
        </w:rPr>
        <w:t xml:space="preserve">. </w:t>
      </w:r>
      <w:r w:rsidR="00915554">
        <w:rPr>
          <w:rFonts w:cs="Arial"/>
          <w:sz w:val="16"/>
          <w:szCs w:val="16"/>
        </w:rPr>
        <w:br/>
      </w:r>
      <w:r w:rsidRPr="003357B5">
        <w:rPr>
          <w:i/>
          <w:sz w:val="16"/>
          <w:szCs w:val="16"/>
        </w:rPr>
        <w:t>c</w:t>
      </w:r>
      <w:r w:rsidRPr="003357B5">
        <w:rPr>
          <w:rFonts w:cs="Arial"/>
          <w:sz w:val="16"/>
          <w:szCs w:val="16"/>
        </w:rPr>
        <w:t xml:space="preserve"> W kwartale.</w:t>
      </w:r>
    </w:p>
    <w:p w14:paraId="04AFFAB0" w14:textId="77777777" w:rsidR="007937E0" w:rsidRPr="00215D4A" w:rsidRDefault="007937E0" w:rsidP="00E7033F">
      <w:pPr>
        <w:pStyle w:val="Tytudziau"/>
        <w:spacing w:before="120" w:after="120"/>
      </w:pPr>
      <w:r>
        <w:br w:type="page"/>
      </w:r>
      <w:bookmarkStart w:id="761" w:name="_Toc509317440"/>
      <w:bookmarkStart w:id="762" w:name="_Toc509317550"/>
      <w:bookmarkStart w:id="763" w:name="_Toc4392763"/>
      <w:bookmarkStart w:id="764" w:name="_Toc40945344"/>
      <w:bookmarkStart w:id="765" w:name="_Toc49154190"/>
      <w:r w:rsidRPr="00215D4A">
        <w:lastRenderedPageBreak/>
        <w:t>Wybrane dane o województwie lubuskim (</w:t>
      </w:r>
      <w:r>
        <w:t>cd.</w:t>
      </w:r>
      <w:r w:rsidRPr="00215D4A">
        <w:t>)</w:t>
      </w:r>
      <w:bookmarkEnd w:id="761"/>
      <w:bookmarkEnd w:id="762"/>
      <w:bookmarkEnd w:id="763"/>
      <w:bookmarkEnd w:id="764"/>
      <w:bookmarkEnd w:id="765"/>
    </w:p>
    <w:tbl>
      <w:tblPr>
        <w:tblW w:w="15451" w:type="dxa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shd w:val="clear" w:color="auto" w:fill="808080"/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4348"/>
        <w:gridCol w:w="925"/>
        <w:gridCol w:w="925"/>
        <w:gridCol w:w="925"/>
        <w:gridCol w:w="926"/>
        <w:gridCol w:w="925"/>
        <w:gridCol w:w="925"/>
        <w:gridCol w:w="925"/>
        <w:gridCol w:w="926"/>
        <w:gridCol w:w="925"/>
        <w:gridCol w:w="925"/>
        <w:gridCol w:w="925"/>
        <w:gridCol w:w="926"/>
      </w:tblGrid>
      <w:tr w:rsidR="007937E0" w:rsidRPr="007E6A64" w14:paraId="0947B790" w14:textId="77777777" w:rsidTr="00E4310A">
        <w:tc>
          <w:tcPr>
            <w:tcW w:w="4348" w:type="dxa"/>
            <w:tcBorders>
              <w:right w:val="single" w:sz="4" w:space="0" w:color="7030A0"/>
            </w:tcBorders>
            <w:shd w:val="clear" w:color="auto" w:fill="FFFFFF" w:themeFill="background1"/>
            <w:vAlign w:val="center"/>
          </w:tcPr>
          <w:p w14:paraId="6E30D813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C5A7D6"/>
            <w:vAlign w:val="center"/>
          </w:tcPr>
          <w:p w14:paraId="62DE3C33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center"/>
          </w:tcPr>
          <w:p w14:paraId="02B84E91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II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73AAC293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III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78F7808E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IV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4A0BC1CB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V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40166C7A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VI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374C5518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VII</w:t>
            </w: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06694C38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VIII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109DB34C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IX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0CF431DF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0F29E186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XI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54BD9D48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XII</w:t>
            </w:r>
          </w:p>
        </w:tc>
      </w:tr>
      <w:tr w:rsidR="007937E0" w:rsidRPr="003357B5" w14:paraId="3F57C0D0" w14:textId="77777777" w:rsidTr="00E4310A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1F59D213" w14:textId="77777777" w:rsidR="007937E0" w:rsidRPr="003357B5" w:rsidRDefault="007937E0" w:rsidP="00460637">
            <w:pPr>
              <w:tabs>
                <w:tab w:val="left" w:pos="3175"/>
              </w:tabs>
              <w:spacing w:before="50" w:after="50" w:line="200" w:lineRule="exact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Wskaźnik cen (dok.)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C5A7D6"/>
            <w:vAlign w:val="center"/>
          </w:tcPr>
          <w:p w14:paraId="53DCF6AC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center"/>
          </w:tcPr>
          <w:p w14:paraId="5EF0012B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3869C2E9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center"/>
          </w:tcPr>
          <w:p w14:paraId="4C673AE3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2F4AF2ED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69564D7B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2EE74A4A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7A19D438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4BEF524B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3734DB17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01C5E504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center"/>
          </w:tcPr>
          <w:p w14:paraId="1FEF6DE6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937E0" w:rsidRPr="003357B5" w14:paraId="378ADE17" w14:textId="77777777" w:rsidTr="00E4310A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248CB525" w14:textId="77777777" w:rsidR="007937E0" w:rsidRPr="003357B5" w:rsidRDefault="007937E0" w:rsidP="00460637">
            <w:pPr>
              <w:tabs>
                <w:tab w:val="left" w:pos="3175"/>
              </w:tabs>
              <w:spacing w:before="50" w:after="50" w:line="200" w:lineRule="exact"/>
              <w:ind w:left="113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skupu ziarna zbóż: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C5A7D6"/>
            <w:vAlign w:val="center"/>
          </w:tcPr>
          <w:p w14:paraId="450E0E27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center"/>
          </w:tcPr>
          <w:p w14:paraId="4741D379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435A929D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center"/>
          </w:tcPr>
          <w:p w14:paraId="04B759B8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08F9A2AB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6BE21DC9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5C9D938A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24320826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2E6F6CAD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03A8FEA5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053DB299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center"/>
          </w:tcPr>
          <w:p w14:paraId="2AF942F8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E4310A" w:rsidRPr="003357B5" w14:paraId="534822E7" w14:textId="77777777" w:rsidTr="00E4310A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6576E275" w14:textId="3E09CDC0" w:rsidR="00E4310A" w:rsidRPr="003357B5" w:rsidRDefault="00E4310A" w:rsidP="00E4310A">
            <w:pPr>
              <w:tabs>
                <w:tab w:val="left" w:pos="3827"/>
              </w:tabs>
              <w:spacing w:before="50" w:after="50" w:line="200" w:lineRule="exact"/>
              <w:ind w:left="227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poprzedni miesiąc = 100</w:t>
            </w:r>
            <w:r w:rsidRPr="003357B5">
              <w:rPr>
                <w:rFonts w:cs="Arial"/>
                <w:sz w:val="16"/>
                <w:szCs w:val="16"/>
              </w:rPr>
              <w:tab/>
              <w:t>20</w:t>
            </w:r>
            <w:r w:rsidR="00416EB5">
              <w:rPr>
                <w:rFonts w:cs="Arial"/>
                <w:sz w:val="16"/>
                <w:szCs w:val="16"/>
              </w:rPr>
              <w:t>20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C5A7D6"/>
            <w:vAlign w:val="bottom"/>
          </w:tcPr>
          <w:p w14:paraId="1CDA94FF" w14:textId="76B7CE29" w:rsidR="00E4310A" w:rsidRPr="00E4310A" w:rsidRDefault="00E4310A" w:rsidP="00E4310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101,4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0892C319" w14:textId="60CD83BA" w:rsidR="00E4310A" w:rsidRPr="00E4310A" w:rsidRDefault="00E4310A" w:rsidP="00E4310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1533C00" w14:textId="7D0EB6B3" w:rsidR="00E4310A" w:rsidRPr="00E4310A" w:rsidRDefault="00E4310A" w:rsidP="00E4310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102,1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71317C07" w14:textId="394010CE" w:rsidR="00E4310A" w:rsidRPr="00E4310A" w:rsidRDefault="00E4310A" w:rsidP="00E4310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27002F2" w14:textId="2410E211" w:rsidR="00E4310A" w:rsidRPr="00E4310A" w:rsidRDefault="00E4310A" w:rsidP="00E4310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104,4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E2DBA3B" w14:textId="1E2453CB" w:rsidR="00E4310A" w:rsidRPr="00E4310A" w:rsidRDefault="00E4310A" w:rsidP="00E4310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96,5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B4E4BBD" w14:textId="4A36DE18" w:rsidR="00E4310A" w:rsidRPr="00E4310A" w:rsidRDefault="00E4310A" w:rsidP="00E4310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87,0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35BC777D" w14:textId="48C5C5D9" w:rsidR="00E4310A" w:rsidRPr="00E4310A" w:rsidRDefault="00E4310A" w:rsidP="00E4310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A40CA8F" w14:textId="562EF816" w:rsidR="00E4310A" w:rsidRPr="00E4310A" w:rsidRDefault="00E4310A" w:rsidP="00E4310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103,9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2A782C0" w14:textId="39B3F5AF" w:rsidR="00E4310A" w:rsidRPr="00E4310A" w:rsidRDefault="00E4310A" w:rsidP="00E4310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F4FDF6F" w14:textId="39390498" w:rsidR="00E4310A" w:rsidRPr="00E4310A" w:rsidRDefault="00E4310A" w:rsidP="00E4310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103,0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263B7D71" w14:textId="44595E34" w:rsidR="00E4310A" w:rsidRPr="00E4310A" w:rsidRDefault="00E4310A" w:rsidP="00E4310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107,0</w:t>
            </w:r>
          </w:p>
        </w:tc>
      </w:tr>
      <w:tr w:rsidR="00D05E6D" w:rsidRPr="003357B5" w14:paraId="3599C37F" w14:textId="77777777" w:rsidTr="00E4310A">
        <w:tblPrEx>
          <w:shd w:val="clear" w:color="auto" w:fill="auto"/>
        </w:tblPrEx>
        <w:trPr>
          <w:trHeight w:val="80"/>
        </w:trPr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116FE35E" w14:textId="091B6ABC" w:rsidR="00D05E6D" w:rsidRPr="00B461AA" w:rsidRDefault="00D05E6D" w:rsidP="00D05E6D">
            <w:pPr>
              <w:tabs>
                <w:tab w:val="left" w:pos="3827"/>
              </w:tabs>
              <w:spacing w:before="50" w:after="50" w:line="200" w:lineRule="exact"/>
              <w:rPr>
                <w:rFonts w:ascii="Fira Sans SemiBold" w:hAnsi="Fira Sans SemiBold" w:cs="Arial"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C5A7D6"/>
            <w:vAlign w:val="bottom"/>
          </w:tcPr>
          <w:p w14:paraId="0C7252C3" w14:textId="50F0FCE7" w:rsidR="00D05E6D" w:rsidRPr="008644F0" w:rsidRDefault="00D05E6D" w:rsidP="00D05E6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8644F0">
              <w:rPr>
                <w:rFonts w:ascii="Fira Sans SemiBold" w:hAnsi="Fira Sans SemiBold" w:cs="Arial"/>
                <w:sz w:val="16"/>
                <w:szCs w:val="16"/>
              </w:rPr>
              <w:t>102,7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18DDAC81" w14:textId="15281F25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0B2F840B" w14:textId="2CECD806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38E94FCC" w14:textId="7C92F5CE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69A7089E" w14:textId="5EC9BE36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4802887D" w14:textId="5CAC7322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243AFD40" w14:textId="4DD41813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061251ED" w14:textId="1B5959BB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07DDA421" w14:textId="041E596D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5CEE2DD9" w14:textId="6FE6CB9E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3861CFF3" w14:textId="0200B32F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1B736942" w14:textId="4C01F429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05E6D" w:rsidRPr="003357B5" w14:paraId="509912A6" w14:textId="77777777" w:rsidTr="00E4310A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66EDB3A7" w14:textId="7812A82B" w:rsidR="00D05E6D" w:rsidRPr="003357B5" w:rsidRDefault="00D05E6D" w:rsidP="00D05E6D">
            <w:pPr>
              <w:tabs>
                <w:tab w:val="left" w:pos="3827"/>
              </w:tabs>
              <w:spacing w:before="50" w:after="50" w:line="200" w:lineRule="exact"/>
              <w:ind w:left="227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analogiczny mie</w:t>
            </w:r>
            <w:r>
              <w:rPr>
                <w:rFonts w:cs="Arial"/>
                <w:sz w:val="16"/>
                <w:szCs w:val="16"/>
              </w:rPr>
              <w:t>siąc poprzedniego roku = 100</w:t>
            </w:r>
            <w:r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C5A7D6"/>
            <w:vAlign w:val="bottom"/>
          </w:tcPr>
          <w:p w14:paraId="481209AD" w14:textId="0284D8F4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21CE1">
              <w:rPr>
                <w:rFonts w:cs="Arial"/>
                <w:sz w:val="16"/>
                <w:szCs w:val="16"/>
              </w:rPr>
              <w:t>85,0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7709FCEC" w14:textId="6027BDCD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85,4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538EA16" w14:textId="4F6E4305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93,5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03792DAE" w14:textId="37182038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92,7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ADA1DF6" w14:textId="0A514598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96,6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CBC5795" w14:textId="51EC660E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97,6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078DA93" w14:textId="1F3A2A51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17662587" w14:textId="73D06C19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100,5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4BA63A4" w14:textId="4C754D75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102,2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D8D5BE0" w14:textId="100349B7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112,3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30A7D49" w14:textId="679B1159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112,7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74753C59" w14:textId="5FC6D04F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115,0</w:t>
            </w:r>
          </w:p>
        </w:tc>
      </w:tr>
      <w:tr w:rsidR="00D05E6D" w:rsidRPr="003357B5" w14:paraId="69E156D6" w14:textId="77777777" w:rsidTr="00E4310A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1B6D4EF0" w14:textId="3629B980" w:rsidR="00D05E6D" w:rsidRPr="003357B5" w:rsidRDefault="00D05E6D" w:rsidP="00D05E6D">
            <w:pPr>
              <w:tabs>
                <w:tab w:val="left" w:pos="3827"/>
              </w:tabs>
              <w:spacing w:before="50" w:after="50" w:line="20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C5A7D6"/>
            <w:vAlign w:val="bottom"/>
          </w:tcPr>
          <w:p w14:paraId="4B79FE7D" w14:textId="3D83C256" w:rsidR="00D05E6D" w:rsidRPr="008644F0" w:rsidRDefault="00D05E6D" w:rsidP="00D05E6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8644F0">
              <w:rPr>
                <w:rFonts w:ascii="Fira Sans SemiBold" w:hAnsi="Fira Sans SemiBold" w:cs="Arial"/>
                <w:sz w:val="16"/>
                <w:szCs w:val="16"/>
              </w:rPr>
              <w:t>116,4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2224EF2F" w14:textId="437FFD9C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7DF89585" w14:textId="2A7E1F35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448CF90A" w14:textId="42B81157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6F3AD9DC" w14:textId="15679B28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3FC4B5F9" w14:textId="339FD2D2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7885DE68" w14:textId="4AEE50D5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42B22A87" w14:textId="795B9EF7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48164280" w14:textId="2B8A729C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190210F4" w14:textId="27F63636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7F511C0E" w14:textId="635AA844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65AE46DC" w14:textId="7D4F396B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05E6D" w:rsidRPr="003357B5" w14:paraId="62DD38ED" w14:textId="77777777" w:rsidTr="00E4310A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04CD45AF" w14:textId="77777777" w:rsidR="00D05E6D" w:rsidRPr="003357B5" w:rsidRDefault="00D05E6D" w:rsidP="00D05E6D">
            <w:pPr>
              <w:tabs>
                <w:tab w:val="left" w:pos="3175"/>
              </w:tabs>
              <w:spacing w:before="50" w:after="50" w:line="200" w:lineRule="exact"/>
              <w:ind w:left="113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skupu żywca rzeźnego wołowego (bez cieląt):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C5A7D6"/>
            <w:vAlign w:val="bottom"/>
          </w:tcPr>
          <w:p w14:paraId="51F6FA4E" w14:textId="77777777" w:rsidR="00D05E6D" w:rsidRPr="008644F0" w:rsidRDefault="00D05E6D" w:rsidP="00D05E6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0AED50DD" w14:textId="77777777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4D43EF8C" w14:textId="77777777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4249AFB7" w14:textId="77777777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1FE6E1DD" w14:textId="77777777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7773A1B7" w14:textId="77777777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2A0FDFCB" w14:textId="77777777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3E094164" w14:textId="77777777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041E8095" w14:textId="77777777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21379325" w14:textId="77777777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6C14C310" w14:textId="77777777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738C27BB" w14:textId="77777777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05E6D" w:rsidRPr="003357B5" w14:paraId="15B83D02" w14:textId="77777777" w:rsidTr="00E4310A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5BDDD003" w14:textId="193F4748" w:rsidR="00D05E6D" w:rsidRPr="003357B5" w:rsidRDefault="00D05E6D" w:rsidP="00D05E6D">
            <w:pPr>
              <w:tabs>
                <w:tab w:val="left" w:pos="3827"/>
              </w:tabs>
              <w:spacing w:before="50" w:after="50" w:line="200" w:lineRule="exact"/>
              <w:ind w:left="227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poprzedni miesiąc = 100</w:t>
            </w:r>
            <w:r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C5A7D6"/>
            <w:vAlign w:val="bottom"/>
          </w:tcPr>
          <w:p w14:paraId="6781DCDA" w14:textId="155BD25C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21CE1"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7C028842" w14:textId="11DED160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103,9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8324FDB" w14:textId="71B09723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98,5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0D2E2C0D" w14:textId="732312BC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90,9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F5C97A2" w14:textId="4CCF5113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111,1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E32026F" w14:textId="1072327C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98,1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F943B55" w14:textId="208AB2D0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34B51202" w14:textId="3D93345E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89,3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180A04F" w14:textId="41D86BD6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109.6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E92B869" w14:textId="75BA16DB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103,7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DB97973" w14:textId="02B2A314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96,9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0F74FA6F" w14:textId="5FA30990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111,2</w:t>
            </w:r>
          </w:p>
        </w:tc>
      </w:tr>
      <w:tr w:rsidR="00D05E6D" w:rsidRPr="003357B5" w14:paraId="22A42282" w14:textId="77777777" w:rsidTr="00E4310A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5809308B" w14:textId="739FD1A6" w:rsidR="00D05E6D" w:rsidRPr="003357B5" w:rsidRDefault="00D05E6D" w:rsidP="00D05E6D">
            <w:pPr>
              <w:tabs>
                <w:tab w:val="left" w:pos="3827"/>
              </w:tabs>
              <w:spacing w:before="50" w:after="50" w:line="20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C5A7D6"/>
            <w:vAlign w:val="bottom"/>
          </w:tcPr>
          <w:p w14:paraId="739834E3" w14:textId="7EA1D150" w:rsidR="00D05E6D" w:rsidRPr="008644F0" w:rsidRDefault="00D05E6D" w:rsidP="00D05E6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8644F0">
              <w:rPr>
                <w:rFonts w:ascii="Fira Sans SemiBold" w:hAnsi="Fira Sans SemiBold" w:cs="Arial"/>
                <w:sz w:val="16"/>
                <w:szCs w:val="16"/>
              </w:rPr>
              <w:t>95,1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3131D3FD" w14:textId="5E31CA06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5F9E5D8F" w14:textId="5DFD6C54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5978302F" w14:textId="634B620D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72DD50DD" w14:textId="655E0750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2F742DAA" w14:textId="257A716C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1708A482" w14:textId="0947E074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419BC939" w14:textId="7AD2EFD6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108359D0" w14:textId="3A982BBE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1A194CB1" w14:textId="1A7FF9A0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579FEAC1" w14:textId="5D3D7A0C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2CFDE0C1" w14:textId="65648B36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05E6D" w:rsidRPr="003357B5" w14:paraId="34BE02EE" w14:textId="77777777" w:rsidTr="00E4310A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0DCC9944" w14:textId="7B478863" w:rsidR="00D05E6D" w:rsidRPr="003357B5" w:rsidRDefault="00D05E6D" w:rsidP="00D05E6D">
            <w:pPr>
              <w:tabs>
                <w:tab w:val="left" w:pos="3827"/>
              </w:tabs>
              <w:spacing w:before="50" w:after="50" w:line="200" w:lineRule="exact"/>
              <w:ind w:left="227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analogiczny mie</w:t>
            </w:r>
            <w:r>
              <w:rPr>
                <w:rFonts w:cs="Arial"/>
                <w:sz w:val="16"/>
                <w:szCs w:val="16"/>
              </w:rPr>
              <w:t>siąc poprzedniego roku = 100</w:t>
            </w:r>
            <w:r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C5A7D6"/>
            <w:vAlign w:val="bottom"/>
          </w:tcPr>
          <w:p w14:paraId="7D20767A" w14:textId="79F97C8E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21CE1"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616E3009" w14:textId="63E49B63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103,8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B35C413" w14:textId="6B49092F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98,4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38B001F1" w14:textId="498E6A82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90,5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34749C0" w14:textId="3E87ECF3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104,1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0E5245D" w14:textId="52A44954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102,2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1B0E6EB" w14:textId="5DB7F748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117,9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1A9784D7" w14:textId="265F5BF2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94,6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1CFD9D0" w14:textId="30D5CB60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101,8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DE3D2C2" w14:textId="206047CC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108,9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8194049" w14:textId="5FC89467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95,8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4BC3E1E6" w14:textId="60128AB2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112,8</w:t>
            </w:r>
          </w:p>
        </w:tc>
      </w:tr>
      <w:tr w:rsidR="00D05E6D" w:rsidRPr="003357B5" w14:paraId="7C20F52E" w14:textId="77777777" w:rsidTr="00E4310A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78833E26" w14:textId="27C811E8" w:rsidR="00D05E6D" w:rsidRPr="003357B5" w:rsidRDefault="00D05E6D" w:rsidP="00D05E6D">
            <w:pPr>
              <w:tabs>
                <w:tab w:val="left" w:pos="3827"/>
              </w:tabs>
              <w:spacing w:before="50" w:after="50" w:line="20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C5A7D6"/>
            <w:vAlign w:val="bottom"/>
          </w:tcPr>
          <w:p w14:paraId="5DF421E7" w14:textId="732C56B5" w:rsidR="00D05E6D" w:rsidRPr="008644F0" w:rsidRDefault="00D05E6D" w:rsidP="00D05E6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8644F0">
              <w:rPr>
                <w:rFonts w:ascii="Fira Sans SemiBold" w:hAnsi="Fira Sans SemiBold" w:cs="Arial"/>
                <w:sz w:val="16"/>
                <w:szCs w:val="16"/>
              </w:rPr>
              <w:t>104,7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79C57C8C" w14:textId="235A689D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2847FAB3" w14:textId="174DEBC3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6C6977F8" w14:textId="353397A9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252C6838" w14:textId="2B1DE6FF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33A70163" w14:textId="19C81016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28ED1306" w14:textId="47C98A36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29FFA1C7" w14:textId="4FD209A9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4EEE058A" w14:textId="7F85EC95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1C576C75" w14:textId="5333A676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60E87881" w14:textId="6EE49BA3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5163C8F3" w14:textId="05D2466E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05E6D" w:rsidRPr="003357B5" w14:paraId="6D54FD2B" w14:textId="77777777" w:rsidTr="00E4310A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176ADCED" w14:textId="77777777" w:rsidR="00D05E6D" w:rsidRPr="003357B5" w:rsidRDefault="00D05E6D" w:rsidP="00D05E6D">
            <w:pPr>
              <w:tabs>
                <w:tab w:val="left" w:leader="dot" w:pos="3175"/>
              </w:tabs>
              <w:spacing w:before="50" w:after="50" w:line="200" w:lineRule="exact"/>
              <w:ind w:left="113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skupu żywca rzeźnego wieprzowego: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C5A7D6"/>
            <w:vAlign w:val="bottom"/>
          </w:tcPr>
          <w:p w14:paraId="79AA2345" w14:textId="77777777" w:rsidR="00D05E6D" w:rsidRPr="008644F0" w:rsidRDefault="00D05E6D" w:rsidP="00D05E6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0F181098" w14:textId="77777777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29415AE1" w14:textId="77777777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4B484467" w14:textId="77777777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2E74F504" w14:textId="77777777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57E86CE0" w14:textId="77777777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0AA59FBA" w14:textId="77777777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0EED4797" w14:textId="77777777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3FE014FE" w14:textId="77777777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12922367" w14:textId="77777777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0B64D2B4" w14:textId="77777777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35F40448" w14:textId="77777777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05E6D" w:rsidRPr="003357B5" w14:paraId="03E2F095" w14:textId="77777777" w:rsidTr="00E4310A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7081519B" w14:textId="42799EF3" w:rsidR="00D05E6D" w:rsidRPr="003357B5" w:rsidRDefault="00D05E6D" w:rsidP="00D05E6D">
            <w:pPr>
              <w:tabs>
                <w:tab w:val="left" w:pos="3827"/>
              </w:tabs>
              <w:spacing w:before="50" w:after="50" w:line="200" w:lineRule="exact"/>
              <w:ind w:left="227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poprzedni miesiąc = 100</w:t>
            </w:r>
            <w:r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C5A7D6"/>
            <w:vAlign w:val="bottom"/>
          </w:tcPr>
          <w:p w14:paraId="2C24923C" w14:textId="3FF45A07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21CE1">
              <w:rPr>
                <w:rFonts w:cs="Arial"/>
                <w:sz w:val="16"/>
                <w:szCs w:val="16"/>
              </w:rPr>
              <w:t>97,5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120AC311" w14:textId="61D7A937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1EA30A7" w14:textId="3494B33F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96,0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0594977" w14:textId="5D9B4FF5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102,3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C64290F" w14:textId="74E03873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84,6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987DB38" w14:textId="0887682C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BF1EB14" w14:textId="0F8990FC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3AD4424C" w14:textId="2B64EE1B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98,2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C0023F7" w14:textId="16678D14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93,6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C70AA13" w14:textId="053EE0B4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98,5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93971BE" w14:textId="057E9698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93,3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2BCD73DF" w14:textId="6799953E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86,6</w:t>
            </w:r>
          </w:p>
        </w:tc>
      </w:tr>
      <w:tr w:rsidR="00D05E6D" w:rsidRPr="003357B5" w14:paraId="72F68B0B" w14:textId="77777777" w:rsidTr="00E4310A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34342AF1" w14:textId="294BF168" w:rsidR="00D05E6D" w:rsidRPr="003357B5" w:rsidRDefault="00D05E6D" w:rsidP="00D05E6D">
            <w:pPr>
              <w:tabs>
                <w:tab w:val="left" w:pos="3827"/>
              </w:tabs>
              <w:spacing w:before="50" w:after="50" w:line="20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C5A7D6"/>
            <w:vAlign w:val="bottom"/>
          </w:tcPr>
          <w:p w14:paraId="50603CD6" w14:textId="1C2E9A1C" w:rsidR="00D05E6D" w:rsidRPr="008644F0" w:rsidRDefault="00D05E6D" w:rsidP="00D05E6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8644F0">
              <w:rPr>
                <w:rFonts w:ascii="Fira Sans SemiBold" w:hAnsi="Fira Sans SemiBold" w:cs="Arial"/>
                <w:sz w:val="16"/>
                <w:szCs w:val="16"/>
              </w:rPr>
              <w:t>95,7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170ABD0E" w14:textId="06F556CB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1203775D" w14:textId="58E93DD1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2A06E3E2" w14:textId="113C7F38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6561184F" w14:textId="2E265FF8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58EE8C47" w14:textId="3934802F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52886A1E" w14:textId="39EFA25C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565BD112" w14:textId="06490273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1B708705" w14:textId="56A4AB35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46F8785F" w14:textId="32C1FA1B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452EBF22" w14:textId="7D75FEEE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2D676766" w14:textId="1D3E6359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05E6D" w:rsidRPr="003357B5" w14:paraId="0D79FCAD" w14:textId="77777777" w:rsidTr="00E4310A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774120C6" w14:textId="02FBD584" w:rsidR="00D05E6D" w:rsidRPr="003357B5" w:rsidRDefault="00D05E6D" w:rsidP="00D05E6D">
            <w:pPr>
              <w:tabs>
                <w:tab w:val="left" w:pos="3827"/>
              </w:tabs>
              <w:spacing w:before="50" w:after="50" w:line="200" w:lineRule="exact"/>
              <w:ind w:left="227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analogiczny mie</w:t>
            </w:r>
            <w:r>
              <w:rPr>
                <w:rFonts w:cs="Arial"/>
                <w:sz w:val="16"/>
                <w:szCs w:val="16"/>
              </w:rPr>
              <w:t>siąc poprzedniego roku = 100</w:t>
            </w:r>
            <w:r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C5A7D6"/>
            <w:vAlign w:val="bottom"/>
          </w:tcPr>
          <w:p w14:paraId="18934ED5" w14:textId="605C0F4E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21CE1">
              <w:rPr>
                <w:rFonts w:cs="Arial"/>
                <w:sz w:val="16"/>
                <w:szCs w:val="16"/>
              </w:rPr>
              <w:t>154,9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66440171" w14:textId="01C24610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154,7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9F83181" w14:textId="351C8398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124,0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218FF975" w14:textId="3D794F33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B61BDF2" w14:textId="4109525D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90,4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FC0A87B" w14:textId="0D46762A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86,2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D0C6008" w14:textId="3CF1F874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83,1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5ECCFB94" w14:textId="7820548F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79,8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8DC5386" w14:textId="6DD0199A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73,8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77D3810" w14:textId="53660F7B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71,4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9DC855E" w14:textId="1FA4F261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68,1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7BF552E4" w14:textId="2F1AC9E2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57,5</w:t>
            </w:r>
          </w:p>
        </w:tc>
      </w:tr>
      <w:tr w:rsidR="00D05E6D" w:rsidRPr="003357B5" w14:paraId="2A77785C" w14:textId="77777777" w:rsidTr="00E4310A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1BDF3877" w14:textId="7607C691" w:rsidR="00D05E6D" w:rsidRPr="003357B5" w:rsidRDefault="00D05E6D" w:rsidP="00D05E6D">
            <w:pPr>
              <w:tabs>
                <w:tab w:val="left" w:pos="3827"/>
              </w:tabs>
              <w:spacing w:before="50" w:after="50" w:line="20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C5A7D6"/>
            <w:vAlign w:val="bottom"/>
          </w:tcPr>
          <w:p w14:paraId="5D85E8DF" w14:textId="46C3FA2E" w:rsidR="00D05E6D" w:rsidRPr="008644F0" w:rsidRDefault="00D05E6D" w:rsidP="00D05E6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8644F0">
              <w:rPr>
                <w:rFonts w:ascii="Fira Sans SemiBold" w:hAnsi="Fira Sans SemiBold" w:cs="Arial"/>
                <w:sz w:val="16"/>
                <w:szCs w:val="16"/>
              </w:rPr>
              <w:t>56,4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7543A354" w14:textId="51A6F8BD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3EDDB212" w14:textId="63B5D486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5A052D63" w14:textId="5A64AFB7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13AB086F" w14:textId="749D8783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236F3928" w14:textId="2DB0D9BA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7CF07B29" w14:textId="79D2F93F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30B1C69C" w14:textId="31D60037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2F1D2C1C" w14:textId="76B250E3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0D31F50F" w14:textId="5FAFCF58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5092ED7B" w14:textId="400A2164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2FAD67E5" w14:textId="1E97C916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05E6D" w:rsidRPr="003357B5" w14:paraId="126F2F16" w14:textId="77777777" w:rsidTr="00E4310A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445135CB" w14:textId="6D6F6209" w:rsidR="00D05E6D" w:rsidRPr="003357B5" w:rsidRDefault="00D05E6D" w:rsidP="00D05E6D">
            <w:pPr>
              <w:tabs>
                <w:tab w:val="left" w:pos="3827"/>
              </w:tabs>
              <w:spacing w:before="50" w:after="50" w:line="200" w:lineRule="exact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Relacje cen skupu</w:t>
            </w:r>
            <w:r w:rsidRPr="003357B5">
              <w:rPr>
                <w:i/>
                <w:iCs/>
                <w:sz w:val="16"/>
                <w:szCs w:val="16"/>
                <w:vertAlign w:val="superscript"/>
              </w:rPr>
              <w:t>a</w:t>
            </w:r>
            <w:r w:rsidRPr="003357B5">
              <w:rPr>
                <w:rFonts w:cs="Arial"/>
                <w:i/>
                <w:iCs/>
                <w:sz w:val="16"/>
                <w:szCs w:val="16"/>
                <w:vertAlign w:val="superscript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żywca wieprzowego do cen</w:t>
            </w:r>
            <w:r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C5A7D6"/>
            <w:vAlign w:val="bottom"/>
          </w:tcPr>
          <w:p w14:paraId="7A897473" w14:textId="22330295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21CE1">
              <w:rPr>
                <w:rFonts w:cs="Arial"/>
                <w:sz w:val="16"/>
                <w:szCs w:val="16"/>
              </w:rPr>
              <w:t>7,5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06455977" w14:textId="5B87317C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7,7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D85DD1C" w14:textId="5D7F2B45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03803B77" w14:textId="473F2754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975F1DC" w14:textId="63B4BF97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CCC7683" w14:textId="793E62DD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AEB6783" w14:textId="2FE8F955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33EF0A65" w14:textId="240E084D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5,9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46E9DA1" w14:textId="346F9EB1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2A21AA1" w14:textId="461442CF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5,8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FE4771E" w14:textId="37E4ED58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6ABA9190" w14:textId="0B26BFEF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.</w:t>
            </w:r>
          </w:p>
        </w:tc>
      </w:tr>
      <w:tr w:rsidR="00D05E6D" w:rsidRPr="003357B5" w14:paraId="56B0D099" w14:textId="77777777" w:rsidTr="00E4310A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4E6E1670" w14:textId="529925E6" w:rsidR="00D05E6D" w:rsidRPr="003357B5" w:rsidRDefault="00D05E6D" w:rsidP="00D05E6D">
            <w:pPr>
              <w:tabs>
                <w:tab w:val="left" w:pos="3827"/>
              </w:tabs>
              <w:spacing w:before="50" w:after="50" w:line="200" w:lineRule="exact"/>
              <w:ind w:left="284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targowiskowych żyta</w:t>
            </w:r>
            <w:r w:rsidRPr="003357B5">
              <w:rPr>
                <w:rFonts w:cs="Arial"/>
                <w:iCs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C5A7D6"/>
            <w:vAlign w:val="bottom"/>
          </w:tcPr>
          <w:p w14:paraId="705FB069" w14:textId="5C5AE4EE" w:rsidR="00D05E6D" w:rsidRPr="008644F0" w:rsidRDefault="00D96233" w:rsidP="00D05E6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21FF914D" w14:textId="7211447D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6475F2D7" w14:textId="2BF85CEA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1BF200F8" w14:textId="2FF6D93A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2E1BDBEC" w14:textId="0EBAD129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7DD0BE8D" w14:textId="64759AA6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4C2B34E9" w14:textId="166CBC04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3099BB11" w14:textId="074FAB56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14AA4EA6" w14:textId="4728E7C1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6497F71E" w14:textId="331852B0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34F0184F" w14:textId="7272A45C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79E16371" w14:textId="60F6ADB3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05E6D" w:rsidRPr="003357B5" w14:paraId="429BB38C" w14:textId="77777777" w:rsidTr="00E4310A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583F62CF" w14:textId="77777777" w:rsidR="00D05E6D" w:rsidRPr="003357B5" w:rsidRDefault="00D05E6D" w:rsidP="00D05E6D">
            <w:pPr>
              <w:tabs>
                <w:tab w:val="left" w:leader="dot" w:pos="3175"/>
              </w:tabs>
              <w:spacing w:before="50" w:after="50" w:line="200" w:lineRule="exact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Produkcja sprzedana przemysłu</w:t>
            </w:r>
            <w:r w:rsidRPr="003357B5">
              <w:rPr>
                <w:i/>
                <w:iCs/>
                <w:sz w:val="16"/>
                <w:szCs w:val="16"/>
                <w:vertAlign w:val="superscript"/>
              </w:rPr>
              <w:t>b</w:t>
            </w:r>
            <w:r w:rsidRPr="003357B5">
              <w:rPr>
                <w:rFonts w:cs="Arial"/>
                <w:sz w:val="16"/>
                <w:szCs w:val="16"/>
              </w:rPr>
              <w:t xml:space="preserve"> (w cenach stałych):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C5A7D6"/>
            <w:vAlign w:val="bottom"/>
          </w:tcPr>
          <w:p w14:paraId="12BE8840" w14:textId="77777777" w:rsidR="00D05E6D" w:rsidRPr="008644F0" w:rsidRDefault="00D05E6D" w:rsidP="00D05E6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327DCC0D" w14:textId="77777777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1F09EF88" w14:textId="77777777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5B3701F5" w14:textId="77777777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6852EDC4" w14:textId="77777777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50786945" w14:textId="77777777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366B5994" w14:textId="77777777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4F58509E" w14:textId="77777777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0A198CAD" w14:textId="77777777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11368312" w14:textId="77777777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734F022F" w14:textId="77777777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3913AB34" w14:textId="77777777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05E6D" w:rsidRPr="003357B5" w14:paraId="09CBA0D6" w14:textId="77777777" w:rsidTr="00E4310A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6A43CA8A" w14:textId="56341671" w:rsidR="00D05E6D" w:rsidRPr="003357B5" w:rsidRDefault="00D05E6D" w:rsidP="00D05E6D">
            <w:pPr>
              <w:tabs>
                <w:tab w:val="left" w:pos="3827"/>
              </w:tabs>
              <w:spacing w:before="50" w:after="50" w:line="200" w:lineRule="exact"/>
              <w:ind w:left="227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poprzedni miesiąc = 100</w:t>
            </w:r>
            <w:r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C5A7D6"/>
            <w:vAlign w:val="bottom"/>
          </w:tcPr>
          <w:p w14:paraId="45BDF151" w14:textId="0055EF69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21CE1">
              <w:rPr>
                <w:rFonts w:cs="Arial"/>
                <w:sz w:val="16"/>
                <w:szCs w:val="16"/>
              </w:rPr>
              <w:t>120,6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22DF7A75" w14:textId="551F9E5E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2699FA9" w14:textId="01ACAB12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91F0955" w14:textId="18B77AD6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71,2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6B5F44C" w14:textId="05AB8F02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115,8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D69C918" w14:textId="288FD506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116,6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E54947B" w14:textId="6ACD503D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95,8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4DD108B3" w14:textId="5AE703C6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112,1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747A8F2" w14:textId="7659FC0D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32937A9" w14:textId="040700D6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104,3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F492FE1" w14:textId="38BB5D75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5BE8A47" w14:textId="6D77445A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85,</w:t>
            </w:r>
            <w:r>
              <w:rPr>
                <w:rFonts w:cs="Arial"/>
                <w:sz w:val="16"/>
                <w:szCs w:val="16"/>
              </w:rPr>
              <w:t>3*</w:t>
            </w:r>
          </w:p>
        </w:tc>
      </w:tr>
      <w:tr w:rsidR="00D05E6D" w:rsidRPr="003357B5" w14:paraId="2BF15F66" w14:textId="77777777" w:rsidTr="00E4310A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63E5D974" w14:textId="6D7DAE61" w:rsidR="00D05E6D" w:rsidRPr="003357B5" w:rsidRDefault="00D05E6D" w:rsidP="00D05E6D">
            <w:pPr>
              <w:tabs>
                <w:tab w:val="left" w:pos="3827"/>
              </w:tabs>
              <w:spacing w:before="50" w:after="50" w:line="20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C5A7D6"/>
            <w:vAlign w:val="bottom"/>
          </w:tcPr>
          <w:p w14:paraId="03D41B53" w14:textId="7BCE4B75" w:rsidR="00D05E6D" w:rsidRPr="008644F0" w:rsidRDefault="00D05E6D" w:rsidP="00D05E6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8644F0">
              <w:rPr>
                <w:rFonts w:ascii="Fira Sans SemiBold" w:hAnsi="Fira Sans SemiBold" w:cs="Arial"/>
                <w:sz w:val="16"/>
                <w:szCs w:val="16"/>
              </w:rPr>
              <w:t>104,4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7B28ED01" w14:textId="369CCF31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6C1945DB" w14:textId="7ADACAA3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2099E490" w14:textId="23833025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4AE2217C" w14:textId="5DE7DFD7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602B5C39" w14:textId="2B1EF69E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7A7DF02A" w14:textId="3DD83967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4C7365F5" w14:textId="01D75B5A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021B34A9" w14:textId="101B494A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68BFE3E6" w14:textId="594A3D37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2496EAB7" w14:textId="0548EA1E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4CB73822" w14:textId="333EA4E6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05E6D" w:rsidRPr="003357B5" w14:paraId="0B82DF83" w14:textId="77777777" w:rsidTr="00E4310A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65E586DF" w14:textId="69830DA3" w:rsidR="00D05E6D" w:rsidRPr="003357B5" w:rsidRDefault="00D05E6D" w:rsidP="00D05E6D">
            <w:pPr>
              <w:tabs>
                <w:tab w:val="left" w:pos="3827"/>
              </w:tabs>
              <w:spacing w:before="50" w:after="50" w:line="200" w:lineRule="exact"/>
              <w:ind w:left="227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analogiczny mie</w:t>
            </w:r>
            <w:r>
              <w:rPr>
                <w:rFonts w:cs="Arial"/>
                <w:sz w:val="16"/>
                <w:szCs w:val="16"/>
              </w:rPr>
              <w:t>siąc poprzedniego roku = 100</w:t>
            </w:r>
            <w:r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C5A7D6"/>
            <w:vAlign w:val="bottom"/>
          </w:tcPr>
          <w:p w14:paraId="31740968" w14:textId="760C1C32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21CE1"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4B999FF1" w14:textId="31D57BAF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103,0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F99AD20" w14:textId="459BB90B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91,7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259396E5" w14:textId="3C3586A3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67,4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A1082BE" w14:textId="4611EC00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78,4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6748BAA" w14:textId="297BF4DE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95,6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01ECE07" w14:textId="7127B0FB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98,1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48D2B124" w14:textId="73B52E6B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109,1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5E2A0AC" w14:textId="2F9C8AEF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102,1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23AC438" w14:textId="1B3FB0F2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97,6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3867B19" w14:textId="06FD164B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692D5781" w14:textId="10A9CC4A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107,</w:t>
            </w:r>
            <w:r>
              <w:rPr>
                <w:rFonts w:cs="Arial"/>
                <w:sz w:val="16"/>
                <w:szCs w:val="16"/>
              </w:rPr>
              <w:t>0*</w:t>
            </w:r>
          </w:p>
        </w:tc>
      </w:tr>
      <w:tr w:rsidR="00D05E6D" w:rsidRPr="003357B5" w14:paraId="43078C40" w14:textId="77777777" w:rsidTr="00E4310A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36C54A6E" w14:textId="4F568014" w:rsidR="00D05E6D" w:rsidRPr="003357B5" w:rsidRDefault="00D05E6D" w:rsidP="00D05E6D">
            <w:pPr>
              <w:tabs>
                <w:tab w:val="left" w:pos="3827"/>
              </w:tabs>
              <w:spacing w:before="50" w:after="50" w:line="20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C5A7D6"/>
            <w:vAlign w:val="bottom"/>
          </w:tcPr>
          <w:p w14:paraId="49C52D62" w14:textId="49A29FCD" w:rsidR="00D05E6D" w:rsidRPr="008644F0" w:rsidRDefault="00D05E6D" w:rsidP="00D05E6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8644F0">
              <w:rPr>
                <w:rFonts w:ascii="Fira Sans SemiBold" w:hAnsi="Fira Sans SemiBold" w:cs="Arial"/>
                <w:sz w:val="16"/>
                <w:szCs w:val="16"/>
              </w:rPr>
              <w:t>92,7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2C6AF71F" w14:textId="09110D37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1E973708" w14:textId="7DF3B26D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2A26EE6C" w14:textId="50CDB05D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329567C6" w14:textId="31A63861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28BAD5CC" w14:textId="311C9C55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22A8B5CC" w14:textId="06F99D85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3D531FE9" w14:textId="36CD8F27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38FC0E74" w14:textId="73BD0DF6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38C345B1" w14:textId="0D64EBF7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36557111" w14:textId="4D0329BC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06DF63E2" w14:textId="66A1172E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05E6D" w:rsidRPr="003357B5" w14:paraId="099EC635" w14:textId="77777777" w:rsidTr="00E4310A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139C411B" w14:textId="77777777" w:rsidR="00D05E6D" w:rsidRPr="003357B5" w:rsidRDefault="00D05E6D" w:rsidP="00D05E6D">
            <w:pPr>
              <w:tabs>
                <w:tab w:val="left" w:leader="dot" w:pos="3175"/>
              </w:tabs>
              <w:spacing w:before="50" w:after="50" w:line="200" w:lineRule="exact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Produkcja budowlano-montażowa</w:t>
            </w:r>
            <w:r w:rsidRPr="003357B5">
              <w:rPr>
                <w:i/>
                <w:iCs/>
                <w:sz w:val="16"/>
                <w:szCs w:val="16"/>
                <w:vertAlign w:val="superscript"/>
              </w:rPr>
              <w:t>b</w:t>
            </w:r>
            <w:r w:rsidRPr="003357B5">
              <w:rPr>
                <w:rFonts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C5A7D6"/>
            <w:vAlign w:val="bottom"/>
          </w:tcPr>
          <w:p w14:paraId="6C7A51B8" w14:textId="77777777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2B9DE06E" w14:textId="77777777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62B794AE" w14:textId="77777777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37CFC44F" w14:textId="77777777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38AAD029" w14:textId="77777777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0C0076FC" w14:textId="77777777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08E15CF8" w14:textId="77777777" w:rsidR="00D05E6D" w:rsidRPr="00E4310A" w:rsidRDefault="00D05E6D" w:rsidP="00D05E6D">
            <w:pPr>
              <w:spacing w:before="50" w:after="50" w:line="20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48B84B25" w14:textId="77777777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612794FE" w14:textId="77777777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468BCA36" w14:textId="77777777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7BD94FB5" w14:textId="77777777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5AD3C7A4" w14:textId="77777777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05E6D" w:rsidRPr="003357B5" w14:paraId="21EC807A" w14:textId="77777777" w:rsidTr="00E4310A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2B269AC0" w14:textId="4F4E9BE5" w:rsidR="00D05E6D" w:rsidRPr="003357B5" w:rsidRDefault="00D05E6D" w:rsidP="00D05E6D">
            <w:pPr>
              <w:tabs>
                <w:tab w:val="left" w:pos="3827"/>
              </w:tabs>
              <w:spacing w:before="50" w:after="50" w:line="200" w:lineRule="exact"/>
              <w:ind w:left="227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poprzedni miesiąc = 100</w:t>
            </w:r>
            <w:r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C5A7D6"/>
            <w:vAlign w:val="bottom"/>
          </w:tcPr>
          <w:p w14:paraId="030B73C6" w14:textId="73B323D5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21CE1">
              <w:rPr>
                <w:rFonts w:cs="Arial"/>
                <w:sz w:val="16"/>
                <w:szCs w:val="16"/>
              </w:rPr>
              <w:t>29,2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696512FF" w14:textId="21A3B5B3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231,1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596B6F3" w14:textId="286187D6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95,2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61F571D9" w14:textId="132FE855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75,4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01D8F6A" w14:textId="3F6A7D6A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108,1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9139978" w14:textId="63748338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167,4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FF360C4" w14:textId="73EE9E30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61,5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66D426AD" w14:textId="02798F12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93,7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3DCB534" w14:textId="1C320495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140,4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5207D7B" w14:textId="3A30F031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78,8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A7ABF9B" w14:textId="5049DA2D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126,5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2159B1D" w14:textId="0EE4654C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160.7</w:t>
            </w:r>
          </w:p>
        </w:tc>
      </w:tr>
      <w:tr w:rsidR="00D05E6D" w:rsidRPr="003357B5" w14:paraId="3579E2FA" w14:textId="77777777" w:rsidTr="00E4310A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0909931A" w14:textId="6FFDFC74" w:rsidR="00D05E6D" w:rsidRPr="003357B5" w:rsidRDefault="00D05E6D" w:rsidP="00D05E6D">
            <w:pPr>
              <w:tabs>
                <w:tab w:val="left" w:pos="3827"/>
              </w:tabs>
              <w:spacing w:before="50" w:after="50" w:line="20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C5A7D6"/>
            <w:vAlign w:val="bottom"/>
          </w:tcPr>
          <w:p w14:paraId="4F5D0A8F" w14:textId="3A72A6C7" w:rsidR="00D05E6D" w:rsidRPr="008644F0" w:rsidRDefault="00D05E6D" w:rsidP="00D05E6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8644F0">
              <w:rPr>
                <w:rFonts w:ascii="Fira Sans SemiBold" w:hAnsi="Fira Sans SemiBold" w:cs="Arial"/>
                <w:sz w:val="16"/>
                <w:szCs w:val="16"/>
              </w:rPr>
              <w:t>33,1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3F6B000B" w14:textId="7B329A22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06ED75A6" w14:textId="3DDDA5E8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5EC71800" w14:textId="19DFE840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16F0A8C5" w14:textId="17A11644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29874F35" w14:textId="6A13E0B9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46F65C3A" w14:textId="0D289CCB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743CEAD8" w14:textId="31510B3B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600A4F23" w14:textId="450D7BBE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068AD67F" w14:textId="13BC9785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17538561" w14:textId="0F8C4841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7A309966" w14:textId="2BF921A4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05E6D" w:rsidRPr="003357B5" w14:paraId="1E7BB316" w14:textId="77777777" w:rsidTr="00E4310A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200573A7" w14:textId="2BACF7B7" w:rsidR="00D05E6D" w:rsidRPr="003357B5" w:rsidRDefault="00D05E6D" w:rsidP="00D05E6D">
            <w:pPr>
              <w:tabs>
                <w:tab w:val="left" w:pos="3827"/>
              </w:tabs>
              <w:spacing w:before="50" w:after="50" w:line="200" w:lineRule="exact"/>
              <w:ind w:left="227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analogiczny mie</w:t>
            </w:r>
            <w:r>
              <w:rPr>
                <w:rFonts w:cs="Arial"/>
                <w:sz w:val="16"/>
                <w:szCs w:val="16"/>
              </w:rPr>
              <w:t>siąc poprzedniego roku = 100</w:t>
            </w:r>
            <w:r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C5A7D6"/>
            <w:vAlign w:val="bottom"/>
          </w:tcPr>
          <w:p w14:paraId="0C32978D" w14:textId="31733E9C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21CE1">
              <w:rPr>
                <w:rFonts w:cs="Arial"/>
                <w:sz w:val="16"/>
                <w:szCs w:val="16"/>
              </w:rPr>
              <w:t>58,7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0BECB373" w14:textId="06B2A205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180,5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2ACF13C" w14:textId="6FAE8A80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111,7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0FAF55F4" w14:textId="3F621216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70,9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4812C3C" w14:textId="6CCFC733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90,2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A8AD548" w14:textId="4B8DFE9D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117,0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B25230B" w14:textId="09201499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83,8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1ABE2874" w14:textId="07E56A96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80,6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C229A40" w14:textId="5A8D71CC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106,6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6842DE4" w14:textId="3FE698DD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66,9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7E156D9" w14:textId="204188A5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80,9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ACDA68F" w14:textId="33717387" w:rsidR="00D05E6D" w:rsidRPr="00E4310A" w:rsidRDefault="00D05E6D" w:rsidP="00D05E6D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113,4</w:t>
            </w:r>
          </w:p>
        </w:tc>
      </w:tr>
      <w:tr w:rsidR="00D05E6D" w:rsidRPr="003357B5" w14:paraId="60F64BAF" w14:textId="77777777" w:rsidTr="00E4310A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0A92257E" w14:textId="34C6CC52" w:rsidR="00D05E6D" w:rsidRPr="003357B5" w:rsidRDefault="00D05E6D" w:rsidP="00D05E6D">
            <w:pPr>
              <w:tabs>
                <w:tab w:val="left" w:pos="3827"/>
              </w:tabs>
              <w:spacing w:before="50" w:after="50" w:line="20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tcBorders>
              <w:top w:val="single" w:sz="4" w:space="0" w:color="7030A0"/>
            </w:tcBorders>
            <w:shd w:val="clear" w:color="auto" w:fill="C5A7D6"/>
            <w:vAlign w:val="bottom"/>
          </w:tcPr>
          <w:p w14:paraId="23B505BA" w14:textId="2D35C5C2" w:rsidR="00D05E6D" w:rsidRPr="00547FF3" w:rsidRDefault="00D05E6D" w:rsidP="00D05E6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8644F0">
              <w:rPr>
                <w:rFonts w:ascii="Fira Sans SemiBold" w:hAnsi="Fira Sans SemiBold" w:cs="Arial"/>
                <w:sz w:val="16"/>
                <w:szCs w:val="16"/>
              </w:rPr>
              <w:t>128,9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2A977D3" w14:textId="1DDB59F8" w:rsidR="00D05E6D" w:rsidRPr="004E0888" w:rsidRDefault="00D05E6D" w:rsidP="00D05E6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6A66CFE3" w14:textId="76DD2B84" w:rsidR="00D05E6D" w:rsidRPr="00EC1FFE" w:rsidRDefault="00D05E6D" w:rsidP="00D05E6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05422996" w14:textId="6E81711C" w:rsidR="00D05E6D" w:rsidRPr="0008798A" w:rsidRDefault="00D05E6D" w:rsidP="00D05E6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5642051B" w14:textId="3E23625D" w:rsidR="00D05E6D" w:rsidRPr="007A027F" w:rsidRDefault="00D05E6D" w:rsidP="00D05E6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3DCABDB1" w14:textId="2A8B5407" w:rsidR="00D05E6D" w:rsidRPr="00D94CB6" w:rsidRDefault="00D05E6D" w:rsidP="00D05E6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25DC03D2" w14:textId="3E0A41CE" w:rsidR="00D05E6D" w:rsidRPr="001911F7" w:rsidRDefault="00D05E6D" w:rsidP="00D05E6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048B64F0" w14:textId="279C9B9B" w:rsidR="00D05E6D" w:rsidRPr="00B132E9" w:rsidRDefault="00D05E6D" w:rsidP="00D05E6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72ABEFE6" w14:textId="52126AEB" w:rsidR="00D05E6D" w:rsidRPr="00757ACF" w:rsidRDefault="00D05E6D" w:rsidP="00D05E6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491F4AE8" w14:textId="505B1A72" w:rsidR="00D05E6D" w:rsidRPr="00C34679" w:rsidRDefault="00D05E6D" w:rsidP="00D05E6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508985F7" w14:textId="4BE2A184" w:rsidR="00D05E6D" w:rsidRPr="00C62548" w:rsidRDefault="00D05E6D" w:rsidP="00D05E6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46E52CD9" w14:textId="6160712C" w:rsidR="00D05E6D" w:rsidRPr="006057F2" w:rsidRDefault="00D05E6D" w:rsidP="00D05E6D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</w:tr>
    </w:tbl>
    <w:p w14:paraId="63C26405" w14:textId="77777777" w:rsidR="007937E0" w:rsidRPr="003357B5" w:rsidRDefault="007937E0" w:rsidP="007937E0">
      <w:pPr>
        <w:rPr>
          <w:rFonts w:cs="Arial"/>
          <w:sz w:val="16"/>
          <w:szCs w:val="16"/>
        </w:rPr>
      </w:pPr>
      <w:r w:rsidRPr="003357B5">
        <w:rPr>
          <w:i/>
          <w:iCs/>
          <w:sz w:val="16"/>
          <w:szCs w:val="16"/>
        </w:rPr>
        <w:t>a</w:t>
      </w:r>
      <w:r w:rsidRPr="003357B5">
        <w:rPr>
          <w:sz w:val="16"/>
          <w:szCs w:val="16"/>
        </w:rPr>
        <w:t xml:space="preserve"> </w:t>
      </w:r>
      <w:r w:rsidRPr="003357B5">
        <w:rPr>
          <w:rFonts w:cs="Arial"/>
          <w:sz w:val="16"/>
          <w:szCs w:val="16"/>
        </w:rPr>
        <w:t>Ceny bieżące bez VAT</w:t>
      </w:r>
      <w:r w:rsidRPr="003357B5">
        <w:rPr>
          <w:rFonts w:cs="Arial"/>
          <w:i/>
          <w:iCs/>
          <w:sz w:val="16"/>
          <w:szCs w:val="16"/>
        </w:rPr>
        <w:t>.</w:t>
      </w:r>
      <w:r w:rsidRPr="003357B5">
        <w:rPr>
          <w:rFonts w:cs="Arial"/>
          <w:i/>
          <w:sz w:val="16"/>
          <w:szCs w:val="16"/>
        </w:rPr>
        <w:t xml:space="preserve"> </w:t>
      </w:r>
      <w:r w:rsidRPr="003357B5">
        <w:rPr>
          <w:i/>
          <w:sz w:val="16"/>
          <w:szCs w:val="16"/>
        </w:rPr>
        <w:t>b</w:t>
      </w:r>
      <w:r w:rsidRPr="003357B5">
        <w:rPr>
          <w:rFonts w:cs="Arial"/>
          <w:sz w:val="16"/>
          <w:szCs w:val="16"/>
          <w:vertAlign w:val="superscript"/>
        </w:rPr>
        <w:t xml:space="preserve"> </w:t>
      </w:r>
      <w:r w:rsidRPr="003357B5">
        <w:rPr>
          <w:rFonts w:cs="Arial"/>
          <w:sz w:val="16"/>
          <w:szCs w:val="16"/>
        </w:rPr>
        <w:t>W przedsiębiorstwach, w których liczba pracujących przekracza 9 osób.</w:t>
      </w:r>
    </w:p>
    <w:p w14:paraId="3383FFCA" w14:textId="77777777" w:rsidR="007937E0" w:rsidRPr="00215D4A" w:rsidRDefault="007937E0" w:rsidP="00E7033F">
      <w:pPr>
        <w:pStyle w:val="Tytudziau"/>
        <w:spacing w:before="120" w:after="120"/>
      </w:pPr>
      <w:bookmarkStart w:id="766" w:name="_Toc509317441"/>
      <w:bookmarkStart w:id="767" w:name="_Toc509317551"/>
      <w:bookmarkStart w:id="768" w:name="_Toc4392764"/>
      <w:bookmarkStart w:id="769" w:name="_Toc40945345"/>
      <w:bookmarkStart w:id="770" w:name="_Toc49154191"/>
      <w:r w:rsidRPr="00215D4A">
        <w:lastRenderedPageBreak/>
        <w:t>Wybrane dane o województwie lubuskim (dok.)</w:t>
      </w:r>
      <w:bookmarkEnd w:id="766"/>
      <w:bookmarkEnd w:id="767"/>
      <w:bookmarkEnd w:id="768"/>
      <w:bookmarkEnd w:id="769"/>
      <w:bookmarkEnd w:id="770"/>
    </w:p>
    <w:tbl>
      <w:tblPr>
        <w:tblW w:w="15451" w:type="dxa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shd w:val="clear" w:color="auto" w:fill="808080"/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4348"/>
        <w:gridCol w:w="925"/>
        <w:gridCol w:w="925"/>
        <w:gridCol w:w="925"/>
        <w:gridCol w:w="926"/>
        <w:gridCol w:w="925"/>
        <w:gridCol w:w="925"/>
        <w:gridCol w:w="925"/>
        <w:gridCol w:w="926"/>
        <w:gridCol w:w="925"/>
        <w:gridCol w:w="925"/>
        <w:gridCol w:w="925"/>
        <w:gridCol w:w="926"/>
      </w:tblGrid>
      <w:tr w:rsidR="007937E0" w:rsidRPr="007E6A64" w14:paraId="2CDF7967" w14:textId="77777777" w:rsidTr="00E4310A">
        <w:tc>
          <w:tcPr>
            <w:tcW w:w="4348" w:type="dxa"/>
            <w:shd w:val="clear" w:color="auto" w:fill="auto"/>
            <w:vAlign w:val="center"/>
          </w:tcPr>
          <w:p w14:paraId="69F8B867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925" w:type="dxa"/>
            <w:shd w:val="clear" w:color="auto" w:fill="C5A7D6"/>
            <w:vAlign w:val="center"/>
          </w:tcPr>
          <w:p w14:paraId="05C74753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4907F0F3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II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50B38426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III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11E198E6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IV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16B36309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V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7AEAFB93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VI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23C23628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VII</w:t>
            </w: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6CA46AD4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VIII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7AA34019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IX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63DEED4D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7A42844D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XI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64DA7C4D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XII</w:t>
            </w:r>
          </w:p>
        </w:tc>
      </w:tr>
      <w:tr w:rsidR="00833CCA" w:rsidRPr="003357B5" w14:paraId="61C5F946" w14:textId="77777777" w:rsidTr="00E4310A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14413FAF" w14:textId="51AEA4C9" w:rsidR="00833CCA" w:rsidRPr="003357B5" w:rsidRDefault="00833CCA" w:rsidP="00833CCA">
            <w:pPr>
              <w:tabs>
                <w:tab w:val="left" w:pos="3827"/>
              </w:tabs>
              <w:spacing w:before="60" w:after="60" w:line="220" w:lineRule="exact"/>
              <w:rPr>
                <w:rFonts w:cs="Arial"/>
                <w:sz w:val="16"/>
                <w:szCs w:val="16"/>
              </w:rPr>
            </w:pPr>
            <w:r w:rsidRPr="00DF7D04">
              <w:rPr>
                <w:rFonts w:cs="Arial"/>
                <w:spacing w:val="-4"/>
                <w:sz w:val="16"/>
                <w:szCs w:val="16"/>
              </w:rPr>
              <w:t>Mieszkania oddane do użytkowania (od początku roku)</w:t>
            </w:r>
            <w:r w:rsidRPr="003357B5">
              <w:rPr>
                <w:rFonts w:cs="Arial"/>
                <w:sz w:val="16"/>
                <w:szCs w:val="16"/>
              </w:rPr>
              <w:tab/>
              <w:t>20</w:t>
            </w:r>
            <w:r>
              <w:rPr>
                <w:rFonts w:cs="Arial"/>
                <w:sz w:val="16"/>
                <w:szCs w:val="16"/>
              </w:rPr>
              <w:t>20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2634D931" w14:textId="0352DE77" w:rsidR="00833CCA" w:rsidRPr="00833CCA" w:rsidRDefault="00833CCA" w:rsidP="00833CCA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482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47D049E" w14:textId="69AAA452" w:rsidR="00833CCA" w:rsidRPr="00833CCA" w:rsidRDefault="00833CCA" w:rsidP="00833CCA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837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B26F6BE" w14:textId="02558A4E" w:rsidR="00833CCA" w:rsidRPr="00833CCA" w:rsidRDefault="00833CCA" w:rsidP="00833CCA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 xml:space="preserve">     1051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00D4AC99" w14:textId="009D9295" w:rsidR="00833CCA" w:rsidRPr="00833CCA" w:rsidRDefault="00833CCA" w:rsidP="00833CCA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 xml:space="preserve">     1536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9EE0753" w14:textId="671BC7FB" w:rsidR="00833CCA" w:rsidRPr="00833CCA" w:rsidRDefault="00833CCA" w:rsidP="00833CCA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1998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B9BFFA1" w14:textId="6E142051" w:rsidR="00833CCA" w:rsidRPr="00833CCA" w:rsidRDefault="00833CCA" w:rsidP="00833CCA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2317</w:t>
            </w:r>
          </w:p>
        </w:tc>
        <w:tc>
          <w:tcPr>
            <w:tcW w:w="925" w:type="dxa"/>
            <w:tcBorders>
              <w:bottom w:val="single" w:sz="4" w:space="0" w:color="7030A0"/>
            </w:tcBorders>
            <w:shd w:val="clear" w:color="auto" w:fill="auto"/>
            <w:vAlign w:val="bottom"/>
          </w:tcPr>
          <w:p w14:paraId="6AAA87E5" w14:textId="5702B360" w:rsidR="00833CCA" w:rsidRPr="00833CCA" w:rsidRDefault="00833CCA" w:rsidP="00833CCA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2734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2B2C562D" w14:textId="5DF515BA" w:rsidR="00833CCA" w:rsidRPr="00833CCA" w:rsidRDefault="00833CCA" w:rsidP="00833CCA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 xml:space="preserve">     3093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EF2CB19" w14:textId="64A2A772" w:rsidR="00833CCA" w:rsidRPr="00833CCA" w:rsidRDefault="00833CCA" w:rsidP="00833CCA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 xml:space="preserve">     3437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3665440" w14:textId="1A508BB1" w:rsidR="00833CCA" w:rsidRPr="00833CCA" w:rsidRDefault="00833CCA" w:rsidP="00833CCA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 xml:space="preserve">     3983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7BAF0BF" w14:textId="200458BC" w:rsidR="00833CCA" w:rsidRPr="00833CCA" w:rsidRDefault="00833CCA" w:rsidP="00833CCA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4640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49B28C87" w14:textId="0C3C248F" w:rsidR="00833CCA" w:rsidRPr="00833CCA" w:rsidRDefault="00833CCA" w:rsidP="00833CCA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5159</w:t>
            </w:r>
          </w:p>
        </w:tc>
      </w:tr>
      <w:tr w:rsidR="0003353D" w:rsidRPr="00171077" w14:paraId="6A2D97C6" w14:textId="77777777" w:rsidTr="00E4310A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02F8D14B" w14:textId="463FF771" w:rsidR="0003353D" w:rsidRPr="00B461AA" w:rsidRDefault="0003353D" w:rsidP="0003353D">
            <w:pPr>
              <w:spacing w:before="60" w:after="6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171077">
              <w:rPr>
                <w:rFonts w:ascii="Fira Sans SemiBold" w:hAnsi="Fira Sans SemiBold" w:cs="Arial"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1E81DC13" w14:textId="40BD4690" w:rsidR="0003353D" w:rsidRPr="00312EC7" w:rsidRDefault="0003353D" w:rsidP="0003353D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12EC7">
              <w:rPr>
                <w:rFonts w:ascii="Fira Sans SemiBold" w:hAnsi="Fira Sans SemiBold" w:cs="Arial"/>
                <w:sz w:val="16"/>
                <w:szCs w:val="16"/>
              </w:rPr>
              <w:t>316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6E496B9" w14:textId="3E27E2B3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3A773589" w14:textId="237AEECD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0A4DAC34" w14:textId="4C458E8F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60D3FBCA" w14:textId="340C05C1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3F6F575D" w14:textId="7BF65446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tcBorders>
              <w:bottom w:val="single" w:sz="4" w:space="0" w:color="7030A0"/>
            </w:tcBorders>
            <w:shd w:val="clear" w:color="auto" w:fill="auto"/>
            <w:vAlign w:val="bottom"/>
          </w:tcPr>
          <w:p w14:paraId="2D77629A" w14:textId="41733649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580E834A" w14:textId="7CEA3EAC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3FCF8374" w14:textId="31E36D70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16F2BD41" w14:textId="2AFC7363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79531E5B" w14:textId="3D48C00C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04C08EA9" w14:textId="7F2B5AD6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3353D" w:rsidRPr="003357B5" w14:paraId="49A19024" w14:textId="77777777" w:rsidTr="00E4310A">
        <w:tblPrEx>
          <w:shd w:val="clear" w:color="auto" w:fill="auto"/>
        </w:tblPrEx>
        <w:trPr>
          <w:trHeight w:val="60"/>
        </w:trPr>
        <w:tc>
          <w:tcPr>
            <w:tcW w:w="4348" w:type="dxa"/>
            <w:shd w:val="clear" w:color="auto" w:fill="auto"/>
            <w:vAlign w:val="center"/>
          </w:tcPr>
          <w:p w14:paraId="7224717A" w14:textId="0673B964" w:rsidR="0003353D" w:rsidRPr="003357B5" w:rsidRDefault="0003353D" w:rsidP="0003353D">
            <w:pPr>
              <w:tabs>
                <w:tab w:val="left" w:pos="3827"/>
              </w:tabs>
              <w:spacing w:before="60" w:after="60" w:line="220" w:lineRule="exact"/>
              <w:ind w:left="227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analogiczny o</w:t>
            </w:r>
            <w:r>
              <w:rPr>
                <w:rFonts w:cs="Arial"/>
                <w:sz w:val="16"/>
                <w:szCs w:val="16"/>
              </w:rPr>
              <w:t>kres poprzedniego roku = 100</w:t>
            </w:r>
            <w:r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7B223A65" w14:textId="5E2CD619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3353D">
              <w:rPr>
                <w:rFonts w:cs="Arial"/>
                <w:sz w:val="16"/>
                <w:szCs w:val="16"/>
              </w:rPr>
              <w:t>129,2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B27363D" w14:textId="2F1DBBED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118,9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A58C49C" w14:textId="1E1FFA12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1A7B77A8" w14:textId="04F1DB0A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109,7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DAA197D" w14:textId="5E939289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116,2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1A07F64" w14:textId="0E54C5B5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120,7</w:t>
            </w:r>
          </w:p>
        </w:tc>
        <w:tc>
          <w:tcPr>
            <w:tcW w:w="925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auto"/>
            <w:vAlign w:val="bottom"/>
          </w:tcPr>
          <w:p w14:paraId="1543F4E6" w14:textId="34B667E6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124,2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6B16DFAA" w14:textId="63F6AA01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121,3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78F5ADE" w14:textId="4E4DF048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 xml:space="preserve">  120,9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19DD5E3" w14:textId="0B7662A3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 xml:space="preserve">    118,6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F2313C6" w14:textId="01574B75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129,8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1FBA5026" w14:textId="64C218E9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124,8</w:t>
            </w:r>
          </w:p>
        </w:tc>
      </w:tr>
      <w:tr w:rsidR="0003353D" w:rsidRPr="003357B5" w14:paraId="23F2540C" w14:textId="77777777" w:rsidTr="00E4310A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56239E77" w14:textId="1643F46B" w:rsidR="0003353D" w:rsidRPr="003357B5" w:rsidRDefault="0003353D" w:rsidP="0003353D">
            <w:pPr>
              <w:tabs>
                <w:tab w:val="left" w:pos="3827"/>
              </w:tabs>
              <w:spacing w:before="60" w:after="60" w:line="22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2F83143F" w14:textId="791E5EB6" w:rsidR="0003353D" w:rsidRPr="00312EC7" w:rsidRDefault="0003353D" w:rsidP="0003353D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12EC7">
              <w:rPr>
                <w:rFonts w:ascii="Fira Sans SemiBold" w:hAnsi="Fira Sans SemiBold" w:cs="Arial"/>
                <w:sz w:val="16"/>
                <w:szCs w:val="16"/>
              </w:rPr>
              <w:t>65,6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2AC86A2" w14:textId="05F36B93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3FB5D536" w14:textId="135A3016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3DC142B9" w14:textId="7D21C39C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3A297F56" w14:textId="44AB5D29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6506CEB2" w14:textId="17FC49E4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auto"/>
            <w:vAlign w:val="bottom"/>
          </w:tcPr>
          <w:p w14:paraId="5134754E" w14:textId="58D900B0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648507BA" w14:textId="62B87122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5E8654F8" w14:textId="3AE0F233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6276853C" w14:textId="56E56F05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77E23226" w14:textId="6978B5DB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3BAAD677" w14:textId="1D448A42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3353D" w:rsidRPr="00C73831" w14:paraId="71BE503F" w14:textId="77777777" w:rsidTr="00E4310A">
        <w:tblPrEx>
          <w:shd w:val="clear" w:color="auto" w:fill="auto"/>
        </w:tblPrEx>
        <w:trPr>
          <w:trHeight w:val="53"/>
        </w:trPr>
        <w:tc>
          <w:tcPr>
            <w:tcW w:w="4348" w:type="dxa"/>
            <w:shd w:val="clear" w:color="auto" w:fill="auto"/>
            <w:vAlign w:val="center"/>
          </w:tcPr>
          <w:p w14:paraId="228F0868" w14:textId="77777777" w:rsidR="0003353D" w:rsidRPr="005F6407" w:rsidRDefault="0003353D" w:rsidP="0003353D">
            <w:pPr>
              <w:tabs>
                <w:tab w:val="left" w:pos="3827"/>
              </w:tabs>
              <w:spacing w:before="60" w:after="60" w:line="220" w:lineRule="exact"/>
              <w:rPr>
                <w:rFonts w:cs="Arial"/>
                <w:spacing w:val="-4"/>
                <w:sz w:val="16"/>
                <w:szCs w:val="16"/>
              </w:rPr>
            </w:pPr>
            <w:r w:rsidRPr="005F6407">
              <w:rPr>
                <w:rFonts w:cs="Arial"/>
                <w:spacing w:val="-4"/>
                <w:sz w:val="16"/>
                <w:szCs w:val="16"/>
              </w:rPr>
              <w:t>Sprzedaż detaliczna towarów</w:t>
            </w:r>
            <w:r w:rsidRPr="005F6407">
              <w:rPr>
                <w:rFonts w:cs="Arial"/>
                <w:i/>
                <w:spacing w:val="-4"/>
                <w:sz w:val="16"/>
                <w:szCs w:val="16"/>
                <w:vertAlign w:val="superscript"/>
              </w:rPr>
              <w:t>a</w:t>
            </w:r>
            <w:r w:rsidRPr="005F6407">
              <w:rPr>
                <w:rFonts w:cs="Arial"/>
                <w:spacing w:val="-4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64425286" w14:textId="77777777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5F64C93A" w14:textId="77777777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38889B26" w14:textId="77777777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6BB4DBEA" w14:textId="77777777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14659B6B" w14:textId="77777777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190811A5" w14:textId="77777777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tcBorders>
              <w:top w:val="single" w:sz="4" w:space="0" w:color="7030A0"/>
            </w:tcBorders>
            <w:shd w:val="clear" w:color="auto" w:fill="auto"/>
            <w:vAlign w:val="bottom"/>
          </w:tcPr>
          <w:p w14:paraId="65999C23" w14:textId="77777777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5107E991" w14:textId="77777777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37984D5F" w14:textId="77777777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68DD0C5A" w14:textId="77777777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032FC68B" w14:textId="77777777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5AE080E9" w14:textId="77777777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3353D" w:rsidRPr="003357B5" w14:paraId="2A69FA10" w14:textId="77777777" w:rsidTr="00E4310A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2D197D6B" w14:textId="1A21827E" w:rsidR="0003353D" w:rsidRPr="003357B5" w:rsidRDefault="0003353D" w:rsidP="0003353D">
            <w:pPr>
              <w:tabs>
                <w:tab w:val="left" w:pos="3827"/>
              </w:tabs>
              <w:spacing w:before="60" w:after="60" w:line="220" w:lineRule="exact"/>
              <w:ind w:left="227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poprzedni miesiąc = 100</w:t>
            </w:r>
            <w:r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45ED4784" w14:textId="17820CF4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3353D">
              <w:rPr>
                <w:rFonts w:cs="Arial"/>
                <w:sz w:val="16"/>
                <w:szCs w:val="16"/>
              </w:rPr>
              <w:t>97,1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ADD5E08" w14:textId="5809ADA2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106,8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96D32E5" w14:textId="552E1C03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87,6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4D465ACD" w14:textId="3B632F25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80,6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F163B9F" w14:textId="18DE223E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107,0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2FA11BD" w14:textId="1B6E7096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123,0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E87445F" w14:textId="52E7BAF0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105,7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6656B9A4" w14:textId="2C15E099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94,3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81CAD35" w14:textId="26FD10E5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103,6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F2DA1EB" w14:textId="5B6AC6B8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98,7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4A9A224" w14:textId="4D3B04BF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105,3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3ABE1CF7" w14:textId="53A88D42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88,5</w:t>
            </w:r>
          </w:p>
        </w:tc>
      </w:tr>
      <w:tr w:rsidR="0003353D" w:rsidRPr="003357B5" w14:paraId="14F21D22" w14:textId="77777777" w:rsidTr="00E4310A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3EAAF27B" w14:textId="69016D5D" w:rsidR="0003353D" w:rsidRPr="00B461AA" w:rsidRDefault="0003353D" w:rsidP="0003353D">
            <w:pPr>
              <w:tabs>
                <w:tab w:val="left" w:pos="3827"/>
              </w:tabs>
              <w:spacing w:before="60" w:after="60" w:line="220" w:lineRule="exact"/>
              <w:rPr>
                <w:rFonts w:ascii="Fira Sans SemiBold" w:hAnsi="Fira Sans SemiBold" w:cs="Arial"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3F253B24" w14:textId="7337A309" w:rsidR="0003353D" w:rsidRPr="00312EC7" w:rsidRDefault="0003353D" w:rsidP="0003353D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12EC7">
              <w:rPr>
                <w:rFonts w:ascii="Fira Sans SemiBold" w:hAnsi="Fira Sans SemiBold" w:cs="Arial"/>
                <w:sz w:val="16"/>
                <w:szCs w:val="16"/>
              </w:rPr>
              <w:t>78,5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25AA17B" w14:textId="580E3FE2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39F1B783" w14:textId="0D6E35AF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0919EF8A" w14:textId="1A4613B1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43073788" w14:textId="26FEDBE1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06EA314E" w14:textId="758268E4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61722918" w14:textId="5B8AC3B2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739F5A8D" w14:textId="4FA0813C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4361D573" w14:textId="3C60260C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1B466AEE" w14:textId="567407E8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7780F13E" w14:textId="4398C2C0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28B3CDFD" w14:textId="63F1856E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3353D" w:rsidRPr="003357B5" w14:paraId="1286E619" w14:textId="77777777" w:rsidTr="00E4310A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27545A00" w14:textId="3CD61EC9" w:rsidR="0003353D" w:rsidRPr="003357B5" w:rsidRDefault="0003353D" w:rsidP="0003353D">
            <w:pPr>
              <w:tabs>
                <w:tab w:val="left" w:pos="3827"/>
              </w:tabs>
              <w:spacing w:before="60" w:after="60" w:line="220" w:lineRule="exact"/>
              <w:ind w:left="227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analogiczny mie</w:t>
            </w:r>
            <w:r>
              <w:rPr>
                <w:rFonts w:cs="Arial"/>
                <w:sz w:val="16"/>
                <w:szCs w:val="16"/>
              </w:rPr>
              <w:t>siąc poprzedniego roku = 100</w:t>
            </w:r>
            <w:r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6A0D71C3" w14:textId="36D38C3D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3353D">
              <w:rPr>
                <w:rFonts w:cs="Arial"/>
                <w:sz w:val="16"/>
                <w:szCs w:val="16"/>
              </w:rPr>
              <w:t>126,2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0D235C9" w14:textId="451A4D22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134,6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B6621BB" w14:textId="3A49855F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96,3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828E83C" w14:textId="3BBBA06D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75,2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46235D1" w14:textId="11DAF320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86,0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6B75B9B" w14:textId="02A0CD95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107,1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3422A7E" w14:textId="67056F03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111,8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0C64EDCE" w14:textId="228C5C38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108,0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703BCFF" w14:textId="7748E1FE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112,3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5764F38" w14:textId="65871CE5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6C9BCE2" w14:textId="583F2976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113,0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24600404" w14:textId="02DAC16F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91,6</w:t>
            </w:r>
          </w:p>
        </w:tc>
      </w:tr>
      <w:tr w:rsidR="0003353D" w:rsidRPr="003357B5" w14:paraId="253340E5" w14:textId="77777777" w:rsidTr="00E4310A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5C35FBFC" w14:textId="16787D1A" w:rsidR="0003353D" w:rsidRPr="003357B5" w:rsidRDefault="0003353D" w:rsidP="0003353D">
            <w:pPr>
              <w:tabs>
                <w:tab w:val="left" w:pos="3827"/>
              </w:tabs>
              <w:spacing w:before="60" w:after="60" w:line="22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1E10E783" w14:textId="6CB7E3F6" w:rsidR="0003353D" w:rsidRPr="00312EC7" w:rsidRDefault="0003353D" w:rsidP="0003353D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12EC7">
              <w:rPr>
                <w:rFonts w:ascii="Fira Sans SemiBold" w:hAnsi="Fira Sans SemiBold" w:cs="Arial"/>
                <w:sz w:val="16"/>
                <w:szCs w:val="16"/>
              </w:rPr>
              <w:t>74,0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98E54D3" w14:textId="76FB490A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3458DA07" w14:textId="01D8D8A1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4FB0FAEF" w14:textId="334F3CB6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53978C19" w14:textId="4278E753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77E67CC9" w14:textId="2EC47994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604E25D3" w14:textId="06135585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310E04C4" w14:textId="63BA887F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01D9A960" w14:textId="7493C35C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16437702" w14:textId="1496B468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353944DF" w14:textId="195CB4F4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7113F1E1" w14:textId="79E9CCA4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3353D" w:rsidRPr="003357B5" w14:paraId="01FBB58C" w14:textId="77777777" w:rsidTr="00E4310A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3A4D6A48" w14:textId="77777777" w:rsidR="0003353D" w:rsidRPr="003357B5" w:rsidRDefault="0003353D" w:rsidP="0003353D">
            <w:pPr>
              <w:tabs>
                <w:tab w:val="left" w:pos="3175"/>
              </w:tabs>
              <w:spacing w:before="60" w:after="60" w:line="220" w:lineRule="exact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Wskaźnik rentowności obrotu w przedsiębiorstwach</w:t>
            </w:r>
            <w:r w:rsidRPr="003357B5">
              <w:rPr>
                <w:i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46F324DF" w14:textId="77777777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78DA5B3F" w14:textId="77777777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6BEB70BA" w14:textId="77777777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center"/>
          </w:tcPr>
          <w:p w14:paraId="42507EB0" w14:textId="77777777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25190E2A" w14:textId="77777777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4D412E22" w14:textId="77777777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5893B620" w14:textId="77777777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35BED96B" w14:textId="77777777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75A7B802" w14:textId="77777777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3E4B1246" w14:textId="77777777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6108D07C" w14:textId="77777777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center"/>
          </w:tcPr>
          <w:p w14:paraId="2A3302B5" w14:textId="77777777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3353D" w:rsidRPr="003357B5" w14:paraId="4EE2CDC6" w14:textId="77777777" w:rsidTr="00E4310A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30705C88" w14:textId="586A7BF7" w:rsidR="0003353D" w:rsidRPr="003357B5" w:rsidRDefault="0003353D" w:rsidP="0003353D">
            <w:pPr>
              <w:tabs>
                <w:tab w:val="left" w:pos="3827"/>
              </w:tabs>
              <w:spacing w:before="60" w:after="60" w:line="220" w:lineRule="exact"/>
              <w:ind w:left="227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brutto</w:t>
            </w:r>
            <w:r w:rsidRPr="003357B5">
              <w:rPr>
                <w:i/>
                <w:sz w:val="16"/>
                <w:szCs w:val="16"/>
                <w:vertAlign w:val="superscript"/>
              </w:rPr>
              <w:t>c</w:t>
            </w:r>
            <w:r w:rsidRPr="003357B5">
              <w:rPr>
                <w:rFonts w:cs="Arial"/>
                <w:i/>
                <w:sz w:val="16"/>
                <w:szCs w:val="16"/>
                <w:vertAlign w:val="superscript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(w %)</w:t>
            </w:r>
            <w:r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619A8860" w14:textId="5EB5BA68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3353D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006EB9D9" w14:textId="4330DFB9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32DC6DAF" w14:textId="373E0969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4D68A0BA" w14:textId="1349A709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41EACFDB" w14:textId="258C50A5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6834E344" w14:textId="495A7551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4FFF9852" w14:textId="551CBCFE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1B835BDB" w14:textId="5CBB64C5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967A0C6" w14:textId="0AC0C9BA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7,0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378F98F5" w14:textId="3E23F638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1AEBBE5B" w14:textId="7755A5B6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60F26A3F" w14:textId="7B78D32C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.</w:t>
            </w:r>
          </w:p>
        </w:tc>
      </w:tr>
      <w:tr w:rsidR="0003353D" w:rsidRPr="003357B5" w14:paraId="184C8C57" w14:textId="77777777" w:rsidTr="00E4310A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6DFD0B6E" w14:textId="2F8EB930" w:rsidR="0003353D" w:rsidRPr="003357B5" w:rsidRDefault="0003353D" w:rsidP="0003353D">
            <w:pPr>
              <w:tabs>
                <w:tab w:val="left" w:pos="3827"/>
              </w:tabs>
              <w:spacing w:before="60" w:after="60" w:line="22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1FAC6762" w14:textId="1BA9317C" w:rsidR="0003353D" w:rsidRPr="00312EC7" w:rsidRDefault="00D26A45" w:rsidP="0003353D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3406EE26" w14:textId="7A5E917E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08EAEF97" w14:textId="708A07EA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center"/>
          </w:tcPr>
          <w:p w14:paraId="37F627C8" w14:textId="31965D67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7960F8C6" w14:textId="7AD3FCCE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1834AAF5" w14:textId="2FC6DB33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378F498D" w14:textId="43E7D443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0F058A2E" w14:textId="16BBF662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6292C606" w14:textId="004FF6CE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33C3C0AD" w14:textId="2891E6CC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77C38748" w14:textId="52D3F604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center"/>
          </w:tcPr>
          <w:p w14:paraId="2329DE94" w14:textId="044E81BE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3353D" w:rsidRPr="003357B5" w14:paraId="3E4E21B1" w14:textId="77777777" w:rsidTr="00E4310A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4BB09E67" w14:textId="1D73AB02" w:rsidR="0003353D" w:rsidRPr="003357B5" w:rsidRDefault="0003353D" w:rsidP="0003353D">
            <w:pPr>
              <w:tabs>
                <w:tab w:val="left" w:pos="3827"/>
              </w:tabs>
              <w:spacing w:before="60" w:after="60" w:line="220" w:lineRule="exact"/>
              <w:ind w:left="227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netto</w:t>
            </w:r>
            <w:r w:rsidRPr="003357B5">
              <w:rPr>
                <w:i/>
                <w:sz w:val="16"/>
                <w:szCs w:val="16"/>
                <w:vertAlign w:val="superscript"/>
              </w:rPr>
              <w:t>d</w:t>
            </w:r>
            <w:r w:rsidRPr="003357B5">
              <w:rPr>
                <w:rFonts w:cs="Arial"/>
                <w:sz w:val="16"/>
                <w:szCs w:val="16"/>
                <w:vertAlign w:val="superscript"/>
              </w:rPr>
              <w:t xml:space="preserve"> </w:t>
            </w:r>
            <w:r w:rsidRPr="003357B5">
              <w:rPr>
                <w:rFonts w:cs="Arial"/>
                <w:sz w:val="16"/>
                <w:szCs w:val="16"/>
              </w:rPr>
              <w:t>(w %)</w:t>
            </w:r>
            <w:r w:rsidRPr="003357B5">
              <w:rPr>
                <w:rFonts w:cs="Arial"/>
                <w:sz w:val="16"/>
                <w:szCs w:val="16"/>
              </w:rPr>
              <w:tab/>
              <w:t>20</w:t>
            </w:r>
            <w:r>
              <w:rPr>
                <w:rFonts w:cs="Arial"/>
                <w:sz w:val="16"/>
                <w:szCs w:val="16"/>
              </w:rPr>
              <w:t>20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51B9A31E" w14:textId="7AF996A9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3353D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59B39D99" w14:textId="4889159D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5AB1DF68" w14:textId="2F7D2EEC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6,6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74D4770A" w14:textId="26473DA9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15E7A7CE" w14:textId="46F40302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731D5656" w14:textId="7E0116D3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5,1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47860C8A" w14:textId="3DD8A75C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7C9BE82A" w14:textId="0439880F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42691E4" w14:textId="687D3A85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56B78A67" w14:textId="1B0EBCD5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5A45828F" w14:textId="7CE148FA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37AE8C6E" w14:textId="11AED400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.</w:t>
            </w:r>
          </w:p>
        </w:tc>
      </w:tr>
      <w:tr w:rsidR="0003353D" w:rsidRPr="003357B5" w14:paraId="29939A79" w14:textId="77777777" w:rsidTr="00E4310A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566F52F3" w14:textId="77B295FD" w:rsidR="0003353D" w:rsidRPr="003357B5" w:rsidRDefault="0003353D" w:rsidP="0003353D">
            <w:pPr>
              <w:tabs>
                <w:tab w:val="left" w:pos="3827"/>
              </w:tabs>
              <w:spacing w:before="60" w:after="60" w:line="22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07CE1158" w14:textId="44DC275B" w:rsidR="0003353D" w:rsidRPr="00312EC7" w:rsidRDefault="00D26A45" w:rsidP="0003353D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077C0103" w14:textId="5B282CEF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3B3F91BA" w14:textId="315669DE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center"/>
          </w:tcPr>
          <w:p w14:paraId="10C66AE9" w14:textId="516F2E77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2700140F" w14:textId="7320EE9F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490E4BC1" w14:textId="208D9885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447D0FD1" w14:textId="3E460DD6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0CD4A390" w14:textId="27F006EA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54938E99" w14:textId="01CCC6B7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3BD261C4" w14:textId="6E74617C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10FD8269" w14:textId="6B8BD4EC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center"/>
          </w:tcPr>
          <w:p w14:paraId="6880A054" w14:textId="1E7E3A35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3353D" w:rsidRPr="003357B5" w14:paraId="5BED0B5E" w14:textId="77777777" w:rsidTr="00E4310A">
        <w:tblPrEx>
          <w:shd w:val="clear" w:color="auto" w:fill="auto"/>
        </w:tblPrEx>
        <w:trPr>
          <w:trHeight w:val="60"/>
        </w:trPr>
        <w:tc>
          <w:tcPr>
            <w:tcW w:w="4348" w:type="dxa"/>
            <w:shd w:val="clear" w:color="auto" w:fill="auto"/>
            <w:vAlign w:val="center"/>
          </w:tcPr>
          <w:p w14:paraId="1E99D346" w14:textId="4BB0D554" w:rsidR="0003353D" w:rsidRPr="003357B5" w:rsidRDefault="0003353D" w:rsidP="0003353D">
            <w:pPr>
              <w:tabs>
                <w:tab w:val="left" w:pos="3827"/>
              </w:tabs>
              <w:spacing w:before="60" w:after="60" w:line="220" w:lineRule="exact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Nakłady inwestycyjne</w:t>
            </w:r>
            <w:r w:rsidRPr="003357B5">
              <w:rPr>
                <w:rFonts w:cs="Arial"/>
                <w:i/>
                <w:sz w:val="16"/>
                <w:szCs w:val="16"/>
                <w:vertAlign w:val="superscript"/>
              </w:rPr>
              <w:t>b</w:t>
            </w:r>
            <w:r w:rsidRPr="003357B5">
              <w:rPr>
                <w:rFonts w:cs="Arial"/>
                <w:sz w:val="16"/>
                <w:szCs w:val="16"/>
                <w:vertAlign w:val="superscript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(w mln zł; ceny bieżące)</w:t>
            </w:r>
            <w:r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0E4AEA91" w14:textId="6552DE1A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3353D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6B1570C0" w14:textId="7D32A1FE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09358CE" w14:textId="5B986ADD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374,8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1FC2B5C6" w14:textId="54231390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0BC425BB" w14:textId="378A5300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7EE81E44" w14:textId="7BCB2DFC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829,4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29DE24C5" w14:textId="4BAD7F19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4A355C07" w14:textId="2CBCDC23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C1856CD" w14:textId="50394CF1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1153,3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4CC6E3A5" w14:textId="406B80B2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0517FD72" w14:textId="48FC6C63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0462C35A" w14:textId="4F68C0C4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.</w:t>
            </w:r>
          </w:p>
        </w:tc>
      </w:tr>
      <w:tr w:rsidR="0003353D" w:rsidRPr="003357B5" w14:paraId="3460ADBE" w14:textId="77777777" w:rsidTr="00E4310A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2FD9ED6A" w14:textId="1ED42FF5" w:rsidR="0003353D" w:rsidRPr="003357B5" w:rsidRDefault="0003353D" w:rsidP="0003353D">
            <w:pPr>
              <w:tabs>
                <w:tab w:val="left" w:pos="3827"/>
              </w:tabs>
              <w:spacing w:before="60" w:after="60" w:line="22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5675D44C" w14:textId="4CDEA892" w:rsidR="0003353D" w:rsidRPr="00312EC7" w:rsidRDefault="00D26A45" w:rsidP="0003353D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015E4AD2" w14:textId="5801E2A3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1968FA49" w14:textId="66E41B8D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center"/>
          </w:tcPr>
          <w:p w14:paraId="6B568B80" w14:textId="324A4920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72328FB1" w14:textId="6447D1D8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18BF67F9" w14:textId="6A94A9ED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020479E0" w14:textId="2F690294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00C4459E" w14:textId="6B3D72C6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04AF7D92" w14:textId="0C927FCC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5B70F2DE" w14:textId="23C30B3A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17221B81" w14:textId="0DC0427A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center"/>
          </w:tcPr>
          <w:p w14:paraId="1285DC4A" w14:textId="651FBDC6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3353D" w:rsidRPr="003357B5" w14:paraId="0CB46DF1" w14:textId="77777777" w:rsidTr="00E4310A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7BF627F6" w14:textId="19324C67" w:rsidR="0003353D" w:rsidRPr="003357B5" w:rsidRDefault="0003353D" w:rsidP="0003353D">
            <w:pPr>
              <w:tabs>
                <w:tab w:val="left" w:pos="3827"/>
              </w:tabs>
              <w:spacing w:before="60" w:after="60" w:line="220" w:lineRule="exact"/>
              <w:ind w:left="284" w:hanging="57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analogiczny</w:t>
            </w:r>
            <w:r>
              <w:rPr>
                <w:rFonts w:cs="Arial"/>
                <w:sz w:val="16"/>
                <w:szCs w:val="16"/>
              </w:rPr>
              <w:t xml:space="preserve"> okres poprzedniego roku = 100 </w:t>
            </w:r>
            <w:r w:rsidRPr="003357B5">
              <w:rPr>
                <w:rFonts w:cs="Arial"/>
                <w:sz w:val="16"/>
                <w:szCs w:val="16"/>
              </w:rPr>
              <w:tab/>
              <w:t>20</w:t>
            </w:r>
            <w:r>
              <w:rPr>
                <w:rFonts w:cs="Arial"/>
                <w:sz w:val="16"/>
                <w:szCs w:val="16"/>
              </w:rPr>
              <w:t>20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2D6815AF" w14:textId="4C85BBC8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3353D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0D14A43B" w14:textId="617397C1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BED341D" w14:textId="30E3D649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94,7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05F51DB9" w14:textId="3C992339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2781E5F3" w14:textId="5F5F7531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3D5F6768" w14:textId="1B3F7F46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93,5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100EC93D" w14:textId="6B22F3E6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224AF570" w14:textId="3CDC0D67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0B6A015" w14:textId="150EB821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81,8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692809A9" w14:textId="40EFC76C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400795E6" w14:textId="413C9643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7E0E7BE8" w14:textId="345B9E18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.</w:t>
            </w:r>
          </w:p>
        </w:tc>
      </w:tr>
      <w:tr w:rsidR="0003353D" w:rsidRPr="003357B5" w14:paraId="535C7C28" w14:textId="77777777" w:rsidTr="00E4310A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00EA775E" w14:textId="4431D924" w:rsidR="0003353D" w:rsidRPr="003357B5" w:rsidRDefault="0003353D" w:rsidP="0003353D">
            <w:pPr>
              <w:tabs>
                <w:tab w:val="left" w:pos="3827"/>
              </w:tabs>
              <w:spacing w:before="50" w:after="50" w:line="220" w:lineRule="exact"/>
              <w:ind w:left="398"/>
              <w:rPr>
                <w:rFonts w:cs="Arial"/>
                <w:b/>
                <w:sz w:val="16"/>
                <w:szCs w:val="16"/>
              </w:rPr>
            </w:pPr>
            <w:r w:rsidRPr="00BA1939">
              <w:rPr>
                <w:rFonts w:cs="Arial"/>
                <w:sz w:val="16"/>
                <w:szCs w:val="16"/>
              </w:rPr>
              <w:t>(ceny bieżące)</w:t>
            </w: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3DF20932" w14:textId="14F5D311" w:rsidR="0003353D" w:rsidRPr="00312EC7" w:rsidRDefault="00D26A45" w:rsidP="0003353D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095797EA" w14:textId="540D9639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006B954C" w14:textId="51520EC6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center"/>
          </w:tcPr>
          <w:p w14:paraId="3A4B3B4F" w14:textId="00B8EC68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732F101A" w14:textId="44EE301F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6F89A8E8" w14:textId="50616F0D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0F21C90A" w14:textId="0948FEBE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1E2A48BF" w14:textId="6FB837FE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57357F22" w14:textId="50733B56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3A5B1A96" w14:textId="2AAD2BBA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5417C129" w14:textId="76C2CFDC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center"/>
          </w:tcPr>
          <w:p w14:paraId="2E5A257A" w14:textId="76CECE07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3353D" w:rsidRPr="003357B5" w14:paraId="27BC287C" w14:textId="77777777" w:rsidTr="00E4310A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1E13E546" w14:textId="54ADB9D0" w:rsidR="0003353D" w:rsidRPr="003357B5" w:rsidRDefault="0003353D" w:rsidP="0003353D">
            <w:pPr>
              <w:tabs>
                <w:tab w:val="left" w:leader="dot" w:pos="3600"/>
                <w:tab w:val="left" w:pos="3827"/>
              </w:tabs>
              <w:spacing w:before="60" w:after="60" w:line="220" w:lineRule="exact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Podmioty gospodarki narodowej</w:t>
            </w:r>
            <w:r w:rsidRPr="003357B5">
              <w:rPr>
                <w:i/>
                <w:sz w:val="16"/>
                <w:szCs w:val="16"/>
                <w:vertAlign w:val="superscript"/>
              </w:rPr>
              <w:t>e</w:t>
            </w:r>
            <w:r w:rsidRPr="003357B5">
              <w:rPr>
                <w:rFonts w:cs="Arial"/>
                <w:sz w:val="16"/>
                <w:szCs w:val="16"/>
              </w:rPr>
              <w:t xml:space="preserve"> w rejestrze REGON</w:t>
            </w:r>
            <w:r>
              <w:rPr>
                <w:rFonts w:cs="Arial"/>
                <w:iCs/>
                <w:sz w:val="16"/>
                <w:szCs w:val="16"/>
              </w:rPr>
              <w:tab/>
              <w:t>2020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7C4F60A1" w14:textId="2D0AF2BA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2052E">
              <w:rPr>
                <w:rFonts w:cs="Arial"/>
                <w:sz w:val="16"/>
                <w:szCs w:val="16"/>
              </w:rPr>
              <w:t>117251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C3AF528" w14:textId="0A4FA6DC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117586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CDBABF7" w14:textId="0088E29D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117815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2260F18F" w14:textId="6E560CFD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117921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C1FB1B8" w14:textId="23E4D45B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118350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6F1D794" w14:textId="2C7913D5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118867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6E82CCB" w14:textId="1982BF78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119342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740B5464" w14:textId="13C5C39C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119773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1B168B3" w14:textId="576B5694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120193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E0A9C47" w14:textId="364755FF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120506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81A365F" w14:textId="44E29A94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120702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60A4A789" w14:textId="6FA75672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120839</w:t>
            </w:r>
          </w:p>
        </w:tc>
      </w:tr>
      <w:tr w:rsidR="0003353D" w:rsidRPr="003357B5" w14:paraId="687A677F" w14:textId="77777777" w:rsidTr="00E4310A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7869DE3B" w14:textId="4A62B59A" w:rsidR="0003353D" w:rsidRPr="003357B5" w:rsidRDefault="0003353D" w:rsidP="0003353D">
            <w:pPr>
              <w:tabs>
                <w:tab w:val="left" w:pos="3827"/>
              </w:tabs>
              <w:spacing w:before="60" w:after="60" w:line="22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(stan w końcu okresu)</w:t>
            </w: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107F7EB0" w14:textId="180EA416" w:rsidR="0003353D" w:rsidRPr="00312EC7" w:rsidRDefault="0003353D" w:rsidP="0003353D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12EC7">
              <w:rPr>
                <w:rFonts w:ascii="Fira Sans SemiBold" w:hAnsi="Fira Sans SemiBold" w:cs="Arial"/>
                <w:sz w:val="16"/>
                <w:szCs w:val="16"/>
              </w:rPr>
              <w:t>120965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62BE628" w14:textId="0A165804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5D293331" w14:textId="596EC8B3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109DD484" w14:textId="4006A182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11EE8D25" w14:textId="4016A6B7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07A978F8" w14:textId="787BCA8E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0B92823C" w14:textId="41D73793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0E9AFDDC" w14:textId="37047A5E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6B098E07" w14:textId="464DF032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689A89B8" w14:textId="359C3FF2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0BA23655" w14:textId="52C39E49" w:rsidR="0003353D" w:rsidRPr="00833CCA" w:rsidRDefault="0003353D" w:rsidP="0003353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690B103A" w14:textId="7C4DE127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3353D" w:rsidRPr="003357B5" w14:paraId="069B5B44" w14:textId="77777777" w:rsidTr="00E4310A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3AE15897" w14:textId="2BC13DEC" w:rsidR="0003353D" w:rsidRPr="003357B5" w:rsidRDefault="0003353D" w:rsidP="0003353D">
            <w:pPr>
              <w:tabs>
                <w:tab w:val="left" w:pos="3827"/>
              </w:tabs>
              <w:spacing w:before="60" w:after="60" w:line="220" w:lineRule="exact"/>
              <w:ind w:left="20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tym spółki handlowe</w:t>
            </w:r>
            <w:r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72107072" w14:textId="60C81854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2052E">
              <w:rPr>
                <w:rFonts w:cs="Arial"/>
                <w:sz w:val="16"/>
                <w:szCs w:val="16"/>
              </w:rPr>
              <w:t>9725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BB6AC36" w14:textId="51FBCA6A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9779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9F99BEA" w14:textId="309C75A3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9820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67DF2311" w14:textId="747CDF5F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9862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65132D1" w14:textId="06EDDDDE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9916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4176E7E" w14:textId="3FADE135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9951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1F6A746" w14:textId="463D4890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9998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5E7BF78D" w14:textId="2E2B737B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10041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4D4D53B" w14:textId="3938701D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10076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4051FB0" w14:textId="252B1588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10139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39D61F4" w14:textId="0C08BC87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10166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7C39E43" w14:textId="0676F670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10221</w:t>
            </w:r>
          </w:p>
        </w:tc>
      </w:tr>
      <w:tr w:rsidR="0003353D" w:rsidRPr="003357B5" w14:paraId="219FE81E" w14:textId="77777777" w:rsidTr="00E4310A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1108FAE6" w14:textId="26D88F86" w:rsidR="0003353D" w:rsidRPr="003357B5" w:rsidRDefault="0003353D" w:rsidP="0003353D">
            <w:pPr>
              <w:tabs>
                <w:tab w:val="left" w:pos="3827"/>
              </w:tabs>
              <w:spacing w:before="60" w:after="60" w:line="22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208E1011" w14:textId="775A4679" w:rsidR="0003353D" w:rsidRPr="00312EC7" w:rsidRDefault="0003353D" w:rsidP="0003353D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12EC7">
              <w:rPr>
                <w:rFonts w:ascii="Fira Sans SemiBold" w:hAnsi="Fira Sans SemiBold" w:cs="Arial"/>
                <w:sz w:val="16"/>
                <w:szCs w:val="16"/>
              </w:rPr>
              <w:t>10245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50B0CBC" w14:textId="74107C55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13F43063" w14:textId="72BDBD35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19F10043" w14:textId="0510DB67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4DA3C9F4" w14:textId="5D75A391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1F8777A6" w14:textId="702BDACB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2B05E543" w14:textId="46F9973D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1C38F988" w14:textId="702E9AE8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50C9A71A" w14:textId="555670B4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631C8256" w14:textId="6F88273E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57C0FAAD" w14:textId="511D63BD" w:rsidR="0003353D" w:rsidRPr="00833CCA" w:rsidRDefault="0003353D" w:rsidP="0003353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215DAC18" w14:textId="21122B8C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3353D" w:rsidRPr="003357B5" w14:paraId="7A0EED28" w14:textId="77777777" w:rsidTr="00E4310A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0E9880BF" w14:textId="371D1D5D" w:rsidR="0003353D" w:rsidRPr="003357B5" w:rsidRDefault="0003353D" w:rsidP="0003353D">
            <w:pPr>
              <w:tabs>
                <w:tab w:val="left" w:pos="3827"/>
              </w:tabs>
              <w:spacing w:before="60" w:after="60" w:line="220" w:lineRule="exact"/>
              <w:ind w:left="400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w tym z udz</w:t>
            </w:r>
            <w:r>
              <w:rPr>
                <w:rFonts w:cs="Arial"/>
                <w:sz w:val="16"/>
                <w:szCs w:val="16"/>
              </w:rPr>
              <w:t>iałem kapitału zagranicznego</w:t>
            </w:r>
            <w:r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0B8FDB8F" w14:textId="28E0B35F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2052E">
              <w:rPr>
                <w:rFonts w:cs="Arial"/>
                <w:sz w:val="16"/>
                <w:szCs w:val="16"/>
              </w:rPr>
              <w:t>1560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8E6AAF5" w14:textId="3A05B261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1567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43940B6" w14:textId="1310C70A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1573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13745971" w14:textId="5FCB9F5E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1576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197F6ED" w14:textId="215EF293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1578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DE8C8BF" w14:textId="79C07058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1575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66A41E6" w14:textId="124AE0A1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1576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056EC76F" w14:textId="31790EA3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1588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5E5AD9E" w14:textId="2A4C0AD6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1585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7423407" w14:textId="71FC9ADD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1585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1D2E223" w14:textId="32536B83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1581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323A1A47" w14:textId="3417D441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1583</w:t>
            </w:r>
          </w:p>
        </w:tc>
      </w:tr>
      <w:tr w:rsidR="0003353D" w:rsidRPr="003357B5" w14:paraId="64EEB698" w14:textId="77777777" w:rsidTr="00E4310A">
        <w:tblPrEx>
          <w:shd w:val="clear" w:color="auto" w:fill="auto"/>
        </w:tblPrEx>
        <w:trPr>
          <w:trHeight w:val="240"/>
        </w:trPr>
        <w:tc>
          <w:tcPr>
            <w:tcW w:w="4348" w:type="dxa"/>
            <w:shd w:val="clear" w:color="auto" w:fill="auto"/>
            <w:vAlign w:val="center"/>
          </w:tcPr>
          <w:p w14:paraId="29AD0FCB" w14:textId="539BE593" w:rsidR="0003353D" w:rsidRPr="003357B5" w:rsidRDefault="0003353D" w:rsidP="0003353D">
            <w:pPr>
              <w:tabs>
                <w:tab w:val="left" w:pos="3827"/>
              </w:tabs>
              <w:spacing w:before="60" w:after="60" w:line="22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6F43A6C0" w14:textId="4F4E0EE4" w:rsidR="0003353D" w:rsidRPr="00312EC7" w:rsidRDefault="0003353D" w:rsidP="0003353D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12EC7">
              <w:rPr>
                <w:rFonts w:ascii="Fira Sans SemiBold" w:hAnsi="Fira Sans SemiBold" w:cs="Arial"/>
                <w:sz w:val="16"/>
                <w:szCs w:val="16"/>
              </w:rPr>
              <w:t>1574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16102F2" w14:textId="230E73B6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51BAC6AB" w14:textId="4B0F3FC6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05647646" w14:textId="7BF6EDD7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7A1A2156" w14:textId="0FB05D46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577DCC23" w14:textId="521BCDBB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100D4A23" w14:textId="74C55A08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68E1D802" w14:textId="23EDCC5A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3B28C6E1" w14:textId="5D0F02DD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26626CC6" w14:textId="15F46D3A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28F3A2E6" w14:textId="127B0ED3" w:rsidR="0003353D" w:rsidRPr="00833CCA" w:rsidRDefault="0003353D" w:rsidP="0003353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25BD2986" w14:textId="31CFF873" w:rsidR="0003353D" w:rsidRPr="00833CCA" w:rsidRDefault="0003353D" w:rsidP="0003353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34DFD8E9" w14:textId="77777777" w:rsidR="007937E0" w:rsidRPr="005F6407" w:rsidRDefault="007937E0" w:rsidP="001F0D19">
      <w:pPr>
        <w:spacing w:after="0"/>
        <w:jc w:val="both"/>
        <w:rPr>
          <w:rFonts w:cs="Arial"/>
          <w:spacing w:val="-4"/>
          <w:sz w:val="16"/>
          <w:szCs w:val="16"/>
        </w:rPr>
      </w:pPr>
      <w:r w:rsidRPr="005F6407">
        <w:rPr>
          <w:i/>
          <w:spacing w:val="-4"/>
          <w:sz w:val="16"/>
          <w:szCs w:val="16"/>
        </w:rPr>
        <w:t xml:space="preserve">a </w:t>
      </w:r>
      <w:r w:rsidRPr="005F6407">
        <w:rPr>
          <w:rFonts w:cs="Arial"/>
          <w:spacing w:val="-4"/>
          <w:sz w:val="16"/>
          <w:szCs w:val="16"/>
        </w:rPr>
        <w:t>W przedsiębiorstwach, w których liczba pracujących przekracza 9 osób.</w:t>
      </w:r>
      <w:r w:rsidRPr="005F6407">
        <w:rPr>
          <w:rFonts w:cs="Arial"/>
          <w:i/>
          <w:spacing w:val="-4"/>
          <w:sz w:val="16"/>
          <w:szCs w:val="16"/>
        </w:rPr>
        <w:t xml:space="preserve"> </w:t>
      </w:r>
      <w:r w:rsidRPr="005F6407">
        <w:rPr>
          <w:i/>
          <w:spacing w:val="-4"/>
          <w:sz w:val="16"/>
          <w:szCs w:val="16"/>
        </w:rPr>
        <w:t>b</w:t>
      </w:r>
      <w:r w:rsidRPr="005F6407">
        <w:rPr>
          <w:rFonts w:cs="Arial"/>
          <w:spacing w:val="-4"/>
          <w:sz w:val="16"/>
          <w:szCs w:val="16"/>
        </w:rPr>
        <w:t xml:space="preserve"> W przedsiębiorstwach, w których liczba pracujących przekracza 49 osób; dane są prezentowane narastająco. </w:t>
      </w:r>
      <w:r w:rsidRPr="005F6407">
        <w:rPr>
          <w:i/>
          <w:iCs/>
          <w:spacing w:val="-4"/>
          <w:sz w:val="16"/>
          <w:szCs w:val="16"/>
        </w:rPr>
        <w:t>c</w:t>
      </w:r>
      <w:r w:rsidRPr="005F6407">
        <w:rPr>
          <w:rFonts w:cs="Arial"/>
          <w:iCs/>
          <w:spacing w:val="-4"/>
          <w:sz w:val="16"/>
          <w:szCs w:val="16"/>
        </w:rPr>
        <w:t xml:space="preserve"> </w:t>
      </w:r>
      <w:r w:rsidRPr="005F6407">
        <w:rPr>
          <w:rFonts w:cs="Arial"/>
          <w:spacing w:val="-4"/>
          <w:sz w:val="16"/>
          <w:szCs w:val="16"/>
        </w:rPr>
        <w:t xml:space="preserve">Relacja wyniku finansowego brutto do przychodów z całokształtu działalności. </w:t>
      </w:r>
      <w:r w:rsidRPr="005F6407">
        <w:rPr>
          <w:i/>
          <w:iCs/>
          <w:spacing w:val="-4"/>
          <w:sz w:val="16"/>
          <w:szCs w:val="16"/>
        </w:rPr>
        <w:t>d</w:t>
      </w:r>
      <w:r w:rsidRPr="005F6407">
        <w:rPr>
          <w:rFonts w:cs="Arial"/>
          <w:i/>
          <w:iCs/>
          <w:spacing w:val="-4"/>
          <w:sz w:val="16"/>
          <w:szCs w:val="16"/>
        </w:rPr>
        <w:t xml:space="preserve"> </w:t>
      </w:r>
      <w:r w:rsidRPr="005F6407">
        <w:rPr>
          <w:rFonts w:cs="Arial"/>
          <w:spacing w:val="-4"/>
          <w:sz w:val="16"/>
          <w:szCs w:val="16"/>
        </w:rPr>
        <w:t xml:space="preserve">Relacja wyniku finansowego netto do przychodów z całokształtu działalności. </w:t>
      </w:r>
      <w:r w:rsidRPr="005F6407">
        <w:rPr>
          <w:i/>
          <w:iCs/>
          <w:spacing w:val="-4"/>
          <w:sz w:val="16"/>
          <w:szCs w:val="16"/>
        </w:rPr>
        <w:t>e</w:t>
      </w:r>
      <w:r w:rsidRPr="005F6407">
        <w:rPr>
          <w:rFonts w:cs="Arial"/>
          <w:i/>
          <w:iCs/>
          <w:spacing w:val="-4"/>
          <w:sz w:val="16"/>
          <w:szCs w:val="16"/>
        </w:rPr>
        <w:t xml:space="preserve"> </w:t>
      </w:r>
      <w:r w:rsidRPr="005F6407">
        <w:rPr>
          <w:rFonts w:cs="Arial"/>
          <w:iCs/>
          <w:spacing w:val="-4"/>
          <w:sz w:val="16"/>
          <w:szCs w:val="16"/>
        </w:rPr>
        <w:t>B</w:t>
      </w:r>
      <w:r w:rsidRPr="005F6407">
        <w:rPr>
          <w:rFonts w:cs="Arial"/>
          <w:spacing w:val="-4"/>
          <w:sz w:val="16"/>
          <w:szCs w:val="16"/>
        </w:rPr>
        <w:t>ez osób prowadzących gospodarstwa indywidualne w rolnictwie; stan w końcu okresu.</w:t>
      </w:r>
    </w:p>
    <w:p w14:paraId="0A912782" w14:textId="77777777" w:rsidR="004F5312" w:rsidRDefault="007937E0" w:rsidP="0077257C">
      <w:pPr>
        <w:spacing w:before="0"/>
        <w:jc w:val="both"/>
        <w:rPr>
          <w:rFonts w:cs="Arial"/>
          <w:sz w:val="16"/>
          <w:szCs w:val="16"/>
        </w:rPr>
      </w:pPr>
      <w:r w:rsidRPr="0077257C">
        <w:rPr>
          <w:rFonts w:ascii="Fira Sans SemiBold" w:hAnsi="Fira Sans SemiBold" w:cs="Arial"/>
          <w:sz w:val="16"/>
          <w:szCs w:val="16"/>
        </w:rPr>
        <w:t>U w a g a.</w:t>
      </w:r>
      <w:r w:rsidRPr="0077257C">
        <w:rPr>
          <w:rFonts w:cs="Arial"/>
          <w:sz w:val="16"/>
          <w:szCs w:val="16"/>
        </w:rPr>
        <w:t xml:space="preserve"> Znak „*” oznacza, że dane zostały zmienione w stosunku do już opublikowanych.</w:t>
      </w:r>
    </w:p>
    <w:p w14:paraId="7DA556ED" w14:textId="77777777" w:rsidR="001F0D19" w:rsidRDefault="001F0D19" w:rsidP="0077257C">
      <w:pPr>
        <w:spacing w:before="0"/>
        <w:jc w:val="both"/>
        <w:rPr>
          <w:rFonts w:eastAsia="Calibri" w:cs="Arial"/>
          <w:bCs/>
        </w:rPr>
        <w:sectPr w:rsidR="001F0D19" w:rsidSect="00976688"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</w:p>
    <w:p w14:paraId="4B04C4D9" w14:textId="238B706C" w:rsidR="00AA3198" w:rsidRPr="00DA3E2F" w:rsidRDefault="00E77138" w:rsidP="00C53A96">
      <w:r>
        <w:rPr>
          <w:noProof/>
          <w:sz w:val="18"/>
          <w:lang w:eastAsia="ja-JP"/>
        </w:rPr>
        <w:lastRenderedPageBreak/>
        <mc:AlternateContent>
          <mc:Choice Requires="wps">
            <w:drawing>
              <wp:anchor distT="45720" distB="45720" distL="114300" distR="114300" simplePos="0" relativeHeight="251627520" behindDoc="0" locked="0" layoutInCell="1" allowOverlap="1" wp14:anchorId="677FF4B9" wp14:editId="49E69436">
                <wp:simplePos x="0" y="0"/>
                <wp:positionH relativeFrom="margin">
                  <wp:posOffset>-12700</wp:posOffset>
                </wp:positionH>
                <wp:positionV relativeFrom="paragraph">
                  <wp:posOffset>1676400</wp:posOffset>
                </wp:positionV>
                <wp:extent cx="6559550" cy="6375400"/>
                <wp:effectExtent l="0" t="0" r="12700" b="25400"/>
                <wp:wrapSquare wrapText="bothSides"/>
                <wp:docPr id="2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6375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AE61C0" w14:textId="77777777" w:rsidR="00BD3535" w:rsidRDefault="00BD3535" w:rsidP="00591DA8">
                            <w:pPr>
                              <w:rPr>
                                <w:b/>
                              </w:rPr>
                            </w:pPr>
                          </w:p>
                          <w:p w14:paraId="5FE907E5" w14:textId="77777777" w:rsidR="00BD3535" w:rsidRPr="007472F7" w:rsidRDefault="00BD3535" w:rsidP="00591DA8">
                            <w:pPr>
                              <w:rPr>
                                <w:b/>
                              </w:rPr>
                            </w:pPr>
                            <w:r w:rsidRPr="007472F7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09E0D3DB" w14:textId="64185EF4" w:rsidR="00BD3535" w:rsidRPr="0015419C" w:rsidRDefault="00610BE2" w:rsidP="00591DA8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5" w:history="1">
                              <w:r w:rsidR="00BD3535" w:rsidRPr="0015419C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Biuletyn Statystyczny Nr </w:t>
                              </w:r>
                              <w:r w:rsidR="00BD3535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1</w:t>
                              </w:r>
                              <w:r w:rsidR="00BD3535" w:rsidRPr="0015419C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/202</w:t>
                              </w:r>
                              <w:r w:rsidR="00BD3535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1</w:t>
                              </w:r>
                            </w:hyperlink>
                          </w:p>
                          <w:p w14:paraId="112C2F1C" w14:textId="2F93A056" w:rsidR="00BD3535" w:rsidRPr="006F7C49" w:rsidRDefault="00610BE2" w:rsidP="00591DA8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6" w:history="1">
                              <w:r w:rsidR="00BD3535" w:rsidRPr="006F7C49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Sytuacja społeczno-gospodarcza kraju w </w:t>
                              </w:r>
                              <w:r w:rsidR="00BD3535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styczniu </w:t>
                              </w:r>
                              <w:r w:rsidR="00BD3535" w:rsidRPr="006F7C49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202</w:t>
                              </w:r>
                              <w:r w:rsidR="00BD3535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1</w:t>
                              </w:r>
                              <w:r w:rsidR="00BD3535" w:rsidRPr="006F7C49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 r.</w:t>
                              </w:r>
                            </w:hyperlink>
                          </w:p>
                          <w:p w14:paraId="671801A3" w14:textId="77777777" w:rsidR="00BD3535" w:rsidRPr="007472F7" w:rsidRDefault="00BD3535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1F03BA76" w14:textId="77777777" w:rsidR="00BD3535" w:rsidRPr="00D74F46" w:rsidRDefault="00BD3535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D74F46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6D14F816" w14:textId="5EAB6391" w:rsidR="00BD3535" w:rsidRPr="0015419C" w:rsidRDefault="00610BE2" w:rsidP="00591DA8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7" w:history="1">
                              <w:r w:rsidR="00BD3535" w:rsidRPr="0015419C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 BDL</w:t>
                              </w:r>
                            </w:hyperlink>
                          </w:p>
                          <w:p w14:paraId="587E5F2C" w14:textId="739454F5" w:rsidR="00BD3535" w:rsidRPr="0015419C" w:rsidRDefault="00610BE2" w:rsidP="00591DA8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8" w:history="1">
                              <w:r w:rsidR="00BD3535" w:rsidRPr="0015419C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</w:t>
                              </w:r>
                            </w:hyperlink>
                          </w:p>
                          <w:p w14:paraId="03160C81" w14:textId="77777777" w:rsidR="00BD3535" w:rsidRPr="00D74F46" w:rsidRDefault="00BD3535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7FEA6B74" w14:textId="77777777" w:rsidR="00BD3535" w:rsidRDefault="00BD3535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5F2942FE" w14:textId="0F073EFD" w:rsidR="00BD3535" w:rsidRPr="007057F7" w:rsidRDefault="00610BE2" w:rsidP="00591DA8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9" w:history="1">
                              <w:r w:rsidR="00BD3535" w:rsidRPr="007057F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Przeciętne zatrudnienie</w:t>
                              </w:r>
                            </w:hyperlink>
                          </w:p>
                          <w:p w14:paraId="4CFBF2CC" w14:textId="72843B60" w:rsidR="00BD3535" w:rsidRPr="007057F7" w:rsidRDefault="00610BE2" w:rsidP="00591DA8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0" w:history="1">
                              <w:r w:rsidR="00BD3535" w:rsidRPr="007057F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Bezrobotni zarejestrowani</w:t>
                              </w:r>
                            </w:hyperlink>
                          </w:p>
                          <w:p w14:paraId="789E64DB" w14:textId="276994D0" w:rsidR="00BD3535" w:rsidRPr="007057F7" w:rsidRDefault="00610BE2" w:rsidP="00591DA8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1" w:history="1">
                              <w:r w:rsidR="00BD3535" w:rsidRPr="007057F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14:paraId="6F902336" w14:textId="02FC7F8A" w:rsidR="00BD3535" w:rsidRPr="007057F7" w:rsidRDefault="00610BE2" w:rsidP="00591DA8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2" w:history="1">
                              <w:r w:rsidR="00BD3535" w:rsidRPr="007057F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Przeciętne miesięczne wynagrodzenie brutto</w:t>
                              </w:r>
                            </w:hyperlink>
                          </w:p>
                          <w:p w14:paraId="07A3BFFD" w14:textId="64F03B08" w:rsidR="00BD3535" w:rsidRDefault="00610BE2" w:rsidP="00591DA8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3" w:history="1">
                              <w:r w:rsidR="00BD3535" w:rsidRPr="007057F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Skup produktów rolnych</w:t>
                              </w:r>
                            </w:hyperlink>
                          </w:p>
                          <w:p w14:paraId="4BAA1F63" w14:textId="77777777" w:rsidR="00BD3535" w:rsidRPr="0015419C" w:rsidRDefault="00610BE2" w:rsidP="00A37CAF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4" w:history="1">
                              <w:r w:rsidR="00BD3535" w:rsidRPr="0015419C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Bydło</w:t>
                              </w:r>
                            </w:hyperlink>
                          </w:p>
                          <w:p w14:paraId="5882E8C3" w14:textId="77777777" w:rsidR="00BD3535" w:rsidRPr="0015419C" w:rsidRDefault="00610BE2" w:rsidP="00A37CAF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5" w:history="1">
                              <w:r w:rsidR="00BD3535" w:rsidRPr="0015419C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Bydło w wieku 2 lat i więcej</w:t>
                              </w:r>
                            </w:hyperlink>
                          </w:p>
                          <w:p w14:paraId="31286BD7" w14:textId="77777777" w:rsidR="00BD3535" w:rsidRPr="0015419C" w:rsidRDefault="00610BE2" w:rsidP="00A37CAF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6" w:history="1">
                              <w:r w:rsidR="00BD3535" w:rsidRPr="0015419C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Cielęta</w:t>
                              </w:r>
                            </w:hyperlink>
                          </w:p>
                          <w:p w14:paraId="76BDD944" w14:textId="77777777" w:rsidR="00BD3535" w:rsidRPr="0015419C" w:rsidRDefault="00610BE2" w:rsidP="00A37CAF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7" w:history="1">
                              <w:r w:rsidR="00BD3535" w:rsidRPr="0015419C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Świnie - Trzoda chlewna</w:t>
                              </w:r>
                            </w:hyperlink>
                          </w:p>
                          <w:p w14:paraId="6C44EE73" w14:textId="77777777" w:rsidR="00BD3535" w:rsidRPr="0015419C" w:rsidRDefault="00610BE2" w:rsidP="00A37CAF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8" w:history="1">
                              <w:r w:rsidR="00BD3535" w:rsidRPr="0015419C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Lochy z przeznaczeniem na chów</w:t>
                              </w:r>
                            </w:hyperlink>
                          </w:p>
                          <w:p w14:paraId="3008F9A5" w14:textId="7ED5A5F9" w:rsidR="00BD3535" w:rsidRPr="007057F7" w:rsidRDefault="00610BE2" w:rsidP="00591DA8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9" w:history="1">
                              <w:r w:rsidR="00BD3535" w:rsidRPr="007057F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Produkcja sprzedana przemysłu</w:t>
                              </w:r>
                            </w:hyperlink>
                          </w:p>
                          <w:p w14:paraId="635DF346" w14:textId="6E5D0D1D" w:rsidR="00BD3535" w:rsidRPr="007057F7" w:rsidRDefault="00610BE2" w:rsidP="00591DA8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60" w:history="1">
                              <w:r w:rsidR="00BD3535" w:rsidRPr="007057F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Mieszkania oddane do użytkowania</w:t>
                              </w:r>
                            </w:hyperlink>
                          </w:p>
                          <w:p w14:paraId="264AB772" w14:textId="08F6FE45" w:rsidR="00BD3535" w:rsidRPr="007057F7" w:rsidRDefault="00610BE2" w:rsidP="00591DA8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61" w:history="1">
                              <w:r w:rsidR="00BD3535" w:rsidRPr="007057F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Sprzedaż detaliczna towarów</w:t>
                              </w:r>
                            </w:hyperlink>
                          </w:p>
                          <w:p w14:paraId="1B6C634A" w14:textId="4B264DD1" w:rsidR="00BD3535" w:rsidRPr="007057F7" w:rsidRDefault="00610BE2" w:rsidP="00E163B4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62" w:history="1">
                              <w:r w:rsidR="00BD3535" w:rsidRPr="007057F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Sprzedaż hurtowa</w:t>
                              </w:r>
                            </w:hyperlink>
                          </w:p>
                          <w:p w14:paraId="54D00DEB" w14:textId="0E1A1754" w:rsidR="00BD3535" w:rsidRPr="007057F7" w:rsidRDefault="00610BE2" w:rsidP="00994F37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63" w:history="1">
                              <w:r w:rsidR="00BD3535" w:rsidRPr="007057F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Podmiot gospodarki narodowej</w:t>
                              </w:r>
                            </w:hyperlink>
                          </w:p>
                          <w:p w14:paraId="35F38D58" w14:textId="53B910DC" w:rsidR="00BD3535" w:rsidRPr="007057F7" w:rsidRDefault="00610BE2" w:rsidP="00680933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64" w:history="1">
                              <w:r w:rsidR="00BD3535" w:rsidRPr="007057F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Forma prawna</w:t>
                              </w:r>
                            </w:hyperlink>
                          </w:p>
                          <w:p w14:paraId="12EDFF2E" w14:textId="5A885153" w:rsidR="00BD3535" w:rsidRPr="007057F7" w:rsidRDefault="00610BE2" w:rsidP="00680933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65" w:history="1">
                              <w:r w:rsidR="00BD3535" w:rsidRPr="007057F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Wskaźnik ogólnego klimatu koniunktury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FF4B9" id="_x0000_s1032" type="#_x0000_t202" style="position:absolute;margin-left:-1pt;margin-top:132pt;width:516.5pt;height:502pt;z-index:251627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XzXPgIAAHQEAAAOAAAAZHJzL2Uyb0RvYy54bWysVMFu2zAMvQ/YPwi6L07SOG2MOEWXrsOA&#10;bivQ7QMYWY6FSqInKbG7ry8lJ1m6HQYMuwiSSD0+PpJaXvdGs710XqEt+WQ05kxagZWy25J//3b3&#10;7oozH8BWoNHKkj9Lz69Xb98su7aQU2xQV9IxArG+6NqSNyG0RZZ50UgDfoSttGSs0RkIdHTbrHLQ&#10;EbrR2XQ8nmcduqp1KKT3dHs7GPkq4de1FOFrXXsZmC45cQtpdWndxDVbLaHYOmgbJQ404B9YGFCW&#10;gp6gbiEA2zn1B5RRwqHHOowEmgzrWgmZcqBsJuPfsnlsoJUpFxLHtyeZ/P+DFV/2D46pquRTkseC&#10;oRo9oJYsyCcfsJNsGjXqWl+Q62NLzqF/jz3VOuXr23sUT55ZXDdgt/LGOewaCRVxnMSX2dnTAcdH&#10;kE33GSuKBbuACaivnYkCkiSM0InM86k+sg9M0OU8zxd5TiZBtvnFZT4bpwpmUByft86HjxINi5uS&#10;O2qABA/7ex8iHSiOLjGaR62qO6V1OsSmk2vt2B6oXTbbIUW9M8R1uFvk41PI1KPRPaG+QtKWdSVf&#10;5NN8EOkvUQZerxCMCjQXWpmSX1HIISgUUdkPtqIHUARQethTUtoepI7qDjqHftOnyl4cK7jB6pm0&#10;dziMAY0tbRp0PznraARK7n/swEnO9CdL9VtMZrM4M+kwyy9jh7hzy+bcAlYQVMkDZ8N2HdKcRaoW&#10;b6jOtUoViA0xMDlQptZOEh7GMM7O+Tl5/fosVi8AAAD//wMAUEsDBBQABgAIAAAAIQDu1VP/4QAA&#10;AAwBAAAPAAAAZHJzL2Rvd25yZXYueG1sTI/BTsMwEETvSPyDtUhcUGvXgNuGOBVCquBWpVRwdWOT&#10;hMbrKHbb8PdsT3B7ox3NzuSr0Xfs5IbYBtQwmwpgDqtgW6w17N7XkwWwmAxa0wV0Gn5chFVxfZWb&#10;zIYzlu60TTWjEIyZ0dCk1Gecx6px3sRp6B3S7SsM3iSSQ83tYM4U7jsuhVDcmxbpQ2N699K46rA9&#10;eg2vy/nj+k3u5puD+lZ2eVd+9J+l1rc34/MTsOTG9GeGS32qDgV12ocj2sg6DRNJU5IGqR4ILgZx&#10;PyPaE0m1EMCLnP8fUfwCAAD//wMAUEsBAi0AFAAGAAgAAAAhALaDOJL+AAAA4QEAABMAAAAAAAAA&#10;AAAAAAAAAAAAAFtDb250ZW50X1R5cGVzXS54bWxQSwECLQAUAAYACAAAACEAOP0h/9YAAACUAQAA&#10;CwAAAAAAAAAAAAAAAAAvAQAAX3JlbHMvLnJlbHNQSwECLQAUAAYACAAAACEAxU181z4CAAB0BAAA&#10;DgAAAAAAAAAAAAAAAAAuAgAAZHJzL2Uyb0RvYy54bWxQSwECLQAUAAYACAAAACEA7tVT/+EAAAAM&#10;AQAADwAAAAAAAAAAAAAAAACYBAAAZHJzL2Rvd25yZXYueG1sUEsFBgAAAAAEAAQA8wAAAKYFAAAA&#10;AA==&#10;" fillcolor="#f2f2f2 [3052]" strokecolor="white [3212]">
                <v:textbox>
                  <w:txbxContent>
                    <w:p w14:paraId="7FAE61C0" w14:textId="77777777" w:rsidR="00BD3535" w:rsidRDefault="00BD3535" w:rsidP="00591DA8">
                      <w:pPr>
                        <w:rPr>
                          <w:b/>
                        </w:rPr>
                      </w:pPr>
                    </w:p>
                    <w:p w14:paraId="5FE907E5" w14:textId="77777777" w:rsidR="00BD3535" w:rsidRPr="007472F7" w:rsidRDefault="00BD3535" w:rsidP="00591DA8">
                      <w:pPr>
                        <w:rPr>
                          <w:b/>
                        </w:rPr>
                      </w:pPr>
                      <w:r w:rsidRPr="007472F7">
                        <w:rPr>
                          <w:b/>
                        </w:rPr>
                        <w:t>Powiązane opracowania</w:t>
                      </w:r>
                    </w:p>
                    <w:p w14:paraId="09E0D3DB" w14:textId="64185EF4" w:rsidR="00BD3535" w:rsidRPr="0015419C" w:rsidRDefault="00BD3535" w:rsidP="00591DA8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66" w:history="1">
                        <w:r w:rsidRPr="0015419C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Biuletyn Statystyczny Nr </w:t>
                        </w:r>
                        <w:r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1</w:t>
                        </w:r>
                        <w:r w:rsidRPr="0015419C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/202</w:t>
                        </w:r>
                        <w:r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1</w:t>
                        </w:r>
                      </w:hyperlink>
                    </w:p>
                    <w:p w14:paraId="112C2F1C" w14:textId="2F93A056" w:rsidR="00BD3535" w:rsidRPr="006F7C49" w:rsidRDefault="00BD3535" w:rsidP="00591DA8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67" w:history="1">
                        <w:r w:rsidRPr="006F7C49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Sytuacja społeczno-gospodarcza kraju w </w:t>
                        </w:r>
                        <w:r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styczniu </w:t>
                        </w:r>
                        <w:r w:rsidRPr="006F7C49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202</w:t>
                        </w:r>
                        <w:r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1</w:t>
                        </w:r>
                        <w:r w:rsidRPr="006F7C49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 r.</w:t>
                        </w:r>
                      </w:hyperlink>
                    </w:p>
                    <w:p w14:paraId="671801A3" w14:textId="77777777" w:rsidR="00BD3535" w:rsidRPr="007472F7" w:rsidRDefault="00BD3535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1F03BA76" w14:textId="77777777" w:rsidR="00BD3535" w:rsidRPr="00D74F46" w:rsidRDefault="00BD3535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D74F46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6D14F816" w14:textId="5EAB6391" w:rsidR="00BD3535" w:rsidRPr="0015419C" w:rsidRDefault="00BD3535" w:rsidP="00591DA8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68" w:history="1">
                        <w:r w:rsidRPr="0015419C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Bank Danych Lokalnych BDL</w:t>
                        </w:r>
                      </w:hyperlink>
                    </w:p>
                    <w:p w14:paraId="587E5F2C" w14:textId="739454F5" w:rsidR="00BD3535" w:rsidRPr="0015419C" w:rsidRDefault="00BD3535" w:rsidP="00591DA8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69" w:history="1">
                        <w:r w:rsidRPr="0015419C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Dziedzinowe Bazy Wiedzy</w:t>
                        </w:r>
                      </w:hyperlink>
                    </w:p>
                    <w:p w14:paraId="03160C81" w14:textId="77777777" w:rsidR="00BD3535" w:rsidRPr="00D74F46" w:rsidRDefault="00BD3535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7FEA6B74" w14:textId="77777777" w:rsidR="00BD3535" w:rsidRDefault="00BD3535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5F2942FE" w14:textId="0F073EFD" w:rsidR="00BD3535" w:rsidRPr="007057F7" w:rsidRDefault="00BD3535" w:rsidP="00591DA8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70" w:history="1">
                        <w:r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Przeciętne zatrudnienie</w:t>
                        </w:r>
                      </w:hyperlink>
                    </w:p>
                    <w:p w14:paraId="4CFBF2CC" w14:textId="72843B60" w:rsidR="00BD3535" w:rsidRPr="007057F7" w:rsidRDefault="00BD3535" w:rsidP="00591DA8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71" w:history="1">
                        <w:r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Bezrobotni zarejestrowani</w:t>
                        </w:r>
                      </w:hyperlink>
                    </w:p>
                    <w:p w14:paraId="789E64DB" w14:textId="276994D0" w:rsidR="00BD3535" w:rsidRPr="007057F7" w:rsidRDefault="00BD3535" w:rsidP="00591DA8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72" w:history="1">
                        <w:r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  <w:p w14:paraId="6F902336" w14:textId="02FC7F8A" w:rsidR="00BD3535" w:rsidRPr="007057F7" w:rsidRDefault="00BD3535" w:rsidP="00591DA8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73" w:history="1">
                        <w:r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Przeciętne miesięczne wynagrodzenie brutto</w:t>
                        </w:r>
                      </w:hyperlink>
                    </w:p>
                    <w:p w14:paraId="07A3BFFD" w14:textId="64F03B08" w:rsidR="00BD3535" w:rsidRDefault="00BD3535" w:rsidP="00591DA8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74" w:history="1">
                        <w:r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Skup produktów rolnych</w:t>
                        </w:r>
                      </w:hyperlink>
                    </w:p>
                    <w:p w14:paraId="4BAA1F63" w14:textId="77777777" w:rsidR="00BD3535" w:rsidRPr="0015419C" w:rsidRDefault="00BD3535" w:rsidP="00A37CAF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75" w:history="1">
                        <w:r w:rsidRPr="0015419C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Bydło</w:t>
                        </w:r>
                      </w:hyperlink>
                    </w:p>
                    <w:p w14:paraId="5882E8C3" w14:textId="77777777" w:rsidR="00BD3535" w:rsidRPr="0015419C" w:rsidRDefault="00BD3535" w:rsidP="00A37CAF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76" w:history="1">
                        <w:r w:rsidRPr="0015419C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Bydło w wieku 2 lat i więcej</w:t>
                        </w:r>
                      </w:hyperlink>
                    </w:p>
                    <w:p w14:paraId="31286BD7" w14:textId="77777777" w:rsidR="00BD3535" w:rsidRPr="0015419C" w:rsidRDefault="00BD3535" w:rsidP="00A37CAF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77" w:history="1">
                        <w:r w:rsidRPr="0015419C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Cielęta</w:t>
                        </w:r>
                      </w:hyperlink>
                    </w:p>
                    <w:p w14:paraId="76BDD944" w14:textId="77777777" w:rsidR="00BD3535" w:rsidRPr="0015419C" w:rsidRDefault="00BD3535" w:rsidP="00A37CAF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78" w:history="1">
                        <w:r w:rsidRPr="0015419C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Świnie - Trzoda chlewna</w:t>
                        </w:r>
                      </w:hyperlink>
                    </w:p>
                    <w:p w14:paraId="6C44EE73" w14:textId="77777777" w:rsidR="00BD3535" w:rsidRPr="0015419C" w:rsidRDefault="00BD3535" w:rsidP="00A37CAF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79" w:history="1">
                        <w:r w:rsidRPr="0015419C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Lochy z przeznaczeniem na chów</w:t>
                        </w:r>
                      </w:hyperlink>
                    </w:p>
                    <w:p w14:paraId="3008F9A5" w14:textId="7ED5A5F9" w:rsidR="00BD3535" w:rsidRPr="007057F7" w:rsidRDefault="00BD3535" w:rsidP="00591DA8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80" w:history="1">
                        <w:r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Produkcja sprzedana przemysłu</w:t>
                        </w:r>
                      </w:hyperlink>
                    </w:p>
                    <w:p w14:paraId="635DF346" w14:textId="6E5D0D1D" w:rsidR="00BD3535" w:rsidRPr="007057F7" w:rsidRDefault="00BD3535" w:rsidP="00591DA8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81" w:history="1">
                        <w:r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Mieszkania oddane do użytkowania</w:t>
                        </w:r>
                      </w:hyperlink>
                    </w:p>
                    <w:p w14:paraId="264AB772" w14:textId="08F6FE45" w:rsidR="00BD3535" w:rsidRPr="007057F7" w:rsidRDefault="00BD3535" w:rsidP="00591DA8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82" w:history="1">
                        <w:r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Sprzedaż detaliczna towarów</w:t>
                        </w:r>
                      </w:hyperlink>
                    </w:p>
                    <w:p w14:paraId="1B6C634A" w14:textId="4B264DD1" w:rsidR="00BD3535" w:rsidRPr="007057F7" w:rsidRDefault="00BD3535" w:rsidP="00E163B4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83" w:history="1">
                        <w:r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Sprzedaż hurtowa</w:t>
                        </w:r>
                      </w:hyperlink>
                    </w:p>
                    <w:p w14:paraId="54D00DEB" w14:textId="0E1A1754" w:rsidR="00BD3535" w:rsidRPr="007057F7" w:rsidRDefault="00BD3535" w:rsidP="00994F37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84" w:history="1">
                        <w:r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Podmiot gospodarki narodowej</w:t>
                        </w:r>
                      </w:hyperlink>
                    </w:p>
                    <w:p w14:paraId="35F38D58" w14:textId="53B910DC" w:rsidR="00BD3535" w:rsidRPr="007057F7" w:rsidRDefault="00BD3535" w:rsidP="00680933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85" w:history="1">
                        <w:r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Forma prawna</w:t>
                        </w:r>
                      </w:hyperlink>
                    </w:p>
                    <w:p w14:paraId="12EDFF2E" w14:textId="5A885153" w:rsidR="00BD3535" w:rsidRPr="007057F7" w:rsidRDefault="00BD3535" w:rsidP="00680933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86" w:history="1">
                        <w:r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Wskaźnik ogólnego klimatu koniunktury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pPr w:leftFromText="141" w:rightFromText="141" w:vertAnchor="text" w:horzAnchor="margin" w:tblpY="38"/>
        <w:tblW w:w="11057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828"/>
        <w:gridCol w:w="3685"/>
        <w:gridCol w:w="567"/>
        <w:gridCol w:w="2977"/>
      </w:tblGrid>
      <w:tr w:rsidR="00750FD8" w:rsidRPr="00FB104D" w14:paraId="11001C7B" w14:textId="77777777" w:rsidTr="001C7E3B">
        <w:trPr>
          <w:trHeight w:hRule="exact" w:val="454"/>
        </w:trPr>
        <w:tc>
          <w:tcPr>
            <w:tcW w:w="3828" w:type="dxa"/>
            <w:vAlign w:val="center"/>
          </w:tcPr>
          <w:p w14:paraId="11009153" w14:textId="77777777" w:rsidR="00750FD8" w:rsidRPr="00905DE9" w:rsidRDefault="00750FD8" w:rsidP="00C53A96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905DE9">
              <w:rPr>
                <w:rFonts w:cs="Arial"/>
                <w:color w:val="000000" w:themeColor="text1"/>
                <w:sz w:val="20"/>
                <w:szCs w:val="20"/>
              </w:rPr>
              <w:t>Opracowanie merytoryczne</w:t>
            </w:r>
          </w:p>
        </w:tc>
        <w:tc>
          <w:tcPr>
            <w:tcW w:w="3685" w:type="dxa"/>
            <w:vAlign w:val="center"/>
          </w:tcPr>
          <w:p w14:paraId="5DD3E47C" w14:textId="77777777" w:rsidR="00750FD8" w:rsidRPr="00905DE9" w:rsidRDefault="00750FD8" w:rsidP="00C53A96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905DE9">
              <w:rPr>
                <w:rFonts w:cs="Arial"/>
                <w:color w:val="000000" w:themeColor="text1"/>
                <w:sz w:val="20"/>
                <w:szCs w:val="20"/>
              </w:rPr>
              <w:t>Kontakt:</w:t>
            </w:r>
          </w:p>
        </w:tc>
        <w:tc>
          <w:tcPr>
            <w:tcW w:w="567" w:type="dxa"/>
            <w:vAlign w:val="center"/>
          </w:tcPr>
          <w:p w14:paraId="24F13FE4" w14:textId="77777777" w:rsidR="00750FD8" w:rsidRPr="00FB104D" w:rsidRDefault="00750FD8" w:rsidP="00C53A96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</w:rPr>
            </w:pPr>
            <w:r w:rsidRPr="00FB104D">
              <w:rPr>
                <w:noProof/>
                <w:sz w:val="20"/>
                <w:lang w:eastAsia="ja-JP"/>
              </w:rPr>
              <w:drawing>
                <wp:inline distT="0" distB="0" distL="0" distR="0" wp14:anchorId="32DC3879" wp14:editId="2DD0C677">
                  <wp:extent cx="256540" cy="251460"/>
                  <wp:effectExtent l="0" t="0" r="0" b="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562CD54F" w14:textId="2A91C765" w:rsidR="00750FD8" w:rsidRPr="00146ECD" w:rsidRDefault="00610BE2" w:rsidP="00C53A96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</w:rPr>
            </w:pPr>
            <w:hyperlink r:id="rId88" w:history="1">
              <w:r w:rsidR="0073071B" w:rsidRPr="00146ECD">
                <w:rPr>
                  <w:rStyle w:val="Hipercze"/>
                  <w:rFonts w:cstheme="minorBidi"/>
                  <w:color w:val="auto"/>
                  <w:sz w:val="20"/>
                  <w:u w:val="none"/>
                </w:rPr>
                <w:t>zielonagora.stat.gov.pl</w:t>
              </w:r>
            </w:hyperlink>
          </w:p>
        </w:tc>
      </w:tr>
      <w:tr w:rsidR="00750FD8" w:rsidRPr="00FB104D" w14:paraId="676BB21A" w14:textId="77777777" w:rsidTr="001C7E3B">
        <w:trPr>
          <w:trHeight w:hRule="exact" w:val="454"/>
        </w:trPr>
        <w:tc>
          <w:tcPr>
            <w:tcW w:w="3828" w:type="dxa"/>
            <w:vAlign w:val="center"/>
          </w:tcPr>
          <w:p w14:paraId="4C5159EC" w14:textId="77777777" w:rsidR="00750FD8" w:rsidRPr="00905DE9" w:rsidRDefault="00750FD8" w:rsidP="00C53A96">
            <w:pPr>
              <w:spacing w:before="0" w:after="0" w:line="240" w:lineRule="auto"/>
              <w:rPr>
                <w:rFonts w:ascii="Fira Sans SemiBold" w:hAnsi="Fira Sans SemiBold" w:cs="Arial"/>
                <w:color w:val="000000" w:themeColor="text1"/>
                <w:sz w:val="20"/>
                <w:szCs w:val="20"/>
              </w:rPr>
            </w:pPr>
            <w:r w:rsidRPr="00905DE9">
              <w:rPr>
                <w:rFonts w:ascii="Fira Sans SemiBold" w:hAnsi="Fira Sans SemiBold" w:cs="Arial"/>
                <w:color w:val="000000" w:themeColor="text1"/>
                <w:sz w:val="20"/>
                <w:szCs w:val="20"/>
              </w:rPr>
              <w:t xml:space="preserve">Urząd Statystyczny w </w:t>
            </w:r>
            <w:r w:rsidR="005131A7" w:rsidRPr="00905DE9">
              <w:rPr>
                <w:rFonts w:ascii="Fira Sans SemiBold" w:hAnsi="Fira Sans SemiBold" w:cs="Arial"/>
                <w:color w:val="000000" w:themeColor="text1"/>
                <w:sz w:val="20"/>
                <w:szCs w:val="20"/>
              </w:rPr>
              <w:t>Zielonej Górze</w:t>
            </w:r>
          </w:p>
        </w:tc>
        <w:tc>
          <w:tcPr>
            <w:tcW w:w="3685" w:type="dxa"/>
            <w:vAlign w:val="center"/>
          </w:tcPr>
          <w:p w14:paraId="67F39843" w14:textId="77777777" w:rsidR="00750FD8" w:rsidRPr="00905DE9" w:rsidRDefault="00750FD8" w:rsidP="00C53A96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  <w:szCs w:val="20"/>
                <w:lang w:val="de-DE"/>
              </w:rPr>
            </w:pPr>
            <w:r w:rsidRPr="00905DE9">
              <w:rPr>
                <w:rFonts w:ascii="Fira Sans SemiBold" w:hAnsi="Fira Sans SemiBold" w:cs="Arial"/>
                <w:color w:val="000000" w:themeColor="text1"/>
                <w:sz w:val="20"/>
                <w:szCs w:val="20"/>
                <w:lang w:val="de-DE"/>
              </w:rPr>
              <w:t>tel</w:t>
            </w:r>
            <w:r w:rsidRPr="00905DE9">
              <w:rPr>
                <w:rFonts w:cs="Arial"/>
                <w:color w:val="000000" w:themeColor="text1"/>
                <w:sz w:val="20"/>
                <w:szCs w:val="20"/>
                <w:lang w:val="de-DE"/>
              </w:rPr>
              <w:t xml:space="preserve">: </w:t>
            </w:r>
            <w:r w:rsidR="00705D71" w:rsidRPr="00905DE9">
              <w:rPr>
                <w:rFonts w:cs="Arial"/>
                <w:color w:val="000000" w:themeColor="text1"/>
                <w:sz w:val="20"/>
                <w:szCs w:val="20"/>
                <w:lang w:val="de-DE"/>
              </w:rPr>
              <w:t>68</w:t>
            </w:r>
            <w:r w:rsidRPr="00905DE9">
              <w:rPr>
                <w:rFonts w:cs="Arial"/>
                <w:color w:val="000000" w:themeColor="text1"/>
                <w:sz w:val="20"/>
                <w:szCs w:val="20"/>
                <w:lang w:val="de-DE"/>
              </w:rPr>
              <w:t> </w:t>
            </w:r>
            <w:r w:rsidR="00705D71" w:rsidRPr="00905DE9">
              <w:rPr>
                <w:rFonts w:cs="Arial"/>
                <w:color w:val="000000" w:themeColor="text1"/>
                <w:sz w:val="20"/>
                <w:szCs w:val="20"/>
                <w:lang w:val="de-DE"/>
              </w:rPr>
              <w:t>322</w:t>
            </w:r>
            <w:r w:rsidRPr="00905DE9">
              <w:rPr>
                <w:rFonts w:cs="Arial"/>
                <w:color w:val="000000" w:themeColor="text1"/>
                <w:sz w:val="20"/>
                <w:szCs w:val="20"/>
                <w:lang w:val="de-DE"/>
              </w:rPr>
              <w:t xml:space="preserve"> </w:t>
            </w:r>
            <w:r w:rsidR="00705D71" w:rsidRPr="00905DE9">
              <w:rPr>
                <w:rFonts w:cs="Arial"/>
                <w:color w:val="000000" w:themeColor="text1"/>
                <w:sz w:val="20"/>
                <w:szCs w:val="20"/>
                <w:lang w:val="de-DE"/>
              </w:rPr>
              <w:t>31</w:t>
            </w:r>
            <w:r w:rsidRPr="00905DE9">
              <w:rPr>
                <w:rFonts w:cs="Arial"/>
                <w:color w:val="000000" w:themeColor="text1"/>
                <w:sz w:val="20"/>
                <w:szCs w:val="20"/>
                <w:lang w:val="de-DE"/>
              </w:rPr>
              <w:t xml:space="preserve"> </w:t>
            </w:r>
            <w:r w:rsidR="00705D71" w:rsidRPr="00905DE9">
              <w:rPr>
                <w:rFonts w:cs="Arial"/>
                <w:color w:val="000000" w:themeColor="text1"/>
                <w:sz w:val="20"/>
                <w:szCs w:val="20"/>
                <w:lang w:val="de-DE"/>
              </w:rPr>
              <w:t>12</w:t>
            </w:r>
          </w:p>
        </w:tc>
        <w:tc>
          <w:tcPr>
            <w:tcW w:w="567" w:type="dxa"/>
            <w:vAlign w:val="center"/>
          </w:tcPr>
          <w:p w14:paraId="072520E7" w14:textId="77777777" w:rsidR="00750FD8" w:rsidRPr="00FB104D" w:rsidRDefault="00750FD8" w:rsidP="00C53A96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</w:rPr>
            </w:pPr>
            <w:r w:rsidRPr="00FB104D">
              <w:rPr>
                <w:noProof/>
                <w:sz w:val="20"/>
                <w:lang w:eastAsia="ja-JP"/>
              </w:rPr>
              <w:drawing>
                <wp:inline distT="0" distB="0" distL="0" distR="0" wp14:anchorId="568D7D38" wp14:editId="3D5A9DD2">
                  <wp:extent cx="256540" cy="251460"/>
                  <wp:effectExtent l="0" t="0" r="0" b="0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366BFA3C" w14:textId="7CFA2971" w:rsidR="00750FD8" w:rsidRPr="00146ECD" w:rsidRDefault="00610BE2" w:rsidP="00C53A96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</w:rPr>
            </w:pPr>
            <w:hyperlink r:id="rId90" w:history="1">
              <w:r w:rsidR="0073071B" w:rsidRPr="00146ECD">
                <w:rPr>
                  <w:rStyle w:val="Hipercze"/>
                  <w:rFonts w:cstheme="minorBidi"/>
                  <w:color w:val="auto"/>
                  <w:sz w:val="20"/>
                  <w:u w:val="none"/>
                </w:rPr>
                <w:t>@ZielonaGoraSTAT</w:t>
              </w:r>
            </w:hyperlink>
          </w:p>
        </w:tc>
      </w:tr>
      <w:tr w:rsidR="001C7E3B" w:rsidRPr="00FB104D" w14:paraId="518C1D34" w14:textId="77777777" w:rsidTr="001C7E3B">
        <w:trPr>
          <w:trHeight w:hRule="exact" w:val="454"/>
        </w:trPr>
        <w:tc>
          <w:tcPr>
            <w:tcW w:w="3828" w:type="dxa"/>
            <w:vAlign w:val="center"/>
          </w:tcPr>
          <w:p w14:paraId="299C7546" w14:textId="77777777" w:rsidR="001C7E3B" w:rsidRPr="00905DE9" w:rsidRDefault="001C7E3B" w:rsidP="001C7E3B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905DE9">
              <w:rPr>
                <w:rFonts w:cs="Arial"/>
                <w:color w:val="000000" w:themeColor="text1"/>
                <w:sz w:val="20"/>
                <w:szCs w:val="20"/>
              </w:rPr>
              <w:t>ul. Spokojna 1</w:t>
            </w:r>
          </w:p>
        </w:tc>
        <w:tc>
          <w:tcPr>
            <w:tcW w:w="3685" w:type="dxa"/>
            <w:vAlign w:val="center"/>
          </w:tcPr>
          <w:p w14:paraId="724BD27F" w14:textId="77777777" w:rsidR="001C7E3B" w:rsidRPr="00905DE9" w:rsidRDefault="001C7E3B" w:rsidP="001C7E3B">
            <w:pPr>
              <w:spacing w:before="0" w:after="0" w:line="240" w:lineRule="auto"/>
              <w:rPr>
                <w:sz w:val="20"/>
                <w:szCs w:val="20"/>
              </w:rPr>
            </w:pPr>
            <w:r w:rsidRPr="00905DE9">
              <w:rPr>
                <w:rFonts w:ascii="Fira Sans SemiBold" w:hAnsi="Fira Sans SemiBold"/>
                <w:sz w:val="20"/>
                <w:szCs w:val="20"/>
              </w:rPr>
              <w:t>faks</w:t>
            </w:r>
            <w:r w:rsidRPr="00905DE9">
              <w:rPr>
                <w:sz w:val="20"/>
                <w:szCs w:val="20"/>
              </w:rPr>
              <w:t>: 68 325 36 79</w:t>
            </w:r>
          </w:p>
        </w:tc>
        <w:tc>
          <w:tcPr>
            <w:tcW w:w="567" w:type="dxa"/>
            <w:vAlign w:val="center"/>
          </w:tcPr>
          <w:p w14:paraId="61D74AB2" w14:textId="55307222" w:rsidR="001C7E3B" w:rsidRPr="00FB104D" w:rsidRDefault="001C7E3B" w:rsidP="001C7E3B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</w:rPr>
            </w:pPr>
            <w:r>
              <w:rPr>
                <w:noProof/>
                <w:sz w:val="20"/>
                <w:lang w:eastAsia="ja-JP"/>
              </w:rPr>
              <w:drawing>
                <wp:anchor distT="0" distB="0" distL="114300" distR="114300" simplePos="0" relativeHeight="251711488" behindDoc="0" locked="0" layoutInCell="1" allowOverlap="1" wp14:anchorId="3E97766A" wp14:editId="58654BEB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38100</wp:posOffset>
                  </wp:positionV>
                  <wp:extent cx="256540" cy="251460"/>
                  <wp:effectExtent l="0" t="0" r="0" b="0"/>
                  <wp:wrapNone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</w:tcPr>
          <w:p w14:paraId="67A7463F" w14:textId="5A533E54" w:rsidR="00681072" w:rsidRPr="00146ECD" w:rsidRDefault="00610BE2" w:rsidP="00D35E2A">
            <w:pPr>
              <w:autoSpaceDE w:val="0"/>
              <w:autoSpaceDN w:val="0"/>
              <w:spacing w:before="160" w:after="0" w:line="240" w:lineRule="auto"/>
              <w:rPr>
                <w:sz w:val="22"/>
              </w:rPr>
            </w:pPr>
            <w:hyperlink r:id="rId92" w:history="1">
              <w:r w:rsidR="00681072" w:rsidRPr="00146ECD">
                <w:rPr>
                  <w:rStyle w:val="Hipercze"/>
                  <w:rFonts w:cs="Segoe UI"/>
                  <w:color w:val="auto"/>
                  <w:sz w:val="20"/>
                  <w:szCs w:val="20"/>
                  <w:u w:val="none"/>
                </w:rPr>
                <w:t>@UStatZielonaGora</w:t>
              </w:r>
            </w:hyperlink>
          </w:p>
          <w:p w14:paraId="1B59728C" w14:textId="4CF82B70" w:rsidR="001C7E3B" w:rsidRPr="00FB104D" w:rsidRDefault="001C7E3B" w:rsidP="00681072">
            <w:pPr>
              <w:spacing w:before="160" w:after="0" w:line="240" w:lineRule="auto"/>
              <w:rPr>
                <w:rFonts w:cs="Arial"/>
                <w:color w:val="000000" w:themeColor="text1"/>
                <w:sz w:val="20"/>
              </w:rPr>
            </w:pPr>
          </w:p>
        </w:tc>
      </w:tr>
      <w:tr w:rsidR="001C7E3B" w:rsidRPr="00610BE2" w14:paraId="0058A18B" w14:textId="77777777" w:rsidTr="001C7E3B">
        <w:trPr>
          <w:trHeight w:hRule="exact" w:val="454"/>
        </w:trPr>
        <w:tc>
          <w:tcPr>
            <w:tcW w:w="3828" w:type="dxa"/>
            <w:vAlign w:val="center"/>
          </w:tcPr>
          <w:p w14:paraId="07494483" w14:textId="77777777" w:rsidR="001C7E3B" w:rsidRPr="00905DE9" w:rsidRDefault="001C7E3B" w:rsidP="001C7E3B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 w:rsidRPr="00905DE9">
              <w:rPr>
                <w:rFonts w:cs="Arial"/>
                <w:color w:val="000000" w:themeColor="text1"/>
                <w:sz w:val="20"/>
                <w:szCs w:val="20"/>
              </w:rPr>
              <w:t>65-954 Zielona Góra</w:t>
            </w:r>
          </w:p>
        </w:tc>
        <w:tc>
          <w:tcPr>
            <w:tcW w:w="3685" w:type="dxa"/>
            <w:vAlign w:val="center"/>
          </w:tcPr>
          <w:p w14:paraId="20D6094B" w14:textId="77777777" w:rsidR="001C7E3B" w:rsidRPr="00905DE9" w:rsidRDefault="001C7E3B" w:rsidP="001C7E3B">
            <w:pPr>
              <w:spacing w:before="0" w:after="0" w:line="240" w:lineRule="auto"/>
              <w:rPr>
                <w:rFonts w:cs="Arial"/>
                <w:color w:val="000000" w:themeColor="text1"/>
                <w:spacing w:val="-4"/>
                <w:sz w:val="20"/>
                <w:szCs w:val="20"/>
                <w:lang w:val="de-DE"/>
              </w:rPr>
            </w:pPr>
            <w:r w:rsidRPr="00905DE9">
              <w:rPr>
                <w:rFonts w:ascii="FiraSans-Bold" w:hAnsi="FiraSans-Bold" w:cs="FiraSans-Bold"/>
                <w:b/>
                <w:bCs/>
                <w:sz w:val="20"/>
                <w:szCs w:val="20"/>
                <w:lang w:val="de-DE"/>
              </w:rPr>
              <w:t xml:space="preserve">e-mail: </w:t>
            </w:r>
            <w:hyperlink r:id="rId93" w:history="1">
              <w:r w:rsidRPr="00146ECD">
                <w:rPr>
                  <w:rStyle w:val="Hipercze"/>
                  <w:rFonts w:ascii="FiraSans-Bold" w:hAnsi="FiraSans-Bold" w:cs="FiraSans-Bold"/>
                  <w:bCs/>
                  <w:color w:val="auto"/>
                  <w:sz w:val="20"/>
                  <w:szCs w:val="20"/>
                  <w:u w:val="none"/>
                  <w:lang w:val="de-DE"/>
                </w:rPr>
                <w:t>SekretariatUSZGR@stat.gov.pl</w:t>
              </w:r>
            </w:hyperlink>
          </w:p>
        </w:tc>
        <w:tc>
          <w:tcPr>
            <w:tcW w:w="567" w:type="dxa"/>
            <w:vAlign w:val="center"/>
          </w:tcPr>
          <w:p w14:paraId="4E2F4276" w14:textId="77777777" w:rsidR="001C7E3B" w:rsidRPr="00FE3190" w:rsidRDefault="001C7E3B" w:rsidP="001C7E3B">
            <w:pPr>
              <w:spacing w:before="0" w:after="0" w:line="240" w:lineRule="auto"/>
              <w:rPr>
                <w:noProof/>
                <w:sz w:val="20"/>
                <w:lang w:val="de-DE" w:eastAsia="pl-PL"/>
              </w:rPr>
            </w:pPr>
          </w:p>
        </w:tc>
        <w:tc>
          <w:tcPr>
            <w:tcW w:w="2977" w:type="dxa"/>
            <w:vAlign w:val="center"/>
          </w:tcPr>
          <w:p w14:paraId="061575E6" w14:textId="77777777" w:rsidR="001C7E3B" w:rsidRPr="00FE3190" w:rsidRDefault="001C7E3B" w:rsidP="001C7E3B">
            <w:pPr>
              <w:spacing w:before="0" w:after="0" w:line="240" w:lineRule="auto"/>
              <w:rPr>
                <w:sz w:val="20"/>
                <w:lang w:val="de-DE"/>
              </w:rPr>
            </w:pPr>
          </w:p>
        </w:tc>
      </w:tr>
    </w:tbl>
    <w:p w14:paraId="633A12AF" w14:textId="4F13F0AF" w:rsidR="00591DA8" w:rsidRPr="007472F7" w:rsidRDefault="00591DA8" w:rsidP="00591DA8">
      <w:pPr>
        <w:rPr>
          <w:sz w:val="18"/>
          <w:lang w:val="de-DE"/>
        </w:rPr>
      </w:pPr>
    </w:p>
    <w:sectPr w:rsidR="00591DA8" w:rsidRPr="007472F7" w:rsidSect="001F0D19"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9FBB80" w14:textId="77777777" w:rsidR="00BD3535" w:rsidRDefault="00BD3535" w:rsidP="000662E2">
      <w:pPr>
        <w:spacing w:after="0" w:line="240" w:lineRule="auto"/>
      </w:pPr>
      <w:r>
        <w:separator/>
      </w:r>
    </w:p>
  </w:endnote>
  <w:endnote w:type="continuationSeparator" w:id="0">
    <w:p w14:paraId="30B9F797" w14:textId="77777777" w:rsidR="00BD3535" w:rsidRDefault="00BD3535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E8BCBA0D-EBBD-4BEB-B2E9-4E300403C59A}"/>
    <w:embedBold r:id="rId2" w:fontKey="{BE5F7666-DDF5-4E80-AF27-A5A8DF787BC8}"/>
    <w:embedItalic r:id="rId3" w:fontKey="{C15192A0-F9F4-44C8-9017-2AA88C22EE02}"/>
    <w:embedBoldItalic r:id="rId4" w:fontKey="{B890692E-B353-421B-9F50-444C724BA24B}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  <w:embedRegular r:id="rId5" w:fontKey="{A6477792-70AB-4593-B116-DCDBE80627DE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6" w:fontKey="{0D2E9711-1B87-4B00-AC63-D77DDF109E26}"/>
    <w:embedBold r:id="rId7" w:fontKey="{1D00DDCF-F563-4D9B-AAC7-E2F180ED01C8}"/>
    <w:embedItalic r:id="rId8" w:fontKey="{DCBEDF60-6F65-4D5A-B634-0B8179D1B057}"/>
    <w:embedBoldItalic r:id="rId9" w:fontKey="{0B66038C-138E-43C0-889C-FC9C09BADF38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0" w:fontKey="{E1895EC6-2E43-4805-80B8-993A37776017}"/>
    <w:embedBold r:id="rId11" w:fontKey="{8AF1E4B2-D8EA-4FD9-BD9C-ECF7C7105C57}"/>
    <w:embedItalic r:id="rId12" w:fontKey="{171AA84A-6250-4813-B52E-2578F295B2B7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3" w:fontKey="{08505CED-9C4B-4D88-8B54-E943C190610C}"/>
    <w:embedItalic r:id="rId14" w:fontKey="{4E95E903-4DD6-4D3A-A9EC-D75A4D1B9BA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5" w:fontKey="{992920F4-618A-4C16-8805-0E490E5FCC7C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6" w:fontKey="{47C93EE4-BAE3-4114-844B-AFBF5F4EDB96}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17" w:fontKey="{565B4641-8E0E-4CC5-84D4-BF4ACE113439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8" w:fontKey="{662D22AA-C5ED-4B86-9BA4-10334DCD0B03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9" w:fontKey="{BE61604A-1BA4-4F96-BE76-98704C48742A}"/>
  </w:font>
  <w:font w:name="TimesNewRomanPSMT">
    <w:altName w:val="Times New Roman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20" w:fontKey="{B06737FB-94C2-46E4-805D-BC8B9799A70B}"/>
    <w:embedBold r:id="rId21" w:fontKey="{1DFF3826-73E9-4681-ADCD-5FB6EF03873F}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FiraSans-Regular">
    <w:altName w:val="MS Gothic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22" w:fontKey="{F9588760-404C-4347-9E1A-697D203DBA5E}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70797739"/>
      <w:docPartObj>
        <w:docPartGallery w:val="Page Numbers (Bottom of Page)"/>
        <w:docPartUnique/>
      </w:docPartObj>
    </w:sdtPr>
    <w:sdtEndPr/>
    <w:sdtContent>
      <w:p w14:paraId="23BDD0E0" w14:textId="77777777" w:rsidR="00BD3535" w:rsidRDefault="00BD3535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4402E855" w14:textId="77777777" w:rsidR="00BD3535" w:rsidRDefault="00BD3535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64268367"/>
      <w:docPartObj>
        <w:docPartGallery w:val="Page Numbers (Bottom of Page)"/>
        <w:docPartUnique/>
      </w:docPartObj>
    </w:sdtPr>
    <w:sdtEndPr/>
    <w:sdtContent>
      <w:p w14:paraId="181DA8B1" w14:textId="34029D5C" w:rsidR="00BD3535" w:rsidRDefault="00BD3535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10BE2">
          <w:rPr>
            <w:noProof/>
          </w:rPr>
          <w:t>1</w:t>
        </w:r>
        <w:r>
          <w:fldChar w:fldCharType="end"/>
        </w:r>
      </w:p>
    </w:sdtContent>
  </w:sdt>
  <w:p w14:paraId="44DD48E5" w14:textId="77777777" w:rsidR="00BD3535" w:rsidRDefault="00BD3535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20087236"/>
      <w:docPartObj>
        <w:docPartGallery w:val="Page Numbers (Bottom of Page)"/>
        <w:docPartUnique/>
      </w:docPartObj>
    </w:sdtPr>
    <w:sdtEndPr/>
    <w:sdtContent>
      <w:p w14:paraId="187DFF38" w14:textId="1266F7F0" w:rsidR="00BD3535" w:rsidRDefault="00BD3535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10BE2">
          <w:rPr>
            <w:noProof/>
          </w:rPr>
          <w:t>18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A19D7E" w14:textId="77777777" w:rsidR="00BD3535" w:rsidRDefault="00BD3535" w:rsidP="000662E2">
      <w:pPr>
        <w:spacing w:after="0" w:line="240" w:lineRule="auto"/>
      </w:pPr>
      <w:r>
        <w:separator/>
      </w:r>
    </w:p>
  </w:footnote>
  <w:footnote w:type="continuationSeparator" w:id="0">
    <w:p w14:paraId="5D2921F9" w14:textId="77777777" w:rsidR="00BD3535" w:rsidRDefault="00BD3535" w:rsidP="000662E2">
      <w:pPr>
        <w:spacing w:after="0" w:line="240" w:lineRule="auto"/>
      </w:pPr>
      <w:r>
        <w:continuationSeparator/>
      </w:r>
    </w:p>
  </w:footnote>
  <w:footnote w:id="1">
    <w:p w14:paraId="72E13CB1" w14:textId="29DB94AC" w:rsidR="00BD3535" w:rsidRPr="008010D0" w:rsidRDefault="00BD3535" w:rsidP="00C91026">
      <w:pPr>
        <w:autoSpaceDE w:val="0"/>
        <w:autoSpaceDN w:val="0"/>
        <w:adjustRightInd w:val="0"/>
        <w:spacing w:before="0" w:after="0" w:line="240" w:lineRule="auto"/>
        <w:jc w:val="both"/>
      </w:pPr>
      <w:r w:rsidRPr="008010D0">
        <w:rPr>
          <w:rStyle w:val="Odwoanieprzypisudolnego"/>
          <w:sz w:val="16"/>
          <w:szCs w:val="16"/>
          <w:vertAlign w:val="baseline"/>
        </w:rPr>
        <w:footnoteRef/>
      </w:r>
      <w:r w:rsidRPr="008010D0">
        <w:t xml:space="preserve"> </w:t>
      </w:r>
      <w:r w:rsidRPr="003F6C94">
        <w:rPr>
          <w:rFonts w:cs="Arial"/>
          <w:sz w:val="16"/>
          <w:szCs w:val="16"/>
        </w:rPr>
        <w:t>Długotrwale bezrobotni są to osoby pozostające w rejestrze powiatowego urzędu pracy łącznie przez okres ponad</w:t>
      </w:r>
      <w:r>
        <w:rPr>
          <w:rFonts w:cs="Arial"/>
          <w:sz w:val="16"/>
          <w:szCs w:val="16"/>
        </w:rPr>
        <w:t xml:space="preserve"> </w:t>
      </w:r>
      <w:r w:rsidRPr="003F6C94">
        <w:rPr>
          <w:rFonts w:cs="Arial"/>
          <w:sz w:val="16"/>
          <w:szCs w:val="16"/>
        </w:rPr>
        <w:t>12 miesięcy w okresie ostatnich 2 lat, z wyłączeniem okresów odbywania stażu i przygotowania zawodowego dorosłych</w:t>
      </w:r>
      <w:r>
        <w:rPr>
          <w:rFonts w:cs="Arial"/>
          <w:sz w:val="16"/>
          <w:szCs w:val="16"/>
        </w:rPr>
        <w:t xml:space="preserve"> </w:t>
      </w:r>
      <w:r w:rsidRPr="003F6C94">
        <w:rPr>
          <w:rFonts w:cs="Arial"/>
          <w:sz w:val="16"/>
          <w:szCs w:val="16"/>
        </w:rPr>
        <w:t>w miejscu pracy.</w:t>
      </w:r>
    </w:p>
  </w:footnote>
  <w:footnote w:id="2">
    <w:p w14:paraId="45DEE8FA" w14:textId="77777777" w:rsidR="00BD3535" w:rsidRPr="00814299" w:rsidRDefault="00BD3535" w:rsidP="00CE468F">
      <w:pPr>
        <w:pStyle w:val="Tekstprzypisudolnego"/>
        <w:spacing w:before="0"/>
      </w:pPr>
      <w:r w:rsidRPr="00814299">
        <w:rPr>
          <w:spacing w:val="-4"/>
          <w:sz w:val="16"/>
          <w:szCs w:val="16"/>
        </w:rPr>
        <w:footnoteRef/>
      </w:r>
      <w:r w:rsidRPr="00814299">
        <w:rPr>
          <w:spacing w:val="-4"/>
          <w:sz w:val="16"/>
          <w:szCs w:val="16"/>
        </w:rPr>
        <w:t xml:space="preserve"> </w:t>
      </w:r>
      <w:r w:rsidRPr="00814299">
        <w:rPr>
          <w:rFonts w:cs="Arial"/>
          <w:spacing w:val="-4"/>
          <w:sz w:val="16"/>
          <w:szCs w:val="16"/>
        </w:rPr>
        <w:t>Dane meteorologiczne – według pomiarów prowadzonych w stacji Meteorologicznej Lubuskiego Ośrodka Doradztwa Rolniczego w Kalsku.</w:t>
      </w:r>
    </w:p>
  </w:footnote>
  <w:footnote w:id="3">
    <w:p w14:paraId="5EA9197B" w14:textId="77777777" w:rsidR="00BD3535" w:rsidRPr="00D53CB1" w:rsidRDefault="00BD3535" w:rsidP="001E68EB">
      <w:pPr>
        <w:pStyle w:val="Tekstprzypisudolnego"/>
        <w:spacing w:before="0"/>
        <w:ind w:left="113" w:hanging="113"/>
        <w:rPr>
          <w:sz w:val="16"/>
        </w:rPr>
      </w:pPr>
      <w:r w:rsidRPr="00D53CB1">
        <w:rPr>
          <w:rStyle w:val="Odwoanieprzypisudolnego"/>
          <w:i/>
          <w:sz w:val="16"/>
          <w:vertAlign w:val="baseline"/>
        </w:rPr>
        <w:footnoteRef/>
      </w:r>
      <w:r w:rsidRPr="00D53CB1">
        <w:rPr>
          <w:sz w:val="16"/>
        </w:rPr>
        <w:tab/>
        <w:t>Dane meldunkowe – mogą ulec zmianie po opracowaniu sprawozdań kwartalnych.</w:t>
      </w:r>
    </w:p>
  </w:footnote>
  <w:footnote w:id="4">
    <w:p w14:paraId="5B04FF6C" w14:textId="77777777" w:rsidR="00BD3535" w:rsidRPr="00274682" w:rsidRDefault="00BD3535" w:rsidP="008916C1">
      <w:pPr>
        <w:pStyle w:val="Tekstprzypisudolnego"/>
        <w:spacing w:before="0"/>
        <w:jc w:val="both"/>
        <w:rPr>
          <w:spacing w:val="-4"/>
          <w:sz w:val="16"/>
          <w:szCs w:val="16"/>
        </w:rPr>
      </w:pPr>
      <w:r w:rsidRPr="00274682">
        <w:rPr>
          <w:spacing w:val="-4"/>
          <w:sz w:val="16"/>
          <w:szCs w:val="16"/>
        </w:rPr>
        <w:footnoteRef/>
      </w:r>
      <w:r w:rsidRPr="00274682">
        <w:rPr>
          <w:spacing w:val="-4"/>
          <w:sz w:val="16"/>
          <w:szCs w:val="16"/>
        </w:rPr>
        <w:t xml:space="preserve"> W badaniu DG1 biorą udział podmioty, w których liczba pracujących przekracza 9. Wszystkie udziały procentowe odnoszą się do liczby jednostek, które złożyły w danym miesiącu sprawozdanie.</w:t>
      </w:r>
    </w:p>
  </w:footnote>
  <w:footnote w:id="5">
    <w:p w14:paraId="16930DA5" w14:textId="77777777" w:rsidR="00BD3535" w:rsidRPr="00E70022" w:rsidRDefault="00BD3535" w:rsidP="0089319A">
      <w:pPr>
        <w:pStyle w:val="Tekstprzypisudolnego"/>
        <w:spacing w:before="0"/>
        <w:rPr>
          <w:spacing w:val="-4"/>
          <w:sz w:val="16"/>
          <w:szCs w:val="16"/>
        </w:rPr>
      </w:pPr>
      <w:r w:rsidRPr="00E70022">
        <w:rPr>
          <w:spacing w:val="-4"/>
          <w:sz w:val="16"/>
          <w:szCs w:val="16"/>
        </w:rPr>
        <w:footnoteRef/>
      </w:r>
      <w:r w:rsidRPr="00E70022">
        <w:rPr>
          <w:spacing w:val="-4"/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14:paraId="429C7EB6" w14:textId="0BCA6D97" w:rsidR="00BD3535" w:rsidRPr="00106935" w:rsidRDefault="00BD3535" w:rsidP="00106935">
      <w:pPr>
        <w:pStyle w:val="Tekstprzypisudolnego"/>
        <w:spacing w:before="0"/>
        <w:jc w:val="both"/>
        <w:rPr>
          <w:spacing w:val="-4"/>
          <w:sz w:val="16"/>
          <w:szCs w:val="16"/>
        </w:rPr>
      </w:pPr>
      <w:r w:rsidRPr="00106935">
        <w:rPr>
          <w:spacing w:val="-4"/>
          <w:sz w:val="16"/>
          <w:szCs w:val="16"/>
        </w:rPr>
        <w:footnoteRef/>
      </w:r>
      <w:r w:rsidRPr="00106935">
        <w:rPr>
          <w:spacing w:val="-4"/>
          <w:sz w:val="16"/>
          <w:szCs w:val="16"/>
        </w:rPr>
        <w:t xml:space="preserve"> </w:t>
      </w:r>
      <w:r w:rsidRPr="00754CF2">
        <w:rPr>
          <w:spacing w:val="-4"/>
          <w:sz w:val="16"/>
          <w:szCs w:val="16"/>
        </w:rPr>
        <w:t>Badanie zostało przeprowadzone na próbie jednostek przemysłowych, budowlanych, handlowych i usługowych. W przeciwieństwie do podstawowego badania koniunktury, odpowiedzi na dodatkowy blok pytań były udzielane na zasadzie dobrowolności. W pytaniach 1, 2 i 6 zaprezentowany jest procent odpowiedzi respondentów na dany wariant, a w pozostałych pytaniach – średnia z wartości udzielonych odpowiedzi.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5C299C" w14:textId="447A0193" w:rsidR="00BD3535" w:rsidRPr="00CB5DE0" w:rsidRDefault="00BD3535" w:rsidP="00A85DED">
    <w:pPr>
      <w:pStyle w:val="Nagwek"/>
      <w:tabs>
        <w:tab w:val="clear" w:pos="4536"/>
        <w:tab w:val="clear" w:pos="9072"/>
        <w:tab w:val="left" w:pos="5877"/>
        <w:tab w:val="left" w:pos="8778"/>
      </w:tabs>
      <w:rPr>
        <w:noProof/>
        <w:sz w:val="20"/>
        <w:lang w:eastAsia="pl-PL"/>
      </w:rPr>
    </w:pPr>
    <w:r>
      <w:rPr>
        <w:noProof/>
        <w:szCs w:val="19"/>
        <w:lang w:eastAsia="ja-JP"/>
      </w:rPr>
      <w:drawing>
        <wp:anchor distT="0" distB="0" distL="114300" distR="114300" simplePos="0" relativeHeight="251656192" behindDoc="0" locked="0" layoutInCell="1" allowOverlap="0" wp14:anchorId="64B4276C" wp14:editId="6E59515E">
          <wp:simplePos x="0" y="0"/>
          <wp:positionH relativeFrom="page">
            <wp:posOffset>457200</wp:posOffset>
          </wp:positionH>
          <wp:positionV relativeFrom="page">
            <wp:posOffset>401955</wp:posOffset>
          </wp:positionV>
          <wp:extent cx="1548000" cy="507600"/>
          <wp:effectExtent l="0" t="0" r="0" b="6985"/>
          <wp:wrapTopAndBottom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apier firmowy US Zielona Gora PL kolor.wm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8000" cy="50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tab/>
    </w:r>
    <w:r>
      <w:rPr>
        <w:noProof/>
        <w:lang w:eastAsia="pl-PL"/>
      </w:rPr>
      <w:tab/>
    </w:r>
  </w:p>
  <w:p w14:paraId="61B52893" w14:textId="4E8CE34C" w:rsidR="00BD3535" w:rsidRDefault="00BD3535" w:rsidP="00BF1AD1">
    <w:pPr>
      <w:pStyle w:val="Nagwek"/>
      <w:tabs>
        <w:tab w:val="clear" w:pos="4536"/>
        <w:tab w:val="clear" w:pos="9072"/>
        <w:tab w:val="left" w:pos="5877"/>
      </w:tabs>
      <w:rPr>
        <w:noProof/>
        <w:lang w:eastAsia="pl-PL"/>
      </w:rPr>
    </w:pP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3937C01" wp14:editId="4CBB7539">
              <wp:simplePos x="0" y="0"/>
              <wp:positionH relativeFrom="column">
                <wp:posOffset>5220970</wp:posOffset>
              </wp:positionH>
              <wp:positionV relativeFrom="paragraph">
                <wp:posOffset>95885</wp:posOffset>
              </wp:positionV>
              <wp:extent cx="2060575" cy="357505"/>
              <wp:effectExtent l="0" t="0" r="0" b="4445"/>
              <wp:wrapNone/>
              <wp:docPr id="18" name="Schemat blokowy: opóźnieni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C42A78C" w14:textId="77777777" w:rsidR="00BD3535" w:rsidRPr="00486F6C" w:rsidRDefault="00BD3535" w:rsidP="00100C3D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486F6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INFORMACJE</w:t>
                          </w:r>
                          <w:r w:rsidRPr="00486F6C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 xml:space="preserve"> </w:t>
                          </w:r>
                          <w:r w:rsidRPr="00486F6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3937C01" id="Schemat blokowy: opóźnienie 6" o:spid="_x0000_s1033" style="position:absolute;margin-left:411.1pt;margin-top:7.55pt;width:162.25pt;height:28.15pt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illTgYAACQsAAAOAAAAZHJzL2Uyb0RvYy54bWzsWl1v2zYUfR+w/0DoccBqfViWZdQpsg7d&#10;BgRtsXRo90jLVCxUEjWSiZ3+rb3tddj/2iUpOVQSiHSUDCnmonAp8957eHmPLlX5vHy1q0p0RRgv&#10;aL30ghe+h0id0XVRXyy93z68+X7uIS5wvcYlrcnSuybce3Xy7Tcvt82ChHRDyzVhCILUfLFtlt5G&#10;iGYxmfBsQyrMX9CG1DCZU1ZhAZfsYrJmeAvRq3IS+v5ssqVs3TCaEc7h2x/1pHei4uc5ycS7POdE&#10;oHLpwdqE+mTqcyU/Jycv8eKC4WZTZO0y8ANWUeGiBtB9qB+xwOiSFXdCVUXGKKe5eJHRakLzvMiI&#10;ygGyCfxb2ZxvcENULrA5vNlvE3+8sNnbq/cMFWuoHVSqxhXU6FxtvkCrkn6m2+sFos3ff/7zV10Q&#10;+Itmcs+2DV+A63nznsmseXNGs88cJia9GXnBW5tdziqUl0XzM2CpvYLs0U6V4npfCrITKIMvQ3/m&#10;x0nsoQzmIhj5scSd4IWMIzGzSy5+IlSN8dUZF7qUaxipQqzbbDJa17wQ5BOUP69KqO53E+SjLZoF&#10;YTDtGHDb+ve+9WbY+lNgxI5g6YkdwHTxkQ0gNAD0wq0ZmC7tmmwokYHimIbp0i7MhjI1UOz7ZFo7&#10;AgBtDqh039q2+D4vtihIozT0520jeUQaBbMoCqI5lNkC8XAitYHtECOp5JzKSDIFUZj4M4ctewRO&#10;WYpyJJWVt18JqWSHshT7OdMpgOVHQRDNppFLjwr8IAqsp5HZcsK5n8RJZIcxnQ478Nr12yFGUso5&#10;lbF9Kkim0yi25zOSWA61N/uUW+1vH4AHkMtedZMjztUwnewQPY7oG8NeiJ6Tfr6zPSiYHHFOxXRy&#10;fNgxORL8R8SSPdFSd5NY9qIcSfV8SeVQbJODjrTt8+Op6ZT6YRymLgegnatmu4nidDaNU3k7DEOY&#10;TnaIXrvRge0QPafD6eScysgelczhz8yezmNwargmfQra+vmdFjUcvG9uC27Sw7kQptP/m1OqRQ3X&#10;4znTKZ7O0kA9rA3ncOQUvLpzvj1G9qmn55Rr2R/ep0J4IRLKVhtB102f5F1nEs5DtVXDECN6lQ5s&#10;z2Ls+ec7pvIYvBrerJG9yrHqD6eVrnccz+A3g/at+62X7aNen0/TeCpf4kXRIMQYSqnAdojRlHJM&#10;ZSSlgjRO1PExvGEjaeVQ9SOlrKz9SijlUOxnT6cYfg14kg4Vhn6qO9QwxIgOpQPLDjUMMZZOrqmM&#10;7VAJ/NSqODWczmNwahhhZIsaDj7iAd21EEdOdb/hh8Fcv0MfrsmRUrYecqRUR6ln3qFA/XLR6Vvw&#10;ppO8ZLu61bzACGEpvPKVvqahXOprTAEMiGm6S3hE14Ia8FJ6mmFnIInpHBzkDKeU6Rwe5AxHj+ms&#10;fsaEnXBbNtz9pvP0IGQ4K0znToGkkPUK2o1noDOTCrNSKcyEh0BhxjwECrOVBMSLBgtZr26ItlLU&#10;pB9P0Gbp6XfmqmgVvSIfqDIUt9RRAHkzW9amVaSPD7Xerq6dRXa5KrIfyJeefTRP0/nsxh6WqOD2&#10;q4LEgyjxI1Wr+2a1Pqjbzx7GvYhduhB4msRBJ5lpYY31tJuh900vysjuZlZWoAfbJaxDwlkMUD3z&#10;zqD71zS8s2sl5UTfILJ4Snq2r6KCvpGfcVoW6zdFWcqycXaxel0ydIWBEHEYRqn6TzK49MxKddPV&#10;VLppGPmNks9pxZzSzonrksigZf0ryUGmJ5VxiiZKIEn2ODjLSC20rI5v8Jq08D78aUu091CpqIAy&#10;cg74+9htAKn/uxtbr7K1l65E6Sv3zrrp7GH0CrqFaee9h0Kmtdg7V0VN2X2ZlZBVi6ztu03SWyN3&#10;SexWOzCRwxVdX4OekVEt9ORN9qZgXJxhLt5jBto/YAWoVcU7+MhLCrch3G5q5KENZV/u+17ag+AS&#10;Zj20BaXo0uN/XGJGPFT+UoMUMw2mICNEQl1M4ySEC2bOrMyZ+rJ6TYEZ0E9hdWoo7UXZDXNGq48g&#10;aj2VqDCF6wywoW8L6Cj64rWAa5gCWWxGTk/VGOSkQM+z+rzJOn1lA5l/2H3ErEFyuPQEqCvf0k5V&#10;ihedbBK4eWMrS1PT00tB80JqKhUl9b62FyBFVRxqZbNS62peK6sbce/JvwAAAP//AwBQSwMEFAAG&#10;AAgAAAAhABvkv93fAAAACgEAAA8AAABkcnMvZG93bnJldi54bWxMjzFPwzAQhXck/oN1SGzUidsk&#10;VYhToUogMXSgsLBd4yOJiM9R7LaBX4870fH0Pr33XbWZ7SBONPnesYZ0kYAgbpzpudXw8f78sAbh&#10;A7LBwTFp+CEPm/r2psLSuDO/0WkfWhFL2JeooQthLKX0TUcW/cKNxDH7cpPFEM+plWbCcyy3g1RJ&#10;kkuLPceFDkfadtR8749Wg3q1BW53u98XFZYh+VxmNveZ1vd389MjiEBz+Ifhoh/VoY5OB3dk48Wg&#10;Ya2UimgMshTEBUhXeQHioKFIVyDrSl6/UP8BAAD//wMAUEsBAi0AFAAGAAgAAAAhALaDOJL+AAAA&#10;4QEAABMAAAAAAAAAAAAAAAAAAAAAAFtDb250ZW50X1R5cGVzXS54bWxQSwECLQAUAAYACAAAACEA&#10;OP0h/9YAAACUAQAACwAAAAAAAAAAAAAAAAAvAQAAX3JlbHMvLnJlbHNQSwECLQAUAAYACAAAACEA&#10;rEYpZU4GAAAkLAAADgAAAAAAAAAAAAAAAAAuAgAAZHJzL2Uyb0RvYy54bWxQSwECLQAUAAYACAAA&#10;ACEAG+S/3d8AAAAKAQAADwAAAAAAAAAAAAAAAACoCAAAZHJzL2Rvd25yZXYueG1sUEsFBgAAAAAE&#10;AAQA8wAAALQJAAAAAA=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C42A78C" w14:textId="77777777" w:rsidR="00BD3535" w:rsidRPr="00486F6C" w:rsidRDefault="00BD3535" w:rsidP="00100C3D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486F6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INFORMACJE</w:t>
                    </w:r>
                    <w:r w:rsidRPr="00486F6C">
                      <w:rPr>
                        <w:rFonts w:ascii="Fira Sans SemiBold" w:hAnsi="Fira Sans SemiBold"/>
                        <w:color w:val="FFFFFF" w:themeColor="background1"/>
                      </w:rPr>
                      <w:t xml:space="preserve"> </w:t>
                    </w:r>
                    <w:r w:rsidRPr="00486F6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</w:p>
  <w:p w14:paraId="7DE2869C" w14:textId="77777777" w:rsidR="00BD3535" w:rsidRDefault="00BD3535" w:rsidP="009F2BA6">
    <w:pPr>
      <w:pStyle w:val="Nagwek"/>
      <w:tabs>
        <w:tab w:val="clear" w:pos="4536"/>
        <w:tab w:val="clear" w:pos="9072"/>
        <w:tab w:val="left" w:pos="2200"/>
      </w:tabs>
      <w:rPr>
        <w:noProof/>
        <w:lang w:eastAsia="pl-PL"/>
      </w:rPr>
    </w:pPr>
    <w:r>
      <w:rPr>
        <w:noProof/>
        <w:lang w:eastAsia="pl-PL"/>
      </w:rPr>
      <w:tab/>
    </w:r>
  </w:p>
  <w:p w14:paraId="76530E7F" w14:textId="77777777" w:rsidR="00BD3535" w:rsidRPr="006B2A42" w:rsidRDefault="00BD3535">
    <w:pPr>
      <w:pStyle w:val="Nagwek"/>
      <w:rPr>
        <w:noProof/>
        <w:sz w:val="12"/>
        <w:lang w:eastAsia="pl-PL"/>
      </w:rPr>
    </w:pPr>
  </w:p>
  <w:p w14:paraId="6B6019D7" w14:textId="3033C98C" w:rsidR="00BD3535" w:rsidRDefault="00BD3535">
    <w:pPr>
      <w:pStyle w:val="Nagwek"/>
      <w:rPr>
        <w:noProof/>
        <w:lang w:eastAsia="pl-PL"/>
      </w:rPr>
    </w:pP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C09321D" wp14:editId="426823D7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785"/>
              <wp:effectExtent l="11430" t="8890" r="7620" b="6350"/>
              <wp:wrapNone/>
              <wp:docPr id="17" name="Łącznik prosty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522398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line w14:anchorId="5B6CECF1" id="Łącznik prosty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EiTMgIAAEIEAAAOAAAAZHJzL2Uyb0RvYy54bWysU8uO0zAU3SPxD1b2nSSdtE2jpiOUtGwG&#10;qDTDB7i201jj2JbtaVoQCxbzZ/BfXDttobBBiCwcP66Pzz3n3sXdoRNoz4zlSpZRepNEiEmiKJe7&#10;Mvr4uB7lEbIOS4qFkqyMjsxGd8vXrxa9LthYtUpQZhCASFv0uoxa53QRx5a0rMP2Rmkm4bBRpsMO&#10;lmYXU4N7QO9EPE6SadwrQ7VRhFkLu/VwGC0DftMw4j40jWUOiTICbi6MJoxbP8bLBS52BuuWkxMN&#10;/A8sOswlPHqBqrHD6NnwP6A6ToyyqnE3RHWxahpOWMgBskmT37J5aLFmIRcQx+qLTPb/wZL3+41B&#10;nIJ3swhJ3IFH379+eyGfJH9CIKx1R5R5mXptC4iu5Mb4RMlBPuh7RZ4skqpqsdyxQPfxqAEi9Tfi&#10;qyt+YTU8tu3fKQox+NmpoNmhMZ2HBDXQIVhzvFjDDg6RYZPA7mQ6meWTAI6L8z1trHvLVAd0LRgs&#10;uPSi4QLv763zPHBxDvHbUq25EMF4IVEPZMezJAk3rBKc+lMfZ81uWwmD9hhqZzIe387z08NXYR13&#10;UMGCd2WUJ/7zQbhoGaYrScPcYS6GOVAR0h9DXkDuNBsq5fM8ma/yVZ6NsvF0NcqSuh69WVfZaLpO&#10;Z5P6tq6qOv3ieaZZ0XJKmfRUz1WbZn9XFaf+GertUrcXUeJr9KAekD3/A+lgrPdyqIqtoseN8UJ7&#10;j6FQQ/CpqXwn/LoOUT9bf/kDAAD//wMAUEsDBBQABgAIAAAAIQAtJSf/3QAAAAoBAAAPAAAAZHJz&#10;L2Rvd25yZXYueG1sTI/BTsJAEIbvJr7DZky8ybYFDZRuiaIePILEcFy6Y7vana3dBcrbM4aDHmfm&#10;yz/fXywG14oD9sF6UpCOEhBIlTeWagWb99e7KYgQNRndekIFJwywKK+vCp0bf6QVHtaxFhxCIdcK&#10;mhi7XMpQNeh0GPkOiW+fvnc68tjX0vT6yOGulVmSPEinLfGHRne4bLD6Xu+dgo8TvszidrZ5s9WP&#10;nazkMz51X0rd3gyPcxARh/gHw68+q0PJTju/JxNEq2CajVk9KrhPUxAMXBY7JidJBrIs5P8K5RkA&#10;AP//AwBQSwECLQAUAAYACAAAACEAtoM4kv4AAADhAQAAEwAAAAAAAAAAAAAAAAAAAAAAW0NvbnRl&#10;bnRfVHlwZXNdLnhtbFBLAQItABQABgAIAAAAIQA4/SH/1gAAAJQBAAALAAAAAAAAAAAAAAAAAC8B&#10;AABfcmVscy8ucmVsc1BLAQItABQABgAIAAAAIQBqDEiTMgIAAEIEAAAOAAAAAAAAAAAAAAAAAC4C&#10;AABkcnMvZTJvRG9jLnhtbFBLAQItABQABgAIAAAAIQAtJSf/3QAAAAoBAAAPAAAAAAAAAAAAAAAA&#10;AIwEAABkcnMvZG93bnJldi54bWxQSwUGAAAAAAQABADzAAAAlgUAAAAA&#10;" strokecolor="#522398" strokeweight="1pt">
              <v:stroke joinstyle="miter"/>
            </v:line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07D47734" wp14:editId="21156DB8">
              <wp:simplePos x="0" y="0"/>
              <wp:positionH relativeFrom="margin">
                <wp:align>right</wp:align>
              </wp:positionH>
              <wp:positionV relativeFrom="paragraph">
                <wp:posOffset>264795</wp:posOffset>
              </wp:positionV>
              <wp:extent cx="1238250" cy="584835"/>
              <wp:effectExtent l="0" t="0" r="0" b="5715"/>
              <wp:wrapNone/>
              <wp:docPr id="1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8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C6F91D8" w14:textId="16E68EEA" w:rsidR="00BD3535" w:rsidRPr="00FE252C" w:rsidRDefault="00BD3535" w:rsidP="00E815E8">
                          <w:pPr>
                            <w:spacing w:line="280" w:lineRule="exact"/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26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02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2021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14:paraId="7F3ADEEF" w14:textId="3B43C26E" w:rsidR="00BD3535" w:rsidRPr="00FE252C" w:rsidRDefault="00BD3535" w:rsidP="00E815E8">
                          <w:pPr>
                            <w:spacing w:line="280" w:lineRule="exact"/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1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2021</w:t>
                          </w:r>
                        </w:p>
                        <w:p w14:paraId="1087845E" w14:textId="77777777" w:rsidR="00BD3535" w:rsidRPr="003439F1" w:rsidRDefault="00BD3535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D47734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46.3pt;margin-top:20.85pt;width:97.5pt;height:46.05pt;z-index:2516582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HlOEQIAAP8DAAAOAAAAZHJzL2Uyb0RvYy54bWysU8Fu2zAMvQ/YPwi6L07cpEuNOEXXrsOA&#10;bivQ7QMYWY6FSqImKbG7ry8lJ1mw3Yb5IIgm+cj3SK2uB6PZXvqg0NZ8NplyJq3ARtltzX98v3+3&#10;5CxEsA1otLLmLzLw6/XbN6veVbLEDnUjPSMQG6re1byL0VVFEUQnDYQJOmnJ2aI3EMn026Lx0BO6&#10;0UU5nV4WPfrGeRQyBPp7Nzr5OuO3rRTxW9sGGZmuOfUW8+nzuUlnsV5BtfXgOiUObcA/dGFAWSp6&#10;grqDCGzn1V9QRgmPAds4EWgKbFslZOZAbGbTP9g8deBk5kLiBHeSKfw/WPF1/+iZamh2l5xZMDSj&#10;R9SSRfkcIvaSlUmj3oWKQp8cBcfhAw4Un/kG94DiOTCLtx3YrbzxHvtOQkM9zlJmcZY64oQEsum/&#10;YEO1YBcxAw2tN0lAkoQROs3q5TQfOUQmUsnyYlkuyCXIt1jOlxeLXAKqY7bzIX6SaFi61NzT/DM6&#10;7B9CTN1AdQxJxSzeK63zDmjL+ppfLcpFTjjzGBVpRbUyNV9O0zcuTSL50TY5OYLS450KaHtgnYiO&#10;lOOwGUaRj2JusHkhGTyOG0kviC4d+l+c9bSNNQ8/d+AlZ/qzJSmvZvN5Wt9szBfvSzL8uWdz7gEr&#10;CKrmkbPxehvzyo+Ub0jyVmU10mzGTg4t05ZlkQ4vIq3xuZ2jfr/b9SsAAAD//wMAUEsDBBQABgAI&#10;AAAAIQCFjcuH3AAAAAcBAAAPAAAAZHJzL2Rvd25yZXYueG1sTI9BT8MwDIXvSPyHyEjcWDK2wVbq&#10;TgjEFcRgk7hljddWNE7VZGv593gnuPn5We99ztejb9WJ+tgERphODCjiMriGK4TPj5ebJaiYLDvb&#10;BiaEH4qwLi4vcpu5MPA7nTapUhLCMbMIdUpdpnUsa/I2TkJHLN4h9N4mkX2lXW8HCfetvjXmTnvb&#10;sDTUtqOnmsrvzdEjbF8PX7u5eaue/aIbwmg0+5VGvL4aHx9AJRrT3zGc8QUdCmHahyO7qFoEeSQh&#10;zKf3oM7uaiGLvQyz2RJ0kev//MUvAAAA//8DAFBLAQItABQABgAIAAAAIQC2gziS/gAAAOEBAAAT&#10;AAAAAAAAAAAAAAAAAAAAAABbQ29udGVudF9UeXBlc10ueG1sUEsBAi0AFAAGAAgAAAAhADj9If/W&#10;AAAAlAEAAAsAAAAAAAAAAAAAAAAALwEAAF9yZWxzLy5yZWxzUEsBAi0AFAAGAAgAAAAhADhseU4R&#10;AgAA/wMAAA4AAAAAAAAAAAAAAAAALgIAAGRycy9lMm9Eb2MueG1sUEsBAi0AFAAGAAgAAAAhAIWN&#10;y4fcAAAABwEAAA8AAAAAAAAAAAAAAAAAawQAAGRycy9kb3ducmV2LnhtbFBLBQYAAAAABAAEAPMA&#10;AAB0BQAAAAA=&#10;" filled="f" stroked="f">
              <v:textbox>
                <w:txbxContent>
                  <w:p w14:paraId="1C6F91D8" w14:textId="16E68EEA" w:rsidR="00BD3535" w:rsidRPr="00FE252C" w:rsidRDefault="00BD3535" w:rsidP="00E815E8">
                    <w:pPr>
                      <w:spacing w:line="280" w:lineRule="exact"/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26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02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2021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14:paraId="7F3ADEEF" w14:textId="3B43C26E" w:rsidR="00BD3535" w:rsidRPr="00FE252C" w:rsidRDefault="00BD3535" w:rsidP="00E815E8">
                    <w:pPr>
                      <w:spacing w:line="280" w:lineRule="exact"/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1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2021</w:t>
                    </w:r>
                  </w:p>
                  <w:p w14:paraId="1087845E" w14:textId="77777777" w:rsidR="00BD3535" w:rsidRPr="003439F1" w:rsidRDefault="00BD3535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B768BC" w14:textId="77777777" w:rsidR="00BD3535" w:rsidRDefault="00BD353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5pt;height:125pt;visibility:visible" o:bullet="t">
        <v:imagedata r:id="rId1" o:title=""/>
      </v:shape>
    </w:pict>
  </w:numPicBullet>
  <w:numPicBullet w:numPicBulletId="1">
    <w:pict>
      <v:shape id="_x0000_i1027" type="#_x0000_t75" style="width:124pt;height:125pt;visibility:visible" o:bullet="t">
        <v:imagedata r:id="rId2" o:title=""/>
      </v:shape>
    </w:pict>
  </w:numPicBullet>
  <w:abstractNum w:abstractNumId="0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0CC3676"/>
    <w:multiLevelType w:val="hybridMultilevel"/>
    <w:tmpl w:val="14823664"/>
    <w:lvl w:ilvl="0" w:tplc="F83A905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E72B79"/>
    <w:multiLevelType w:val="hybridMultilevel"/>
    <w:tmpl w:val="1E82EC28"/>
    <w:lvl w:ilvl="0" w:tplc="0415000B">
      <w:start w:val="1"/>
      <w:numFmt w:val="bullet"/>
      <w:lvlText w:val=""/>
      <w:lvlJc w:val="left"/>
      <w:pPr>
        <w:ind w:left="114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" w15:restartNumberingAfterBreak="0">
    <w:nsid w:val="0ADF4170"/>
    <w:multiLevelType w:val="hybridMultilevel"/>
    <w:tmpl w:val="52E691C8"/>
    <w:lvl w:ilvl="0" w:tplc="0415000B">
      <w:start w:val="1"/>
      <w:numFmt w:val="bullet"/>
      <w:lvlText w:val=""/>
      <w:lvlJc w:val="left"/>
      <w:pPr>
        <w:ind w:left="114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7EA16E7"/>
    <w:multiLevelType w:val="hybridMultilevel"/>
    <w:tmpl w:val="C6321E30"/>
    <w:lvl w:ilvl="0" w:tplc="0415000B">
      <w:start w:val="1"/>
      <w:numFmt w:val="bullet"/>
      <w:lvlText w:val=""/>
      <w:lvlJc w:val="left"/>
      <w:pPr>
        <w:ind w:left="114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7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1CAB734F"/>
    <w:multiLevelType w:val="singleLevel"/>
    <w:tmpl w:val="CA20E976"/>
    <w:lvl w:ilvl="0">
      <w:start w:val="1"/>
      <w:numFmt w:val="bullet"/>
      <w:lvlText w:val=""/>
      <w:lvlJc w:val="left"/>
      <w:pPr>
        <w:ind w:left="360" w:hanging="360"/>
      </w:pPr>
      <w:rPr>
        <w:rFonts w:ascii="Wingdings" w:hAnsi="Wingdings" w:hint="default"/>
      </w:rPr>
    </w:lvl>
  </w:abstractNum>
  <w:abstractNum w:abstractNumId="9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0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3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7" w15:restartNumberingAfterBreak="0">
    <w:nsid w:val="52FF4C07"/>
    <w:multiLevelType w:val="hybridMultilevel"/>
    <w:tmpl w:val="B97E9300"/>
    <w:lvl w:ilvl="0" w:tplc="F5380F2C">
      <w:start w:val="1"/>
      <w:numFmt w:val="bullet"/>
      <w:lvlText w:val=""/>
      <w:lvlJc w:val="left"/>
      <w:pPr>
        <w:tabs>
          <w:tab w:val="num" w:pos="3479"/>
        </w:tabs>
        <w:ind w:left="347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9620E8"/>
    <w:multiLevelType w:val="hybridMultilevel"/>
    <w:tmpl w:val="332EF87E"/>
    <w:lvl w:ilvl="0" w:tplc="8A3A7582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EE313C"/>
    <w:multiLevelType w:val="hybridMultilevel"/>
    <w:tmpl w:val="0DE6916A"/>
    <w:lvl w:ilvl="0" w:tplc="F83A9058">
      <w:start w:val="1"/>
      <w:numFmt w:val="bullet"/>
      <w:lvlText w:val=""/>
      <w:lvlJc w:val="left"/>
      <w:pPr>
        <w:tabs>
          <w:tab w:val="num" w:pos="3479"/>
        </w:tabs>
        <w:ind w:left="347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62C26CC4"/>
    <w:multiLevelType w:val="hybridMultilevel"/>
    <w:tmpl w:val="CB8C5E2A"/>
    <w:lvl w:ilvl="0" w:tplc="0415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65C5003A"/>
    <w:multiLevelType w:val="multilevel"/>
    <w:tmpl w:val="B97E9300"/>
    <w:lvl w:ilvl="0">
      <w:start w:val="1"/>
      <w:numFmt w:val="bullet"/>
      <w:lvlText w:val=""/>
      <w:lvlJc w:val="left"/>
      <w:pPr>
        <w:tabs>
          <w:tab w:val="num" w:pos="3479"/>
        </w:tabs>
        <w:ind w:left="3479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5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2675EC"/>
    <w:multiLevelType w:val="singleLevel"/>
    <w:tmpl w:val="F0DA9FCE"/>
    <w:lvl w:ilvl="0">
      <w:start w:val="1"/>
      <w:numFmt w:val="bullet"/>
      <w:lvlText w:val=""/>
      <w:lvlJc w:val="left"/>
      <w:pPr>
        <w:ind w:left="360" w:hanging="360"/>
      </w:pPr>
      <w:rPr>
        <w:rFonts w:ascii="Wingdings 3" w:hAnsi="Wingdings 3" w:hint="default"/>
        <w:color w:val="auto"/>
      </w:rPr>
    </w:lvl>
  </w:abstractNum>
  <w:abstractNum w:abstractNumId="28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9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26"/>
  </w:num>
  <w:num w:numId="4">
    <w:abstractNumId w:val="29"/>
  </w:num>
  <w:num w:numId="5">
    <w:abstractNumId w:val="13"/>
  </w:num>
  <w:num w:numId="6">
    <w:abstractNumId w:val="18"/>
  </w:num>
  <w:num w:numId="7">
    <w:abstractNumId w:val="13"/>
  </w:num>
  <w:num w:numId="8">
    <w:abstractNumId w:val="13"/>
  </w:num>
  <w:num w:numId="9">
    <w:abstractNumId w:val="13"/>
  </w:num>
  <w:num w:numId="10">
    <w:abstractNumId w:val="8"/>
  </w:num>
  <w:num w:numId="11">
    <w:abstractNumId w:val="28"/>
  </w:num>
  <w:num w:numId="12">
    <w:abstractNumId w:val="20"/>
  </w:num>
  <w:num w:numId="13">
    <w:abstractNumId w:val="7"/>
  </w:num>
  <w:num w:numId="14">
    <w:abstractNumId w:val="27"/>
  </w:num>
  <w:num w:numId="15">
    <w:abstractNumId w:val="12"/>
  </w:num>
  <w:num w:numId="16">
    <w:abstractNumId w:val="24"/>
  </w:num>
  <w:num w:numId="17">
    <w:abstractNumId w:val="5"/>
  </w:num>
  <w:num w:numId="18">
    <w:abstractNumId w:val="9"/>
  </w:num>
  <w:num w:numId="19">
    <w:abstractNumId w:val="10"/>
  </w:num>
  <w:num w:numId="20">
    <w:abstractNumId w:val="14"/>
  </w:num>
  <w:num w:numId="21">
    <w:abstractNumId w:val="16"/>
  </w:num>
  <w:num w:numId="22">
    <w:abstractNumId w:val="22"/>
  </w:num>
  <w:num w:numId="23">
    <w:abstractNumId w:val="15"/>
  </w:num>
  <w:num w:numId="24">
    <w:abstractNumId w:val="25"/>
  </w:num>
  <w:num w:numId="25">
    <w:abstractNumId w:val="30"/>
  </w:num>
  <w:num w:numId="26">
    <w:abstractNumId w:val="0"/>
  </w:num>
  <w:num w:numId="27">
    <w:abstractNumId w:val="6"/>
  </w:num>
  <w:num w:numId="28">
    <w:abstractNumId w:val="2"/>
  </w:num>
  <w:num w:numId="29">
    <w:abstractNumId w:val="3"/>
  </w:num>
  <w:num w:numId="30">
    <w:abstractNumId w:val="21"/>
  </w:num>
  <w:num w:numId="31">
    <w:abstractNumId w:val="1"/>
  </w:num>
  <w:num w:numId="32">
    <w:abstractNumId w:val="17"/>
  </w:num>
  <w:num w:numId="33">
    <w:abstractNumId w:val="23"/>
  </w:num>
  <w:num w:numId="34">
    <w:abstractNumId w:val="19"/>
  </w:num>
  <w:num w:numId="35">
    <w:abstractNumId w:val="18"/>
  </w:num>
  <w:num w:numId="36">
    <w:abstractNumId w:val="18"/>
  </w:num>
  <w:num w:numId="37">
    <w:abstractNumId w:val="18"/>
  </w:num>
  <w:num w:numId="38">
    <w:abstractNumId w:val="18"/>
  </w:num>
  <w:num w:numId="3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>
      <o:colormru v:ext="edit" colors="#52239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651"/>
    <w:rsid w:val="00000D43"/>
    <w:rsid w:val="00001279"/>
    <w:rsid w:val="00001B09"/>
    <w:rsid w:val="00001C5B"/>
    <w:rsid w:val="00001E2E"/>
    <w:rsid w:val="000022C3"/>
    <w:rsid w:val="00002FD2"/>
    <w:rsid w:val="00003437"/>
    <w:rsid w:val="00003A0D"/>
    <w:rsid w:val="00003EE7"/>
    <w:rsid w:val="00004769"/>
    <w:rsid w:val="0000479C"/>
    <w:rsid w:val="00004B5E"/>
    <w:rsid w:val="00006429"/>
    <w:rsid w:val="000064FB"/>
    <w:rsid w:val="00007079"/>
    <w:rsid w:val="0000709F"/>
    <w:rsid w:val="00007688"/>
    <w:rsid w:val="0000798D"/>
    <w:rsid w:val="00007A8A"/>
    <w:rsid w:val="00010014"/>
    <w:rsid w:val="00010393"/>
    <w:rsid w:val="00010491"/>
    <w:rsid w:val="00010692"/>
    <w:rsid w:val="000108B8"/>
    <w:rsid w:val="00010E8E"/>
    <w:rsid w:val="00010FB8"/>
    <w:rsid w:val="000112D3"/>
    <w:rsid w:val="000112DA"/>
    <w:rsid w:val="000112E8"/>
    <w:rsid w:val="00011651"/>
    <w:rsid w:val="000125EC"/>
    <w:rsid w:val="00012975"/>
    <w:rsid w:val="00012F4B"/>
    <w:rsid w:val="000131FD"/>
    <w:rsid w:val="000133E4"/>
    <w:rsid w:val="00013559"/>
    <w:rsid w:val="00013AF2"/>
    <w:rsid w:val="00013C36"/>
    <w:rsid w:val="00013F5F"/>
    <w:rsid w:val="00013FAD"/>
    <w:rsid w:val="00014489"/>
    <w:rsid w:val="00014E45"/>
    <w:rsid w:val="000150A5"/>
    <w:rsid w:val="000152F5"/>
    <w:rsid w:val="000155D6"/>
    <w:rsid w:val="00016033"/>
    <w:rsid w:val="000160AA"/>
    <w:rsid w:val="00016D8F"/>
    <w:rsid w:val="0002055F"/>
    <w:rsid w:val="000207AC"/>
    <w:rsid w:val="000208C3"/>
    <w:rsid w:val="00020A2B"/>
    <w:rsid w:val="000222F0"/>
    <w:rsid w:val="00022AB0"/>
    <w:rsid w:val="00022CD3"/>
    <w:rsid w:val="00023641"/>
    <w:rsid w:val="00023741"/>
    <w:rsid w:val="00023C6C"/>
    <w:rsid w:val="00023D85"/>
    <w:rsid w:val="00024D28"/>
    <w:rsid w:val="00025F45"/>
    <w:rsid w:val="000262FA"/>
    <w:rsid w:val="00026677"/>
    <w:rsid w:val="00026B2B"/>
    <w:rsid w:val="0002756B"/>
    <w:rsid w:val="000275DE"/>
    <w:rsid w:val="000276B2"/>
    <w:rsid w:val="0003030C"/>
    <w:rsid w:val="0003032A"/>
    <w:rsid w:val="00030C79"/>
    <w:rsid w:val="000316BC"/>
    <w:rsid w:val="00031983"/>
    <w:rsid w:val="000324D6"/>
    <w:rsid w:val="00032B54"/>
    <w:rsid w:val="00032E9E"/>
    <w:rsid w:val="00032FD3"/>
    <w:rsid w:val="0003353D"/>
    <w:rsid w:val="00033FCC"/>
    <w:rsid w:val="000346A0"/>
    <w:rsid w:val="00037387"/>
    <w:rsid w:val="00037490"/>
    <w:rsid w:val="00037504"/>
    <w:rsid w:val="00037864"/>
    <w:rsid w:val="00037C44"/>
    <w:rsid w:val="000401A0"/>
    <w:rsid w:val="0004022A"/>
    <w:rsid w:val="00041232"/>
    <w:rsid w:val="00041531"/>
    <w:rsid w:val="00041E23"/>
    <w:rsid w:val="000423F1"/>
    <w:rsid w:val="0004292C"/>
    <w:rsid w:val="00042B0A"/>
    <w:rsid w:val="00044090"/>
    <w:rsid w:val="00044A2B"/>
    <w:rsid w:val="00044AFE"/>
    <w:rsid w:val="0004524B"/>
    <w:rsid w:val="0004582E"/>
    <w:rsid w:val="00045A30"/>
    <w:rsid w:val="00046508"/>
    <w:rsid w:val="00046798"/>
    <w:rsid w:val="0004681A"/>
    <w:rsid w:val="000470AA"/>
    <w:rsid w:val="0004793C"/>
    <w:rsid w:val="00047A37"/>
    <w:rsid w:val="00047E09"/>
    <w:rsid w:val="0005115D"/>
    <w:rsid w:val="000511E8"/>
    <w:rsid w:val="000515A4"/>
    <w:rsid w:val="00051C7C"/>
    <w:rsid w:val="00051E28"/>
    <w:rsid w:val="00052229"/>
    <w:rsid w:val="000522DD"/>
    <w:rsid w:val="00052CD4"/>
    <w:rsid w:val="00052D79"/>
    <w:rsid w:val="000533DD"/>
    <w:rsid w:val="00053E62"/>
    <w:rsid w:val="00054276"/>
    <w:rsid w:val="000547D2"/>
    <w:rsid w:val="000551FE"/>
    <w:rsid w:val="000560DF"/>
    <w:rsid w:val="000566CE"/>
    <w:rsid w:val="00056F16"/>
    <w:rsid w:val="00057522"/>
    <w:rsid w:val="00057CA1"/>
    <w:rsid w:val="00061414"/>
    <w:rsid w:val="00061733"/>
    <w:rsid w:val="00061773"/>
    <w:rsid w:val="00061BCE"/>
    <w:rsid w:val="00061EB5"/>
    <w:rsid w:val="00062336"/>
    <w:rsid w:val="000624C3"/>
    <w:rsid w:val="0006265B"/>
    <w:rsid w:val="00062A31"/>
    <w:rsid w:val="00063468"/>
    <w:rsid w:val="000662E2"/>
    <w:rsid w:val="00066379"/>
    <w:rsid w:val="00066883"/>
    <w:rsid w:val="000669BE"/>
    <w:rsid w:val="00066C04"/>
    <w:rsid w:val="00066F3A"/>
    <w:rsid w:val="00067A89"/>
    <w:rsid w:val="00067AB7"/>
    <w:rsid w:val="0007196D"/>
    <w:rsid w:val="000721FF"/>
    <w:rsid w:val="0007310A"/>
    <w:rsid w:val="00073592"/>
    <w:rsid w:val="00073B47"/>
    <w:rsid w:val="00074758"/>
    <w:rsid w:val="00074BC6"/>
    <w:rsid w:val="00074DD8"/>
    <w:rsid w:val="00075320"/>
    <w:rsid w:val="0007543B"/>
    <w:rsid w:val="00075D23"/>
    <w:rsid w:val="00076174"/>
    <w:rsid w:val="00077FCF"/>
    <w:rsid w:val="000806F7"/>
    <w:rsid w:val="000809BD"/>
    <w:rsid w:val="00080A02"/>
    <w:rsid w:val="00080BA7"/>
    <w:rsid w:val="00080C57"/>
    <w:rsid w:val="0008108E"/>
    <w:rsid w:val="0008156C"/>
    <w:rsid w:val="00081C29"/>
    <w:rsid w:val="00081FEC"/>
    <w:rsid w:val="000821B0"/>
    <w:rsid w:val="000835CF"/>
    <w:rsid w:val="00083989"/>
    <w:rsid w:val="000841B9"/>
    <w:rsid w:val="000842DE"/>
    <w:rsid w:val="00084B86"/>
    <w:rsid w:val="00084C84"/>
    <w:rsid w:val="00084D92"/>
    <w:rsid w:val="0008508B"/>
    <w:rsid w:val="00085D9C"/>
    <w:rsid w:val="00086026"/>
    <w:rsid w:val="00086E9A"/>
    <w:rsid w:val="000871D1"/>
    <w:rsid w:val="000874CA"/>
    <w:rsid w:val="0008798A"/>
    <w:rsid w:val="00087CA3"/>
    <w:rsid w:val="0009018B"/>
    <w:rsid w:val="000909D2"/>
    <w:rsid w:val="0009122A"/>
    <w:rsid w:val="000914E2"/>
    <w:rsid w:val="00091AE0"/>
    <w:rsid w:val="00092438"/>
    <w:rsid w:val="00092571"/>
    <w:rsid w:val="00092C03"/>
    <w:rsid w:val="00093434"/>
    <w:rsid w:val="0009468D"/>
    <w:rsid w:val="000948D7"/>
    <w:rsid w:val="00094CF3"/>
    <w:rsid w:val="0009522E"/>
    <w:rsid w:val="000955D7"/>
    <w:rsid w:val="000955EC"/>
    <w:rsid w:val="000964C4"/>
    <w:rsid w:val="00096C58"/>
    <w:rsid w:val="00096EB3"/>
    <w:rsid w:val="00096F9C"/>
    <w:rsid w:val="00097158"/>
    <w:rsid w:val="000974CC"/>
    <w:rsid w:val="00097840"/>
    <w:rsid w:val="000979EF"/>
    <w:rsid w:val="000A04F4"/>
    <w:rsid w:val="000A0900"/>
    <w:rsid w:val="000A1233"/>
    <w:rsid w:val="000A20A2"/>
    <w:rsid w:val="000A3042"/>
    <w:rsid w:val="000A310B"/>
    <w:rsid w:val="000A3F17"/>
    <w:rsid w:val="000A42C3"/>
    <w:rsid w:val="000A4498"/>
    <w:rsid w:val="000A4888"/>
    <w:rsid w:val="000A4EA5"/>
    <w:rsid w:val="000A4FE3"/>
    <w:rsid w:val="000A4FF3"/>
    <w:rsid w:val="000A5881"/>
    <w:rsid w:val="000A595B"/>
    <w:rsid w:val="000A5E23"/>
    <w:rsid w:val="000A5E3E"/>
    <w:rsid w:val="000A61CE"/>
    <w:rsid w:val="000A63DC"/>
    <w:rsid w:val="000A75D6"/>
    <w:rsid w:val="000A76E0"/>
    <w:rsid w:val="000A7A8E"/>
    <w:rsid w:val="000B05C4"/>
    <w:rsid w:val="000B05D6"/>
    <w:rsid w:val="000B0727"/>
    <w:rsid w:val="000B09A3"/>
    <w:rsid w:val="000B15E0"/>
    <w:rsid w:val="000B16D6"/>
    <w:rsid w:val="000B1AB1"/>
    <w:rsid w:val="000B1D0E"/>
    <w:rsid w:val="000B1F93"/>
    <w:rsid w:val="000B25E5"/>
    <w:rsid w:val="000B2760"/>
    <w:rsid w:val="000B29E2"/>
    <w:rsid w:val="000B4208"/>
    <w:rsid w:val="000B5230"/>
    <w:rsid w:val="000B559D"/>
    <w:rsid w:val="000B5B55"/>
    <w:rsid w:val="000B5F47"/>
    <w:rsid w:val="000B6B07"/>
    <w:rsid w:val="000B6BA7"/>
    <w:rsid w:val="000B75E4"/>
    <w:rsid w:val="000B7937"/>
    <w:rsid w:val="000B7AD0"/>
    <w:rsid w:val="000C0190"/>
    <w:rsid w:val="000C01FF"/>
    <w:rsid w:val="000C1248"/>
    <w:rsid w:val="000C135D"/>
    <w:rsid w:val="000C229B"/>
    <w:rsid w:val="000C2EB8"/>
    <w:rsid w:val="000C300D"/>
    <w:rsid w:val="000C342B"/>
    <w:rsid w:val="000C3492"/>
    <w:rsid w:val="000C468E"/>
    <w:rsid w:val="000C4BD2"/>
    <w:rsid w:val="000C5123"/>
    <w:rsid w:val="000C6335"/>
    <w:rsid w:val="000C7A13"/>
    <w:rsid w:val="000D01CD"/>
    <w:rsid w:val="000D0B9D"/>
    <w:rsid w:val="000D1018"/>
    <w:rsid w:val="000D148B"/>
    <w:rsid w:val="000D1B8A"/>
    <w:rsid w:val="000D1D43"/>
    <w:rsid w:val="000D225C"/>
    <w:rsid w:val="000D2864"/>
    <w:rsid w:val="000D2A5C"/>
    <w:rsid w:val="000D2FA9"/>
    <w:rsid w:val="000D2FB5"/>
    <w:rsid w:val="000D3AEB"/>
    <w:rsid w:val="000D3EE5"/>
    <w:rsid w:val="000D54D5"/>
    <w:rsid w:val="000D58E9"/>
    <w:rsid w:val="000D5D87"/>
    <w:rsid w:val="000D606D"/>
    <w:rsid w:val="000D6211"/>
    <w:rsid w:val="000D6284"/>
    <w:rsid w:val="000D696E"/>
    <w:rsid w:val="000D736F"/>
    <w:rsid w:val="000D762B"/>
    <w:rsid w:val="000E0918"/>
    <w:rsid w:val="000E0ECF"/>
    <w:rsid w:val="000E1555"/>
    <w:rsid w:val="000E177C"/>
    <w:rsid w:val="000E1922"/>
    <w:rsid w:val="000E243A"/>
    <w:rsid w:val="000E297D"/>
    <w:rsid w:val="000E3551"/>
    <w:rsid w:val="000E369C"/>
    <w:rsid w:val="000E38B0"/>
    <w:rsid w:val="000E41C3"/>
    <w:rsid w:val="000E4365"/>
    <w:rsid w:val="000E4B79"/>
    <w:rsid w:val="000E4C4C"/>
    <w:rsid w:val="000E5B04"/>
    <w:rsid w:val="000E6A3F"/>
    <w:rsid w:val="000E72FF"/>
    <w:rsid w:val="000E7320"/>
    <w:rsid w:val="000E7DB8"/>
    <w:rsid w:val="000F14AC"/>
    <w:rsid w:val="000F19EF"/>
    <w:rsid w:val="000F2E2C"/>
    <w:rsid w:val="000F33B2"/>
    <w:rsid w:val="000F3D3C"/>
    <w:rsid w:val="000F4300"/>
    <w:rsid w:val="000F460F"/>
    <w:rsid w:val="000F46CE"/>
    <w:rsid w:val="000F4851"/>
    <w:rsid w:val="000F49B3"/>
    <w:rsid w:val="000F4C7F"/>
    <w:rsid w:val="000F4D52"/>
    <w:rsid w:val="000F50DF"/>
    <w:rsid w:val="000F5F8F"/>
    <w:rsid w:val="000F6027"/>
    <w:rsid w:val="000F6115"/>
    <w:rsid w:val="000F7149"/>
    <w:rsid w:val="000F7215"/>
    <w:rsid w:val="000F73F9"/>
    <w:rsid w:val="000F76E0"/>
    <w:rsid w:val="000F7879"/>
    <w:rsid w:val="000F78BF"/>
    <w:rsid w:val="00100C3D"/>
    <w:rsid w:val="001011C3"/>
    <w:rsid w:val="0010121B"/>
    <w:rsid w:val="00101F56"/>
    <w:rsid w:val="001020A3"/>
    <w:rsid w:val="001020D3"/>
    <w:rsid w:val="00102555"/>
    <w:rsid w:val="00102BB9"/>
    <w:rsid w:val="0010348F"/>
    <w:rsid w:val="00103E05"/>
    <w:rsid w:val="00103FAA"/>
    <w:rsid w:val="00104481"/>
    <w:rsid w:val="001047FA"/>
    <w:rsid w:val="00104921"/>
    <w:rsid w:val="001049F1"/>
    <w:rsid w:val="001050F4"/>
    <w:rsid w:val="00106935"/>
    <w:rsid w:val="00106CA3"/>
    <w:rsid w:val="00107094"/>
    <w:rsid w:val="001078C7"/>
    <w:rsid w:val="00107AB9"/>
    <w:rsid w:val="00107D32"/>
    <w:rsid w:val="001102E8"/>
    <w:rsid w:val="00110490"/>
    <w:rsid w:val="00110732"/>
    <w:rsid w:val="00110D87"/>
    <w:rsid w:val="00111341"/>
    <w:rsid w:val="00113C98"/>
    <w:rsid w:val="00113E63"/>
    <w:rsid w:val="00113EA8"/>
    <w:rsid w:val="0011423F"/>
    <w:rsid w:val="00114ADC"/>
    <w:rsid w:val="00114DB9"/>
    <w:rsid w:val="001158B4"/>
    <w:rsid w:val="00115AF4"/>
    <w:rsid w:val="00115CAA"/>
    <w:rsid w:val="00115EAE"/>
    <w:rsid w:val="00115FFD"/>
    <w:rsid w:val="00116087"/>
    <w:rsid w:val="0011660D"/>
    <w:rsid w:val="001168FA"/>
    <w:rsid w:val="0011716A"/>
    <w:rsid w:val="001177C6"/>
    <w:rsid w:val="00117A78"/>
    <w:rsid w:val="001200A7"/>
    <w:rsid w:val="001200DF"/>
    <w:rsid w:val="001200F6"/>
    <w:rsid w:val="001209BF"/>
    <w:rsid w:val="00120AB9"/>
    <w:rsid w:val="00120CF3"/>
    <w:rsid w:val="00121FA9"/>
    <w:rsid w:val="00122254"/>
    <w:rsid w:val="001234E5"/>
    <w:rsid w:val="00123985"/>
    <w:rsid w:val="001244A4"/>
    <w:rsid w:val="00124506"/>
    <w:rsid w:val="00124851"/>
    <w:rsid w:val="001248D6"/>
    <w:rsid w:val="00124CA5"/>
    <w:rsid w:val="00124CEA"/>
    <w:rsid w:val="001250CB"/>
    <w:rsid w:val="00125EFF"/>
    <w:rsid w:val="00126003"/>
    <w:rsid w:val="001266A3"/>
    <w:rsid w:val="00126784"/>
    <w:rsid w:val="001267A9"/>
    <w:rsid w:val="0012682F"/>
    <w:rsid w:val="00126C1C"/>
    <w:rsid w:val="00126C2C"/>
    <w:rsid w:val="00127327"/>
    <w:rsid w:val="00127782"/>
    <w:rsid w:val="00130296"/>
    <w:rsid w:val="00130CD1"/>
    <w:rsid w:val="00130EFF"/>
    <w:rsid w:val="00131ECD"/>
    <w:rsid w:val="00132726"/>
    <w:rsid w:val="00132D49"/>
    <w:rsid w:val="00133643"/>
    <w:rsid w:val="0013404B"/>
    <w:rsid w:val="00134201"/>
    <w:rsid w:val="00134391"/>
    <w:rsid w:val="00134452"/>
    <w:rsid w:val="001348BB"/>
    <w:rsid w:val="00134FA0"/>
    <w:rsid w:val="0013523F"/>
    <w:rsid w:val="001354C4"/>
    <w:rsid w:val="001356F7"/>
    <w:rsid w:val="00136B4A"/>
    <w:rsid w:val="00137606"/>
    <w:rsid w:val="001412E4"/>
    <w:rsid w:val="00141B42"/>
    <w:rsid w:val="001421EA"/>
    <w:rsid w:val="001423B6"/>
    <w:rsid w:val="001427A8"/>
    <w:rsid w:val="00142891"/>
    <w:rsid w:val="001428AB"/>
    <w:rsid w:val="00142AFD"/>
    <w:rsid w:val="0014402A"/>
    <w:rsid w:val="00144452"/>
    <w:rsid w:val="001448A7"/>
    <w:rsid w:val="00144A6B"/>
    <w:rsid w:val="00144D9D"/>
    <w:rsid w:val="001456E1"/>
    <w:rsid w:val="00145A9D"/>
    <w:rsid w:val="00146621"/>
    <w:rsid w:val="001467C7"/>
    <w:rsid w:val="00146A37"/>
    <w:rsid w:val="00146ECD"/>
    <w:rsid w:val="00146F71"/>
    <w:rsid w:val="0014730C"/>
    <w:rsid w:val="00147B49"/>
    <w:rsid w:val="00147C2B"/>
    <w:rsid w:val="00150052"/>
    <w:rsid w:val="00150357"/>
    <w:rsid w:val="00150505"/>
    <w:rsid w:val="0015053E"/>
    <w:rsid w:val="00150540"/>
    <w:rsid w:val="001508AF"/>
    <w:rsid w:val="00150999"/>
    <w:rsid w:val="00151510"/>
    <w:rsid w:val="00151947"/>
    <w:rsid w:val="00152219"/>
    <w:rsid w:val="0015253C"/>
    <w:rsid w:val="00152736"/>
    <w:rsid w:val="0015419C"/>
    <w:rsid w:val="0015480B"/>
    <w:rsid w:val="00154954"/>
    <w:rsid w:val="00154B6C"/>
    <w:rsid w:val="001552FC"/>
    <w:rsid w:val="00156527"/>
    <w:rsid w:val="001565B6"/>
    <w:rsid w:val="00156D5F"/>
    <w:rsid w:val="00156D7D"/>
    <w:rsid w:val="0015701A"/>
    <w:rsid w:val="00157469"/>
    <w:rsid w:val="001575EB"/>
    <w:rsid w:val="001578D5"/>
    <w:rsid w:val="00157B23"/>
    <w:rsid w:val="001603E1"/>
    <w:rsid w:val="00160765"/>
    <w:rsid w:val="001607B4"/>
    <w:rsid w:val="001609A4"/>
    <w:rsid w:val="00161294"/>
    <w:rsid w:val="001618B0"/>
    <w:rsid w:val="00161FED"/>
    <w:rsid w:val="001621A5"/>
    <w:rsid w:val="00162325"/>
    <w:rsid w:val="00162352"/>
    <w:rsid w:val="001628A6"/>
    <w:rsid w:val="0016295E"/>
    <w:rsid w:val="00162D6B"/>
    <w:rsid w:val="00162F98"/>
    <w:rsid w:val="00163E08"/>
    <w:rsid w:val="0016488E"/>
    <w:rsid w:val="0016619B"/>
    <w:rsid w:val="0016622F"/>
    <w:rsid w:val="00166400"/>
    <w:rsid w:val="00166406"/>
    <w:rsid w:val="001666F5"/>
    <w:rsid w:val="0016679F"/>
    <w:rsid w:val="00166F78"/>
    <w:rsid w:val="0016781B"/>
    <w:rsid w:val="00167D60"/>
    <w:rsid w:val="001702A7"/>
    <w:rsid w:val="001703C4"/>
    <w:rsid w:val="00170539"/>
    <w:rsid w:val="001708FC"/>
    <w:rsid w:val="00170F1A"/>
    <w:rsid w:val="00171077"/>
    <w:rsid w:val="001713F4"/>
    <w:rsid w:val="001714B0"/>
    <w:rsid w:val="00171DAF"/>
    <w:rsid w:val="00171DCF"/>
    <w:rsid w:val="001721EA"/>
    <w:rsid w:val="001729FB"/>
    <w:rsid w:val="0017329E"/>
    <w:rsid w:val="0017342A"/>
    <w:rsid w:val="00173661"/>
    <w:rsid w:val="00174780"/>
    <w:rsid w:val="00174808"/>
    <w:rsid w:val="00174BF6"/>
    <w:rsid w:val="00175D91"/>
    <w:rsid w:val="0017713E"/>
    <w:rsid w:val="001779A4"/>
    <w:rsid w:val="00177C77"/>
    <w:rsid w:val="001802C1"/>
    <w:rsid w:val="00180DEB"/>
    <w:rsid w:val="00181081"/>
    <w:rsid w:val="00181D58"/>
    <w:rsid w:val="0018270A"/>
    <w:rsid w:val="0018292E"/>
    <w:rsid w:val="00182C9B"/>
    <w:rsid w:val="00183038"/>
    <w:rsid w:val="001832FA"/>
    <w:rsid w:val="00183BCC"/>
    <w:rsid w:val="00184246"/>
    <w:rsid w:val="0018457C"/>
    <w:rsid w:val="0018473E"/>
    <w:rsid w:val="00184988"/>
    <w:rsid w:val="0018499C"/>
    <w:rsid w:val="00184B13"/>
    <w:rsid w:val="00184BB2"/>
    <w:rsid w:val="00184FD7"/>
    <w:rsid w:val="0018502E"/>
    <w:rsid w:val="00185176"/>
    <w:rsid w:val="001851BA"/>
    <w:rsid w:val="0018590D"/>
    <w:rsid w:val="00186977"/>
    <w:rsid w:val="001876EF"/>
    <w:rsid w:val="0018791E"/>
    <w:rsid w:val="00187AF2"/>
    <w:rsid w:val="00187BA4"/>
    <w:rsid w:val="00187D82"/>
    <w:rsid w:val="00190284"/>
    <w:rsid w:val="0019064A"/>
    <w:rsid w:val="00190A6F"/>
    <w:rsid w:val="001911F7"/>
    <w:rsid w:val="001915C6"/>
    <w:rsid w:val="0019258A"/>
    <w:rsid w:val="001925EC"/>
    <w:rsid w:val="001928B0"/>
    <w:rsid w:val="00192E47"/>
    <w:rsid w:val="00192F09"/>
    <w:rsid w:val="001951DA"/>
    <w:rsid w:val="00195622"/>
    <w:rsid w:val="00195881"/>
    <w:rsid w:val="001963DF"/>
    <w:rsid w:val="00196DED"/>
    <w:rsid w:val="00197072"/>
    <w:rsid w:val="001971A4"/>
    <w:rsid w:val="001973ED"/>
    <w:rsid w:val="00197FB1"/>
    <w:rsid w:val="001A0F24"/>
    <w:rsid w:val="001A205E"/>
    <w:rsid w:val="001A2ABD"/>
    <w:rsid w:val="001A2E88"/>
    <w:rsid w:val="001A3498"/>
    <w:rsid w:val="001A5412"/>
    <w:rsid w:val="001A7076"/>
    <w:rsid w:val="001A70CF"/>
    <w:rsid w:val="001A76AB"/>
    <w:rsid w:val="001A7E65"/>
    <w:rsid w:val="001B02D5"/>
    <w:rsid w:val="001B04F0"/>
    <w:rsid w:val="001B36F2"/>
    <w:rsid w:val="001B4380"/>
    <w:rsid w:val="001B57FE"/>
    <w:rsid w:val="001B60D4"/>
    <w:rsid w:val="001B62A2"/>
    <w:rsid w:val="001B63E9"/>
    <w:rsid w:val="001B645D"/>
    <w:rsid w:val="001B6966"/>
    <w:rsid w:val="001B7279"/>
    <w:rsid w:val="001B79D4"/>
    <w:rsid w:val="001B7B18"/>
    <w:rsid w:val="001B7D02"/>
    <w:rsid w:val="001C06CD"/>
    <w:rsid w:val="001C08DB"/>
    <w:rsid w:val="001C132A"/>
    <w:rsid w:val="001C17DA"/>
    <w:rsid w:val="001C1DC9"/>
    <w:rsid w:val="001C20A4"/>
    <w:rsid w:val="001C2531"/>
    <w:rsid w:val="001C29E9"/>
    <w:rsid w:val="001C2E89"/>
    <w:rsid w:val="001C2F89"/>
    <w:rsid w:val="001C3258"/>
    <w:rsid w:val="001C3269"/>
    <w:rsid w:val="001C3297"/>
    <w:rsid w:val="001C4AAB"/>
    <w:rsid w:val="001C4C6E"/>
    <w:rsid w:val="001C4DDA"/>
    <w:rsid w:val="001C60FA"/>
    <w:rsid w:val="001C69F0"/>
    <w:rsid w:val="001C6B44"/>
    <w:rsid w:val="001C6F3F"/>
    <w:rsid w:val="001C6FC7"/>
    <w:rsid w:val="001C7E3B"/>
    <w:rsid w:val="001D0437"/>
    <w:rsid w:val="001D0700"/>
    <w:rsid w:val="001D1001"/>
    <w:rsid w:val="001D10DD"/>
    <w:rsid w:val="001D1336"/>
    <w:rsid w:val="001D178B"/>
    <w:rsid w:val="001D18CE"/>
    <w:rsid w:val="001D1DB4"/>
    <w:rsid w:val="001D1FFA"/>
    <w:rsid w:val="001D22E3"/>
    <w:rsid w:val="001D28E3"/>
    <w:rsid w:val="001D2C74"/>
    <w:rsid w:val="001D340D"/>
    <w:rsid w:val="001D355B"/>
    <w:rsid w:val="001D3A96"/>
    <w:rsid w:val="001D3CFB"/>
    <w:rsid w:val="001D4998"/>
    <w:rsid w:val="001D54A7"/>
    <w:rsid w:val="001D54F4"/>
    <w:rsid w:val="001D55E3"/>
    <w:rsid w:val="001D646B"/>
    <w:rsid w:val="001D711F"/>
    <w:rsid w:val="001D71B8"/>
    <w:rsid w:val="001D7460"/>
    <w:rsid w:val="001D7848"/>
    <w:rsid w:val="001D7FDB"/>
    <w:rsid w:val="001D7FE9"/>
    <w:rsid w:val="001E056D"/>
    <w:rsid w:val="001E0D6F"/>
    <w:rsid w:val="001E0E12"/>
    <w:rsid w:val="001E19AE"/>
    <w:rsid w:val="001E1E18"/>
    <w:rsid w:val="001E379D"/>
    <w:rsid w:val="001E37B4"/>
    <w:rsid w:val="001E408A"/>
    <w:rsid w:val="001E4185"/>
    <w:rsid w:val="001E4345"/>
    <w:rsid w:val="001E4812"/>
    <w:rsid w:val="001E4847"/>
    <w:rsid w:val="001E53A9"/>
    <w:rsid w:val="001E5700"/>
    <w:rsid w:val="001E5A0E"/>
    <w:rsid w:val="001E667C"/>
    <w:rsid w:val="001E68EB"/>
    <w:rsid w:val="001E6BB3"/>
    <w:rsid w:val="001E6E5B"/>
    <w:rsid w:val="001E711D"/>
    <w:rsid w:val="001E7252"/>
    <w:rsid w:val="001E72B2"/>
    <w:rsid w:val="001E72DA"/>
    <w:rsid w:val="001E7C0D"/>
    <w:rsid w:val="001E7DEB"/>
    <w:rsid w:val="001F0453"/>
    <w:rsid w:val="001F0526"/>
    <w:rsid w:val="001F0B71"/>
    <w:rsid w:val="001F0D19"/>
    <w:rsid w:val="001F0E4B"/>
    <w:rsid w:val="001F1122"/>
    <w:rsid w:val="001F1315"/>
    <w:rsid w:val="001F155D"/>
    <w:rsid w:val="001F17A1"/>
    <w:rsid w:val="001F2D73"/>
    <w:rsid w:val="001F316B"/>
    <w:rsid w:val="001F3353"/>
    <w:rsid w:val="001F3E4C"/>
    <w:rsid w:val="001F3EAF"/>
    <w:rsid w:val="001F40A7"/>
    <w:rsid w:val="001F44FD"/>
    <w:rsid w:val="001F4538"/>
    <w:rsid w:val="001F474C"/>
    <w:rsid w:val="001F4934"/>
    <w:rsid w:val="001F5807"/>
    <w:rsid w:val="001F590B"/>
    <w:rsid w:val="001F5CC4"/>
    <w:rsid w:val="001F6592"/>
    <w:rsid w:val="001F6B62"/>
    <w:rsid w:val="001F6E9C"/>
    <w:rsid w:val="001F7929"/>
    <w:rsid w:val="00200497"/>
    <w:rsid w:val="00200877"/>
    <w:rsid w:val="00201A3C"/>
    <w:rsid w:val="00201B95"/>
    <w:rsid w:val="00201C96"/>
    <w:rsid w:val="00201E67"/>
    <w:rsid w:val="002020E7"/>
    <w:rsid w:val="00202F92"/>
    <w:rsid w:val="002036FF"/>
    <w:rsid w:val="002037C5"/>
    <w:rsid w:val="00203912"/>
    <w:rsid w:val="00203CD5"/>
    <w:rsid w:val="00203E4E"/>
    <w:rsid w:val="00204464"/>
    <w:rsid w:val="00204830"/>
    <w:rsid w:val="00204C6F"/>
    <w:rsid w:val="002050A9"/>
    <w:rsid w:val="00205A94"/>
    <w:rsid w:val="00205F06"/>
    <w:rsid w:val="00206340"/>
    <w:rsid w:val="002066E0"/>
    <w:rsid w:val="002067D8"/>
    <w:rsid w:val="00206F2D"/>
    <w:rsid w:val="00206F47"/>
    <w:rsid w:val="00207426"/>
    <w:rsid w:val="00207554"/>
    <w:rsid w:val="002075E1"/>
    <w:rsid w:val="00210478"/>
    <w:rsid w:val="002104A7"/>
    <w:rsid w:val="002107A6"/>
    <w:rsid w:val="00210C1C"/>
    <w:rsid w:val="00212423"/>
    <w:rsid w:val="0021260B"/>
    <w:rsid w:val="00212A7C"/>
    <w:rsid w:val="00213C85"/>
    <w:rsid w:val="002142BB"/>
    <w:rsid w:val="0021487E"/>
    <w:rsid w:val="00214B16"/>
    <w:rsid w:val="0021558F"/>
    <w:rsid w:val="00215E1F"/>
    <w:rsid w:val="002167C2"/>
    <w:rsid w:val="00216A5A"/>
    <w:rsid w:val="00216B68"/>
    <w:rsid w:val="00217A77"/>
    <w:rsid w:val="002205DC"/>
    <w:rsid w:val="0022106D"/>
    <w:rsid w:val="002215B8"/>
    <w:rsid w:val="00221DDB"/>
    <w:rsid w:val="002222C1"/>
    <w:rsid w:val="00222F41"/>
    <w:rsid w:val="00223773"/>
    <w:rsid w:val="00224596"/>
    <w:rsid w:val="00225660"/>
    <w:rsid w:val="00225916"/>
    <w:rsid w:val="00225A73"/>
    <w:rsid w:val="00225DD2"/>
    <w:rsid w:val="00226996"/>
    <w:rsid w:val="0022746B"/>
    <w:rsid w:val="002275F6"/>
    <w:rsid w:val="002276DC"/>
    <w:rsid w:val="002276FD"/>
    <w:rsid w:val="00227ED0"/>
    <w:rsid w:val="00230614"/>
    <w:rsid w:val="00230DF6"/>
    <w:rsid w:val="00231150"/>
    <w:rsid w:val="00231C80"/>
    <w:rsid w:val="00232411"/>
    <w:rsid w:val="00232727"/>
    <w:rsid w:val="002329C3"/>
    <w:rsid w:val="00232F37"/>
    <w:rsid w:val="00233822"/>
    <w:rsid w:val="0023383B"/>
    <w:rsid w:val="00233C73"/>
    <w:rsid w:val="0023421E"/>
    <w:rsid w:val="00234BB6"/>
    <w:rsid w:val="00234E06"/>
    <w:rsid w:val="002353CB"/>
    <w:rsid w:val="00235F5E"/>
    <w:rsid w:val="002367D0"/>
    <w:rsid w:val="00236C74"/>
    <w:rsid w:val="00236FE0"/>
    <w:rsid w:val="00236FFF"/>
    <w:rsid w:val="00237306"/>
    <w:rsid w:val="002373B2"/>
    <w:rsid w:val="00237484"/>
    <w:rsid w:val="002374F1"/>
    <w:rsid w:val="002403DA"/>
    <w:rsid w:val="002404F6"/>
    <w:rsid w:val="002409CC"/>
    <w:rsid w:val="00240D67"/>
    <w:rsid w:val="00241F00"/>
    <w:rsid w:val="00241FCB"/>
    <w:rsid w:val="002422C3"/>
    <w:rsid w:val="00242C64"/>
    <w:rsid w:val="0024341D"/>
    <w:rsid w:val="00243DAF"/>
    <w:rsid w:val="0024410F"/>
    <w:rsid w:val="00244D9D"/>
    <w:rsid w:val="00244DED"/>
    <w:rsid w:val="002450C9"/>
    <w:rsid w:val="002455A8"/>
    <w:rsid w:val="00245A06"/>
    <w:rsid w:val="00245C1D"/>
    <w:rsid w:val="002463F1"/>
    <w:rsid w:val="00246815"/>
    <w:rsid w:val="00246FFA"/>
    <w:rsid w:val="0024729E"/>
    <w:rsid w:val="00250B3F"/>
    <w:rsid w:val="0025105F"/>
    <w:rsid w:val="002516BC"/>
    <w:rsid w:val="002516E0"/>
    <w:rsid w:val="00251D0C"/>
    <w:rsid w:val="002522A1"/>
    <w:rsid w:val="0025291D"/>
    <w:rsid w:val="00252BCC"/>
    <w:rsid w:val="00252F5C"/>
    <w:rsid w:val="0025337C"/>
    <w:rsid w:val="00253503"/>
    <w:rsid w:val="00254768"/>
    <w:rsid w:val="00254F3F"/>
    <w:rsid w:val="00254F6C"/>
    <w:rsid w:val="00255290"/>
    <w:rsid w:val="0025529D"/>
    <w:rsid w:val="002554FF"/>
    <w:rsid w:val="002555DC"/>
    <w:rsid w:val="00257212"/>
    <w:rsid w:val="002574F9"/>
    <w:rsid w:val="00257723"/>
    <w:rsid w:val="0025795B"/>
    <w:rsid w:val="00257C6D"/>
    <w:rsid w:val="00260583"/>
    <w:rsid w:val="0026060B"/>
    <w:rsid w:val="0026095D"/>
    <w:rsid w:val="00260EAB"/>
    <w:rsid w:val="0026137A"/>
    <w:rsid w:val="0026138C"/>
    <w:rsid w:val="0026146C"/>
    <w:rsid w:val="00261FE8"/>
    <w:rsid w:val="00262606"/>
    <w:rsid w:val="00262962"/>
    <w:rsid w:val="00262B61"/>
    <w:rsid w:val="002633E9"/>
    <w:rsid w:val="0026397C"/>
    <w:rsid w:val="00263C79"/>
    <w:rsid w:val="00264191"/>
    <w:rsid w:val="002664F4"/>
    <w:rsid w:val="00266D3E"/>
    <w:rsid w:val="00266FC7"/>
    <w:rsid w:val="0026705E"/>
    <w:rsid w:val="00267090"/>
    <w:rsid w:val="002678B1"/>
    <w:rsid w:val="002703CC"/>
    <w:rsid w:val="002704F6"/>
    <w:rsid w:val="00270C4D"/>
    <w:rsid w:val="00271323"/>
    <w:rsid w:val="00271B96"/>
    <w:rsid w:val="00272141"/>
    <w:rsid w:val="002723A3"/>
    <w:rsid w:val="00272B51"/>
    <w:rsid w:val="00273AF8"/>
    <w:rsid w:val="00273D20"/>
    <w:rsid w:val="00274682"/>
    <w:rsid w:val="0027513C"/>
    <w:rsid w:val="002759DC"/>
    <w:rsid w:val="00275E9A"/>
    <w:rsid w:val="00276070"/>
    <w:rsid w:val="002760F9"/>
    <w:rsid w:val="00276811"/>
    <w:rsid w:val="0027753A"/>
    <w:rsid w:val="00277F71"/>
    <w:rsid w:val="002801D7"/>
    <w:rsid w:val="00280E74"/>
    <w:rsid w:val="0028117E"/>
    <w:rsid w:val="00281BD6"/>
    <w:rsid w:val="00281D25"/>
    <w:rsid w:val="00282098"/>
    <w:rsid w:val="00282631"/>
    <w:rsid w:val="00282699"/>
    <w:rsid w:val="00282BF1"/>
    <w:rsid w:val="0028309B"/>
    <w:rsid w:val="00283483"/>
    <w:rsid w:val="002838DC"/>
    <w:rsid w:val="00283A53"/>
    <w:rsid w:val="00284CAC"/>
    <w:rsid w:val="00284FA0"/>
    <w:rsid w:val="002851EF"/>
    <w:rsid w:val="002855FE"/>
    <w:rsid w:val="00285660"/>
    <w:rsid w:val="0028578C"/>
    <w:rsid w:val="00285CE7"/>
    <w:rsid w:val="002865A2"/>
    <w:rsid w:val="00286793"/>
    <w:rsid w:val="002869E0"/>
    <w:rsid w:val="002874A6"/>
    <w:rsid w:val="002874E4"/>
    <w:rsid w:val="002909CF"/>
    <w:rsid w:val="00292012"/>
    <w:rsid w:val="002925CD"/>
    <w:rsid w:val="002926DF"/>
    <w:rsid w:val="0029279A"/>
    <w:rsid w:val="002927FA"/>
    <w:rsid w:val="002929D9"/>
    <w:rsid w:val="002930CE"/>
    <w:rsid w:val="002936ED"/>
    <w:rsid w:val="00294547"/>
    <w:rsid w:val="00294A5E"/>
    <w:rsid w:val="00295018"/>
    <w:rsid w:val="00295559"/>
    <w:rsid w:val="00295AAA"/>
    <w:rsid w:val="00296697"/>
    <w:rsid w:val="002971EF"/>
    <w:rsid w:val="002972FF"/>
    <w:rsid w:val="00297C9E"/>
    <w:rsid w:val="00297D9F"/>
    <w:rsid w:val="00297DD1"/>
    <w:rsid w:val="00297DD9"/>
    <w:rsid w:val="002A031E"/>
    <w:rsid w:val="002A080A"/>
    <w:rsid w:val="002A0B64"/>
    <w:rsid w:val="002A0BF1"/>
    <w:rsid w:val="002A0D8C"/>
    <w:rsid w:val="002A0F93"/>
    <w:rsid w:val="002A1379"/>
    <w:rsid w:val="002A1442"/>
    <w:rsid w:val="002A1E70"/>
    <w:rsid w:val="002A2216"/>
    <w:rsid w:val="002A2AFD"/>
    <w:rsid w:val="002A336D"/>
    <w:rsid w:val="002A33A9"/>
    <w:rsid w:val="002A3CFE"/>
    <w:rsid w:val="002A3D11"/>
    <w:rsid w:val="002A437D"/>
    <w:rsid w:val="002A486D"/>
    <w:rsid w:val="002A4A20"/>
    <w:rsid w:val="002A4C5F"/>
    <w:rsid w:val="002A53BB"/>
    <w:rsid w:val="002A56A4"/>
    <w:rsid w:val="002A59A9"/>
    <w:rsid w:val="002A5EC1"/>
    <w:rsid w:val="002A61AE"/>
    <w:rsid w:val="002A6595"/>
    <w:rsid w:val="002A7957"/>
    <w:rsid w:val="002A7C84"/>
    <w:rsid w:val="002A7EAE"/>
    <w:rsid w:val="002A7EBF"/>
    <w:rsid w:val="002B03B4"/>
    <w:rsid w:val="002B0472"/>
    <w:rsid w:val="002B1CA7"/>
    <w:rsid w:val="002B21DC"/>
    <w:rsid w:val="002B2967"/>
    <w:rsid w:val="002B346A"/>
    <w:rsid w:val="002B363D"/>
    <w:rsid w:val="002B3662"/>
    <w:rsid w:val="002B3F5C"/>
    <w:rsid w:val="002B462F"/>
    <w:rsid w:val="002B49A7"/>
    <w:rsid w:val="002B4A26"/>
    <w:rsid w:val="002B4BF3"/>
    <w:rsid w:val="002B5080"/>
    <w:rsid w:val="002B54CE"/>
    <w:rsid w:val="002B5CAF"/>
    <w:rsid w:val="002B6892"/>
    <w:rsid w:val="002B6B12"/>
    <w:rsid w:val="002B6D29"/>
    <w:rsid w:val="002B7391"/>
    <w:rsid w:val="002B795F"/>
    <w:rsid w:val="002C03F6"/>
    <w:rsid w:val="002C0CF4"/>
    <w:rsid w:val="002C0DDE"/>
    <w:rsid w:val="002C0F87"/>
    <w:rsid w:val="002C11DD"/>
    <w:rsid w:val="002C23AE"/>
    <w:rsid w:val="002C244A"/>
    <w:rsid w:val="002C2728"/>
    <w:rsid w:val="002C306B"/>
    <w:rsid w:val="002C3239"/>
    <w:rsid w:val="002C33EE"/>
    <w:rsid w:val="002C3958"/>
    <w:rsid w:val="002C3AFE"/>
    <w:rsid w:val="002C3B6D"/>
    <w:rsid w:val="002C45B5"/>
    <w:rsid w:val="002C45F9"/>
    <w:rsid w:val="002C4F32"/>
    <w:rsid w:val="002C54D3"/>
    <w:rsid w:val="002C6259"/>
    <w:rsid w:val="002C675F"/>
    <w:rsid w:val="002C6DE8"/>
    <w:rsid w:val="002C6E7E"/>
    <w:rsid w:val="002C72C3"/>
    <w:rsid w:val="002C7552"/>
    <w:rsid w:val="002C79EB"/>
    <w:rsid w:val="002C7BB6"/>
    <w:rsid w:val="002D054E"/>
    <w:rsid w:val="002D1294"/>
    <w:rsid w:val="002D19E5"/>
    <w:rsid w:val="002D1DA8"/>
    <w:rsid w:val="002D2050"/>
    <w:rsid w:val="002D24A1"/>
    <w:rsid w:val="002D271B"/>
    <w:rsid w:val="002D3553"/>
    <w:rsid w:val="002D3C8A"/>
    <w:rsid w:val="002D3F38"/>
    <w:rsid w:val="002D46FE"/>
    <w:rsid w:val="002D4B61"/>
    <w:rsid w:val="002D509A"/>
    <w:rsid w:val="002D5BA8"/>
    <w:rsid w:val="002D618A"/>
    <w:rsid w:val="002D7B43"/>
    <w:rsid w:val="002D7B47"/>
    <w:rsid w:val="002D7DF3"/>
    <w:rsid w:val="002E00C2"/>
    <w:rsid w:val="002E02B2"/>
    <w:rsid w:val="002E070B"/>
    <w:rsid w:val="002E0787"/>
    <w:rsid w:val="002E07DD"/>
    <w:rsid w:val="002E09DA"/>
    <w:rsid w:val="002E1085"/>
    <w:rsid w:val="002E10B2"/>
    <w:rsid w:val="002E18F1"/>
    <w:rsid w:val="002E1D42"/>
    <w:rsid w:val="002E25BF"/>
    <w:rsid w:val="002E27A3"/>
    <w:rsid w:val="002E2C90"/>
    <w:rsid w:val="002E2DEA"/>
    <w:rsid w:val="002E351F"/>
    <w:rsid w:val="002E362F"/>
    <w:rsid w:val="002E40BD"/>
    <w:rsid w:val="002E4FCD"/>
    <w:rsid w:val="002E5E90"/>
    <w:rsid w:val="002E5EFC"/>
    <w:rsid w:val="002E6140"/>
    <w:rsid w:val="002E6569"/>
    <w:rsid w:val="002E6620"/>
    <w:rsid w:val="002E6985"/>
    <w:rsid w:val="002E6C47"/>
    <w:rsid w:val="002E6E04"/>
    <w:rsid w:val="002E6EF2"/>
    <w:rsid w:val="002E71B6"/>
    <w:rsid w:val="002E7E10"/>
    <w:rsid w:val="002F0480"/>
    <w:rsid w:val="002F0C4A"/>
    <w:rsid w:val="002F10C8"/>
    <w:rsid w:val="002F1146"/>
    <w:rsid w:val="002F13D7"/>
    <w:rsid w:val="002F1A04"/>
    <w:rsid w:val="002F1AC1"/>
    <w:rsid w:val="002F27FA"/>
    <w:rsid w:val="002F287B"/>
    <w:rsid w:val="002F305E"/>
    <w:rsid w:val="002F34F6"/>
    <w:rsid w:val="002F3E19"/>
    <w:rsid w:val="002F3F80"/>
    <w:rsid w:val="002F4C2A"/>
    <w:rsid w:val="002F55E0"/>
    <w:rsid w:val="002F5910"/>
    <w:rsid w:val="002F5D2F"/>
    <w:rsid w:val="002F5E39"/>
    <w:rsid w:val="002F67BD"/>
    <w:rsid w:val="002F6B9D"/>
    <w:rsid w:val="002F70D0"/>
    <w:rsid w:val="002F72C7"/>
    <w:rsid w:val="002F76FA"/>
    <w:rsid w:val="002F76FD"/>
    <w:rsid w:val="002F77C8"/>
    <w:rsid w:val="002F79C6"/>
    <w:rsid w:val="002F7ABC"/>
    <w:rsid w:val="002F7C87"/>
    <w:rsid w:val="002F7D22"/>
    <w:rsid w:val="0030025A"/>
    <w:rsid w:val="0030060B"/>
    <w:rsid w:val="003011C3"/>
    <w:rsid w:val="00301857"/>
    <w:rsid w:val="00301C6E"/>
    <w:rsid w:val="003022F6"/>
    <w:rsid w:val="00302A47"/>
    <w:rsid w:val="00303E9B"/>
    <w:rsid w:val="00303FBC"/>
    <w:rsid w:val="00304087"/>
    <w:rsid w:val="0030490D"/>
    <w:rsid w:val="00304D07"/>
    <w:rsid w:val="00304F22"/>
    <w:rsid w:val="003050D6"/>
    <w:rsid w:val="003053D2"/>
    <w:rsid w:val="0030551B"/>
    <w:rsid w:val="0030658C"/>
    <w:rsid w:val="00306C7C"/>
    <w:rsid w:val="00306FEB"/>
    <w:rsid w:val="00307207"/>
    <w:rsid w:val="00307CAF"/>
    <w:rsid w:val="00307E3E"/>
    <w:rsid w:val="00310171"/>
    <w:rsid w:val="0031035E"/>
    <w:rsid w:val="003109CC"/>
    <w:rsid w:val="0031128E"/>
    <w:rsid w:val="0031129A"/>
    <w:rsid w:val="0031213C"/>
    <w:rsid w:val="00312EC7"/>
    <w:rsid w:val="0031359F"/>
    <w:rsid w:val="00313730"/>
    <w:rsid w:val="0031395B"/>
    <w:rsid w:val="003139D9"/>
    <w:rsid w:val="00313EED"/>
    <w:rsid w:val="003146CC"/>
    <w:rsid w:val="00315727"/>
    <w:rsid w:val="00315730"/>
    <w:rsid w:val="003159A9"/>
    <w:rsid w:val="00316934"/>
    <w:rsid w:val="00316D86"/>
    <w:rsid w:val="00316FED"/>
    <w:rsid w:val="00317044"/>
    <w:rsid w:val="003201D9"/>
    <w:rsid w:val="00320A3D"/>
    <w:rsid w:val="0032123C"/>
    <w:rsid w:val="00321354"/>
    <w:rsid w:val="00321440"/>
    <w:rsid w:val="003214EB"/>
    <w:rsid w:val="0032193C"/>
    <w:rsid w:val="00321AA6"/>
    <w:rsid w:val="00322B47"/>
    <w:rsid w:val="00322EDD"/>
    <w:rsid w:val="003230B8"/>
    <w:rsid w:val="00323BB1"/>
    <w:rsid w:val="00323E8F"/>
    <w:rsid w:val="00323FE7"/>
    <w:rsid w:val="0032406B"/>
    <w:rsid w:val="0032407A"/>
    <w:rsid w:val="003240FA"/>
    <w:rsid w:val="003241CE"/>
    <w:rsid w:val="003244C9"/>
    <w:rsid w:val="0032476C"/>
    <w:rsid w:val="00324DDF"/>
    <w:rsid w:val="00325AB4"/>
    <w:rsid w:val="0032690E"/>
    <w:rsid w:val="00326AD7"/>
    <w:rsid w:val="00326F04"/>
    <w:rsid w:val="00327CAA"/>
    <w:rsid w:val="003302BC"/>
    <w:rsid w:val="003303D1"/>
    <w:rsid w:val="003309DC"/>
    <w:rsid w:val="00330F60"/>
    <w:rsid w:val="00331078"/>
    <w:rsid w:val="003315D7"/>
    <w:rsid w:val="00331977"/>
    <w:rsid w:val="003319E3"/>
    <w:rsid w:val="00331AED"/>
    <w:rsid w:val="00331FE2"/>
    <w:rsid w:val="00332320"/>
    <w:rsid w:val="00332632"/>
    <w:rsid w:val="00332B02"/>
    <w:rsid w:val="00332C4A"/>
    <w:rsid w:val="00332CD5"/>
    <w:rsid w:val="003341A9"/>
    <w:rsid w:val="00334263"/>
    <w:rsid w:val="003342D0"/>
    <w:rsid w:val="00334525"/>
    <w:rsid w:val="003349FD"/>
    <w:rsid w:val="00334D60"/>
    <w:rsid w:val="0033581E"/>
    <w:rsid w:val="00335934"/>
    <w:rsid w:val="00335B21"/>
    <w:rsid w:val="00336504"/>
    <w:rsid w:val="0033673C"/>
    <w:rsid w:val="00336942"/>
    <w:rsid w:val="00336C00"/>
    <w:rsid w:val="00336D59"/>
    <w:rsid w:val="00337039"/>
    <w:rsid w:val="0033740F"/>
    <w:rsid w:val="00337686"/>
    <w:rsid w:val="003400FF"/>
    <w:rsid w:val="0034041B"/>
    <w:rsid w:val="00340DCD"/>
    <w:rsid w:val="00342C35"/>
    <w:rsid w:val="003434C7"/>
    <w:rsid w:val="003439F1"/>
    <w:rsid w:val="00343EA5"/>
    <w:rsid w:val="00344753"/>
    <w:rsid w:val="00344C34"/>
    <w:rsid w:val="00344F38"/>
    <w:rsid w:val="003453BB"/>
    <w:rsid w:val="003458CC"/>
    <w:rsid w:val="00346975"/>
    <w:rsid w:val="00347D72"/>
    <w:rsid w:val="00347E8B"/>
    <w:rsid w:val="00350064"/>
    <w:rsid w:val="003504A0"/>
    <w:rsid w:val="003508DD"/>
    <w:rsid w:val="00350C09"/>
    <w:rsid w:val="00350C3B"/>
    <w:rsid w:val="0035172C"/>
    <w:rsid w:val="00351926"/>
    <w:rsid w:val="00351DE1"/>
    <w:rsid w:val="00352D67"/>
    <w:rsid w:val="003533E5"/>
    <w:rsid w:val="00353A19"/>
    <w:rsid w:val="003545BE"/>
    <w:rsid w:val="003550BA"/>
    <w:rsid w:val="003550D9"/>
    <w:rsid w:val="003561C4"/>
    <w:rsid w:val="003569E3"/>
    <w:rsid w:val="00357611"/>
    <w:rsid w:val="00357734"/>
    <w:rsid w:val="00357B0A"/>
    <w:rsid w:val="003600D2"/>
    <w:rsid w:val="0036032F"/>
    <w:rsid w:val="00361002"/>
    <w:rsid w:val="00361621"/>
    <w:rsid w:val="00362281"/>
    <w:rsid w:val="00362419"/>
    <w:rsid w:val="00362446"/>
    <w:rsid w:val="0036271D"/>
    <w:rsid w:val="00363079"/>
    <w:rsid w:val="00363C13"/>
    <w:rsid w:val="00364002"/>
    <w:rsid w:val="003648EA"/>
    <w:rsid w:val="003663DC"/>
    <w:rsid w:val="0036694A"/>
    <w:rsid w:val="00367237"/>
    <w:rsid w:val="00367765"/>
    <w:rsid w:val="00367EDC"/>
    <w:rsid w:val="0037019E"/>
    <w:rsid w:val="003701BD"/>
    <w:rsid w:val="003701EE"/>
    <w:rsid w:val="0037063D"/>
    <w:rsid w:val="0037077F"/>
    <w:rsid w:val="0037094A"/>
    <w:rsid w:val="00371DA5"/>
    <w:rsid w:val="00371FE8"/>
    <w:rsid w:val="00372225"/>
    <w:rsid w:val="00372234"/>
    <w:rsid w:val="00372411"/>
    <w:rsid w:val="00373882"/>
    <w:rsid w:val="00373F91"/>
    <w:rsid w:val="003740CD"/>
    <w:rsid w:val="00374DDA"/>
    <w:rsid w:val="00375073"/>
    <w:rsid w:val="003752FF"/>
    <w:rsid w:val="00375361"/>
    <w:rsid w:val="00375921"/>
    <w:rsid w:val="00375C1C"/>
    <w:rsid w:val="00376344"/>
    <w:rsid w:val="003773C9"/>
    <w:rsid w:val="0038054F"/>
    <w:rsid w:val="0038165D"/>
    <w:rsid w:val="00381981"/>
    <w:rsid w:val="00381E4B"/>
    <w:rsid w:val="00382404"/>
    <w:rsid w:val="00383DDA"/>
    <w:rsid w:val="003843DB"/>
    <w:rsid w:val="003844A7"/>
    <w:rsid w:val="00384581"/>
    <w:rsid w:val="00384665"/>
    <w:rsid w:val="00384C1B"/>
    <w:rsid w:val="00384D0A"/>
    <w:rsid w:val="00386084"/>
    <w:rsid w:val="003867CA"/>
    <w:rsid w:val="003867DD"/>
    <w:rsid w:val="00386D82"/>
    <w:rsid w:val="0038708C"/>
    <w:rsid w:val="003871A8"/>
    <w:rsid w:val="00387620"/>
    <w:rsid w:val="0038775F"/>
    <w:rsid w:val="003877FB"/>
    <w:rsid w:val="00387AA0"/>
    <w:rsid w:val="00387BB3"/>
    <w:rsid w:val="0039013B"/>
    <w:rsid w:val="00390A0B"/>
    <w:rsid w:val="00391327"/>
    <w:rsid w:val="00391659"/>
    <w:rsid w:val="00391A5E"/>
    <w:rsid w:val="00391EEC"/>
    <w:rsid w:val="003922BB"/>
    <w:rsid w:val="0039290A"/>
    <w:rsid w:val="003929DD"/>
    <w:rsid w:val="00392CD4"/>
    <w:rsid w:val="00393761"/>
    <w:rsid w:val="003938CD"/>
    <w:rsid w:val="00393B39"/>
    <w:rsid w:val="00393D50"/>
    <w:rsid w:val="00394208"/>
    <w:rsid w:val="0039462D"/>
    <w:rsid w:val="00394B32"/>
    <w:rsid w:val="0039578B"/>
    <w:rsid w:val="00396C48"/>
    <w:rsid w:val="00397141"/>
    <w:rsid w:val="003974F7"/>
    <w:rsid w:val="00397676"/>
    <w:rsid w:val="00397BEE"/>
    <w:rsid w:val="00397D18"/>
    <w:rsid w:val="003A06E6"/>
    <w:rsid w:val="003A0A6E"/>
    <w:rsid w:val="003A12D8"/>
    <w:rsid w:val="003A1990"/>
    <w:rsid w:val="003A1B36"/>
    <w:rsid w:val="003A2341"/>
    <w:rsid w:val="003A23FC"/>
    <w:rsid w:val="003A24BE"/>
    <w:rsid w:val="003A33D9"/>
    <w:rsid w:val="003A3FFF"/>
    <w:rsid w:val="003A443E"/>
    <w:rsid w:val="003A53A8"/>
    <w:rsid w:val="003A5538"/>
    <w:rsid w:val="003A5772"/>
    <w:rsid w:val="003A58B0"/>
    <w:rsid w:val="003A6F08"/>
    <w:rsid w:val="003A70B8"/>
    <w:rsid w:val="003A71F9"/>
    <w:rsid w:val="003A74EE"/>
    <w:rsid w:val="003A75A6"/>
    <w:rsid w:val="003A76B1"/>
    <w:rsid w:val="003A7D3E"/>
    <w:rsid w:val="003B1454"/>
    <w:rsid w:val="003B18B6"/>
    <w:rsid w:val="003B1B8B"/>
    <w:rsid w:val="003B2A69"/>
    <w:rsid w:val="003B33E4"/>
    <w:rsid w:val="003B3C6C"/>
    <w:rsid w:val="003B498E"/>
    <w:rsid w:val="003B528F"/>
    <w:rsid w:val="003B58F6"/>
    <w:rsid w:val="003B5A3D"/>
    <w:rsid w:val="003B5D09"/>
    <w:rsid w:val="003B72D8"/>
    <w:rsid w:val="003B7A46"/>
    <w:rsid w:val="003C0040"/>
    <w:rsid w:val="003C00BC"/>
    <w:rsid w:val="003C0CB5"/>
    <w:rsid w:val="003C1123"/>
    <w:rsid w:val="003C11F1"/>
    <w:rsid w:val="003C2077"/>
    <w:rsid w:val="003C215E"/>
    <w:rsid w:val="003C2D41"/>
    <w:rsid w:val="003C3081"/>
    <w:rsid w:val="003C3813"/>
    <w:rsid w:val="003C3C18"/>
    <w:rsid w:val="003C3CEF"/>
    <w:rsid w:val="003C3FA7"/>
    <w:rsid w:val="003C4122"/>
    <w:rsid w:val="003C50FC"/>
    <w:rsid w:val="003C52AB"/>
    <w:rsid w:val="003C5340"/>
    <w:rsid w:val="003C5633"/>
    <w:rsid w:val="003C59E0"/>
    <w:rsid w:val="003C644E"/>
    <w:rsid w:val="003C64A3"/>
    <w:rsid w:val="003C6C10"/>
    <w:rsid w:val="003C6C4F"/>
    <w:rsid w:val="003C6C8D"/>
    <w:rsid w:val="003C6E32"/>
    <w:rsid w:val="003C7645"/>
    <w:rsid w:val="003D025C"/>
    <w:rsid w:val="003D030D"/>
    <w:rsid w:val="003D03E7"/>
    <w:rsid w:val="003D08CB"/>
    <w:rsid w:val="003D17FF"/>
    <w:rsid w:val="003D1919"/>
    <w:rsid w:val="003D20BF"/>
    <w:rsid w:val="003D2F1C"/>
    <w:rsid w:val="003D351A"/>
    <w:rsid w:val="003D3FCA"/>
    <w:rsid w:val="003D4F21"/>
    <w:rsid w:val="003D4F95"/>
    <w:rsid w:val="003D5200"/>
    <w:rsid w:val="003D5F42"/>
    <w:rsid w:val="003D60A9"/>
    <w:rsid w:val="003D6A2D"/>
    <w:rsid w:val="003D6E86"/>
    <w:rsid w:val="003D75DE"/>
    <w:rsid w:val="003D7EA7"/>
    <w:rsid w:val="003E014A"/>
    <w:rsid w:val="003E034D"/>
    <w:rsid w:val="003E044B"/>
    <w:rsid w:val="003E054F"/>
    <w:rsid w:val="003E08C2"/>
    <w:rsid w:val="003E105C"/>
    <w:rsid w:val="003E123E"/>
    <w:rsid w:val="003E165B"/>
    <w:rsid w:val="003E1B43"/>
    <w:rsid w:val="003E1D5E"/>
    <w:rsid w:val="003E338C"/>
    <w:rsid w:val="003E6097"/>
    <w:rsid w:val="003E6A5B"/>
    <w:rsid w:val="003E6F0D"/>
    <w:rsid w:val="003E75CF"/>
    <w:rsid w:val="003E776E"/>
    <w:rsid w:val="003E7A6B"/>
    <w:rsid w:val="003E7BD2"/>
    <w:rsid w:val="003E7D25"/>
    <w:rsid w:val="003F0BFA"/>
    <w:rsid w:val="003F15B7"/>
    <w:rsid w:val="003F2EC6"/>
    <w:rsid w:val="003F3007"/>
    <w:rsid w:val="003F3285"/>
    <w:rsid w:val="003F3906"/>
    <w:rsid w:val="003F45E0"/>
    <w:rsid w:val="003F4C97"/>
    <w:rsid w:val="003F4D01"/>
    <w:rsid w:val="003F6C94"/>
    <w:rsid w:val="003F6DCC"/>
    <w:rsid w:val="003F764B"/>
    <w:rsid w:val="003F76C6"/>
    <w:rsid w:val="003F7FE6"/>
    <w:rsid w:val="00400193"/>
    <w:rsid w:val="004002EA"/>
    <w:rsid w:val="00400707"/>
    <w:rsid w:val="00400A5E"/>
    <w:rsid w:val="00400ACD"/>
    <w:rsid w:val="00400D81"/>
    <w:rsid w:val="004011AD"/>
    <w:rsid w:val="00401A65"/>
    <w:rsid w:val="004029CA"/>
    <w:rsid w:val="00402BF4"/>
    <w:rsid w:val="0040383C"/>
    <w:rsid w:val="00403CA2"/>
    <w:rsid w:val="00403D18"/>
    <w:rsid w:val="0040438B"/>
    <w:rsid w:val="00404394"/>
    <w:rsid w:val="00404636"/>
    <w:rsid w:val="004049E5"/>
    <w:rsid w:val="004056BD"/>
    <w:rsid w:val="004057BE"/>
    <w:rsid w:val="004058A6"/>
    <w:rsid w:val="00405C91"/>
    <w:rsid w:val="00405DE2"/>
    <w:rsid w:val="0040645B"/>
    <w:rsid w:val="00406579"/>
    <w:rsid w:val="004067A3"/>
    <w:rsid w:val="00406AAC"/>
    <w:rsid w:val="004071B3"/>
    <w:rsid w:val="00407647"/>
    <w:rsid w:val="00407E48"/>
    <w:rsid w:val="00407F64"/>
    <w:rsid w:val="004103AD"/>
    <w:rsid w:val="004109A4"/>
    <w:rsid w:val="004109B7"/>
    <w:rsid w:val="00411664"/>
    <w:rsid w:val="0041183C"/>
    <w:rsid w:val="0041267D"/>
    <w:rsid w:val="00412903"/>
    <w:rsid w:val="004129FB"/>
    <w:rsid w:val="004136DF"/>
    <w:rsid w:val="004139D3"/>
    <w:rsid w:val="00413D46"/>
    <w:rsid w:val="00413F64"/>
    <w:rsid w:val="004142A7"/>
    <w:rsid w:val="00415240"/>
    <w:rsid w:val="004154DD"/>
    <w:rsid w:val="0041551B"/>
    <w:rsid w:val="004166C2"/>
    <w:rsid w:val="0041672B"/>
    <w:rsid w:val="0041692B"/>
    <w:rsid w:val="00416A23"/>
    <w:rsid w:val="00416C61"/>
    <w:rsid w:val="00416D1A"/>
    <w:rsid w:val="00416EB5"/>
    <w:rsid w:val="0041733F"/>
    <w:rsid w:val="0042060F"/>
    <w:rsid w:val="0042073A"/>
    <w:rsid w:val="0042091F"/>
    <w:rsid w:val="00420D40"/>
    <w:rsid w:val="004212E7"/>
    <w:rsid w:val="004217BC"/>
    <w:rsid w:val="00421A1A"/>
    <w:rsid w:val="00422A8E"/>
    <w:rsid w:val="0042334F"/>
    <w:rsid w:val="0042350F"/>
    <w:rsid w:val="00423B96"/>
    <w:rsid w:val="0042446D"/>
    <w:rsid w:val="00424E4A"/>
    <w:rsid w:val="004253DA"/>
    <w:rsid w:val="00425401"/>
    <w:rsid w:val="00425445"/>
    <w:rsid w:val="00425FC1"/>
    <w:rsid w:val="0042600F"/>
    <w:rsid w:val="004263D7"/>
    <w:rsid w:val="00426627"/>
    <w:rsid w:val="004269D6"/>
    <w:rsid w:val="004270E5"/>
    <w:rsid w:val="00427300"/>
    <w:rsid w:val="004276A5"/>
    <w:rsid w:val="00427BF8"/>
    <w:rsid w:val="00430061"/>
    <w:rsid w:val="00430580"/>
    <w:rsid w:val="00430F2B"/>
    <w:rsid w:val="0043101A"/>
    <w:rsid w:val="00431186"/>
    <w:rsid w:val="00431973"/>
    <w:rsid w:val="00431C02"/>
    <w:rsid w:val="00431CED"/>
    <w:rsid w:val="00431F43"/>
    <w:rsid w:val="004326E0"/>
    <w:rsid w:val="00433673"/>
    <w:rsid w:val="00433ADB"/>
    <w:rsid w:val="00433BE2"/>
    <w:rsid w:val="00434E48"/>
    <w:rsid w:val="00434EEB"/>
    <w:rsid w:val="00435424"/>
    <w:rsid w:val="00435450"/>
    <w:rsid w:val="004354A2"/>
    <w:rsid w:val="00436270"/>
    <w:rsid w:val="004364AB"/>
    <w:rsid w:val="00436F21"/>
    <w:rsid w:val="00437371"/>
    <w:rsid w:val="00437395"/>
    <w:rsid w:val="00437B9D"/>
    <w:rsid w:val="00437CFA"/>
    <w:rsid w:val="004403E5"/>
    <w:rsid w:val="00441DAE"/>
    <w:rsid w:val="004427A3"/>
    <w:rsid w:val="00442BD1"/>
    <w:rsid w:val="00442D97"/>
    <w:rsid w:val="004437F7"/>
    <w:rsid w:val="0044389D"/>
    <w:rsid w:val="00443A3E"/>
    <w:rsid w:val="00443F15"/>
    <w:rsid w:val="00443FC4"/>
    <w:rsid w:val="00444EF0"/>
    <w:rsid w:val="00445047"/>
    <w:rsid w:val="004451F0"/>
    <w:rsid w:val="004454FB"/>
    <w:rsid w:val="004456A8"/>
    <w:rsid w:val="00445BD3"/>
    <w:rsid w:val="00446C29"/>
    <w:rsid w:val="0044714B"/>
    <w:rsid w:val="00447BFD"/>
    <w:rsid w:val="0045009A"/>
    <w:rsid w:val="004504BC"/>
    <w:rsid w:val="00450F2D"/>
    <w:rsid w:val="00451170"/>
    <w:rsid w:val="004514F2"/>
    <w:rsid w:val="004517D3"/>
    <w:rsid w:val="00451B16"/>
    <w:rsid w:val="0045201D"/>
    <w:rsid w:val="0045209F"/>
    <w:rsid w:val="004530F1"/>
    <w:rsid w:val="004532C0"/>
    <w:rsid w:val="004532F0"/>
    <w:rsid w:val="00453B7E"/>
    <w:rsid w:val="0045541C"/>
    <w:rsid w:val="00455E73"/>
    <w:rsid w:val="0045781D"/>
    <w:rsid w:val="0046018C"/>
    <w:rsid w:val="004604B6"/>
    <w:rsid w:val="0046059F"/>
    <w:rsid w:val="00460637"/>
    <w:rsid w:val="004629FA"/>
    <w:rsid w:val="00462D56"/>
    <w:rsid w:val="00463200"/>
    <w:rsid w:val="00463709"/>
    <w:rsid w:val="00463E39"/>
    <w:rsid w:val="0046455E"/>
    <w:rsid w:val="004646AD"/>
    <w:rsid w:val="004657FC"/>
    <w:rsid w:val="004661B3"/>
    <w:rsid w:val="004668A7"/>
    <w:rsid w:val="00466C3B"/>
    <w:rsid w:val="004703CB"/>
    <w:rsid w:val="0047042B"/>
    <w:rsid w:val="004705E4"/>
    <w:rsid w:val="0047090A"/>
    <w:rsid w:val="00470A4F"/>
    <w:rsid w:val="004710E5"/>
    <w:rsid w:val="0047184F"/>
    <w:rsid w:val="00471F75"/>
    <w:rsid w:val="00472AFF"/>
    <w:rsid w:val="004733F6"/>
    <w:rsid w:val="004736BD"/>
    <w:rsid w:val="004738CD"/>
    <w:rsid w:val="00474467"/>
    <w:rsid w:val="004744FB"/>
    <w:rsid w:val="00474E69"/>
    <w:rsid w:val="004751AC"/>
    <w:rsid w:val="0047557B"/>
    <w:rsid w:val="0047573D"/>
    <w:rsid w:val="00475D19"/>
    <w:rsid w:val="0047602D"/>
    <w:rsid w:val="00476746"/>
    <w:rsid w:val="004800AC"/>
    <w:rsid w:val="004801D0"/>
    <w:rsid w:val="0048054D"/>
    <w:rsid w:val="00480CF2"/>
    <w:rsid w:val="004810ED"/>
    <w:rsid w:val="004816C0"/>
    <w:rsid w:val="004822BF"/>
    <w:rsid w:val="00482904"/>
    <w:rsid w:val="00482B5D"/>
    <w:rsid w:val="0048305A"/>
    <w:rsid w:val="00483121"/>
    <w:rsid w:val="004834EF"/>
    <w:rsid w:val="00483959"/>
    <w:rsid w:val="00483982"/>
    <w:rsid w:val="004841F1"/>
    <w:rsid w:val="004842D8"/>
    <w:rsid w:val="00485133"/>
    <w:rsid w:val="00485B29"/>
    <w:rsid w:val="004863F7"/>
    <w:rsid w:val="00486719"/>
    <w:rsid w:val="00486A22"/>
    <w:rsid w:val="00486F6C"/>
    <w:rsid w:val="00487E75"/>
    <w:rsid w:val="00491007"/>
    <w:rsid w:val="004919EE"/>
    <w:rsid w:val="00491DF8"/>
    <w:rsid w:val="00492143"/>
    <w:rsid w:val="0049273D"/>
    <w:rsid w:val="00492A44"/>
    <w:rsid w:val="00493294"/>
    <w:rsid w:val="004933F5"/>
    <w:rsid w:val="00493596"/>
    <w:rsid w:val="00494430"/>
    <w:rsid w:val="00494C3F"/>
    <w:rsid w:val="00494DBF"/>
    <w:rsid w:val="0049503C"/>
    <w:rsid w:val="0049621B"/>
    <w:rsid w:val="004962AE"/>
    <w:rsid w:val="0049716F"/>
    <w:rsid w:val="004A125A"/>
    <w:rsid w:val="004A19A4"/>
    <w:rsid w:val="004A1CC4"/>
    <w:rsid w:val="004A1F47"/>
    <w:rsid w:val="004A26F4"/>
    <w:rsid w:val="004A2BD1"/>
    <w:rsid w:val="004A35A3"/>
    <w:rsid w:val="004A3AD5"/>
    <w:rsid w:val="004A3DA5"/>
    <w:rsid w:val="004A43AF"/>
    <w:rsid w:val="004A44EC"/>
    <w:rsid w:val="004A46C6"/>
    <w:rsid w:val="004A4753"/>
    <w:rsid w:val="004A51D1"/>
    <w:rsid w:val="004A531D"/>
    <w:rsid w:val="004A5E13"/>
    <w:rsid w:val="004A64E5"/>
    <w:rsid w:val="004A6C5D"/>
    <w:rsid w:val="004B0148"/>
    <w:rsid w:val="004B0637"/>
    <w:rsid w:val="004B0B90"/>
    <w:rsid w:val="004B0D53"/>
    <w:rsid w:val="004B10E2"/>
    <w:rsid w:val="004B1297"/>
    <w:rsid w:val="004B188E"/>
    <w:rsid w:val="004B2282"/>
    <w:rsid w:val="004B22A9"/>
    <w:rsid w:val="004B24D0"/>
    <w:rsid w:val="004B262A"/>
    <w:rsid w:val="004B2937"/>
    <w:rsid w:val="004B2F99"/>
    <w:rsid w:val="004B36E6"/>
    <w:rsid w:val="004B383D"/>
    <w:rsid w:val="004B3D49"/>
    <w:rsid w:val="004B3DAD"/>
    <w:rsid w:val="004B4BF6"/>
    <w:rsid w:val="004B548C"/>
    <w:rsid w:val="004B5E3C"/>
    <w:rsid w:val="004B637D"/>
    <w:rsid w:val="004B6895"/>
    <w:rsid w:val="004B69A8"/>
    <w:rsid w:val="004C00D5"/>
    <w:rsid w:val="004C0503"/>
    <w:rsid w:val="004C0594"/>
    <w:rsid w:val="004C09F5"/>
    <w:rsid w:val="004C0AC3"/>
    <w:rsid w:val="004C0D7D"/>
    <w:rsid w:val="004C17FC"/>
    <w:rsid w:val="004C1895"/>
    <w:rsid w:val="004C2312"/>
    <w:rsid w:val="004C2C7E"/>
    <w:rsid w:val="004C3BC1"/>
    <w:rsid w:val="004C40E0"/>
    <w:rsid w:val="004C48D1"/>
    <w:rsid w:val="004C4E76"/>
    <w:rsid w:val="004C583A"/>
    <w:rsid w:val="004C59F8"/>
    <w:rsid w:val="004C6899"/>
    <w:rsid w:val="004C6A65"/>
    <w:rsid w:val="004C6D40"/>
    <w:rsid w:val="004C6FE7"/>
    <w:rsid w:val="004C7817"/>
    <w:rsid w:val="004D03C5"/>
    <w:rsid w:val="004D0515"/>
    <w:rsid w:val="004D1499"/>
    <w:rsid w:val="004D1AEB"/>
    <w:rsid w:val="004D1B24"/>
    <w:rsid w:val="004D3A51"/>
    <w:rsid w:val="004D3ED8"/>
    <w:rsid w:val="004D4038"/>
    <w:rsid w:val="004D4782"/>
    <w:rsid w:val="004D5B71"/>
    <w:rsid w:val="004D5F0E"/>
    <w:rsid w:val="004D5FB9"/>
    <w:rsid w:val="004D6133"/>
    <w:rsid w:val="004D65AC"/>
    <w:rsid w:val="004D769C"/>
    <w:rsid w:val="004E0888"/>
    <w:rsid w:val="004E0D2A"/>
    <w:rsid w:val="004E0D8E"/>
    <w:rsid w:val="004E10C0"/>
    <w:rsid w:val="004E15E3"/>
    <w:rsid w:val="004E192C"/>
    <w:rsid w:val="004E249B"/>
    <w:rsid w:val="004E2E32"/>
    <w:rsid w:val="004E3AB2"/>
    <w:rsid w:val="004E3C76"/>
    <w:rsid w:val="004E44A9"/>
    <w:rsid w:val="004E4D55"/>
    <w:rsid w:val="004E58CB"/>
    <w:rsid w:val="004E5F7A"/>
    <w:rsid w:val="004E6929"/>
    <w:rsid w:val="004E7520"/>
    <w:rsid w:val="004E7584"/>
    <w:rsid w:val="004E7D6C"/>
    <w:rsid w:val="004E7FC4"/>
    <w:rsid w:val="004F0086"/>
    <w:rsid w:val="004F09D0"/>
    <w:rsid w:val="004F0A82"/>
    <w:rsid w:val="004F0B30"/>
    <w:rsid w:val="004F0C3C"/>
    <w:rsid w:val="004F1834"/>
    <w:rsid w:val="004F1E86"/>
    <w:rsid w:val="004F28C7"/>
    <w:rsid w:val="004F2AF0"/>
    <w:rsid w:val="004F3ABD"/>
    <w:rsid w:val="004F42E8"/>
    <w:rsid w:val="004F4567"/>
    <w:rsid w:val="004F4E54"/>
    <w:rsid w:val="004F5312"/>
    <w:rsid w:val="004F5C94"/>
    <w:rsid w:val="004F632B"/>
    <w:rsid w:val="004F63FC"/>
    <w:rsid w:val="004F7DF3"/>
    <w:rsid w:val="004F7F2B"/>
    <w:rsid w:val="00500716"/>
    <w:rsid w:val="0050072C"/>
    <w:rsid w:val="00500734"/>
    <w:rsid w:val="00500CF0"/>
    <w:rsid w:val="00500D1B"/>
    <w:rsid w:val="00500EE3"/>
    <w:rsid w:val="00501264"/>
    <w:rsid w:val="005023B3"/>
    <w:rsid w:val="00502449"/>
    <w:rsid w:val="00502A50"/>
    <w:rsid w:val="00503C40"/>
    <w:rsid w:val="00503C82"/>
    <w:rsid w:val="00503CED"/>
    <w:rsid w:val="005041D1"/>
    <w:rsid w:val="00504FBD"/>
    <w:rsid w:val="0050572F"/>
    <w:rsid w:val="00505753"/>
    <w:rsid w:val="00505A92"/>
    <w:rsid w:val="00505AD8"/>
    <w:rsid w:val="00505B10"/>
    <w:rsid w:val="00506606"/>
    <w:rsid w:val="005066E6"/>
    <w:rsid w:val="005072B4"/>
    <w:rsid w:val="0050755E"/>
    <w:rsid w:val="00507B5E"/>
    <w:rsid w:val="00507EBC"/>
    <w:rsid w:val="005100F7"/>
    <w:rsid w:val="00510287"/>
    <w:rsid w:val="00510B0E"/>
    <w:rsid w:val="00510C6F"/>
    <w:rsid w:val="00511210"/>
    <w:rsid w:val="00511AF6"/>
    <w:rsid w:val="005131A7"/>
    <w:rsid w:val="0051334F"/>
    <w:rsid w:val="005135D2"/>
    <w:rsid w:val="00515431"/>
    <w:rsid w:val="005156A4"/>
    <w:rsid w:val="00517839"/>
    <w:rsid w:val="005203F1"/>
    <w:rsid w:val="0052107D"/>
    <w:rsid w:val="00521BC3"/>
    <w:rsid w:val="00522473"/>
    <w:rsid w:val="005228FB"/>
    <w:rsid w:val="00522EE8"/>
    <w:rsid w:val="005231DA"/>
    <w:rsid w:val="00523232"/>
    <w:rsid w:val="00523963"/>
    <w:rsid w:val="00523C1F"/>
    <w:rsid w:val="0052408B"/>
    <w:rsid w:val="005248AC"/>
    <w:rsid w:val="005248CE"/>
    <w:rsid w:val="00525DD6"/>
    <w:rsid w:val="00526597"/>
    <w:rsid w:val="0052742E"/>
    <w:rsid w:val="00527F24"/>
    <w:rsid w:val="00530C25"/>
    <w:rsid w:val="00530C36"/>
    <w:rsid w:val="00531DA4"/>
    <w:rsid w:val="0053208D"/>
    <w:rsid w:val="005321F0"/>
    <w:rsid w:val="005323C6"/>
    <w:rsid w:val="0053286F"/>
    <w:rsid w:val="005328AA"/>
    <w:rsid w:val="00533309"/>
    <w:rsid w:val="00533632"/>
    <w:rsid w:val="0053366D"/>
    <w:rsid w:val="00533864"/>
    <w:rsid w:val="00534245"/>
    <w:rsid w:val="00534629"/>
    <w:rsid w:val="00534B93"/>
    <w:rsid w:val="00535645"/>
    <w:rsid w:val="005359A2"/>
    <w:rsid w:val="0053688E"/>
    <w:rsid w:val="005368B6"/>
    <w:rsid w:val="00536DB5"/>
    <w:rsid w:val="005375D7"/>
    <w:rsid w:val="00537B32"/>
    <w:rsid w:val="00537E2D"/>
    <w:rsid w:val="00541CE2"/>
    <w:rsid w:val="00541E6E"/>
    <w:rsid w:val="0054251F"/>
    <w:rsid w:val="00542C76"/>
    <w:rsid w:val="00542E85"/>
    <w:rsid w:val="005433A3"/>
    <w:rsid w:val="00544184"/>
    <w:rsid w:val="005441CF"/>
    <w:rsid w:val="00544AF8"/>
    <w:rsid w:val="00544FE5"/>
    <w:rsid w:val="00545A18"/>
    <w:rsid w:val="0054686E"/>
    <w:rsid w:val="00546AEC"/>
    <w:rsid w:val="00547944"/>
    <w:rsid w:val="00547FF3"/>
    <w:rsid w:val="00552072"/>
    <w:rsid w:val="005520A7"/>
    <w:rsid w:val="005520D8"/>
    <w:rsid w:val="00552CC6"/>
    <w:rsid w:val="005546EB"/>
    <w:rsid w:val="005553F7"/>
    <w:rsid w:val="00555B71"/>
    <w:rsid w:val="00555E03"/>
    <w:rsid w:val="005561D1"/>
    <w:rsid w:val="00556CDD"/>
    <w:rsid w:val="00556CF1"/>
    <w:rsid w:val="00557029"/>
    <w:rsid w:val="005570A4"/>
    <w:rsid w:val="00557AE3"/>
    <w:rsid w:val="00557E05"/>
    <w:rsid w:val="00560F1E"/>
    <w:rsid w:val="0056123F"/>
    <w:rsid w:val="00562694"/>
    <w:rsid w:val="00562FAA"/>
    <w:rsid w:val="0056409E"/>
    <w:rsid w:val="00564EC5"/>
    <w:rsid w:val="00565089"/>
    <w:rsid w:val="0056545F"/>
    <w:rsid w:val="00565A6A"/>
    <w:rsid w:val="00565C38"/>
    <w:rsid w:val="0056644B"/>
    <w:rsid w:val="00566873"/>
    <w:rsid w:val="0057001D"/>
    <w:rsid w:val="0057051E"/>
    <w:rsid w:val="00570D0B"/>
    <w:rsid w:val="005714FF"/>
    <w:rsid w:val="005715C2"/>
    <w:rsid w:val="00571A45"/>
    <w:rsid w:val="00572E2A"/>
    <w:rsid w:val="00573A37"/>
    <w:rsid w:val="00573B11"/>
    <w:rsid w:val="00573F23"/>
    <w:rsid w:val="005741D7"/>
    <w:rsid w:val="005753D5"/>
    <w:rsid w:val="0057580D"/>
    <w:rsid w:val="00575A42"/>
    <w:rsid w:val="00575D19"/>
    <w:rsid w:val="005762A7"/>
    <w:rsid w:val="00576BE3"/>
    <w:rsid w:val="00576F22"/>
    <w:rsid w:val="0057754A"/>
    <w:rsid w:val="005777A4"/>
    <w:rsid w:val="00577ABB"/>
    <w:rsid w:val="00577FC0"/>
    <w:rsid w:val="005804C0"/>
    <w:rsid w:val="00580EA0"/>
    <w:rsid w:val="005814CD"/>
    <w:rsid w:val="00581961"/>
    <w:rsid w:val="00581E1A"/>
    <w:rsid w:val="00582A1B"/>
    <w:rsid w:val="00582C35"/>
    <w:rsid w:val="00582C64"/>
    <w:rsid w:val="00582DE9"/>
    <w:rsid w:val="00582DEE"/>
    <w:rsid w:val="00583323"/>
    <w:rsid w:val="00583EC5"/>
    <w:rsid w:val="0058426C"/>
    <w:rsid w:val="00585727"/>
    <w:rsid w:val="00586550"/>
    <w:rsid w:val="00586630"/>
    <w:rsid w:val="005866FE"/>
    <w:rsid w:val="00590002"/>
    <w:rsid w:val="00590F7A"/>
    <w:rsid w:val="005916D7"/>
    <w:rsid w:val="0059185F"/>
    <w:rsid w:val="0059195C"/>
    <w:rsid w:val="00591A4C"/>
    <w:rsid w:val="00591AA8"/>
    <w:rsid w:val="00591DA8"/>
    <w:rsid w:val="005925CD"/>
    <w:rsid w:val="00592625"/>
    <w:rsid w:val="0059290E"/>
    <w:rsid w:val="00592C6A"/>
    <w:rsid w:val="0059348E"/>
    <w:rsid w:val="0059352D"/>
    <w:rsid w:val="00594442"/>
    <w:rsid w:val="00594559"/>
    <w:rsid w:val="00594737"/>
    <w:rsid w:val="00595337"/>
    <w:rsid w:val="005958BB"/>
    <w:rsid w:val="00595C3B"/>
    <w:rsid w:val="00595E98"/>
    <w:rsid w:val="00595FEC"/>
    <w:rsid w:val="00597628"/>
    <w:rsid w:val="005976C5"/>
    <w:rsid w:val="005A0CEC"/>
    <w:rsid w:val="005A12B7"/>
    <w:rsid w:val="005A15B8"/>
    <w:rsid w:val="005A1D70"/>
    <w:rsid w:val="005A1EFD"/>
    <w:rsid w:val="005A1F7A"/>
    <w:rsid w:val="005A294C"/>
    <w:rsid w:val="005A2C0A"/>
    <w:rsid w:val="005A376D"/>
    <w:rsid w:val="005A40F1"/>
    <w:rsid w:val="005A4582"/>
    <w:rsid w:val="005A4F1E"/>
    <w:rsid w:val="005A51E9"/>
    <w:rsid w:val="005A54CA"/>
    <w:rsid w:val="005A6640"/>
    <w:rsid w:val="005A66CA"/>
    <w:rsid w:val="005A66D4"/>
    <w:rsid w:val="005A67BF"/>
    <w:rsid w:val="005A698C"/>
    <w:rsid w:val="005A7F5F"/>
    <w:rsid w:val="005B044E"/>
    <w:rsid w:val="005B088B"/>
    <w:rsid w:val="005B2344"/>
    <w:rsid w:val="005B23A6"/>
    <w:rsid w:val="005B2CC5"/>
    <w:rsid w:val="005B336C"/>
    <w:rsid w:val="005B3846"/>
    <w:rsid w:val="005B3D70"/>
    <w:rsid w:val="005B3E98"/>
    <w:rsid w:val="005B4611"/>
    <w:rsid w:val="005B4AA2"/>
    <w:rsid w:val="005B4DC0"/>
    <w:rsid w:val="005B4FAF"/>
    <w:rsid w:val="005B5425"/>
    <w:rsid w:val="005B5E09"/>
    <w:rsid w:val="005B6332"/>
    <w:rsid w:val="005B665F"/>
    <w:rsid w:val="005B68EE"/>
    <w:rsid w:val="005B6C33"/>
    <w:rsid w:val="005B6ED5"/>
    <w:rsid w:val="005B70B8"/>
    <w:rsid w:val="005B7B36"/>
    <w:rsid w:val="005C020B"/>
    <w:rsid w:val="005C1369"/>
    <w:rsid w:val="005C1976"/>
    <w:rsid w:val="005C1A86"/>
    <w:rsid w:val="005C259E"/>
    <w:rsid w:val="005C2B49"/>
    <w:rsid w:val="005C3BDF"/>
    <w:rsid w:val="005C477B"/>
    <w:rsid w:val="005C492A"/>
    <w:rsid w:val="005C4C9A"/>
    <w:rsid w:val="005C5471"/>
    <w:rsid w:val="005C65CA"/>
    <w:rsid w:val="005C6AD5"/>
    <w:rsid w:val="005C749D"/>
    <w:rsid w:val="005C7B2C"/>
    <w:rsid w:val="005C7C91"/>
    <w:rsid w:val="005D0101"/>
    <w:rsid w:val="005D01CF"/>
    <w:rsid w:val="005D0A67"/>
    <w:rsid w:val="005D0FCF"/>
    <w:rsid w:val="005D195D"/>
    <w:rsid w:val="005D1CD9"/>
    <w:rsid w:val="005D1DC1"/>
    <w:rsid w:val="005D1F3F"/>
    <w:rsid w:val="005D2A49"/>
    <w:rsid w:val="005D3A5A"/>
    <w:rsid w:val="005D3BE0"/>
    <w:rsid w:val="005D3EC5"/>
    <w:rsid w:val="005D4E1E"/>
    <w:rsid w:val="005D5ACA"/>
    <w:rsid w:val="005D7E9C"/>
    <w:rsid w:val="005E060D"/>
    <w:rsid w:val="005E0799"/>
    <w:rsid w:val="005E0CD8"/>
    <w:rsid w:val="005E1B51"/>
    <w:rsid w:val="005E1C0E"/>
    <w:rsid w:val="005E3B15"/>
    <w:rsid w:val="005E41F1"/>
    <w:rsid w:val="005E48BF"/>
    <w:rsid w:val="005E66A1"/>
    <w:rsid w:val="005E6C50"/>
    <w:rsid w:val="005E6C8E"/>
    <w:rsid w:val="005E6D29"/>
    <w:rsid w:val="005E7591"/>
    <w:rsid w:val="005E7CAB"/>
    <w:rsid w:val="005E7E10"/>
    <w:rsid w:val="005E7EC8"/>
    <w:rsid w:val="005F01E1"/>
    <w:rsid w:val="005F07CC"/>
    <w:rsid w:val="005F117E"/>
    <w:rsid w:val="005F1236"/>
    <w:rsid w:val="005F17CF"/>
    <w:rsid w:val="005F18C9"/>
    <w:rsid w:val="005F2E41"/>
    <w:rsid w:val="005F3275"/>
    <w:rsid w:val="005F3BA8"/>
    <w:rsid w:val="005F3FF8"/>
    <w:rsid w:val="005F56B9"/>
    <w:rsid w:val="005F596F"/>
    <w:rsid w:val="005F5A80"/>
    <w:rsid w:val="005F5B59"/>
    <w:rsid w:val="005F6407"/>
    <w:rsid w:val="005F6B4E"/>
    <w:rsid w:val="005F702D"/>
    <w:rsid w:val="005F7228"/>
    <w:rsid w:val="005F7973"/>
    <w:rsid w:val="005F7D77"/>
    <w:rsid w:val="00600585"/>
    <w:rsid w:val="006008B7"/>
    <w:rsid w:val="00600BAD"/>
    <w:rsid w:val="00600E3B"/>
    <w:rsid w:val="00600FEA"/>
    <w:rsid w:val="00601297"/>
    <w:rsid w:val="0060203C"/>
    <w:rsid w:val="00603248"/>
    <w:rsid w:val="00603BBC"/>
    <w:rsid w:val="0060436A"/>
    <w:rsid w:val="006044FF"/>
    <w:rsid w:val="006046F5"/>
    <w:rsid w:val="00604871"/>
    <w:rsid w:val="00605396"/>
    <w:rsid w:val="006057F2"/>
    <w:rsid w:val="0060626E"/>
    <w:rsid w:val="006066D3"/>
    <w:rsid w:val="00606986"/>
    <w:rsid w:val="00606AE0"/>
    <w:rsid w:val="00606CDA"/>
    <w:rsid w:val="00607356"/>
    <w:rsid w:val="006074D7"/>
    <w:rsid w:val="00607ABE"/>
    <w:rsid w:val="00607CC5"/>
    <w:rsid w:val="00607E87"/>
    <w:rsid w:val="00607F5F"/>
    <w:rsid w:val="00610471"/>
    <w:rsid w:val="00610BE2"/>
    <w:rsid w:val="00610C1F"/>
    <w:rsid w:val="00610CD7"/>
    <w:rsid w:val="00611595"/>
    <w:rsid w:val="0061236A"/>
    <w:rsid w:val="00612660"/>
    <w:rsid w:val="00612726"/>
    <w:rsid w:val="006127ED"/>
    <w:rsid w:val="00612B8C"/>
    <w:rsid w:val="0061363C"/>
    <w:rsid w:val="00613CE4"/>
    <w:rsid w:val="00613E57"/>
    <w:rsid w:val="0061426E"/>
    <w:rsid w:val="006145EB"/>
    <w:rsid w:val="006151D1"/>
    <w:rsid w:val="00616280"/>
    <w:rsid w:val="006169AE"/>
    <w:rsid w:val="00617203"/>
    <w:rsid w:val="006172BB"/>
    <w:rsid w:val="00617451"/>
    <w:rsid w:val="006175E6"/>
    <w:rsid w:val="00617D97"/>
    <w:rsid w:val="0062027E"/>
    <w:rsid w:val="00620280"/>
    <w:rsid w:val="006207BF"/>
    <w:rsid w:val="00620C3E"/>
    <w:rsid w:val="006222F0"/>
    <w:rsid w:val="0062348F"/>
    <w:rsid w:val="0062431B"/>
    <w:rsid w:val="0062497D"/>
    <w:rsid w:val="00625895"/>
    <w:rsid w:val="00627973"/>
    <w:rsid w:val="006279AB"/>
    <w:rsid w:val="00627DB4"/>
    <w:rsid w:val="006301AB"/>
    <w:rsid w:val="00630E6E"/>
    <w:rsid w:val="006310D8"/>
    <w:rsid w:val="006310DE"/>
    <w:rsid w:val="0063128C"/>
    <w:rsid w:val="00631402"/>
    <w:rsid w:val="0063141F"/>
    <w:rsid w:val="00633014"/>
    <w:rsid w:val="00633627"/>
    <w:rsid w:val="00633633"/>
    <w:rsid w:val="0063377F"/>
    <w:rsid w:val="006337D9"/>
    <w:rsid w:val="00634024"/>
    <w:rsid w:val="00634336"/>
    <w:rsid w:val="0063437B"/>
    <w:rsid w:val="006343A7"/>
    <w:rsid w:val="006347E7"/>
    <w:rsid w:val="00634A13"/>
    <w:rsid w:val="00634E2B"/>
    <w:rsid w:val="00635BDD"/>
    <w:rsid w:val="00636994"/>
    <w:rsid w:val="006377F6"/>
    <w:rsid w:val="0064040E"/>
    <w:rsid w:val="00640B33"/>
    <w:rsid w:val="00640CD6"/>
    <w:rsid w:val="00641023"/>
    <w:rsid w:val="00641119"/>
    <w:rsid w:val="0064142B"/>
    <w:rsid w:val="006416B8"/>
    <w:rsid w:val="00641A36"/>
    <w:rsid w:val="00641AD4"/>
    <w:rsid w:val="00642105"/>
    <w:rsid w:val="0064227E"/>
    <w:rsid w:val="006425FC"/>
    <w:rsid w:val="0064307C"/>
    <w:rsid w:val="006437B6"/>
    <w:rsid w:val="006438F5"/>
    <w:rsid w:val="0064390E"/>
    <w:rsid w:val="0064417F"/>
    <w:rsid w:val="00644FC2"/>
    <w:rsid w:val="00645420"/>
    <w:rsid w:val="006466DF"/>
    <w:rsid w:val="006478AA"/>
    <w:rsid w:val="00647AD1"/>
    <w:rsid w:val="00647FF7"/>
    <w:rsid w:val="0065007C"/>
    <w:rsid w:val="00650558"/>
    <w:rsid w:val="0065068C"/>
    <w:rsid w:val="006506E7"/>
    <w:rsid w:val="00650C77"/>
    <w:rsid w:val="00650DAC"/>
    <w:rsid w:val="00651574"/>
    <w:rsid w:val="006515ED"/>
    <w:rsid w:val="00651D00"/>
    <w:rsid w:val="006526D2"/>
    <w:rsid w:val="00652AEA"/>
    <w:rsid w:val="00652AF8"/>
    <w:rsid w:val="00652FD8"/>
    <w:rsid w:val="0065387E"/>
    <w:rsid w:val="0065388F"/>
    <w:rsid w:val="0065391C"/>
    <w:rsid w:val="0065432F"/>
    <w:rsid w:val="006544A1"/>
    <w:rsid w:val="006548AB"/>
    <w:rsid w:val="00654AB4"/>
    <w:rsid w:val="00654CC4"/>
    <w:rsid w:val="00654E4C"/>
    <w:rsid w:val="00655661"/>
    <w:rsid w:val="00655EB7"/>
    <w:rsid w:val="00656722"/>
    <w:rsid w:val="00657403"/>
    <w:rsid w:val="00657F59"/>
    <w:rsid w:val="00657FCB"/>
    <w:rsid w:val="0066035F"/>
    <w:rsid w:val="006610F8"/>
    <w:rsid w:val="006612A2"/>
    <w:rsid w:val="0066263F"/>
    <w:rsid w:val="00663010"/>
    <w:rsid w:val="0066307F"/>
    <w:rsid w:val="0066378F"/>
    <w:rsid w:val="00663904"/>
    <w:rsid w:val="00664858"/>
    <w:rsid w:val="00664E02"/>
    <w:rsid w:val="00664E3F"/>
    <w:rsid w:val="0066508A"/>
    <w:rsid w:val="00665EDE"/>
    <w:rsid w:val="00666132"/>
    <w:rsid w:val="006673CA"/>
    <w:rsid w:val="006673EF"/>
    <w:rsid w:val="00667DF1"/>
    <w:rsid w:val="00670548"/>
    <w:rsid w:val="00670F34"/>
    <w:rsid w:val="006716EE"/>
    <w:rsid w:val="00671827"/>
    <w:rsid w:val="006719C8"/>
    <w:rsid w:val="00671F43"/>
    <w:rsid w:val="00673459"/>
    <w:rsid w:val="00673C26"/>
    <w:rsid w:val="00673E07"/>
    <w:rsid w:val="0067402C"/>
    <w:rsid w:val="006745ED"/>
    <w:rsid w:val="00674849"/>
    <w:rsid w:val="00674946"/>
    <w:rsid w:val="0067586E"/>
    <w:rsid w:val="00675FDD"/>
    <w:rsid w:val="0067673A"/>
    <w:rsid w:val="0067689A"/>
    <w:rsid w:val="00676992"/>
    <w:rsid w:val="00676C2B"/>
    <w:rsid w:val="00676D4F"/>
    <w:rsid w:val="00677D82"/>
    <w:rsid w:val="00680017"/>
    <w:rsid w:val="00680933"/>
    <w:rsid w:val="00681072"/>
    <w:rsid w:val="006812AF"/>
    <w:rsid w:val="0068185E"/>
    <w:rsid w:val="006818D5"/>
    <w:rsid w:val="00681A3E"/>
    <w:rsid w:val="00681AB3"/>
    <w:rsid w:val="006828B1"/>
    <w:rsid w:val="00682ED0"/>
    <w:rsid w:val="0068306D"/>
    <w:rsid w:val="0068327D"/>
    <w:rsid w:val="006844B6"/>
    <w:rsid w:val="00684668"/>
    <w:rsid w:val="00684D37"/>
    <w:rsid w:val="00685A4B"/>
    <w:rsid w:val="0068636A"/>
    <w:rsid w:val="00686D2D"/>
    <w:rsid w:val="00687852"/>
    <w:rsid w:val="00687C6D"/>
    <w:rsid w:val="00690310"/>
    <w:rsid w:val="00691CA7"/>
    <w:rsid w:val="00691CEE"/>
    <w:rsid w:val="00691E2C"/>
    <w:rsid w:val="00691E37"/>
    <w:rsid w:val="00691FF3"/>
    <w:rsid w:val="006926A0"/>
    <w:rsid w:val="006927B1"/>
    <w:rsid w:val="00692E40"/>
    <w:rsid w:val="00693419"/>
    <w:rsid w:val="006934B8"/>
    <w:rsid w:val="006942F8"/>
    <w:rsid w:val="0069446B"/>
    <w:rsid w:val="006944BF"/>
    <w:rsid w:val="00694577"/>
    <w:rsid w:val="00694AF0"/>
    <w:rsid w:val="00694E4D"/>
    <w:rsid w:val="00694F1C"/>
    <w:rsid w:val="006955CD"/>
    <w:rsid w:val="00695C00"/>
    <w:rsid w:val="00696C70"/>
    <w:rsid w:val="00696CEA"/>
    <w:rsid w:val="006975FC"/>
    <w:rsid w:val="00697AF3"/>
    <w:rsid w:val="006A161E"/>
    <w:rsid w:val="006A1A90"/>
    <w:rsid w:val="006A1D53"/>
    <w:rsid w:val="006A1FCD"/>
    <w:rsid w:val="006A3798"/>
    <w:rsid w:val="006A391F"/>
    <w:rsid w:val="006A4401"/>
    <w:rsid w:val="006A4686"/>
    <w:rsid w:val="006A49B0"/>
    <w:rsid w:val="006A4AC5"/>
    <w:rsid w:val="006A4C8F"/>
    <w:rsid w:val="006A4CA2"/>
    <w:rsid w:val="006A5D7E"/>
    <w:rsid w:val="006A6272"/>
    <w:rsid w:val="006A6521"/>
    <w:rsid w:val="006A6840"/>
    <w:rsid w:val="006A6F59"/>
    <w:rsid w:val="006A73B3"/>
    <w:rsid w:val="006A7515"/>
    <w:rsid w:val="006A7BB5"/>
    <w:rsid w:val="006A7FB2"/>
    <w:rsid w:val="006B0148"/>
    <w:rsid w:val="006B0C0F"/>
    <w:rsid w:val="006B0E9E"/>
    <w:rsid w:val="006B2716"/>
    <w:rsid w:val="006B28D1"/>
    <w:rsid w:val="006B2A42"/>
    <w:rsid w:val="006B2A72"/>
    <w:rsid w:val="006B2E53"/>
    <w:rsid w:val="006B2FBC"/>
    <w:rsid w:val="006B338C"/>
    <w:rsid w:val="006B471D"/>
    <w:rsid w:val="006B4768"/>
    <w:rsid w:val="006B4912"/>
    <w:rsid w:val="006B4D58"/>
    <w:rsid w:val="006B55AD"/>
    <w:rsid w:val="006B58F1"/>
    <w:rsid w:val="006B5AE4"/>
    <w:rsid w:val="006B6093"/>
    <w:rsid w:val="006B60C8"/>
    <w:rsid w:val="006B6AF1"/>
    <w:rsid w:val="006B6BD8"/>
    <w:rsid w:val="006B77DF"/>
    <w:rsid w:val="006C0AB0"/>
    <w:rsid w:val="006C0C26"/>
    <w:rsid w:val="006C196F"/>
    <w:rsid w:val="006C1A3C"/>
    <w:rsid w:val="006C207C"/>
    <w:rsid w:val="006C2546"/>
    <w:rsid w:val="006C288C"/>
    <w:rsid w:val="006C32EB"/>
    <w:rsid w:val="006C3A80"/>
    <w:rsid w:val="006C4531"/>
    <w:rsid w:val="006C4669"/>
    <w:rsid w:val="006C4886"/>
    <w:rsid w:val="006C5021"/>
    <w:rsid w:val="006C51E2"/>
    <w:rsid w:val="006C5D7B"/>
    <w:rsid w:val="006C7115"/>
    <w:rsid w:val="006C7F7E"/>
    <w:rsid w:val="006D0376"/>
    <w:rsid w:val="006D12AE"/>
    <w:rsid w:val="006D14E1"/>
    <w:rsid w:val="006D1507"/>
    <w:rsid w:val="006D271E"/>
    <w:rsid w:val="006D27B9"/>
    <w:rsid w:val="006D2C19"/>
    <w:rsid w:val="006D2F33"/>
    <w:rsid w:val="006D3A04"/>
    <w:rsid w:val="006D4054"/>
    <w:rsid w:val="006D44A2"/>
    <w:rsid w:val="006D5022"/>
    <w:rsid w:val="006D5F74"/>
    <w:rsid w:val="006D6264"/>
    <w:rsid w:val="006D6967"/>
    <w:rsid w:val="006D700E"/>
    <w:rsid w:val="006D75B0"/>
    <w:rsid w:val="006D7BA9"/>
    <w:rsid w:val="006E00D7"/>
    <w:rsid w:val="006E019E"/>
    <w:rsid w:val="006E02EC"/>
    <w:rsid w:val="006E0AE8"/>
    <w:rsid w:val="006E0D96"/>
    <w:rsid w:val="006E12D0"/>
    <w:rsid w:val="006E214F"/>
    <w:rsid w:val="006E22C2"/>
    <w:rsid w:val="006E2A96"/>
    <w:rsid w:val="006E2E18"/>
    <w:rsid w:val="006E37EA"/>
    <w:rsid w:val="006E3D2D"/>
    <w:rsid w:val="006E511D"/>
    <w:rsid w:val="006E5566"/>
    <w:rsid w:val="006E6A4D"/>
    <w:rsid w:val="006E718C"/>
    <w:rsid w:val="006E76BC"/>
    <w:rsid w:val="006E7913"/>
    <w:rsid w:val="006E7E34"/>
    <w:rsid w:val="006E7F37"/>
    <w:rsid w:val="006F0339"/>
    <w:rsid w:val="006F1426"/>
    <w:rsid w:val="006F1ED6"/>
    <w:rsid w:val="006F2099"/>
    <w:rsid w:val="006F34F0"/>
    <w:rsid w:val="006F385C"/>
    <w:rsid w:val="006F3957"/>
    <w:rsid w:val="006F3ED8"/>
    <w:rsid w:val="006F515C"/>
    <w:rsid w:val="006F58C2"/>
    <w:rsid w:val="006F6042"/>
    <w:rsid w:val="006F61D9"/>
    <w:rsid w:val="006F61F2"/>
    <w:rsid w:val="006F627C"/>
    <w:rsid w:val="006F62E5"/>
    <w:rsid w:val="006F6886"/>
    <w:rsid w:val="006F6A5F"/>
    <w:rsid w:val="006F7AB5"/>
    <w:rsid w:val="006F7C2D"/>
    <w:rsid w:val="006F7C49"/>
    <w:rsid w:val="007002B2"/>
    <w:rsid w:val="007007BE"/>
    <w:rsid w:val="00700CFA"/>
    <w:rsid w:val="00701174"/>
    <w:rsid w:val="0070263B"/>
    <w:rsid w:val="00703351"/>
    <w:rsid w:val="00703660"/>
    <w:rsid w:val="00703A04"/>
    <w:rsid w:val="00704357"/>
    <w:rsid w:val="00704B2B"/>
    <w:rsid w:val="00704B47"/>
    <w:rsid w:val="00704C53"/>
    <w:rsid w:val="007057F7"/>
    <w:rsid w:val="00705951"/>
    <w:rsid w:val="00705D71"/>
    <w:rsid w:val="00705EE4"/>
    <w:rsid w:val="00705F38"/>
    <w:rsid w:val="00705FEC"/>
    <w:rsid w:val="00706036"/>
    <w:rsid w:val="0070635D"/>
    <w:rsid w:val="00706C69"/>
    <w:rsid w:val="007072D1"/>
    <w:rsid w:val="00707A64"/>
    <w:rsid w:val="00707DB7"/>
    <w:rsid w:val="00707F82"/>
    <w:rsid w:val="007107FA"/>
    <w:rsid w:val="00710FE2"/>
    <w:rsid w:val="0071107B"/>
    <w:rsid w:val="00711C06"/>
    <w:rsid w:val="00712874"/>
    <w:rsid w:val="00712AAD"/>
    <w:rsid w:val="00713012"/>
    <w:rsid w:val="00713598"/>
    <w:rsid w:val="00713B01"/>
    <w:rsid w:val="00713DEC"/>
    <w:rsid w:val="007143A0"/>
    <w:rsid w:val="00714783"/>
    <w:rsid w:val="00714DDB"/>
    <w:rsid w:val="007156DC"/>
    <w:rsid w:val="00715A83"/>
    <w:rsid w:val="00716650"/>
    <w:rsid w:val="00717A84"/>
    <w:rsid w:val="00717BB5"/>
    <w:rsid w:val="00717BF2"/>
    <w:rsid w:val="0072052E"/>
    <w:rsid w:val="0072071B"/>
    <w:rsid w:val="007208E4"/>
    <w:rsid w:val="00720AD8"/>
    <w:rsid w:val="00720D5A"/>
    <w:rsid w:val="00720F85"/>
    <w:rsid w:val="007211B1"/>
    <w:rsid w:val="007215D4"/>
    <w:rsid w:val="00721C8B"/>
    <w:rsid w:val="00721F4F"/>
    <w:rsid w:val="00722DE6"/>
    <w:rsid w:val="0072328A"/>
    <w:rsid w:val="00723556"/>
    <w:rsid w:val="00723BDF"/>
    <w:rsid w:val="0072456B"/>
    <w:rsid w:val="00724A23"/>
    <w:rsid w:val="00725346"/>
    <w:rsid w:val="007259DA"/>
    <w:rsid w:val="00725A6A"/>
    <w:rsid w:val="00725E90"/>
    <w:rsid w:val="00726101"/>
    <w:rsid w:val="007261BC"/>
    <w:rsid w:val="00726C64"/>
    <w:rsid w:val="00726DC0"/>
    <w:rsid w:val="00727345"/>
    <w:rsid w:val="00727BE0"/>
    <w:rsid w:val="007302F2"/>
    <w:rsid w:val="00730684"/>
    <w:rsid w:val="0073071B"/>
    <w:rsid w:val="00730C37"/>
    <w:rsid w:val="00731154"/>
    <w:rsid w:val="00732314"/>
    <w:rsid w:val="00732911"/>
    <w:rsid w:val="00733313"/>
    <w:rsid w:val="0073361C"/>
    <w:rsid w:val="007339FA"/>
    <w:rsid w:val="00734A48"/>
    <w:rsid w:val="007350FF"/>
    <w:rsid w:val="00735469"/>
    <w:rsid w:val="007356A6"/>
    <w:rsid w:val="007358B4"/>
    <w:rsid w:val="00736326"/>
    <w:rsid w:val="00736BBE"/>
    <w:rsid w:val="00737287"/>
    <w:rsid w:val="007405ED"/>
    <w:rsid w:val="007413DD"/>
    <w:rsid w:val="00741E64"/>
    <w:rsid w:val="007425D5"/>
    <w:rsid w:val="007425DD"/>
    <w:rsid w:val="00742CFF"/>
    <w:rsid w:val="00742D00"/>
    <w:rsid w:val="00743377"/>
    <w:rsid w:val="0074345A"/>
    <w:rsid w:val="00744DD0"/>
    <w:rsid w:val="007450D3"/>
    <w:rsid w:val="007451F2"/>
    <w:rsid w:val="00745A40"/>
    <w:rsid w:val="00745C28"/>
    <w:rsid w:val="00746187"/>
    <w:rsid w:val="00746D5C"/>
    <w:rsid w:val="007472F7"/>
    <w:rsid w:val="00747C2A"/>
    <w:rsid w:val="0075079E"/>
    <w:rsid w:val="00750FD8"/>
    <w:rsid w:val="007518F1"/>
    <w:rsid w:val="007518FE"/>
    <w:rsid w:val="00751E3D"/>
    <w:rsid w:val="00751EC5"/>
    <w:rsid w:val="00752476"/>
    <w:rsid w:val="00753005"/>
    <w:rsid w:val="0075326A"/>
    <w:rsid w:val="007542AB"/>
    <w:rsid w:val="00754CF2"/>
    <w:rsid w:val="00754D61"/>
    <w:rsid w:val="00754EDD"/>
    <w:rsid w:val="00755617"/>
    <w:rsid w:val="007558CF"/>
    <w:rsid w:val="00755985"/>
    <w:rsid w:val="00756417"/>
    <w:rsid w:val="007572D4"/>
    <w:rsid w:val="007577FC"/>
    <w:rsid w:val="00757ACF"/>
    <w:rsid w:val="00760003"/>
    <w:rsid w:val="00760852"/>
    <w:rsid w:val="00761335"/>
    <w:rsid w:val="007613D4"/>
    <w:rsid w:val="007623D9"/>
    <w:rsid w:val="0076254F"/>
    <w:rsid w:val="00762862"/>
    <w:rsid w:val="00762D67"/>
    <w:rsid w:val="00762DA1"/>
    <w:rsid w:val="00762FB5"/>
    <w:rsid w:val="0076347A"/>
    <w:rsid w:val="007638A8"/>
    <w:rsid w:val="007639B0"/>
    <w:rsid w:val="00763A0B"/>
    <w:rsid w:val="00763C0A"/>
    <w:rsid w:val="007656F0"/>
    <w:rsid w:val="007666D1"/>
    <w:rsid w:val="00766B3D"/>
    <w:rsid w:val="007673FF"/>
    <w:rsid w:val="00767C4E"/>
    <w:rsid w:val="00767D53"/>
    <w:rsid w:val="00770519"/>
    <w:rsid w:val="007705D3"/>
    <w:rsid w:val="00770666"/>
    <w:rsid w:val="00770753"/>
    <w:rsid w:val="00770B00"/>
    <w:rsid w:val="00771552"/>
    <w:rsid w:val="0077162D"/>
    <w:rsid w:val="00771D48"/>
    <w:rsid w:val="0077257C"/>
    <w:rsid w:val="007733E2"/>
    <w:rsid w:val="007746C8"/>
    <w:rsid w:val="00774FE7"/>
    <w:rsid w:val="007752C4"/>
    <w:rsid w:val="00775992"/>
    <w:rsid w:val="00775C18"/>
    <w:rsid w:val="00775F87"/>
    <w:rsid w:val="00776AD9"/>
    <w:rsid w:val="00776E90"/>
    <w:rsid w:val="00776FC1"/>
    <w:rsid w:val="007801F5"/>
    <w:rsid w:val="007808A4"/>
    <w:rsid w:val="007813A5"/>
    <w:rsid w:val="0078153F"/>
    <w:rsid w:val="0078162A"/>
    <w:rsid w:val="007816AA"/>
    <w:rsid w:val="00781748"/>
    <w:rsid w:val="00783134"/>
    <w:rsid w:val="00783416"/>
    <w:rsid w:val="00783CA4"/>
    <w:rsid w:val="007840F3"/>
    <w:rsid w:val="007842FB"/>
    <w:rsid w:val="0078439D"/>
    <w:rsid w:val="0078447F"/>
    <w:rsid w:val="007845A9"/>
    <w:rsid w:val="007845BA"/>
    <w:rsid w:val="00784784"/>
    <w:rsid w:val="00786124"/>
    <w:rsid w:val="00787725"/>
    <w:rsid w:val="00787D29"/>
    <w:rsid w:val="007904B4"/>
    <w:rsid w:val="007905E3"/>
    <w:rsid w:val="00790E09"/>
    <w:rsid w:val="00791675"/>
    <w:rsid w:val="007924B9"/>
    <w:rsid w:val="007929E7"/>
    <w:rsid w:val="007931BF"/>
    <w:rsid w:val="007937E0"/>
    <w:rsid w:val="00793C3D"/>
    <w:rsid w:val="00793E1C"/>
    <w:rsid w:val="0079442C"/>
    <w:rsid w:val="00794592"/>
    <w:rsid w:val="0079514B"/>
    <w:rsid w:val="0079530D"/>
    <w:rsid w:val="007957BE"/>
    <w:rsid w:val="00796132"/>
    <w:rsid w:val="0079645B"/>
    <w:rsid w:val="0079760A"/>
    <w:rsid w:val="007A010E"/>
    <w:rsid w:val="007A027F"/>
    <w:rsid w:val="007A0B15"/>
    <w:rsid w:val="007A0D84"/>
    <w:rsid w:val="007A0FC0"/>
    <w:rsid w:val="007A1EB1"/>
    <w:rsid w:val="007A23BF"/>
    <w:rsid w:val="007A29D6"/>
    <w:rsid w:val="007A2B08"/>
    <w:rsid w:val="007A2DC1"/>
    <w:rsid w:val="007A2F43"/>
    <w:rsid w:val="007A32A5"/>
    <w:rsid w:val="007A3479"/>
    <w:rsid w:val="007A42F1"/>
    <w:rsid w:val="007A45D5"/>
    <w:rsid w:val="007A460C"/>
    <w:rsid w:val="007A469F"/>
    <w:rsid w:val="007A4BFB"/>
    <w:rsid w:val="007A7049"/>
    <w:rsid w:val="007A786A"/>
    <w:rsid w:val="007A7D1D"/>
    <w:rsid w:val="007B023B"/>
    <w:rsid w:val="007B080C"/>
    <w:rsid w:val="007B0D9B"/>
    <w:rsid w:val="007B0FA0"/>
    <w:rsid w:val="007B143B"/>
    <w:rsid w:val="007B26CB"/>
    <w:rsid w:val="007B313D"/>
    <w:rsid w:val="007B6E91"/>
    <w:rsid w:val="007C01A7"/>
    <w:rsid w:val="007C02AE"/>
    <w:rsid w:val="007C0B6A"/>
    <w:rsid w:val="007C2188"/>
    <w:rsid w:val="007C2D5F"/>
    <w:rsid w:val="007C33C4"/>
    <w:rsid w:val="007C3E6C"/>
    <w:rsid w:val="007C448E"/>
    <w:rsid w:val="007C4559"/>
    <w:rsid w:val="007C48BE"/>
    <w:rsid w:val="007C4D48"/>
    <w:rsid w:val="007C53B6"/>
    <w:rsid w:val="007C53C9"/>
    <w:rsid w:val="007C5408"/>
    <w:rsid w:val="007C5A7C"/>
    <w:rsid w:val="007C5AE9"/>
    <w:rsid w:val="007C64B6"/>
    <w:rsid w:val="007C64B7"/>
    <w:rsid w:val="007C6BE5"/>
    <w:rsid w:val="007C73A8"/>
    <w:rsid w:val="007C7E15"/>
    <w:rsid w:val="007D0B86"/>
    <w:rsid w:val="007D1723"/>
    <w:rsid w:val="007D18A8"/>
    <w:rsid w:val="007D1B82"/>
    <w:rsid w:val="007D2817"/>
    <w:rsid w:val="007D2ED2"/>
    <w:rsid w:val="007D3319"/>
    <w:rsid w:val="007D335D"/>
    <w:rsid w:val="007D3A24"/>
    <w:rsid w:val="007D4CA9"/>
    <w:rsid w:val="007D517A"/>
    <w:rsid w:val="007D579F"/>
    <w:rsid w:val="007D57C1"/>
    <w:rsid w:val="007D7F6D"/>
    <w:rsid w:val="007E0276"/>
    <w:rsid w:val="007E0A36"/>
    <w:rsid w:val="007E0E98"/>
    <w:rsid w:val="007E3314"/>
    <w:rsid w:val="007E35E8"/>
    <w:rsid w:val="007E35F7"/>
    <w:rsid w:val="007E394A"/>
    <w:rsid w:val="007E4510"/>
    <w:rsid w:val="007E4B03"/>
    <w:rsid w:val="007E536F"/>
    <w:rsid w:val="007E6485"/>
    <w:rsid w:val="007E6E53"/>
    <w:rsid w:val="007E700A"/>
    <w:rsid w:val="007E76AD"/>
    <w:rsid w:val="007E793D"/>
    <w:rsid w:val="007F0958"/>
    <w:rsid w:val="007F1B1C"/>
    <w:rsid w:val="007F1D84"/>
    <w:rsid w:val="007F1EB6"/>
    <w:rsid w:val="007F204E"/>
    <w:rsid w:val="007F324B"/>
    <w:rsid w:val="007F33CF"/>
    <w:rsid w:val="007F44C3"/>
    <w:rsid w:val="007F4642"/>
    <w:rsid w:val="007F5072"/>
    <w:rsid w:val="007F5113"/>
    <w:rsid w:val="007F59A6"/>
    <w:rsid w:val="007F5C86"/>
    <w:rsid w:val="007F6241"/>
    <w:rsid w:val="007F67DC"/>
    <w:rsid w:val="007F6EA4"/>
    <w:rsid w:val="007F72C4"/>
    <w:rsid w:val="007F76E7"/>
    <w:rsid w:val="00800602"/>
    <w:rsid w:val="00800747"/>
    <w:rsid w:val="0080078C"/>
    <w:rsid w:val="008010D0"/>
    <w:rsid w:val="008015FB"/>
    <w:rsid w:val="008018F5"/>
    <w:rsid w:val="00801914"/>
    <w:rsid w:val="008019A6"/>
    <w:rsid w:val="00803F72"/>
    <w:rsid w:val="008041CB"/>
    <w:rsid w:val="008044E4"/>
    <w:rsid w:val="00804658"/>
    <w:rsid w:val="008048B5"/>
    <w:rsid w:val="00805314"/>
    <w:rsid w:val="0080553C"/>
    <w:rsid w:val="00805883"/>
    <w:rsid w:val="00805B46"/>
    <w:rsid w:val="00805F0C"/>
    <w:rsid w:val="008060E1"/>
    <w:rsid w:val="008060F5"/>
    <w:rsid w:val="008066B8"/>
    <w:rsid w:val="00806C34"/>
    <w:rsid w:val="00807B9F"/>
    <w:rsid w:val="00807D16"/>
    <w:rsid w:val="00811011"/>
    <w:rsid w:val="0081239E"/>
    <w:rsid w:val="00813C3A"/>
    <w:rsid w:val="00814299"/>
    <w:rsid w:val="00814358"/>
    <w:rsid w:val="00815475"/>
    <w:rsid w:val="008157FB"/>
    <w:rsid w:val="00815B8C"/>
    <w:rsid w:val="00815E78"/>
    <w:rsid w:val="0081609A"/>
    <w:rsid w:val="008163E2"/>
    <w:rsid w:val="00817F33"/>
    <w:rsid w:val="00820423"/>
    <w:rsid w:val="00820572"/>
    <w:rsid w:val="00820A44"/>
    <w:rsid w:val="00820B19"/>
    <w:rsid w:val="00822079"/>
    <w:rsid w:val="00822287"/>
    <w:rsid w:val="008222E2"/>
    <w:rsid w:val="0082307D"/>
    <w:rsid w:val="008232FC"/>
    <w:rsid w:val="00823FEB"/>
    <w:rsid w:val="00823FF6"/>
    <w:rsid w:val="008251E5"/>
    <w:rsid w:val="00825A29"/>
    <w:rsid w:val="00825DC2"/>
    <w:rsid w:val="00826E5A"/>
    <w:rsid w:val="008272F5"/>
    <w:rsid w:val="008277CF"/>
    <w:rsid w:val="00827C2D"/>
    <w:rsid w:val="008301D5"/>
    <w:rsid w:val="008304B6"/>
    <w:rsid w:val="008306F4"/>
    <w:rsid w:val="0083131B"/>
    <w:rsid w:val="008313D8"/>
    <w:rsid w:val="00832BB7"/>
    <w:rsid w:val="008338C2"/>
    <w:rsid w:val="00833B0E"/>
    <w:rsid w:val="00833CCA"/>
    <w:rsid w:val="00834AD3"/>
    <w:rsid w:val="00834EF6"/>
    <w:rsid w:val="00834F2B"/>
    <w:rsid w:val="00835653"/>
    <w:rsid w:val="00835B72"/>
    <w:rsid w:val="00835BC2"/>
    <w:rsid w:val="00836BC0"/>
    <w:rsid w:val="00837435"/>
    <w:rsid w:val="0083743A"/>
    <w:rsid w:val="00837A74"/>
    <w:rsid w:val="00837C74"/>
    <w:rsid w:val="008400A6"/>
    <w:rsid w:val="00840667"/>
    <w:rsid w:val="00840F5C"/>
    <w:rsid w:val="00842FD4"/>
    <w:rsid w:val="00843156"/>
    <w:rsid w:val="0084355D"/>
    <w:rsid w:val="00843708"/>
    <w:rsid w:val="00843795"/>
    <w:rsid w:val="0084385E"/>
    <w:rsid w:val="00843B1B"/>
    <w:rsid w:val="008445FD"/>
    <w:rsid w:val="008449DB"/>
    <w:rsid w:val="00844D73"/>
    <w:rsid w:val="008450D3"/>
    <w:rsid w:val="008452F6"/>
    <w:rsid w:val="008455EB"/>
    <w:rsid w:val="00845752"/>
    <w:rsid w:val="0084593E"/>
    <w:rsid w:val="00845F40"/>
    <w:rsid w:val="0084605C"/>
    <w:rsid w:val="0084754A"/>
    <w:rsid w:val="00847E43"/>
    <w:rsid w:val="00847F0F"/>
    <w:rsid w:val="008500EB"/>
    <w:rsid w:val="008506FE"/>
    <w:rsid w:val="00850C60"/>
    <w:rsid w:val="00851933"/>
    <w:rsid w:val="00851B70"/>
    <w:rsid w:val="00851B8D"/>
    <w:rsid w:val="0085227F"/>
    <w:rsid w:val="00852448"/>
    <w:rsid w:val="0085256B"/>
    <w:rsid w:val="00852717"/>
    <w:rsid w:val="00852880"/>
    <w:rsid w:val="00852924"/>
    <w:rsid w:val="0085298A"/>
    <w:rsid w:val="00852A0A"/>
    <w:rsid w:val="00852A70"/>
    <w:rsid w:val="00852DB9"/>
    <w:rsid w:val="00852FA4"/>
    <w:rsid w:val="0085302D"/>
    <w:rsid w:val="00853089"/>
    <w:rsid w:val="00853FC7"/>
    <w:rsid w:val="00856167"/>
    <w:rsid w:val="00856C6E"/>
    <w:rsid w:val="00857423"/>
    <w:rsid w:val="00860B07"/>
    <w:rsid w:val="00862D89"/>
    <w:rsid w:val="00863A54"/>
    <w:rsid w:val="008644F0"/>
    <w:rsid w:val="00864868"/>
    <w:rsid w:val="00864891"/>
    <w:rsid w:val="00864E9A"/>
    <w:rsid w:val="00865105"/>
    <w:rsid w:val="0086524F"/>
    <w:rsid w:val="00865A14"/>
    <w:rsid w:val="0086611D"/>
    <w:rsid w:val="008664C8"/>
    <w:rsid w:val="00867647"/>
    <w:rsid w:val="00867B17"/>
    <w:rsid w:val="008709AE"/>
    <w:rsid w:val="00870F54"/>
    <w:rsid w:val="00871100"/>
    <w:rsid w:val="0087113D"/>
    <w:rsid w:val="00871824"/>
    <w:rsid w:val="00871E05"/>
    <w:rsid w:val="00872400"/>
    <w:rsid w:val="00872598"/>
    <w:rsid w:val="008733F3"/>
    <w:rsid w:val="008740B8"/>
    <w:rsid w:val="00874345"/>
    <w:rsid w:val="0087464D"/>
    <w:rsid w:val="00874BD1"/>
    <w:rsid w:val="008751EA"/>
    <w:rsid w:val="00875234"/>
    <w:rsid w:val="00875587"/>
    <w:rsid w:val="008755A5"/>
    <w:rsid w:val="00875680"/>
    <w:rsid w:val="008758C6"/>
    <w:rsid w:val="008761BF"/>
    <w:rsid w:val="00876AD7"/>
    <w:rsid w:val="00876D1C"/>
    <w:rsid w:val="00877587"/>
    <w:rsid w:val="008775DD"/>
    <w:rsid w:val="00877D24"/>
    <w:rsid w:val="008807E1"/>
    <w:rsid w:val="00880A09"/>
    <w:rsid w:val="00880BB6"/>
    <w:rsid w:val="00880F3B"/>
    <w:rsid w:val="00881A8D"/>
    <w:rsid w:val="00881B14"/>
    <w:rsid w:val="008821CA"/>
    <w:rsid w:val="0088258A"/>
    <w:rsid w:val="0088271E"/>
    <w:rsid w:val="008830D2"/>
    <w:rsid w:val="008840B5"/>
    <w:rsid w:val="00884119"/>
    <w:rsid w:val="00884204"/>
    <w:rsid w:val="00884BE9"/>
    <w:rsid w:val="0088515B"/>
    <w:rsid w:val="0088582A"/>
    <w:rsid w:val="00885C39"/>
    <w:rsid w:val="008860A6"/>
    <w:rsid w:val="00886180"/>
    <w:rsid w:val="00886332"/>
    <w:rsid w:val="00886911"/>
    <w:rsid w:val="0088697A"/>
    <w:rsid w:val="008871D3"/>
    <w:rsid w:val="00890E27"/>
    <w:rsid w:val="008916BE"/>
    <w:rsid w:val="008916C1"/>
    <w:rsid w:val="008917AA"/>
    <w:rsid w:val="00891B11"/>
    <w:rsid w:val="00891B57"/>
    <w:rsid w:val="00891D6F"/>
    <w:rsid w:val="008925D5"/>
    <w:rsid w:val="00892AD8"/>
    <w:rsid w:val="00892CFE"/>
    <w:rsid w:val="0089319A"/>
    <w:rsid w:val="008935A5"/>
    <w:rsid w:val="0089391D"/>
    <w:rsid w:val="00893FF9"/>
    <w:rsid w:val="00894D62"/>
    <w:rsid w:val="00895AC8"/>
    <w:rsid w:val="00895CF5"/>
    <w:rsid w:val="008961F1"/>
    <w:rsid w:val="008963BB"/>
    <w:rsid w:val="008970F4"/>
    <w:rsid w:val="00897808"/>
    <w:rsid w:val="008A0EA1"/>
    <w:rsid w:val="008A10A0"/>
    <w:rsid w:val="008A12B9"/>
    <w:rsid w:val="008A130C"/>
    <w:rsid w:val="008A1396"/>
    <w:rsid w:val="008A13AB"/>
    <w:rsid w:val="008A1A63"/>
    <w:rsid w:val="008A1D25"/>
    <w:rsid w:val="008A2133"/>
    <w:rsid w:val="008A2697"/>
    <w:rsid w:val="008A26D9"/>
    <w:rsid w:val="008A5376"/>
    <w:rsid w:val="008A540E"/>
    <w:rsid w:val="008A5922"/>
    <w:rsid w:val="008A5E62"/>
    <w:rsid w:val="008A5F52"/>
    <w:rsid w:val="008A60BA"/>
    <w:rsid w:val="008A6251"/>
    <w:rsid w:val="008A63AF"/>
    <w:rsid w:val="008A6AFB"/>
    <w:rsid w:val="008A70B2"/>
    <w:rsid w:val="008B057D"/>
    <w:rsid w:val="008B0756"/>
    <w:rsid w:val="008B089D"/>
    <w:rsid w:val="008B1514"/>
    <w:rsid w:val="008B1661"/>
    <w:rsid w:val="008B1FF2"/>
    <w:rsid w:val="008B210E"/>
    <w:rsid w:val="008B3039"/>
    <w:rsid w:val="008B4709"/>
    <w:rsid w:val="008B486F"/>
    <w:rsid w:val="008B4888"/>
    <w:rsid w:val="008B5051"/>
    <w:rsid w:val="008B5190"/>
    <w:rsid w:val="008B5427"/>
    <w:rsid w:val="008B565C"/>
    <w:rsid w:val="008B5C15"/>
    <w:rsid w:val="008B6E49"/>
    <w:rsid w:val="008C0C29"/>
    <w:rsid w:val="008C208E"/>
    <w:rsid w:val="008C2403"/>
    <w:rsid w:val="008C2C0E"/>
    <w:rsid w:val="008C3741"/>
    <w:rsid w:val="008C41BE"/>
    <w:rsid w:val="008C42B3"/>
    <w:rsid w:val="008C44AA"/>
    <w:rsid w:val="008C45C9"/>
    <w:rsid w:val="008C46B1"/>
    <w:rsid w:val="008C4888"/>
    <w:rsid w:val="008C4CE0"/>
    <w:rsid w:val="008C531D"/>
    <w:rsid w:val="008C5B98"/>
    <w:rsid w:val="008C73E4"/>
    <w:rsid w:val="008C7FD2"/>
    <w:rsid w:val="008D0BC2"/>
    <w:rsid w:val="008D0F14"/>
    <w:rsid w:val="008D18AC"/>
    <w:rsid w:val="008D1A86"/>
    <w:rsid w:val="008D1B21"/>
    <w:rsid w:val="008D2CC2"/>
    <w:rsid w:val="008D3505"/>
    <w:rsid w:val="008D4828"/>
    <w:rsid w:val="008D5190"/>
    <w:rsid w:val="008D61C3"/>
    <w:rsid w:val="008D63E6"/>
    <w:rsid w:val="008D692A"/>
    <w:rsid w:val="008D6EA2"/>
    <w:rsid w:val="008E19FE"/>
    <w:rsid w:val="008E1A3C"/>
    <w:rsid w:val="008E24CA"/>
    <w:rsid w:val="008E29C4"/>
    <w:rsid w:val="008E2C1A"/>
    <w:rsid w:val="008E2EAE"/>
    <w:rsid w:val="008E352E"/>
    <w:rsid w:val="008E4396"/>
    <w:rsid w:val="008E45F7"/>
    <w:rsid w:val="008E5178"/>
    <w:rsid w:val="008E5653"/>
    <w:rsid w:val="008E5FCB"/>
    <w:rsid w:val="008E6001"/>
    <w:rsid w:val="008E6539"/>
    <w:rsid w:val="008E6C7F"/>
    <w:rsid w:val="008E6E02"/>
    <w:rsid w:val="008E79A3"/>
    <w:rsid w:val="008E79F0"/>
    <w:rsid w:val="008F04B5"/>
    <w:rsid w:val="008F0EAB"/>
    <w:rsid w:val="008F1811"/>
    <w:rsid w:val="008F1C57"/>
    <w:rsid w:val="008F2AD4"/>
    <w:rsid w:val="008F2ADF"/>
    <w:rsid w:val="008F2B84"/>
    <w:rsid w:val="008F31B7"/>
    <w:rsid w:val="008F3638"/>
    <w:rsid w:val="008F3930"/>
    <w:rsid w:val="008F3D9F"/>
    <w:rsid w:val="008F4369"/>
    <w:rsid w:val="008F4441"/>
    <w:rsid w:val="008F48C5"/>
    <w:rsid w:val="008F5445"/>
    <w:rsid w:val="008F6F31"/>
    <w:rsid w:val="008F73EF"/>
    <w:rsid w:val="008F74DF"/>
    <w:rsid w:val="008F7C69"/>
    <w:rsid w:val="009001A2"/>
    <w:rsid w:val="009006B2"/>
    <w:rsid w:val="0090099C"/>
    <w:rsid w:val="009009CC"/>
    <w:rsid w:val="00900A6A"/>
    <w:rsid w:val="009018EE"/>
    <w:rsid w:val="00901CD6"/>
    <w:rsid w:val="0090226C"/>
    <w:rsid w:val="0090252D"/>
    <w:rsid w:val="00902C72"/>
    <w:rsid w:val="00903313"/>
    <w:rsid w:val="00903C01"/>
    <w:rsid w:val="009042EA"/>
    <w:rsid w:val="009048DA"/>
    <w:rsid w:val="00904D19"/>
    <w:rsid w:val="0090527C"/>
    <w:rsid w:val="0090559E"/>
    <w:rsid w:val="00905DE9"/>
    <w:rsid w:val="00906008"/>
    <w:rsid w:val="0090624F"/>
    <w:rsid w:val="0090705F"/>
    <w:rsid w:val="00907669"/>
    <w:rsid w:val="00907691"/>
    <w:rsid w:val="009076BB"/>
    <w:rsid w:val="00907D01"/>
    <w:rsid w:val="00907F9E"/>
    <w:rsid w:val="0091008A"/>
    <w:rsid w:val="00910293"/>
    <w:rsid w:val="009103D8"/>
    <w:rsid w:val="00910B34"/>
    <w:rsid w:val="00910E9E"/>
    <w:rsid w:val="009115E5"/>
    <w:rsid w:val="00911D57"/>
    <w:rsid w:val="00912384"/>
    <w:rsid w:val="0091249A"/>
    <w:rsid w:val="009127BA"/>
    <w:rsid w:val="00912980"/>
    <w:rsid w:val="0091375E"/>
    <w:rsid w:val="00913F25"/>
    <w:rsid w:val="00914197"/>
    <w:rsid w:val="009147EE"/>
    <w:rsid w:val="00914C33"/>
    <w:rsid w:val="00914E08"/>
    <w:rsid w:val="00915554"/>
    <w:rsid w:val="0091595D"/>
    <w:rsid w:val="0091671A"/>
    <w:rsid w:val="0091685B"/>
    <w:rsid w:val="0091692B"/>
    <w:rsid w:val="00916DFE"/>
    <w:rsid w:val="00916F1B"/>
    <w:rsid w:val="009172E7"/>
    <w:rsid w:val="00917857"/>
    <w:rsid w:val="00921028"/>
    <w:rsid w:val="009211B7"/>
    <w:rsid w:val="00921237"/>
    <w:rsid w:val="009219C6"/>
    <w:rsid w:val="00922135"/>
    <w:rsid w:val="009222C6"/>
    <w:rsid w:val="009227A6"/>
    <w:rsid w:val="00922975"/>
    <w:rsid w:val="00922D1E"/>
    <w:rsid w:val="00922F0C"/>
    <w:rsid w:val="009232D8"/>
    <w:rsid w:val="0092345E"/>
    <w:rsid w:val="009236C7"/>
    <w:rsid w:val="009244CD"/>
    <w:rsid w:val="0092566C"/>
    <w:rsid w:val="0092618E"/>
    <w:rsid w:val="0092682B"/>
    <w:rsid w:val="00926A8C"/>
    <w:rsid w:val="009279E2"/>
    <w:rsid w:val="00927B28"/>
    <w:rsid w:val="00930A51"/>
    <w:rsid w:val="00930DB1"/>
    <w:rsid w:val="0093111C"/>
    <w:rsid w:val="0093116B"/>
    <w:rsid w:val="009311DD"/>
    <w:rsid w:val="00931B4C"/>
    <w:rsid w:val="00931B74"/>
    <w:rsid w:val="00931EA9"/>
    <w:rsid w:val="00932127"/>
    <w:rsid w:val="00932A64"/>
    <w:rsid w:val="00932C06"/>
    <w:rsid w:val="00932D69"/>
    <w:rsid w:val="009332F0"/>
    <w:rsid w:val="00933417"/>
    <w:rsid w:val="0093389E"/>
    <w:rsid w:val="00933A1D"/>
    <w:rsid w:val="00933EB9"/>
    <w:rsid w:val="00933EC1"/>
    <w:rsid w:val="00933EE4"/>
    <w:rsid w:val="00934D6E"/>
    <w:rsid w:val="00934FE0"/>
    <w:rsid w:val="009352C4"/>
    <w:rsid w:val="00936121"/>
    <w:rsid w:val="0093672A"/>
    <w:rsid w:val="00936C53"/>
    <w:rsid w:val="0093775D"/>
    <w:rsid w:val="009400F1"/>
    <w:rsid w:val="00940256"/>
    <w:rsid w:val="009403A3"/>
    <w:rsid w:val="00940789"/>
    <w:rsid w:val="00941200"/>
    <w:rsid w:val="00941B4D"/>
    <w:rsid w:val="00941CB3"/>
    <w:rsid w:val="00941F95"/>
    <w:rsid w:val="00942265"/>
    <w:rsid w:val="00943329"/>
    <w:rsid w:val="00943918"/>
    <w:rsid w:val="009448CE"/>
    <w:rsid w:val="00944D91"/>
    <w:rsid w:val="009450D8"/>
    <w:rsid w:val="009453AD"/>
    <w:rsid w:val="00945A4A"/>
    <w:rsid w:val="00945D09"/>
    <w:rsid w:val="00945E93"/>
    <w:rsid w:val="00945EFA"/>
    <w:rsid w:val="00945F50"/>
    <w:rsid w:val="00946A73"/>
    <w:rsid w:val="009473C5"/>
    <w:rsid w:val="00947EB1"/>
    <w:rsid w:val="0095041D"/>
    <w:rsid w:val="009509A4"/>
    <w:rsid w:val="00950D81"/>
    <w:rsid w:val="00950DC4"/>
    <w:rsid w:val="00950E21"/>
    <w:rsid w:val="00950F25"/>
    <w:rsid w:val="00951C0A"/>
    <w:rsid w:val="00952075"/>
    <w:rsid w:val="0095240E"/>
    <w:rsid w:val="00952634"/>
    <w:rsid w:val="009526C4"/>
    <w:rsid w:val="009527EB"/>
    <w:rsid w:val="009530DB"/>
    <w:rsid w:val="00953676"/>
    <w:rsid w:val="00953B1B"/>
    <w:rsid w:val="009542A2"/>
    <w:rsid w:val="0095454F"/>
    <w:rsid w:val="00954835"/>
    <w:rsid w:val="00954F90"/>
    <w:rsid w:val="0095514D"/>
    <w:rsid w:val="00955A18"/>
    <w:rsid w:val="00955AD3"/>
    <w:rsid w:val="009563B0"/>
    <w:rsid w:val="009563E8"/>
    <w:rsid w:val="00956845"/>
    <w:rsid w:val="00956B41"/>
    <w:rsid w:val="00956B42"/>
    <w:rsid w:val="009571DE"/>
    <w:rsid w:val="00957331"/>
    <w:rsid w:val="0095746B"/>
    <w:rsid w:val="00957FAD"/>
    <w:rsid w:val="00960AFC"/>
    <w:rsid w:val="00960E73"/>
    <w:rsid w:val="00961789"/>
    <w:rsid w:val="00962452"/>
    <w:rsid w:val="009627C0"/>
    <w:rsid w:val="009627FE"/>
    <w:rsid w:val="00962869"/>
    <w:rsid w:val="00962BD4"/>
    <w:rsid w:val="0096318A"/>
    <w:rsid w:val="009635DA"/>
    <w:rsid w:val="00963768"/>
    <w:rsid w:val="009638D7"/>
    <w:rsid w:val="00963BB7"/>
    <w:rsid w:val="00963D00"/>
    <w:rsid w:val="00963F88"/>
    <w:rsid w:val="009644B0"/>
    <w:rsid w:val="00964857"/>
    <w:rsid w:val="00964A8B"/>
    <w:rsid w:val="00964D71"/>
    <w:rsid w:val="00965498"/>
    <w:rsid w:val="00966CD1"/>
    <w:rsid w:val="009673AB"/>
    <w:rsid w:val="00967664"/>
    <w:rsid w:val="0096797F"/>
    <w:rsid w:val="009705EE"/>
    <w:rsid w:val="00970E8E"/>
    <w:rsid w:val="00971895"/>
    <w:rsid w:val="009719C1"/>
    <w:rsid w:val="00973106"/>
    <w:rsid w:val="00973998"/>
    <w:rsid w:val="00973BB5"/>
    <w:rsid w:val="009744B1"/>
    <w:rsid w:val="009748B8"/>
    <w:rsid w:val="00974D44"/>
    <w:rsid w:val="00975052"/>
    <w:rsid w:val="009757C5"/>
    <w:rsid w:val="00975D93"/>
    <w:rsid w:val="00975DC8"/>
    <w:rsid w:val="009761C5"/>
    <w:rsid w:val="00976688"/>
    <w:rsid w:val="00976726"/>
    <w:rsid w:val="00976834"/>
    <w:rsid w:val="00976EBA"/>
    <w:rsid w:val="009771C5"/>
    <w:rsid w:val="009773A2"/>
    <w:rsid w:val="00977927"/>
    <w:rsid w:val="00977DB2"/>
    <w:rsid w:val="00977E78"/>
    <w:rsid w:val="00980490"/>
    <w:rsid w:val="009804C0"/>
    <w:rsid w:val="00980AC6"/>
    <w:rsid w:val="0098135C"/>
    <w:rsid w:val="0098156A"/>
    <w:rsid w:val="0098180F"/>
    <w:rsid w:val="00982F0C"/>
    <w:rsid w:val="00983350"/>
    <w:rsid w:val="00983697"/>
    <w:rsid w:val="00983CDB"/>
    <w:rsid w:val="0098428C"/>
    <w:rsid w:val="00984494"/>
    <w:rsid w:val="009847A9"/>
    <w:rsid w:val="00984DA1"/>
    <w:rsid w:val="00984DE6"/>
    <w:rsid w:val="00985048"/>
    <w:rsid w:val="00985875"/>
    <w:rsid w:val="00987906"/>
    <w:rsid w:val="00990D80"/>
    <w:rsid w:val="009911BD"/>
    <w:rsid w:val="009911D1"/>
    <w:rsid w:val="0099135E"/>
    <w:rsid w:val="00991568"/>
    <w:rsid w:val="009916B4"/>
    <w:rsid w:val="0099175C"/>
    <w:rsid w:val="00991BAC"/>
    <w:rsid w:val="00991E11"/>
    <w:rsid w:val="00991FCE"/>
    <w:rsid w:val="009921A7"/>
    <w:rsid w:val="009921C3"/>
    <w:rsid w:val="00992A2F"/>
    <w:rsid w:val="00992C69"/>
    <w:rsid w:val="00993B5B"/>
    <w:rsid w:val="00993DE6"/>
    <w:rsid w:val="00994071"/>
    <w:rsid w:val="00994B54"/>
    <w:rsid w:val="00994F37"/>
    <w:rsid w:val="0099500D"/>
    <w:rsid w:val="009956F2"/>
    <w:rsid w:val="00995B95"/>
    <w:rsid w:val="00996452"/>
    <w:rsid w:val="0099685B"/>
    <w:rsid w:val="00997567"/>
    <w:rsid w:val="009A08FC"/>
    <w:rsid w:val="009A0940"/>
    <w:rsid w:val="009A0CB7"/>
    <w:rsid w:val="009A0E3A"/>
    <w:rsid w:val="009A164E"/>
    <w:rsid w:val="009A22BC"/>
    <w:rsid w:val="009A23C9"/>
    <w:rsid w:val="009A24DB"/>
    <w:rsid w:val="009A2B93"/>
    <w:rsid w:val="009A2D15"/>
    <w:rsid w:val="009A4C67"/>
    <w:rsid w:val="009A4D96"/>
    <w:rsid w:val="009A5675"/>
    <w:rsid w:val="009A59A4"/>
    <w:rsid w:val="009A5A1D"/>
    <w:rsid w:val="009A6270"/>
    <w:rsid w:val="009A6EA0"/>
    <w:rsid w:val="009A72B7"/>
    <w:rsid w:val="009A7473"/>
    <w:rsid w:val="009A755F"/>
    <w:rsid w:val="009A78EE"/>
    <w:rsid w:val="009A7FA3"/>
    <w:rsid w:val="009B04C6"/>
    <w:rsid w:val="009B05FA"/>
    <w:rsid w:val="009B0EA2"/>
    <w:rsid w:val="009B170D"/>
    <w:rsid w:val="009B1B6B"/>
    <w:rsid w:val="009B22B4"/>
    <w:rsid w:val="009B2646"/>
    <w:rsid w:val="009B2B41"/>
    <w:rsid w:val="009B32FA"/>
    <w:rsid w:val="009B3BA9"/>
    <w:rsid w:val="009B40E9"/>
    <w:rsid w:val="009B4EC5"/>
    <w:rsid w:val="009B5047"/>
    <w:rsid w:val="009B5413"/>
    <w:rsid w:val="009B5750"/>
    <w:rsid w:val="009B69A8"/>
    <w:rsid w:val="009B6FAF"/>
    <w:rsid w:val="009B7AA2"/>
    <w:rsid w:val="009C10B6"/>
    <w:rsid w:val="009C1305"/>
    <w:rsid w:val="009C1335"/>
    <w:rsid w:val="009C1AB2"/>
    <w:rsid w:val="009C3930"/>
    <w:rsid w:val="009C3FF7"/>
    <w:rsid w:val="009C50AA"/>
    <w:rsid w:val="009C5DE4"/>
    <w:rsid w:val="009C6813"/>
    <w:rsid w:val="009C6CEE"/>
    <w:rsid w:val="009C703A"/>
    <w:rsid w:val="009C7251"/>
    <w:rsid w:val="009C72C0"/>
    <w:rsid w:val="009C79E5"/>
    <w:rsid w:val="009D0668"/>
    <w:rsid w:val="009D0D18"/>
    <w:rsid w:val="009D1177"/>
    <w:rsid w:val="009D1630"/>
    <w:rsid w:val="009D1AB9"/>
    <w:rsid w:val="009D24B4"/>
    <w:rsid w:val="009D2D1A"/>
    <w:rsid w:val="009D2D27"/>
    <w:rsid w:val="009D308B"/>
    <w:rsid w:val="009D347F"/>
    <w:rsid w:val="009D35AC"/>
    <w:rsid w:val="009D435E"/>
    <w:rsid w:val="009D445C"/>
    <w:rsid w:val="009D4558"/>
    <w:rsid w:val="009D4642"/>
    <w:rsid w:val="009D4F0C"/>
    <w:rsid w:val="009D501C"/>
    <w:rsid w:val="009D5322"/>
    <w:rsid w:val="009D65FE"/>
    <w:rsid w:val="009D66EE"/>
    <w:rsid w:val="009D70D0"/>
    <w:rsid w:val="009D7175"/>
    <w:rsid w:val="009D73D4"/>
    <w:rsid w:val="009D7462"/>
    <w:rsid w:val="009D7796"/>
    <w:rsid w:val="009D78A7"/>
    <w:rsid w:val="009D78D1"/>
    <w:rsid w:val="009D7BAD"/>
    <w:rsid w:val="009E03AC"/>
    <w:rsid w:val="009E0458"/>
    <w:rsid w:val="009E0534"/>
    <w:rsid w:val="009E0772"/>
    <w:rsid w:val="009E08FF"/>
    <w:rsid w:val="009E0D11"/>
    <w:rsid w:val="009E0D95"/>
    <w:rsid w:val="009E162B"/>
    <w:rsid w:val="009E1F24"/>
    <w:rsid w:val="009E2E91"/>
    <w:rsid w:val="009E35E0"/>
    <w:rsid w:val="009E3DF6"/>
    <w:rsid w:val="009E3E2F"/>
    <w:rsid w:val="009E3FC9"/>
    <w:rsid w:val="009E4571"/>
    <w:rsid w:val="009E47CE"/>
    <w:rsid w:val="009E50D0"/>
    <w:rsid w:val="009E5D21"/>
    <w:rsid w:val="009E60ED"/>
    <w:rsid w:val="009E6AD3"/>
    <w:rsid w:val="009E6C5D"/>
    <w:rsid w:val="009E6CF6"/>
    <w:rsid w:val="009E7124"/>
    <w:rsid w:val="009F1345"/>
    <w:rsid w:val="009F1C5D"/>
    <w:rsid w:val="009F2142"/>
    <w:rsid w:val="009F2478"/>
    <w:rsid w:val="009F2BA6"/>
    <w:rsid w:val="009F2C16"/>
    <w:rsid w:val="009F2EA7"/>
    <w:rsid w:val="009F370F"/>
    <w:rsid w:val="009F3C23"/>
    <w:rsid w:val="009F3C29"/>
    <w:rsid w:val="009F3C2E"/>
    <w:rsid w:val="009F43EC"/>
    <w:rsid w:val="009F47BB"/>
    <w:rsid w:val="009F4C28"/>
    <w:rsid w:val="009F4F45"/>
    <w:rsid w:val="009F5B4D"/>
    <w:rsid w:val="009F6553"/>
    <w:rsid w:val="009F762B"/>
    <w:rsid w:val="009F77C2"/>
    <w:rsid w:val="00A00016"/>
    <w:rsid w:val="00A012BF"/>
    <w:rsid w:val="00A015E1"/>
    <w:rsid w:val="00A01D7A"/>
    <w:rsid w:val="00A01F5D"/>
    <w:rsid w:val="00A023E3"/>
    <w:rsid w:val="00A02944"/>
    <w:rsid w:val="00A032BA"/>
    <w:rsid w:val="00A032FF"/>
    <w:rsid w:val="00A03D99"/>
    <w:rsid w:val="00A03EB3"/>
    <w:rsid w:val="00A0594F"/>
    <w:rsid w:val="00A05A7E"/>
    <w:rsid w:val="00A05C88"/>
    <w:rsid w:val="00A06378"/>
    <w:rsid w:val="00A07343"/>
    <w:rsid w:val="00A074A6"/>
    <w:rsid w:val="00A07C73"/>
    <w:rsid w:val="00A106E1"/>
    <w:rsid w:val="00A10971"/>
    <w:rsid w:val="00A10B48"/>
    <w:rsid w:val="00A10BB9"/>
    <w:rsid w:val="00A11873"/>
    <w:rsid w:val="00A12115"/>
    <w:rsid w:val="00A12557"/>
    <w:rsid w:val="00A12558"/>
    <w:rsid w:val="00A12829"/>
    <w:rsid w:val="00A12C47"/>
    <w:rsid w:val="00A12C8B"/>
    <w:rsid w:val="00A12DA0"/>
    <w:rsid w:val="00A134EA"/>
    <w:rsid w:val="00A139F5"/>
    <w:rsid w:val="00A13C12"/>
    <w:rsid w:val="00A13D4B"/>
    <w:rsid w:val="00A13EDC"/>
    <w:rsid w:val="00A14888"/>
    <w:rsid w:val="00A14947"/>
    <w:rsid w:val="00A14A7A"/>
    <w:rsid w:val="00A15BCC"/>
    <w:rsid w:val="00A16418"/>
    <w:rsid w:val="00A16E87"/>
    <w:rsid w:val="00A1797D"/>
    <w:rsid w:val="00A202F6"/>
    <w:rsid w:val="00A20339"/>
    <w:rsid w:val="00A2033D"/>
    <w:rsid w:val="00A20348"/>
    <w:rsid w:val="00A20C06"/>
    <w:rsid w:val="00A21452"/>
    <w:rsid w:val="00A21946"/>
    <w:rsid w:val="00A21AA2"/>
    <w:rsid w:val="00A22B2B"/>
    <w:rsid w:val="00A22EF8"/>
    <w:rsid w:val="00A2394E"/>
    <w:rsid w:val="00A23F8C"/>
    <w:rsid w:val="00A25C75"/>
    <w:rsid w:val="00A25D21"/>
    <w:rsid w:val="00A27582"/>
    <w:rsid w:val="00A27EE9"/>
    <w:rsid w:val="00A30615"/>
    <w:rsid w:val="00A30B89"/>
    <w:rsid w:val="00A30DA3"/>
    <w:rsid w:val="00A31458"/>
    <w:rsid w:val="00A31822"/>
    <w:rsid w:val="00A32796"/>
    <w:rsid w:val="00A32E3C"/>
    <w:rsid w:val="00A33035"/>
    <w:rsid w:val="00A34F6D"/>
    <w:rsid w:val="00A35AEE"/>
    <w:rsid w:val="00A3615D"/>
    <w:rsid w:val="00A36250"/>
    <w:rsid w:val="00A362B0"/>
    <w:rsid w:val="00A364F0"/>
    <w:rsid w:val="00A365F4"/>
    <w:rsid w:val="00A37157"/>
    <w:rsid w:val="00A3768E"/>
    <w:rsid w:val="00A376AF"/>
    <w:rsid w:val="00A37CAF"/>
    <w:rsid w:val="00A4031D"/>
    <w:rsid w:val="00A40449"/>
    <w:rsid w:val="00A406B4"/>
    <w:rsid w:val="00A40E25"/>
    <w:rsid w:val="00A41E02"/>
    <w:rsid w:val="00A423CD"/>
    <w:rsid w:val="00A431DC"/>
    <w:rsid w:val="00A4342A"/>
    <w:rsid w:val="00A438E0"/>
    <w:rsid w:val="00A4438E"/>
    <w:rsid w:val="00A45EB0"/>
    <w:rsid w:val="00A47165"/>
    <w:rsid w:val="00A47603"/>
    <w:rsid w:val="00A47D80"/>
    <w:rsid w:val="00A500F7"/>
    <w:rsid w:val="00A50137"/>
    <w:rsid w:val="00A509B5"/>
    <w:rsid w:val="00A50B75"/>
    <w:rsid w:val="00A50EE2"/>
    <w:rsid w:val="00A515B4"/>
    <w:rsid w:val="00A51640"/>
    <w:rsid w:val="00A52CF8"/>
    <w:rsid w:val="00A5307B"/>
    <w:rsid w:val="00A53108"/>
    <w:rsid w:val="00A53132"/>
    <w:rsid w:val="00A533DF"/>
    <w:rsid w:val="00A536F9"/>
    <w:rsid w:val="00A5396F"/>
    <w:rsid w:val="00A5410A"/>
    <w:rsid w:val="00A5577F"/>
    <w:rsid w:val="00A55FB0"/>
    <w:rsid w:val="00A56065"/>
    <w:rsid w:val="00A560AC"/>
    <w:rsid w:val="00A563F2"/>
    <w:rsid w:val="00A566E8"/>
    <w:rsid w:val="00A56D28"/>
    <w:rsid w:val="00A572E8"/>
    <w:rsid w:val="00A57B11"/>
    <w:rsid w:val="00A57C25"/>
    <w:rsid w:val="00A57DFE"/>
    <w:rsid w:val="00A60240"/>
    <w:rsid w:val="00A6055B"/>
    <w:rsid w:val="00A607DE"/>
    <w:rsid w:val="00A60CFF"/>
    <w:rsid w:val="00A61036"/>
    <w:rsid w:val="00A61058"/>
    <w:rsid w:val="00A6112A"/>
    <w:rsid w:val="00A61650"/>
    <w:rsid w:val="00A62416"/>
    <w:rsid w:val="00A62768"/>
    <w:rsid w:val="00A6405C"/>
    <w:rsid w:val="00A64719"/>
    <w:rsid w:val="00A64BED"/>
    <w:rsid w:val="00A65A70"/>
    <w:rsid w:val="00A66F1E"/>
    <w:rsid w:val="00A67012"/>
    <w:rsid w:val="00A677A5"/>
    <w:rsid w:val="00A67DCB"/>
    <w:rsid w:val="00A70434"/>
    <w:rsid w:val="00A7069C"/>
    <w:rsid w:val="00A70986"/>
    <w:rsid w:val="00A70D39"/>
    <w:rsid w:val="00A713E7"/>
    <w:rsid w:val="00A7196D"/>
    <w:rsid w:val="00A72FB7"/>
    <w:rsid w:val="00A73133"/>
    <w:rsid w:val="00A73921"/>
    <w:rsid w:val="00A73A78"/>
    <w:rsid w:val="00A73D22"/>
    <w:rsid w:val="00A740B9"/>
    <w:rsid w:val="00A74C37"/>
    <w:rsid w:val="00A75074"/>
    <w:rsid w:val="00A75470"/>
    <w:rsid w:val="00A75E91"/>
    <w:rsid w:val="00A76C85"/>
    <w:rsid w:val="00A8037C"/>
    <w:rsid w:val="00A8043A"/>
    <w:rsid w:val="00A807E6"/>
    <w:rsid w:val="00A80AF8"/>
    <w:rsid w:val="00A810F9"/>
    <w:rsid w:val="00A81869"/>
    <w:rsid w:val="00A8233A"/>
    <w:rsid w:val="00A82FF2"/>
    <w:rsid w:val="00A83775"/>
    <w:rsid w:val="00A841DB"/>
    <w:rsid w:val="00A84417"/>
    <w:rsid w:val="00A8504A"/>
    <w:rsid w:val="00A85749"/>
    <w:rsid w:val="00A85DED"/>
    <w:rsid w:val="00A85F9D"/>
    <w:rsid w:val="00A86ECC"/>
    <w:rsid w:val="00A86FCC"/>
    <w:rsid w:val="00A86FCE"/>
    <w:rsid w:val="00A90307"/>
    <w:rsid w:val="00A9093A"/>
    <w:rsid w:val="00A90943"/>
    <w:rsid w:val="00A91328"/>
    <w:rsid w:val="00A919FF"/>
    <w:rsid w:val="00A92085"/>
    <w:rsid w:val="00A921CC"/>
    <w:rsid w:val="00A92746"/>
    <w:rsid w:val="00A92A69"/>
    <w:rsid w:val="00A92B80"/>
    <w:rsid w:val="00A92EBC"/>
    <w:rsid w:val="00A93168"/>
    <w:rsid w:val="00A938B0"/>
    <w:rsid w:val="00A93D98"/>
    <w:rsid w:val="00A941DD"/>
    <w:rsid w:val="00A95095"/>
    <w:rsid w:val="00A95196"/>
    <w:rsid w:val="00A95445"/>
    <w:rsid w:val="00A95545"/>
    <w:rsid w:val="00A96428"/>
    <w:rsid w:val="00A9659D"/>
    <w:rsid w:val="00A9708A"/>
    <w:rsid w:val="00AA00D6"/>
    <w:rsid w:val="00AA0B49"/>
    <w:rsid w:val="00AA177A"/>
    <w:rsid w:val="00AA185F"/>
    <w:rsid w:val="00AA196C"/>
    <w:rsid w:val="00AA1C56"/>
    <w:rsid w:val="00AA1D58"/>
    <w:rsid w:val="00AA217A"/>
    <w:rsid w:val="00AA270B"/>
    <w:rsid w:val="00AA2E0F"/>
    <w:rsid w:val="00AA2FE5"/>
    <w:rsid w:val="00AA3198"/>
    <w:rsid w:val="00AA32BD"/>
    <w:rsid w:val="00AA3ACC"/>
    <w:rsid w:val="00AA537A"/>
    <w:rsid w:val="00AA5529"/>
    <w:rsid w:val="00AA5AA4"/>
    <w:rsid w:val="00AA66A9"/>
    <w:rsid w:val="00AA68DB"/>
    <w:rsid w:val="00AA6AB8"/>
    <w:rsid w:val="00AA6FA3"/>
    <w:rsid w:val="00AA7076"/>
    <w:rsid w:val="00AA710D"/>
    <w:rsid w:val="00AA712F"/>
    <w:rsid w:val="00AA7EFB"/>
    <w:rsid w:val="00AB1800"/>
    <w:rsid w:val="00AB1B1A"/>
    <w:rsid w:val="00AB2CDC"/>
    <w:rsid w:val="00AB3819"/>
    <w:rsid w:val="00AB3BE4"/>
    <w:rsid w:val="00AB44D0"/>
    <w:rsid w:val="00AB450C"/>
    <w:rsid w:val="00AB453F"/>
    <w:rsid w:val="00AB469D"/>
    <w:rsid w:val="00AB4B33"/>
    <w:rsid w:val="00AB5DCE"/>
    <w:rsid w:val="00AB5FD2"/>
    <w:rsid w:val="00AB60BD"/>
    <w:rsid w:val="00AB6109"/>
    <w:rsid w:val="00AB6744"/>
    <w:rsid w:val="00AB67E8"/>
    <w:rsid w:val="00AB6D25"/>
    <w:rsid w:val="00AC02DA"/>
    <w:rsid w:val="00AC03F7"/>
    <w:rsid w:val="00AC1030"/>
    <w:rsid w:val="00AC1342"/>
    <w:rsid w:val="00AC1A9C"/>
    <w:rsid w:val="00AC1DC5"/>
    <w:rsid w:val="00AC1EA9"/>
    <w:rsid w:val="00AC1FF2"/>
    <w:rsid w:val="00AC229E"/>
    <w:rsid w:val="00AC2490"/>
    <w:rsid w:val="00AC2724"/>
    <w:rsid w:val="00AC2BCB"/>
    <w:rsid w:val="00AC3FB1"/>
    <w:rsid w:val="00AC4500"/>
    <w:rsid w:val="00AC52DA"/>
    <w:rsid w:val="00AC57A7"/>
    <w:rsid w:val="00AC5A32"/>
    <w:rsid w:val="00AC5B3B"/>
    <w:rsid w:val="00AC5B5D"/>
    <w:rsid w:val="00AC5FB8"/>
    <w:rsid w:val="00AC66CE"/>
    <w:rsid w:val="00AC6870"/>
    <w:rsid w:val="00AC69EA"/>
    <w:rsid w:val="00AC6A3B"/>
    <w:rsid w:val="00AC7286"/>
    <w:rsid w:val="00AC785D"/>
    <w:rsid w:val="00AD07DB"/>
    <w:rsid w:val="00AD0953"/>
    <w:rsid w:val="00AD09A8"/>
    <w:rsid w:val="00AD1185"/>
    <w:rsid w:val="00AD14C3"/>
    <w:rsid w:val="00AD2572"/>
    <w:rsid w:val="00AD2924"/>
    <w:rsid w:val="00AD4501"/>
    <w:rsid w:val="00AD4F79"/>
    <w:rsid w:val="00AD584C"/>
    <w:rsid w:val="00AD5908"/>
    <w:rsid w:val="00AD5EC0"/>
    <w:rsid w:val="00AD61D7"/>
    <w:rsid w:val="00AD62C8"/>
    <w:rsid w:val="00AD6601"/>
    <w:rsid w:val="00AD662B"/>
    <w:rsid w:val="00AD67AB"/>
    <w:rsid w:val="00AD72A8"/>
    <w:rsid w:val="00AE0D3C"/>
    <w:rsid w:val="00AE149C"/>
    <w:rsid w:val="00AE21B6"/>
    <w:rsid w:val="00AE2222"/>
    <w:rsid w:val="00AE2318"/>
    <w:rsid w:val="00AE2D4B"/>
    <w:rsid w:val="00AE2F51"/>
    <w:rsid w:val="00AE304E"/>
    <w:rsid w:val="00AE34D9"/>
    <w:rsid w:val="00AE38B3"/>
    <w:rsid w:val="00AE3C61"/>
    <w:rsid w:val="00AE42C5"/>
    <w:rsid w:val="00AE44C0"/>
    <w:rsid w:val="00AE4935"/>
    <w:rsid w:val="00AE4C04"/>
    <w:rsid w:val="00AE4E44"/>
    <w:rsid w:val="00AE4F99"/>
    <w:rsid w:val="00AE516F"/>
    <w:rsid w:val="00AE54B9"/>
    <w:rsid w:val="00AE57A1"/>
    <w:rsid w:val="00AE6063"/>
    <w:rsid w:val="00AE659B"/>
    <w:rsid w:val="00AE7067"/>
    <w:rsid w:val="00AE7E02"/>
    <w:rsid w:val="00AE7F7D"/>
    <w:rsid w:val="00AF027C"/>
    <w:rsid w:val="00AF0372"/>
    <w:rsid w:val="00AF068A"/>
    <w:rsid w:val="00AF0717"/>
    <w:rsid w:val="00AF1802"/>
    <w:rsid w:val="00AF19A3"/>
    <w:rsid w:val="00AF1DEA"/>
    <w:rsid w:val="00AF1FBD"/>
    <w:rsid w:val="00AF32B4"/>
    <w:rsid w:val="00AF4211"/>
    <w:rsid w:val="00AF4835"/>
    <w:rsid w:val="00AF581D"/>
    <w:rsid w:val="00AF5D5A"/>
    <w:rsid w:val="00AF6983"/>
    <w:rsid w:val="00AF6C0C"/>
    <w:rsid w:val="00AF71C4"/>
    <w:rsid w:val="00AF7335"/>
    <w:rsid w:val="00AF7462"/>
    <w:rsid w:val="00B000F1"/>
    <w:rsid w:val="00B002B1"/>
    <w:rsid w:val="00B00476"/>
    <w:rsid w:val="00B005A9"/>
    <w:rsid w:val="00B0132B"/>
    <w:rsid w:val="00B01666"/>
    <w:rsid w:val="00B01E87"/>
    <w:rsid w:val="00B02564"/>
    <w:rsid w:val="00B026F5"/>
    <w:rsid w:val="00B02DDC"/>
    <w:rsid w:val="00B02EE9"/>
    <w:rsid w:val="00B0309B"/>
    <w:rsid w:val="00B03F01"/>
    <w:rsid w:val="00B03FE5"/>
    <w:rsid w:val="00B043B1"/>
    <w:rsid w:val="00B045E3"/>
    <w:rsid w:val="00B04E55"/>
    <w:rsid w:val="00B050AF"/>
    <w:rsid w:val="00B05BFF"/>
    <w:rsid w:val="00B05EE9"/>
    <w:rsid w:val="00B06124"/>
    <w:rsid w:val="00B06E78"/>
    <w:rsid w:val="00B07183"/>
    <w:rsid w:val="00B0732E"/>
    <w:rsid w:val="00B07A58"/>
    <w:rsid w:val="00B07D9F"/>
    <w:rsid w:val="00B07F69"/>
    <w:rsid w:val="00B1042D"/>
    <w:rsid w:val="00B105FB"/>
    <w:rsid w:val="00B10895"/>
    <w:rsid w:val="00B11484"/>
    <w:rsid w:val="00B115A7"/>
    <w:rsid w:val="00B11630"/>
    <w:rsid w:val="00B119E4"/>
    <w:rsid w:val="00B11B69"/>
    <w:rsid w:val="00B11F72"/>
    <w:rsid w:val="00B1281A"/>
    <w:rsid w:val="00B12F91"/>
    <w:rsid w:val="00B132E9"/>
    <w:rsid w:val="00B13790"/>
    <w:rsid w:val="00B1451B"/>
    <w:rsid w:val="00B14624"/>
    <w:rsid w:val="00B14952"/>
    <w:rsid w:val="00B153F6"/>
    <w:rsid w:val="00B162C0"/>
    <w:rsid w:val="00B164E7"/>
    <w:rsid w:val="00B16722"/>
    <w:rsid w:val="00B16AA0"/>
    <w:rsid w:val="00B16CB8"/>
    <w:rsid w:val="00B17895"/>
    <w:rsid w:val="00B17DF3"/>
    <w:rsid w:val="00B20D63"/>
    <w:rsid w:val="00B20FB6"/>
    <w:rsid w:val="00B213EC"/>
    <w:rsid w:val="00B2148E"/>
    <w:rsid w:val="00B21502"/>
    <w:rsid w:val="00B215E1"/>
    <w:rsid w:val="00B21712"/>
    <w:rsid w:val="00B21C74"/>
    <w:rsid w:val="00B223A5"/>
    <w:rsid w:val="00B22F25"/>
    <w:rsid w:val="00B22FC0"/>
    <w:rsid w:val="00B232DC"/>
    <w:rsid w:val="00B2340D"/>
    <w:rsid w:val="00B2362C"/>
    <w:rsid w:val="00B2397A"/>
    <w:rsid w:val="00B23B13"/>
    <w:rsid w:val="00B23C36"/>
    <w:rsid w:val="00B25451"/>
    <w:rsid w:val="00B257FA"/>
    <w:rsid w:val="00B26005"/>
    <w:rsid w:val="00B260C9"/>
    <w:rsid w:val="00B26B03"/>
    <w:rsid w:val="00B26C9F"/>
    <w:rsid w:val="00B270CA"/>
    <w:rsid w:val="00B2743B"/>
    <w:rsid w:val="00B27633"/>
    <w:rsid w:val="00B27CFD"/>
    <w:rsid w:val="00B3040F"/>
    <w:rsid w:val="00B307AE"/>
    <w:rsid w:val="00B312D1"/>
    <w:rsid w:val="00B314BE"/>
    <w:rsid w:val="00B314DC"/>
    <w:rsid w:val="00B3154F"/>
    <w:rsid w:val="00B31A6A"/>
    <w:rsid w:val="00B31E5A"/>
    <w:rsid w:val="00B31F83"/>
    <w:rsid w:val="00B32628"/>
    <w:rsid w:val="00B329F7"/>
    <w:rsid w:val="00B332B0"/>
    <w:rsid w:val="00B33CB7"/>
    <w:rsid w:val="00B33EEA"/>
    <w:rsid w:val="00B33F37"/>
    <w:rsid w:val="00B3482A"/>
    <w:rsid w:val="00B34CF3"/>
    <w:rsid w:val="00B34EDC"/>
    <w:rsid w:val="00B34F4F"/>
    <w:rsid w:val="00B35BAA"/>
    <w:rsid w:val="00B35CF4"/>
    <w:rsid w:val="00B36860"/>
    <w:rsid w:val="00B36D47"/>
    <w:rsid w:val="00B36F67"/>
    <w:rsid w:val="00B37787"/>
    <w:rsid w:val="00B37B53"/>
    <w:rsid w:val="00B4023D"/>
    <w:rsid w:val="00B40BE9"/>
    <w:rsid w:val="00B436C0"/>
    <w:rsid w:val="00B43EB3"/>
    <w:rsid w:val="00B43F0F"/>
    <w:rsid w:val="00B43F73"/>
    <w:rsid w:val="00B44E36"/>
    <w:rsid w:val="00B44EA1"/>
    <w:rsid w:val="00B450C3"/>
    <w:rsid w:val="00B455B1"/>
    <w:rsid w:val="00B459B3"/>
    <w:rsid w:val="00B4620E"/>
    <w:rsid w:val="00B4643A"/>
    <w:rsid w:val="00B46B0F"/>
    <w:rsid w:val="00B46CA1"/>
    <w:rsid w:val="00B46FCF"/>
    <w:rsid w:val="00B47874"/>
    <w:rsid w:val="00B47F29"/>
    <w:rsid w:val="00B502D7"/>
    <w:rsid w:val="00B50D87"/>
    <w:rsid w:val="00B5111B"/>
    <w:rsid w:val="00B512A9"/>
    <w:rsid w:val="00B5182F"/>
    <w:rsid w:val="00B51DCC"/>
    <w:rsid w:val="00B5220D"/>
    <w:rsid w:val="00B525FE"/>
    <w:rsid w:val="00B528CD"/>
    <w:rsid w:val="00B52E82"/>
    <w:rsid w:val="00B5319C"/>
    <w:rsid w:val="00B5358B"/>
    <w:rsid w:val="00B5392A"/>
    <w:rsid w:val="00B53BEC"/>
    <w:rsid w:val="00B53CBA"/>
    <w:rsid w:val="00B54143"/>
    <w:rsid w:val="00B549D4"/>
    <w:rsid w:val="00B54D16"/>
    <w:rsid w:val="00B551B0"/>
    <w:rsid w:val="00B55583"/>
    <w:rsid w:val="00B55C90"/>
    <w:rsid w:val="00B5677D"/>
    <w:rsid w:val="00B56B47"/>
    <w:rsid w:val="00B56BAF"/>
    <w:rsid w:val="00B60D54"/>
    <w:rsid w:val="00B61B87"/>
    <w:rsid w:val="00B61E88"/>
    <w:rsid w:val="00B6251E"/>
    <w:rsid w:val="00B62976"/>
    <w:rsid w:val="00B62C39"/>
    <w:rsid w:val="00B633A2"/>
    <w:rsid w:val="00B6397C"/>
    <w:rsid w:val="00B63A22"/>
    <w:rsid w:val="00B6462A"/>
    <w:rsid w:val="00B64AD1"/>
    <w:rsid w:val="00B6503C"/>
    <w:rsid w:val="00B6536D"/>
    <w:rsid w:val="00B653AB"/>
    <w:rsid w:val="00B65F9E"/>
    <w:rsid w:val="00B6631C"/>
    <w:rsid w:val="00B665C7"/>
    <w:rsid w:val="00B667CD"/>
    <w:rsid w:val="00B66AEC"/>
    <w:rsid w:val="00B66B19"/>
    <w:rsid w:val="00B66C84"/>
    <w:rsid w:val="00B66EB9"/>
    <w:rsid w:val="00B671CC"/>
    <w:rsid w:val="00B6744F"/>
    <w:rsid w:val="00B67AD6"/>
    <w:rsid w:val="00B67C9B"/>
    <w:rsid w:val="00B67E4B"/>
    <w:rsid w:val="00B7028E"/>
    <w:rsid w:val="00B707BF"/>
    <w:rsid w:val="00B70E4C"/>
    <w:rsid w:val="00B713B5"/>
    <w:rsid w:val="00B71E5B"/>
    <w:rsid w:val="00B72B39"/>
    <w:rsid w:val="00B72F57"/>
    <w:rsid w:val="00B73186"/>
    <w:rsid w:val="00B73751"/>
    <w:rsid w:val="00B737A7"/>
    <w:rsid w:val="00B73AA2"/>
    <w:rsid w:val="00B75129"/>
    <w:rsid w:val="00B75349"/>
    <w:rsid w:val="00B75811"/>
    <w:rsid w:val="00B75BBE"/>
    <w:rsid w:val="00B76C6D"/>
    <w:rsid w:val="00B76DEA"/>
    <w:rsid w:val="00B771E9"/>
    <w:rsid w:val="00B77345"/>
    <w:rsid w:val="00B77A8B"/>
    <w:rsid w:val="00B77B9C"/>
    <w:rsid w:val="00B77C1E"/>
    <w:rsid w:val="00B77C6E"/>
    <w:rsid w:val="00B77FAD"/>
    <w:rsid w:val="00B80280"/>
    <w:rsid w:val="00B80A47"/>
    <w:rsid w:val="00B80C7E"/>
    <w:rsid w:val="00B80DF9"/>
    <w:rsid w:val="00B817EF"/>
    <w:rsid w:val="00B81978"/>
    <w:rsid w:val="00B81E01"/>
    <w:rsid w:val="00B8254A"/>
    <w:rsid w:val="00B82C10"/>
    <w:rsid w:val="00B83B50"/>
    <w:rsid w:val="00B83CFA"/>
    <w:rsid w:val="00B84ACE"/>
    <w:rsid w:val="00B85F25"/>
    <w:rsid w:val="00B867A4"/>
    <w:rsid w:val="00B86EC6"/>
    <w:rsid w:val="00B871F5"/>
    <w:rsid w:val="00B90E4C"/>
    <w:rsid w:val="00B914E9"/>
    <w:rsid w:val="00B918CA"/>
    <w:rsid w:val="00B91B34"/>
    <w:rsid w:val="00B9277F"/>
    <w:rsid w:val="00B93746"/>
    <w:rsid w:val="00B9390E"/>
    <w:rsid w:val="00B93C58"/>
    <w:rsid w:val="00B94C99"/>
    <w:rsid w:val="00B950A8"/>
    <w:rsid w:val="00B956EE"/>
    <w:rsid w:val="00B95897"/>
    <w:rsid w:val="00B96AB4"/>
    <w:rsid w:val="00B97023"/>
    <w:rsid w:val="00B970E2"/>
    <w:rsid w:val="00BA0500"/>
    <w:rsid w:val="00BA06EC"/>
    <w:rsid w:val="00BA09EF"/>
    <w:rsid w:val="00BA0B13"/>
    <w:rsid w:val="00BA1939"/>
    <w:rsid w:val="00BA19AA"/>
    <w:rsid w:val="00BA21E1"/>
    <w:rsid w:val="00BA2475"/>
    <w:rsid w:val="00BA2BA1"/>
    <w:rsid w:val="00BA30D9"/>
    <w:rsid w:val="00BA3562"/>
    <w:rsid w:val="00BA37D2"/>
    <w:rsid w:val="00BA3884"/>
    <w:rsid w:val="00BA38D2"/>
    <w:rsid w:val="00BA41C9"/>
    <w:rsid w:val="00BA5235"/>
    <w:rsid w:val="00BA5B27"/>
    <w:rsid w:val="00BA624F"/>
    <w:rsid w:val="00BA6EAC"/>
    <w:rsid w:val="00BA71E8"/>
    <w:rsid w:val="00BA799B"/>
    <w:rsid w:val="00BA7B20"/>
    <w:rsid w:val="00BA7BE7"/>
    <w:rsid w:val="00BB0660"/>
    <w:rsid w:val="00BB0819"/>
    <w:rsid w:val="00BB0830"/>
    <w:rsid w:val="00BB1187"/>
    <w:rsid w:val="00BB139F"/>
    <w:rsid w:val="00BB2082"/>
    <w:rsid w:val="00BB2091"/>
    <w:rsid w:val="00BB32D4"/>
    <w:rsid w:val="00BB3C5D"/>
    <w:rsid w:val="00BB3EE2"/>
    <w:rsid w:val="00BB433A"/>
    <w:rsid w:val="00BB4F09"/>
    <w:rsid w:val="00BB4F7A"/>
    <w:rsid w:val="00BB548C"/>
    <w:rsid w:val="00BB59E3"/>
    <w:rsid w:val="00BB6A18"/>
    <w:rsid w:val="00BB7477"/>
    <w:rsid w:val="00BB7479"/>
    <w:rsid w:val="00BB7563"/>
    <w:rsid w:val="00BB758D"/>
    <w:rsid w:val="00BB7DBA"/>
    <w:rsid w:val="00BC01FB"/>
    <w:rsid w:val="00BC1D39"/>
    <w:rsid w:val="00BC2621"/>
    <w:rsid w:val="00BC271A"/>
    <w:rsid w:val="00BC284E"/>
    <w:rsid w:val="00BC3A6F"/>
    <w:rsid w:val="00BC4810"/>
    <w:rsid w:val="00BC49BB"/>
    <w:rsid w:val="00BC4BF4"/>
    <w:rsid w:val="00BC567B"/>
    <w:rsid w:val="00BC762A"/>
    <w:rsid w:val="00BD11FA"/>
    <w:rsid w:val="00BD1656"/>
    <w:rsid w:val="00BD1BF7"/>
    <w:rsid w:val="00BD2318"/>
    <w:rsid w:val="00BD2380"/>
    <w:rsid w:val="00BD28B8"/>
    <w:rsid w:val="00BD303A"/>
    <w:rsid w:val="00BD32CD"/>
    <w:rsid w:val="00BD3535"/>
    <w:rsid w:val="00BD387D"/>
    <w:rsid w:val="00BD3A86"/>
    <w:rsid w:val="00BD3B56"/>
    <w:rsid w:val="00BD4012"/>
    <w:rsid w:val="00BD418B"/>
    <w:rsid w:val="00BD45B3"/>
    <w:rsid w:val="00BD4E06"/>
    <w:rsid w:val="00BD4E33"/>
    <w:rsid w:val="00BD50BF"/>
    <w:rsid w:val="00BD5309"/>
    <w:rsid w:val="00BD5D78"/>
    <w:rsid w:val="00BD5F58"/>
    <w:rsid w:val="00BD6AB2"/>
    <w:rsid w:val="00BD6AF2"/>
    <w:rsid w:val="00BD7255"/>
    <w:rsid w:val="00BD7BDC"/>
    <w:rsid w:val="00BE0045"/>
    <w:rsid w:val="00BE050C"/>
    <w:rsid w:val="00BE08C0"/>
    <w:rsid w:val="00BE0BC6"/>
    <w:rsid w:val="00BE0DD6"/>
    <w:rsid w:val="00BE1701"/>
    <w:rsid w:val="00BE2361"/>
    <w:rsid w:val="00BE392A"/>
    <w:rsid w:val="00BE399E"/>
    <w:rsid w:val="00BE4362"/>
    <w:rsid w:val="00BE4B0D"/>
    <w:rsid w:val="00BE4FBB"/>
    <w:rsid w:val="00BE53F2"/>
    <w:rsid w:val="00BE555A"/>
    <w:rsid w:val="00BE5635"/>
    <w:rsid w:val="00BE6EB4"/>
    <w:rsid w:val="00BE6F86"/>
    <w:rsid w:val="00BE7955"/>
    <w:rsid w:val="00BE7F2B"/>
    <w:rsid w:val="00BE7FE9"/>
    <w:rsid w:val="00BF05C7"/>
    <w:rsid w:val="00BF07D6"/>
    <w:rsid w:val="00BF13D1"/>
    <w:rsid w:val="00BF175B"/>
    <w:rsid w:val="00BF1AD1"/>
    <w:rsid w:val="00BF1FF2"/>
    <w:rsid w:val="00BF22E6"/>
    <w:rsid w:val="00BF2A23"/>
    <w:rsid w:val="00BF2C81"/>
    <w:rsid w:val="00BF33C9"/>
    <w:rsid w:val="00BF3A22"/>
    <w:rsid w:val="00BF3CB6"/>
    <w:rsid w:val="00BF4B4A"/>
    <w:rsid w:val="00BF57F8"/>
    <w:rsid w:val="00BF66C8"/>
    <w:rsid w:val="00BF7E1C"/>
    <w:rsid w:val="00C004A6"/>
    <w:rsid w:val="00C0067C"/>
    <w:rsid w:val="00C00732"/>
    <w:rsid w:val="00C014D9"/>
    <w:rsid w:val="00C01F13"/>
    <w:rsid w:val="00C0215C"/>
    <w:rsid w:val="00C0291F"/>
    <w:rsid w:val="00C030DE"/>
    <w:rsid w:val="00C0349D"/>
    <w:rsid w:val="00C0386B"/>
    <w:rsid w:val="00C03A89"/>
    <w:rsid w:val="00C0408F"/>
    <w:rsid w:val="00C04843"/>
    <w:rsid w:val="00C04876"/>
    <w:rsid w:val="00C058C5"/>
    <w:rsid w:val="00C05C29"/>
    <w:rsid w:val="00C060C6"/>
    <w:rsid w:val="00C063FB"/>
    <w:rsid w:val="00C0655A"/>
    <w:rsid w:val="00C065A2"/>
    <w:rsid w:val="00C06F0F"/>
    <w:rsid w:val="00C07092"/>
    <w:rsid w:val="00C10018"/>
    <w:rsid w:val="00C1017F"/>
    <w:rsid w:val="00C1102F"/>
    <w:rsid w:val="00C111B4"/>
    <w:rsid w:val="00C11A4E"/>
    <w:rsid w:val="00C11D78"/>
    <w:rsid w:val="00C12A59"/>
    <w:rsid w:val="00C13776"/>
    <w:rsid w:val="00C13B3A"/>
    <w:rsid w:val="00C14D65"/>
    <w:rsid w:val="00C14D7E"/>
    <w:rsid w:val="00C15244"/>
    <w:rsid w:val="00C1525D"/>
    <w:rsid w:val="00C152CE"/>
    <w:rsid w:val="00C15A9C"/>
    <w:rsid w:val="00C15B96"/>
    <w:rsid w:val="00C16508"/>
    <w:rsid w:val="00C16833"/>
    <w:rsid w:val="00C16A5F"/>
    <w:rsid w:val="00C17759"/>
    <w:rsid w:val="00C17C8E"/>
    <w:rsid w:val="00C20052"/>
    <w:rsid w:val="00C20738"/>
    <w:rsid w:val="00C20763"/>
    <w:rsid w:val="00C20DFA"/>
    <w:rsid w:val="00C216C0"/>
    <w:rsid w:val="00C2180F"/>
    <w:rsid w:val="00C21CD1"/>
    <w:rsid w:val="00C21F5F"/>
    <w:rsid w:val="00C22025"/>
    <w:rsid w:val="00C22105"/>
    <w:rsid w:val="00C22627"/>
    <w:rsid w:val="00C2342E"/>
    <w:rsid w:val="00C23DB8"/>
    <w:rsid w:val="00C2415C"/>
    <w:rsid w:val="00C244B6"/>
    <w:rsid w:val="00C24578"/>
    <w:rsid w:val="00C24A2D"/>
    <w:rsid w:val="00C2628D"/>
    <w:rsid w:val="00C26499"/>
    <w:rsid w:val="00C26DE7"/>
    <w:rsid w:val="00C27433"/>
    <w:rsid w:val="00C27A2B"/>
    <w:rsid w:val="00C27B31"/>
    <w:rsid w:val="00C300F5"/>
    <w:rsid w:val="00C30340"/>
    <w:rsid w:val="00C3166C"/>
    <w:rsid w:val="00C32275"/>
    <w:rsid w:val="00C322C3"/>
    <w:rsid w:val="00C32652"/>
    <w:rsid w:val="00C331D8"/>
    <w:rsid w:val="00C34679"/>
    <w:rsid w:val="00C347AA"/>
    <w:rsid w:val="00C35A31"/>
    <w:rsid w:val="00C362C9"/>
    <w:rsid w:val="00C3644D"/>
    <w:rsid w:val="00C36860"/>
    <w:rsid w:val="00C36907"/>
    <w:rsid w:val="00C36CEB"/>
    <w:rsid w:val="00C36ECC"/>
    <w:rsid w:val="00C3702F"/>
    <w:rsid w:val="00C40028"/>
    <w:rsid w:val="00C40298"/>
    <w:rsid w:val="00C40F3B"/>
    <w:rsid w:val="00C41154"/>
    <w:rsid w:val="00C414C2"/>
    <w:rsid w:val="00C41595"/>
    <w:rsid w:val="00C41630"/>
    <w:rsid w:val="00C42619"/>
    <w:rsid w:val="00C42CCE"/>
    <w:rsid w:val="00C4394A"/>
    <w:rsid w:val="00C44253"/>
    <w:rsid w:val="00C4500A"/>
    <w:rsid w:val="00C452EB"/>
    <w:rsid w:val="00C4664C"/>
    <w:rsid w:val="00C46B6F"/>
    <w:rsid w:val="00C46D51"/>
    <w:rsid w:val="00C47216"/>
    <w:rsid w:val="00C47E91"/>
    <w:rsid w:val="00C51555"/>
    <w:rsid w:val="00C5241E"/>
    <w:rsid w:val="00C5315F"/>
    <w:rsid w:val="00C53A96"/>
    <w:rsid w:val="00C53B8D"/>
    <w:rsid w:val="00C547E7"/>
    <w:rsid w:val="00C5556E"/>
    <w:rsid w:val="00C558E6"/>
    <w:rsid w:val="00C55F39"/>
    <w:rsid w:val="00C561F0"/>
    <w:rsid w:val="00C5652C"/>
    <w:rsid w:val="00C5698F"/>
    <w:rsid w:val="00C56C8B"/>
    <w:rsid w:val="00C56CF9"/>
    <w:rsid w:val="00C5716F"/>
    <w:rsid w:val="00C5724A"/>
    <w:rsid w:val="00C57FAD"/>
    <w:rsid w:val="00C60AE0"/>
    <w:rsid w:val="00C616F3"/>
    <w:rsid w:val="00C61C18"/>
    <w:rsid w:val="00C62548"/>
    <w:rsid w:val="00C62638"/>
    <w:rsid w:val="00C62696"/>
    <w:rsid w:val="00C628B1"/>
    <w:rsid w:val="00C630BA"/>
    <w:rsid w:val="00C632EC"/>
    <w:rsid w:val="00C63809"/>
    <w:rsid w:val="00C6446E"/>
    <w:rsid w:val="00C64A37"/>
    <w:rsid w:val="00C64A9E"/>
    <w:rsid w:val="00C655DD"/>
    <w:rsid w:val="00C66092"/>
    <w:rsid w:val="00C66D96"/>
    <w:rsid w:val="00C672AD"/>
    <w:rsid w:val="00C674C8"/>
    <w:rsid w:val="00C6769E"/>
    <w:rsid w:val="00C678B0"/>
    <w:rsid w:val="00C7052E"/>
    <w:rsid w:val="00C706FC"/>
    <w:rsid w:val="00C7075D"/>
    <w:rsid w:val="00C7106E"/>
    <w:rsid w:val="00C7158E"/>
    <w:rsid w:val="00C71A62"/>
    <w:rsid w:val="00C71A75"/>
    <w:rsid w:val="00C72340"/>
    <w:rsid w:val="00C7250B"/>
    <w:rsid w:val="00C7268C"/>
    <w:rsid w:val="00C72D13"/>
    <w:rsid w:val="00C7346B"/>
    <w:rsid w:val="00C73831"/>
    <w:rsid w:val="00C73DCE"/>
    <w:rsid w:val="00C752D1"/>
    <w:rsid w:val="00C75488"/>
    <w:rsid w:val="00C773EE"/>
    <w:rsid w:val="00C77C0E"/>
    <w:rsid w:val="00C77D72"/>
    <w:rsid w:val="00C8011C"/>
    <w:rsid w:val="00C80472"/>
    <w:rsid w:val="00C82B97"/>
    <w:rsid w:val="00C83F92"/>
    <w:rsid w:val="00C84137"/>
    <w:rsid w:val="00C84496"/>
    <w:rsid w:val="00C84C1A"/>
    <w:rsid w:val="00C84E5B"/>
    <w:rsid w:val="00C8586A"/>
    <w:rsid w:val="00C858C3"/>
    <w:rsid w:val="00C85CAA"/>
    <w:rsid w:val="00C8717E"/>
    <w:rsid w:val="00C90A18"/>
    <w:rsid w:val="00C91026"/>
    <w:rsid w:val="00C912E9"/>
    <w:rsid w:val="00C9144F"/>
    <w:rsid w:val="00C91687"/>
    <w:rsid w:val="00C916CC"/>
    <w:rsid w:val="00C917DC"/>
    <w:rsid w:val="00C917FD"/>
    <w:rsid w:val="00C924A8"/>
    <w:rsid w:val="00C93BF4"/>
    <w:rsid w:val="00C94235"/>
    <w:rsid w:val="00C945FE"/>
    <w:rsid w:val="00C94AC9"/>
    <w:rsid w:val="00C9518C"/>
    <w:rsid w:val="00C95507"/>
    <w:rsid w:val="00C95E96"/>
    <w:rsid w:val="00C968FF"/>
    <w:rsid w:val="00C96FAA"/>
    <w:rsid w:val="00C970FC"/>
    <w:rsid w:val="00C97903"/>
    <w:rsid w:val="00C97A04"/>
    <w:rsid w:val="00C97E45"/>
    <w:rsid w:val="00CA014A"/>
    <w:rsid w:val="00CA0441"/>
    <w:rsid w:val="00CA1040"/>
    <w:rsid w:val="00CA107B"/>
    <w:rsid w:val="00CA1322"/>
    <w:rsid w:val="00CA166C"/>
    <w:rsid w:val="00CA20F4"/>
    <w:rsid w:val="00CA242F"/>
    <w:rsid w:val="00CA2C11"/>
    <w:rsid w:val="00CA3B18"/>
    <w:rsid w:val="00CA46FC"/>
    <w:rsid w:val="00CA477F"/>
    <w:rsid w:val="00CA484D"/>
    <w:rsid w:val="00CA4C64"/>
    <w:rsid w:val="00CA4E15"/>
    <w:rsid w:val="00CA4EF4"/>
    <w:rsid w:val="00CA4FB6"/>
    <w:rsid w:val="00CA50C7"/>
    <w:rsid w:val="00CA5921"/>
    <w:rsid w:val="00CA5AA4"/>
    <w:rsid w:val="00CA66BF"/>
    <w:rsid w:val="00CA685D"/>
    <w:rsid w:val="00CA7570"/>
    <w:rsid w:val="00CA7AA4"/>
    <w:rsid w:val="00CA7C1B"/>
    <w:rsid w:val="00CB02A3"/>
    <w:rsid w:val="00CB0833"/>
    <w:rsid w:val="00CB0999"/>
    <w:rsid w:val="00CB0A61"/>
    <w:rsid w:val="00CB110F"/>
    <w:rsid w:val="00CB124E"/>
    <w:rsid w:val="00CB1D7D"/>
    <w:rsid w:val="00CB1F06"/>
    <w:rsid w:val="00CB22F2"/>
    <w:rsid w:val="00CB2A63"/>
    <w:rsid w:val="00CB2BF2"/>
    <w:rsid w:val="00CB34E1"/>
    <w:rsid w:val="00CB37DF"/>
    <w:rsid w:val="00CB3B8B"/>
    <w:rsid w:val="00CB3EF9"/>
    <w:rsid w:val="00CB40C3"/>
    <w:rsid w:val="00CB4430"/>
    <w:rsid w:val="00CB4439"/>
    <w:rsid w:val="00CB47AC"/>
    <w:rsid w:val="00CB554A"/>
    <w:rsid w:val="00CB55F2"/>
    <w:rsid w:val="00CB55FA"/>
    <w:rsid w:val="00CB5DE0"/>
    <w:rsid w:val="00CB5F09"/>
    <w:rsid w:val="00CB61C9"/>
    <w:rsid w:val="00CB6378"/>
    <w:rsid w:val="00CB64C3"/>
    <w:rsid w:val="00CB6555"/>
    <w:rsid w:val="00CB6AFB"/>
    <w:rsid w:val="00CB754F"/>
    <w:rsid w:val="00CB7B12"/>
    <w:rsid w:val="00CC0B32"/>
    <w:rsid w:val="00CC0DA7"/>
    <w:rsid w:val="00CC1050"/>
    <w:rsid w:val="00CC13AF"/>
    <w:rsid w:val="00CC2095"/>
    <w:rsid w:val="00CC225D"/>
    <w:rsid w:val="00CC226A"/>
    <w:rsid w:val="00CC2500"/>
    <w:rsid w:val="00CC26FD"/>
    <w:rsid w:val="00CC29F8"/>
    <w:rsid w:val="00CC2BCF"/>
    <w:rsid w:val="00CC43A2"/>
    <w:rsid w:val="00CC4F80"/>
    <w:rsid w:val="00CC5E61"/>
    <w:rsid w:val="00CC5EF8"/>
    <w:rsid w:val="00CC61C1"/>
    <w:rsid w:val="00CC6577"/>
    <w:rsid w:val="00CC739E"/>
    <w:rsid w:val="00CC7997"/>
    <w:rsid w:val="00CD0941"/>
    <w:rsid w:val="00CD0957"/>
    <w:rsid w:val="00CD09DC"/>
    <w:rsid w:val="00CD11BC"/>
    <w:rsid w:val="00CD1A4E"/>
    <w:rsid w:val="00CD1F8A"/>
    <w:rsid w:val="00CD30FD"/>
    <w:rsid w:val="00CD3309"/>
    <w:rsid w:val="00CD3413"/>
    <w:rsid w:val="00CD4AD7"/>
    <w:rsid w:val="00CD5821"/>
    <w:rsid w:val="00CD58B7"/>
    <w:rsid w:val="00CD6408"/>
    <w:rsid w:val="00CD7662"/>
    <w:rsid w:val="00CD7B03"/>
    <w:rsid w:val="00CD7F0D"/>
    <w:rsid w:val="00CE0471"/>
    <w:rsid w:val="00CE04EA"/>
    <w:rsid w:val="00CE059B"/>
    <w:rsid w:val="00CE080A"/>
    <w:rsid w:val="00CE08F9"/>
    <w:rsid w:val="00CE1405"/>
    <w:rsid w:val="00CE1453"/>
    <w:rsid w:val="00CE1923"/>
    <w:rsid w:val="00CE24B2"/>
    <w:rsid w:val="00CE2881"/>
    <w:rsid w:val="00CE2AFC"/>
    <w:rsid w:val="00CE2EE9"/>
    <w:rsid w:val="00CE36D8"/>
    <w:rsid w:val="00CE3AEB"/>
    <w:rsid w:val="00CE468F"/>
    <w:rsid w:val="00CE5C44"/>
    <w:rsid w:val="00CE612F"/>
    <w:rsid w:val="00CE61C7"/>
    <w:rsid w:val="00CE705F"/>
    <w:rsid w:val="00CE71DA"/>
    <w:rsid w:val="00CE7D5B"/>
    <w:rsid w:val="00CF0A60"/>
    <w:rsid w:val="00CF0ACC"/>
    <w:rsid w:val="00CF0E44"/>
    <w:rsid w:val="00CF13CF"/>
    <w:rsid w:val="00CF153E"/>
    <w:rsid w:val="00CF1985"/>
    <w:rsid w:val="00CF1E0E"/>
    <w:rsid w:val="00CF20BE"/>
    <w:rsid w:val="00CF2217"/>
    <w:rsid w:val="00CF2534"/>
    <w:rsid w:val="00CF2A8B"/>
    <w:rsid w:val="00CF2DB3"/>
    <w:rsid w:val="00CF2E48"/>
    <w:rsid w:val="00CF31EC"/>
    <w:rsid w:val="00CF3E04"/>
    <w:rsid w:val="00CF4099"/>
    <w:rsid w:val="00CF419B"/>
    <w:rsid w:val="00CF473E"/>
    <w:rsid w:val="00CF54B5"/>
    <w:rsid w:val="00CF5696"/>
    <w:rsid w:val="00CF5CE3"/>
    <w:rsid w:val="00CF5F36"/>
    <w:rsid w:val="00CF6049"/>
    <w:rsid w:val="00CF61D2"/>
    <w:rsid w:val="00CF7044"/>
    <w:rsid w:val="00CF7A35"/>
    <w:rsid w:val="00CF7F38"/>
    <w:rsid w:val="00D000AE"/>
    <w:rsid w:val="00D00796"/>
    <w:rsid w:val="00D011B6"/>
    <w:rsid w:val="00D01526"/>
    <w:rsid w:val="00D01CA9"/>
    <w:rsid w:val="00D02056"/>
    <w:rsid w:val="00D029D0"/>
    <w:rsid w:val="00D0356C"/>
    <w:rsid w:val="00D045AE"/>
    <w:rsid w:val="00D0496C"/>
    <w:rsid w:val="00D0563F"/>
    <w:rsid w:val="00D05E6D"/>
    <w:rsid w:val="00D06051"/>
    <w:rsid w:val="00D06431"/>
    <w:rsid w:val="00D06B61"/>
    <w:rsid w:val="00D06C0A"/>
    <w:rsid w:val="00D06F29"/>
    <w:rsid w:val="00D07272"/>
    <w:rsid w:val="00D0751C"/>
    <w:rsid w:val="00D077ED"/>
    <w:rsid w:val="00D07BDD"/>
    <w:rsid w:val="00D07E46"/>
    <w:rsid w:val="00D107FD"/>
    <w:rsid w:val="00D11840"/>
    <w:rsid w:val="00D11A55"/>
    <w:rsid w:val="00D126DB"/>
    <w:rsid w:val="00D13CD6"/>
    <w:rsid w:val="00D13DAC"/>
    <w:rsid w:val="00D14193"/>
    <w:rsid w:val="00D143DD"/>
    <w:rsid w:val="00D1495C"/>
    <w:rsid w:val="00D149D6"/>
    <w:rsid w:val="00D14D8F"/>
    <w:rsid w:val="00D15688"/>
    <w:rsid w:val="00D15B57"/>
    <w:rsid w:val="00D15F9D"/>
    <w:rsid w:val="00D16606"/>
    <w:rsid w:val="00D17A09"/>
    <w:rsid w:val="00D202E3"/>
    <w:rsid w:val="00D20A06"/>
    <w:rsid w:val="00D20A41"/>
    <w:rsid w:val="00D2116F"/>
    <w:rsid w:val="00D21555"/>
    <w:rsid w:val="00D21C17"/>
    <w:rsid w:val="00D22969"/>
    <w:rsid w:val="00D22CEC"/>
    <w:rsid w:val="00D23610"/>
    <w:rsid w:val="00D2464E"/>
    <w:rsid w:val="00D25186"/>
    <w:rsid w:val="00D25EDD"/>
    <w:rsid w:val="00D261A2"/>
    <w:rsid w:val="00D26A45"/>
    <w:rsid w:val="00D2741A"/>
    <w:rsid w:val="00D27C95"/>
    <w:rsid w:val="00D27D20"/>
    <w:rsid w:val="00D27D98"/>
    <w:rsid w:val="00D27DFE"/>
    <w:rsid w:val="00D303D2"/>
    <w:rsid w:val="00D30C72"/>
    <w:rsid w:val="00D312B3"/>
    <w:rsid w:val="00D3201E"/>
    <w:rsid w:val="00D3256C"/>
    <w:rsid w:val="00D32F91"/>
    <w:rsid w:val="00D331DF"/>
    <w:rsid w:val="00D33344"/>
    <w:rsid w:val="00D33515"/>
    <w:rsid w:val="00D33A3E"/>
    <w:rsid w:val="00D33D5F"/>
    <w:rsid w:val="00D33DC5"/>
    <w:rsid w:val="00D33F57"/>
    <w:rsid w:val="00D34B5A"/>
    <w:rsid w:val="00D34E13"/>
    <w:rsid w:val="00D34E66"/>
    <w:rsid w:val="00D35117"/>
    <w:rsid w:val="00D35145"/>
    <w:rsid w:val="00D35A09"/>
    <w:rsid w:val="00D35E2A"/>
    <w:rsid w:val="00D36569"/>
    <w:rsid w:val="00D366B6"/>
    <w:rsid w:val="00D370FD"/>
    <w:rsid w:val="00D37CEB"/>
    <w:rsid w:val="00D40334"/>
    <w:rsid w:val="00D40386"/>
    <w:rsid w:val="00D40B1C"/>
    <w:rsid w:val="00D40BD4"/>
    <w:rsid w:val="00D41CA5"/>
    <w:rsid w:val="00D42774"/>
    <w:rsid w:val="00D42EC5"/>
    <w:rsid w:val="00D43062"/>
    <w:rsid w:val="00D432DA"/>
    <w:rsid w:val="00D43C51"/>
    <w:rsid w:val="00D43EF0"/>
    <w:rsid w:val="00D444E0"/>
    <w:rsid w:val="00D44535"/>
    <w:rsid w:val="00D44834"/>
    <w:rsid w:val="00D448F9"/>
    <w:rsid w:val="00D44AE7"/>
    <w:rsid w:val="00D44DC2"/>
    <w:rsid w:val="00D45A0E"/>
    <w:rsid w:val="00D46BBC"/>
    <w:rsid w:val="00D46CCA"/>
    <w:rsid w:val="00D5006E"/>
    <w:rsid w:val="00D503F5"/>
    <w:rsid w:val="00D50C10"/>
    <w:rsid w:val="00D50DF8"/>
    <w:rsid w:val="00D5130D"/>
    <w:rsid w:val="00D51C69"/>
    <w:rsid w:val="00D522B0"/>
    <w:rsid w:val="00D525DE"/>
    <w:rsid w:val="00D527E5"/>
    <w:rsid w:val="00D53209"/>
    <w:rsid w:val="00D533DC"/>
    <w:rsid w:val="00D5359E"/>
    <w:rsid w:val="00D53961"/>
    <w:rsid w:val="00D53A4D"/>
    <w:rsid w:val="00D53CB1"/>
    <w:rsid w:val="00D53FD1"/>
    <w:rsid w:val="00D555EB"/>
    <w:rsid w:val="00D5590A"/>
    <w:rsid w:val="00D55C21"/>
    <w:rsid w:val="00D566D8"/>
    <w:rsid w:val="00D57374"/>
    <w:rsid w:val="00D576BD"/>
    <w:rsid w:val="00D57EAA"/>
    <w:rsid w:val="00D604DD"/>
    <w:rsid w:val="00D60906"/>
    <w:rsid w:val="00D60AC6"/>
    <w:rsid w:val="00D60BEA"/>
    <w:rsid w:val="00D60FC4"/>
    <w:rsid w:val="00D611EA"/>
    <w:rsid w:val="00D61296"/>
    <w:rsid w:val="00D61602"/>
    <w:rsid w:val="00D616D2"/>
    <w:rsid w:val="00D61FAB"/>
    <w:rsid w:val="00D62493"/>
    <w:rsid w:val="00D62B2C"/>
    <w:rsid w:val="00D633AE"/>
    <w:rsid w:val="00D63436"/>
    <w:rsid w:val="00D639ED"/>
    <w:rsid w:val="00D63B5F"/>
    <w:rsid w:val="00D63C11"/>
    <w:rsid w:val="00D6427A"/>
    <w:rsid w:val="00D649C8"/>
    <w:rsid w:val="00D650D9"/>
    <w:rsid w:val="00D65E39"/>
    <w:rsid w:val="00D663B6"/>
    <w:rsid w:val="00D6685C"/>
    <w:rsid w:val="00D7078F"/>
    <w:rsid w:val="00D70DE9"/>
    <w:rsid w:val="00D70EF7"/>
    <w:rsid w:val="00D71C89"/>
    <w:rsid w:val="00D726A5"/>
    <w:rsid w:val="00D73226"/>
    <w:rsid w:val="00D7351E"/>
    <w:rsid w:val="00D73A7F"/>
    <w:rsid w:val="00D73E4F"/>
    <w:rsid w:val="00D742CC"/>
    <w:rsid w:val="00D74481"/>
    <w:rsid w:val="00D74749"/>
    <w:rsid w:val="00D74F46"/>
    <w:rsid w:val="00D757EA"/>
    <w:rsid w:val="00D760C4"/>
    <w:rsid w:val="00D7618E"/>
    <w:rsid w:val="00D761A5"/>
    <w:rsid w:val="00D76890"/>
    <w:rsid w:val="00D7757B"/>
    <w:rsid w:val="00D775AD"/>
    <w:rsid w:val="00D80583"/>
    <w:rsid w:val="00D82891"/>
    <w:rsid w:val="00D82A5A"/>
    <w:rsid w:val="00D82A5B"/>
    <w:rsid w:val="00D83020"/>
    <w:rsid w:val="00D83236"/>
    <w:rsid w:val="00D8397C"/>
    <w:rsid w:val="00D8545A"/>
    <w:rsid w:val="00D85BB0"/>
    <w:rsid w:val="00D8623A"/>
    <w:rsid w:val="00D865D2"/>
    <w:rsid w:val="00D86D56"/>
    <w:rsid w:val="00D874B4"/>
    <w:rsid w:val="00D87502"/>
    <w:rsid w:val="00D87E5A"/>
    <w:rsid w:val="00D90307"/>
    <w:rsid w:val="00D92673"/>
    <w:rsid w:val="00D927EA"/>
    <w:rsid w:val="00D92DA2"/>
    <w:rsid w:val="00D93874"/>
    <w:rsid w:val="00D93986"/>
    <w:rsid w:val="00D94093"/>
    <w:rsid w:val="00D94CB6"/>
    <w:rsid w:val="00D94EED"/>
    <w:rsid w:val="00D95209"/>
    <w:rsid w:val="00D9534F"/>
    <w:rsid w:val="00D954F5"/>
    <w:rsid w:val="00D95557"/>
    <w:rsid w:val="00D96026"/>
    <w:rsid w:val="00D96233"/>
    <w:rsid w:val="00D9646F"/>
    <w:rsid w:val="00D96770"/>
    <w:rsid w:val="00D96846"/>
    <w:rsid w:val="00D972A7"/>
    <w:rsid w:val="00D97B62"/>
    <w:rsid w:val="00D97B97"/>
    <w:rsid w:val="00D97D82"/>
    <w:rsid w:val="00DA2008"/>
    <w:rsid w:val="00DA2978"/>
    <w:rsid w:val="00DA2D35"/>
    <w:rsid w:val="00DA3D9F"/>
    <w:rsid w:val="00DA3E2F"/>
    <w:rsid w:val="00DA402F"/>
    <w:rsid w:val="00DA4808"/>
    <w:rsid w:val="00DA48AB"/>
    <w:rsid w:val="00DA4A78"/>
    <w:rsid w:val="00DA537C"/>
    <w:rsid w:val="00DA5465"/>
    <w:rsid w:val="00DA62DC"/>
    <w:rsid w:val="00DA67AA"/>
    <w:rsid w:val="00DA67D0"/>
    <w:rsid w:val="00DA7BED"/>
    <w:rsid w:val="00DA7BF6"/>
    <w:rsid w:val="00DA7C1C"/>
    <w:rsid w:val="00DB037C"/>
    <w:rsid w:val="00DB0922"/>
    <w:rsid w:val="00DB0B0D"/>
    <w:rsid w:val="00DB147A"/>
    <w:rsid w:val="00DB1B7A"/>
    <w:rsid w:val="00DB24BF"/>
    <w:rsid w:val="00DB25F1"/>
    <w:rsid w:val="00DB26AE"/>
    <w:rsid w:val="00DB2755"/>
    <w:rsid w:val="00DB284B"/>
    <w:rsid w:val="00DB2869"/>
    <w:rsid w:val="00DB3B5A"/>
    <w:rsid w:val="00DB40C4"/>
    <w:rsid w:val="00DB41BC"/>
    <w:rsid w:val="00DB498C"/>
    <w:rsid w:val="00DB4A6F"/>
    <w:rsid w:val="00DB51A4"/>
    <w:rsid w:val="00DB5B83"/>
    <w:rsid w:val="00DB5C96"/>
    <w:rsid w:val="00DB5E31"/>
    <w:rsid w:val="00DB67FF"/>
    <w:rsid w:val="00DB68D6"/>
    <w:rsid w:val="00DB6C98"/>
    <w:rsid w:val="00DB6D86"/>
    <w:rsid w:val="00DB6E8C"/>
    <w:rsid w:val="00DB76F7"/>
    <w:rsid w:val="00DB7BD7"/>
    <w:rsid w:val="00DC00D3"/>
    <w:rsid w:val="00DC00FF"/>
    <w:rsid w:val="00DC0666"/>
    <w:rsid w:val="00DC06CC"/>
    <w:rsid w:val="00DC0B5A"/>
    <w:rsid w:val="00DC1249"/>
    <w:rsid w:val="00DC140C"/>
    <w:rsid w:val="00DC175E"/>
    <w:rsid w:val="00DC1911"/>
    <w:rsid w:val="00DC22D2"/>
    <w:rsid w:val="00DC26A4"/>
    <w:rsid w:val="00DC27B8"/>
    <w:rsid w:val="00DC33CC"/>
    <w:rsid w:val="00DC3531"/>
    <w:rsid w:val="00DC353D"/>
    <w:rsid w:val="00DC3F3D"/>
    <w:rsid w:val="00DC52B4"/>
    <w:rsid w:val="00DC5D63"/>
    <w:rsid w:val="00DC643A"/>
    <w:rsid w:val="00DC6708"/>
    <w:rsid w:val="00DC77BC"/>
    <w:rsid w:val="00DC79D8"/>
    <w:rsid w:val="00DD00EC"/>
    <w:rsid w:val="00DD0784"/>
    <w:rsid w:val="00DD0946"/>
    <w:rsid w:val="00DD0BDC"/>
    <w:rsid w:val="00DD1968"/>
    <w:rsid w:val="00DD1CCB"/>
    <w:rsid w:val="00DD29C8"/>
    <w:rsid w:val="00DD3BC1"/>
    <w:rsid w:val="00DD41C1"/>
    <w:rsid w:val="00DD4C34"/>
    <w:rsid w:val="00DD599D"/>
    <w:rsid w:val="00DD65D0"/>
    <w:rsid w:val="00DD6E60"/>
    <w:rsid w:val="00DD7000"/>
    <w:rsid w:val="00DD71B0"/>
    <w:rsid w:val="00DE0250"/>
    <w:rsid w:val="00DE1CA8"/>
    <w:rsid w:val="00DE22E9"/>
    <w:rsid w:val="00DE3178"/>
    <w:rsid w:val="00DE349E"/>
    <w:rsid w:val="00DE3773"/>
    <w:rsid w:val="00DE3CA4"/>
    <w:rsid w:val="00DE3EB7"/>
    <w:rsid w:val="00DE41F4"/>
    <w:rsid w:val="00DE517C"/>
    <w:rsid w:val="00DE571C"/>
    <w:rsid w:val="00DE5FC8"/>
    <w:rsid w:val="00DE6B20"/>
    <w:rsid w:val="00DE72D7"/>
    <w:rsid w:val="00DF05C0"/>
    <w:rsid w:val="00DF1246"/>
    <w:rsid w:val="00DF132D"/>
    <w:rsid w:val="00DF13B2"/>
    <w:rsid w:val="00DF1487"/>
    <w:rsid w:val="00DF1603"/>
    <w:rsid w:val="00DF328A"/>
    <w:rsid w:val="00DF3FC9"/>
    <w:rsid w:val="00DF4A11"/>
    <w:rsid w:val="00DF520A"/>
    <w:rsid w:val="00DF56C0"/>
    <w:rsid w:val="00DF5984"/>
    <w:rsid w:val="00DF5CA1"/>
    <w:rsid w:val="00DF614A"/>
    <w:rsid w:val="00DF62EF"/>
    <w:rsid w:val="00DF6D2B"/>
    <w:rsid w:val="00DF6FDB"/>
    <w:rsid w:val="00DF763B"/>
    <w:rsid w:val="00DF786E"/>
    <w:rsid w:val="00E0070F"/>
    <w:rsid w:val="00E01436"/>
    <w:rsid w:val="00E01776"/>
    <w:rsid w:val="00E032C9"/>
    <w:rsid w:val="00E045BD"/>
    <w:rsid w:val="00E0595D"/>
    <w:rsid w:val="00E05C2D"/>
    <w:rsid w:val="00E06218"/>
    <w:rsid w:val="00E10ACF"/>
    <w:rsid w:val="00E10BB5"/>
    <w:rsid w:val="00E10EE5"/>
    <w:rsid w:val="00E112E2"/>
    <w:rsid w:val="00E112F2"/>
    <w:rsid w:val="00E124F9"/>
    <w:rsid w:val="00E12BB0"/>
    <w:rsid w:val="00E12D0D"/>
    <w:rsid w:val="00E12F8D"/>
    <w:rsid w:val="00E1344D"/>
    <w:rsid w:val="00E135A1"/>
    <w:rsid w:val="00E1376C"/>
    <w:rsid w:val="00E1433D"/>
    <w:rsid w:val="00E14E29"/>
    <w:rsid w:val="00E15488"/>
    <w:rsid w:val="00E1630B"/>
    <w:rsid w:val="00E163B4"/>
    <w:rsid w:val="00E176AF"/>
    <w:rsid w:val="00E17819"/>
    <w:rsid w:val="00E17886"/>
    <w:rsid w:val="00E17B77"/>
    <w:rsid w:val="00E17D9D"/>
    <w:rsid w:val="00E207D3"/>
    <w:rsid w:val="00E21288"/>
    <w:rsid w:val="00E21598"/>
    <w:rsid w:val="00E21722"/>
    <w:rsid w:val="00E21AAC"/>
    <w:rsid w:val="00E21CE1"/>
    <w:rsid w:val="00E22789"/>
    <w:rsid w:val="00E228DB"/>
    <w:rsid w:val="00E229C4"/>
    <w:rsid w:val="00E22DF4"/>
    <w:rsid w:val="00E230FC"/>
    <w:rsid w:val="00E23194"/>
    <w:rsid w:val="00E23337"/>
    <w:rsid w:val="00E236CC"/>
    <w:rsid w:val="00E23BCB"/>
    <w:rsid w:val="00E23F54"/>
    <w:rsid w:val="00E24E94"/>
    <w:rsid w:val="00E255FF"/>
    <w:rsid w:val="00E259EA"/>
    <w:rsid w:val="00E25C0C"/>
    <w:rsid w:val="00E26312"/>
    <w:rsid w:val="00E2649C"/>
    <w:rsid w:val="00E2674F"/>
    <w:rsid w:val="00E26949"/>
    <w:rsid w:val="00E2777A"/>
    <w:rsid w:val="00E30263"/>
    <w:rsid w:val="00E30435"/>
    <w:rsid w:val="00E30982"/>
    <w:rsid w:val="00E30BAB"/>
    <w:rsid w:val="00E30BCE"/>
    <w:rsid w:val="00E31D96"/>
    <w:rsid w:val="00E31EF3"/>
    <w:rsid w:val="00E32061"/>
    <w:rsid w:val="00E33714"/>
    <w:rsid w:val="00E337AC"/>
    <w:rsid w:val="00E33C1A"/>
    <w:rsid w:val="00E33D57"/>
    <w:rsid w:val="00E3479F"/>
    <w:rsid w:val="00E347E2"/>
    <w:rsid w:val="00E35164"/>
    <w:rsid w:val="00E354F2"/>
    <w:rsid w:val="00E356BC"/>
    <w:rsid w:val="00E36739"/>
    <w:rsid w:val="00E36913"/>
    <w:rsid w:val="00E36CC4"/>
    <w:rsid w:val="00E36EDF"/>
    <w:rsid w:val="00E3751A"/>
    <w:rsid w:val="00E379DE"/>
    <w:rsid w:val="00E407C0"/>
    <w:rsid w:val="00E40A34"/>
    <w:rsid w:val="00E40A4A"/>
    <w:rsid w:val="00E41343"/>
    <w:rsid w:val="00E4138F"/>
    <w:rsid w:val="00E4196E"/>
    <w:rsid w:val="00E41B10"/>
    <w:rsid w:val="00E41BCE"/>
    <w:rsid w:val="00E4208F"/>
    <w:rsid w:val="00E42B94"/>
    <w:rsid w:val="00E42C52"/>
    <w:rsid w:val="00E42FF9"/>
    <w:rsid w:val="00E4310A"/>
    <w:rsid w:val="00E43227"/>
    <w:rsid w:val="00E4348C"/>
    <w:rsid w:val="00E434A6"/>
    <w:rsid w:val="00E4354C"/>
    <w:rsid w:val="00E4367F"/>
    <w:rsid w:val="00E43DC9"/>
    <w:rsid w:val="00E4483E"/>
    <w:rsid w:val="00E44B80"/>
    <w:rsid w:val="00E45002"/>
    <w:rsid w:val="00E45418"/>
    <w:rsid w:val="00E454BD"/>
    <w:rsid w:val="00E45B95"/>
    <w:rsid w:val="00E45CD5"/>
    <w:rsid w:val="00E46FB7"/>
    <w:rsid w:val="00E4714C"/>
    <w:rsid w:val="00E5099B"/>
    <w:rsid w:val="00E50D2A"/>
    <w:rsid w:val="00E51AEB"/>
    <w:rsid w:val="00E51D1E"/>
    <w:rsid w:val="00E52110"/>
    <w:rsid w:val="00E522A7"/>
    <w:rsid w:val="00E525A4"/>
    <w:rsid w:val="00E52FDB"/>
    <w:rsid w:val="00E53A44"/>
    <w:rsid w:val="00E53B9E"/>
    <w:rsid w:val="00E541FD"/>
    <w:rsid w:val="00E54452"/>
    <w:rsid w:val="00E5515B"/>
    <w:rsid w:val="00E55802"/>
    <w:rsid w:val="00E55AB1"/>
    <w:rsid w:val="00E56235"/>
    <w:rsid w:val="00E56E3E"/>
    <w:rsid w:val="00E57231"/>
    <w:rsid w:val="00E57625"/>
    <w:rsid w:val="00E60448"/>
    <w:rsid w:val="00E60BF5"/>
    <w:rsid w:val="00E60EA8"/>
    <w:rsid w:val="00E60FB4"/>
    <w:rsid w:val="00E6104C"/>
    <w:rsid w:val="00E611D4"/>
    <w:rsid w:val="00E61C66"/>
    <w:rsid w:val="00E61DC6"/>
    <w:rsid w:val="00E61E51"/>
    <w:rsid w:val="00E6241E"/>
    <w:rsid w:val="00E629AE"/>
    <w:rsid w:val="00E6326B"/>
    <w:rsid w:val="00E638F0"/>
    <w:rsid w:val="00E649A2"/>
    <w:rsid w:val="00E64B77"/>
    <w:rsid w:val="00E651D7"/>
    <w:rsid w:val="00E664C5"/>
    <w:rsid w:val="00E66B85"/>
    <w:rsid w:val="00E671A2"/>
    <w:rsid w:val="00E67234"/>
    <w:rsid w:val="00E67436"/>
    <w:rsid w:val="00E70022"/>
    <w:rsid w:val="00E702B0"/>
    <w:rsid w:val="00E7033F"/>
    <w:rsid w:val="00E71AF6"/>
    <w:rsid w:val="00E71F92"/>
    <w:rsid w:val="00E720FC"/>
    <w:rsid w:val="00E72FB6"/>
    <w:rsid w:val="00E7329F"/>
    <w:rsid w:val="00E74121"/>
    <w:rsid w:val="00E7449D"/>
    <w:rsid w:val="00E74515"/>
    <w:rsid w:val="00E749A8"/>
    <w:rsid w:val="00E75628"/>
    <w:rsid w:val="00E75F07"/>
    <w:rsid w:val="00E76820"/>
    <w:rsid w:val="00E76D26"/>
    <w:rsid w:val="00E76E30"/>
    <w:rsid w:val="00E76F8D"/>
    <w:rsid w:val="00E77138"/>
    <w:rsid w:val="00E77336"/>
    <w:rsid w:val="00E77C59"/>
    <w:rsid w:val="00E80207"/>
    <w:rsid w:val="00E80214"/>
    <w:rsid w:val="00E80A09"/>
    <w:rsid w:val="00E80C8D"/>
    <w:rsid w:val="00E815E8"/>
    <w:rsid w:val="00E81FB9"/>
    <w:rsid w:val="00E82285"/>
    <w:rsid w:val="00E8363E"/>
    <w:rsid w:val="00E83756"/>
    <w:rsid w:val="00E83ADD"/>
    <w:rsid w:val="00E83B0B"/>
    <w:rsid w:val="00E83C34"/>
    <w:rsid w:val="00E846A0"/>
    <w:rsid w:val="00E84A6E"/>
    <w:rsid w:val="00E84D50"/>
    <w:rsid w:val="00E851AA"/>
    <w:rsid w:val="00E8580A"/>
    <w:rsid w:val="00E858A1"/>
    <w:rsid w:val="00E86280"/>
    <w:rsid w:val="00E9014B"/>
    <w:rsid w:val="00E903A5"/>
    <w:rsid w:val="00E90612"/>
    <w:rsid w:val="00E90FFA"/>
    <w:rsid w:val="00E91437"/>
    <w:rsid w:val="00E9269E"/>
    <w:rsid w:val="00E92867"/>
    <w:rsid w:val="00E92C99"/>
    <w:rsid w:val="00E93155"/>
    <w:rsid w:val="00E93387"/>
    <w:rsid w:val="00E94588"/>
    <w:rsid w:val="00E94E26"/>
    <w:rsid w:val="00E952BE"/>
    <w:rsid w:val="00E959FF"/>
    <w:rsid w:val="00E95AAB"/>
    <w:rsid w:val="00E95E88"/>
    <w:rsid w:val="00E96359"/>
    <w:rsid w:val="00E96CF9"/>
    <w:rsid w:val="00E9725C"/>
    <w:rsid w:val="00E9737B"/>
    <w:rsid w:val="00E9773B"/>
    <w:rsid w:val="00E97C82"/>
    <w:rsid w:val="00EA0006"/>
    <w:rsid w:val="00EA0077"/>
    <w:rsid w:val="00EA12C3"/>
    <w:rsid w:val="00EA192B"/>
    <w:rsid w:val="00EA1DD4"/>
    <w:rsid w:val="00EA23F3"/>
    <w:rsid w:val="00EA28A0"/>
    <w:rsid w:val="00EA2B30"/>
    <w:rsid w:val="00EA2B93"/>
    <w:rsid w:val="00EA2E1A"/>
    <w:rsid w:val="00EA2EBE"/>
    <w:rsid w:val="00EA30CB"/>
    <w:rsid w:val="00EA325A"/>
    <w:rsid w:val="00EA335C"/>
    <w:rsid w:val="00EA33C8"/>
    <w:rsid w:val="00EA4589"/>
    <w:rsid w:val="00EA4817"/>
    <w:rsid w:val="00EA4BAC"/>
    <w:rsid w:val="00EA5294"/>
    <w:rsid w:val="00EA57AD"/>
    <w:rsid w:val="00EA5A6C"/>
    <w:rsid w:val="00EA5DDC"/>
    <w:rsid w:val="00EA65B3"/>
    <w:rsid w:val="00EA6BEA"/>
    <w:rsid w:val="00EA702E"/>
    <w:rsid w:val="00EA787B"/>
    <w:rsid w:val="00EA7F0C"/>
    <w:rsid w:val="00EB0534"/>
    <w:rsid w:val="00EB0DCE"/>
    <w:rsid w:val="00EB0DDA"/>
    <w:rsid w:val="00EB106A"/>
    <w:rsid w:val="00EB124A"/>
    <w:rsid w:val="00EB1390"/>
    <w:rsid w:val="00EB187B"/>
    <w:rsid w:val="00EB191E"/>
    <w:rsid w:val="00EB1B97"/>
    <w:rsid w:val="00EB232A"/>
    <w:rsid w:val="00EB23E9"/>
    <w:rsid w:val="00EB2BA6"/>
    <w:rsid w:val="00EB2C71"/>
    <w:rsid w:val="00EB34C5"/>
    <w:rsid w:val="00EB41B4"/>
    <w:rsid w:val="00EB4340"/>
    <w:rsid w:val="00EB4780"/>
    <w:rsid w:val="00EB4DA4"/>
    <w:rsid w:val="00EB5198"/>
    <w:rsid w:val="00EB556D"/>
    <w:rsid w:val="00EB5A38"/>
    <w:rsid w:val="00EB5A7D"/>
    <w:rsid w:val="00EB642A"/>
    <w:rsid w:val="00EB64B3"/>
    <w:rsid w:val="00EB6F6C"/>
    <w:rsid w:val="00EB7061"/>
    <w:rsid w:val="00EB7CC9"/>
    <w:rsid w:val="00EC0D4A"/>
    <w:rsid w:val="00EC164B"/>
    <w:rsid w:val="00EC1E1E"/>
    <w:rsid w:val="00EC1FFE"/>
    <w:rsid w:val="00EC210E"/>
    <w:rsid w:val="00EC24B8"/>
    <w:rsid w:val="00EC3343"/>
    <w:rsid w:val="00EC350E"/>
    <w:rsid w:val="00EC3B39"/>
    <w:rsid w:val="00EC4BFB"/>
    <w:rsid w:val="00EC4F78"/>
    <w:rsid w:val="00EC56EB"/>
    <w:rsid w:val="00EC6403"/>
    <w:rsid w:val="00EC765D"/>
    <w:rsid w:val="00EC769A"/>
    <w:rsid w:val="00EC7A8D"/>
    <w:rsid w:val="00ED0529"/>
    <w:rsid w:val="00ED08BD"/>
    <w:rsid w:val="00ED0990"/>
    <w:rsid w:val="00ED09D5"/>
    <w:rsid w:val="00ED1035"/>
    <w:rsid w:val="00ED1060"/>
    <w:rsid w:val="00ED18F8"/>
    <w:rsid w:val="00ED1A06"/>
    <w:rsid w:val="00ED25E4"/>
    <w:rsid w:val="00ED2AAB"/>
    <w:rsid w:val="00ED3110"/>
    <w:rsid w:val="00ED363C"/>
    <w:rsid w:val="00ED4E4C"/>
    <w:rsid w:val="00ED530C"/>
    <w:rsid w:val="00ED5478"/>
    <w:rsid w:val="00ED55C0"/>
    <w:rsid w:val="00ED65CE"/>
    <w:rsid w:val="00ED682B"/>
    <w:rsid w:val="00ED6D06"/>
    <w:rsid w:val="00ED7228"/>
    <w:rsid w:val="00EE0486"/>
    <w:rsid w:val="00EE0BAF"/>
    <w:rsid w:val="00EE1A77"/>
    <w:rsid w:val="00EE1F6A"/>
    <w:rsid w:val="00EE2837"/>
    <w:rsid w:val="00EE2A33"/>
    <w:rsid w:val="00EE3217"/>
    <w:rsid w:val="00EE366F"/>
    <w:rsid w:val="00EE418E"/>
    <w:rsid w:val="00EE41D5"/>
    <w:rsid w:val="00EE41FB"/>
    <w:rsid w:val="00EE433E"/>
    <w:rsid w:val="00EE4A63"/>
    <w:rsid w:val="00EE4CFB"/>
    <w:rsid w:val="00EE56AB"/>
    <w:rsid w:val="00EE5775"/>
    <w:rsid w:val="00EE641E"/>
    <w:rsid w:val="00EE65AF"/>
    <w:rsid w:val="00EE7397"/>
    <w:rsid w:val="00EE75C1"/>
    <w:rsid w:val="00EE7D36"/>
    <w:rsid w:val="00EF04BD"/>
    <w:rsid w:val="00EF0517"/>
    <w:rsid w:val="00EF0926"/>
    <w:rsid w:val="00EF0A79"/>
    <w:rsid w:val="00EF0C64"/>
    <w:rsid w:val="00EF0CA9"/>
    <w:rsid w:val="00EF0F27"/>
    <w:rsid w:val="00EF153A"/>
    <w:rsid w:val="00EF15AF"/>
    <w:rsid w:val="00EF174F"/>
    <w:rsid w:val="00EF1C12"/>
    <w:rsid w:val="00EF1CC8"/>
    <w:rsid w:val="00EF1F08"/>
    <w:rsid w:val="00EF315E"/>
    <w:rsid w:val="00EF3504"/>
    <w:rsid w:val="00EF3768"/>
    <w:rsid w:val="00EF424A"/>
    <w:rsid w:val="00EF494F"/>
    <w:rsid w:val="00EF4DF0"/>
    <w:rsid w:val="00EF4FDB"/>
    <w:rsid w:val="00EF56F3"/>
    <w:rsid w:val="00EF6133"/>
    <w:rsid w:val="00EF62E0"/>
    <w:rsid w:val="00EF68F2"/>
    <w:rsid w:val="00EF69C9"/>
    <w:rsid w:val="00EF6AF5"/>
    <w:rsid w:val="00EF6F0A"/>
    <w:rsid w:val="00EF7289"/>
    <w:rsid w:val="00EF762F"/>
    <w:rsid w:val="00EF7E5F"/>
    <w:rsid w:val="00F00285"/>
    <w:rsid w:val="00F0038F"/>
    <w:rsid w:val="00F00599"/>
    <w:rsid w:val="00F00671"/>
    <w:rsid w:val="00F010A4"/>
    <w:rsid w:val="00F012CD"/>
    <w:rsid w:val="00F01E9B"/>
    <w:rsid w:val="00F02330"/>
    <w:rsid w:val="00F0242B"/>
    <w:rsid w:val="00F03055"/>
    <w:rsid w:val="00F031BA"/>
    <w:rsid w:val="00F03342"/>
    <w:rsid w:val="00F0368C"/>
    <w:rsid w:val="00F037A4"/>
    <w:rsid w:val="00F03BEE"/>
    <w:rsid w:val="00F04255"/>
    <w:rsid w:val="00F043C5"/>
    <w:rsid w:val="00F04621"/>
    <w:rsid w:val="00F04FB1"/>
    <w:rsid w:val="00F05AE2"/>
    <w:rsid w:val="00F0614D"/>
    <w:rsid w:val="00F06492"/>
    <w:rsid w:val="00F06833"/>
    <w:rsid w:val="00F0793A"/>
    <w:rsid w:val="00F1164E"/>
    <w:rsid w:val="00F126C2"/>
    <w:rsid w:val="00F13152"/>
    <w:rsid w:val="00F14C09"/>
    <w:rsid w:val="00F15669"/>
    <w:rsid w:val="00F157AB"/>
    <w:rsid w:val="00F15975"/>
    <w:rsid w:val="00F16054"/>
    <w:rsid w:val="00F160FB"/>
    <w:rsid w:val="00F17BC7"/>
    <w:rsid w:val="00F20B43"/>
    <w:rsid w:val="00F20CA1"/>
    <w:rsid w:val="00F21107"/>
    <w:rsid w:val="00F2124E"/>
    <w:rsid w:val="00F214C0"/>
    <w:rsid w:val="00F21E2A"/>
    <w:rsid w:val="00F22213"/>
    <w:rsid w:val="00F2258B"/>
    <w:rsid w:val="00F22F7C"/>
    <w:rsid w:val="00F23072"/>
    <w:rsid w:val="00F234D2"/>
    <w:rsid w:val="00F236DC"/>
    <w:rsid w:val="00F23891"/>
    <w:rsid w:val="00F24519"/>
    <w:rsid w:val="00F24F11"/>
    <w:rsid w:val="00F24F62"/>
    <w:rsid w:val="00F25125"/>
    <w:rsid w:val="00F2579A"/>
    <w:rsid w:val="00F25E5B"/>
    <w:rsid w:val="00F25F04"/>
    <w:rsid w:val="00F261E7"/>
    <w:rsid w:val="00F26432"/>
    <w:rsid w:val="00F264C8"/>
    <w:rsid w:val="00F274C1"/>
    <w:rsid w:val="00F27C8F"/>
    <w:rsid w:val="00F27DED"/>
    <w:rsid w:val="00F30522"/>
    <w:rsid w:val="00F30625"/>
    <w:rsid w:val="00F30C8F"/>
    <w:rsid w:val="00F31416"/>
    <w:rsid w:val="00F316B8"/>
    <w:rsid w:val="00F3185D"/>
    <w:rsid w:val="00F31892"/>
    <w:rsid w:val="00F32529"/>
    <w:rsid w:val="00F32639"/>
    <w:rsid w:val="00F32749"/>
    <w:rsid w:val="00F32A99"/>
    <w:rsid w:val="00F33065"/>
    <w:rsid w:val="00F33978"/>
    <w:rsid w:val="00F33BAF"/>
    <w:rsid w:val="00F3469F"/>
    <w:rsid w:val="00F34CF6"/>
    <w:rsid w:val="00F34D38"/>
    <w:rsid w:val="00F36FD5"/>
    <w:rsid w:val="00F37172"/>
    <w:rsid w:val="00F3725E"/>
    <w:rsid w:val="00F372FF"/>
    <w:rsid w:val="00F37482"/>
    <w:rsid w:val="00F37ADD"/>
    <w:rsid w:val="00F37B91"/>
    <w:rsid w:val="00F37FE7"/>
    <w:rsid w:val="00F402FD"/>
    <w:rsid w:val="00F40415"/>
    <w:rsid w:val="00F41088"/>
    <w:rsid w:val="00F422CE"/>
    <w:rsid w:val="00F42866"/>
    <w:rsid w:val="00F42ECD"/>
    <w:rsid w:val="00F4302B"/>
    <w:rsid w:val="00F4314E"/>
    <w:rsid w:val="00F433D3"/>
    <w:rsid w:val="00F4361B"/>
    <w:rsid w:val="00F437C4"/>
    <w:rsid w:val="00F43E4C"/>
    <w:rsid w:val="00F444FB"/>
    <w:rsid w:val="00F4477E"/>
    <w:rsid w:val="00F44DF0"/>
    <w:rsid w:val="00F44E8E"/>
    <w:rsid w:val="00F45647"/>
    <w:rsid w:val="00F4589D"/>
    <w:rsid w:val="00F45C1D"/>
    <w:rsid w:val="00F46575"/>
    <w:rsid w:val="00F46930"/>
    <w:rsid w:val="00F469A3"/>
    <w:rsid w:val="00F4787A"/>
    <w:rsid w:val="00F503F5"/>
    <w:rsid w:val="00F507AD"/>
    <w:rsid w:val="00F50A58"/>
    <w:rsid w:val="00F51ACD"/>
    <w:rsid w:val="00F51F6A"/>
    <w:rsid w:val="00F522E6"/>
    <w:rsid w:val="00F52317"/>
    <w:rsid w:val="00F52364"/>
    <w:rsid w:val="00F52758"/>
    <w:rsid w:val="00F527B8"/>
    <w:rsid w:val="00F52D28"/>
    <w:rsid w:val="00F531B2"/>
    <w:rsid w:val="00F53402"/>
    <w:rsid w:val="00F53CC4"/>
    <w:rsid w:val="00F5417B"/>
    <w:rsid w:val="00F5461A"/>
    <w:rsid w:val="00F568CC"/>
    <w:rsid w:val="00F56A25"/>
    <w:rsid w:val="00F56E9D"/>
    <w:rsid w:val="00F60D46"/>
    <w:rsid w:val="00F60DCC"/>
    <w:rsid w:val="00F611C0"/>
    <w:rsid w:val="00F61AD9"/>
    <w:rsid w:val="00F62168"/>
    <w:rsid w:val="00F628CD"/>
    <w:rsid w:val="00F6291B"/>
    <w:rsid w:val="00F6294A"/>
    <w:rsid w:val="00F62A9E"/>
    <w:rsid w:val="00F62E3C"/>
    <w:rsid w:val="00F62F9D"/>
    <w:rsid w:val="00F630C5"/>
    <w:rsid w:val="00F63319"/>
    <w:rsid w:val="00F64A12"/>
    <w:rsid w:val="00F651C8"/>
    <w:rsid w:val="00F65B21"/>
    <w:rsid w:val="00F66DD8"/>
    <w:rsid w:val="00F67458"/>
    <w:rsid w:val="00F67D30"/>
    <w:rsid w:val="00F67D8F"/>
    <w:rsid w:val="00F67E5E"/>
    <w:rsid w:val="00F70302"/>
    <w:rsid w:val="00F70EF8"/>
    <w:rsid w:val="00F71096"/>
    <w:rsid w:val="00F7277F"/>
    <w:rsid w:val="00F72780"/>
    <w:rsid w:val="00F72A13"/>
    <w:rsid w:val="00F72FC6"/>
    <w:rsid w:val="00F734E0"/>
    <w:rsid w:val="00F7359B"/>
    <w:rsid w:val="00F7383E"/>
    <w:rsid w:val="00F7397A"/>
    <w:rsid w:val="00F7447F"/>
    <w:rsid w:val="00F744A8"/>
    <w:rsid w:val="00F7546A"/>
    <w:rsid w:val="00F762E0"/>
    <w:rsid w:val="00F76D57"/>
    <w:rsid w:val="00F76E0E"/>
    <w:rsid w:val="00F7734C"/>
    <w:rsid w:val="00F77B07"/>
    <w:rsid w:val="00F802BE"/>
    <w:rsid w:val="00F80E93"/>
    <w:rsid w:val="00F80F7D"/>
    <w:rsid w:val="00F824FD"/>
    <w:rsid w:val="00F82A20"/>
    <w:rsid w:val="00F834C8"/>
    <w:rsid w:val="00F837F3"/>
    <w:rsid w:val="00F83BA8"/>
    <w:rsid w:val="00F83DB7"/>
    <w:rsid w:val="00F83E44"/>
    <w:rsid w:val="00F8413A"/>
    <w:rsid w:val="00F8463F"/>
    <w:rsid w:val="00F858B5"/>
    <w:rsid w:val="00F85A4F"/>
    <w:rsid w:val="00F85ED0"/>
    <w:rsid w:val="00F86024"/>
    <w:rsid w:val="00F8611A"/>
    <w:rsid w:val="00F86A28"/>
    <w:rsid w:val="00F86B76"/>
    <w:rsid w:val="00F8780B"/>
    <w:rsid w:val="00F87847"/>
    <w:rsid w:val="00F8793B"/>
    <w:rsid w:val="00F9014C"/>
    <w:rsid w:val="00F905EB"/>
    <w:rsid w:val="00F908C1"/>
    <w:rsid w:val="00F91025"/>
    <w:rsid w:val="00F9128E"/>
    <w:rsid w:val="00F9157A"/>
    <w:rsid w:val="00F91752"/>
    <w:rsid w:val="00F926E5"/>
    <w:rsid w:val="00F92E62"/>
    <w:rsid w:val="00F93999"/>
    <w:rsid w:val="00F93AB5"/>
    <w:rsid w:val="00F93B45"/>
    <w:rsid w:val="00F943E0"/>
    <w:rsid w:val="00F946D2"/>
    <w:rsid w:val="00F94B8E"/>
    <w:rsid w:val="00F9513D"/>
    <w:rsid w:val="00F9576C"/>
    <w:rsid w:val="00F95B9C"/>
    <w:rsid w:val="00F95CD7"/>
    <w:rsid w:val="00F95F1C"/>
    <w:rsid w:val="00F960E7"/>
    <w:rsid w:val="00F966AD"/>
    <w:rsid w:val="00F96A7A"/>
    <w:rsid w:val="00F975AA"/>
    <w:rsid w:val="00F97880"/>
    <w:rsid w:val="00FA0322"/>
    <w:rsid w:val="00FA1834"/>
    <w:rsid w:val="00FA1A60"/>
    <w:rsid w:val="00FA2EE4"/>
    <w:rsid w:val="00FA437F"/>
    <w:rsid w:val="00FA49C3"/>
    <w:rsid w:val="00FA4B6D"/>
    <w:rsid w:val="00FA4C15"/>
    <w:rsid w:val="00FA5128"/>
    <w:rsid w:val="00FA519D"/>
    <w:rsid w:val="00FA58CB"/>
    <w:rsid w:val="00FA5BE2"/>
    <w:rsid w:val="00FA66EF"/>
    <w:rsid w:val="00FA673A"/>
    <w:rsid w:val="00FA683E"/>
    <w:rsid w:val="00FA6875"/>
    <w:rsid w:val="00FA733E"/>
    <w:rsid w:val="00FA753C"/>
    <w:rsid w:val="00FA75BF"/>
    <w:rsid w:val="00FA76A5"/>
    <w:rsid w:val="00FA76F4"/>
    <w:rsid w:val="00FA7890"/>
    <w:rsid w:val="00FA7E84"/>
    <w:rsid w:val="00FB01D4"/>
    <w:rsid w:val="00FB0630"/>
    <w:rsid w:val="00FB0744"/>
    <w:rsid w:val="00FB0F41"/>
    <w:rsid w:val="00FB104D"/>
    <w:rsid w:val="00FB2A18"/>
    <w:rsid w:val="00FB31DB"/>
    <w:rsid w:val="00FB332E"/>
    <w:rsid w:val="00FB3498"/>
    <w:rsid w:val="00FB371A"/>
    <w:rsid w:val="00FB3C20"/>
    <w:rsid w:val="00FB3D91"/>
    <w:rsid w:val="00FB42D4"/>
    <w:rsid w:val="00FB4396"/>
    <w:rsid w:val="00FB4684"/>
    <w:rsid w:val="00FB4B2D"/>
    <w:rsid w:val="00FB4CE4"/>
    <w:rsid w:val="00FB5906"/>
    <w:rsid w:val="00FB5928"/>
    <w:rsid w:val="00FB5A79"/>
    <w:rsid w:val="00FB5F3B"/>
    <w:rsid w:val="00FB7077"/>
    <w:rsid w:val="00FB74B5"/>
    <w:rsid w:val="00FB762F"/>
    <w:rsid w:val="00FB76D8"/>
    <w:rsid w:val="00FB793D"/>
    <w:rsid w:val="00FC0111"/>
    <w:rsid w:val="00FC015D"/>
    <w:rsid w:val="00FC030F"/>
    <w:rsid w:val="00FC0D3C"/>
    <w:rsid w:val="00FC1354"/>
    <w:rsid w:val="00FC138C"/>
    <w:rsid w:val="00FC16B5"/>
    <w:rsid w:val="00FC1C4E"/>
    <w:rsid w:val="00FC29F1"/>
    <w:rsid w:val="00FC2AED"/>
    <w:rsid w:val="00FC3FFC"/>
    <w:rsid w:val="00FC4116"/>
    <w:rsid w:val="00FC4121"/>
    <w:rsid w:val="00FC4C7C"/>
    <w:rsid w:val="00FC568A"/>
    <w:rsid w:val="00FC574D"/>
    <w:rsid w:val="00FC6BE5"/>
    <w:rsid w:val="00FC6EA4"/>
    <w:rsid w:val="00FC75E7"/>
    <w:rsid w:val="00FC76C2"/>
    <w:rsid w:val="00FD07E7"/>
    <w:rsid w:val="00FD0C3E"/>
    <w:rsid w:val="00FD11D1"/>
    <w:rsid w:val="00FD13B8"/>
    <w:rsid w:val="00FD23BE"/>
    <w:rsid w:val="00FD240C"/>
    <w:rsid w:val="00FD27FE"/>
    <w:rsid w:val="00FD3016"/>
    <w:rsid w:val="00FD381B"/>
    <w:rsid w:val="00FD3B73"/>
    <w:rsid w:val="00FD489E"/>
    <w:rsid w:val="00FD4D0B"/>
    <w:rsid w:val="00FD52BD"/>
    <w:rsid w:val="00FD57A9"/>
    <w:rsid w:val="00FD5EA7"/>
    <w:rsid w:val="00FD6735"/>
    <w:rsid w:val="00FD6E4F"/>
    <w:rsid w:val="00FE1430"/>
    <w:rsid w:val="00FE16BD"/>
    <w:rsid w:val="00FE23A0"/>
    <w:rsid w:val="00FE252C"/>
    <w:rsid w:val="00FE2CC0"/>
    <w:rsid w:val="00FE3190"/>
    <w:rsid w:val="00FE3426"/>
    <w:rsid w:val="00FE38D4"/>
    <w:rsid w:val="00FE3954"/>
    <w:rsid w:val="00FE3BD9"/>
    <w:rsid w:val="00FE3E56"/>
    <w:rsid w:val="00FE41B0"/>
    <w:rsid w:val="00FE4424"/>
    <w:rsid w:val="00FE49BD"/>
    <w:rsid w:val="00FE4BCF"/>
    <w:rsid w:val="00FE4FFA"/>
    <w:rsid w:val="00FE529E"/>
    <w:rsid w:val="00FE5540"/>
    <w:rsid w:val="00FE6351"/>
    <w:rsid w:val="00FE764A"/>
    <w:rsid w:val="00FE79FC"/>
    <w:rsid w:val="00FF13EF"/>
    <w:rsid w:val="00FF2291"/>
    <w:rsid w:val="00FF2660"/>
    <w:rsid w:val="00FF2C42"/>
    <w:rsid w:val="00FF2F64"/>
    <w:rsid w:val="00FF32B2"/>
    <w:rsid w:val="00FF35A4"/>
    <w:rsid w:val="00FF5682"/>
    <w:rsid w:val="00FF5AEC"/>
    <w:rsid w:val="00FF5CA8"/>
    <w:rsid w:val="00FF5FCD"/>
    <w:rsid w:val="00FF6827"/>
    <w:rsid w:val="00FF76D4"/>
    <w:rsid w:val="00FF7BD0"/>
    <w:rsid w:val="00FF7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>
      <o:colormru v:ext="edit" colors="#522398"/>
    </o:shapedefaults>
    <o:shapelayout v:ext="edit">
      <o:idmap v:ext="edit" data="1"/>
    </o:shapelayout>
  </w:shapeDefaults>
  <w:decimalSymbol w:val=","/>
  <w:listSeparator w:val=";"/>
  <w14:docId w14:val="63CCAD0D"/>
  <w15:docId w15:val="{751FB892-ED84-40A6-B049-8FA38F5FA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FC015D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7937E0"/>
    <w:pPr>
      <w:keepNext/>
      <w:spacing w:before="0" w:after="0"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7937E0"/>
    <w:pPr>
      <w:keepNext/>
      <w:tabs>
        <w:tab w:val="right" w:leader="dot" w:pos="2693"/>
      </w:tabs>
      <w:spacing w:before="0" w:after="0" w:line="240" w:lineRule="auto"/>
      <w:outlineLvl w:val="6"/>
    </w:pPr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7937E0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7937E0"/>
    <w:rPr>
      <w:rFonts w:ascii="Arial" w:eastAsia="Times New Roman" w:hAnsi="Arial" w:cs="Times New Roman"/>
      <w:b/>
      <w:sz w:val="16"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0662E2"/>
  </w:style>
  <w:style w:type="paragraph" w:styleId="Stopka">
    <w:name w:val="footer"/>
    <w:basedOn w:val="Normalny"/>
    <w:link w:val="Stopka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</w:pPr>
    <w:rPr>
      <w:rFonts w:ascii="Fira Sans" w:hAnsi="Fira Sans"/>
      <w:color w:val="000000" w:themeColor="text1"/>
      <w:sz w:val="19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styleId="Spistreci1">
    <w:name w:val="toc 1"/>
    <w:basedOn w:val="Normalny"/>
    <w:next w:val="Normalny"/>
    <w:autoRedefine/>
    <w:uiPriority w:val="39"/>
    <w:rsid w:val="00C20DFA"/>
    <w:pPr>
      <w:tabs>
        <w:tab w:val="right" w:leader="dot" w:pos="10479"/>
      </w:tabs>
      <w:spacing w:before="60" w:after="0" w:line="276" w:lineRule="auto"/>
    </w:pPr>
    <w:rPr>
      <w:rFonts w:ascii="Arial" w:eastAsia="Times New Roman" w:hAnsi="Arial" w:cs="Arial"/>
      <w:noProof/>
      <w:sz w:val="20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FB104D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FB104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Default">
    <w:name w:val="Default"/>
    <w:rsid w:val="008B151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customStyle="1" w:styleId="Heading1Char">
    <w:name w:val="Heading 1 Char"/>
    <w:locked/>
    <w:rsid w:val="008B1514"/>
    <w:rPr>
      <w:rFonts w:ascii="Cambria" w:hAnsi="Cambria" w:cs="Cambria"/>
      <w:b/>
      <w:bCs/>
      <w:kern w:val="32"/>
      <w:sz w:val="32"/>
      <w:szCs w:val="32"/>
    </w:rPr>
  </w:style>
  <w:style w:type="paragraph" w:styleId="Tekstpodstawowy">
    <w:name w:val="Body Text"/>
    <w:basedOn w:val="Normalny"/>
    <w:link w:val="TekstpodstawowyZnak"/>
    <w:unhideWhenUsed/>
    <w:rsid w:val="003561C4"/>
  </w:style>
  <w:style w:type="character" w:customStyle="1" w:styleId="TekstpodstawowyZnak">
    <w:name w:val="Tekst podstawowy Znak"/>
    <w:basedOn w:val="Domylnaczcionkaakapitu"/>
    <w:link w:val="Tekstpodstawowy"/>
    <w:rsid w:val="003561C4"/>
    <w:rPr>
      <w:rFonts w:ascii="Fira Sans" w:hAnsi="Fira Sans"/>
      <w:sz w:val="19"/>
    </w:rPr>
  </w:style>
  <w:style w:type="paragraph" w:customStyle="1" w:styleId="Stanwdniu">
    <w:name w:val="Stan w dniu"/>
    <w:basedOn w:val="Normalny"/>
    <w:rsid w:val="003561C4"/>
    <w:pPr>
      <w:autoSpaceDE w:val="0"/>
      <w:autoSpaceDN w:val="0"/>
      <w:spacing w:before="0" w:line="240" w:lineRule="auto"/>
      <w:ind w:left="1134"/>
    </w:pPr>
    <w:rPr>
      <w:rFonts w:ascii="Arial" w:eastAsia="Times New Roman" w:hAnsi="Arial" w:cs="Arial"/>
      <w:sz w:val="20"/>
      <w:szCs w:val="20"/>
      <w:lang w:eastAsia="pl-PL"/>
    </w:rPr>
  </w:style>
  <w:style w:type="paragraph" w:styleId="Tytu">
    <w:name w:val="Title"/>
    <w:basedOn w:val="Normalny"/>
    <w:link w:val="TytuZnak"/>
    <w:qFormat/>
    <w:rsid w:val="00823FF6"/>
    <w:pPr>
      <w:spacing w:before="0" w:after="0" w:line="240" w:lineRule="auto"/>
      <w:ind w:firstLine="709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TytuZnak">
    <w:name w:val="Tytuł Znak"/>
    <w:basedOn w:val="Domylnaczcionkaakapitu"/>
    <w:link w:val="Tytu"/>
    <w:rsid w:val="00823FF6"/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Boczek1pol">
    <w:name w:val="Boczek 1 pol."/>
    <w:basedOn w:val="Normalny"/>
    <w:rsid w:val="00823FF6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styleId="Tekstpodstawowy2">
    <w:name w:val="Body Text 2"/>
    <w:basedOn w:val="Normalny"/>
    <w:link w:val="Tekstpodstawowy2Znak"/>
    <w:unhideWhenUsed/>
    <w:rsid w:val="004F5312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4F5312"/>
    <w:rPr>
      <w:rFonts w:ascii="Fira Sans" w:hAnsi="Fira Sans"/>
      <w:sz w:val="19"/>
    </w:rPr>
  </w:style>
  <w:style w:type="paragraph" w:styleId="Tekstpodstawowywcity2">
    <w:name w:val="Body Text Indent 2"/>
    <w:basedOn w:val="Normalny"/>
    <w:link w:val="Tekstpodstawowywcity2Znak"/>
    <w:rsid w:val="007937E0"/>
    <w:pPr>
      <w:widowControl w:val="0"/>
      <w:spacing w:before="0" w:after="0"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7937E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7937E0"/>
    <w:pPr>
      <w:spacing w:before="0" w:after="0"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7937E0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customStyle="1" w:styleId="teksttab">
    <w:name w:val="tekst_tab"/>
    <w:basedOn w:val="Normalny"/>
    <w:rsid w:val="007937E0"/>
    <w:pPr>
      <w:keepLines/>
      <w:tabs>
        <w:tab w:val="right" w:leader="dot" w:pos="2778"/>
      </w:tabs>
      <w:spacing w:before="0" w:after="0"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7937E0"/>
    <w:pPr>
      <w:spacing w:before="0" w:after="0" w:line="240" w:lineRule="auto"/>
      <w:jc w:val="right"/>
    </w:pPr>
    <w:rPr>
      <w:rFonts w:ascii="Arial" w:eastAsia="Times New Roman" w:hAnsi="Arial" w:cs="Times New Roman"/>
      <w:sz w:val="1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7937E0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7937E0"/>
    <w:pPr>
      <w:tabs>
        <w:tab w:val="right" w:leader="dot" w:pos="5670"/>
      </w:tabs>
      <w:spacing w:before="40" w:after="0" w:line="240" w:lineRule="auto"/>
      <w:ind w:left="113"/>
    </w:pPr>
    <w:rPr>
      <w:rFonts w:ascii="Arial" w:eastAsia="Times New Roman" w:hAnsi="Arial" w:cs="Times New Roman"/>
      <w:b/>
      <w:sz w:val="20"/>
      <w:szCs w:val="20"/>
      <w:lang w:eastAsia="pl-PL"/>
    </w:rPr>
  </w:style>
  <w:style w:type="character" w:styleId="Numerstrony">
    <w:name w:val="page number"/>
    <w:basedOn w:val="Domylnaczcionkaakapitu"/>
    <w:rsid w:val="007937E0"/>
  </w:style>
  <w:style w:type="paragraph" w:customStyle="1" w:styleId="a">
    <w:name w:val="!!!"/>
    <w:rsid w:val="007937E0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70" w:lineRule="atLeast"/>
      <w:jc w:val="center"/>
    </w:pPr>
    <w:rPr>
      <w:rFonts w:ascii="Times New Roman" w:eastAsia="Times New Roman" w:hAnsi="Times New Roman" w:cs="Times New Roman"/>
      <w:noProof/>
      <w:sz w:val="20"/>
      <w:szCs w:val="20"/>
      <w:lang w:val="en-US" w:eastAsia="pl-PL"/>
    </w:rPr>
  </w:style>
  <w:style w:type="paragraph" w:customStyle="1" w:styleId="teksttabeli">
    <w:name w:val="tekst tabeli"/>
    <w:rsid w:val="007937E0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/>
      <w:jc w:val="right"/>
    </w:pPr>
    <w:rPr>
      <w:rFonts w:ascii="Times New Roman" w:eastAsia="Times New Roman" w:hAnsi="Times New Roman" w:cs="Times New Roman"/>
      <w:noProof/>
      <w:lang w:val="en-US" w:eastAsia="pl-PL"/>
    </w:rPr>
  </w:style>
  <w:style w:type="paragraph" w:customStyle="1" w:styleId="TYTULKOMUN">
    <w:name w:val="TYTUL KOMUN"/>
    <w:rsid w:val="007937E0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5" w:lineRule="atLeast"/>
      <w:ind w:left="60" w:right="60"/>
      <w:jc w:val="center"/>
    </w:pPr>
    <w:rPr>
      <w:rFonts w:ascii="Arial" w:eastAsia="Times New Roman" w:hAnsi="Arial" w:cs="Arial"/>
      <w:b/>
      <w:bCs/>
      <w:noProof/>
      <w:sz w:val="20"/>
      <w:szCs w:val="20"/>
      <w:lang w:val="en-US" w:eastAsia="pl-PL"/>
    </w:rPr>
  </w:style>
  <w:style w:type="paragraph" w:customStyle="1" w:styleId="liczbytab">
    <w:name w:val="liczby tab."/>
    <w:rsid w:val="007937E0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character" w:customStyle="1" w:styleId="MapadokumentuZnak">
    <w:name w:val="Mapa dokumentu Znak"/>
    <w:basedOn w:val="Domylnaczcionkaakapitu"/>
    <w:link w:val="Mapadokumentu"/>
    <w:semiHidden/>
    <w:rsid w:val="007937E0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Mapadokumentu">
    <w:name w:val="Document Map"/>
    <w:basedOn w:val="Normalny"/>
    <w:link w:val="MapadokumentuZnak"/>
    <w:semiHidden/>
    <w:rsid w:val="007937E0"/>
    <w:pPr>
      <w:shd w:val="clear" w:color="auto" w:fill="000080"/>
      <w:spacing w:before="0"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paragraph" w:styleId="NormalnyWeb">
    <w:name w:val="Normal (Web)"/>
    <w:basedOn w:val="Normalny"/>
    <w:uiPriority w:val="99"/>
    <w:rsid w:val="007937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ytanie">
    <w:name w:val="pytanie"/>
    <w:basedOn w:val="Normalny"/>
    <w:rsid w:val="007937E0"/>
    <w:pPr>
      <w:numPr>
        <w:numId w:val="25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7937E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komentarza">
    <w:name w:val="annotation text"/>
    <w:basedOn w:val="Normalny"/>
    <w:link w:val="TekstkomentarzaZnak"/>
    <w:semiHidden/>
    <w:rsid w:val="007937E0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matkomentarzaZnak">
    <w:name w:val="Temat komentarza Znak"/>
    <w:basedOn w:val="TekstkomentarzaZnak"/>
    <w:link w:val="Tematkomentarza"/>
    <w:semiHidden/>
    <w:rsid w:val="007937E0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7937E0"/>
    <w:rPr>
      <w:b/>
      <w:bCs/>
    </w:rPr>
  </w:style>
  <w:style w:type="paragraph" w:customStyle="1" w:styleId="AiB">
    <w:name w:val="A i B"/>
    <w:basedOn w:val="Normalny"/>
    <w:rsid w:val="007937E0"/>
    <w:pPr>
      <w:tabs>
        <w:tab w:val="left" w:pos="284"/>
      </w:tabs>
      <w:autoSpaceDE w:val="0"/>
      <w:autoSpaceDN w:val="0"/>
      <w:spacing w:before="0" w:after="0" w:line="240" w:lineRule="auto"/>
      <w:ind w:left="284" w:hanging="284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Boczek">
    <w:name w:val="Boczek"/>
    <w:basedOn w:val="Normalny"/>
    <w:rsid w:val="007937E0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7937E0"/>
    <w:pPr>
      <w:ind w:left="340"/>
    </w:pPr>
  </w:style>
  <w:style w:type="paragraph" w:customStyle="1" w:styleId="Gwka">
    <w:name w:val="Główka"/>
    <w:basedOn w:val="Normalny"/>
    <w:rsid w:val="007937E0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7937E0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rdtytu">
    <w:name w:val="Śródtytuł"/>
    <w:basedOn w:val="Normalny"/>
    <w:rsid w:val="007937E0"/>
    <w:pPr>
      <w:autoSpaceDE w:val="0"/>
      <w:autoSpaceDN w:val="0"/>
      <w:spacing w:before="60" w:after="20" w:line="240" w:lineRule="auto"/>
      <w:jc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dziau">
    <w:name w:val="Tytuł działu"/>
    <w:basedOn w:val="Nagwek1"/>
    <w:rsid w:val="00E7033F"/>
    <w:pPr>
      <w:autoSpaceDE w:val="0"/>
      <w:autoSpaceDN w:val="0"/>
    </w:pPr>
    <w:rPr>
      <w:rFonts w:cs="Arial"/>
      <w:color w:val="7030A0"/>
      <w:kern w:val="28"/>
      <w:szCs w:val="28"/>
    </w:rPr>
  </w:style>
  <w:style w:type="paragraph" w:customStyle="1" w:styleId="TytuTablicy">
    <w:name w:val="Tytuł Tablicy"/>
    <w:basedOn w:val="Normalny"/>
    <w:rsid w:val="007937E0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TytuTablicyNumerowany">
    <w:name w:val="Tytuł Tablicy Numerowany"/>
    <w:basedOn w:val="TytuTablicy"/>
    <w:rsid w:val="007937E0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7937E0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7937E0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7937E0"/>
    <w:pPr>
      <w:spacing w:before="60"/>
      <w:ind w:right="51"/>
    </w:pPr>
  </w:style>
  <w:style w:type="character" w:customStyle="1" w:styleId="StylboczekCzarnyZnak">
    <w:name w:val="Styl boczek + Czarny Znak"/>
    <w:rsid w:val="007937E0"/>
    <w:rPr>
      <w:color w:val="000000"/>
      <w:sz w:val="16"/>
      <w:szCs w:val="16"/>
      <w:lang w:val="pl-PL"/>
    </w:rPr>
  </w:style>
  <w:style w:type="character" w:customStyle="1" w:styleId="st1">
    <w:name w:val="st1"/>
    <w:basedOn w:val="Domylnaczcionkaakapitu"/>
    <w:rsid w:val="007937E0"/>
  </w:style>
  <w:style w:type="paragraph" w:styleId="Lista">
    <w:name w:val="List"/>
    <w:basedOn w:val="Tekstpodstawowy"/>
    <w:rsid w:val="007937E0"/>
    <w:pPr>
      <w:suppressAutoHyphens/>
      <w:spacing w:before="0" w:after="0" w:line="240" w:lineRule="auto"/>
    </w:pPr>
    <w:rPr>
      <w:rFonts w:ascii="TimesNewRomanPSMT" w:eastAsia="Times New Roman" w:hAnsi="TimesNewRomanPSMT" w:cs="Tahoma"/>
      <w:color w:val="000000"/>
      <w:sz w:val="24"/>
      <w:szCs w:val="20"/>
      <w:lang w:eastAsia="ar-SA"/>
    </w:rPr>
  </w:style>
  <w:style w:type="character" w:customStyle="1" w:styleId="ZnakZnak12">
    <w:name w:val="Znak Znak12"/>
    <w:rsid w:val="007937E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nakZnak11">
    <w:name w:val="Znak Znak11"/>
    <w:rsid w:val="007937E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nakZnak18">
    <w:name w:val="Znak Znak18"/>
    <w:rsid w:val="007937E0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styleId="Uwydatnienie">
    <w:name w:val="Emphasis"/>
    <w:uiPriority w:val="20"/>
    <w:qFormat/>
    <w:rsid w:val="007937E0"/>
    <w:rPr>
      <w:b/>
      <w:bCs/>
      <w:i w:val="0"/>
      <w:iCs w:val="0"/>
    </w:rPr>
  </w:style>
  <w:style w:type="character" w:customStyle="1" w:styleId="st">
    <w:name w:val="st"/>
    <w:rsid w:val="007937E0"/>
  </w:style>
  <w:style w:type="character" w:customStyle="1" w:styleId="ZnakZnak14">
    <w:name w:val="Znak Znak14"/>
    <w:rsid w:val="007937E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nakZnak22">
    <w:name w:val="Znak Znak22"/>
    <w:rsid w:val="007937E0"/>
    <w:rPr>
      <w:caps/>
      <w:color w:val="632423"/>
      <w:spacing w:val="15"/>
      <w:sz w:val="24"/>
      <w:szCs w:val="24"/>
    </w:rPr>
  </w:style>
  <w:style w:type="character" w:customStyle="1" w:styleId="Domylnaczcionkaakapitu1">
    <w:name w:val="Domyślna czcionka akapitu1"/>
    <w:rsid w:val="007937E0"/>
  </w:style>
  <w:style w:type="paragraph" w:customStyle="1" w:styleId="Standardowy1">
    <w:name w:val="Standardowy1"/>
    <w:basedOn w:val="Default"/>
    <w:next w:val="Default"/>
    <w:rsid w:val="007937E0"/>
    <w:pPr>
      <w:suppressAutoHyphens/>
      <w:autoSpaceDN/>
      <w:adjustRightInd/>
    </w:pPr>
    <w:rPr>
      <w:rFonts w:eastAsia="Arial"/>
      <w:color w:val="auto"/>
      <w:lang w:val="en-GB" w:eastAsia="ar-SA"/>
    </w:rPr>
  </w:style>
  <w:style w:type="paragraph" w:styleId="Bezodstpw">
    <w:name w:val="No Spacing"/>
    <w:uiPriority w:val="1"/>
    <w:qFormat/>
    <w:rsid w:val="007937E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937E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937E0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2A0F93"/>
    <w:rPr>
      <w:color w:val="954F72" w:themeColor="followedHyperlink"/>
      <w:u w:val="single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F6745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sz w:val="32"/>
      <w:szCs w:val="32"/>
      <w:lang w:eastAsia="ja-JP"/>
    </w:rPr>
  </w:style>
  <w:style w:type="paragraph" w:styleId="Spistreci2">
    <w:name w:val="toc 2"/>
    <w:basedOn w:val="Normalny"/>
    <w:next w:val="Normalny"/>
    <w:autoRedefine/>
    <w:uiPriority w:val="39"/>
    <w:unhideWhenUsed/>
    <w:rsid w:val="00F67458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unhideWhenUsed/>
    <w:rsid w:val="00F67458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unhideWhenUsed/>
    <w:rsid w:val="00F67458"/>
    <w:pPr>
      <w:spacing w:before="0" w:after="100" w:line="259" w:lineRule="auto"/>
      <w:ind w:left="660"/>
    </w:pPr>
    <w:rPr>
      <w:rFonts w:asciiTheme="minorHAnsi" w:eastAsiaTheme="minorEastAsia" w:hAnsiTheme="minorHAnsi"/>
      <w:sz w:val="22"/>
      <w:lang w:eastAsia="ja-JP"/>
    </w:rPr>
  </w:style>
  <w:style w:type="paragraph" w:styleId="Spistreci5">
    <w:name w:val="toc 5"/>
    <w:basedOn w:val="Normalny"/>
    <w:next w:val="Normalny"/>
    <w:autoRedefine/>
    <w:uiPriority w:val="39"/>
    <w:unhideWhenUsed/>
    <w:rsid w:val="00F67458"/>
    <w:pPr>
      <w:spacing w:before="0" w:after="100" w:line="259" w:lineRule="auto"/>
      <w:ind w:left="880"/>
    </w:pPr>
    <w:rPr>
      <w:rFonts w:asciiTheme="minorHAnsi" w:eastAsiaTheme="minorEastAsia" w:hAnsiTheme="minorHAnsi"/>
      <w:sz w:val="22"/>
      <w:lang w:eastAsia="ja-JP"/>
    </w:rPr>
  </w:style>
  <w:style w:type="paragraph" w:styleId="Spistreci6">
    <w:name w:val="toc 6"/>
    <w:basedOn w:val="Normalny"/>
    <w:next w:val="Normalny"/>
    <w:autoRedefine/>
    <w:uiPriority w:val="39"/>
    <w:unhideWhenUsed/>
    <w:rsid w:val="00F67458"/>
    <w:pPr>
      <w:spacing w:before="0" w:after="100" w:line="259" w:lineRule="auto"/>
      <w:ind w:left="1100"/>
    </w:pPr>
    <w:rPr>
      <w:rFonts w:asciiTheme="minorHAnsi" w:eastAsiaTheme="minorEastAsia" w:hAnsiTheme="minorHAnsi"/>
      <w:sz w:val="22"/>
      <w:lang w:eastAsia="ja-JP"/>
    </w:rPr>
  </w:style>
  <w:style w:type="paragraph" w:styleId="Spistreci7">
    <w:name w:val="toc 7"/>
    <w:basedOn w:val="Normalny"/>
    <w:next w:val="Normalny"/>
    <w:autoRedefine/>
    <w:uiPriority w:val="39"/>
    <w:unhideWhenUsed/>
    <w:rsid w:val="00F67458"/>
    <w:pPr>
      <w:spacing w:before="0" w:after="100" w:line="259" w:lineRule="auto"/>
      <w:ind w:left="1320"/>
    </w:pPr>
    <w:rPr>
      <w:rFonts w:asciiTheme="minorHAnsi" w:eastAsiaTheme="minorEastAsia" w:hAnsiTheme="minorHAnsi"/>
      <w:sz w:val="22"/>
      <w:lang w:eastAsia="ja-JP"/>
    </w:rPr>
  </w:style>
  <w:style w:type="paragraph" w:styleId="Spistreci8">
    <w:name w:val="toc 8"/>
    <w:basedOn w:val="Normalny"/>
    <w:next w:val="Normalny"/>
    <w:autoRedefine/>
    <w:uiPriority w:val="39"/>
    <w:unhideWhenUsed/>
    <w:rsid w:val="00F67458"/>
    <w:pPr>
      <w:spacing w:before="0" w:after="100" w:line="259" w:lineRule="auto"/>
      <w:ind w:left="1540"/>
    </w:pPr>
    <w:rPr>
      <w:rFonts w:asciiTheme="minorHAnsi" w:eastAsiaTheme="minorEastAsia" w:hAnsiTheme="minorHAnsi"/>
      <w:sz w:val="22"/>
      <w:lang w:eastAsia="ja-JP"/>
    </w:rPr>
  </w:style>
  <w:style w:type="paragraph" w:styleId="Spistreci9">
    <w:name w:val="toc 9"/>
    <w:basedOn w:val="Normalny"/>
    <w:next w:val="Normalny"/>
    <w:autoRedefine/>
    <w:uiPriority w:val="39"/>
    <w:unhideWhenUsed/>
    <w:rsid w:val="00F67458"/>
    <w:pPr>
      <w:spacing w:before="0" w:after="100" w:line="259" w:lineRule="auto"/>
      <w:ind w:left="1760"/>
    </w:pPr>
    <w:rPr>
      <w:rFonts w:asciiTheme="minorHAnsi" w:eastAsiaTheme="minorEastAsia" w:hAnsiTheme="minorHAnsi"/>
      <w:sz w:val="22"/>
      <w:lang w:eastAsia="ja-JP"/>
    </w:rPr>
  </w:style>
  <w:style w:type="character" w:styleId="Odwoaniedokomentarza">
    <w:name w:val="annotation reference"/>
    <w:basedOn w:val="Domylnaczcionkaakapitu"/>
    <w:semiHidden/>
    <w:unhideWhenUsed/>
    <w:rsid w:val="008C2403"/>
    <w:rPr>
      <w:sz w:val="16"/>
      <w:szCs w:val="16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1541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750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6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5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5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5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5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9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6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6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chart" Target="charts/chart4.xml"/><Relationship Id="rId26" Type="http://schemas.openxmlformats.org/officeDocument/2006/relationships/chart" Target="charts/chart12.xml"/><Relationship Id="rId39" Type="http://schemas.openxmlformats.org/officeDocument/2006/relationships/chart" Target="charts/chart21.xml"/><Relationship Id="rId21" Type="http://schemas.openxmlformats.org/officeDocument/2006/relationships/chart" Target="charts/chart7.xml"/><Relationship Id="rId34" Type="http://schemas.openxmlformats.org/officeDocument/2006/relationships/chart" Target="charts/chart18.xml"/><Relationship Id="rId42" Type="http://schemas.openxmlformats.org/officeDocument/2006/relationships/chart" Target="charts/chart24.xml"/><Relationship Id="rId47" Type="http://schemas.openxmlformats.org/officeDocument/2006/relationships/hyperlink" Target="https://bdl.stat.gov.pl/BDL/start" TargetMode="External"/><Relationship Id="rId50" Type="http://schemas.openxmlformats.org/officeDocument/2006/relationships/hyperlink" Target="https://stat.gov.pl/metainformacje/slownik-pojec/pojecia-stosowane-w-statystyce-publicznej/2958,pojecie.html" TargetMode="External"/><Relationship Id="rId55" Type="http://schemas.openxmlformats.org/officeDocument/2006/relationships/hyperlink" Target="http://stat.gov.pl/metainformacje/slownik-pojec/pojecia-stosowane-w-statystyce-publicznej/1282,pojecie.html" TargetMode="External"/><Relationship Id="rId63" Type="http://schemas.openxmlformats.org/officeDocument/2006/relationships/hyperlink" Target="https://stat.gov.pl/metainformacje/slownik-pojec/pojecia-stosowane-w-statystyce-publicznej/814,pojecie.html" TargetMode="External"/><Relationship Id="rId68" Type="http://schemas.openxmlformats.org/officeDocument/2006/relationships/hyperlink" Target="https://bdl.stat.gov.pl/BDL/start" TargetMode="External"/><Relationship Id="rId76" Type="http://schemas.openxmlformats.org/officeDocument/2006/relationships/hyperlink" Target="http://stat.gov.pl/metainformacje/slownik-pojec/pojecia-stosowane-w-statystyce-publicznej/1282,pojecie.html" TargetMode="External"/><Relationship Id="rId84" Type="http://schemas.openxmlformats.org/officeDocument/2006/relationships/hyperlink" Target="https://stat.gov.pl/metainformacje/slownik-pojec/pojecia-stosowane-w-statystyce-publicznej/814,pojecie.html" TargetMode="External"/><Relationship Id="rId89" Type="http://schemas.openxmlformats.org/officeDocument/2006/relationships/image" Target="media/image10.png"/><Relationship Id="rId7" Type="http://schemas.openxmlformats.org/officeDocument/2006/relationships/settings" Target="settings.xml"/><Relationship Id="rId71" Type="http://schemas.openxmlformats.org/officeDocument/2006/relationships/hyperlink" Target="https://stat.gov.pl/metainformacje/slownik-pojec/pojecia-stosowane-w-statystyce-publicznej/2958,pojecie.html" TargetMode="External"/><Relationship Id="rId92" Type="http://schemas.openxmlformats.org/officeDocument/2006/relationships/hyperlink" Target="https://m.facebook.com/UStatZielonaGora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9" Type="http://schemas.openxmlformats.org/officeDocument/2006/relationships/chart" Target="charts/chart14.xml"/><Relationship Id="rId11" Type="http://schemas.openxmlformats.org/officeDocument/2006/relationships/footer" Target="footer1.xml"/><Relationship Id="rId24" Type="http://schemas.openxmlformats.org/officeDocument/2006/relationships/chart" Target="charts/chart10.xml"/><Relationship Id="rId32" Type="http://schemas.openxmlformats.org/officeDocument/2006/relationships/image" Target="media/image6.emf"/><Relationship Id="rId37" Type="http://schemas.openxmlformats.org/officeDocument/2006/relationships/chart" Target="charts/chart19.xml"/><Relationship Id="rId40" Type="http://schemas.openxmlformats.org/officeDocument/2006/relationships/chart" Target="charts/chart22.xml"/><Relationship Id="rId45" Type="http://schemas.openxmlformats.org/officeDocument/2006/relationships/hyperlink" Target="https://stat.gov.pl/obszary-tematyczne/inne-opracowania/informacje-o-sytuacji-spoleczno-gospodarczej/biuletyn-statystyczny-nr-12021,4,108.html" TargetMode="External"/><Relationship Id="rId53" Type="http://schemas.openxmlformats.org/officeDocument/2006/relationships/hyperlink" Target="https://stat.gov.pl/metainformacje/slownik-pojec/pojecia-stosowane-w-statystyce-publicznej/2331,pojecie.html" TargetMode="External"/><Relationship Id="rId58" Type="http://schemas.openxmlformats.org/officeDocument/2006/relationships/hyperlink" Target="http://stat.gov.pl/metainformacje/slownik-pojec/pojecia-stosowane-w-statystyce-publicznej/1283,pojecie.html" TargetMode="External"/><Relationship Id="rId66" Type="http://schemas.openxmlformats.org/officeDocument/2006/relationships/hyperlink" Target="https://stat.gov.pl/obszary-tematyczne/inne-opracowania/informacje-o-sytuacji-spoleczno-gospodarczej/biuletyn-statystyczny-nr-12021,4,108.html" TargetMode="External"/><Relationship Id="rId74" Type="http://schemas.openxmlformats.org/officeDocument/2006/relationships/hyperlink" Target="https://stat.gov.pl/metainformacje/slownik-pojec/pojecia-stosowane-w-statystyce-publicznej/2331,pojecie.html" TargetMode="External"/><Relationship Id="rId79" Type="http://schemas.openxmlformats.org/officeDocument/2006/relationships/hyperlink" Target="http://stat.gov.pl/metainformacje/slownik-pojec/pojecia-stosowane-w-statystyce-publicznej/1283,pojecie.html" TargetMode="External"/><Relationship Id="rId87" Type="http://schemas.openxmlformats.org/officeDocument/2006/relationships/image" Target="media/image9.png"/><Relationship Id="rId5" Type="http://schemas.openxmlformats.org/officeDocument/2006/relationships/numbering" Target="numbering.xml"/><Relationship Id="rId61" Type="http://schemas.openxmlformats.org/officeDocument/2006/relationships/hyperlink" Target="https://stat.gov.pl/metainformacje/slownik-pojec/pojecia-stosowane-w-statystyce-publicznej/473,pojecie.html" TargetMode="External"/><Relationship Id="rId82" Type="http://schemas.openxmlformats.org/officeDocument/2006/relationships/hyperlink" Target="https://stat.gov.pl/metainformacje/slownik-pojec/pojecia-stosowane-w-statystyce-publicznej/473,pojecie.html" TargetMode="External"/><Relationship Id="rId90" Type="http://schemas.openxmlformats.org/officeDocument/2006/relationships/hyperlink" Target="https://twitter.com/ZielonaGoraSTAT" TargetMode="External"/><Relationship Id="rId95" Type="http://schemas.openxmlformats.org/officeDocument/2006/relationships/theme" Target="theme/theme1.xml"/><Relationship Id="rId19" Type="http://schemas.openxmlformats.org/officeDocument/2006/relationships/chart" Target="charts/chart5.xml"/><Relationship Id="rId14" Type="http://schemas.openxmlformats.org/officeDocument/2006/relationships/chart" Target="charts/chart1.xml"/><Relationship Id="rId22" Type="http://schemas.openxmlformats.org/officeDocument/2006/relationships/chart" Target="charts/chart8.xml"/><Relationship Id="rId27" Type="http://schemas.openxmlformats.org/officeDocument/2006/relationships/image" Target="media/image5.emf"/><Relationship Id="rId30" Type="http://schemas.openxmlformats.org/officeDocument/2006/relationships/chart" Target="charts/chart15.xml"/><Relationship Id="rId35" Type="http://schemas.openxmlformats.org/officeDocument/2006/relationships/image" Target="media/image7.png"/><Relationship Id="rId43" Type="http://schemas.openxmlformats.org/officeDocument/2006/relationships/header" Target="header2.xml"/><Relationship Id="rId48" Type="http://schemas.openxmlformats.org/officeDocument/2006/relationships/hyperlink" Target="http://swaid.stat.gov.pl/SitePages/StronaGlownaDBW.aspx" TargetMode="External"/><Relationship Id="rId56" Type="http://schemas.openxmlformats.org/officeDocument/2006/relationships/hyperlink" Target="http://stat.gov.pl/metainformacje/slownik-pojec/pojecia-stosowane-w-statystyce-publicznej/1280,pojecie.html" TargetMode="External"/><Relationship Id="rId64" Type="http://schemas.openxmlformats.org/officeDocument/2006/relationships/hyperlink" Target="https://stat.gov.pl/metainformacje/slownik-pojec/pojecia-stosowane-w-statystyce-publicznej/97,pojecie.html" TargetMode="External"/><Relationship Id="rId69" Type="http://schemas.openxmlformats.org/officeDocument/2006/relationships/hyperlink" Target="http://swaid.stat.gov.pl/SitePages/StronaGlownaDBW.aspx" TargetMode="External"/><Relationship Id="rId77" Type="http://schemas.openxmlformats.org/officeDocument/2006/relationships/hyperlink" Target="http://stat.gov.pl/metainformacje/slownik-pojec/pojecia-stosowane-w-statystyce-publicznej/1280,pojecie.html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stat.gov.pl/metainformacje/slownik-pojec/pojecia-stosowane-w-statystyce-publicznej/2390,pojecie.html" TargetMode="External"/><Relationship Id="rId72" Type="http://schemas.openxmlformats.org/officeDocument/2006/relationships/hyperlink" Target="https://stat.gov.pl/metainformacje/slownik-pojec/pojecia-stosowane-w-statystyce-publicznej/2390,pojecie.html" TargetMode="External"/><Relationship Id="rId80" Type="http://schemas.openxmlformats.org/officeDocument/2006/relationships/hyperlink" Target="https://stat.gov.pl/metainformacje/slownik-pojec/pojecia-stosowane-w-statystyce-publicznej/362,pojecie.html" TargetMode="External"/><Relationship Id="rId85" Type="http://schemas.openxmlformats.org/officeDocument/2006/relationships/hyperlink" Target="https://stat.gov.pl/metainformacje/slownik-pojec/pojecia-stosowane-w-statystyce-publicznej/97,pojecie.html" TargetMode="External"/><Relationship Id="rId93" Type="http://schemas.openxmlformats.org/officeDocument/2006/relationships/hyperlink" Target="mailto:SekretariatUSZGR@stat.gov.pl" TargetMode="Externa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chart" Target="charts/chart3.xml"/><Relationship Id="rId25" Type="http://schemas.openxmlformats.org/officeDocument/2006/relationships/chart" Target="charts/chart11.xml"/><Relationship Id="rId33" Type="http://schemas.openxmlformats.org/officeDocument/2006/relationships/chart" Target="charts/chart17.xml"/><Relationship Id="rId38" Type="http://schemas.openxmlformats.org/officeDocument/2006/relationships/chart" Target="charts/chart20.xml"/><Relationship Id="rId46" Type="http://schemas.openxmlformats.org/officeDocument/2006/relationships/hyperlink" Target="https://stat.gov.pl/obszary-tematyczne/inne-opracowania/informacje-o-sytuacji-spoleczno-gospodarczej/sytuacja-spoleczno-gospodarcza-kraju-w-styczniu-2021-r-,1,105.html" TargetMode="External"/><Relationship Id="rId59" Type="http://schemas.openxmlformats.org/officeDocument/2006/relationships/hyperlink" Target="https://stat.gov.pl/metainformacje/slownik-pojec/pojecia-stosowane-w-statystyce-publicznej/362,pojecie.html" TargetMode="External"/><Relationship Id="rId67" Type="http://schemas.openxmlformats.org/officeDocument/2006/relationships/hyperlink" Target="https://stat.gov.pl/obszary-tematyczne/inne-opracowania/informacje-o-sytuacji-spoleczno-gospodarczej/sytuacja-spoleczno-gospodarcza-kraju-w-styczniu-2021-r-,1,105.html" TargetMode="External"/><Relationship Id="rId20" Type="http://schemas.openxmlformats.org/officeDocument/2006/relationships/chart" Target="charts/chart6.xml"/><Relationship Id="rId41" Type="http://schemas.openxmlformats.org/officeDocument/2006/relationships/chart" Target="charts/chart23.xml"/><Relationship Id="rId54" Type="http://schemas.openxmlformats.org/officeDocument/2006/relationships/hyperlink" Target="https://stat.gov.pl/metainformacje/slownik-pojec/pojecia-stosowane-w-statystyce-publicznej/1094,pojecie.html" TargetMode="External"/><Relationship Id="rId62" Type="http://schemas.openxmlformats.org/officeDocument/2006/relationships/hyperlink" Target="https://stat.gov.pl/metainformacje/slownik-pojec/pojecia-stosowane-w-statystyce-publicznej/886,pojecie.html" TargetMode="External"/><Relationship Id="rId70" Type="http://schemas.openxmlformats.org/officeDocument/2006/relationships/hyperlink" Target="https://stat.gov.pl/metainformacje/slownik-pojec/pojecia-stosowane-w-statystyce-publicznej/376,pojecie.html" TargetMode="External"/><Relationship Id="rId75" Type="http://schemas.openxmlformats.org/officeDocument/2006/relationships/hyperlink" Target="https://stat.gov.pl/metainformacje/slownik-pojec/pojecia-stosowane-w-statystyce-publicznej/1094,pojecie.html" TargetMode="External"/><Relationship Id="rId83" Type="http://schemas.openxmlformats.org/officeDocument/2006/relationships/hyperlink" Target="https://stat.gov.pl/metainformacje/slownik-pojec/pojecia-stosowane-w-statystyce-publicznej/886,pojecie.html" TargetMode="External"/><Relationship Id="rId88" Type="http://schemas.openxmlformats.org/officeDocument/2006/relationships/hyperlink" Target="https://zielonagora.stat.gov.pl/" TargetMode="External"/><Relationship Id="rId91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chart" Target="charts/chart2.xml"/><Relationship Id="rId23" Type="http://schemas.openxmlformats.org/officeDocument/2006/relationships/chart" Target="charts/chart9.xml"/><Relationship Id="rId28" Type="http://schemas.openxmlformats.org/officeDocument/2006/relationships/chart" Target="charts/chart13.xml"/><Relationship Id="rId36" Type="http://schemas.openxmlformats.org/officeDocument/2006/relationships/image" Target="media/image8.png"/><Relationship Id="rId49" Type="http://schemas.openxmlformats.org/officeDocument/2006/relationships/hyperlink" Target="https://stat.gov.pl/metainformacje/slownik-pojec/pojecia-stosowane-w-statystyce-publicznej/376,pojecie.html" TargetMode="External"/><Relationship Id="rId57" Type="http://schemas.openxmlformats.org/officeDocument/2006/relationships/hyperlink" Target="http://stat.gov.pl/metainformacje/slownik-pojec/pojecia-stosowane-w-statystyce-publicznej/1095,pojecie.html" TargetMode="External"/><Relationship Id="rId10" Type="http://schemas.openxmlformats.org/officeDocument/2006/relationships/endnotes" Target="endnotes.xml"/><Relationship Id="rId31" Type="http://schemas.openxmlformats.org/officeDocument/2006/relationships/chart" Target="charts/chart16.xml"/><Relationship Id="rId44" Type="http://schemas.openxmlformats.org/officeDocument/2006/relationships/footer" Target="footer3.xml"/><Relationship Id="rId52" Type="http://schemas.openxmlformats.org/officeDocument/2006/relationships/hyperlink" Target="https://stat.gov.pl/metainformacje/slownik-pojec/pojecia-stosowane-w-statystyce-publicznej/693,pojecie.html" TargetMode="External"/><Relationship Id="rId60" Type="http://schemas.openxmlformats.org/officeDocument/2006/relationships/hyperlink" Target="https://stat.gov.pl/metainformacje/slownik-pojec/pojecia-stosowane-w-statystyce-publicznej/201,pojecie.html" TargetMode="External"/><Relationship Id="rId65" Type="http://schemas.openxmlformats.org/officeDocument/2006/relationships/hyperlink" Target="https://stat.gov.pl/metainformacje/slownik-pojec/pojecia-stosowane-w-statystyce-publicznej/3181,pojecie.html" TargetMode="External"/><Relationship Id="rId73" Type="http://schemas.openxmlformats.org/officeDocument/2006/relationships/hyperlink" Target="https://stat.gov.pl/metainformacje/slownik-pojec/pojecia-stosowane-w-statystyce-publicznej/693,pojecie.html" TargetMode="External"/><Relationship Id="rId78" Type="http://schemas.openxmlformats.org/officeDocument/2006/relationships/hyperlink" Target="http://stat.gov.pl/metainformacje/slownik-pojec/pojecia-stosowane-w-statystyce-publicznej/1095,pojecie.html" TargetMode="External"/><Relationship Id="rId81" Type="http://schemas.openxmlformats.org/officeDocument/2006/relationships/hyperlink" Target="https://stat.gov.pl/metainformacje/slownik-pojec/pojecia-stosowane-w-statystyce-publicznej/201,pojecie.html" TargetMode="External"/><Relationship Id="rId86" Type="http://schemas.openxmlformats.org/officeDocument/2006/relationships/hyperlink" Target="https://stat.gov.pl/metainformacje/slownik-pojec/pojecia-stosowane-w-statystyce-publicznej/3181,pojecie.html" TargetMode="External"/><Relationship Id="rId9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.xlsx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package" Target="../embeddings/Arkusz_programu_Microsoft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4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5.xlsx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zgr01\AnalizUdzial$\Publikacje\Publikacje%202021\Komunikat_2021\styczen_2021\robocze\REGON\wykresy_podmioty%2001_2021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zgr01\AnalizUdzial$\Publikacje\Publikacje%202021\Komunikat_2021\styczen_2021\robocze\koniunktury\08wobr202102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zgr01\AnalizUdzial$\Publikacje\Publikacje%202021\Komunikat_2021\styczen_2021\robocze\koniunktury\08wobr202102.xlsx" TargetMode="Externa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zgr01\AnalizUdzial$\Publikacje\Publikacje%202021\Komunikat_2021\styczen_2021\robocze\koniunktury\pytania.xlsx" TargetMode="Externa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chartUserShapes" Target="../drawings/drawing6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Arkusz_programu_Microsoft_Excel2.xlsx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zgr01\AnalizUdzial$\Publikacje\Publikacje%202021\Komunikat_2021\styczen_2021\robocze\koniunktury\pytania.xlsx" TargetMode="Externa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chartUserShapes" Target="../drawings/drawing7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zgr01\AnalizUdzial$\Publikacje\Publikacje%202021\Komunikat_2021\styczen_2021\robocze\koniunktury\pytania.xlsx" TargetMode="Externa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chartUserShapes" Target="../drawings/drawing8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zgr01\AnalizUdzial$\Publikacje\Publikacje%202021\Komunikat_2021\styczen_2021\robocze\koniunktury\pytania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zgr01\AnalizUdzial$\Publikacje\Publikacje%202021\Komunikat_2021\styczen_2021\robocze\koniunktury\pytania.xlsx" TargetMode="Externa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chartUserShapes" Target="../drawings/drawing9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zgr01\AnalizUdzial$\Publikacje\Publikacje%202021\Komunikat_2021\styczen_2021\robocze\koniunktury\pytania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5.xlsx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Arkusz_programu_Microsoft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7.xlsx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package" Target="../embeddings/Arkusz_programu_Microsoft_Excel8.xlsx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package" Target="../embeddings/Arkusz_programu_Microsoft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0332017125440933E-2"/>
          <c:y val="0.13138686131386862"/>
          <c:w val="0.95950056542732287"/>
          <c:h val="0.52919708029197077"/>
        </c:manualLayout>
      </c:layout>
      <c:lineChart>
        <c:grouping val="standar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Polska</c:v>
                </c:pt>
              </c:strCache>
            </c:strRef>
          </c:tx>
          <c:spPr>
            <a:ln w="19050">
              <a:solidFill>
                <a:srgbClr val="522398"/>
              </a:solidFill>
              <a:prstDash val="solid"/>
            </a:ln>
          </c:spPr>
          <c:marker>
            <c:symbol val="none"/>
          </c:marker>
          <c:cat>
            <c:multiLvlStrRef>
              <c:f>Arkusz1!$B$1:$AL$2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Arkusz1!$B$3:$AL$3</c:f>
              <c:numCache>
                <c:formatCode>0.0</c:formatCode>
                <c:ptCount val="37"/>
                <c:pt idx="0">
                  <c:v>110.4</c:v>
                </c:pt>
                <c:pt idx="1">
                  <c:v>110.6</c:v>
                </c:pt>
                <c:pt idx="2">
                  <c:v>110.8</c:v>
                </c:pt>
                <c:pt idx="3">
                  <c:v>110.9</c:v>
                </c:pt>
                <c:pt idx="4">
                  <c:v>110.9</c:v>
                </c:pt>
                <c:pt idx="5">
                  <c:v>111.1</c:v>
                </c:pt>
                <c:pt idx="6">
                  <c:v>111.2</c:v>
                </c:pt>
                <c:pt idx="7">
                  <c:v>111.2</c:v>
                </c:pt>
                <c:pt idx="8">
                  <c:v>111.1</c:v>
                </c:pt>
                <c:pt idx="9">
                  <c:v>111.2</c:v>
                </c:pt>
                <c:pt idx="10">
                  <c:v>111.3</c:v>
                </c:pt>
                <c:pt idx="11">
                  <c:v>111.3</c:v>
                </c:pt>
                <c:pt idx="12">
                  <c:v>113.7</c:v>
                </c:pt>
                <c:pt idx="13">
                  <c:v>113.9</c:v>
                </c:pt>
                <c:pt idx="14">
                  <c:v>114.1</c:v>
                </c:pt>
                <c:pt idx="15">
                  <c:v>114.1</c:v>
                </c:pt>
                <c:pt idx="16">
                  <c:v>113.9</c:v>
                </c:pt>
                <c:pt idx="17">
                  <c:v>114.1</c:v>
                </c:pt>
                <c:pt idx="18">
                  <c:v>114.2</c:v>
                </c:pt>
                <c:pt idx="19">
                  <c:v>114.1</c:v>
                </c:pt>
                <c:pt idx="20">
                  <c:v>114</c:v>
                </c:pt>
                <c:pt idx="21">
                  <c:v>114</c:v>
                </c:pt>
                <c:pt idx="22">
                  <c:v>114.2</c:v>
                </c:pt>
                <c:pt idx="23">
                  <c:v>114.2</c:v>
                </c:pt>
                <c:pt idx="24">
                  <c:v>115</c:v>
                </c:pt>
                <c:pt idx="25">
                  <c:v>115.1</c:v>
                </c:pt>
                <c:pt idx="26">
                  <c:v>114.5</c:v>
                </c:pt>
                <c:pt idx="27">
                  <c:v>111.7</c:v>
                </c:pt>
                <c:pt idx="28">
                  <c:v>110.2</c:v>
                </c:pt>
                <c:pt idx="29">
                  <c:v>110.4</c:v>
                </c:pt>
                <c:pt idx="30">
                  <c:v>111.6</c:v>
                </c:pt>
                <c:pt idx="31">
                  <c:v>112.4</c:v>
                </c:pt>
                <c:pt idx="32">
                  <c:v>112.7</c:v>
                </c:pt>
                <c:pt idx="33">
                  <c:v>112.8</c:v>
                </c:pt>
                <c:pt idx="34">
                  <c:v>112.8</c:v>
                </c:pt>
                <c:pt idx="35">
                  <c:v>113</c:v>
                </c:pt>
                <c:pt idx="36">
                  <c:v>112.7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3108-4274-A65C-97941D7B7D97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woj. lubuskie</c:v>
                </c:pt>
              </c:strCache>
            </c:strRef>
          </c:tx>
          <c:spPr>
            <a:ln w="19050">
              <a:solidFill>
                <a:schemeClr val="bg1">
                  <a:lumMod val="65000"/>
                </a:schemeClr>
              </a:solidFill>
              <a:prstDash val="solid"/>
            </a:ln>
          </c:spPr>
          <c:marker>
            <c:symbol val="none"/>
          </c:marker>
          <c:cat>
            <c:multiLvlStrRef>
              <c:f>Arkusz1!$B$1:$AL$2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Arkusz1!$B$4:$AL$4</c:f>
              <c:numCache>
                <c:formatCode>0.0</c:formatCode>
                <c:ptCount val="37"/>
                <c:pt idx="0">
                  <c:v>110.2</c:v>
                </c:pt>
                <c:pt idx="1">
                  <c:v>110.5</c:v>
                </c:pt>
                <c:pt idx="2">
                  <c:v>110.6</c:v>
                </c:pt>
                <c:pt idx="3">
                  <c:v>111.1</c:v>
                </c:pt>
                <c:pt idx="4">
                  <c:v>111</c:v>
                </c:pt>
                <c:pt idx="5">
                  <c:v>111.5</c:v>
                </c:pt>
                <c:pt idx="6">
                  <c:v>111.1</c:v>
                </c:pt>
                <c:pt idx="7">
                  <c:v>110.6</c:v>
                </c:pt>
                <c:pt idx="8">
                  <c:v>110.4</c:v>
                </c:pt>
                <c:pt idx="9">
                  <c:v>110.4</c:v>
                </c:pt>
                <c:pt idx="10">
                  <c:v>110.4</c:v>
                </c:pt>
                <c:pt idx="11">
                  <c:v>110.3</c:v>
                </c:pt>
                <c:pt idx="12">
                  <c:v>113.1</c:v>
                </c:pt>
                <c:pt idx="13">
                  <c:v>113.5</c:v>
                </c:pt>
                <c:pt idx="14">
                  <c:v>113.7</c:v>
                </c:pt>
                <c:pt idx="15">
                  <c:v>113.6</c:v>
                </c:pt>
                <c:pt idx="16">
                  <c:v>113.2</c:v>
                </c:pt>
                <c:pt idx="17">
                  <c:v>113.6</c:v>
                </c:pt>
                <c:pt idx="18">
                  <c:v>113.4</c:v>
                </c:pt>
                <c:pt idx="19">
                  <c:v>113.2</c:v>
                </c:pt>
                <c:pt idx="20">
                  <c:v>112.9</c:v>
                </c:pt>
                <c:pt idx="21">
                  <c:v>112.9</c:v>
                </c:pt>
                <c:pt idx="22">
                  <c:v>113</c:v>
                </c:pt>
                <c:pt idx="23">
                  <c:v>112.3</c:v>
                </c:pt>
                <c:pt idx="24">
                  <c:v>113.2</c:v>
                </c:pt>
                <c:pt idx="25">
                  <c:v>113.5</c:v>
                </c:pt>
                <c:pt idx="26">
                  <c:v>112.9</c:v>
                </c:pt>
                <c:pt idx="27">
                  <c:v>110.7</c:v>
                </c:pt>
                <c:pt idx="28">
                  <c:v>109.1</c:v>
                </c:pt>
                <c:pt idx="29">
                  <c:v>109.2</c:v>
                </c:pt>
                <c:pt idx="30">
                  <c:v>109.5</c:v>
                </c:pt>
                <c:pt idx="31">
                  <c:v>110.3</c:v>
                </c:pt>
                <c:pt idx="32">
                  <c:v>110.8</c:v>
                </c:pt>
                <c:pt idx="33">
                  <c:v>111</c:v>
                </c:pt>
                <c:pt idx="34">
                  <c:v>110.8</c:v>
                </c:pt>
                <c:pt idx="35">
                  <c:v>110.7</c:v>
                </c:pt>
                <c:pt idx="36">
                  <c:v>109.8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3108-4274-A65C-97941D7B7D9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19189904"/>
        <c:axId val="119193432"/>
      </c:lineChart>
      <c:catAx>
        <c:axId val="1191899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19193432"/>
        <c:crossesAt val="98"/>
        <c:auto val="1"/>
        <c:lblAlgn val="ctr"/>
        <c:lblOffset val="0"/>
        <c:tickLblSkip val="1"/>
        <c:tickMarkSkip val="1"/>
        <c:noMultiLvlLbl val="0"/>
      </c:catAx>
      <c:valAx>
        <c:axId val="119193432"/>
        <c:scaling>
          <c:orientation val="minMax"/>
          <c:max val="116"/>
          <c:min val="108"/>
        </c:scaling>
        <c:delete val="0"/>
        <c:axPos val="l"/>
        <c:majorGridlines>
          <c:spPr>
            <a:ln w="9525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3175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19189904"/>
        <c:crosses val="autoZero"/>
        <c:crossBetween val="between"/>
        <c:majorUnit val="2"/>
      </c:valAx>
      <c:spPr>
        <a:noFill/>
        <a:ln w="25400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</c:legendEntry>
      <c:legendEntry>
        <c:idx val="1"/>
        <c:txPr>
          <a:bodyPr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</c:legendEntry>
      <c:layout>
        <c:manualLayout>
          <c:xMode val="edge"/>
          <c:yMode val="edge"/>
          <c:x val="0.23613295273292245"/>
          <c:y val="0.81012637309225211"/>
          <c:w val="0.51505550422659541"/>
          <c:h val="0.10970545348498112"/>
        </c:manualLayout>
      </c:layout>
      <c:overlay val="0"/>
      <c:spPr>
        <a:solidFill>
          <a:srgbClr val="FFFFFF"/>
        </a:solidFill>
        <a:ln w="3175">
          <a:noFill/>
          <a:prstDash val="solid"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defRPr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0859653779232655E-2"/>
          <c:y val="0.13641721473448445"/>
          <c:w val="0.90380588770396786"/>
          <c:h val="0.58525643520260107"/>
        </c:manualLayout>
      </c:layout>
      <c:lineChart>
        <c:grouping val="standar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bydło</c:v>
                </c:pt>
              </c:strCache>
            </c:strRef>
          </c:tx>
          <c:spPr>
            <a:ln w="19050">
              <a:solidFill>
                <a:srgbClr val="522398"/>
              </a:solidFill>
              <a:prstDash val="solid"/>
            </a:ln>
          </c:spPr>
          <c:marker>
            <c:symbol val="none"/>
          </c:marker>
          <c:cat>
            <c:multiLvlStrRef>
              <c:f>Arkusz1!$B$1:$AL$2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Arkusz1!$B$3:$AL$3</c:f>
              <c:numCache>
                <c:formatCode>0.00</c:formatCode>
                <c:ptCount val="37"/>
                <c:pt idx="0" formatCode="General">
                  <c:v>6.3</c:v>
                </c:pt>
                <c:pt idx="1">
                  <c:v>5.09</c:v>
                </c:pt>
                <c:pt idx="2" formatCode="General">
                  <c:v>6.69</c:v>
                </c:pt>
                <c:pt idx="3">
                  <c:v>6.5</c:v>
                </c:pt>
                <c:pt idx="4" formatCode="General">
                  <c:v>6.9</c:v>
                </c:pt>
                <c:pt idx="5">
                  <c:v>6.9</c:v>
                </c:pt>
                <c:pt idx="6" formatCode="General">
                  <c:v>6.75</c:v>
                </c:pt>
                <c:pt idx="7">
                  <c:v>6.3</c:v>
                </c:pt>
                <c:pt idx="8" formatCode="General">
                  <c:v>6.7</c:v>
                </c:pt>
                <c:pt idx="9">
                  <c:v>7.01</c:v>
                </c:pt>
                <c:pt idx="10" formatCode="General">
                  <c:v>6.43</c:v>
                </c:pt>
                <c:pt idx="11">
                  <c:v>6.3</c:v>
                </c:pt>
                <c:pt idx="12" formatCode="General">
                  <c:v>5.97</c:v>
                </c:pt>
                <c:pt idx="13">
                  <c:v>6.07</c:v>
                </c:pt>
                <c:pt idx="14" formatCode="General">
                  <c:v>6.32</c:v>
                </c:pt>
                <c:pt idx="15">
                  <c:v>6.23</c:v>
                </c:pt>
                <c:pt idx="16" formatCode="General">
                  <c:v>6.03</c:v>
                </c:pt>
                <c:pt idx="17">
                  <c:v>6.02</c:v>
                </c:pt>
                <c:pt idx="18" formatCode="General">
                  <c:v>5.18</c:v>
                </c:pt>
                <c:pt idx="19">
                  <c:v>5.77</c:v>
                </c:pt>
                <c:pt idx="20" formatCode="General">
                  <c:v>5.87</c:v>
                </c:pt>
                <c:pt idx="21">
                  <c:v>5.69</c:v>
                </c:pt>
                <c:pt idx="22" formatCode="General">
                  <c:v>6.27</c:v>
                </c:pt>
                <c:pt idx="23">
                  <c:v>5.92</c:v>
                </c:pt>
                <c:pt idx="24" formatCode="General">
                  <c:v>6.07</c:v>
                </c:pt>
                <c:pt idx="25">
                  <c:v>6.3</c:v>
                </c:pt>
                <c:pt idx="26" formatCode="General">
                  <c:v>6.21</c:v>
                </c:pt>
                <c:pt idx="27">
                  <c:v>5.64</c:v>
                </c:pt>
                <c:pt idx="28">
                  <c:v>6.27</c:v>
                </c:pt>
                <c:pt idx="29">
                  <c:v>6.16</c:v>
                </c:pt>
                <c:pt idx="30">
                  <c:v>6.11</c:v>
                </c:pt>
                <c:pt idx="31">
                  <c:v>5.46</c:v>
                </c:pt>
                <c:pt idx="32">
                  <c:v>5.98</c:v>
                </c:pt>
                <c:pt idx="33">
                  <c:v>6.2</c:v>
                </c:pt>
                <c:pt idx="34">
                  <c:v>6.01</c:v>
                </c:pt>
                <c:pt idx="35">
                  <c:v>6.68</c:v>
                </c:pt>
                <c:pt idx="36">
                  <c:v>6.36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4759-4730-8939-94552037BF58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trzoda chlewna</c:v>
                </c:pt>
              </c:strCache>
            </c:strRef>
          </c:tx>
          <c:spPr>
            <a:ln w="19050">
              <a:solidFill>
                <a:schemeClr val="bg1">
                  <a:lumMod val="65000"/>
                </a:schemeClr>
              </a:solidFill>
              <a:prstDash val="solid"/>
            </a:ln>
          </c:spPr>
          <c:marker>
            <c:symbol val="none"/>
          </c:marker>
          <c:cat>
            <c:multiLvlStrRef>
              <c:f>Arkusz1!$B$1:$AL$2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Arkusz1!$B$4:$AL$4</c:f>
              <c:numCache>
                <c:formatCode>0.00</c:formatCode>
                <c:ptCount val="37"/>
                <c:pt idx="0" formatCode="General">
                  <c:v>4.51</c:v>
                </c:pt>
                <c:pt idx="1">
                  <c:v>4.63</c:v>
                </c:pt>
                <c:pt idx="2" formatCode="General">
                  <c:v>4.96</c:v>
                </c:pt>
                <c:pt idx="3">
                  <c:v>4.6900000000000004</c:v>
                </c:pt>
                <c:pt idx="4" formatCode="General">
                  <c:v>4.67</c:v>
                </c:pt>
                <c:pt idx="5">
                  <c:v>5.07</c:v>
                </c:pt>
                <c:pt idx="6" formatCode="General">
                  <c:v>5.18</c:v>
                </c:pt>
                <c:pt idx="7">
                  <c:v>5.13</c:v>
                </c:pt>
                <c:pt idx="8" formatCode="General">
                  <c:v>5.13</c:v>
                </c:pt>
                <c:pt idx="9">
                  <c:v>4.8</c:v>
                </c:pt>
                <c:pt idx="10" formatCode="General">
                  <c:v>4.8</c:v>
                </c:pt>
                <c:pt idx="11">
                  <c:v>4.54</c:v>
                </c:pt>
                <c:pt idx="12" formatCode="General">
                  <c:v>4.16</c:v>
                </c:pt>
                <c:pt idx="13">
                  <c:v>4.24</c:v>
                </c:pt>
                <c:pt idx="14" formatCode="General">
                  <c:v>5.08</c:v>
                </c:pt>
                <c:pt idx="15">
                  <c:v>6.1</c:v>
                </c:pt>
                <c:pt idx="16" formatCode="General">
                  <c:v>6.03</c:v>
                </c:pt>
                <c:pt idx="17">
                  <c:v>6.35</c:v>
                </c:pt>
                <c:pt idx="18" formatCode="General">
                  <c:v>6.25</c:v>
                </c:pt>
                <c:pt idx="19">
                  <c:v>6.39</c:v>
                </c:pt>
                <c:pt idx="20" formatCode="General">
                  <c:v>6.47</c:v>
                </c:pt>
                <c:pt idx="21">
                  <c:v>6.58</c:v>
                </c:pt>
                <c:pt idx="22" formatCode="General">
                  <c:v>6.45</c:v>
                </c:pt>
                <c:pt idx="23">
                  <c:v>6.62</c:v>
                </c:pt>
                <c:pt idx="24" formatCode="General">
                  <c:v>6.45</c:v>
                </c:pt>
                <c:pt idx="25">
                  <c:v>6.56</c:v>
                </c:pt>
                <c:pt idx="26" formatCode="General">
                  <c:v>6.29</c:v>
                </c:pt>
                <c:pt idx="27">
                  <c:v>6.44</c:v>
                </c:pt>
                <c:pt idx="28">
                  <c:v>5.45</c:v>
                </c:pt>
                <c:pt idx="29">
                  <c:v>5.47</c:v>
                </c:pt>
                <c:pt idx="30">
                  <c:v>5.2</c:v>
                </c:pt>
                <c:pt idx="31">
                  <c:v>5.0999999999999996</c:v>
                </c:pt>
                <c:pt idx="32">
                  <c:v>4.78</c:v>
                </c:pt>
                <c:pt idx="33">
                  <c:v>4.7</c:v>
                </c:pt>
                <c:pt idx="34">
                  <c:v>4.3899999999999997</c:v>
                </c:pt>
                <c:pt idx="35">
                  <c:v>3.8</c:v>
                </c:pt>
                <c:pt idx="36">
                  <c:v>3.64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4759-4730-8939-94552037BF58}"/>
            </c:ext>
          </c:extLst>
        </c:ser>
        <c:ser>
          <c:idx val="2"/>
          <c:order val="2"/>
          <c:tx>
            <c:strRef>
              <c:f>Arkusz1!$A$5</c:f>
              <c:strCache>
                <c:ptCount val="1"/>
                <c:pt idx="0">
                  <c:v>drób</c:v>
                </c:pt>
              </c:strCache>
            </c:strRef>
          </c:tx>
          <c:spPr>
            <a:ln w="19050">
              <a:solidFill>
                <a:schemeClr val="tx1">
                  <a:lumMod val="50000"/>
                  <a:lumOff val="50000"/>
                </a:schemeClr>
              </a:solidFill>
              <a:prstDash val="solid"/>
            </a:ln>
          </c:spPr>
          <c:marker>
            <c:symbol val="none"/>
          </c:marker>
          <c:cat>
            <c:multiLvlStrRef>
              <c:f>Arkusz1!$B$1:$AL$2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Arkusz1!$B$5:$AL$5</c:f>
              <c:numCache>
                <c:formatCode>0.00</c:formatCode>
                <c:ptCount val="37"/>
                <c:pt idx="0" formatCode="General">
                  <c:v>4.49</c:v>
                </c:pt>
                <c:pt idx="1">
                  <c:v>4.1900000000000004</c:v>
                </c:pt>
                <c:pt idx="2" formatCode="General">
                  <c:v>4.1100000000000003</c:v>
                </c:pt>
                <c:pt idx="3">
                  <c:v>4.26</c:v>
                </c:pt>
                <c:pt idx="4" formatCode="General">
                  <c:v>4.21</c:v>
                </c:pt>
                <c:pt idx="5">
                  <c:v>4.2300000000000004</c:v>
                </c:pt>
                <c:pt idx="6" formatCode="General">
                  <c:v>4.3099999999999996</c:v>
                </c:pt>
                <c:pt idx="7">
                  <c:v>4.5599999999999996</c:v>
                </c:pt>
                <c:pt idx="8" formatCode="General">
                  <c:v>4.58</c:v>
                </c:pt>
                <c:pt idx="9">
                  <c:v>4.68</c:v>
                </c:pt>
                <c:pt idx="10" formatCode="General">
                  <c:v>4.83</c:v>
                </c:pt>
                <c:pt idx="11">
                  <c:v>5</c:v>
                </c:pt>
                <c:pt idx="12" formatCode="General">
                  <c:v>4.91</c:v>
                </c:pt>
                <c:pt idx="13">
                  <c:v>4.79</c:v>
                </c:pt>
                <c:pt idx="14" formatCode="General">
                  <c:v>4.88</c:v>
                </c:pt>
                <c:pt idx="15">
                  <c:v>4.76</c:v>
                </c:pt>
                <c:pt idx="16" formatCode="General">
                  <c:v>5.03</c:v>
                </c:pt>
                <c:pt idx="17">
                  <c:v>4.96</c:v>
                </c:pt>
                <c:pt idx="18" formatCode="General">
                  <c:v>4.7</c:v>
                </c:pt>
                <c:pt idx="19">
                  <c:v>4.97</c:v>
                </c:pt>
                <c:pt idx="20" formatCode="General">
                  <c:v>4.9800000000000004</c:v>
                </c:pt>
                <c:pt idx="21">
                  <c:v>4.99</c:v>
                </c:pt>
                <c:pt idx="22" formatCode="General">
                  <c:v>4.9400000000000004</c:v>
                </c:pt>
                <c:pt idx="23">
                  <c:v>4.91</c:v>
                </c:pt>
                <c:pt idx="24" formatCode="General">
                  <c:v>4.93</c:v>
                </c:pt>
                <c:pt idx="25">
                  <c:v>4.78</c:v>
                </c:pt>
                <c:pt idx="26" formatCode="General">
                  <c:v>4.75</c:v>
                </c:pt>
                <c:pt idx="27">
                  <c:v>4.16</c:v>
                </c:pt>
                <c:pt idx="28">
                  <c:v>3.96</c:v>
                </c:pt>
                <c:pt idx="29">
                  <c:v>4.25</c:v>
                </c:pt>
                <c:pt idx="30">
                  <c:v>4.26</c:v>
                </c:pt>
                <c:pt idx="31">
                  <c:v>4.0599999999999996</c:v>
                </c:pt>
                <c:pt idx="32">
                  <c:v>3.98</c:v>
                </c:pt>
                <c:pt idx="33">
                  <c:v>3.84</c:v>
                </c:pt>
                <c:pt idx="34">
                  <c:v>3.97</c:v>
                </c:pt>
                <c:pt idx="35">
                  <c:v>3.86</c:v>
                </c:pt>
                <c:pt idx="36">
                  <c:v>3.99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4759-4730-8939-94552037BF5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8746376"/>
        <c:axId val="168747160"/>
      </c:lineChart>
      <c:lineChart>
        <c:grouping val="standard"/>
        <c:varyColors val="0"/>
        <c:ser>
          <c:idx val="3"/>
          <c:order val="3"/>
          <c:tx>
            <c:strRef>
              <c:f>Arkusz1!$A$6</c:f>
              <c:strCache>
                <c:ptCount val="1"/>
                <c:pt idx="0">
                  <c:v>mleko</c:v>
                </c:pt>
              </c:strCache>
            </c:strRef>
          </c:tx>
          <c:spPr>
            <a:ln w="19050">
              <a:solidFill>
                <a:srgbClr val="522398">
                  <a:alpha val="60000"/>
                </a:srgbClr>
              </a:solidFill>
              <a:prstDash val="solid"/>
            </a:ln>
          </c:spPr>
          <c:marker>
            <c:symbol val="none"/>
          </c:marker>
          <c:cat>
            <c:multiLvlStrRef>
              <c:f>Arkusz1!$B$1:$AL$2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Arkusz1!$B$6:$AL$6</c:f>
              <c:numCache>
                <c:formatCode>0.0000</c:formatCode>
                <c:ptCount val="37"/>
                <c:pt idx="0" formatCode="General">
                  <c:v>1.4715</c:v>
                </c:pt>
                <c:pt idx="1">
                  <c:v>1.3955</c:v>
                </c:pt>
                <c:pt idx="2" formatCode="General">
                  <c:v>1.3589</c:v>
                </c:pt>
                <c:pt idx="3" formatCode="0.00">
                  <c:v>1.3403</c:v>
                </c:pt>
                <c:pt idx="4" formatCode="General">
                  <c:v>1.32</c:v>
                </c:pt>
                <c:pt idx="5" formatCode="0.00">
                  <c:v>1.3045</c:v>
                </c:pt>
                <c:pt idx="6" formatCode="General">
                  <c:v>1.294</c:v>
                </c:pt>
                <c:pt idx="7" formatCode="0.00">
                  <c:v>1.3090999999999999</c:v>
                </c:pt>
                <c:pt idx="8" formatCode="General">
                  <c:v>1.3343</c:v>
                </c:pt>
                <c:pt idx="9" formatCode="0.00">
                  <c:v>1.3778999999999999</c:v>
                </c:pt>
                <c:pt idx="10" formatCode="General">
                  <c:v>1.4794</c:v>
                </c:pt>
                <c:pt idx="11" formatCode="0.00">
                  <c:v>1.4100999999999999</c:v>
                </c:pt>
                <c:pt idx="12" formatCode="General">
                  <c:v>1.4361999999999999</c:v>
                </c:pt>
                <c:pt idx="13" formatCode="0.00">
                  <c:v>1.4129</c:v>
                </c:pt>
                <c:pt idx="14" formatCode="General">
                  <c:v>1.3927</c:v>
                </c:pt>
                <c:pt idx="15" formatCode="0.00">
                  <c:v>1.3728</c:v>
                </c:pt>
                <c:pt idx="16" formatCode="General">
                  <c:v>1.3499000000000001</c:v>
                </c:pt>
                <c:pt idx="17" formatCode="0.00">
                  <c:v>1.3366</c:v>
                </c:pt>
                <c:pt idx="18" formatCode="General">
                  <c:v>1.3073999999999999</c:v>
                </c:pt>
                <c:pt idx="19" formatCode="0.00">
                  <c:v>1.2968</c:v>
                </c:pt>
                <c:pt idx="20" formatCode="General">
                  <c:v>1.3264</c:v>
                </c:pt>
                <c:pt idx="21" formatCode="0.00">
                  <c:v>1.3467</c:v>
                </c:pt>
                <c:pt idx="22" formatCode="General">
                  <c:v>1.4483999999999999</c:v>
                </c:pt>
                <c:pt idx="23" formatCode="0.00">
                  <c:v>1.4323999999999999</c:v>
                </c:pt>
                <c:pt idx="24" formatCode="General">
                  <c:v>1.4161999999999999</c:v>
                </c:pt>
                <c:pt idx="25" formatCode="0.00">
                  <c:v>1.4157999999999999</c:v>
                </c:pt>
                <c:pt idx="26" formatCode="General">
                  <c:v>1.4197</c:v>
                </c:pt>
                <c:pt idx="27" formatCode="General">
                  <c:v>1.3629</c:v>
                </c:pt>
                <c:pt idx="28" formatCode="General">
                  <c:v>1.3474999999999999</c:v>
                </c:pt>
                <c:pt idx="29" formatCode="General">
                  <c:v>1.3617999999999999</c:v>
                </c:pt>
                <c:pt idx="30" formatCode="General">
                  <c:v>1.3449</c:v>
                </c:pt>
                <c:pt idx="31" formatCode="General">
                  <c:v>1.3625</c:v>
                </c:pt>
                <c:pt idx="32" formatCode="General">
                  <c:v>1.4148000000000001</c:v>
                </c:pt>
                <c:pt idx="33" formatCode="General">
                  <c:v>1.4849000000000001</c:v>
                </c:pt>
                <c:pt idx="34" formatCode="General">
                  <c:v>1.5364</c:v>
                </c:pt>
                <c:pt idx="35" formatCode="General">
                  <c:v>1.5773999999999999</c:v>
                </c:pt>
                <c:pt idx="36" formatCode="General">
                  <c:v>1.5848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4759-4730-8939-94552037BF5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8750688"/>
        <c:axId val="168743240"/>
      </c:lineChart>
      <c:catAx>
        <c:axId val="1687463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5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68747160"/>
        <c:crossesAt val="3.5"/>
        <c:auto val="1"/>
        <c:lblAlgn val="ctr"/>
        <c:lblOffset val="100"/>
        <c:tickLblSkip val="1"/>
        <c:tickMarkSkip val="1"/>
        <c:noMultiLvlLbl val="0"/>
      </c:catAx>
      <c:valAx>
        <c:axId val="168747160"/>
        <c:scaling>
          <c:orientation val="minMax"/>
          <c:max val="7.25"/>
          <c:min val="3.5"/>
        </c:scaling>
        <c:delete val="0"/>
        <c:axPos val="l"/>
        <c:majorGridlines>
          <c:spPr>
            <a:ln w="3179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.00" sourceLinked="0"/>
        <c:majorTickMark val="out"/>
        <c:minorTickMark val="none"/>
        <c:tickLblPos val="nextTo"/>
        <c:spPr>
          <a:ln w="3179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68746376"/>
        <c:crosses val="autoZero"/>
        <c:crossBetween val="between"/>
        <c:majorUnit val="0.75000000000000033"/>
      </c:valAx>
      <c:catAx>
        <c:axId val="16875068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68743240"/>
        <c:crossesAt val="1"/>
        <c:auto val="1"/>
        <c:lblAlgn val="ctr"/>
        <c:lblOffset val="100"/>
        <c:noMultiLvlLbl val="0"/>
      </c:catAx>
      <c:valAx>
        <c:axId val="168743240"/>
        <c:scaling>
          <c:orientation val="minMax"/>
          <c:max val="2.25"/>
          <c:min val="1"/>
        </c:scaling>
        <c:delete val="0"/>
        <c:axPos val="r"/>
        <c:numFmt formatCode="0.00" sourceLinked="0"/>
        <c:majorTickMark val="cross"/>
        <c:minorTickMark val="none"/>
        <c:tickLblPos val="nextTo"/>
        <c:spPr>
          <a:ln w="3179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68750688"/>
        <c:crosses val="max"/>
        <c:crossBetween val="between"/>
        <c:majorUnit val="0.25"/>
      </c:valAx>
      <c:spPr>
        <a:noFill/>
        <a:ln w="25430">
          <a:noFill/>
        </a:ln>
      </c:spPr>
    </c:plotArea>
    <c:legend>
      <c:legendPos val="r"/>
      <c:layout>
        <c:manualLayout>
          <c:xMode val="edge"/>
          <c:yMode val="edge"/>
          <c:x val="0.1039241529553836"/>
          <c:y val="0.85638595261208761"/>
          <c:w val="0.83201256291166537"/>
          <c:h val="8.8235263695486482E-2"/>
        </c:manualLayout>
      </c:layout>
      <c:overlay val="0"/>
      <c:spPr>
        <a:solidFill>
          <a:srgbClr val="FFFFFF"/>
        </a:solidFill>
        <a:ln w="3179">
          <a:noFill/>
          <a:prstDash val="solid"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defRPr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1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  <c:userShapes r:id="rId2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4441429436705024E-2"/>
          <c:y val="0.10893854748603357"/>
          <c:w val="0.9455819099535635"/>
          <c:h val="0.6284916201117321"/>
        </c:manualLayout>
      </c:layout>
      <c:lineChart>
        <c:grouping val="standar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Polska</c:v>
                </c:pt>
              </c:strCache>
            </c:strRef>
          </c:tx>
          <c:spPr>
            <a:ln w="19050">
              <a:solidFill>
                <a:srgbClr val="522398"/>
              </a:solidFill>
              <a:prstDash val="solid"/>
            </a:ln>
          </c:spPr>
          <c:marker>
            <c:symbol val="none"/>
          </c:marker>
          <c:cat>
            <c:multiLvlStrRef>
              <c:f>Arkusz1!$B$1:$AL$2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Arkusz1!$B$3:$AL$3</c:f>
              <c:numCache>
                <c:formatCode>General</c:formatCode>
                <c:ptCount val="37"/>
                <c:pt idx="0">
                  <c:v>111.1</c:v>
                </c:pt>
                <c:pt idx="1">
                  <c:v>108.6</c:v>
                </c:pt>
                <c:pt idx="2">
                  <c:v>120.8</c:v>
                </c:pt>
                <c:pt idx="3">
                  <c:v>112.6</c:v>
                </c:pt>
                <c:pt idx="4">
                  <c:v>114.2</c:v>
                </c:pt>
                <c:pt idx="5">
                  <c:v>118.9</c:v>
                </c:pt>
                <c:pt idx="6">
                  <c:v>112.5</c:v>
                </c:pt>
                <c:pt idx="7">
                  <c:v>113.4</c:v>
                </c:pt>
                <c:pt idx="8">
                  <c:v>117.2</c:v>
                </c:pt>
                <c:pt idx="9">
                  <c:v>128.80000000000001</c:v>
                </c:pt>
                <c:pt idx="10">
                  <c:v>124</c:v>
                </c:pt>
                <c:pt idx="11">
                  <c:v>109.8</c:v>
                </c:pt>
                <c:pt idx="12">
                  <c:v>117.8</c:v>
                </c:pt>
                <c:pt idx="13">
                  <c:v>116.1</c:v>
                </c:pt>
                <c:pt idx="14">
                  <c:v>127.5</c:v>
                </c:pt>
                <c:pt idx="15">
                  <c:v>123</c:v>
                </c:pt>
                <c:pt idx="16">
                  <c:v>122.9</c:v>
                </c:pt>
                <c:pt idx="17">
                  <c:v>115.8</c:v>
                </c:pt>
                <c:pt idx="18">
                  <c:v>119</c:v>
                </c:pt>
                <c:pt idx="19" formatCode="0.0">
                  <c:v>111.7</c:v>
                </c:pt>
                <c:pt idx="20" formatCode="0.0">
                  <c:v>123.7</c:v>
                </c:pt>
                <c:pt idx="21">
                  <c:v>133.6</c:v>
                </c:pt>
                <c:pt idx="22">
                  <c:v>125.8</c:v>
                </c:pt>
                <c:pt idx="23">
                  <c:v>114</c:v>
                </c:pt>
                <c:pt idx="24">
                  <c:v>119.1</c:v>
                </c:pt>
                <c:pt idx="25">
                  <c:v>121.7</c:v>
                </c:pt>
                <c:pt idx="26">
                  <c:v>124.4</c:v>
                </c:pt>
                <c:pt idx="27">
                  <c:v>92.7</c:v>
                </c:pt>
                <c:pt idx="28">
                  <c:v>102.2</c:v>
                </c:pt>
                <c:pt idx="29">
                  <c:v>116.4</c:v>
                </c:pt>
                <c:pt idx="30">
                  <c:v>120.3</c:v>
                </c:pt>
                <c:pt idx="31">
                  <c:v>113.4</c:v>
                </c:pt>
                <c:pt idx="32" formatCode="0.0">
                  <c:v>130.80000000000001</c:v>
                </c:pt>
                <c:pt idx="33">
                  <c:v>134.69999999999999</c:v>
                </c:pt>
                <c:pt idx="34">
                  <c:v>132.6</c:v>
                </c:pt>
                <c:pt idx="35" formatCode="0.0">
                  <c:v>126.7</c:v>
                </c:pt>
                <c:pt idx="36">
                  <c:v>120.2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4C25-4FE4-85D2-755B328E17DD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woj. lubuskie</c:v>
                </c:pt>
              </c:strCache>
            </c:strRef>
          </c:tx>
          <c:spPr>
            <a:ln w="19050">
              <a:solidFill>
                <a:schemeClr val="bg1">
                  <a:lumMod val="65000"/>
                </a:schemeClr>
              </a:solidFill>
              <a:prstDash val="solid"/>
            </a:ln>
          </c:spPr>
          <c:marker>
            <c:symbol val="none"/>
          </c:marker>
          <c:cat>
            <c:multiLvlStrRef>
              <c:f>Arkusz1!$B$1:$AL$2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Arkusz1!$B$4:$AL$4</c:f>
              <c:numCache>
                <c:formatCode>0.0</c:formatCode>
                <c:ptCount val="37"/>
                <c:pt idx="0">
                  <c:v>124.4</c:v>
                </c:pt>
                <c:pt idx="1">
                  <c:v>119.6</c:v>
                </c:pt>
                <c:pt idx="2">
                  <c:v>132.1</c:v>
                </c:pt>
                <c:pt idx="3">
                  <c:v>131.1</c:v>
                </c:pt>
                <c:pt idx="4">
                  <c:v>129.69999999999999</c:v>
                </c:pt>
                <c:pt idx="5">
                  <c:v>129.5</c:v>
                </c:pt>
                <c:pt idx="6">
                  <c:v>114.1</c:v>
                </c:pt>
                <c:pt idx="7">
                  <c:v>118.7</c:v>
                </c:pt>
                <c:pt idx="8">
                  <c:v>128.1</c:v>
                </c:pt>
                <c:pt idx="9">
                  <c:v>145.9</c:v>
                </c:pt>
                <c:pt idx="10">
                  <c:v>136.30000000000001</c:v>
                </c:pt>
                <c:pt idx="11">
                  <c:v>100</c:v>
                </c:pt>
                <c:pt idx="12">
                  <c:v>128.4</c:v>
                </c:pt>
                <c:pt idx="13">
                  <c:v>122.8</c:v>
                </c:pt>
                <c:pt idx="14">
                  <c:v>132.67556315732912</c:v>
                </c:pt>
                <c:pt idx="15">
                  <c:v>128.47108338589777</c:v>
                </c:pt>
                <c:pt idx="16">
                  <c:v>128</c:v>
                </c:pt>
                <c:pt idx="17">
                  <c:v>122.4</c:v>
                </c:pt>
                <c:pt idx="18">
                  <c:v>114.2</c:v>
                </c:pt>
                <c:pt idx="19">
                  <c:v>115.12901374973698</c:v>
                </c:pt>
                <c:pt idx="20">
                  <c:v>130.69999999999999</c:v>
                </c:pt>
                <c:pt idx="21">
                  <c:v>142.71567535054862</c:v>
                </c:pt>
                <c:pt idx="22">
                  <c:v>130.1</c:v>
                </c:pt>
                <c:pt idx="23">
                  <c:v>105.4</c:v>
                </c:pt>
                <c:pt idx="24">
                  <c:v>127.1</c:v>
                </c:pt>
                <c:pt idx="25">
                  <c:v>126.5</c:v>
                </c:pt>
                <c:pt idx="26">
                  <c:v>121.6</c:v>
                </c:pt>
                <c:pt idx="27">
                  <c:v>86.6</c:v>
                </c:pt>
                <c:pt idx="28">
                  <c:v>100.3</c:v>
                </c:pt>
                <c:pt idx="29">
                  <c:v>116.92338220874868</c:v>
                </c:pt>
                <c:pt idx="30">
                  <c:v>112.01237556011006</c:v>
                </c:pt>
                <c:pt idx="31">
                  <c:v>125.6</c:v>
                </c:pt>
                <c:pt idx="32">
                  <c:v>133.5</c:v>
                </c:pt>
                <c:pt idx="33">
                  <c:v>139.24875772772603</c:v>
                </c:pt>
                <c:pt idx="34">
                  <c:v>132.25296903827214</c:v>
                </c:pt>
                <c:pt idx="35">
                  <c:v>112.8</c:v>
                </c:pt>
                <c:pt idx="36">
                  <c:v>117.8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4C25-4FE4-85D2-755B328E17D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68747552"/>
        <c:axId val="168747944"/>
      </c:lineChart>
      <c:catAx>
        <c:axId val="1687475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6874794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68747944"/>
        <c:scaling>
          <c:orientation val="minMax"/>
          <c:max val="150"/>
          <c:min val="80"/>
        </c:scaling>
        <c:delete val="0"/>
        <c:axPos val="l"/>
        <c:majorGridlines>
          <c:spPr>
            <a:ln w="3179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3179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68747552"/>
        <c:crosses val="autoZero"/>
        <c:crossBetween val="between"/>
        <c:majorUnit val="10"/>
      </c:valAx>
      <c:spPr>
        <a:noFill/>
        <a:ln w="25431">
          <a:noFill/>
        </a:ln>
      </c:spPr>
    </c:plotArea>
    <c:legend>
      <c:legendPos val="r"/>
      <c:layout>
        <c:manualLayout>
          <c:xMode val="edge"/>
          <c:yMode val="edge"/>
          <c:x val="0.12836798677120967"/>
          <c:y val="0.89412548165521866"/>
          <c:w val="0.75277355129763113"/>
          <c:h val="8.762690567934335E-2"/>
        </c:manualLayout>
      </c:layout>
      <c:overlay val="0"/>
      <c:spPr>
        <a:solidFill>
          <a:srgbClr val="FFFFFF"/>
        </a:solidFill>
        <a:ln w="3179">
          <a:noFill/>
          <a:prstDash val="solid"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defRPr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1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6412477593606977E-2"/>
          <c:y val="6.7845679400843378E-2"/>
          <c:w val="0.94783100064137382"/>
          <c:h val="0.59186569420757884"/>
        </c:manualLayout>
      </c:layout>
      <c:lineChart>
        <c:grouping val="standar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Polska</c:v>
                </c:pt>
              </c:strCache>
            </c:strRef>
          </c:tx>
          <c:spPr>
            <a:ln w="19050">
              <a:solidFill>
                <a:srgbClr val="522398"/>
              </a:solidFill>
              <a:prstDash val="solid"/>
            </a:ln>
          </c:spPr>
          <c:marker>
            <c:symbol val="none"/>
          </c:marker>
          <c:cat>
            <c:multiLvlStrRef>
              <c:f>Arkusz1!$B$1:$AL$2</c:f>
              <c:multiLvlStrCache>
                <c:ptCount val="37"/>
                <c:lvl>
                  <c:pt idx="0">
                    <c:v>I</c:v>
                  </c:pt>
                  <c:pt idx="1">
                    <c:v>I-II</c:v>
                  </c:pt>
                  <c:pt idx="2">
                    <c:v>I-III</c:v>
                  </c:pt>
                  <c:pt idx="3">
                    <c:v>I-IV</c:v>
                  </c:pt>
                  <c:pt idx="4">
                    <c:v>I-V</c:v>
                  </c:pt>
                  <c:pt idx="5">
                    <c:v>I-VI</c:v>
                  </c:pt>
                  <c:pt idx="6">
                    <c:v>I-VII</c:v>
                  </c:pt>
                  <c:pt idx="7">
                    <c:v>I-VIII</c:v>
                  </c:pt>
                  <c:pt idx="8">
                    <c:v>I-IX</c:v>
                  </c:pt>
                  <c:pt idx="9">
                    <c:v>I-X</c:v>
                  </c:pt>
                  <c:pt idx="10">
                    <c:v>I-XI</c:v>
                  </c:pt>
                  <c:pt idx="11">
                    <c:v>I-XII</c:v>
                  </c:pt>
                  <c:pt idx="12">
                    <c:v>I</c:v>
                  </c:pt>
                  <c:pt idx="13">
                    <c:v>I-II</c:v>
                  </c:pt>
                  <c:pt idx="14">
                    <c:v>I-III</c:v>
                  </c:pt>
                  <c:pt idx="15">
                    <c:v>I-IV</c:v>
                  </c:pt>
                  <c:pt idx="16">
                    <c:v>I-V</c:v>
                  </c:pt>
                  <c:pt idx="17">
                    <c:v>I-VI</c:v>
                  </c:pt>
                  <c:pt idx="18">
                    <c:v>I-VII</c:v>
                  </c:pt>
                  <c:pt idx="19">
                    <c:v>I-VIII</c:v>
                  </c:pt>
                  <c:pt idx="20">
                    <c:v>I-IX</c:v>
                  </c:pt>
                  <c:pt idx="21">
                    <c:v>I-X</c:v>
                  </c:pt>
                  <c:pt idx="22">
                    <c:v>I-XI</c:v>
                  </c:pt>
                  <c:pt idx="23">
                    <c:v>I-XII</c:v>
                  </c:pt>
                  <c:pt idx="24">
                    <c:v>I</c:v>
                  </c:pt>
                  <c:pt idx="25">
                    <c:v>I-II</c:v>
                  </c:pt>
                  <c:pt idx="26">
                    <c:v>I-III</c:v>
                  </c:pt>
                  <c:pt idx="27">
                    <c:v>I-IV</c:v>
                  </c:pt>
                  <c:pt idx="28">
                    <c:v>I-V</c:v>
                  </c:pt>
                  <c:pt idx="29">
                    <c:v>I-VI</c:v>
                  </c:pt>
                  <c:pt idx="30">
                    <c:v>I-VII</c:v>
                  </c:pt>
                  <c:pt idx="31">
                    <c:v>I-VIII</c:v>
                  </c:pt>
                  <c:pt idx="32">
                    <c:v>I-IX</c:v>
                  </c:pt>
                  <c:pt idx="33">
                    <c:v>I-X</c:v>
                  </c:pt>
                  <c:pt idx="34">
                    <c:v>I-XI</c:v>
                  </c:pt>
                  <c:pt idx="35">
                    <c:v>I-XII</c:v>
                  </c:pt>
                  <c:pt idx="36">
                    <c:v>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Arkusz1!$B$3:$AL$3</c:f>
              <c:numCache>
                <c:formatCode>0.0</c:formatCode>
                <c:ptCount val="37"/>
                <c:pt idx="0">
                  <c:v>127.7</c:v>
                </c:pt>
                <c:pt idx="1">
                  <c:v>140.9</c:v>
                </c:pt>
                <c:pt idx="2">
                  <c:v>140.80000000000001</c:v>
                </c:pt>
                <c:pt idx="3">
                  <c:v>138.80000000000001</c:v>
                </c:pt>
                <c:pt idx="4">
                  <c:v>134.1</c:v>
                </c:pt>
                <c:pt idx="5">
                  <c:v>129.4</c:v>
                </c:pt>
                <c:pt idx="6">
                  <c:v>129.4</c:v>
                </c:pt>
                <c:pt idx="7">
                  <c:v>131.5</c:v>
                </c:pt>
                <c:pt idx="8">
                  <c:v>128</c:v>
                </c:pt>
                <c:pt idx="9">
                  <c:v>127.8</c:v>
                </c:pt>
                <c:pt idx="10">
                  <c:v>127</c:v>
                </c:pt>
                <c:pt idx="11">
                  <c:v>125.3</c:v>
                </c:pt>
                <c:pt idx="12">
                  <c:v>148.19999999999999</c:v>
                </c:pt>
                <c:pt idx="13">
                  <c:v>152.69999999999999</c:v>
                </c:pt>
                <c:pt idx="14">
                  <c:v>149.6</c:v>
                </c:pt>
                <c:pt idx="15">
                  <c:v>154.5</c:v>
                </c:pt>
                <c:pt idx="16">
                  <c:v>152.4</c:v>
                </c:pt>
                <c:pt idx="17">
                  <c:v>147.69999999999999</c:v>
                </c:pt>
                <c:pt idx="18">
                  <c:v>144.9</c:v>
                </c:pt>
                <c:pt idx="19">
                  <c:v>146.19999999999999</c:v>
                </c:pt>
                <c:pt idx="20">
                  <c:v>143.80000000000001</c:v>
                </c:pt>
                <c:pt idx="21">
                  <c:v>143</c:v>
                </c:pt>
                <c:pt idx="22">
                  <c:v>142.5</c:v>
                </c:pt>
                <c:pt idx="23">
                  <c:v>140.4</c:v>
                </c:pt>
                <c:pt idx="24">
                  <c:v>157.6</c:v>
                </c:pt>
                <c:pt idx="25">
                  <c:v>160.30000000000001</c:v>
                </c:pt>
                <c:pt idx="26">
                  <c:v>156.5</c:v>
                </c:pt>
                <c:pt idx="27">
                  <c:v>151.80000000000001</c:v>
                </c:pt>
                <c:pt idx="28">
                  <c:v>152.9</c:v>
                </c:pt>
                <c:pt idx="29">
                  <c:v>152.19999999999999</c:v>
                </c:pt>
                <c:pt idx="30">
                  <c:v>157.6</c:v>
                </c:pt>
                <c:pt idx="31">
                  <c:v>156.19999999999999</c:v>
                </c:pt>
                <c:pt idx="32">
                  <c:v>154.9</c:v>
                </c:pt>
                <c:pt idx="33">
                  <c:v>152.1</c:v>
                </c:pt>
                <c:pt idx="34">
                  <c:v>151.1</c:v>
                </c:pt>
                <c:pt idx="35">
                  <c:v>150.30000000000001</c:v>
                </c:pt>
                <c:pt idx="36">
                  <c:v>145.80000000000001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F65A-4E21-BFC0-E83EDB4118B7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woj. lubuskie</c:v>
                </c:pt>
              </c:strCache>
            </c:strRef>
          </c:tx>
          <c:spPr>
            <a:ln w="19050">
              <a:solidFill>
                <a:schemeClr val="bg1">
                  <a:lumMod val="65000"/>
                </a:schemeClr>
              </a:solidFill>
              <a:prstDash val="solid"/>
            </a:ln>
          </c:spPr>
          <c:marker>
            <c:symbol val="none"/>
          </c:marker>
          <c:cat>
            <c:multiLvlStrRef>
              <c:f>Arkusz1!$B$1:$AL$2</c:f>
              <c:multiLvlStrCache>
                <c:ptCount val="37"/>
                <c:lvl>
                  <c:pt idx="0">
                    <c:v>I</c:v>
                  </c:pt>
                  <c:pt idx="1">
                    <c:v>I-II</c:v>
                  </c:pt>
                  <c:pt idx="2">
                    <c:v>I-III</c:v>
                  </c:pt>
                  <c:pt idx="3">
                    <c:v>I-IV</c:v>
                  </c:pt>
                  <c:pt idx="4">
                    <c:v>I-V</c:v>
                  </c:pt>
                  <c:pt idx="5">
                    <c:v>I-VI</c:v>
                  </c:pt>
                  <c:pt idx="6">
                    <c:v>I-VII</c:v>
                  </c:pt>
                  <c:pt idx="7">
                    <c:v>I-VIII</c:v>
                  </c:pt>
                  <c:pt idx="8">
                    <c:v>I-IX</c:v>
                  </c:pt>
                  <c:pt idx="9">
                    <c:v>I-X</c:v>
                  </c:pt>
                  <c:pt idx="10">
                    <c:v>I-XI</c:v>
                  </c:pt>
                  <c:pt idx="11">
                    <c:v>I-XII</c:v>
                  </c:pt>
                  <c:pt idx="12">
                    <c:v>I</c:v>
                  </c:pt>
                  <c:pt idx="13">
                    <c:v>I-II</c:v>
                  </c:pt>
                  <c:pt idx="14">
                    <c:v>I-III</c:v>
                  </c:pt>
                  <c:pt idx="15">
                    <c:v>I-IV</c:v>
                  </c:pt>
                  <c:pt idx="16">
                    <c:v>I-V</c:v>
                  </c:pt>
                  <c:pt idx="17">
                    <c:v>I-VI</c:v>
                  </c:pt>
                  <c:pt idx="18">
                    <c:v>I-VII</c:v>
                  </c:pt>
                  <c:pt idx="19">
                    <c:v>I-VIII</c:v>
                  </c:pt>
                  <c:pt idx="20">
                    <c:v>I-IX</c:v>
                  </c:pt>
                  <c:pt idx="21">
                    <c:v>I-X</c:v>
                  </c:pt>
                  <c:pt idx="22">
                    <c:v>I-XI</c:v>
                  </c:pt>
                  <c:pt idx="23">
                    <c:v>I-XII</c:v>
                  </c:pt>
                  <c:pt idx="24">
                    <c:v>I</c:v>
                  </c:pt>
                  <c:pt idx="25">
                    <c:v>I-II</c:v>
                  </c:pt>
                  <c:pt idx="26">
                    <c:v>I-III</c:v>
                  </c:pt>
                  <c:pt idx="27">
                    <c:v>I-IV</c:v>
                  </c:pt>
                  <c:pt idx="28">
                    <c:v>I-V</c:v>
                  </c:pt>
                  <c:pt idx="29">
                    <c:v>I-VI</c:v>
                  </c:pt>
                  <c:pt idx="30">
                    <c:v>I-VII</c:v>
                  </c:pt>
                  <c:pt idx="31">
                    <c:v>I-VIII</c:v>
                  </c:pt>
                  <c:pt idx="32">
                    <c:v>I-IX</c:v>
                  </c:pt>
                  <c:pt idx="33">
                    <c:v>I-X</c:v>
                  </c:pt>
                  <c:pt idx="34">
                    <c:v>I-XI</c:v>
                  </c:pt>
                  <c:pt idx="35">
                    <c:v>I-XII</c:v>
                  </c:pt>
                  <c:pt idx="36">
                    <c:v>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Arkusz1!$B$4:$AL$4</c:f>
              <c:numCache>
                <c:formatCode>0.0</c:formatCode>
                <c:ptCount val="37"/>
                <c:pt idx="0">
                  <c:v>91.2</c:v>
                </c:pt>
                <c:pt idx="1">
                  <c:v>75.5</c:v>
                </c:pt>
                <c:pt idx="2">
                  <c:v>93</c:v>
                </c:pt>
                <c:pt idx="3">
                  <c:v>108.1</c:v>
                </c:pt>
                <c:pt idx="4">
                  <c:v>105.1</c:v>
                </c:pt>
                <c:pt idx="5">
                  <c:v>118.8</c:v>
                </c:pt>
                <c:pt idx="6">
                  <c:v>133.69999999999999</c:v>
                </c:pt>
                <c:pt idx="7">
                  <c:v>130</c:v>
                </c:pt>
                <c:pt idx="8">
                  <c:v>124.3</c:v>
                </c:pt>
                <c:pt idx="9">
                  <c:v>140.4</c:v>
                </c:pt>
                <c:pt idx="10">
                  <c:v>142.80000000000001</c:v>
                </c:pt>
                <c:pt idx="11">
                  <c:v>131.69999999999999</c:v>
                </c:pt>
                <c:pt idx="12">
                  <c:v>193.3</c:v>
                </c:pt>
                <c:pt idx="13">
                  <c:v>123.1</c:v>
                </c:pt>
                <c:pt idx="14">
                  <c:v>135.4</c:v>
                </c:pt>
                <c:pt idx="15">
                  <c:v>139.30000000000001</c:v>
                </c:pt>
                <c:pt idx="16">
                  <c:v>141.4</c:v>
                </c:pt>
                <c:pt idx="17">
                  <c:v>138.80000000000001</c:v>
                </c:pt>
                <c:pt idx="18">
                  <c:v>141.5</c:v>
                </c:pt>
                <c:pt idx="19">
                  <c:v>134.69999999999999</c:v>
                </c:pt>
                <c:pt idx="20">
                  <c:v>133.5</c:v>
                </c:pt>
                <c:pt idx="21">
                  <c:v>134.19999999999999</c:v>
                </c:pt>
                <c:pt idx="22">
                  <c:v>131.30000000000001</c:v>
                </c:pt>
                <c:pt idx="23">
                  <c:v>127.9</c:v>
                </c:pt>
                <c:pt idx="24">
                  <c:v>249.7</c:v>
                </c:pt>
                <c:pt idx="25">
                  <c:v>146.30000000000001</c:v>
                </c:pt>
                <c:pt idx="26">
                  <c:v>138.80000000000001</c:v>
                </c:pt>
                <c:pt idx="27">
                  <c:v>152.80000000000001</c:v>
                </c:pt>
                <c:pt idx="28">
                  <c:v>164.3</c:v>
                </c:pt>
                <c:pt idx="29">
                  <c:v>167.5</c:v>
                </c:pt>
                <c:pt idx="30">
                  <c:v>175.7</c:v>
                </c:pt>
                <c:pt idx="31">
                  <c:v>163.5</c:v>
                </c:pt>
                <c:pt idx="32">
                  <c:v>161.4</c:v>
                </c:pt>
                <c:pt idx="33">
                  <c:v>159.1</c:v>
                </c:pt>
                <c:pt idx="34">
                  <c:v>170.4</c:v>
                </c:pt>
                <c:pt idx="35">
                  <c:v>159.6</c:v>
                </c:pt>
                <c:pt idx="36">
                  <c:v>163.69999999999999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F65A-4E21-BFC0-E83EDB4118B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68744024"/>
        <c:axId val="168744416"/>
      </c:lineChart>
      <c:catAx>
        <c:axId val="1687440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7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6874441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68744416"/>
        <c:scaling>
          <c:orientation val="minMax"/>
          <c:max val="250"/>
          <c:min val="50"/>
        </c:scaling>
        <c:delete val="0"/>
        <c:axPos val="l"/>
        <c:majorGridlines>
          <c:spPr>
            <a:ln w="3177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3177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68744024"/>
        <c:crosses val="autoZero"/>
        <c:crossBetween val="between"/>
        <c:majorUnit val="20"/>
      </c:valAx>
      <c:spPr>
        <a:noFill/>
        <a:ln w="6353">
          <a:noFill/>
        </a:ln>
      </c:spPr>
    </c:plotArea>
    <c:legend>
      <c:legendPos val="r"/>
      <c:layout>
        <c:manualLayout>
          <c:xMode val="edge"/>
          <c:yMode val="edge"/>
          <c:x val="0.29126651310963564"/>
          <c:y val="0.85745443109933839"/>
          <c:w val="0.41362916006339145"/>
          <c:h val="8.9109101536980373E-2"/>
        </c:manualLayout>
      </c:layout>
      <c:overlay val="0"/>
      <c:spPr>
        <a:solidFill>
          <a:srgbClr val="FFFFFF"/>
        </a:solidFill>
        <a:ln w="3177">
          <a:noFill/>
          <a:prstDash val="solid"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defRPr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1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3764111785127068E-2"/>
          <c:y val="0.12057632501819623"/>
          <c:w val="0.88065241844769404"/>
          <c:h val="0.5712794351410298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Polska</c:v>
                </c:pt>
              </c:strCache>
            </c:strRef>
          </c:tx>
          <c:spPr>
            <a:solidFill>
              <a:srgbClr val="7F7F7F"/>
            </a:solidFill>
          </c:spPr>
          <c:invertIfNegative val="0"/>
          <c:cat>
            <c:multiLvlStrRef>
              <c:f>Arkusz1!$B$1:$K$2</c:f>
              <c:multiLvlStrCache>
                <c:ptCount val="10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Arkusz1!$B$3:$K$3</c:f>
              <c:numCache>
                <c:formatCode>General</c:formatCode>
                <c:ptCount val="10"/>
                <c:pt idx="0">
                  <c:v>9.6</c:v>
                </c:pt>
                <c:pt idx="1">
                  <c:v>6.8</c:v>
                </c:pt>
                <c:pt idx="2">
                  <c:v>4.5999999999999996</c:v>
                </c:pt>
                <c:pt idx="3">
                  <c:v>4</c:v>
                </c:pt>
                <c:pt idx="4">
                  <c:v>2.9</c:v>
                </c:pt>
                <c:pt idx="5">
                  <c:v>2.1</c:v>
                </c:pt>
                <c:pt idx="6">
                  <c:v>2.1</c:v>
                </c:pt>
                <c:pt idx="7">
                  <c:v>2.5</c:v>
                </c:pt>
                <c:pt idx="8">
                  <c:v>1.9</c:v>
                </c:pt>
                <c:pt idx="9">
                  <c:v>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0CD-444E-B2E0-54E70A535AC1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woj. Lubuskie</c:v>
                </c:pt>
              </c:strCache>
            </c:strRef>
          </c:tx>
          <c:spPr>
            <a:solidFill>
              <a:srgbClr val="522398"/>
            </a:solidFill>
            <a:ln w="3174">
              <a:noFill/>
              <a:prstDash val="solid"/>
            </a:ln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EADC-49D4-AB7C-F4A874D73A9C}"/>
              </c:ext>
            </c:extLst>
          </c:dPt>
          <c:cat>
            <c:multiLvlStrRef>
              <c:f>Arkusz1!$B$1:$K$2</c:f>
              <c:multiLvlStrCache>
                <c:ptCount val="10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Arkusz1!$B$4:$K$4</c:f>
              <c:numCache>
                <c:formatCode>General</c:formatCode>
                <c:ptCount val="10"/>
                <c:pt idx="0">
                  <c:v>8.4</c:v>
                </c:pt>
                <c:pt idx="1">
                  <c:v>5.2</c:v>
                </c:pt>
                <c:pt idx="2">
                  <c:v>4.0999999999999996</c:v>
                </c:pt>
                <c:pt idx="3">
                  <c:v>3.2</c:v>
                </c:pt>
                <c:pt idx="4">
                  <c:v>2.7</c:v>
                </c:pt>
                <c:pt idx="5">
                  <c:v>1.3</c:v>
                </c:pt>
                <c:pt idx="6">
                  <c:v>2.2999999999999998</c:v>
                </c:pt>
                <c:pt idx="7">
                  <c:v>2</c:v>
                </c:pt>
                <c:pt idx="8">
                  <c:v>2.2000000000000002</c:v>
                </c:pt>
                <c:pt idx="9">
                  <c:v>0.2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30CD-444E-B2E0-54E70A535AC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15"/>
        <c:axId val="168749512"/>
        <c:axId val="168745200"/>
      </c:barChart>
      <c:catAx>
        <c:axId val="16874951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Arial"/>
                  </a:defRPr>
                </a:pPr>
                <a:r>
                  <a:rPr lang="pl-PL" sz="800" b="0"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3.543754982845574E-2"/>
              <c:y val="1.0606762389995367E-3"/>
            </c:manualLayout>
          </c:layout>
          <c:overlay val="0"/>
          <c:spPr>
            <a:noFill/>
            <a:ln w="25393">
              <a:noFill/>
            </a:ln>
          </c:spPr>
        </c:title>
        <c:numFmt formatCode="General" sourceLinked="1"/>
        <c:majorTickMark val="out"/>
        <c:minorTickMark val="none"/>
        <c:tickLblPos val="low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5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68745200"/>
        <c:crossesAt val="0"/>
        <c:auto val="1"/>
        <c:lblAlgn val="ctr"/>
        <c:lblOffset val="100"/>
        <c:tickLblSkip val="1"/>
        <c:tickMarkSkip val="1"/>
        <c:noMultiLvlLbl val="0"/>
      </c:catAx>
      <c:valAx>
        <c:axId val="168745200"/>
        <c:scaling>
          <c:orientation val="minMax"/>
          <c:max val="10"/>
          <c:min val="0"/>
        </c:scaling>
        <c:delete val="0"/>
        <c:axPos val="l"/>
        <c:majorGridlines>
          <c:spPr>
            <a:ln w="3174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3174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68749512"/>
        <c:crosses val="autoZero"/>
        <c:crossBetween val="between"/>
        <c:majorUnit val="2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29656235570615724"/>
          <c:y val="0.8871248115262188"/>
          <c:w val="0.4368731774770192"/>
          <c:h val="0.11144209086540238"/>
        </c:manualLayout>
      </c:layout>
      <c:overlay val="0"/>
      <c:spPr>
        <a:solidFill>
          <a:srgbClr val="FFFFFF"/>
        </a:solidFill>
        <a:ln w="25393">
          <a:noFill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defRPr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9875776397515521E-2"/>
          <c:y val="0.11217300491362522"/>
          <c:w val="0.91609125782354128"/>
          <c:h val="0.5613295265220907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Przetwórstwo przemysłowe</c:v>
                </c:pt>
              </c:strCache>
            </c:strRef>
          </c:tx>
          <c:spPr>
            <a:solidFill>
              <a:srgbClr val="522398"/>
            </a:solidFill>
            <a:ln w="3174">
              <a:noFill/>
              <a:prstDash val="solid"/>
            </a:ln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30CD-444E-B2E0-54E70A535AC1}"/>
              </c:ext>
            </c:extLst>
          </c:dPt>
          <c:cat>
            <c:multiLvlStrRef>
              <c:f>Arkusz1!$B$1:$K$2</c:f>
              <c:multiLvlStrCache>
                <c:ptCount val="10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Arkusz1!$B$3:$K$3</c:f>
              <c:numCache>
                <c:formatCode>0.0</c:formatCode>
                <c:ptCount val="10"/>
                <c:pt idx="0">
                  <c:v>11.8</c:v>
                </c:pt>
                <c:pt idx="1">
                  <c:v>7.6</c:v>
                </c:pt>
                <c:pt idx="2">
                  <c:v>5.5</c:v>
                </c:pt>
                <c:pt idx="3">
                  <c:v>4.2</c:v>
                </c:pt>
                <c:pt idx="4">
                  <c:v>4.2</c:v>
                </c:pt>
                <c:pt idx="5">
                  <c:v>1.8</c:v>
                </c:pt>
                <c:pt idx="6">
                  <c:v>3</c:v>
                </c:pt>
                <c:pt idx="7">
                  <c:v>2.9</c:v>
                </c:pt>
                <c:pt idx="8">
                  <c:v>2.7</c:v>
                </c:pt>
                <c:pt idx="9">
                  <c:v>0.3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0CD-444E-B2E0-54E70A535AC1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Budownictwo</c:v>
                </c:pt>
              </c:strCache>
            </c:strRef>
          </c:tx>
          <c:spPr>
            <a:solidFill>
              <a:srgbClr val="754FAD"/>
            </a:solidFill>
            <a:ln w="3174">
              <a:noFill/>
              <a:prstDash val="solid"/>
            </a:ln>
          </c:spPr>
          <c:invertIfNegative val="0"/>
          <c:cat>
            <c:multiLvlStrRef>
              <c:f>Arkusz1!$B$1:$K$2</c:f>
              <c:multiLvlStrCache>
                <c:ptCount val="10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Arkusz1!$B$4:$K$4</c:f>
              <c:numCache>
                <c:formatCode>0.0</c:formatCode>
                <c:ptCount val="10"/>
                <c:pt idx="0">
                  <c:v>9.6</c:v>
                </c:pt>
                <c:pt idx="1">
                  <c:v>1.8</c:v>
                </c:pt>
                <c:pt idx="2">
                  <c:v>1.9</c:v>
                </c:pt>
                <c:pt idx="3">
                  <c:v>6</c:v>
                </c:pt>
                <c:pt idx="4">
                  <c:v>0</c:v>
                </c:pt>
                <c:pt idx="5">
                  <c:v>0</c:v>
                </c:pt>
                <c:pt idx="6">
                  <c:v>2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30CD-444E-B2E0-54E70A535AC1}"/>
            </c:ext>
          </c:extLst>
        </c:ser>
        <c:ser>
          <c:idx val="2"/>
          <c:order val="2"/>
          <c:tx>
            <c:strRef>
              <c:f>Arkusz1!$A$5</c:f>
              <c:strCache>
                <c:ptCount val="1"/>
                <c:pt idx="0">
                  <c:v>Handel</c:v>
                </c:pt>
              </c:strCache>
            </c:strRef>
          </c:tx>
          <c:spPr>
            <a:solidFill>
              <a:srgbClr val="977BC1"/>
            </a:solidFill>
            <a:ln w="3174">
              <a:noFill/>
              <a:prstDash val="solid"/>
            </a:ln>
          </c:spPr>
          <c:invertIfNegative val="0"/>
          <c:cat>
            <c:multiLvlStrRef>
              <c:f>Arkusz1!$B$1:$K$2</c:f>
              <c:multiLvlStrCache>
                <c:ptCount val="10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Arkusz1!$B$5:$K$5</c:f>
              <c:numCache>
                <c:formatCode>0.0</c:formatCode>
                <c:ptCount val="10"/>
                <c:pt idx="0">
                  <c:v>6.2</c:v>
                </c:pt>
                <c:pt idx="1">
                  <c:v>6.2</c:v>
                </c:pt>
                <c:pt idx="2">
                  <c:v>3.8</c:v>
                </c:pt>
                <c:pt idx="3">
                  <c:v>1.9</c:v>
                </c:pt>
                <c:pt idx="4">
                  <c:v>3.1</c:v>
                </c:pt>
                <c:pt idx="5">
                  <c:v>1.2</c:v>
                </c:pt>
                <c:pt idx="6">
                  <c:v>1.2</c:v>
                </c:pt>
                <c:pt idx="7">
                  <c:v>1.9</c:v>
                </c:pt>
                <c:pt idx="8">
                  <c:v>0.6</c:v>
                </c:pt>
                <c:pt idx="9">
                  <c:v>0.6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30CD-444E-B2E0-54E70A535AC1}"/>
            </c:ext>
          </c:extLst>
        </c:ser>
        <c:ser>
          <c:idx val="3"/>
          <c:order val="3"/>
          <c:tx>
            <c:strRef>
              <c:f>Arkusz1!$A$6</c:f>
              <c:strCache>
                <c:ptCount val="1"/>
                <c:pt idx="0">
                  <c:v>Transport i gospodarka magazynowa</c:v>
                </c:pt>
              </c:strCache>
            </c:strRef>
          </c:tx>
          <c:spPr>
            <a:solidFill>
              <a:srgbClr val="BAA7D6"/>
            </a:solidFill>
            <a:ln w="3174">
              <a:noFill/>
              <a:prstDash val="solid"/>
            </a:ln>
          </c:spPr>
          <c:invertIfNegative val="0"/>
          <c:cat>
            <c:multiLvlStrRef>
              <c:f>Arkusz1!$B$1:$K$2</c:f>
              <c:multiLvlStrCache>
                <c:ptCount val="10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Arkusz1!$B$6:$K$6</c:f>
              <c:numCache>
                <c:formatCode>0.0</c:formatCode>
                <c:ptCount val="10"/>
                <c:pt idx="0">
                  <c:v>11.4</c:v>
                </c:pt>
                <c:pt idx="1">
                  <c:v>2.6</c:v>
                </c:pt>
                <c:pt idx="2">
                  <c:v>2.7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1.3</c:v>
                </c:pt>
                <c:pt idx="7">
                  <c:v>0</c:v>
                </c:pt>
                <c:pt idx="8">
                  <c:v>5.4</c:v>
                </c:pt>
                <c:pt idx="9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30CD-444E-B2E0-54E70A535AC1}"/>
            </c:ext>
          </c:extLst>
        </c:ser>
        <c:ser>
          <c:idx val="4"/>
          <c:order val="4"/>
          <c:tx>
            <c:strRef>
              <c:f>Arkusz1!$A$7</c:f>
              <c:strCache>
                <c:ptCount val="1"/>
                <c:pt idx="0">
                  <c:v>Zakwaterowanie i gastronomia</c:v>
                </c:pt>
              </c:strCache>
            </c:strRef>
          </c:tx>
          <c:spPr>
            <a:solidFill>
              <a:srgbClr val="E9E3F1"/>
            </a:solidFill>
          </c:spPr>
          <c:invertIfNegative val="0"/>
          <c:cat>
            <c:multiLvlStrRef>
              <c:f>Arkusz1!$B$1:$K$2</c:f>
              <c:multiLvlStrCache>
                <c:ptCount val="10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Arkusz1!$B$7:$K$7</c:f>
              <c:numCache>
                <c:formatCode>0.0</c:formatCode>
                <c:ptCount val="10"/>
                <c:pt idx="0">
                  <c:v>21.1</c:v>
                </c:pt>
                <c:pt idx="1">
                  <c:v>15.8</c:v>
                </c:pt>
                <c:pt idx="2">
                  <c:v>5.3</c:v>
                </c:pt>
                <c:pt idx="3">
                  <c:v>5.3</c:v>
                </c:pt>
                <c:pt idx="4">
                  <c:v>0</c:v>
                </c:pt>
                <c:pt idx="5">
                  <c:v>0</c:v>
                </c:pt>
                <c:pt idx="6">
                  <c:v>5.6</c:v>
                </c:pt>
                <c:pt idx="7">
                  <c:v>11.1</c:v>
                </c:pt>
                <c:pt idx="8">
                  <c:v>5.6</c:v>
                </c:pt>
                <c:pt idx="9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F0E-4E20-9D89-99052BE6D3A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15"/>
        <c:axId val="168746768"/>
        <c:axId val="168750296"/>
      </c:barChart>
      <c:catAx>
        <c:axId val="16874676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Arial"/>
                  </a:defRPr>
                </a:pPr>
                <a:r>
                  <a:rPr lang="pl-PL" sz="800" b="0"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3.3969984521165626E-2"/>
              <c:y val="4.1404509475685615E-2"/>
            </c:manualLayout>
          </c:layout>
          <c:overlay val="0"/>
          <c:spPr>
            <a:noFill/>
            <a:ln w="25393">
              <a:noFill/>
            </a:ln>
          </c:spPr>
        </c:title>
        <c:numFmt formatCode="General" sourceLinked="1"/>
        <c:majorTickMark val="out"/>
        <c:minorTickMark val="none"/>
        <c:tickLblPos val="low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5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68750296"/>
        <c:crossesAt val="0"/>
        <c:auto val="1"/>
        <c:lblAlgn val="ctr"/>
        <c:lblOffset val="100"/>
        <c:tickLblSkip val="1"/>
        <c:tickMarkSkip val="1"/>
        <c:noMultiLvlLbl val="0"/>
      </c:catAx>
      <c:valAx>
        <c:axId val="168750296"/>
        <c:scaling>
          <c:orientation val="minMax"/>
          <c:max val="22"/>
          <c:min val="0"/>
        </c:scaling>
        <c:delete val="0"/>
        <c:axPos val="l"/>
        <c:majorGridlines>
          <c:spPr>
            <a:ln w="3174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3174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68746768"/>
        <c:crosses val="autoZero"/>
        <c:crossBetween val="between"/>
        <c:majorUnit val="4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1.2530967565705875E-2"/>
          <c:y val="0.82935499204331753"/>
          <c:w val="0.97783177555294276"/>
          <c:h val="0.17064500795668258"/>
        </c:manualLayout>
      </c:layout>
      <c:overlay val="0"/>
      <c:spPr>
        <a:solidFill>
          <a:srgbClr val="FFFFFF"/>
        </a:solidFill>
        <a:ln w="25393">
          <a:noFill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defRPr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3603904177563143E-2"/>
          <c:y val="8.7554325280979464E-2"/>
          <c:w val="0.91690851161494324"/>
          <c:h val="0.6360917588403369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Zmiana liczby zamówień</c:v>
                </c:pt>
              </c:strCache>
            </c:strRef>
          </c:tx>
          <c:spPr>
            <a:solidFill>
              <a:srgbClr val="522398"/>
            </a:solidFill>
          </c:spPr>
          <c:invertIfNegative val="0"/>
          <c:cat>
            <c:multiLvlStrRef>
              <c:f>Arkusz1!$B$1:$K$2</c:f>
              <c:multiLvlStrCache>
                <c:ptCount val="10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Arkusz1!$B$3:$K$3</c:f>
              <c:numCache>
                <c:formatCode>General</c:formatCode>
                <c:ptCount val="10"/>
                <c:pt idx="0">
                  <c:v>6.4</c:v>
                </c:pt>
                <c:pt idx="1">
                  <c:v>3.9</c:v>
                </c:pt>
                <c:pt idx="2">
                  <c:v>2.7</c:v>
                </c:pt>
                <c:pt idx="3">
                  <c:v>2.2000000000000002</c:v>
                </c:pt>
                <c:pt idx="4">
                  <c:v>1.3</c:v>
                </c:pt>
                <c:pt idx="5">
                  <c:v>0.6</c:v>
                </c:pt>
                <c:pt idx="6">
                  <c:v>1.6</c:v>
                </c:pt>
                <c:pt idx="7">
                  <c:v>1.2</c:v>
                </c:pt>
                <c:pt idx="8">
                  <c:v>1.5</c:v>
                </c:pt>
                <c:pt idx="9">
                  <c:v>0.24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0CD-444E-B2E0-54E70A535AC1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Zmiana wymiaru etatów pracowników</c:v>
                </c:pt>
              </c:strCache>
            </c:strRef>
          </c:tx>
          <c:spPr>
            <a:solidFill>
              <a:srgbClr val="754FAD"/>
            </a:solidFill>
            <a:ln w="3174">
              <a:noFill/>
              <a:prstDash val="solid"/>
            </a:ln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BE8F-46B9-A44A-1BBEB8F16882}"/>
              </c:ext>
            </c:extLst>
          </c:dPt>
          <c:cat>
            <c:multiLvlStrRef>
              <c:f>Arkusz1!$B$1:$K$2</c:f>
              <c:multiLvlStrCache>
                <c:ptCount val="10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Arkusz1!$B$4:$K$4</c:f>
              <c:numCache>
                <c:formatCode>General</c:formatCode>
                <c:ptCount val="10"/>
                <c:pt idx="0">
                  <c:v>1.7</c:v>
                </c:pt>
                <c:pt idx="1">
                  <c:v>1.5</c:v>
                </c:pt>
                <c:pt idx="2">
                  <c:v>1.2</c:v>
                </c:pt>
                <c:pt idx="3">
                  <c:v>1.1000000000000001</c:v>
                </c:pt>
                <c:pt idx="4">
                  <c:v>1</c:v>
                </c:pt>
                <c:pt idx="5">
                  <c:v>0.6</c:v>
                </c:pt>
                <c:pt idx="6">
                  <c:v>0.6</c:v>
                </c:pt>
                <c:pt idx="7">
                  <c:v>0.5</c:v>
                </c:pt>
                <c:pt idx="8">
                  <c:v>0.5</c:v>
                </c:pt>
                <c:pt idx="9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30CD-444E-B2E0-54E70A535AC1}"/>
            </c:ext>
          </c:extLst>
        </c:ser>
        <c:ser>
          <c:idx val="2"/>
          <c:order val="2"/>
          <c:tx>
            <c:strRef>
              <c:f>Arkusz1!$A$5</c:f>
              <c:strCache>
                <c:ptCount val="1"/>
                <c:pt idx="0">
                  <c:v>Przebywanie pracowników na tzw. "postoju"</c:v>
                </c:pt>
              </c:strCache>
            </c:strRef>
          </c:tx>
          <c:spPr>
            <a:solidFill>
              <a:srgbClr val="977BC1"/>
            </a:solidFill>
            <a:ln w="3174">
              <a:noFill/>
              <a:prstDash val="solid"/>
            </a:ln>
          </c:spPr>
          <c:invertIfNegative val="0"/>
          <c:cat>
            <c:multiLvlStrRef>
              <c:f>Arkusz1!$B$1:$K$2</c:f>
              <c:multiLvlStrCache>
                <c:ptCount val="10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Arkusz1!$B$5:$K$5</c:f>
              <c:numCache>
                <c:formatCode>General</c:formatCode>
                <c:ptCount val="10"/>
                <c:pt idx="0">
                  <c:v>1.1000000000000001</c:v>
                </c:pt>
                <c:pt idx="1">
                  <c:v>0.3</c:v>
                </c:pt>
                <c:pt idx="2">
                  <c:v>0.4</c:v>
                </c:pt>
                <c:pt idx="3">
                  <c:v>0.4</c:v>
                </c:pt>
                <c:pt idx="4">
                  <c:v>0.1</c:v>
                </c:pt>
                <c:pt idx="5">
                  <c:v>0.1</c:v>
                </c:pt>
                <c:pt idx="6">
                  <c:v>0.1</c:v>
                </c:pt>
                <c:pt idx="7">
                  <c:v>0.1</c:v>
                </c:pt>
                <c:pt idx="8">
                  <c:v>0.1</c:v>
                </c:pt>
                <c:pt idx="9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30CD-444E-B2E0-54E70A535AC1}"/>
            </c:ext>
          </c:extLst>
        </c:ser>
        <c:ser>
          <c:idx val="3"/>
          <c:order val="3"/>
          <c:tx>
            <c:strRef>
              <c:f>Arkusz1!$A$6</c:f>
              <c:strCache>
                <c:ptCount val="1"/>
                <c:pt idx="0">
                  <c:v>Pozostałe przyczyny</c:v>
                </c:pt>
              </c:strCache>
            </c:strRef>
          </c:tx>
          <c:spPr>
            <a:solidFill>
              <a:srgbClr val="BAA7D6"/>
            </a:solidFill>
            <a:ln w="3174">
              <a:noFill/>
              <a:prstDash val="solid"/>
            </a:ln>
          </c:spPr>
          <c:invertIfNegative val="0"/>
          <c:cat>
            <c:multiLvlStrRef>
              <c:f>Arkusz1!$B$1:$K$2</c:f>
              <c:multiLvlStrCache>
                <c:ptCount val="10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Arkusz1!$B$6:$K$6</c:f>
              <c:numCache>
                <c:formatCode>General</c:formatCode>
                <c:ptCount val="10"/>
                <c:pt idx="0">
                  <c:v>11.5</c:v>
                </c:pt>
                <c:pt idx="1">
                  <c:v>5.9</c:v>
                </c:pt>
                <c:pt idx="2">
                  <c:v>7.7</c:v>
                </c:pt>
                <c:pt idx="3">
                  <c:v>9.8000000000000007</c:v>
                </c:pt>
                <c:pt idx="4">
                  <c:v>8.6</c:v>
                </c:pt>
                <c:pt idx="5">
                  <c:v>7.1</c:v>
                </c:pt>
                <c:pt idx="6">
                  <c:v>6</c:v>
                </c:pt>
                <c:pt idx="7">
                  <c:v>8.4</c:v>
                </c:pt>
                <c:pt idx="8">
                  <c:v>9.5</c:v>
                </c:pt>
                <c:pt idx="9">
                  <c:v>0.9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30CD-444E-B2E0-54E70A535AC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15"/>
        <c:axId val="169815328"/>
        <c:axId val="169817680"/>
      </c:barChart>
      <c:catAx>
        <c:axId val="16981532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Arial"/>
                  </a:defRPr>
                </a:pPr>
                <a:r>
                  <a:rPr lang="pl-PL" sz="800" b="0"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3.9429278476913993E-2"/>
              <c:y val="3.7412236321272222E-4"/>
            </c:manualLayout>
          </c:layout>
          <c:overlay val="0"/>
          <c:spPr>
            <a:noFill/>
            <a:ln w="25393">
              <a:noFill/>
            </a:ln>
          </c:spPr>
        </c:title>
        <c:numFmt formatCode="General" sourceLinked="1"/>
        <c:majorTickMark val="out"/>
        <c:minorTickMark val="none"/>
        <c:tickLblPos val="low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5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69817680"/>
        <c:crossesAt val="0"/>
        <c:auto val="1"/>
        <c:lblAlgn val="ctr"/>
        <c:lblOffset val="100"/>
        <c:tickLblSkip val="1"/>
        <c:tickMarkSkip val="1"/>
        <c:noMultiLvlLbl val="0"/>
      </c:catAx>
      <c:valAx>
        <c:axId val="169817680"/>
        <c:scaling>
          <c:orientation val="minMax"/>
          <c:max val="12"/>
          <c:min val="0"/>
        </c:scaling>
        <c:delete val="0"/>
        <c:axPos val="l"/>
        <c:majorGridlines>
          <c:spPr>
            <a:ln w="3174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3174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69815328"/>
        <c:crosses val="autoZero"/>
        <c:crossBetween val="between"/>
        <c:majorUnit val="2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16830785666151049"/>
          <c:y val="0.88716626746366789"/>
          <c:w val="0.72347126821913221"/>
          <c:h val="0.11144209086540238"/>
        </c:manualLayout>
      </c:layout>
      <c:overlay val="0"/>
      <c:spPr>
        <a:solidFill>
          <a:srgbClr val="FFFFFF"/>
        </a:solidFill>
        <a:ln w="25393">
          <a:noFill/>
        </a:ln>
      </c:spPr>
      <c:txPr>
        <a:bodyPr/>
        <a:lstStyle/>
        <a:p>
          <a:pPr>
            <a:defRPr sz="85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defRPr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Wykres!$A$4:$A$18</c:f>
              <c:strCache>
                <c:ptCount val="15"/>
                <c:pt idx="0">
                  <c:v>gorzowski</c:v>
                </c:pt>
                <c:pt idx="1">
                  <c:v>krośnieński</c:v>
                </c:pt>
                <c:pt idx="2">
                  <c:v>międzyrzecki</c:v>
                </c:pt>
                <c:pt idx="3">
                  <c:v>nowosolski</c:v>
                </c:pt>
                <c:pt idx="4">
                  <c:v>słubicki</c:v>
                </c:pt>
                <c:pt idx="5">
                  <c:v>strzelecko-drezdenecki</c:v>
                </c:pt>
                <c:pt idx="6">
                  <c:v>sulęciński</c:v>
                </c:pt>
                <c:pt idx="7">
                  <c:v>świebodziński</c:v>
                </c:pt>
                <c:pt idx="8">
                  <c:v>wschowski</c:v>
                </c:pt>
                <c:pt idx="9">
                  <c:v>zielonogórski</c:v>
                </c:pt>
                <c:pt idx="10">
                  <c:v>żagański</c:v>
                </c:pt>
                <c:pt idx="11">
                  <c:v>żarski</c:v>
                </c:pt>
                <c:pt idx="13">
                  <c:v>Gorzów Wielkopolski</c:v>
                </c:pt>
                <c:pt idx="14">
                  <c:v>Zielona Góra</c:v>
                </c:pt>
              </c:strCache>
            </c:strRef>
          </c:cat>
          <c:val>
            <c:numRef>
              <c:f>Wykres!$B$4:$B$18</c:f>
              <c:numCache>
                <c:formatCode>General</c:formatCode>
                <c:ptCount val="15"/>
                <c:pt idx="0">
                  <c:v>67</c:v>
                </c:pt>
                <c:pt idx="1">
                  <c:v>33</c:v>
                </c:pt>
                <c:pt idx="2">
                  <c:v>40</c:v>
                </c:pt>
                <c:pt idx="3">
                  <c:v>49</c:v>
                </c:pt>
                <c:pt idx="4">
                  <c:v>39</c:v>
                </c:pt>
                <c:pt idx="5">
                  <c:v>36</c:v>
                </c:pt>
                <c:pt idx="6">
                  <c:v>23</c:v>
                </c:pt>
                <c:pt idx="7">
                  <c:v>41</c:v>
                </c:pt>
                <c:pt idx="8">
                  <c:v>20</c:v>
                </c:pt>
                <c:pt idx="9">
                  <c:v>55</c:v>
                </c:pt>
                <c:pt idx="10">
                  <c:v>38</c:v>
                </c:pt>
                <c:pt idx="11">
                  <c:v>58</c:v>
                </c:pt>
                <c:pt idx="13">
                  <c:v>103</c:v>
                </c:pt>
                <c:pt idx="14">
                  <c:v>143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763-4ECD-8FCF-B9BF39E02E69}"/>
            </c:ext>
          </c:extLst>
        </c:ser>
        <c:ser>
          <c:idx val="1"/>
          <c:order val="1"/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Wykres!$A$4:$A$18</c:f>
              <c:strCache>
                <c:ptCount val="15"/>
                <c:pt idx="0">
                  <c:v>gorzowski</c:v>
                </c:pt>
                <c:pt idx="1">
                  <c:v>krośnieński</c:v>
                </c:pt>
                <c:pt idx="2">
                  <c:v>międzyrzecki</c:v>
                </c:pt>
                <c:pt idx="3">
                  <c:v>nowosolski</c:v>
                </c:pt>
                <c:pt idx="4">
                  <c:v>słubicki</c:v>
                </c:pt>
                <c:pt idx="5">
                  <c:v>strzelecko-drezdenecki</c:v>
                </c:pt>
                <c:pt idx="6">
                  <c:v>sulęciński</c:v>
                </c:pt>
                <c:pt idx="7">
                  <c:v>świebodziński</c:v>
                </c:pt>
                <c:pt idx="8">
                  <c:v>wschowski</c:v>
                </c:pt>
                <c:pt idx="9">
                  <c:v>zielonogórski</c:v>
                </c:pt>
                <c:pt idx="10">
                  <c:v>żagański</c:v>
                </c:pt>
                <c:pt idx="11">
                  <c:v>żarski</c:v>
                </c:pt>
                <c:pt idx="13">
                  <c:v>Gorzów Wielkopolski</c:v>
                </c:pt>
                <c:pt idx="14">
                  <c:v>Zielona Góra</c:v>
                </c:pt>
              </c:strCache>
            </c:strRef>
          </c:cat>
          <c:val>
            <c:numRef>
              <c:f>Wykres!$C$4:$C$18</c:f>
              <c:numCache>
                <c:formatCode>General</c:formatCode>
                <c:ptCount val="15"/>
                <c:pt idx="0">
                  <c:v>42</c:v>
                </c:pt>
                <c:pt idx="1">
                  <c:v>32</c:v>
                </c:pt>
                <c:pt idx="2">
                  <c:v>31</c:v>
                </c:pt>
                <c:pt idx="3">
                  <c:v>43</c:v>
                </c:pt>
                <c:pt idx="4">
                  <c:v>31</c:v>
                </c:pt>
                <c:pt idx="5">
                  <c:v>31</c:v>
                </c:pt>
                <c:pt idx="6">
                  <c:v>12</c:v>
                </c:pt>
                <c:pt idx="7">
                  <c:v>35</c:v>
                </c:pt>
                <c:pt idx="8">
                  <c:v>19</c:v>
                </c:pt>
                <c:pt idx="9">
                  <c:v>41</c:v>
                </c:pt>
                <c:pt idx="10">
                  <c:v>36</c:v>
                </c:pt>
                <c:pt idx="11">
                  <c:v>48</c:v>
                </c:pt>
                <c:pt idx="13">
                  <c:v>87</c:v>
                </c:pt>
                <c:pt idx="14">
                  <c:v>113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763-4ECD-8FCF-B9BF39E02E6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9819640"/>
        <c:axId val="169816112"/>
      </c:barChart>
      <c:catAx>
        <c:axId val="169819640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9816112"/>
        <c:crosses val="autoZero"/>
        <c:auto val="1"/>
        <c:lblAlgn val="ctr"/>
        <c:lblOffset val="100"/>
        <c:noMultiLvlLbl val="0"/>
      </c:catAx>
      <c:valAx>
        <c:axId val="169816112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high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98196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6010072938316884"/>
          <c:y val="1.3359012613793545E-2"/>
          <c:w val="0.39178072410066389"/>
          <c:h val="0.90072669639044001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'08'!$B$3</c:f>
              <c:strCache>
                <c:ptCount val="1"/>
                <c:pt idx="0">
                  <c:v>pogorszenie</c:v>
                </c:pt>
              </c:strCache>
            </c:strRef>
          </c:tx>
          <c:spPr>
            <a:solidFill>
              <a:srgbClr val="522398">
                <a:alpha val="50000"/>
              </a:srgbClr>
            </a:solidFill>
            <a:ln>
              <a:noFill/>
            </a:ln>
            <a:effectLst/>
          </c:spPr>
          <c:invertIfNegative val="0"/>
          <c:cat>
            <c:strRef>
              <c:f>'08'!$A$4:$A$24</c:f>
              <c:strCache>
                <c:ptCount val="21"/>
                <c:pt idx="0">
                  <c:v>II 2020</c:v>
                </c:pt>
                <c:pt idx="1">
                  <c:v>I 2021</c:v>
                </c:pt>
                <c:pt idx="2">
                  <c:v>Informacja i komunikacja II 2021</c:v>
                </c:pt>
                <c:pt idx="3">
                  <c:v>II 2020</c:v>
                </c:pt>
                <c:pt idx="4">
                  <c:v>I 2021</c:v>
                </c:pt>
                <c:pt idx="5">
                  <c:v>Zakwaterowanie i gastronomia II 2021</c:v>
                </c:pt>
                <c:pt idx="6">
                  <c:v>II 2020</c:v>
                </c:pt>
                <c:pt idx="7">
                  <c:v>magazynowa  I 2021</c:v>
                </c:pt>
                <c:pt idx="8">
                  <c:v>Transport i gospodarka II 2021</c:v>
                </c:pt>
                <c:pt idx="9">
                  <c:v>II 2020</c:v>
                </c:pt>
                <c:pt idx="10">
                  <c:v>I 2021</c:v>
                </c:pt>
                <c:pt idx="11">
                  <c:v>Handel detaliczny II 2021</c:v>
                </c:pt>
                <c:pt idx="12">
                  <c:v>II 2020</c:v>
                </c:pt>
                <c:pt idx="13">
                  <c:v>I 2021</c:v>
                </c:pt>
                <c:pt idx="14">
                  <c:v>Handel hurtowy II 2021</c:v>
                </c:pt>
                <c:pt idx="15">
                  <c:v>II 2020</c:v>
                </c:pt>
                <c:pt idx="16">
                  <c:v>I 2021</c:v>
                </c:pt>
                <c:pt idx="17">
                  <c:v>Budownictwo II 2021</c:v>
                </c:pt>
                <c:pt idx="18">
                  <c:v>II 2020</c:v>
                </c:pt>
                <c:pt idx="19">
                  <c:v>I 2021</c:v>
                </c:pt>
                <c:pt idx="20">
                  <c:v>Przetwórstwo przemysłowe II 2021</c:v>
                </c:pt>
              </c:strCache>
            </c:strRef>
          </c:cat>
          <c:val>
            <c:numRef>
              <c:f>'08'!$B$4:$B$24</c:f>
              <c:numCache>
                <c:formatCode>0.0</c:formatCode>
                <c:ptCount val="21"/>
                <c:pt idx="0">
                  <c:v>-4.2</c:v>
                </c:pt>
                <c:pt idx="1">
                  <c:v>-3.3</c:v>
                </c:pt>
                <c:pt idx="2">
                  <c:v>0</c:v>
                </c:pt>
                <c:pt idx="3">
                  <c:v>-38.700000000000003</c:v>
                </c:pt>
                <c:pt idx="4">
                  <c:v>-71.5</c:v>
                </c:pt>
                <c:pt idx="5">
                  <c:v>-70.099999999999994</c:v>
                </c:pt>
                <c:pt idx="6">
                  <c:v>-34.1</c:v>
                </c:pt>
                <c:pt idx="7">
                  <c:v>-22.2</c:v>
                </c:pt>
                <c:pt idx="8">
                  <c:v>-19</c:v>
                </c:pt>
                <c:pt idx="9">
                  <c:v>-16.5</c:v>
                </c:pt>
                <c:pt idx="10">
                  <c:v>-26.4</c:v>
                </c:pt>
                <c:pt idx="11">
                  <c:v>-25</c:v>
                </c:pt>
                <c:pt idx="12">
                  <c:v>-10.5</c:v>
                </c:pt>
                <c:pt idx="13">
                  <c:v>-31.5</c:v>
                </c:pt>
                <c:pt idx="14">
                  <c:v>-24.4</c:v>
                </c:pt>
                <c:pt idx="15">
                  <c:v>-19.3</c:v>
                </c:pt>
                <c:pt idx="16">
                  <c:v>-19.5</c:v>
                </c:pt>
                <c:pt idx="17">
                  <c:v>-22</c:v>
                </c:pt>
                <c:pt idx="18">
                  <c:v>-7.2</c:v>
                </c:pt>
                <c:pt idx="19">
                  <c:v>-9.6</c:v>
                </c:pt>
                <c:pt idx="20">
                  <c:v>-8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F2B-4C3D-91E1-CD9D84EA814B}"/>
            </c:ext>
          </c:extLst>
        </c:ser>
        <c:ser>
          <c:idx val="2"/>
          <c:order val="1"/>
          <c:tx>
            <c:strRef>
              <c:f>'08'!$C$3</c:f>
              <c:strCache>
                <c:ptCount val="1"/>
                <c:pt idx="0">
                  <c:v>poprawa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'08'!$A$4:$A$24</c:f>
              <c:strCache>
                <c:ptCount val="21"/>
                <c:pt idx="0">
                  <c:v>II 2020</c:v>
                </c:pt>
                <c:pt idx="1">
                  <c:v>I 2021</c:v>
                </c:pt>
                <c:pt idx="2">
                  <c:v>Informacja i komunikacja II 2021</c:v>
                </c:pt>
                <c:pt idx="3">
                  <c:v>II 2020</c:v>
                </c:pt>
                <c:pt idx="4">
                  <c:v>I 2021</c:v>
                </c:pt>
                <c:pt idx="5">
                  <c:v>Zakwaterowanie i gastronomia II 2021</c:v>
                </c:pt>
                <c:pt idx="6">
                  <c:v>II 2020</c:v>
                </c:pt>
                <c:pt idx="7">
                  <c:v>magazynowa  I 2021</c:v>
                </c:pt>
                <c:pt idx="8">
                  <c:v>Transport i gospodarka II 2021</c:v>
                </c:pt>
                <c:pt idx="9">
                  <c:v>II 2020</c:v>
                </c:pt>
                <c:pt idx="10">
                  <c:v>I 2021</c:v>
                </c:pt>
                <c:pt idx="11">
                  <c:v>Handel detaliczny II 2021</c:v>
                </c:pt>
                <c:pt idx="12">
                  <c:v>II 2020</c:v>
                </c:pt>
                <c:pt idx="13">
                  <c:v>I 2021</c:v>
                </c:pt>
                <c:pt idx="14">
                  <c:v>Handel hurtowy II 2021</c:v>
                </c:pt>
                <c:pt idx="15">
                  <c:v>II 2020</c:v>
                </c:pt>
                <c:pt idx="16">
                  <c:v>I 2021</c:v>
                </c:pt>
                <c:pt idx="17">
                  <c:v>Budownictwo II 2021</c:v>
                </c:pt>
                <c:pt idx="18">
                  <c:v>II 2020</c:v>
                </c:pt>
                <c:pt idx="19">
                  <c:v>I 2021</c:v>
                </c:pt>
                <c:pt idx="20">
                  <c:v>Przetwórstwo przemysłowe II 2021</c:v>
                </c:pt>
              </c:strCache>
            </c:strRef>
          </c:cat>
          <c:val>
            <c:numRef>
              <c:f>'08'!$C$4:$C$24</c:f>
              <c:numCache>
                <c:formatCode>0.0</c:formatCode>
                <c:ptCount val="21"/>
                <c:pt idx="0">
                  <c:v>4.4000000000000004</c:v>
                </c:pt>
                <c:pt idx="1">
                  <c:v>0</c:v>
                </c:pt>
                <c:pt idx="2">
                  <c:v>3.3</c:v>
                </c:pt>
                <c:pt idx="3">
                  <c:v>10.9</c:v>
                </c:pt>
                <c:pt idx="4">
                  <c:v>0</c:v>
                </c:pt>
                <c:pt idx="5">
                  <c:v>0</c:v>
                </c:pt>
                <c:pt idx="6">
                  <c:v>11.3</c:v>
                </c:pt>
                <c:pt idx="7">
                  <c:v>9.1</c:v>
                </c:pt>
                <c:pt idx="8">
                  <c:v>5.6</c:v>
                </c:pt>
                <c:pt idx="9">
                  <c:v>13.9</c:v>
                </c:pt>
                <c:pt idx="10">
                  <c:v>12.2</c:v>
                </c:pt>
                <c:pt idx="11">
                  <c:v>11.7</c:v>
                </c:pt>
                <c:pt idx="12">
                  <c:v>17</c:v>
                </c:pt>
                <c:pt idx="13">
                  <c:v>10.8</c:v>
                </c:pt>
                <c:pt idx="14">
                  <c:v>5.8</c:v>
                </c:pt>
                <c:pt idx="15">
                  <c:v>18.899999999999999</c:v>
                </c:pt>
                <c:pt idx="16">
                  <c:v>9.5</c:v>
                </c:pt>
                <c:pt idx="17">
                  <c:v>8.8000000000000007</c:v>
                </c:pt>
                <c:pt idx="18">
                  <c:v>14.9</c:v>
                </c:pt>
                <c:pt idx="19">
                  <c:v>12.6</c:v>
                </c:pt>
                <c:pt idx="20">
                  <c:v>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F2B-4C3D-91E1-CD9D84EA814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169818464"/>
        <c:axId val="169819248"/>
      </c:barChart>
      <c:catAx>
        <c:axId val="1698184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9819248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169819248"/>
        <c:scaling>
          <c:orientation val="minMax"/>
          <c:max val="40"/>
          <c:min val="-8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 sz="900"/>
                  <a:t>%</a:t>
                </a:r>
              </a:p>
            </c:rich>
          </c:tx>
          <c:layout>
            <c:manualLayout>
              <c:xMode val="edge"/>
              <c:yMode val="edge"/>
              <c:x val="0.80530627605372862"/>
              <c:y val="0.9302264932538384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95000"/>
                      <a:lumOff val="5000"/>
                    </a:schemeClr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98184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5320885440790487"/>
          <c:y val="0.95787632176968318"/>
          <c:w val="0.28247996448515156"/>
          <c:h val="3.974276725055596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95000"/>
                  <a:lumOff val="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5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08521454933582"/>
          <c:y val="1.9933965851441714E-2"/>
          <c:w val="0.76992905960608682"/>
          <c:h val="0.90057520195134622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'08'!$D$3</c:f>
              <c:strCache>
                <c:ptCount val="1"/>
                <c:pt idx="0">
                  <c:v>saldo</c:v>
                </c:pt>
              </c:strCache>
            </c:strRef>
          </c:tx>
          <c:spPr>
            <a:solidFill>
              <a:schemeClr val="tx1">
                <a:lumMod val="50000"/>
                <a:lumOff val="5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.22102951388888889"/>
                  <c:y val="0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66D1-42DE-842A-F838B185C29F}"/>
                </c:ex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-0.19463682941331489"/>
                  <c:y val="9.274459067174907E-8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66D1-42DE-842A-F838B185C29F}"/>
                </c:ex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2"/>
              <c:layout>
                <c:manualLayout>
                  <c:x val="-0.17934961815078251"/>
                  <c:y val="9.274459067174907E-8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66D1-42DE-842A-F838B185C29F}"/>
                </c:ex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0.18124045138888889"/>
                  <c:y val="0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66D1-42DE-842A-F838B185C29F}"/>
                </c:ex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4"/>
              <c:layout>
                <c:manualLayout>
                  <c:x val="-0.22125834777875919"/>
                  <c:y val="-2.3556291329308133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66D1-42DE-842A-F838B185C29F}"/>
                </c:ex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5"/>
              <c:layout>
                <c:manualLayout>
                  <c:x val="-0.30821131417841169"/>
                  <c:y val="1.1795257041633911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66D1-42DE-842A-F838B185C29F}"/>
                </c:ext>
                <c:ext xmlns:c15="http://schemas.microsoft.com/office/drawing/2012/chart" uri="{CE6537A1-D6FC-4f65-9D91-7224C49458BB}">
                  <c15:layout>
                    <c:manualLayout>
                      <c:w val="0.23318227986561449"/>
                      <c:h val="2.9352364523339176E-2"/>
                    </c:manualLayout>
                  </c15:layout>
                </c:ext>
              </c:extLst>
            </c:dLbl>
            <c:dLbl>
              <c:idx val="6"/>
              <c:layout>
                <c:manualLayout>
                  <c:x val="9.2861796671085184E-2"/>
                  <c:y val="-2.3556198584718411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66D1-42DE-842A-F838B185C29F}"/>
                </c:ex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7"/>
              <c:layout>
                <c:manualLayout>
                  <c:x val="-0.25114217079989037"/>
                  <c:y val="4.6372295335874534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66D1-42DE-842A-F838B185C29F}"/>
                </c:ex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24028757543293236"/>
                      <c:h val="2.8739693757361597E-2"/>
                    </c:manualLayout>
                  </c15:layout>
                </c:ext>
              </c:extLst>
            </c:dLbl>
            <c:dLbl>
              <c:idx val="8"/>
              <c:layout>
                <c:manualLayout>
                  <c:x val="-0.26985390807809401"/>
                  <c:y val="6.4921213478861863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66D1-42DE-842A-F838B185C29F}"/>
                </c:ex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9"/>
              <c:layout>
                <c:manualLayout>
                  <c:x val="0.10761599489366887"/>
                  <c:y val="2.355805347653098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66D1-42DE-842A-F838B185C29F}"/>
                </c:ex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0"/>
              <c:layout>
                <c:manualLayout>
                  <c:x val="-0.25441043460757662"/>
                  <c:y val="2.7823377201524722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66D1-42DE-842A-F838B185C29F}"/>
                </c:ex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1"/>
              <c:layout>
                <c:manualLayout>
                  <c:x val="-0.26177263583886984"/>
                  <c:y val="4.637229534019329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66D1-42DE-842A-F838B185C29F}"/>
                </c:ex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2"/>
              <c:layout>
                <c:manualLayout>
                  <c:x val="0.12178884473230819"/>
                  <c:y val="-9.2744590714936633E-8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66D1-42DE-842A-F838B185C29F}"/>
                </c:ex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3"/>
              <c:layout>
                <c:manualLayout>
                  <c:x val="-0.26942352487813537"/>
                  <c:y val="2.7823377201524722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66D1-42DE-842A-F838B185C29F}"/>
                </c:ex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4"/>
              <c:layout>
                <c:manualLayout>
                  <c:x val="-0.23578742248136442"/>
                  <c:y val="9.2744590714936633E-8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E-66D1-42DE-842A-F838B185C29F}"/>
                </c:ex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5"/>
              <c:layout>
                <c:manualLayout>
                  <c:x val="0.10888463214154707"/>
                  <c:y val="9.274459067174907E-8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F-66D1-42DE-842A-F838B185C29F}"/>
                </c:ex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6"/>
              <c:layout>
                <c:manualLayout>
                  <c:x val="-0.23561857984138063"/>
                  <c:y val="4.6372295333715156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0-66D1-42DE-842A-F838B185C29F}"/>
                </c:ex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7"/>
              <c:layout>
                <c:manualLayout>
                  <c:x val="-0.24187436518478006"/>
                  <c:y val="2.3561763260157853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1-66D1-42DE-842A-F838B185C29F}"/>
                </c:ex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8"/>
              <c:layout>
                <c:manualLayout>
                  <c:x val="9.1826890607184547E-2"/>
                  <c:y val="-9.274459067174907E-8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2-66D1-42DE-842A-F838B185C29F}"/>
                </c:ex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9"/>
              <c:layout>
                <c:manualLayout>
                  <c:x val="-0.25985014719105443"/>
                  <c:y val="3.709783626977932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3-66D1-42DE-842A-F838B185C29F}"/>
                </c:ex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/>
                </c:ext>
              </c:extLst>
            </c:dLbl>
            <c:dLbl>
              <c:idx val="20"/>
              <c:layout>
                <c:manualLayout>
                  <c:x val="-0.2685955338142148"/>
                  <c:y val="3.7097836268429705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4-66D1-42DE-842A-F838B185C29F}"/>
                </c:ex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'08'!$A$4:$A$24</c:f>
              <c:strCache>
                <c:ptCount val="21"/>
                <c:pt idx="0">
                  <c:v>II 2020</c:v>
                </c:pt>
                <c:pt idx="1">
                  <c:v>I 2021</c:v>
                </c:pt>
                <c:pt idx="2">
                  <c:v>Informacja i komunikacja II 2021</c:v>
                </c:pt>
                <c:pt idx="3">
                  <c:v>II 2020</c:v>
                </c:pt>
                <c:pt idx="4">
                  <c:v>I 2021</c:v>
                </c:pt>
                <c:pt idx="5">
                  <c:v>Zakwaterowanie i gastronomia II 2021</c:v>
                </c:pt>
                <c:pt idx="6">
                  <c:v>II 2020</c:v>
                </c:pt>
                <c:pt idx="7">
                  <c:v>magazynowa  I 2021</c:v>
                </c:pt>
                <c:pt idx="8">
                  <c:v>Transport i gospodarka II 2021</c:v>
                </c:pt>
                <c:pt idx="9">
                  <c:v>II 2020</c:v>
                </c:pt>
                <c:pt idx="10">
                  <c:v>I 2021</c:v>
                </c:pt>
                <c:pt idx="11">
                  <c:v>Handel detaliczny II 2021</c:v>
                </c:pt>
                <c:pt idx="12">
                  <c:v>II 2020</c:v>
                </c:pt>
                <c:pt idx="13">
                  <c:v>I 2021</c:v>
                </c:pt>
                <c:pt idx="14">
                  <c:v>Handel hurtowy II 2021</c:v>
                </c:pt>
                <c:pt idx="15">
                  <c:v>II 2020</c:v>
                </c:pt>
                <c:pt idx="16">
                  <c:v>I 2021</c:v>
                </c:pt>
                <c:pt idx="17">
                  <c:v>Budownictwo II 2021</c:v>
                </c:pt>
                <c:pt idx="18">
                  <c:v>II 2020</c:v>
                </c:pt>
                <c:pt idx="19">
                  <c:v>I 2021</c:v>
                </c:pt>
                <c:pt idx="20">
                  <c:v>Przetwórstwo przemysłowe II 2021</c:v>
                </c:pt>
              </c:strCache>
            </c:strRef>
          </c:cat>
          <c:val>
            <c:numRef>
              <c:f>'08'!$D$4:$D$24</c:f>
              <c:numCache>
                <c:formatCode>0.0</c:formatCode>
                <c:ptCount val="21"/>
                <c:pt idx="0">
                  <c:v>0.2</c:v>
                </c:pt>
                <c:pt idx="1">
                  <c:v>-3.3</c:v>
                </c:pt>
                <c:pt idx="2">
                  <c:v>3.3</c:v>
                </c:pt>
                <c:pt idx="3">
                  <c:v>-27.9</c:v>
                </c:pt>
                <c:pt idx="4">
                  <c:v>-71.5</c:v>
                </c:pt>
                <c:pt idx="5">
                  <c:v>-70.099999999999994</c:v>
                </c:pt>
                <c:pt idx="6">
                  <c:v>-22.8</c:v>
                </c:pt>
                <c:pt idx="7">
                  <c:v>-13</c:v>
                </c:pt>
                <c:pt idx="8">
                  <c:v>-13.5</c:v>
                </c:pt>
                <c:pt idx="9">
                  <c:v>-2.5</c:v>
                </c:pt>
                <c:pt idx="10">
                  <c:v>-14.3</c:v>
                </c:pt>
                <c:pt idx="11">
                  <c:v>-13.3</c:v>
                </c:pt>
                <c:pt idx="12">
                  <c:v>6.5</c:v>
                </c:pt>
                <c:pt idx="13">
                  <c:v>-20.7</c:v>
                </c:pt>
                <c:pt idx="14">
                  <c:v>-18.600000000000001</c:v>
                </c:pt>
                <c:pt idx="15">
                  <c:v>-0.5</c:v>
                </c:pt>
                <c:pt idx="16">
                  <c:v>-10</c:v>
                </c:pt>
                <c:pt idx="17">
                  <c:v>-13.2</c:v>
                </c:pt>
                <c:pt idx="18">
                  <c:v>7.7</c:v>
                </c:pt>
                <c:pt idx="19">
                  <c:v>3.1</c:v>
                </c:pt>
                <c:pt idx="20">
                  <c:v>7.1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5-66D1-42DE-842A-F838B185C29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169816504"/>
        <c:axId val="169820032"/>
      </c:barChart>
      <c:catAx>
        <c:axId val="1698165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one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9820032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169820032"/>
        <c:scaling>
          <c:orientation val="minMax"/>
          <c:max val="40"/>
          <c:min val="-8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9816504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7103272504305929"/>
          <c:y val="0.95987877209144901"/>
          <c:w val="0.40864008543965824"/>
          <c:h val="3.652281980653478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95000"/>
                  <a:lumOff val="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5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74562554680665E-2"/>
          <c:y val="0.20408531250666836"/>
          <c:w val="0.89669881889763781"/>
          <c:h val="0.53307246655143714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'1'!$V$2</c:f>
              <c:strCache>
                <c:ptCount val="1"/>
                <c:pt idx="0">
                  <c:v>nieznaczne</c:v>
                </c:pt>
              </c:strCache>
            </c:strRef>
          </c:tx>
          <c:spPr>
            <a:solidFill>
              <a:srgbClr val="532398"/>
            </a:solidFill>
            <a:ln>
              <a:noFill/>
            </a:ln>
            <a:effectLst/>
          </c:spPr>
          <c:invertIfNegative val="0"/>
          <c:cat>
            <c:multiLvlStrRef>
              <c:f>'1'!$T$3:$U$7</c:f>
              <c:multiLvlStrCache>
                <c:ptCount val="5"/>
                <c:lvl>
                  <c:pt idx="0">
                    <c:v>I</c:v>
                  </c:pt>
                  <c:pt idx="1">
                    <c:v>I</c:v>
                  </c:pt>
                  <c:pt idx="2">
                    <c:v>I</c:v>
                  </c:pt>
                  <c:pt idx="3">
                    <c:v>I</c:v>
                  </c:pt>
                  <c:pt idx="4">
                    <c:v>I</c:v>
                  </c:pt>
                </c:lvl>
                <c:lvl>
                  <c:pt idx="0">
                    <c:v>Przetwórstwo przemysłowe</c:v>
                  </c:pt>
                  <c:pt idx="1">
                    <c:v>Budownictwo</c:v>
                  </c:pt>
                  <c:pt idx="2">
                    <c:v>Handel hurtowy</c:v>
                  </c:pt>
                  <c:pt idx="3">
                    <c:v>Handel detaliczny</c:v>
                  </c:pt>
                  <c:pt idx="4">
                    <c:v>Usługi</c:v>
                  </c:pt>
                </c:lvl>
              </c:multiLvlStrCache>
            </c:multiLvlStrRef>
          </c:cat>
          <c:val>
            <c:numRef>
              <c:f>'1'!$V$3:$V$7</c:f>
              <c:numCache>
                <c:formatCode>0.0</c:formatCode>
                <c:ptCount val="5"/>
                <c:pt idx="0">
                  <c:v>52.2</c:v>
                </c:pt>
                <c:pt idx="1">
                  <c:v>71</c:v>
                </c:pt>
                <c:pt idx="2">
                  <c:v>54.8</c:v>
                </c:pt>
                <c:pt idx="3">
                  <c:v>24.5</c:v>
                </c:pt>
                <c:pt idx="4">
                  <c:v>35.299999999999997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B7D-44A7-9882-DF99B2527011}"/>
            </c:ext>
          </c:extLst>
        </c:ser>
        <c:ser>
          <c:idx val="1"/>
          <c:order val="1"/>
          <c:tx>
            <c:strRef>
              <c:f>'1'!$W$2</c:f>
              <c:strCache>
                <c:ptCount val="1"/>
                <c:pt idx="0">
                  <c:v>poważne</c:v>
                </c:pt>
              </c:strCache>
            </c:strRef>
          </c:tx>
          <c:spPr>
            <a:solidFill>
              <a:srgbClr val="9275B2"/>
            </a:solidFill>
            <a:ln>
              <a:noFill/>
            </a:ln>
            <a:effectLst/>
          </c:spPr>
          <c:invertIfNegative val="0"/>
          <c:cat>
            <c:multiLvlStrRef>
              <c:f>'1'!$T$3:$U$7</c:f>
              <c:multiLvlStrCache>
                <c:ptCount val="5"/>
                <c:lvl>
                  <c:pt idx="0">
                    <c:v>I</c:v>
                  </c:pt>
                  <c:pt idx="1">
                    <c:v>I</c:v>
                  </c:pt>
                  <c:pt idx="2">
                    <c:v>I</c:v>
                  </c:pt>
                  <c:pt idx="3">
                    <c:v>I</c:v>
                  </c:pt>
                  <c:pt idx="4">
                    <c:v>I</c:v>
                  </c:pt>
                </c:lvl>
                <c:lvl>
                  <c:pt idx="0">
                    <c:v>Przetwórstwo przemysłowe</c:v>
                  </c:pt>
                  <c:pt idx="1">
                    <c:v>Budownictwo</c:v>
                  </c:pt>
                  <c:pt idx="2">
                    <c:v>Handel hurtowy</c:v>
                  </c:pt>
                  <c:pt idx="3">
                    <c:v>Handel detaliczny</c:v>
                  </c:pt>
                  <c:pt idx="4">
                    <c:v>Usługi</c:v>
                  </c:pt>
                </c:lvl>
              </c:multiLvlStrCache>
            </c:multiLvlStrRef>
          </c:cat>
          <c:val>
            <c:numRef>
              <c:f>'1'!$W$3:$W$7</c:f>
              <c:numCache>
                <c:formatCode>0.0</c:formatCode>
                <c:ptCount val="5"/>
                <c:pt idx="0">
                  <c:v>40.9</c:v>
                </c:pt>
                <c:pt idx="1">
                  <c:v>16.600000000000001</c:v>
                </c:pt>
                <c:pt idx="2">
                  <c:v>25.9</c:v>
                </c:pt>
                <c:pt idx="3">
                  <c:v>50.1</c:v>
                </c:pt>
                <c:pt idx="4">
                  <c:v>33.299999999999997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B7D-44A7-9882-DF99B2527011}"/>
            </c:ext>
          </c:extLst>
        </c:ser>
        <c:ser>
          <c:idx val="2"/>
          <c:order val="2"/>
          <c:tx>
            <c:strRef>
              <c:f>'1'!$X$2</c:f>
              <c:strCache>
                <c:ptCount val="1"/>
                <c:pt idx="0">
                  <c:v>zagrażające stabilności firmy</c:v>
                </c:pt>
              </c:strCache>
            </c:strRef>
          </c:tx>
          <c:spPr>
            <a:solidFill>
              <a:srgbClr val="B4A1CE"/>
            </a:solidFill>
            <a:ln>
              <a:noFill/>
            </a:ln>
            <a:effectLst/>
          </c:spPr>
          <c:invertIfNegative val="0"/>
          <c:cat>
            <c:multiLvlStrRef>
              <c:f>'1'!$T$3:$U$7</c:f>
              <c:multiLvlStrCache>
                <c:ptCount val="5"/>
                <c:lvl>
                  <c:pt idx="0">
                    <c:v>I</c:v>
                  </c:pt>
                  <c:pt idx="1">
                    <c:v>I</c:v>
                  </c:pt>
                  <c:pt idx="2">
                    <c:v>I</c:v>
                  </c:pt>
                  <c:pt idx="3">
                    <c:v>I</c:v>
                  </c:pt>
                  <c:pt idx="4">
                    <c:v>I</c:v>
                  </c:pt>
                </c:lvl>
                <c:lvl>
                  <c:pt idx="0">
                    <c:v>Przetwórstwo przemysłowe</c:v>
                  </c:pt>
                  <c:pt idx="1">
                    <c:v>Budownictwo</c:v>
                  </c:pt>
                  <c:pt idx="2">
                    <c:v>Handel hurtowy</c:v>
                  </c:pt>
                  <c:pt idx="3">
                    <c:v>Handel detaliczny</c:v>
                  </c:pt>
                  <c:pt idx="4">
                    <c:v>Usługi</c:v>
                  </c:pt>
                </c:lvl>
              </c:multiLvlStrCache>
            </c:multiLvlStrRef>
          </c:cat>
          <c:val>
            <c:numRef>
              <c:f>'1'!$X$3:$X$7</c:f>
              <c:numCache>
                <c:formatCode>0.0</c:formatCode>
                <c:ptCount val="5"/>
                <c:pt idx="0">
                  <c:v>0</c:v>
                </c:pt>
                <c:pt idx="1">
                  <c:v>6.2</c:v>
                </c:pt>
                <c:pt idx="2">
                  <c:v>9.6</c:v>
                </c:pt>
                <c:pt idx="3">
                  <c:v>20.5</c:v>
                </c:pt>
                <c:pt idx="4">
                  <c:v>27.7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B7D-44A7-9882-DF99B2527011}"/>
            </c:ext>
          </c:extLst>
        </c:ser>
        <c:ser>
          <c:idx val="3"/>
          <c:order val="3"/>
          <c:tx>
            <c:strRef>
              <c:f>'1'!$Y$2</c:f>
              <c:strCache>
                <c:ptCount val="1"/>
                <c:pt idx="0">
                  <c:v>brak negatywnych skutków</c:v>
                </c:pt>
              </c:strCache>
            </c:strRef>
          </c:tx>
          <c:spPr>
            <a:solidFill>
              <a:srgbClr val="D9DCF0"/>
            </a:solidFill>
            <a:ln>
              <a:noFill/>
            </a:ln>
            <a:effectLst/>
          </c:spPr>
          <c:invertIfNegative val="0"/>
          <c:cat>
            <c:multiLvlStrRef>
              <c:f>'1'!$T$3:$U$7</c:f>
              <c:multiLvlStrCache>
                <c:ptCount val="5"/>
                <c:lvl>
                  <c:pt idx="0">
                    <c:v>I</c:v>
                  </c:pt>
                  <c:pt idx="1">
                    <c:v>I</c:v>
                  </c:pt>
                  <c:pt idx="2">
                    <c:v>I</c:v>
                  </c:pt>
                  <c:pt idx="3">
                    <c:v>I</c:v>
                  </c:pt>
                  <c:pt idx="4">
                    <c:v>I</c:v>
                  </c:pt>
                </c:lvl>
                <c:lvl>
                  <c:pt idx="0">
                    <c:v>Przetwórstwo przemysłowe</c:v>
                  </c:pt>
                  <c:pt idx="1">
                    <c:v>Budownictwo</c:v>
                  </c:pt>
                  <c:pt idx="2">
                    <c:v>Handel hurtowy</c:v>
                  </c:pt>
                  <c:pt idx="3">
                    <c:v>Handel detaliczny</c:v>
                  </c:pt>
                  <c:pt idx="4">
                    <c:v>Usługi</c:v>
                  </c:pt>
                </c:lvl>
              </c:multiLvlStrCache>
            </c:multiLvlStrRef>
          </c:cat>
          <c:val>
            <c:numRef>
              <c:f>'1'!$Y$3:$Y$7</c:f>
              <c:numCache>
                <c:formatCode>0.0</c:formatCode>
                <c:ptCount val="5"/>
                <c:pt idx="0">
                  <c:v>6.9</c:v>
                </c:pt>
                <c:pt idx="1">
                  <c:v>6.2</c:v>
                </c:pt>
                <c:pt idx="2">
                  <c:v>9.6999999999999993</c:v>
                </c:pt>
                <c:pt idx="3">
                  <c:v>4.9000000000000004</c:v>
                </c:pt>
                <c:pt idx="4">
                  <c:v>3.7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8B7D-44A7-9882-DF99B252701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69814544"/>
        <c:axId val="169813368"/>
      </c:barChart>
      <c:catAx>
        <c:axId val="16981454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69813368"/>
        <c:crosses val="autoZero"/>
        <c:auto val="1"/>
        <c:lblAlgn val="ctr"/>
        <c:lblOffset val="100"/>
        <c:noMultiLvlLbl val="0"/>
      </c:catAx>
      <c:valAx>
        <c:axId val="169813368"/>
        <c:scaling>
          <c:orientation val="minMax"/>
          <c:max val="100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en-US" sz="70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3.332730368163439E-2"/>
              <c:y val="8.710561229696738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700" b="0" i="0" u="none" strike="noStrike" kern="1200" baseline="0">
                  <a:solidFill>
                    <a:schemeClr val="tx1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.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9814544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  <c:userShapes r:id="rId4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7059448968650698E-2"/>
          <c:y val="0.11526477440015512"/>
          <c:w val="0.94729456126846834"/>
          <c:h val="0.6128902694502637"/>
        </c:manualLayout>
      </c:layout>
      <c:lineChart>
        <c:grouping val="standar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Polska</c:v>
                </c:pt>
              </c:strCache>
            </c:strRef>
          </c:tx>
          <c:spPr>
            <a:ln w="19050">
              <a:solidFill>
                <a:srgbClr val="522398"/>
              </a:solidFill>
              <a:prstDash val="solid"/>
            </a:ln>
          </c:spPr>
          <c:marker>
            <c:symbol val="none"/>
          </c:marker>
          <c:cat>
            <c:multiLvlStrRef>
              <c:f>Arkusz1!$B$1:$AL$2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Arkusz1!$B$3:$AL$3</c:f>
              <c:numCache>
                <c:formatCode>General</c:formatCode>
                <c:ptCount val="37"/>
                <c:pt idx="0">
                  <c:v>6.8</c:v>
                </c:pt>
                <c:pt idx="1">
                  <c:v>6.8</c:v>
                </c:pt>
                <c:pt idx="2">
                  <c:v>6.6</c:v>
                </c:pt>
                <c:pt idx="3">
                  <c:v>6.3</c:v>
                </c:pt>
                <c:pt idx="4">
                  <c:v>6.1</c:v>
                </c:pt>
                <c:pt idx="5">
                  <c:v>5.8</c:v>
                </c:pt>
                <c:pt idx="6">
                  <c:v>5.8</c:v>
                </c:pt>
                <c:pt idx="7">
                  <c:v>5.8</c:v>
                </c:pt>
                <c:pt idx="8">
                  <c:v>5.7</c:v>
                </c:pt>
                <c:pt idx="9">
                  <c:v>5.7</c:v>
                </c:pt>
                <c:pt idx="10">
                  <c:v>5.7</c:v>
                </c:pt>
                <c:pt idx="11">
                  <c:v>5.8</c:v>
                </c:pt>
                <c:pt idx="12">
                  <c:v>6.1</c:v>
                </c:pt>
                <c:pt idx="13">
                  <c:v>6.1</c:v>
                </c:pt>
                <c:pt idx="14">
                  <c:v>5.9</c:v>
                </c:pt>
                <c:pt idx="15">
                  <c:v>5.6</c:v>
                </c:pt>
                <c:pt idx="16">
                  <c:v>5.4</c:v>
                </c:pt>
                <c:pt idx="17">
                  <c:v>5.3</c:v>
                </c:pt>
                <c:pt idx="18">
                  <c:v>5.2</c:v>
                </c:pt>
                <c:pt idx="19">
                  <c:v>5.2</c:v>
                </c:pt>
                <c:pt idx="20">
                  <c:v>5.0999999999999996</c:v>
                </c:pt>
                <c:pt idx="21">
                  <c:v>5</c:v>
                </c:pt>
                <c:pt idx="22">
                  <c:v>5.0999999999999996</c:v>
                </c:pt>
                <c:pt idx="23">
                  <c:v>5.2</c:v>
                </c:pt>
                <c:pt idx="24">
                  <c:v>5.5</c:v>
                </c:pt>
                <c:pt idx="25">
                  <c:v>5.5</c:v>
                </c:pt>
                <c:pt idx="26">
                  <c:v>5.4</c:v>
                </c:pt>
                <c:pt idx="27">
                  <c:v>5.8</c:v>
                </c:pt>
                <c:pt idx="28">
                  <c:v>6</c:v>
                </c:pt>
                <c:pt idx="29">
                  <c:v>6.1</c:v>
                </c:pt>
                <c:pt idx="30">
                  <c:v>6.1</c:v>
                </c:pt>
                <c:pt idx="31">
                  <c:v>6.1</c:v>
                </c:pt>
                <c:pt idx="32">
                  <c:v>6.1</c:v>
                </c:pt>
                <c:pt idx="33">
                  <c:v>6.1</c:v>
                </c:pt>
                <c:pt idx="34">
                  <c:v>6.1</c:v>
                </c:pt>
                <c:pt idx="35">
                  <c:v>6.2</c:v>
                </c:pt>
                <c:pt idx="36">
                  <c:v>6.5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70A1-407A-B166-172E3371C6CB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woj. lubuskie</c:v>
                </c:pt>
              </c:strCache>
            </c:strRef>
          </c:tx>
          <c:spPr>
            <a:ln w="19050">
              <a:solidFill>
                <a:schemeClr val="bg1">
                  <a:lumMod val="65000"/>
                </a:schemeClr>
              </a:solidFill>
              <a:prstDash val="solid"/>
            </a:ln>
          </c:spPr>
          <c:marker>
            <c:symbol val="none"/>
          </c:marker>
          <c:cat>
            <c:multiLvlStrRef>
              <c:f>Arkusz1!$B$1:$AL$2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Arkusz1!$B$4:$AL$4</c:f>
              <c:numCache>
                <c:formatCode>General</c:formatCode>
                <c:ptCount val="37"/>
                <c:pt idx="0">
                  <c:v>7</c:v>
                </c:pt>
                <c:pt idx="1">
                  <c:v>6.9</c:v>
                </c:pt>
                <c:pt idx="2">
                  <c:v>6.5</c:v>
                </c:pt>
                <c:pt idx="3">
                  <c:v>6.2</c:v>
                </c:pt>
                <c:pt idx="4">
                  <c:v>6</c:v>
                </c:pt>
                <c:pt idx="5">
                  <c:v>5.8</c:v>
                </c:pt>
                <c:pt idx="6">
                  <c:v>5.8</c:v>
                </c:pt>
                <c:pt idx="7">
                  <c:v>5.8</c:v>
                </c:pt>
                <c:pt idx="8">
                  <c:v>5.7</c:v>
                </c:pt>
                <c:pt idx="9">
                  <c:v>5.6</c:v>
                </c:pt>
                <c:pt idx="10">
                  <c:v>5.7</c:v>
                </c:pt>
                <c:pt idx="11">
                  <c:v>5.8</c:v>
                </c:pt>
                <c:pt idx="12">
                  <c:v>6.2</c:v>
                </c:pt>
                <c:pt idx="13">
                  <c:v>6.1</c:v>
                </c:pt>
                <c:pt idx="14">
                  <c:v>5.8</c:v>
                </c:pt>
                <c:pt idx="15">
                  <c:v>5.4</c:v>
                </c:pt>
                <c:pt idx="16">
                  <c:v>5.3</c:v>
                </c:pt>
                <c:pt idx="17">
                  <c:v>5.0999999999999996</c:v>
                </c:pt>
                <c:pt idx="18">
                  <c:v>5</c:v>
                </c:pt>
                <c:pt idx="19">
                  <c:v>4.9000000000000004</c:v>
                </c:pt>
                <c:pt idx="20">
                  <c:v>4.8</c:v>
                </c:pt>
                <c:pt idx="21">
                  <c:v>4.7</c:v>
                </c:pt>
                <c:pt idx="22">
                  <c:v>4.7</c:v>
                </c:pt>
                <c:pt idx="23">
                  <c:v>4.9000000000000004</c:v>
                </c:pt>
                <c:pt idx="24">
                  <c:v>5.3</c:v>
                </c:pt>
                <c:pt idx="25">
                  <c:v>5.3</c:v>
                </c:pt>
                <c:pt idx="26">
                  <c:v>5.2</c:v>
                </c:pt>
                <c:pt idx="27">
                  <c:v>5.7</c:v>
                </c:pt>
                <c:pt idx="28">
                  <c:v>6.1</c:v>
                </c:pt>
                <c:pt idx="29">
                  <c:v>6.1</c:v>
                </c:pt>
                <c:pt idx="30">
                  <c:v>6.1</c:v>
                </c:pt>
                <c:pt idx="31">
                  <c:v>6.1</c:v>
                </c:pt>
                <c:pt idx="32">
                  <c:v>6.1</c:v>
                </c:pt>
                <c:pt idx="33">
                  <c:v>6.1</c:v>
                </c:pt>
                <c:pt idx="34">
                  <c:v>6.1</c:v>
                </c:pt>
                <c:pt idx="35">
                  <c:v>6.2</c:v>
                </c:pt>
                <c:pt idx="36">
                  <c:v>6.5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70A1-407A-B166-172E3371C6C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19189512"/>
        <c:axId val="119196568"/>
      </c:lineChart>
      <c:catAx>
        <c:axId val="1191895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19196568"/>
        <c:crossesAt val="4"/>
        <c:auto val="1"/>
        <c:lblAlgn val="ctr"/>
        <c:lblOffset val="100"/>
        <c:tickLblSkip val="2"/>
        <c:tickMarkSkip val="1"/>
        <c:noMultiLvlLbl val="0"/>
      </c:catAx>
      <c:valAx>
        <c:axId val="119196568"/>
        <c:scaling>
          <c:orientation val="minMax"/>
          <c:max val="7"/>
          <c:min val="4"/>
        </c:scaling>
        <c:delete val="0"/>
        <c:axPos val="l"/>
        <c:majorGridlines>
          <c:spPr>
            <a:ln w="9525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.0" sourceLinked="0"/>
        <c:majorTickMark val="out"/>
        <c:minorTickMark val="none"/>
        <c:tickLblPos val="nextTo"/>
        <c:spPr>
          <a:ln w="3175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19189512"/>
        <c:crosses val="autoZero"/>
        <c:crossBetween val="between"/>
        <c:majorUnit val="0.5"/>
      </c:valAx>
      <c:spPr>
        <a:noFill/>
        <a:ln w="25398">
          <a:noFill/>
        </a:ln>
      </c:spPr>
    </c:plotArea>
    <c:legend>
      <c:legendPos val="r"/>
      <c:layout>
        <c:manualLayout>
          <c:xMode val="edge"/>
          <c:yMode val="edge"/>
          <c:x val="0.29380531503550661"/>
          <c:y val="0.89374894651930004"/>
          <c:w val="0.52212388656096342"/>
          <c:h val="0.10426551519769711"/>
        </c:manualLayout>
      </c:layout>
      <c:overlay val="0"/>
      <c:spPr>
        <a:solidFill>
          <a:srgbClr val="FFFFFF"/>
        </a:solidFill>
        <a:ln w="3175">
          <a:noFill/>
          <a:prstDash val="solid"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defRPr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  <c:userShapes r:id="rId2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74562554680665E-2"/>
          <c:y val="0.20408531250666836"/>
          <c:w val="0.89669881889763781"/>
          <c:h val="0.47407520962534555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'2'!$V$2</c:f>
              <c:strCache>
                <c:ptCount val="1"/>
                <c:pt idx="0">
                  <c:v>praca zdalna i zbliżone formy pracy</c:v>
                </c:pt>
              </c:strCache>
            </c:strRef>
          </c:tx>
          <c:spPr>
            <a:solidFill>
              <a:srgbClr val="532398"/>
            </a:solidFill>
            <a:ln>
              <a:noFill/>
            </a:ln>
            <a:effectLst/>
          </c:spPr>
          <c:invertIfNegative val="0"/>
          <c:cat>
            <c:strRef>
              <c:f>'2'!$U$3:$U$7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'2'!$V$3:$V$7</c:f>
              <c:numCache>
                <c:formatCode>0.0</c:formatCode>
                <c:ptCount val="5"/>
                <c:pt idx="0">
                  <c:v>11.2</c:v>
                </c:pt>
                <c:pt idx="1">
                  <c:v>2.4</c:v>
                </c:pt>
                <c:pt idx="2">
                  <c:v>8.6</c:v>
                </c:pt>
                <c:pt idx="3">
                  <c:v>3.5</c:v>
                </c:pt>
                <c:pt idx="4">
                  <c:v>2.4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9E0-4AFB-8DF6-B11F2507C1C4}"/>
            </c:ext>
          </c:extLst>
        </c:ser>
        <c:ser>
          <c:idx val="1"/>
          <c:order val="1"/>
          <c:tx>
            <c:strRef>
              <c:f>'2'!$W$2</c:f>
              <c:strCache>
                <c:ptCount val="1"/>
                <c:pt idx="0">
                  <c:v>nieplanowane nieobecności z tytułu urlopów, opieki nad dziećmi, członkami rodziny</c:v>
                </c:pt>
              </c:strCache>
            </c:strRef>
          </c:tx>
          <c:spPr>
            <a:solidFill>
              <a:srgbClr val="B4A1CE"/>
            </a:solidFill>
            <a:ln>
              <a:noFill/>
            </a:ln>
            <a:effectLst/>
          </c:spPr>
          <c:invertIfNegative val="0"/>
          <c:cat>
            <c:strRef>
              <c:f>'2'!$U$3:$U$7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'2'!$W$3:$W$7</c:f>
              <c:numCache>
                <c:formatCode>0.0</c:formatCode>
                <c:ptCount val="5"/>
                <c:pt idx="0">
                  <c:v>5.4</c:v>
                </c:pt>
                <c:pt idx="1">
                  <c:v>6.7</c:v>
                </c:pt>
                <c:pt idx="2">
                  <c:v>10</c:v>
                </c:pt>
                <c:pt idx="3">
                  <c:v>6.6</c:v>
                </c:pt>
                <c:pt idx="4">
                  <c:v>7.1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9E0-4AFB-8DF6-B11F2507C1C4}"/>
            </c:ext>
          </c:extLst>
        </c:ser>
        <c:ser>
          <c:idx val="2"/>
          <c:order val="2"/>
          <c:tx>
            <c:strRef>
              <c:f>'2'!$X$2</c:f>
              <c:strCache>
                <c:ptCount val="1"/>
                <c:pt idx="0">
                  <c:v>brak pracowników z uwagi na kwarantannę lub inne ograniczenia</c:v>
                </c:pt>
              </c:strCache>
            </c:strRef>
          </c:tx>
          <c:spPr>
            <a:solidFill>
              <a:srgbClr val="D9DCF0"/>
            </a:solidFill>
            <a:ln>
              <a:noFill/>
            </a:ln>
            <a:effectLst/>
          </c:spPr>
          <c:invertIfNegative val="0"/>
          <c:cat>
            <c:strRef>
              <c:f>'2'!$U$3:$U$7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'2'!$X$3:$X$7</c:f>
              <c:numCache>
                <c:formatCode>0.0</c:formatCode>
                <c:ptCount val="5"/>
                <c:pt idx="0">
                  <c:v>4.2</c:v>
                </c:pt>
                <c:pt idx="1">
                  <c:v>8.1</c:v>
                </c:pt>
                <c:pt idx="2">
                  <c:v>5.8</c:v>
                </c:pt>
                <c:pt idx="3">
                  <c:v>4.4000000000000004</c:v>
                </c:pt>
                <c:pt idx="4">
                  <c:v>8.6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9E0-4AFB-8DF6-B11F2507C1C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69813760"/>
        <c:axId val="169814152"/>
      </c:barChart>
      <c:catAx>
        <c:axId val="16981376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69814152"/>
        <c:crosses val="autoZero"/>
        <c:auto val="1"/>
        <c:lblAlgn val="ctr"/>
        <c:lblOffset val="100"/>
        <c:noMultiLvlLbl val="0"/>
      </c:catAx>
      <c:valAx>
        <c:axId val="169814152"/>
        <c:scaling>
          <c:orientation val="minMax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 sz="800"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3.6036036036036036E-2"/>
              <c:y val="7.8413691439255029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9813760"/>
        <c:crosses val="autoZero"/>
        <c:crossBetween val="between"/>
        <c:majorUnit val="5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  <c:userShapes r:id="rId4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872150997151004E-2"/>
          <c:y val="0.24210239651416121"/>
          <c:w val="0.91025249287749288"/>
          <c:h val="0.69427124183006539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532398"/>
            </a:solidFill>
            <a:ln>
              <a:noFill/>
            </a:ln>
            <a:effectLst/>
          </c:spPr>
          <c:invertIfNegative val="0"/>
          <c:val>
            <c:numRef>
              <c:f>'3'!$C$35:$G$35</c:f>
              <c:numCache>
                <c:formatCode>0.0</c:formatCode>
                <c:ptCount val="5"/>
                <c:pt idx="0">
                  <c:v>3.5</c:v>
                </c:pt>
                <c:pt idx="1">
                  <c:v>-17.5</c:v>
                </c:pt>
                <c:pt idx="2">
                  <c:v>-8.6</c:v>
                </c:pt>
                <c:pt idx="3">
                  <c:v>-15.2</c:v>
                </c:pt>
                <c:pt idx="4">
                  <c:v>-18.899999999999999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D3F-4765-B0AE-32EDFC5D7E2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71451720"/>
        <c:axId val="171454072"/>
      </c:barChart>
      <c:catAx>
        <c:axId val="171451720"/>
        <c:scaling>
          <c:orientation val="minMax"/>
        </c:scaling>
        <c:delete val="0"/>
        <c:axPos val="b"/>
        <c:majorTickMark val="none"/>
        <c:minorTickMark val="none"/>
        <c:tickLblPos val="none"/>
        <c:spPr>
          <a:noFill/>
          <a:ln w="1270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1454072"/>
        <c:crosses val="autoZero"/>
        <c:auto val="1"/>
        <c:lblAlgn val="ctr"/>
        <c:lblOffset val="100"/>
        <c:noMultiLvlLbl val="0"/>
      </c:catAx>
      <c:valAx>
        <c:axId val="1714540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 sz="70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2.4875298126064736E-2"/>
              <c:y val="9.0902286783505454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700" b="0" i="0" u="none" strike="noStrike" kern="1200" baseline="0">
                  <a:solidFill>
                    <a:sysClr val="windowText" lastClr="000000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1451720"/>
        <c:crosses val="autoZero"/>
        <c:crossBetween val="between"/>
        <c:majorUnit val="5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  <c:userShapes r:id="rId4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'4'!$A$3</c:f>
              <c:strCache>
                <c:ptCount val="1"/>
                <c:pt idx="0">
                  <c:v>mniej niż 1 miesiąc</c:v>
                </c:pt>
              </c:strCache>
            </c:strRef>
          </c:tx>
          <c:spPr>
            <a:solidFill>
              <a:srgbClr val="D9DCF0"/>
            </a:solidFill>
            <a:ln>
              <a:noFill/>
            </a:ln>
            <a:effectLst/>
          </c:spPr>
          <c:invertIfNegative val="0"/>
          <c:cat>
            <c:strRef>
              <c:f>'4'!$B$2:$F$2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'4'!$B$3:$F$3</c:f>
              <c:numCache>
                <c:formatCode>0.0</c:formatCode>
                <c:ptCount val="5"/>
                <c:pt idx="0">
                  <c:v>1</c:v>
                </c:pt>
                <c:pt idx="1">
                  <c:v>6.2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AD1-42B3-9F3C-605F2012DFA5}"/>
            </c:ext>
          </c:extLst>
        </c:ser>
        <c:ser>
          <c:idx val="1"/>
          <c:order val="1"/>
          <c:tx>
            <c:strRef>
              <c:f>'4'!$A$4</c:f>
              <c:strCache>
                <c:ptCount val="1"/>
                <c:pt idx="0">
                  <c:v>około 1 miesiąca</c:v>
                </c:pt>
              </c:strCache>
            </c:strRef>
          </c:tx>
          <c:spPr>
            <a:solidFill>
              <a:srgbClr val="B4A1CE"/>
            </a:solidFill>
            <a:ln>
              <a:noFill/>
            </a:ln>
            <a:effectLst/>
          </c:spPr>
          <c:invertIfNegative val="0"/>
          <c:cat>
            <c:strRef>
              <c:f>'4'!$B$2:$F$2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'4'!$B$4:$F$4</c:f>
              <c:numCache>
                <c:formatCode>0.0</c:formatCode>
                <c:ptCount val="5"/>
                <c:pt idx="0">
                  <c:v>17.3</c:v>
                </c:pt>
                <c:pt idx="1">
                  <c:v>19</c:v>
                </c:pt>
                <c:pt idx="2">
                  <c:v>0</c:v>
                </c:pt>
                <c:pt idx="3">
                  <c:v>10.5</c:v>
                </c:pt>
                <c:pt idx="4">
                  <c:v>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AD1-42B3-9F3C-605F2012DFA5}"/>
            </c:ext>
          </c:extLst>
        </c:ser>
        <c:ser>
          <c:idx val="2"/>
          <c:order val="2"/>
          <c:tx>
            <c:strRef>
              <c:f>'4'!$A$5</c:f>
              <c:strCache>
                <c:ptCount val="1"/>
                <c:pt idx="0">
                  <c:v>2 - 3 miesiące</c:v>
                </c:pt>
              </c:strCache>
            </c:strRef>
          </c:tx>
          <c:spPr>
            <a:solidFill>
              <a:srgbClr val="9275B2"/>
            </a:solidFill>
            <a:ln>
              <a:noFill/>
            </a:ln>
            <a:effectLst/>
          </c:spPr>
          <c:invertIfNegative val="0"/>
          <c:cat>
            <c:strRef>
              <c:f>'4'!$B$2:$F$2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'4'!$B$5:$F$5</c:f>
              <c:numCache>
                <c:formatCode>0.0</c:formatCode>
                <c:ptCount val="5"/>
                <c:pt idx="0">
                  <c:v>27.2</c:v>
                </c:pt>
                <c:pt idx="1">
                  <c:v>30.4</c:v>
                </c:pt>
                <c:pt idx="2">
                  <c:v>43.2</c:v>
                </c:pt>
                <c:pt idx="3">
                  <c:v>48.2</c:v>
                </c:pt>
                <c:pt idx="4">
                  <c:v>21.9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AD1-42B3-9F3C-605F2012DFA5}"/>
            </c:ext>
          </c:extLst>
        </c:ser>
        <c:ser>
          <c:idx val="3"/>
          <c:order val="3"/>
          <c:tx>
            <c:strRef>
              <c:f>'4'!$A$6</c:f>
              <c:strCache>
                <c:ptCount val="1"/>
                <c:pt idx="0">
                  <c:v>4 – 6 miesięcy</c:v>
                </c:pt>
              </c:strCache>
            </c:strRef>
          </c:tx>
          <c:spPr>
            <a:solidFill>
              <a:srgbClr val="734D98"/>
            </a:solidFill>
            <a:ln>
              <a:noFill/>
            </a:ln>
            <a:effectLst/>
          </c:spPr>
          <c:invertIfNegative val="0"/>
          <c:cat>
            <c:strRef>
              <c:f>'4'!$B$2:$F$2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'4'!$B$6:$F$6</c:f>
              <c:numCache>
                <c:formatCode>0.0</c:formatCode>
                <c:ptCount val="5"/>
                <c:pt idx="0">
                  <c:v>15.6</c:v>
                </c:pt>
                <c:pt idx="1">
                  <c:v>18.3</c:v>
                </c:pt>
                <c:pt idx="2">
                  <c:v>21.9</c:v>
                </c:pt>
                <c:pt idx="3">
                  <c:v>25.6</c:v>
                </c:pt>
                <c:pt idx="4">
                  <c:v>26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5AD1-42B3-9F3C-605F2012DFA5}"/>
            </c:ext>
          </c:extLst>
        </c:ser>
        <c:ser>
          <c:idx val="4"/>
          <c:order val="4"/>
          <c:tx>
            <c:strRef>
              <c:f>'4'!$A$7</c:f>
              <c:strCache>
                <c:ptCount val="1"/>
                <c:pt idx="0">
                  <c:v>powyżej 6 miesięcy</c:v>
                </c:pt>
              </c:strCache>
            </c:strRef>
          </c:tx>
          <c:spPr>
            <a:solidFill>
              <a:srgbClr val="532398"/>
            </a:solidFill>
            <a:ln>
              <a:noFill/>
            </a:ln>
            <a:effectLst/>
          </c:spPr>
          <c:invertIfNegative val="0"/>
          <c:cat>
            <c:strRef>
              <c:f>'4'!$B$2:$F$2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'4'!$B$7:$F$7</c:f>
              <c:numCache>
                <c:formatCode>0.0</c:formatCode>
                <c:ptCount val="5"/>
                <c:pt idx="0">
                  <c:v>38.9</c:v>
                </c:pt>
                <c:pt idx="1">
                  <c:v>26.1</c:v>
                </c:pt>
                <c:pt idx="2">
                  <c:v>34.9</c:v>
                </c:pt>
                <c:pt idx="3">
                  <c:v>15.7</c:v>
                </c:pt>
                <c:pt idx="4">
                  <c:v>39.1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5AD1-42B3-9F3C-605F2012DFA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100"/>
        <c:axId val="171454464"/>
        <c:axId val="171451328"/>
      </c:barChart>
      <c:catAx>
        <c:axId val="171454464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1451328"/>
        <c:crosses val="autoZero"/>
        <c:auto val="1"/>
        <c:lblAlgn val="ctr"/>
        <c:lblOffset val="100"/>
        <c:noMultiLvlLbl val="0"/>
      </c:catAx>
      <c:valAx>
        <c:axId val="171451328"/>
        <c:scaling>
          <c:orientation val="minMax"/>
        </c:scaling>
        <c:delete val="0"/>
        <c:axPos val="t"/>
        <c:majorGridlines>
          <c:spPr>
            <a:ln w="317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1454464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8762248468941392E-2"/>
          <c:y val="0.83561169437153693"/>
          <c:w val="0.93080883639545053"/>
          <c:h val="0.1366105278506853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74562554680665E-2"/>
          <c:y val="0.20408531250666836"/>
          <c:w val="0.89669881889763781"/>
          <c:h val="0.53307246655143714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'5 6'!$V$2</c:f>
              <c:strCache>
                <c:ptCount val="1"/>
                <c:pt idx="0">
                  <c:v>tak, nieznacznych</c:v>
                </c:pt>
              </c:strCache>
            </c:strRef>
          </c:tx>
          <c:spPr>
            <a:solidFill>
              <a:srgbClr val="532398"/>
            </a:solidFill>
            <a:ln>
              <a:noFill/>
            </a:ln>
            <a:effectLst/>
          </c:spPr>
          <c:invertIfNegative val="0"/>
          <c:cat>
            <c:strRef>
              <c:f>'5 6'!$U$3:$U$7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'5 6'!$V$3:$V$7</c:f>
              <c:numCache>
                <c:formatCode>0.0</c:formatCode>
                <c:ptCount val="5"/>
                <c:pt idx="0">
                  <c:v>17.8</c:v>
                </c:pt>
                <c:pt idx="1">
                  <c:v>43.5</c:v>
                </c:pt>
                <c:pt idx="2">
                  <c:v>59.1</c:v>
                </c:pt>
                <c:pt idx="3">
                  <c:v>58.5</c:v>
                </c:pt>
                <c:pt idx="4">
                  <c:v>39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3BF-4901-BCAD-822205CDCC1F}"/>
            </c:ext>
          </c:extLst>
        </c:ser>
        <c:ser>
          <c:idx val="1"/>
          <c:order val="1"/>
          <c:tx>
            <c:strRef>
              <c:f>'5 6'!$W$2</c:f>
              <c:strCache>
                <c:ptCount val="1"/>
                <c:pt idx="0">
                  <c:v>tak, poważnych</c:v>
                </c:pt>
              </c:strCache>
            </c:strRef>
          </c:tx>
          <c:spPr>
            <a:solidFill>
              <a:srgbClr val="9275B2"/>
            </a:solidFill>
            <a:ln>
              <a:noFill/>
            </a:ln>
            <a:effectLst/>
          </c:spPr>
          <c:invertIfNegative val="0"/>
          <c:cat>
            <c:strRef>
              <c:f>'5 6'!$U$3:$U$7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'5 6'!$W$3:$W$7</c:f>
              <c:numCache>
                <c:formatCode>0.0</c:formatCode>
                <c:ptCount val="5"/>
                <c:pt idx="0">
                  <c:v>17.3</c:v>
                </c:pt>
                <c:pt idx="1">
                  <c:v>0</c:v>
                </c:pt>
                <c:pt idx="2">
                  <c:v>0</c:v>
                </c:pt>
                <c:pt idx="3">
                  <c:v>3.4</c:v>
                </c:pt>
                <c:pt idx="4">
                  <c:v>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3BF-4901-BCAD-822205CDCC1F}"/>
            </c:ext>
          </c:extLst>
        </c:ser>
        <c:ser>
          <c:idx val="2"/>
          <c:order val="2"/>
          <c:tx>
            <c:strRef>
              <c:f>'5 6'!$X$2</c:f>
              <c:strCache>
                <c:ptCount val="1"/>
                <c:pt idx="0">
                  <c:v>tak, zagrażających stabilności firmy</c:v>
                </c:pt>
              </c:strCache>
            </c:strRef>
          </c:tx>
          <c:spPr>
            <a:solidFill>
              <a:srgbClr val="B4A1CE"/>
            </a:solidFill>
            <a:ln>
              <a:noFill/>
            </a:ln>
            <a:effectLst/>
          </c:spPr>
          <c:invertIfNegative val="0"/>
          <c:cat>
            <c:strRef>
              <c:f>'5 6'!$U$3:$U$7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'5 6'!$X$3:$X$7</c:f>
              <c:numCache>
                <c:formatCode>0.0</c:formatCode>
                <c:ptCount val="5"/>
                <c:pt idx="0">
                  <c:v>0</c:v>
                </c:pt>
                <c:pt idx="1">
                  <c:v>0</c:v>
                </c:pt>
                <c:pt idx="2">
                  <c:v>2.7</c:v>
                </c:pt>
                <c:pt idx="3">
                  <c:v>15.7</c:v>
                </c:pt>
                <c:pt idx="4">
                  <c:v>3.7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63BF-4901-BCAD-822205CDCC1F}"/>
            </c:ext>
          </c:extLst>
        </c:ser>
        <c:ser>
          <c:idx val="3"/>
          <c:order val="3"/>
          <c:tx>
            <c:strRef>
              <c:f>'5 6'!$Y$2</c:f>
              <c:strCache>
                <c:ptCount val="1"/>
                <c:pt idx="0">
                  <c:v>nie oczekujemy</c:v>
                </c:pt>
              </c:strCache>
            </c:strRef>
          </c:tx>
          <c:spPr>
            <a:solidFill>
              <a:srgbClr val="D9DCF0"/>
            </a:solidFill>
            <a:ln>
              <a:noFill/>
            </a:ln>
            <a:effectLst/>
          </c:spPr>
          <c:invertIfNegative val="0"/>
          <c:cat>
            <c:strRef>
              <c:f>'5 6'!$U$3:$U$7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'5 6'!$Y$3:$Y$7</c:f>
              <c:numCache>
                <c:formatCode>0.0</c:formatCode>
                <c:ptCount val="5"/>
                <c:pt idx="0">
                  <c:v>64.900000000000006</c:v>
                </c:pt>
                <c:pt idx="1">
                  <c:v>56.5</c:v>
                </c:pt>
                <c:pt idx="2">
                  <c:v>38.200000000000003</c:v>
                </c:pt>
                <c:pt idx="3">
                  <c:v>22.4</c:v>
                </c:pt>
                <c:pt idx="4">
                  <c:v>46.3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63BF-4901-BCAD-822205CDCC1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71452112"/>
        <c:axId val="171457992"/>
      </c:barChart>
      <c:catAx>
        <c:axId val="171452112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1457992"/>
        <c:crosses val="autoZero"/>
        <c:auto val="1"/>
        <c:lblAlgn val="ctr"/>
        <c:lblOffset val="100"/>
        <c:noMultiLvlLbl val="0"/>
      </c:catAx>
      <c:valAx>
        <c:axId val="171457992"/>
        <c:scaling>
          <c:orientation val="minMax"/>
          <c:max val="100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 sz="70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3.3327262632028877E-2"/>
              <c:y val="7.6748911211399234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700" b="0" i="0" u="none" strike="noStrike" kern="1200" baseline="0">
                  <a:solidFill>
                    <a:schemeClr val="tx1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1452112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  <c:userShapes r:id="rId4"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5930400185786465E-2"/>
          <c:y val="0.19361999610914885"/>
          <c:w val="0.89958434661443609"/>
          <c:h val="0.72938964890303903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532398"/>
            </a:solidFill>
            <a:ln>
              <a:noFill/>
            </a:ln>
            <a:effectLst/>
          </c:spPr>
          <c:invertIfNegative val="0"/>
          <c:cat>
            <c:strRef>
              <c:f>'5 6'!$C$38:$G$38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'5 6'!$C$47:$G$47</c:f>
              <c:numCache>
                <c:formatCode>0.0</c:formatCode>
                <c:ptCount val="5"/>
                <c:pt idx="0">
                  <c:v>0.8</c:v>
                </c:pt>
                <c:pt idx="1">
                  <c:v>-0.9</c:v>
                </c:pt>
                <c:pt idx="2">
                  <c:v>-2.2999999999999998</c:v>
                </c:pt>
                <c:pt idx="3">
                  <c:v>-0.3</c:v>
                </c:pt>
                <c:pt idx="4">
                  <c:v>-1.2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78A-44C0-AEEF-DD55591FF81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71452896"/>
        <c:axId val="171450544"/>
      </c:barChart>
      <c:catAx>
        <c:axId val="1714528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high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1450544"/>
        <c:crosses val="autoZero"/>
        <c:auto val="1"/>
        <c:lblAlgn val="ctr"/>
        <c:lblOffset val="100"/>
        <c:noMultiLvlLbl val="0"/>
      </c:catAx>
      <c:valAx>
        <c:axId val="1714505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 sz="70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3.5611799076747372E-2"/>
              <c:y val="5.5254653835364535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700" b="0" i="0" u="none" strike="noStrike" kern="1200" baseline="0">
                  <a:solidFill>
                    <a:schemeClr val="tx1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14528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5425858594871117E-2"/>
          <c:y val="0.17857142857142869"/>
          <c:w val="0.93854817722855455"/>
          <c:h val="0.5223214285714286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7030A0"/>
            </a:solidFill>
            <a:ln w="3180">
              <a:solidFill>
                <a:srgbClr val="522398"/>
              </a:solidFill>
              <a:prstDash val="solid"/>
            </a:ln>
          </c:spPr>
          <c:invertIfNegative val="0"/>
          <c:cat>
            <c:multiLvlStrRef>
              <c:f>Arkusz1!$A$1:$AK$2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Arkusz1!$A$3:$AK$3</c:f>
              <c:numCache>
                <c:formatCode>0</c:formatCode>
                <c:ptCount val="37"/>
                <c:pt idx="0">
                  <c:v>7</c:v>
                </c:pt>
                <c:pt idx="1">
                  <c:v>7</c:v>
                </c:pt>
                <c:pt idx="2">
                  <c:v>7</c:v>
                </c:pt>
                <c:pt idx="3">
                  <c:v>7</c:v>
                </c:pt>
                <c:pt idx="4">
                  <c:v>6</c:v>
                </c:pt>
                <c:pt idx="5">
                  <c:v>7</c:v>
                </c:pt>
                <c:pt idx="6">
                  <c:v>6</c:v>
                </c:pt>
                <c:pt idx="7">
                  <c:v>5</c:v>
                </c:pt>
                <c:pt idx="8">
                  <c:v>6</c:v>
                </c:pt>
                <c:pt idx="9">
                  <c:v>5</c:v>
                </c:pt>
                <c:pt idx="10">
                  <c:v>5</c:v>
                </c:pt>
                <c:pt idx="11">
                  <c:v>9</c:v>
                </c:pt>
                <c:pt idx="12">
                  <c:v>6</c:v>
                </c:pt>
                <c:pt idx="13">
                  <c:v>7</c:v>
                </c:pt>
                <c:pt idx="14">
                  <c:v>6</c:v>
                </c:pt>
                <c:pt idx="15">
                  <c:v>6</c:v>
                </c:pt>
                <c:pt idx="16">
                  <c:v>5</c:v>
                </c:pt>
                <c:pt idx="17">
                  <c:v>6</c:v>
                </c:pt>
                <c:pt idx="18">
                  <c:v>5</c:v>
                </c:pt>
                <c:pt idx="19">
                  <c:v>7</c:v>
                </c:pt>
                <c:pt idx="20">
                  <c:v>6</c:v>
                </c:pt>
                <c:pt idx="21">
                  <c:v>6</c:v>
                </c:pt>
                <c:pt idx="22">
                  <c:v>7</c:v>
                </c:pt>
                <c:pt idx="23">
                  <c:v>11</c:v>
                </c:pt>
                <c:pt idx="24">
                  <c:v>9</c:v>
                </c:pt>
                <c:pt idx="25">
                  <c:v>9</c:v>
                </c:pt>
                <c:pt idx="26">
                  <c:v>15</c:v>
                </c:pt>
                <c:pt idx="27">
                  <c:v>12</c:v>
                </c:pt>
                <c:pt idx="28">
                  <c:v>13</c:v>
                </c:pt>
                <c:pt idx="29">
                  <c:v>11</c:v>
                </c:pt>
                <c:pt idx="30">
                  <c:v>8</c:v>
                </c:pt>
                <c:pt idx="31">
                  <c:v>10</c:v>
                </c:pt>
                <c:pt idx="32">
                  <c:v>8</c:v>
                </c:pt>
                <c:pt idx="33">
                  <c:v>14</c:v>
                </c:pt>
                <c:pt idx="34">
                  <c:v>12</c:v>
                </c:pt>
                <c:pt idx="35">
                  <c:v>16</c:v>
                </c:pt>
                <c:pt idx="36">
                  <c:v>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A7F-4AD7-9A6F-847A998006B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19196176"/>
        <c:axId val="119194608"/>
      </c:barChart>
      <c:catAx>
        <c:axId val="1191961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8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19194608"/>
        <c:crossesAt val="0"/>
        <c:auto val="1"/>
        <c:lblAlgn val="ctr"/>
        <c:lblOffset val="100"/>
        <c:tickLblSkip val="2"/>
        <c:tickMarkSkip val="1"/>
        <c:noMultiLvlLbl val="0"/>
      </c:catAx>
      <c:valAx>
        <c:axId val="119194608"/>
        <c:scaling>
          <c:orientation val="minMax"/>
          <c:max val="20"/>
          <c:min val="0"/>
        </c:scaling>
        <c:delete val="0"/>
        <c:axPos val="l"/>
        <c:majorGridlines>
          <c:spPr>
            <a:ln w="9525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3180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19196176"/>
        <c:crosses val="autoZero"/>
        <c:crossBetween val="between"/>
        <c:majorUnit val="5"/>
      </c:valAx>
      <c:spPr>
        <a:noFill/>
        <a:ln w="25439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2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3575167499949392E-2"/>
          <c:y val="0.1120330320257053"/>
          <c:w val="0.95511738153553427"/>
          <c:h val="0.6961871743643987"/>
        </c:manualLayout>
      </c:layout>
      <c:lineChart>
        <c:grouping val="standar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Polska</c:v>
                </c:pt>
              </c:strCache>
            </c:strRef>
          </c:tx>
          <c:spPr>
            <a:ln w="19050">
              <a:solidFill>
                <a:srgbClr val="522398"/>
              </a:solidFill>
              <a:prstDash val="solid"/>
            </a:ln>
          </c:spPr>
          <c:marker>
            <c:symbol val="none"/>
          </c:marker>
          <c:cat>
            <c:multiLvlStrRef>
              <c:f>Arkusz1!$B$1:$AL$2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Arkusz1!$B$3:$AL$3</c:f>
              <c:numCache>
                <c:formatCode>0.0</c:formatCode>
                <c:ptCount val="37"/>
                <c:pt idx="0" formatCode="General">
                  <c:v>111.3</c:v>
                </c:pt>
                <c:pt idx="1">
                  <c:v>111.6</c:v>
                </c:pt>
                <c:pt idx="2">
                  <c:v>118.6</c:v>
                </c:pt>
                <c:pt idx="3">
                  <c:v>117.4</c:v>
                </c:pt>
                <c:pt idx="4">
                  <c:v>114</c:v>
                </c:pt>
                <c:pt idx="5">
                  <c:v>117.6</c:v>
                </c:pt>
                <c:pt idx="6">
                  <c:v>117.1</c:v>
                </c:pt>
                <c:pt idx="7">
                  <c:v>116.4</c:v>
                </c:pt>
                <c:pt idx="8">
                  <c:v>115.8</c:v>
                </c:pt>
                <c:pt idx="9">
                  <c:v>119.4</c:v>
                </c:pt>
                <c:pt idx="10">
                  <c:v>120.5</c:v>
                </c:pt>
                <c:pt idx="11">
                  <c:v>128</c:v>
                </c:pt>
                <c:pt idx="12">
                  <c:v>119.7</c:v>
                </c:pt>
                <c:pt idx="13">
                  <c:v>120.1</c:v>
                </c:pt>
                <c:pt idx="14">
                  <c:v>125.3</c:v>
                </c:pt>
                <c:pt idx="15">
                  <c:v>125.8</c:v>
                </c:pt>
                <c:pt idx="16">
                  <c:v>122.7</c:v>
                </c:pt>
                <c:pt idx="17">
                  <c:v>123.9</c:v>
                </c:pt>
                <c:pt idx="18">
                  <c:v>125.7</c:v>
                </c:pt>
                <c:pt idx="19">
                  <c:v>124.4</c:v>
                </c:pt>
                <c:pt idx="20">
                  <c:v>123.4</c:v>
                </c:pt>
                <c:pt idx="21">
                  <c:v>126.5</c:v>
                </c:pt>
                <c:pt idx="22">
                  <c:v>126.9</c:v>
                </c:pt>
                <c:pt idx="23">
                  <c:v>136</c:v>
                </c:pt>
                <c:pt idx="24">
                  <c:v>128.19999999999999</c:v>
                </c:pt>
                <c:pt idx="25">
                  <c:v>129.30000000000001</c:v>
                </c:pt>
                <c:pt idx="26">
                  <c:v>133.19999999999999</c:v>
                </c:pt>
                <c:pt idx="27" formatCode="General">
                  <c:v>128.19999999999999</c:v>
                </c:pt>
                <c:pt idx="28">
                  <c:v>124.2</c:v>
                </c:pt>
                <c:pt idx="29">
                  <c:v>128.30000000000001</c:v>
                </c:pt>
                <c:pt idx="30">
                  <c:v>130.6</c:v>
                </c:pt>
                <c:pt idx="31">
                  <c:v>129.5</c:v>
                </c:pt>
                <c:pt idx="32">
                  <c:v>130.30000000000001</c:v>
                </c:pt>
                <c:pt idx="33" formatCode="General">
                  <c:v>132.5</c:v>
                </c:pt>
                <c:pt idx="34" formatCode="General">
                  <c:v>133.1</c:v>
                </c:pt>
                <c:pt idx="35">
                  <c:v>144.9</c:v>
                </c:pt>
                <c:pt idx="36">
                  <c:v>134.30000000000001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777C-4073-B598-387570B6ABA7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woj. lubuskie</c:v>
                </c:pt>
              </c:strCache>
            </c:strRef>
          </c:tx>
          <c:spPr>
            <a:ln w="19050">
              <a:solidFill>
                <a:schemeClr val="bg1">
                  <a:lumMod val="65000"/>
                </a:schemeClr>
              </a:solidFill>
              <a:prstDash val="solid"/>
            </a:ln>
          </c:spPr>
          <c:marker>
            <c:symbol val="none"/>
          </c:marker>
          <c:cat>
            <c:multiLvlStrRef>
              <c:f>Arkusz1!$B$1:$AL$2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Arkusz1!$B$4:$AL$4</c:f>
              <c:numCache>
                <c:formatCode>0.0</c:formatCode>
                <c:ptCount val="37"/>
                <c:pt idx="0" formatCode="General">
                  <c:v>116.4</c:v>
                </c:pt>
                <c:pt idx="1">
                  <c:v>113.2</c:v>
                </c:pt>
                <c:pt idx="2">
                  <c:v>119.2</c:v>
                </c:pt>
                <c:pt idx="3">
                  <c:v>119.4</c:v>
                </c:pt>
                <c:pt idx="4">
                  <c:v>119.3</c:v>
                </c:pt>
                <c:pt idx="5">
                  <c:v>119.9</c:v>
                </c:pt>
                <c:pt idx="6">
                  <c:v>123.2</c:v>
                </c:pt>
                <c:pt idx="7">
                  <c:v>122</c:v>
                </c:pt>
                <c:pt idx="8">
                  <c:v>122.6</c:v>
                </c:pt>
                <c:pt idx="9">
                  <c:v>124.8</c:v>
                </c:pt>
                <c:pt idx="10">
                  <c:v>125.2</c:v>
                </c:pt>
                <c:pt idx="11">
                  <c:v>135</c:v>
                </c:pt>
                <c:pt idx="12">
                  <c:v>127.6</c:v>
                </c:pt>
                <c:pt idx="13">
                  <c:v>122</c:v>
                </c:pt>
                <c:pt idx="14">
                  <c:v>125.4</c:v>
                </c:pt>
                <c:pt idx="15">
                  <c:v>127.8</c:v>
                </c:pt>
                <c:pt idx="16">
                  <c:v>128.6</c:v>
                </c:pt>
                <c:pt idx="17">
                  <c:v>125.9</c:v>
                </c:pt>
                <c:pt idx="18">
                  <c:v>129.80000000000001</c:v>
                </c:pt>
                <c:pt idx="19">
                  <c:v>129.19999999999999</c:v>
                </c:pt>
                <c:pt idx="20">
                  <c:v>128.5</c:v>
                </c:pt>
                <c:pt idx="21">
                  <c:v>130.6</c:v>
                </c:pt>
                <c:pt idx="22">
                  <c:v>131</c:v>
                </c:pt>
                <c:pt idx="23">
                  <c:v>140</c:v>
                </c:pt>
                <c:pt idx="24">
                  <c:v>135</c:v>
                </c:pt>
                <c:pt idx="25">
                  <c:v>133.30000000000001</c:v>
                </c:pt>
                <c:pt idx="26">
                  <c:v>131.80000000000001</c:v>
                </c:pt>
                <c:pt idx="27" formatCode="General">
                  <c:v>125.4</c:v>
                </c:pt>
                <c:pt idx="28">
                  <c:v>124</c:v>
                </c:pt>
                <c:pt idx="29">
                  <c:v>128.80000000000001</c:v>
                </c:pt>
                <c:pt idx="30">
                  <c:v>134.4</c:v>
                </c:pt>
                <c:pt idx="31">
                  <c:v>133.30000000000001</c:v>
                </c:pt>
                <c:pt idx="32">
                  <c:v>134</c:v>
                </c:pt>
                <c:pt idx="33">
                  <c:v>136.4</c:v>
                </c:pt>
                <c:pt idx="34" formatCode="General">
                  <c:v>135.69999999999999</c:v>
                </c:pt>
                <c:pt idx="35">
                  <c:v>152.1</c:v>
                </c:pt>
                <c:pt idx="36">
                  <c:v>141.6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777C-4073-B598-387570B6ABA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19192256"/>
        <c:axId val="119190296"/>
      </c:lineChart>
      <c:catAx>
        <c:axId val="1191922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1919029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19190296"/>
        <c:scaling>
          <c:orientation val="minMax"/>
          <c:max val="155"/>
          <c:min val="110"/>
        </c:scaling>
        <c:delete val="0"/>
        <c:axPos val="l"/>
        <c:majorGridlines>
          <c:spPr>
            <a:ln w="9525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3175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19192256"/>
        <c:crosses val="autoZero"/>
        <c:crossBetween val="between"/>
        <c:majorUnit val="5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21753762288589673"/>
          <c:y val="0.9343158224624909"/>
          <c:w val="0.57844698484493251"/>
          <c:h val="6.1465115368041681E-2"/>
        </c:manualLayout>
      </c:layout>
      <c:overlay val="0"/>
      <c:spPr>
        <a:solidFill>
          <a:srgbClr val="FFFFFF"/>
        </a:solidFill>
        <a:ln w="3175">
          <a:noFill/>
          <a:prstDash val="solid"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defRPr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47645933121030942"/>
          <c:y val="0.14228031496062993"/>
          <c:w val="0.50447834181180373"/>
          <c:h val="0.80206097614421579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7030A0"/>
            </a:solidFill>
            <a:ln w="12706">
              <a:solidFill>
                <a:srgbClr val="7030A0"/>
              </a:solidFill>
              <a:prstDash val="solid"/>
            </a:ln>
          </c:spPr>
          <c:invertIfNegative val="0"/>
          <c:dLbls>
            <c:dLbl>
              <c:idx val="0"/>
              <c:spPr>
                <a:noFill/>
                <a:ln w="25413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Arial"/>
                    </a:defRPr>
                  </a:pPr>
                  <a:endParaRPr lang="pl-PL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4.0813338634699922E-2"/>
                  <c:y val="-1.0189902732746642E-4"/>
                </c:manualLayout>
              </c:layout>
              <c:spPr>
                <a:noFill/>
                <a:ln w="25413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Arial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8278-43E3-B2D6-CB5A15CF2B64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8.4288756024420968E-3"/>
                  <c:y val="-2.4811486799443754E-3"/>
                </c:manualLayout>
              </c:layout>
              <c:spPr>
                <a:noFill/>
                <a:ln w="25413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Arial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8278-43E3-B2D6-CB5A15CF2B64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1.680632299442985E-3"/>
                  <c:y val="-1.8856878184344604E-3"/>
                </c:manualLayout>
              </c:layout>
              <c:tx>
                <c:rich>
                  <a:bodyPr/>
                  <a:lstStyle/>
                  <a:p>
                    <a:pPr>
                      <a:defRPr sz="800" b="0" i="0" u="none" strike="noStrike" baseline="0">
                        <a:solidFill>
                          <a:sysClr val="windowText" lastClr="000000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Arial"/>
                      </a:defRPr>
                    </a:pPr>
                    <a:fld id="{2D3C66B1-B198-4D7D-89A7-7C39B72C73DA}" type="VALUE">
                      <a:rPr lang="en-US">
                        <a:solidFill>
                          <a:sysClr val="windowText" lastClr="000000"/>
                        </a:solidFill>
                      </a:rPr>
                      <a:pPr>
                        <a:defRPr sz="800" b="0" i="0" u="none" strike="noStrike" baseline="0">
                          <a:solidFill>
                            <a:sysClr val="windowText" lastClr="000000"/>
                          </a:solidFill>
                          <a:latin typeface="Fira Sans" panose="020B0503050000020004" pitchFamily="34" charset="0"/>
                          <a:ea typeface="Fira Sans" panose="020B0503050000020004" pitchFamily="34" charset="0"/>
                          <a:cs typeface="Arial"/>
                        </a:defRPr>
                      </a:pPr>
                      <a:t>[WARTOŚĆ]</a:t>
                    </a:fld>
                    <a:endParaRPr lang="pl-PL"/>
                  </a:p>
                </c:rich>
              </c:tx>
              <c:spPr>
                <a:noFill/>
                <a:ln w="25413">
                  <a:noFill/>
                </a:ln>
              </c:sp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8278-43E3-B2D6-CB5A15CF2B64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4"/>
              <c:layout>
                <c:manualLayout>
                  <c:x val="-8.2671591487590713E-4"/>
                  <c:y val="1.2968967114404817E-5"/>
                </c:manualLayout>
              </c:layout>
              <c:spPr>
                <a:noFill/>
                <a:ln w="25413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Arial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8278-43E3-B2D6-CB5A15CF2B64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3.598949140323953E-2"/>
                  <c:y val="3.9351551644279759E-4"/>
                </c:manualLayout>
              </c:layout>
              <c:spPr>
                <a:noFill/>
                <a:ln w="25413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Arial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A92A-4201-8F7B-E243D4845802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-4.1802216912598056E-2"/>
                  <c:y val="-1.0971746178786476E-3"/>
                </c:manualLayout>
              </c:layout>
              <c:spPr>
                <a:noFill/>
                <a:ln w="25413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Arial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8278-43E3-B2D6-CB5A15CF2B64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-4.8892026769423926E-2"/>
                  <c:y val="-4.8207503473830478E-4"/>
                </c:manualLayout>
              </c:layout>
              <c:spPr>
                <a:noFill/>
                <a:ln w="25413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Arial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8278-43E3-B2D6-CB5A15CF2B64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-4.8909714506545507E-2"/>
                  <c:y val="3.7054191755442335E-7"/>
                </c:manualLayout>
              </c:layout>
              <c:spPr>
                <a:noFill/>
                <a:ln w="25413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Arial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8278-43E3-B2D6-CB5A15CF2B64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-5.0391619877151975E-2"/>
                  <c:y val="0"/>
                </c:manualLayout>
              </c:layout>
              <c:spPr>
                <a:noFill/>
                <a:ln w="25413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Arial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8278-43E3-B2D6-CB5A15CF2B64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spPr>
                <a:noFill/>
                <a:ln w="25413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chemeClr val="tx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Arial"/>
                    </a:defRPr>
                  </a:pPr>
                  <a:endParaRPr lang="pl-PL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13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Arial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Arkusz1!$A$1:$A$10</c:f>
              <c:strCache>
                <c:ptCount val="10"/>
                <c:pt idx="0">
                  <c:v>Informacja i komunikacja</c:v>
                </c:pt>
                <c:pt idx="1">
                  <c:v>Przetwórstwo przemysłowe</c:v>
                </c:pt>
                <c:pt idx="2">
                  <c:v>Obsługa rynku nieruchomości</c:v>
                </c:pt>
                <c:pt idx="3">
                  <c:v>Dostawa wody; gospodarowanie ściekami i odpadami; rekultywacja</c:v>
                </c:pt>
                <c:pt idx="4">
                  <c:v>Działalność profesjonalna, naukowa i techniczna</c:v>
                </c:pt>
                <c:pt idx="5">
                  <c:v>Budownictwo</c:v>
                </c:pt>
                <c:pt idx="6">
                  <c:v>Handel; naprawa pojazdów samochodowych</c:v>
                </c:pt>
                <c:pt idx="7">
                  <c:v>Transport i gospodarka magazynowa</c:v>
                </c:pt>
                <c:pt idx="8">
                  <c:v>Zakwaterowanie i gastronomia</c:v>
                </c:pt>
                <c:pt idx="9">
                  <c:v>Administrowanie i działalność wspierająca</c:v>
                </c:pt>
              </c:strCache>
            </c:strRef>
          </c:cat>
          <c:val>
            <c:numRef>
              <c:f>Arkusz1!$B$1:$B$10</c:f>
              <c:numCache>
                <c:formatCode>0.0</c:formatCode>
                <c:ptCount val="10"/>
                <c:pt idx="0">
                  <c:v>61.1</c:v>
                </c:pt>
                <c:pt idx="1">
                  <c:v>9.1999999999999993</c:v>
                </c:pt>
                <c:pt idx="2">
                  <c:v>4.4000000000000004</c:v>
                </c:pt>
                <c:pt idx="3">
                  <c:v>-1.1000000000000001</c:v>
                </c:pt>
                <c:pt idx="4">
                  <c:v>-3.3</c:v>
                </c:pt>
                <c:pt idx="5">
                  <c:v>-7</c:v>
                </c:pt>
                <c:pt idx="6">
                  <c:v>-8.4</c:v>
                </c:pt>
                <c:pt idx="7">
                  <c:v>-20.7</c:v>
                </c:pt>
                <c:pt idx="8">
                  <c:v>-29</c:v>
                </c:pt>
                <c:pt idx="9">
                  <c:v>-32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1CA8-49BF-BC0B-4945CC318D4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19190688"/>
        <c:axId val="95178424"/>
      </c:barChart>
      <c:catAx>
        <c:axId val="119190688"/>
        <c:scaling>
          <c:orientation val="maxMin"/>
        </c:scaling>
        <c:delete val="0"/>
        <c:axPos val="l"/>
        <c:title>
          <c:tx>
            <c:rich>
              <a:bodyPr rot="0" vert="wordArtVert"/>
              <a:lstStyle/>
              <a:p>
                <a:pPr algn="ctr">
                  <a:defRPr sz="800" b="0" i="0" u="none" strike="noStrike" baseline="0">
                    <a:solidFill>
                      <a:srgbClr val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Arial"/>
                  </a:defRPr>
                </a:pPr>
                <a:r>
                  <a:rPr lang="pl-PL" sz="800"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0.46026776855818941"/>
              <c:y val="2.523761000463177E-3"/>
            </c:manualLayout>
          </c:layout>
          <c:overlay val="0"/>
          <c:spPr>
            <a:noFill/>
            <a:ln w="25413">
              <a:noFill/>
            </a:ln>
          </c:spPr>
        </c:title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95178424"/>
        <c:crosses val="autoZero"/>
        <c:auto val="1"/>
        <c:lblAlgn val="ctr"/>
        <c:lblOffset val="100"/>
        <c:noMultiLvlLbl val="0"/>
      </c:catAx>
      <c:valAx>
        <c:axId val="95178424"/>
        <c:scaling>
          <c:orientation val="minMax"/>
          <c:max val="70"/>
          <c:min val="-40"/>
        </c:scaling>
        <c:delete val="0"/>
        <c:axPos val="t"/>
        <c:majorGridlines>
          <c:spPr>
            <a:ln w="9525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Arial"/>
                  </a:defRPr>
                </a:pPr>
                <a:r>
                  <a:rPr lang="pl-PL" sz="800"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0.96310679900264939"/>
              <c:y val="1.6339416396479851E-2"/>
            </c:manualLayout>
          </c:layout>
          <c:overlay val="0"/>
        </c:title>
        <c:numFmt formatCode="0.0" sourceLinked="1"/>
        <c:majorTickMark val="out"/>
        <c:minorTickMark val="none"/>
        <c:tickLblPos val="nextTo"/>
        <c:spPr>
          <a:ln w="9525">
            <a:solidFill>
              <a:schemeClr val="bg1">
                <a:lumMod val="65000"/>
              </a:schemeClr>
            </a:solidFill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19190688"/>
        <c:crosses val="autoZero"/>
        <c:crossBetween val="between"/>
        <c:majorUnit val="10"/>
      </c:valAx>
      <c:spPr>
        <a:noFill/>
        <a:ln w="25413">
          <a:noFill/>
        </a:ln>
      </c:spPr>
    </c:plotArea>
    <c:plotVisOnly val="1"/>
    <c:dispBlanksAs val="gap"/>
    <c:showDLblsOverMax val="0"/>
  </c:chart>
  <c:spPr>
    <a:solidFill>
      <a:srgbClr val="FFFFFF"/>
    </a:solidFill>
    <a:ln>
      <a:noFill/>
    </a:ln>
  </c:spPr>
  <c:txPr>
    <a:bodyPr/>
    <a:lstStyle/>
    <a:p>
      <a:pPr>
        <a:defRPr sz="7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0006384337092998E-2"/>
          <c:y val="0.14179087632344223"/>
          <c:w val="0.95127245918584502"/>
          <c:h val="0.53358208955223829"/>
        </c:manualLayout>
      </c:layout>
      <c:lineChart>
        <c:grouping val="standar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pszenica</c:v>
                </c:pt>
              </c:strCache>
            </c:strRef>
          </c:tx>
          <c:spPr>
            <a:ln w="19050">
              <a:solidFill>
                <a:schemeClr val="tx1">
                  <a:lumMod val="50000"/>
                  <a:lumOff val="50000"/>
                </a:schemeClr>
              </a:solidFill>
              <a:prstDash val="solid"/>
            </a:ln>
          </c:spPr>
          <c:marker>
            <c:symbol val="none"/>
          </c:marker>
          <c:cat>
            <c:multiLvlStrRef>
              <c:f>Arkusz1!$B$1:$AL$2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Arkusz1!$B$3:$AL$3</c:f>
              <c:numCache>
                <c:formatCode>0.00</c:formatCode>
                <c:ptCount val="37"/>
                <c:pt idx="0" formatCode="General">
                  <c:v>66.47</c:v>
                </c:pt>
                <c:pt idx="1">
                  <c:v>64.849999999999994</c:v>
                </c:pt>
                <c:pt idx="2" formatCode="General">
                  <c:v>66.959999999999994</c:v>
                </c:pt>
                <c:pt idx="3">
                  <c:v>65.25</c:v>
                </c:pt>
                <c:pt idx="4" formatCode="General">
                  <c:v>66.39</c:v>
                </c:pt>
                <c:pt idx="5">
                  <c:v>67.45</c:v>
                </c:pt>
                <c:pt idx="6" formatCode="General">
                  <c:v>64.58</c:v>
                </c:pt>
                <c:pt idx="7">
                  <c:v>73.34</c:v>
                </c:pt>
                <c:pt idx="8" formatCode="General">
                  <c:v>77.98</c:v>
                </c:pt>
                <c:pt idx="9">
                  <c:v>80.2</c:v>
                </c:pt>
                <c:pt idx="10" formatCode="General">
                  <c:v>79.58</c:v>
                </c:pt>
                <c:pt idx="11">
                  <c:v>81.849999999999994</c:v>
                </c:pt>
                <c:pt idx="12" formatCode="General">
                  <c:v>80.73</c:v>
                </c:pt>
                <c:pt idx="13">
                  <c:v>81.8</c:v>
                </c:pt>
                <c:pt idx="14" formatCode="General">
                  <c:v>77.41</c:v>
                </c:pt>
                <c:pt idx="15">
                  <c:v>79.650000000000006</c:v>
                </c:pt>
                <c:pt idx="16" formatCode="General">
                  <c:v>78.5</c:v>
                </c:pt>
                <c:pt idx="17">
                  <c:v>75.08</c:v>
                </c:pt>
                <c:pt idx="18" formatCode="General">
                  <c:v>66.08</c:v>
                </c:pt>
                <c:pt idx="19">
                  <c:v>64.77</c:v>
                </c:pt>
                <c:pt idx="20" formatCode="General">
                  <c:v>65.28</c:v>
                </c:pt>
                <c:pt idx="21" formatCode="General">
                  <c:v>64.58</c:v>
                </c:pt>
                <c:pt idx="22" formatCode="General">
                  <c:v>67.22</c:v>
                </c:pt>
                <c:pt idx="23" formatCode="General">
                  <c:v>68.989999999999995</c:v>
                </c:pt>
                <c:pt idx="24" formatCode="General">
                  <c:v>69.22</c:v>
                </c:pt>
                <c:pt idx="25" formatCode="General">
                  <c:v>72.900000000000006</c:v>
                </c:pt>
                <c:pt idx="26" formatCode="General">
                  <c:v>74.36</c:v>
                </c:pt>
                <c:pt idx="27" formatCode="General">
                  <c:v>77.400000000000006</c:v>
                </c:pt>
                <c:pt idx="28" formatCode="General">
                  <c:v>82.23</c:v>
                </c:pt>
                <c:pt idx="29">
                  <c:v>80.08</c:v>
                </c:pt>
                <c:pt idx="30" formatCode="General">
                  <c:v>71.92</c:v>
                </c:pt>
                <c:pt idx="31" formatCode="General">
                  <c:v>68.39</c:v>
                </c:pt>
                <c:pt idx="32" formatCode="General">
                  <c:v>70.67</c:v>
                </c:pt>
                <c:pt idx="33" formatCode="General">
                  <c:v>75.37</c:v>
                </c:pt>
                <c:pt idx="34" formatCode="General">
                  <c:v>81.16</c:v>
                </c:pt>
                <c:pt idx="35">
                  <c:v>82.93</c:v>
                </c:pt>
                <c:pt idx="36" formatCode="General">
                  <c:v>87.75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807C-48E0-A49F-798125DD298A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żyto</c:v>
                </c:pt>
              </c:strCache>
            </c:strRef>
          </c:tx>
          <c:spPr>
            <a:ln w="19050">
              <a:solidFill>
                <a:srgbClr val="001D77"/>
              </a:solidFill>
              <a:prstDash val="solid"/>
            </a:ln>
          </c:spPr>
          <c:marker>
            <c:symbol val="none"/>
          </c:marker>
          <c:cat>
            <c:multiLvlStrRef>
              <c:f>Arkusz1!$B$1:$AL$2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Arkusz1!$B$4:$AL$4</c:f>
              <c:numCache>
                <c:formatCode>0.00</c:formatCode>
                <c:ptCount val="37"/>
                <c:pt idx="0" formatCode="General">
                  <c:v>63.37</c:v>
                </c:pt>
                <c:pt idx="1">
                  <c:v>58.96</c:v>
                </c:pt>
                <c:pt idx="2" formatCode="General">
                  <c:v>58.05</c:v>
                </c:pt>
                <c:pt idx="3">
                  <c:v>58.16</c:v>
                </c:pt>
                <c:pt idx="4" formatCode="General">
                  <c:v>58.64</c:v>
                </c:pt>
                <c:pt idx="5">
                  <c:v>58.08</c:v>
                </c:pt>
                <c:pt idx="6" formatCode="General">
                  <c:v>57.96</c:v>
                </c:pt>
                <c:pt idx="7">
                  <c:v>61.72</c:v>
                </c:pt>
                <c:pt idx="8" formatCode="General">
                  <c:v>69.27</c:v>
                </c:pt>
                <c:pt idx="9">
                  <c:v>69.36</c:v>
                </c:pt>
                <c:pt idx="10" formatCode="General">
                  <c:v>71.75</c:v>
                </c:pt>
                <c:pt idx="11">
                  <c:v>63.59</c:v>
                </c:pt>
                <c:pt idx="12" formatCode="General">
                  <c:v>75.16</c:v>
                </c:pt>
                <c:pt idx="13">
                  <c:v>75.37</c:v>
                </c:pt>
                <c:pt idx="14" formatCode="General">
                  <c:v>70.5</c:v>
                </c:pt>
                <c:pt idx="15">
                  <c:v>71.44</c:v>
                </c:pt>
                <c:pt idx="16" formatCode="General">
                  <c:v>75.78</c:v>
                </c:pt>
                <c:pt idx="17">
                  <c:v>74.709999999999994</c:v>
                </c:pt>
                <c:pt idx="18" formatCode="General">
                  <c:v>58.47</c:v>
                </c:pt>
                <c:pt idx="19">
                  <c:v>57.11</c:v>
                </c:pt>
                <c:pt idx="20" formatCode="General">
                  <c:v>59.36</c:v>
                </c:pt>
                <c:pt idx="21" formatCode="General">
                  <c:v>54.2</c:v>
                </c:pt>
                <c:pt idx="22" formatCode="General">
                  <c:v>54.28</c:v>
                </c:pt>
                <c:pt idx="23" formatCode="General">
                  <c:v>58.28</c:v>
                </c:pt>
                <c:pt idx="24" formatCode="General">
                  <c:v>55.98</c:v>
                </c:pt>
                <c:pt idx="25" formatCode="General">
                  <c:v>56.67</c:v>
                </c:pt>
                <c:pt idx="26" formatCode="General">
                  <c:v>60.16</c:v>
                </c:pt>
                <c:pt idx="27" formatCode="General">
                  <c:v>63.72</c:v>
                </c:pt>
                <c:pt idx="28" formatCode="General">
                  <c:v>65.06</c:v>
                </c:pt>
                <c:pt idx="29">
                  <c:v>65.849999999999994</c:v>
                </c:pt>
                <c:pt idx="30" formatCode="General">
                  <c:v>60.56</c:v>
                </c:pt>
                <c:pt idx="31" formatCode="General">
                  <c:v>56.62</c:v>
                </c:pt>
                <c:pt idx="32" formatCode="General">
                  <c:v>60.56</c:v>
                </c:pt>
                <c:pt idx="33">
                  <c:v>65.56</c:v>
                </c:pt>
                <c:pt idx="34" formatCode="General">
                  <c:v>64.8</c:v>
                </c:pt>
                <c:pt idx="35" formatCode="General">
                  <c:v>69.34</c:v>
                </c:pt>
                <c:pt idx="36" formatCode="General">
                  <c:v>68.78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807C-48E0-A49F-798125DD298A}"/>
            </c:ext>
          </c:extLst>
        </c:ser>
        <c:ser>
          <c:idx val="2"/>
          <c:order val="2"/>
          <c:tx>
            <c:strRef>
              <c:f>Arkusz1!$A$5</c:f>
              <c:strCache>
                <c:ptCount val="1"/>
                <c:pt idx="0">
                  <c:v>ziemniaki</c:v>
                </c:pt>
              </c:strCache>
            </c:strRef>
          </c:tx>
          <c:spPr>
            <a:ln w="19050">
              <a:solidFill>
                <a:srgbClr val="7030A0"/>
              </a:solidFill>
              <a:prstDash val="solid"/>
            </a:ln>
          </c:spPr>
          <c:marker>
            <c:symbol val="diamond"/>
            <c:size val="2"/>
            <c:spPr>
              <a:solidFill>
                <a:srgbClr val="7030A0"/>
              </a:solidFill>
            </c:spPr>
          </c:marker>
          <c:cat>
            <c:multiLvlStrRef>
              <c:f>Arkusz1!$B$1:$AL$2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Arkusz1!$B$5:$AL$5</c:f>
              <c:numCache>
                <c:formatCode>General</c:formatCode>
                <c:ptCount val="37"/>
                <c:pt idx="0">
                  <c:v>98.64</c:v>
                </c:pt>
                <c:pt idx="1">
                  <c:v>101.43</c:v>
                </c:pt>
                <c:pt idx="2">
                  <c:v>104.35</c:v>
                </c:pt>
                <c:pt idx="3">
                  <c:v>100.91</c:v>
                </c:pt>
                <c:pt idx="4">
                  <c:v>102.8</c:v>
                </c:pt>
                <c:pt idx="5">
                  <c:v>104.21</c:v>
                </c:pt>
                <c:pt idx="6">
                  <c:v>137.5</c:v>
                </c:pt>
                <c:pt idx="7">
                  <c:v>132.13999999999999</c:v>
                </c:pt>
                <c:pt idx="8">
                  <c:v>135.41999999999999</c:v>
                </c:pt>
                <c:pt idx="9">
                  <c:v>147.5</c:v>
                </c:pt>
                <c:pt idx="10">
                  <c:v>147.4</c:v>
                </c:pt>
                <c:pt idx="11">
                  <c:v>161.47999999999999</c:v>
                </c:pt>
                <c:pt idx="12">
                  <c:v>168.18</c:v>
                </c:pt>
                <c:pt idx="13">
                  <c:v>180.53</c:v>
                </c:pt>
                <c:pt idx="14">
                  <c:v>189.05</c:v>
                </c:pt>
                <c:pt idx="15">
                  <c:v>218.7</c:v>
                </c:pt>
                <c:pt idx="16">
                  <c:v>240.71</c:v>
                </c:pt>
                <c:pt idx="17">
                  <c:v>250</c:v>
                </c:pt>
                <c:pt idx="20">
                  <c:v>271.25</c:v>
                </c:pt>
                <c:pt idx="21">
                  <c:v>262</c:v>
                </c:pt>
                <c:pt idx="22">
                  <c:v>263.2</c:v>
                </c:pt>
                <c:pt idx="23">
                  <c:v>243.2</c:v>
                </c:pt>
                <c:pt idx="24">
                  <c:v>250.43</c:v>
                </c:pt>
                <c:pt idx="25">
                  <c:v>237.92</c:v>
                </c:pt>
                <c:pt idx="26">
                  <c:v>238.1</c:v>
                </c:pt>
                <c:pt idx="31">
                  <c:v>155.38</c:v>
                </c:pt>
                <c:pt idx="32">
                  <c:v>145.63</c:v>
                </c:pt>
                <c:pt idx="33" formatCode="0.00">
                  <c:v>130.83000000000001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807C-48E0-A49F-798125DD298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95180384"/>
        <c:axId val="95179208"/>
      </c:lineChart>
      <c:catAx>
        <c:axId val="951803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95179208"/>
        <c:crosses val="autoZero"/>
        <c:auto val="1"/>
        <c:lblAlgn val="ctr"/>
        <c:lblOffset val="100"/>
        <c:noMultiLvlLbl val="0"/>
      </c:catAx>
      <c:valAx>
        <c:axId val="95179208"/>
        <c:scaling>
          <c:orientation val="minMax"/>
          <c:max val="275"/>
          <c:min val="25"/>
        </c:scaling>
        <c:delete val="0"/>
        <c:axPos val="l"/>
        <c:majorGridlines>
          <c:spPr>
            <a:ln w="3179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3179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95180384"/>
        <c:crosses val="autoZero"/>
        <c:crossBetween val="between"/>
        <c:majorUnit val="50"/>
      </c:valAx>
      <c:spPr>
        <a:noFill/>
        <a:ln w="25433">
          <a:noFill/>
        </a:ln>
      </c:spPr>
    </c:plotArea>
    <c:legend>
      <c:legendPos val="r"/>
      <c:layout>
        <c:manualLayout>
          <c:xMode val="edge"/>
          <c:yMode val="edge"/>
          <c:x val="0.25445611528288692"/>
          <c:y val="0.88373643120912615"/>
          <c:w val="0.58040586142948347"/>
          <c:h val="0.11182879358744384"/>
        </c:manualLayout>
      </c:layout>
      <c:overlay val="0"/>
      <c:spPr>
        <a:solidFill>
          <a:srgbClr val="FFFFFF"/>
        </a:solidFill>
        <a:ln w="3179">
          <a:noFill/>
          <a:prstDash val="solid"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defRPr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1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6099986587423853E-2"/>
          <c:y val="0.15662672458595228"/>
          <c:w val="0.95912225676823604"/>
          <c:h val="0.51807228915662629"/>
        </c:manualLayout>
      </c:layout>
      <c:lineChart>
        <c:grouping val="standar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Polska</c:v>
                </c:pt>
              </c:strCache>
            </c:strRef>
          </c:tx>
          <c:spPr>
            <a:ln w="19050">
              <a:solidFill>
                <a:srgbClr val="7F7F7F"/>
              </a:solidFill>
              <a:prstDash val="solid"/>
            </a:ln>
          </c:spPr>
          <c:marker>
            <c:symbol val="none"/>
          </c:marker>
          <c:cat>
            <c:multiLvlStrRef>
              <c:f>Arkusz1!$B$1:$AU$2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Arkusz1!$B$3:$AU$3</c:f>
              <c:numCache>
                <c:formatCode>General</c:formatCode>
                <c:ptCount val="46"/>
                <c:pt idx="0">
                  <c:v>8.3000000000000007</c:v>
                </c:pt>
                <c:pt idx="1">
                  <c:v>8</c:v>
                </c:pt>
                <c:pt idx="2">
                  <c:v>8.1999999999999993</c:v>
                </c:pt>
                <c:pt idx="3">
                  <c:v>8.8000000000000007</c:v>
                </c:pt>
                <c:pt idx="4">
                  <c:v>8.6999999999999993</c:v>
                </c:pt>
                <c:pt idx="5">
                  <c:v>8.6999999999999993</c:v>
                </c:pt>
                <c:pt idx="6">
                  <c:v>8</c:v>
                </c:pt>
                <c:pt idx="7">
                  <c:v>8.1999999999999993</c:v>
                </c:pt>
                <c:pt idx="8">
                  <c:v>8.1999999999999993</c:v>
                </c:pt>
                <c:pt idx="9">
                  <c:v>7.5</c:v>
                </c:pt>
                <c:pt idx="10">
                  <c:v>7.2</c:v>
                </c:pt>
                <c:pt idx="11">
                  <c:v>7</c:v>
                </c:pt>
                <c:pt idx="12">
                  <c:v>6.5</c:v>
                </c:pt>
                <c:pt idx="13">
                  <c:v>6.8</c:v>
                </c:pt>
                <c:pt idx="14">
                  <c:v>7.1</c:v>
                </c:pt>
                <c:pt idx="15">
                  <c:v>6.9</c:v>
                </c:pt>
                <c:pt idx="16">
                  <c:v>6.8</c:v>
                </c:pt>
                <c:pt idx="17">
                  <c:v>7.3</c:v>
                </c:pt>
                <c:pt idx="18">
                  <c:v>7.2</c:v>
                </c:pt>
                <c:pt idx="19">
                  <c:v>7.3</c:v>
                </c:pt>
                <c:pt idx="20">
                  <c:v>6.7</c:v>
                </c:pt>
                <c:pt idx="21">
                  <c:v>6.2</c:v>
                </c:pt>
                <c:pt idx="22">
                  <c:v>5.9</c:v>
                </c:pt>
                <c:pt idx="23">
                  <c:v>5.9</c:v>
                </c:pt>
                <c:pt idx="24">
                  <c:v>5.5</c:v>
                </c:pt>
                <c:pt idx="25">
                  <c:v>5.6</c:v>
                </c:pt>
                <c:pt idx="26">
                  <c:v>6</c:v>
                </c:pt>
                <c:pt idx="27">
                  <c:v>7.5</c:v>
                </c:pt>
                <c:pt idx="28">
                  <c:v>7.7</c:v>
                </c:pt>
                <c:pt idx="29">
                  <c:v>7.5</c:v>
                </c:pt>
                <c:pt idx="30">
                  <c:v>7.5</c:v>
                </c:pt>
                <c:pt idx="31">
                  <c:v>8</c:v>
                </c:pt>
                <c:pt idx="32">
                  <c:v>8.1999999999999993</c:v>
                </c:pt>
                <c:pt idx="33">
                  <c:v>8.1999999999999993</c:v>
                </c:pt>
                <c:pt idx="34">
                  <c:v>8.6</c:v>
                </c:pt>
                <c:pt idx="35">
                  <c:v>8.9</c:v>
                </c:pt>
                <c:pt idx="36">
                  <c:v>8.6</c:v>
                </c:pt>
                <c:pt idx="37">
                  <c:v>9.1</c:v>
                </c:pt>
                <c:pt idx="38">
                  <c:v>9</c:v>
                </c:pt>
                <c:pt idx="42">
                  <c:v>7.5</c:v>
                </c:pt>
                <c:pt idx="43">
                  <c:v>7.6</c:v>
                </c:pt>
                <c:pt idx="44">
                  <c:v>7.2</c:v>
                </c:pt>
                <c:pt idx="45">
                  <c:v>6.8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795C-4B2B-A16D-BA18CEAB81DE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woj. lubuskie</c:v>
                </c:pt>
              </c:strCache>
            </c:strRef>
          </c:tx>
          <c:spPr>
            <a:ln w="19050">
              <a:solidFill>
                <a:srgbClr val="7030A0"/>
              </a:solidFill>
              <a:prstDash val="solid"/>
            </a:ln>
          </c:spPr>
          <c:marker>
            <c:symbol val="none"/>
          </c:marker>
          <c:cat>
            <c:multiLvlStrRef>
              <c:f>Arkusz1!$B$1:$AU$2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Arkusz1!$B$4:$AU$4</c:f>
              <c:numCache>
                <c:formatCode>General</c:formatCode>
                <c:ptCount val="46"/>
                <c:pt idx="0">
                  <c:v>8.6999999999999993</c:v>
                </c:pt>
                <c:pt idx="1">
                  <c:v>8.6</c:v>
                </c:pt>
                <c:pt idx="2">
                  <c:v>8.6999999999999993</c:v>
                </c:pt>
                <c:pt idx="3">
                  <c:v>9.6</c:v>
                </c:pt>
                <c:pt idx="4">
                  <c:v>9.8000000000000007</c:v>
                </c:pt>
                <c:pt idx="5">
                  <c:v>10</c:v>
                </c:pt>
                <c:pt idx="6">
                  <c:v>9.5</c:v>
                </c:pt>
                <c:pt idx="7">
                  <c:v>9.1</c:v>
                </c:pt>
                <c:pt idx="8">
                  <c:v>9.9</c:v>
                </c:pt>
                <c:pt idx="9">
                  <c:v>8.6</c:v>
                </c:pt>
                <c:pt idx="10">
                  <c:v>8</c:v>
                </c:pt>
                <c:pt idx="11">
                  <c:v>8</c:v>
                </c:pt>
                <c:pt idx="12">
                  <c:v>6.9</c:v>
                </c:pt>
                <c:pt idx="13">
                  <c:v>7.5</c:v>
                </c:pt>
                <c:pt idx="14">
                  <c:v>8.1999999999999993</c:v>
                </c:pt>
                <c:pt idx="15">
                  <c:v>7.7</c:v>
                </c:pt>
                <c:pt idx="16">
                  <c:v>7.6</c:v>
                </c:pt>
                <c:pt idx="17">
                  <c:v>8.6999999999999993</c:v>
                </c:pt>
                <c:pt idx="18">
                  <c:v>7.7</c:v>
                </c:pt>
                <c:pt idx="19">
                  <c:v>7.8</c:v>
                </c:pt>
                <c:pt idx="20">
                  <c:v>7</c:v>
                </c:pt>
                <c:pt idx="21">
                  <c:v>6.5</c:v>
                </c:pt>
                <c:pt idx="22">
                  <c:v>6.2</c:v>
                </c:pt>
                <c:pt idx="23">
                  <c:v>6</c:v>
                </c:pt>
                <c:pt idx="24">
                  <c:v>5.5</c:v>
                </c:pt>
                <c:pt idx="25">
                  <c:v>4.8</c:v>
                </c:pt>
                <c:pt idx="26">
                  <c:v>5.9</c:v>
                </c:pt>
                <c:pt idx="27">
                  <c:v>7</c:v>
                </c:pt>
                <c:pt idx="28">
                  <c:v>6.8</c:v>
                </c:pt>
                <c:pt idx="29">
                  <c:v>7.7</c:v>
                </c:pt>
                <c:pt idx="30">
                  <c:v>7.5</c:v>
                </c:pt>
                <c:pt idx="31">
                  <c:v>7.4</c:v>
                </c:pt>
                <c:pt idx="32">
                  <c:v>7.2</c:v>
                </c:pt>
                <c:pt idx="33">
                  <c:v>7.4</c:v>
                </c:pt>
                <c:pt idx="34">
                  <c:v>7.6</c:v>
                </c:pt>
                <c:pt idx="35">
                  <c:v>7.8</c:v>
                </c:pt>
                <c:pt idx="36">
                  <c:v>7.5</c:v>
                </c:pt>
                <c:pt idx="37">
                  <c:v>7.7</c:v>
                </c:pt>
                <c:pt idx="38">
                  <c:v>7.3</c:v>
                </c:pt>
                <c:pt idx="42">
                  <c:v>6</c:v>
                </c:pt>
                <c:pt idx="43">
                  <c:v>5.9</c:v>
                </c:pt>
                <c:pt idx="44">
                  <c:v>6.1</c:v>
                </c:pt>
                <c:pt idx="45">
                  <c:v>5.8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795C-4B2B-A16D-BA18CEAB81D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21797040"/>
        <c:axId val="121797432"/>
      </c:lineChart>
      <c:catAx>
        <c:axId val="1217970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21797432"/>
        <c:crossesAt val="4"/>
        <c:auto val="1"/>
        <c:lblAlgn val="ctr"/>
        <c:lblOffset val="100"/>
        <c:noMultiLvlLbl val="0"/>
      </c:catAx>
      <c:valAx>
        <c:axId val="121797432"/>
        <c:scaling>
          <c:orientation val="minMax"/>
          <c:max val="11"/>
          <c:min val="4"/>
        </c:scaling>
        <c:delete val="0"/>
        <c:axPos val="l"/>
        <c:majorGridlines>
          <c:spPr>
            <a:ln w="3179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3179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21797040"/>
        <c:crosses val="autoZero"/>
        <c:crossBetween val="between"/>
        <c:majorUnit val="1"/>
        <c:minorUnit val="1"/>
      </c:valAx>
      <c:spPr>
        <a:noFill/>
        <a:ln w="25433">
          <a:noFill/>
        </a:ln>
      </c:spPr>
    </c:plotArea>
    <c:legend>
      <c:legendPos val="r"/>
      <c:layout>
        <c:manualLayout>
          <c:xMode val="edge"/>
          <c:yMode val="edge"/>
          <c:x val="0.41432932951516949"/>
          <c:y val="0.82499179091975205"/>
          <c:w val="0.24362482069204347"/>
          <c:h val="9.5575584966772764E-2"/>
        </c:manualLayout>
      </c:layout>
      <c:overlay val="0"/>
      <c:spPr>
        <a:solidFill>
          <a:srgbClr val="FFFFFF"/>
        </a:solidFill>
        <a:ln w="3179">
          <a:noFill/>
          <a:prstDash val="solid"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defRPr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1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2900158478605384E-2"/>
          <c:y val="0.14210078908535737"/>
          <c:w val="0.85261489698890647"/>
          <c:h val="0.639149280932580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Trzoda ogółem</c:v>
                </c:pt>
              </c:strCache>
            </c:strRef>
          </c:tx>
          <c:spPr>
            <a:solidFill>
              <a:srgbClr val="7030A0"/>
            </a:solidFill>
            <a:ln w="3178">
              <a:solidFill>
                <a:srgbClr val="7030A0"/>
              </a:solidFill>
              <a:prstDash val="solid"/>
            </a:ln>
          </c:spPr>
          <c:invertIfNegative val="0"/>
          <c:cat>
            <c:multiLvlStrRef>
              <c:f>Arkusz1!$B$1:$K$2</c:f>
              <c:multiLvlStrCache>
                <c:ptCount val="10"/>
                <c:lvl>
                  <c:pt idx="0">
                    <c:v>III</c:v>
                  </c:pt>
                  <c:pt idx="1">
                    <c:v>VI</c:v>
                  </c:pt>
                  <c:pt idx="2">
                    <c:v>XII</c:v>
                  </c:pt>
                  <c:pt idx="3">
                    <c:v>III</c:v>
                  </c:pt>
                  <c:pt idx="4">
                    <c:v>VI</c:v>
                  </c:pt>
                  <c:pt idx="5">
                    <c:v>XII</c:v>
                  </c:pt>
                  <c:pt idx="6">
                    <c:v>VI</c:v>
                  </c:pt>
                  <c:pt idx="7">
                    <c:v>XII</c:v>
                  </c:pt>
                  <c:pt idx="8">
                    <c:v>VI</c:v>
                  </c:pt>
                  <c:pt idx="9">
                    <c:v>XII</c:v>
                  </c:pt>
                </c:lvl>
                <c:lvl>
                  <c:pt idx="0">
                    <c:v>2017</c:v>
                  </c:pt>
                  <c:pt idx="3">
                    <c:v>2018</c:v>
                  </c:pt>
                  <c:pt idx="6">
                    <c:v>2019</c:v>
                  </c:pt>
                  <c:pt idx="8">
                    <c:v>2020</c:v>
                  </c:pt>
                </c:lvl>
              </c:multiLvlStrCache>
            </c:multiLvlStrRef>
          </c:cat>
          <c:val>
            <c:numRef>
              <c:f>Arkusz1!$B$3:$K$3</c:f>
              <c:numCache>
                <c:formatCode>General</c:formatCode>
                <c:ptCount val="10"/>
                <c:pt idx="0">
                  <c:v>167</c:v>
                </c:pt>
                <c:pt idx="1">
                  <c:v>163.80000000000001</c:v>
                </c:pt>
                <c:pt idx="2">
                  <c:v>148.6</c:v>
                </c:pt>
                <c:pt idx="3">
                  <c:v>166</c:v>
                </c:pt>
                <c:pt idx="4">
                  <c:v>165.2</c:v>
                </c:pt>
                <c:pt idx="5">
                  <c:v>148.19999999999999</c:v>
                </c:pt>
                <c:pt idx="6">
                  <c:v>132.6</c:v>
                </c:pt>
                <c:pt idx="7">
                  <c:v>126.4</c:v>
                </c:pt>
                <c:pt idx="8">
                  <c:v>115.9</c:v>
                </c:pt>
                <c:pt idx="9">
                  <c:v>105.9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047-49E0-B569-4DF47211269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axId val="121794296"/>
        <c:axId val="121795864"/>
      </c:barChart>
      <c:lineChart>
        <c:grouping val="standard"/>
        <c:varyColors val="0"/>
        <c:ser>
          <c:idx val="1"/>
          <c:order val="1"/>
          <c:tx>
            <c:strRef>
              <c:f>Arkusz1!$A$4</c:f>
              <c:strCache>
                <c:ptCount val="1"/>
                <c:pt idx="0">
                  <c:v>w tym lochy</c:v>
                </c:pt>
              </c:strCache>
            </c:strRef>
          </c:tx>
          <c:spPr>
            <a:ln w="25421">
              <a:solidFill>
                <a:schemeClr val="tx1">
                  <a:lumMod val="50000"/>
                  <a:lumOff val="50000"/>
                </a:schemeClr>
              </a:solidFill>
              <a:prstDash val="solid"/>
            </a:ln>
          </c:spPr>
          <c:marker>
            <c:symbol val="none"/>
          </c:marker>
          <c:cat>
            <c:multiLvlStrRef>
              <c:f>Arkusz1!$B$1:$K$2</c:f>
              <c:multiLvlStrCache>
                <c:ptCount val="10"/>
                <c:lvl>
                  <c:pt idx="0">
                    <c:v>III</c:v>
                  </c:pt>
                  <c:pt idx="1">
                    <c:v>VI</c:v>
                  </c:pt>
                  <c:pt idx="2">
                    <c:v>XII</c:v>
                  </c:pt>
                  <c:pt idx="3">
                    <c:v>III</c:v>
                  </c:pt>
                  <c:pt idx="4">
                    <c:v>VI</c:v>
                  </c:pt>
                  <c:pt idx="5">
                    <c:v>XII</c:v>
                  </c:pt>
                  <c:pt idx="6">
                    <c:v>VI</c:v>
                  </c:pt>
                  <c:pt idx="7">
                    <c:v>XII</c:v>
                  </c:pt>
                  <c:pt idx="8">
                    <c:v>VI</c:v>
                  </c:pt>
                  <c:pt idx="9">
                    <c:v>XII</c:v>
                  </c:pt>
                </c:lvl>
                <c:lvl>
                  <c:pt idx="0">
                    <c:v>2017</c:v>
                  </c:pt>
                  <c:pt idx="3">
                    <c:v>2018</c:v>
                  </c:pt>
                  <c:pt idx="6">
                    <c:v>2019</c:v>
                  </c:pt>
                  <c:pt idx="8">
                    <c:v>2020</c:v>
                  </c:pt>
                </c:lvl>
              </c:multiLvlStrCache>
            </c:multiLvlStrRef>
          </c:cat>
          <c:val>
            <c:numRef>
              <c:f>Arkusz1!$B$4:$K$4</c:f>
              <c:numCache>
                <c:formatCode>General</c:formatCode>
                <c:ptCount val="10"/>
                <c:pt idx="0">
                  <c:v>12</c:v>
                </c:pt>
                <c:pt idx="1">
                  <c:v>12.5</c:v>
                </c:pt>
                <c:pt idx="2">
                  <c:v>11.5</c:v>
                </c:pt>
                <c:pt idx="3">
                  <c:v>10</c:v>
                </c:pt>
                <c:pt idx="4">
                  <c:v>9.1</c:v>
                </c:pt>
                <c:pt idx="5">
                  <c:v>8.9</c:v>
                </c:pt>
                <c:pt idx="6">
                  <c:v>9.1</c:v>
                </c:pt>
                <c:pt idx="7">
                  <c:v>9.1</c:v>
                </c:pt>
                <c:pt idx="8">
                  <c:v>8.6999999999999993</c:v>
                </c:pt>
                <c:pt idx="9">
                  <c:v>8.3000000000000007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6047-49E0-B569-4DF47211269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1794688"/>
        <c:axId val="121796648"/>
      </c:lineChart>
      <c:catAx>
        <c:axId val="1217942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2179586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21795864"/>
        <c:scaling>
          <c:orientation val="minMax"/>
          <c:max val="180"/>
          <c:min val="0"/>
        </c:scaling>
        <c:delete val="0"/>
        <c:axPos val="l"/>
        <c:majorGridlines>
          <c:spPr>
            <a:ln w="3178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25421">
            <a:solidFill>
              <a:srgbClr val="7030A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21794296"/>
        <c:crosses val="autoZero"/>
        <c:crossBetween val="between"/>
        <c:majorUnit val="20"/>
        <c:minorUnit val="2"/>
      </c:valAx>
      <c:catAx>
        <c:axId val="12179468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21796648"/>
        <c:crosses val="autoZero"/>
        <c:auto val="1"/>
        <c:lblAlgn val="ctr"/>
        <c:lblOffset val="100"/>
        <c:noMultiLvlLbl val="0"/>
      </c:catAx>
      <c:valAx>
        <c:axId val="121796648"/>
        <c:scaling>
          <c:orientation val="minMax"/>
          <c:max val="18"/>
          <c:min val="0"/>
        </c:scaling>
        <c:delete val="0"/>
        <c:axPos val="r"/>
        <c:numFmt formatCode="General" sourceLinked="1"/>
        <c:majorTickMark val="cross"/>
        <c:minorTickMark val="none"/>
        <c:tickLblPos val="nextTo"/>
        <c:spPr>
          <a:ln w="25421">
            <a:solidFill>
              <a:schemeClr val="tx1">
                <a:lumMod val="50000"/>
                <a:lumOff val="50000"/>
              </a:schemeClr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21794688"/>
        <c:crosses val="max"/>
        <c:crossBetween val="between"/>
        <c:majorUnit val="2"/>
      </c:valAx>
      <c:spPr>
        <a:noFill/>
        <a:ln w="25421">
          <a:noFill/>
        </a:ln>
      </c:spPr>
    </c:plotArea>
    <c:legend>
      <c:legendPos val="b"/>
      <c:layout>
        <c:manualLayout>
          <c:xMode val="edge"/>
          <c:yMode val="edge"/>
          <c:x val="0.34072911004467638"/>
          <c:y val="0.9289776652577828"/>
          <c:w val="0.31537250151423385"/>
          <c:h val="6.2499231192831184E-2"/>
        </c:manualLayout>
      </c:layout>
      <c:overlay val="0"/>
      <c:spPr>
        <a:solidFill>
          <a:srgbClr val="FFFFFF"/>
        </a:solidFill>
        <a:ln w="3178">
          <a:noFill/>
          <a:prstDash val="solid"/>
        </a:ln>
      </c:spPr>
      <c:txPr>
        <a:bodyPr/>
        <a:lstStyle/>
        <a:p>
          <a:pPr>
            <a:defRPr sz="85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defRPr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1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  <c:userShapes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5467477339743304E-2"/>
          <c:y val="0.10358040289893161"/>
          <c:w val="0.87955625990491282"/>
          <c:h val="0.7020725388601036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Bydło ogółem</c:v>
                </c:pt>
              </c:strCache>
            </c:strRef>
          </c:tx>
          <c:spPr>
            <a:solidFill>
              <a:srgbClr val="7030A0"/>
            </a:solidFill>
            <a:ln w="7852">
              <a:solidFill>
                <a:srgbClr val="7030A0"/>
              </a:solidFill>
              <a:prstDash val="solid"/>
            </a:ln>
          </c:spPr>
          <c:invertIfNegative val="0"/>
          <c:cat>
            <c:multiLvlStrRef>
              <c:f>Arkusz1!$B$1:$I$2</c:f>
              <c:multiLvlStrCache>
                <c:ptCount val="8"/>
                <c:lvl>
                  <c:pt idx="0">
                    <c:v>VI</c:v>
                  </c:pt>
                  <c:pt idx="1">
                    <c:v>XII</c:v>
                  </c:pt>
                  <c:pt idx="2">
                    <c:v>VI</c:v>
                  </c:pt>
                  <c:pt idx="3">
                    <c:v>XII</c:v>
                  </c:pt>
                  <c:pt idx="4">
                    <c:v>VI</c:v>
                  </c:pt>
                  <c:pt idx="5">
                    <c:v>XII</c:v>
                  </c:pt>
                  <c:pt idx="6">
                    <c:v>VI</c:v>
                  </c:pt>
                  <c:pt idx="7">
                    <c:v>XII</c:v>
                  </c:pt>
                </c:lvl>
                <c:lvl>
                  <c:pt idx="0">
                    <c:v>2017</c:v>
                  </c:pt>
                  <c:pt idx="2">
                    <c:v>2018</c:v>
                  </c:pt>
                  <c:pt idx="4">
                    <c:v>2019</c:v>
                  </c:pt>
                  <c:pt idx="6">
                    <c:v>2020</c:v>
                  </c:pt>
                </c:lvl>
              </c:multiLvlStrCache>
            </c:multiLvlStrRef>
          </c:cat>
          <c:val>
            <c:numRef>
              <c:f>Arkusz1!$B$3:$I$3</c:f>
              <c:numCache>
                <c:formatCode>General</c:formatCode>
                <c:ptCount val="8"/>
                <c:pt idx="0">
                  <c:v>82.7</c:v>
                </c:pt>
                <c:pt idx="1">
                  <c:v>77.599999999999994</c:v>
                </c:pt>
                <c:pt idx="2">
                  <c:v>83.9</c:v>
                </c:pt>
                <c:pt idx="3">
                  <c:v>81.2</c:v>
                </c:pt>
                <c:pt idx="4">
                  <c:v>82.8</c:v>
                </c:pt>
                <c:pt idx="5">
                  <c:v>82.4</c:v>
                </c:pt>
                <c:pt idx="6">
                  <c:v>86.4</c:v>
                </c:pt>
                <c:pt idx="7">
                  <c:v>86.9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549-4BEE-B089-DB1242A751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1795080"/>
        <c:axId val="119195000"/>
      </c:barChart>
      <c:lineChart>
        <c:grouping val="standard"/>
        <c:varyColors val="0"/>
        <c:ser>
          <c:idx val="1"/>
          <c:order val="1"/>
          <c:tx>
            <c:strRef>
              <c:f>Arkusz1!$A$4</c:f>
              <c:strCache>
                <c:ptCount val="1"/>
                <c:pt idx="0">
                  <c:v>w tym krowy</c:v>
                </c:pt>
              </c:strCache>
            </c:strRef>
          </c:tx>
          <c:spPr>
            <a:ln w="23556">
              <a:solidFill>
                <a:schemeClr val="tx1">
                  <a:lumMod val="50000"/>
                  <a:lumOff val="50000"/>
                </a:schemeClr>
              </a:solidFill>
              <a:prstDash val="solid"/>
            </a:ln>
          </c:spPr>
          <c:marker>
            <c:symbol val="none"/>
          </c:marker>
          <c:cat>
            <c:multiLvlStrRef>
              <c:f>Arkusz1!$B$1:$I$2</c:f>
              <c:multiLvlStrCache>
                <c:ptCount val="8"/>
                <c:lvl>
                  <c:pt idx="0">
                    <c:v>VI</c:v>
                  </c:pt>
                  <c:pt idx="1">
                    <c:v>XII</c:v>
                  </c:pt>
                  <c:pt idx="2">
                    <c:v>VI</c:v>
                  </c:pt>
                  <c:pt idx="3">
                    <c:v>XII</c:v>
                  </c:pt>
                  <c:pt idx="4">
                    <c:v>VI</c:v>
                  </c:pt>
                  <c:pt idx="5">
                    <c:v>XII</c:v>
                  </c:pt>
                  <c:pt idx="6">
                    <c:v>VI</c:v>
                  </c:pt>
                  <c:pt idx="7">
                    <c:v>XII</c:v>
                  </c:pt>
                </c:lvl>
                <c:lvl>
                  <c:pt idx="0">
                    <c:v>2017</c:v>
                  </c:pt>
                  <c:pt idx="2">
                    <c:v>2018</c:v>
                  </c:pt>
                  <c:pt idx="4">
                    <c:v>2019</c:v>
                  </c:pt>
                  <c:pt idx="6">
                    <c:v>2020</c:v>
                  </c:pt>
                </c:lvl>
              </c:multiLvlStrCache>
            </c:multiLvlStrRef>
          </c:cat>
          <c:val>
            <c:numRef>
              <c:f>Arkusz1!$B$4:$I$4</c:f>
              <c:numCache>
                <c:formatCode>0.0</c:formatCode>
                <c:ptCount val="8"/>
                <c:pt idx="0" formatCode="General">
                  <c:v>31.2</c:v>
                </c:pt>
                <c:pt idx="1">
                  <c:v>30</c:v>
                </c:pt>
                <c:pt idx="2" formatCode="General">
                  <c:v>31.8</c:v>
                </c:pt>
                <c:pt idx="3" formatCode="General">
                  <c:v>31.5</c:v>
                </c:pt>
                <c:pt idx="4" formatCode="General">
                  <c:v>31.6</c:v>
                </c:pt>
                <c:pt idx="5">
                  <c:v>32</c:v>
                </c:pt>
                <c:pt idx="6">
                  <c:v>33</c:v>
                </c:pt>
                <c:pt idx="7" formatCode="General">
                  <c:v>35.4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F549-4BEE-B089-DB1242A751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8743632"/>
        <c:axId val="168745984"/>
      </c:lineChart>
      <c:catAx>
        <c:axId val="12179508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ln w="196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</a:defRPr>
            </a:pPr>
            <a:endParaRPr lang="pl-PL"/>
          </a:p>
        </c:txPr>
        <c:crossAx val="11919500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19195000"/>
        <c:scaling>
          <c:orientation val="minMax"/>
          <c:max val="90"/>
          <c:min val="0"/>
        </c:scaling>
        <c:delete val="0"/>
        <c:axPos val="l"/>
        <c:majorGridlines>
          <c:spPr>
            <a:ln w="1963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23556">
            <a:solidFill>
              <a:srgbClr val="7030A0"/>
            </a:solidFill>
            <a:prstDash val="solid"/>
          </a:ln>
        </c:spPr>
        <c:txPr>
          <a:bodyPr rot="0" vert="horz"/>
          <a:lstStyle/>
          <a:p>
            <a:pPr>
              <a:defRPr sz="800">
                <a:latin typeface="Fira Sans" panose="020B0503050000020004" pitchFamily="34" charset="0"/>
                <a:ea typeface="Fira Sans" panose="020B0503050000020004" pitchFamily="34" charset="0"/>
              </a:defRPr>
            </a:pPr>
            <a:endParaRPr lang="pl-PL"/>
          </a:p>
        </c:txPr>
        <c:crossAx val="121795080"/>
        <c:crosses val="autoZero"/>
        <c:crossBetween val="between"/>
        <c:majorUnit val="10"/>
        <c:minorUnit val="2"/>
      </c:valAx>
      <c:catAx>
        <c:axId val="16874363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68745984"/>
        <c:crosses val="autoZero"/>
        <c:auto val="1"/>
        <c:lblAlgn val="ctr"/>
        <c:lblOffset val="100"/>
        <c:noMultiLvlLbl val="0"/>
      </c:catAx>
      <c:valAx>
        <c:axId val="168745984"/>
        <c:scaling>
          <c:orientation val="minMax"/>
          <c:max val="45"/>
          <c:min val="0"/>
        </c:scaling>
        <c:delete val="0"/>
        <c:axPos val="r"/>
        <c:numFmt formatCode="General" sourceLinked="1"/>
        <c:majorTickMark val="cross"/>
        <c:minorTickMark val="none"/>
        <c:tickLblPos val="nextTo"/>
        <c:spPr>
          <a:ln w="23556">
            <a:solidFill>
              <a:schemeClr val="tx1">
                <a:lumMod val="50000"/>
                <a:lumOff val="50000"/>
              </a:schemeClr>
            </a:solidFill>
            <a:prstDash val="solid"/>
          </a:ln>
        </c:spPr>
        <c:txPr>
          <a:bodyPr rot="0" vert="horz"/>
          <a:lstStyle/>
          <a:p>
            <a:pPr>
              <a:defRPr sz="800">
                <a:latin typeface="Fira Sans" panose="020B0503050000020004" pitchFamily="34" charset="0"/>
                <a:ea typeface="Fira Sans" panose="020B0503050000020004" pitchFamily="34" charset="0"/>
              </a:defRPr>
            </a:pPr>
            <a:endParaRPr lang="pl-PL"/>
          </a:p>
        </c:txPr>
        <c:crossAx val="168743632"/>
        <c:crosses val="max"/>
        <c:crossBetween val="between"/>
        <c:majorUnit val="5"/>
      </c:valAx>
      <c:spPr>
        <a:noFill/>
        <a:ln w="15704">
          <a:noFill/>
        </a:ln>
      </c:spPr>
    </c:plotArea>
    <c:legend>
      <c:legendPos val="b"/>
      <c:layout>
        <c:manualLayout>
          <c:xMode val="edge"/>
          <c:yMode val="edge"/>
          <c:x val="0.33914418830176346"/>
          <c:y val="0.93523317781998561"/>
          <c:w val="0.31220282705625652"/>
          <c:h val="5.6994596986852053E-2"/>
        </c:manualLayout>
      </c:layout>
      <c:overlay val="0"/>
      <c:spPr>
        <a:solidFill>
          <a:srgbClr val="FFFFFF"/>
        </a:solidFill>
        <a:ln w="1963">
          <a:noFill/>
          <a:prstDash val="solid"/>
        </a:ln>
      </c:spPr>
      <c:txPr>
        <a:bodyPr/>
        <a:lstStyle/>
        <a:p>
          <a:pPr>
            <a:defRPr sz="850">
              <a:latin typeface="Fira Sans" panose="020B0503050000020004" pitchFamily="34" charset="0"/>
              <a:ea typeface="Fira Sans" panose="020B0503050000020004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556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  <c:userShapes r:id="rId2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0.01846</cdr:x>
      <cdr:y>0</cdr:y>
    </cdr:from>
    <cdr:to>
      <cdr:x>0.03253</cdr:x>
      <cdr:y>0.06819</cdr:y>
    </cdr:to>
    <cdr:sp macro="" textlink="">
      <cdr:nvSpPr>
        <cdr:cNvPr id="114689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23282" y="0"/>
          <a:ext cx="93955" cy="141593"/>
        </a:xfrm>
        <a:prstGeom xmlns:a="http://schemas.openxmlformats.org/drawingml/2006/main" prst="rect">
          <a:avLst/>
        </a:prstGeom>
        <a:solidFill xmlns:a="http://schemas.openxmlformats.org/drawingml/2006/main">
          <a:srgbClr val="FFFFFF"/>
        </a:solidFill>
        <a:ln xmlns:a="http://schemas.openxmlformats.org/drawingml/2006/main">
          <a:noFill/>
        </a:ln>
        <a:extLst xmlns:a="http://schemas.openxmlformats.org/drawingml/2006/main"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000000" mc:Ignorable="a14" a14:legacySpreadsheetColorIndex="64"/>
              </a:solidFill>
              <a:miter lim="800000"/>
              <a:headEnd/>
              <a:tailEnd/>
            </a14:hiddenLine>
          </a:ext>
        </a:extLst>
      </cdr:spPr>
      <cdr:txBody>
        <a:bodyPr xmlns:a="http://schemas.openxmlformats.org/drawingml/2006/main" wrap="none" lIns="9144" tIns="18288" rIns="0" bIns="0" anchor="t" upright="1">
          <a:spAutoFit/>
        </a:bodyPr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rPr>
            <a:t>%</a:t>
          </a:r>
          <a:endParaRPr lang="pl-PL" sz="800">
            <a:latin typeface="Fira Sans" panose="020B0503050000020004" pitchFamily="34" charset="0"/>
            <a:ea typeface="Fira Sans" panose="020B0503050000020004" pitchFamily="34" charset="0"/>
          </a:endParaRP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0.03967</cdr:x>
      <cdr:y>0.03336</cdr:y>
    </cdr:from>
    <cdr:to>
      <cdr:x>0.23667</cdr:x>
      <cdr:y>0.20161</cdr:y>
    </cdr:to>
    <cdr:sp macro="" textlink="">
      <cdr:nvSpPr>
        <cdr:cNvPr id="114696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42576" y="86850"/>
          <a:ext cx="1204665" cy="438038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FFFFFF" mc:Ignorable="a14" a14:legacySpreadsheetColorIndex="65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000000" mc:Ignorable="a14" a14:legacySpreadsheetColorIndex="64"/>
              </a:solidFill>
              <a:miter lim="800000"/>
              <a:headEnd/>
              <a:tailEnd/>
            </a14:hiddenLine>
          </a:ext>
        </a:extLst>
      </cdr:spPr>
      <cdr:txBody>
        <a:bodyPr xmlns:a="http://schemas.openxmlformats.org/drawingml/2006/main" vertOverflow="clip" wrap="square" lIns="18288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rPr>
            <a:t> zł za 1 dt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0.02925</cdr:x>
      <cdr:y>0.018</cdr:y>
    </cdr:from>
    <cdr:to>
      <cdr:x>0.21325</cdr:x>
      <cdr:y>0.24825</cdr:y>
    </cdr:to>
    <cdr:sp macro="" textlink="">
      <cdr:nvSpPr>
        <cdr:cNvPr id="114689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06559" y="40839"/>
          <a:ext cx="1299377" cy="522404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FFFFFF" mc:Ignorable="a14" a14:legacySpreadsheetColorIndex="65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000000" mc:Ignorable="a14" a14:legacySpreadsheetColorIndex="64"/>
              </a:solidFill>
              <a:miter lim="800000"/>
              <a:headEnd/>
              <a:tailEnd/>
            </a14:hiddenLine>
          </a:ext>
        </a:extLst>
      </cdr:spPr>
      <cdr:txBody>
        <a:bodyPr xmlns:a="http://schemas.openxmlformats.org/drawingml/2006/main" vertOverflow="clip" wrap="square" lIns="27432" tIns="22860" rIns="27432" bIns="0" anchor="t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rPr>
            <a:t>trzoda tys. szt.</a:t>
          </a:r>
        </a:p>
      </cdr:txBody>
    </cdr:sp>
  </cdr:relSizeAnchor>
  <cdr:relSizeAnchor xmlns:cdr="http://schemas.openxmlformats.org/drawingml/2006/chartDrawing">
    <cdr:from>
      <cdr:x>0.8</cdr:x>
      <cdr:y>0.01475</cdr:y>
    </cdr:from>
    <cdr:to>
      <cdr:x>0.94875</cdr:x>
      <cdr:y>0.248</cdr:y>
    </cdr:to>
    <cdr:sp macro="" textlink="">
      <cdr:nvSpPr>
        <cdr:cNvPr id="114694" name="Text Box 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5505412" y="10897"/>
          <a:ext cx="447765" cy="285826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FFFFFF" mc:Ignorable="a14" a14:legacySpreadsheetColorIndex="65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000000" mc:Ignorable="a14" a14:legacySpreadsheetColorIndex="64"/>
              </a:solidFill>
              <a:miter lim="800000"/>
              <a:headEnd/>
              <a:tailEnd/>
            </a14:hiddenLine>
          </a:ext>
        </a:extLst>
      </cdr:spPr>
      <cdr:txBody>
        <a:bodyPr xmlns:a="http://schemas.openxmlformats.org/drawingml/2006/main" vertOverflow="clip" wrap="square" lIns="27432" tIns="22860" rIns="27432" bIns="0" anchor="t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rPr>
            <a:t>lochy tys. szt.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0.00125</cdr:x>
      <cdr:y>0.0015</cdr:y>
    </cdr:from>
    <cdr:to>
      <cdr:x>0.1344</cdr:x>
      <cdr:y>0.10208</cdr:y>
    </cdr:to>
    <cdr:sp macro="" textlink="">
      <cdr:nvSpPr>
        <cdr:cNvPr id="114689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7488" y="3710"/>
          <a:ext cx="797729" cy="24877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FFFFFF" mc:Ignorable="a14" a14:legacySpreadsheetColorIndex="65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000000" mc:Ignorable="a14" a14:legacySpreadsheetColorIndex="64"/>
              </a:solidFill>
              <a:miter lim="800000"/>
              <a:headEnd/>
              <a:tailEnd/>
            </a14:hiddenLine>
          </a:ext>
        </a:extLst>
      </cdr:spPr>
      <cdr:txBody>
        <a:bodyPr xmlns:a="http://schemas.openxmlformats.org/drawingml/2006/main" vertOverflow="clip" wrap="square" lIns="27432" tIns="22860" rIns="27432" bIns="0" anchor="t" upright="1"/>
        <a:lstStyle xmlns:a="http://schemas.openxmlformats.org/drawingml/2006/main"/>
        <a:p xmlns:a="http://schemas.openxmlformats.org/drawingml/2006/main">
          <a:pPr algn="ctr" rtl="0">
            <a:lnSpc>
              <a:spcPts val="800"/>
            </a:lnSpc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rPr>
            <a:t>bydło tys. szt.</a:t>
          </a:r>
        </a:p>
      </cdr:txBody>
    </cdr:sp>
  </cdr:relSizeAnchor>
  <cdr:relSizeAnchor xmlns:cdr="http://schemas.openxmlformats.org/drawingml/2006/chartDrawing">
    <cdr:from>
      <cdr:x>0.87018</cdr:x>
      <cdr:y>0.02357</cdr:y>
    </cdr:from>
    <cdr:to>
      <cdr:x>1</cdr:x>
      <cdr:y>0.11864</cdr:y>
    </cdr:to>
    <cdr:sp macro="" textlink="">
      <cdr:nvSpPr>
        <cdr:cNvPr id="114694" name="Text Box 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5213446" y="58301"/>
          <a:ext cx="777779" cy="235126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FFFFFF" mc:Ignorable="a14" a14:legacySpreadsheetColorIndex="65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000000" mc:Ignorable="a14" a14:legacySpreadsheetColorIndex="64"/>
              </a:solidFill>
              <a:miter lim="800000"/>
              <a:headEnd/>
              <a:tailEnd/>
            </a14:hiddenLine>
          </a:ext>
        </a:extLst>
      </cdr:spPr>
      <cdr:txBody>
        <a:bodyPr xmlns:a="http://schemas.openxmlformats.org/drawingml/2006/main" vertOverflow="clip" wrap="square" lIns="27432" tIns="22860" rIns="27432" bIns="0" anchor="t" upright="1"/>
        <a:lstStyle xmlns:a="http://schemas.openxmlformats.org/drawingml/2006/main"/>
        <a:p xmlns:a="http://schemas.openxmlformats.org/drawingml/2006/main">
          <a:pPr algn="ctr" rtl="0">
            <a:lnSpc>
              <a:spcPts val="600"/>
            </a:lnSpc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rPr>
            <a:t>krowy tys. szt.</a:t>
          </a: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0.01341</cdr:x>
      <cdr:y>0</cdr:y>
    </cdr:from>
    <cdr:to>
      <cdr:x>0.19491</cdr:x>
      <cdr:y>0.1155</cdr:y>
    </cdr:to>
    <cdr:sp macro="" textlink="">
      <cdr:nvSpPr>
        <cdr:cNvPr id="114689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88658" y="0"/>
          <a:ext cx="1200124" cy="26711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FFFFFF" mc:Ignorable="a14" a14:legacySpreadsheetColorIndex="65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000000" mc:Ignorable="a14" a14:legacySpreadsheetColorIndex="64"/>
              </a:solidFill>
              <a:miter lim="800000"/>
              <a:headEnd/>
              <a:tailEnd/>
            </a14:hiddenLine>
          </a:ext>
        </a:extLst>
      </cdr:spPr>
      <cdr:txBody>
        <a:bodyPr xmlns:a="http://schemas.openxmlformats.org/drawingml/2006/main" vertOverflow="clip" wrap="square" lIns="18288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rPr>
            <a:t> zł za 1 kg</a:t>
          </a:r>
        </a:p>
      </cdr:txBody>
    </cdr:sp>
  </cdr:relSizeAnchor>
  <cdr:relSizeAnchor xmlns:cdr="http://schemas.openxmlformats.org/drawingml/2006/chartDrawing">
    <cdr:from>
      <cdr:x>0.80483</cdr:x>
      <cdr:y>0.01804</cdr:y>
    </cdr:from>
    <cdr:to>
      <cdr:x>0.98384</cdr:x>
      <cdr:y>0.12279</cdr:y>
    </cdr:to>
    <cdr:sp macro="" textlink="">
      <cdr:nvSpPr>
        <cdr:cNvPr id="114763" name="Text Box 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5321767" y="41717"/>
          <a:ext cx="1183660" cy="24225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FFFFFF" mc:Ignorable="a14" a14:legacySpreadsheetColorIndex="65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000000" mc:Ignorable="a14" a14:legacySpreadsheetColorIndex="64"/>
              </a:solidFill>
              <a:miter lim="800000"/>
              <a:headEnd/>
              <a:tailEnd/>
            </a14:hiddenLine>
          </a:ext>
        </a:extLst>
      </cdr:spPr>
      <cdr:txBody>
        <a:bodyPr xmlns:a="http://schemas.openxmlformats.org/drawingml/2006/main" vertOverflow="clip" wrap="square" lIns="18288" tIns="18288" rIns="0" bIns="0" anchor="t" upright="1"/>
        <a:lstStyle xmlns:a="http://schemas.openxmlformats.org/drawingml/2006/main"/>
        <a:p xmlns:a="http://schemas.openxmlformats.org/drawingml/2006/main">
          <a:pPr algn="r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rPr>
            <a:t> zł za 1 l</a:t>
          </a: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0.06165</cdr:x>
      <cdr:y>0.01845</cdr:y>
    </cdr:from>
    <cdr:to>
      <cdr:x>0.26165</cdr:x>
      <cdr:y>0.21155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347637" y="35253"/>
          <a:ext cx="1127760" cy="36895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Przetwórstwo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przemysłowe</a:t>
          </a:r>
        </a:p>
      </cdr:txBody>
    </cdr:sp>
  </cdr:relSizeAnchor>
  <cdr:relSizeAnchor xmlns:cdr="http://schemas.openxmlformats.org/drawingml/2006/chartDrawing">
    <cdr:from>
      <cdr:x>0.2447</cdr:x>
      <cdr:y>0.01507</cdr:y>
    </cdr:from>
    <cdr:to>
      <cdr:x>0.4447</cdr:x>
      <cdr:y>0.20817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1379817" y="28804"/>
          <a:ext cx="1127760" cy="36895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Budownictwo</a:t>
          </a:r>
        </a:p>
      </cdr:txBody>
    </cdr:sp>
  </cdr:relSizeAnchor>
  <cdr:relSizeAnchor xmlns:cdr="http://schemas.openxmlformats.org/drawingml/2006/chartDrawing">
    <cdr:from>
      <cdr:x>0.42125</cdr:x>
      <cdr:y>0.01692</cdr:y>
    </cdr:from>
    <cdr:to>
      <cdr:x>0.62125</cdr:x>
      <cdr:y>0.21002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2375319" y="32320"/>
          <a:ext cx="1127760" cy="36895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hurtowy</a:t>
          </a:r>
        </a:p>
      </cdr:txBody>
    </cdr:sp>
  </cdr:relSizeAnchor>
  <cdr:relSizeAnchor xmlns:cdr="http://schemas.openxmlformats.org/drawingml/2006/chartDrawing">
    <cdr:from>
      <cdr:x>0.60282</cdr:x>
      <cdr:y>0.02251</cdr:y>
    </cdr:from>
    <cdr:to>
      <cdr:x>0.80282</cdr:x>
      <cdr:y>0.21561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3399174" y="43010"/>
          <a:ext cx="1127760" cy="36895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detaliczny</a:t>
          </a:r>
        </a:p>
      </cdr:txBody>
    </cdr:sp>
  </cdr:relSizeAnchor>
  <cdr:relSizeAnchor xmlns:cdr="http://schemas.openxmlformats.org/drawingml/2006/chartDrawing">
    <cdr:from>
      <cdr:x>0.79955</cdr:x>
      <cdr:y>0.0235</cdr:y>
    </cdr:from>
    <cdr:to>
      <cdr:x>0.95289</cdr:x>
      <cdr:y>0.21661</cdr:y>
    </cdr:to>
    <cdr:sp macro="" textlink="">
      <cdr:nvSpPr>
        <cdr:cNvPr id="6" name="pole tekstowe 5"/>
        <cdr:cNvSpPr txBox="1"/>
      </cdr:nvSpPr>
      <cdr:spPr>
        <a:xfrm xmlns:a="http://schemas.openxmlformats.org/drawingml/2006/main">
          <a:off x="4508481" y="44902"/>
          <a:ext cx="864654" cy="36897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Usługi</a:t>
          </a:r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0.06334</cdr:x>
      <cdr:y>0.01845</cdr:y>
    </cdr:from>
    <cdr:to>
      <cdr:x>0.26334</cdr:x>
      <cdr:y>0.21155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289575" y="34583"/>
          <a:ext cx="914400" cy="36197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Przetwórstwo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przemysłowe</a:t>
          </a:r>
        </a:p>
      </cdr:txBody>
    </cdr:sp>
  </cdr:relSizeAnchor>
  <cdr:relSizeAnchor xmlns:cdr="http://schemas.openxmlformats.org/drawingml/2006/chartDrawing">
    <cdr:from>
      <cdr:x>0.24808</cdr:x>
      <cdr:y>0.02561</cdr:y>
    </cdr:from>
    <cdr:to>
      <cdr:x>0.44808</cdr:x>
      <cdr:y>0.21871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1398867" y="55119"/>
          <a:ext cx="1127760" cy="41567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Budownictwo</a:t>
          </a:r>
        </a:p>
      </cdr:txBody>
    </cdr:sp>
  </cdr:relSizeAnchor>
  <cdr:relSizeAnchor xmlns:cdr="http://schemas.openxmlformats.org/drawingml/2006/chartDrawing">
    <cdr:from>
      <cdr:x>0.41787</cdr:x>
      <cdr:y>0.01305</cdr:y>
    </cdr:from>
    <cdr:to>
      <cdr:x>0.61787</cdr:x>
      <cdr:y>0.20615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2356269" y="28093"/>
          <a:ext cx="1127760" cy="41567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hurtowy</a:t>
          </a:r>
        </a:p>
      </cdr:txBody>
    </cdr:sp>
  </cdr:relSizeAnchor>
  <cdr:relSizeAnchor xmlns:cdr="http://schemas.openxmlformats.org/drawingml/2006/chartDrawing">
    <cdr:from>
      <cdr:x>0.59944</cdr:x>
      <cdr:y>0.02251</cdr:y>
    </cdr:from>
    <cdr:to>
      <cdr:x>0.79944</cdr:x>
      <cdr:y>0.21561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3380124" y="48456"/>
          <a:ext cx="1127760" cy="41567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detaliczny</a:t>
          </a:r>
        </a:p>
      </cdr:txBody>
    </cdr:sp>
  </cdr:relSizeAnchor>
  <cdr:relSizeAnchor xmlns:cdr="http://schemas.openxmlformats.org/drawingml/2006/chartDrawing">
    <cdr:from>
      <cdr:x>0.79786</cdr:x>
      <cdr:y>0.02462</cdr:y>
    </cdr:from>
    <cdr:to>
      <cdr:x>0.9512</cdr:x>
      <cdr:y>0.21773</cdr:y>
    </cdr:to>
    <cdr:sp macro="" textlink="">
      <cdr:nvSpPr>
        <cdr:cNvPr id="6" name="pole tekstowe 5"/>
        <cdr:cNvSpPr txBox="1"/>
      </cdr:nvSpPr>
      <cdr:spPr>
        <a:xfrm xmlns:a="http://schemas.openxmlformats.org/drawingml/2006/main">
          <a:off x="4498956" y="52999"/>
          <a:ext cx="864654" cy="41569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Usługi</a:t>
          </a:r>
        </a:p>
      </cdr:txBody>
    </cdr: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0.05314</cdr:x>
      <cdr:y>0.01729</cdr:y>
    </cdr:from>
    <cdr:to>
      <cdr:x>0.25395</cdr:x>
      <cdr:y>0.23107</cdr:y>
    </cdr:to>
    <cdr:sp macro="" textlink="">
      <cdr:nvSpPr>
        <cdr:cNvPr id="2" name="pole tekstowe 1">
          <a:extLst xmlns:a="http://schemas.openxmlformats.org/drawingml/2006/main">
            <a:ext uri="{FF2B5EF4-FFF2-40B4-BE49-F238E27FC236}">
              <a16:creationId xmlns="" xmlns:a16="http://schemas.microsoft.com/office/drawing/2014/main" id="{1CF40528-2B7C-4C6A-80E9-F3520210D805}"/>
            </a:ext>
          </a:extLst>
        </cdr:cNvPr>
        <cdr:cNvSpPr txBox="1"/>
      </cdr:nvSpPr>
      <cdr:spPr>
        <a:xfrm xmlns:a="http://schemas.openxmlformats.org/drawingml/2006/main">
          <a:off x="298450" y="31750"/>
          <a:ext cx="1127760" cy="39250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Przetwórstwo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przemysłowe</a:t>
          </a:r>
        </a:p>
      </cdr:txBody>
    </cdr:sp>
  </cdr:relSizeAnchor>
  <cdr:relSizeAnchor xmlns:cdr="http://schemas.openxmlformats.org/drawingml/2006/chartDrawing">
    <cdr:from>
      <cdr:x>0.22846</cdr:x>
      <cdr:y>0.02493</cdr:y>
    </cdr:from>
    <cdr:to>
      <cdr:x>0.42927</cdr:x>
      <cdr:y>0.23871</cdr:y>
    </cdr:to>
    <cdr:sp macro="" textlink="">
      <cdr:nvSpPr>
        <cdr:cNvPr id="3" name="pole tekstowe 2">
          <a:extLst xmlns:a="http://schemas.openxmlformats.org/drawingml/2006/main">
            <a:ext uri="{FF2B5EF4-FFF2-40B4-BE49-F238E27FC236}">
              <a16:creationId xmlns="" xmlns:a16="http://schemas.microsoft.com/office/drawing/2014/main" id="{85A2EA11-3E8C-4EAC-BE2B-69FEDC260062}"/>
            </a:ext>
          </a:extLst>
        </cdr:cNvPr>
        <cdr:cNvSpPr txBox="1"/>
      </cdr:nvSpPr>
      <cdr:spPr>
        <a:xfrm xmlns:a="http://schemas.openxmlformats.org/drawingml/2006/main">
          <a:off x="1283005" y="45763"/>
          <a:ext cx="1127760" cy="39250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Budownictwo</a:t>
          </a:r>
        </a:p>
      </cdr:txBody>
    </cdr:sp>
  </cdr:relSizeAnchor>
  <cdr:relSizeAnchor xmlns:cdr="http://schemas.openxmlformats.org/drawingml/2006/chartDrawing">
    <cdr:from>
      <cdr:x>0.41759</cdr:x>
      <cdr:y>0.01592</cdr:y>
    </cdr:from>
    <cdr:to>
      <cdr:x>0.6184</cdr:x>
      <cdr:y>0.22971</cdr:y>
    </cdr:to>
    <cdr:sp macro="" textlink="">
      <cdr:nvSpPr>
        <cdr:cNvPr id="4" name="pole tekstowe 3">
          <a:extLst xmlns:a="http://schemas.openxmlformats.org/drawingml/2006/main">
            <a:ext uri="{FF2B5EF4-FFF2-40B4-BE49-F238E27FC236}">
              <a16:creationId xmlns="" xmlns:a16="http://schemas.microsoft.com/office/drawing/2014/main" id="{44890B2C-2D1B-4C70-8E4D-2F6D5626CF34}"/>
            </a:ext>
          </a:extLst>
        </cdr:cNvPr>
        <cdr:cNvSpPr txBox="1"/>
      </cdr:nvSpPr>
      <cdr:spPr>
        <a:xfrm xmlns:a="http://schemas.openxmlformats.org/drawingml/2006/main">
          <a:off x="2345182" y="29238"/>
          <a:ext cx="1127760" cy="39250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hurtowy</a:t>
          </a:r>
        </a:p>
      </cdr:txBody>
    </cdr:sp>
  </cdr:relSizeAnchor>
  <cdr:relSizeAnchor xmlns:cdr="http://schemas.openxmlformats.org/drawingml/2006/chartDrawing">
    <cdr:from>
      <cdr:x>0.59142</cdr:x>
      <cdr:y>0</cdr:y>
    </cdr:from>
    <cdr:to>
      <cdr:x>0.79223</cdr:x>
      <cdr:y>0.21378</cdr:y>
    </cdr:to>
    <cdr:sp macro="" textlink="">
      <cdr:nvSpPr>
        <cdr:cNvPr id="5" name="pole tekstowe 4">
          <a:extLst xmlns:a="http://schemas.openxmlformats.org/drawingml/2006/main">
            <a:ext uri="{FF2B5EF4-FFF2-40B4-BE49-F238E27FC236}">
              <a16:creationId xmlns="" xmlns:a16="http://schemas.microsoft.com/office/drawing/2014/main" id="{3349F00B-831A-4D7E-8127-7C1B25259294}"/>
            </a:ext>
          </a:extLst>
        </cdr:cNvPr>
        <cdr:cNvSpPr txBox="1"/>
      </cdr:nvSpPr>
      <cdr:spPr>
        <a:xfrm xmlns:a="http://schemas.openxmlformats.org/drawingml/2006/main">
          <a:off x="3321412" y="0"/>
          <a:ext cx="1127760" cy="39250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detaliczny</a:t>
          </a:r>
        </a:p>
      </cdr:txBody>
    </cdr:sp>
  </cdr:relSizeAnchor>
  <cdr:relSizeAnchor xmlns:cdr="http://schemas.openxmlformats.org/drawingml/2006/chartDrawing">
    <cdr:from>
      <cdr:x>0.79573</cdr:x>
      <cdr:y>0.01317</cdr:y>
    </cdr:from>
    <cdr:to>
      <cdr:x>0.94969</cdr:x>
      <cdr:y>0.22696</cdr:y>
    </cdr:to>
    <cdr:sp macro="" textlink="">
      <cdr:nvSpPr>
        <cdr:cNvPr id="6" name="pole tekstowe 5">
          <a:extLst xmlns:a="http://schemas.openxmlformats.org/drawingml/2006/main">
            <a:ext uri="{FF2B5EF4-FFF2-40B4-BE49-F238E27FC236}">
              <a16:creationId xmlns="" xmlns:a16="http://schemas.microsoft.com/office/drawing/2014/main" id="{A9F420B8-28EF-4A8E-92B4-008DA12F7F0B}"/>
            </a:ext>
          </a:extLst>
        </cdr:cNvPr>
        <cdr:cNvSpPr txBox="1"/>
      </cdr:nvSpPr>
      <cdr:spPr>
        <a:xfrm xmlns:a="http://schemas.openxmlformats.org/drawingml/2006/main">
          <a:off x="4468819" y="24180"/>
          <a:ext cx="864654" cy="39252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Usługi</a:t>
          </a:r>
        </a:p>
      </cdr:txBody>
    </cdr:sp>
  </cdr:relSizeAnchor>
</c:userShapes>
</file>

<file path=word/drawings/drawing9.xml><?xml version="1.0" encoding="utf-8"?>
<c:userShapes xmlns:c="http://schemas.openxmlformats.org/drawingml/2006/chart">
  <cdr:relSizeAnchor xmlns:cdr="http://schemas.openxmlformats.org/drawingml/2006/chartDrawing">
    <cdr:from>
      <cdr:x>0.06334</cdr:x>
      <cdr:y>0.01845</cdr:y>
    </cdr:from>
    <cdr:to>
      <cdr:x>0.26334</cdr:x>
      <cdr:y>0.21155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289575" y="34583"/>
          <a:ext cx="914400" cy="36197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Przetwórstwo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przemysłowe</a:t>
          </a:r>
        </a:p>
      </cdr:txBody>
    </cdr:sp>
  </cdr:relSizeAnchor>
  <cdr:relSizeAnchor xmlns:cdr="http://schemas.openxmlformats.org/drawingml/2006/chartDrawing">
    <cdr:from>
      <cdr:x>0.26666</cdr:x>
      <cdr:y>0.03003</cdr:y>
    </cdr:from>
    <cdr:to>
      <cdr:x>0.46666</cdr:x>
      <cdr:y>0.22313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1219185" y="56290"/>
          <a:ext cx="914400" cy="36197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Budownictwo</a:t>
          </a:r>
        </a:p>
      </cdr:txBody>
    </cdr:sp>
  </cdr:relSizeAnchor>
  <cdr:relSizeAnchor xmlns:cdr="http://schemas.openxmlformats.org/drawingml/2006/chartDrawing">
    <cdr:from>
      <cdr:x>0.45334</cdr:x>
      <cdr:y>0.0219</cdr:y>
    </cdr:from>
    <cdr:to>
      <cdr:x>0.65334</cdr:x>
      <cdr:y>0.215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2072655" y="41050"/>
          <a:ext cx="914400" cy="36197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hurtowy</a:t>
          </a:r>
        </a:p>
      </cdr:txBody>
    </cdr:sp>
  </cdr:relSizeAnchor>
  <cdr:relSizeAnchor xmlns:cdr="http://schemas.openxmlformats.org/drawingml/2006/chartDrawing">
    <cdr:from>
      <cdr:x>0.64167</cdr:x>
      <cdr:y>0.02251</cdr:y>
    </cdr:from>
    <cdr:to>
      <cdr:x>0.84167</cdr:x>
      <cdr:y>0.21561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2933715" y="42203"/>
          <a:ext cx="914400" cy="36197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detaliczny</a:t>
          </a:r>
        </a:p>
      </cdr:txBody>
    </cdr:sp>
  </cdr:relSizeAnchor>
  <cdr:relSizeAnchor xmlns:cdr="http://schemas.openxmlformats.org/drawingml/2006/chartDrawing">
    <cdr:from>
      <cdr:x>0.83333</cdr:x>
      <cdr:y>0.03347</cdr:y>
    </cdr:from>
    <cdr:to>
      <cdr:x>0.98667</cdr:x>
      <cdr:y>0.22658</cdr:y>
    </cdr:to>
    <cdr:sp macro="" textlink="">
      <cdr:nvSpPr>
        <cdr:cNvPr id="6" name="pole tekstowe 5"/>
        <cdr:cNvSpPr txBox="1"/>
      </cdr:nvSpPr>
      <cdr:spPr>
        <a:xfrm xmlns:a="http://schemas.openxmlformats.org/drawingml/2006/main">
          <a:off x="3810000" y="62738"/>
          <a:ext cx="701040" cy="36198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Usługi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067E1C5-0DB6-4A8E-8F9D-91B656A902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11471</TotalTime>
  <Pages>26</Pages>
  <Words>8081</Words>
  <Characters>48490</Characters>
  <Application>Microsoft Office Word</Application>
  <DocSecurity>0</DocSecurity>
  <Lines>404</Lines>
  <Paragraphs>112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Sadowska Małgorzata</cp:lastModifiedBy>
  <cp:revision>1443</cp:revision>
  <cp:lastPrinted>2021-02-01T10:27:00Z</cp:lastPrinted>
  <dcterms:created xsi:type="dcterms:W3CDTF">2018-02-16T14:02:00Z</dcterms:created>
  <dcterms:modified xsi:type="dcterms:W3CDTF">2021-02-25T14:51:00Z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