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3.xml" ContentType="application/vnd.openxmlformats-officedocument.themeOverrid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135C" w:rsidRPr="00E31CE9" w:rsidRDefault="000446E4" w:rsidP="00BE2F2A">
      <w:pPr>
        <w:pStyle w:val="tytuinformacji"/>
        <w:rPr>
          <w:color w:val="auto"/>
          <w:shd w:val="clear" w:color="auto" w:fill="FFFFFF"/>
        </w:rPr>
      </w:pPr>
      <w:r w:rsidRPr="00E31CE9">
        <w:rPr>
          <w:color w:val="auto"/>
        </w:rPr>
        <w:t>Budżety jednostek samorządu terytorialnego</w:t>
      </w:r>
      <w:r w:rsidR="00085E04" w:rsidRPr="00E31CE9">
        <w:rPr>
          <w:color w:val="auto"/>
        </w:rPr>
        <w:br/>
      </w:r>
      <w:r w:rsidRPr="00E31CE9">
        <w:rPr>
          <w:color w:val="auto"/>
        </w:rPr>
        <w:t>w</w:t>
      </w:r>
      <w:r w:rsidR="00595739" w:rsidRPr="00E31CE9">
        <w:rPr>
          <w:color w:val="auto"/>
        </w:rPr>
        <w:t> </w:t>
      </w:r>
      <w:r w:rsidRPr="00E31CE9">
        <w:rPr>
          <w:color w:val="auto"/>
        </w:rPr>
        <w:t>województwie podkarpackim w 201</w:t>
      </w:r>
      <w:r w:rsidR="000321F4" w:rsidRPr="00E31CE9">
        <w:rPr>
          <w:color w:val="auto"/>
        </w:rPr>
        <w:t>9</w:t>
      </w:r>
      <w:r w:rsidRPr="00E31CE9">
        <w:rPr>
          <w:color w:val="auto"/>
        </w:rPr>
        <w:t xml:space="preserve"> r.</w:t>
      </w:r>
    </w:p>
    <w:p w:rsidR="00393761" w:rsidRPr="00E31CE9" w:rsidRDefault="00393761" w:rsidP="000321F4">
      <w:pPr>
        <w:pStyle w:val="tytuinformacji"/>
        <w:rPr>
          <w:color w:val="auto"/>
          <w:sz w:val="32"/>
        </w:rPr>
      </w:pPr>
    </w:p>
    <w:p w:rsidR="005916D7" w:rsidRPr="00E31CE9" w:rsidRDefault="00EC1276" w:rsidP="000321F4">
      <w:pPr>
        <w:pStyle w:val="LID"/>
      </w:pPr>
      <w:r w:rsidRPr="00E31CE9">
        <mc:AlternateContent>
          <mc:Choice Requires="wps">
            <w:drawing>
              <wp:anchor distT="45720" distB="45720" distL="114300" distR="114300" simplePos="0" relativeHeight="25167667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81915</wp:posOffset>
                </wp:positionV>
                <wp:extent cx="1855470" cy="987425"/>
                <wp:effectExtent l="0" t="0" r="0" b="3175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5470" cy="987425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1541" w:rsidRPr="000446E4" w:rsidRDefault="004C7130" w:rsidP="00633014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44"/>
                              </w:rPr>
                            </w:pP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44"/>
                              </w:rPr>
                              <w:t>108,9</w:t>
                            </w:r>
                            <w:r w:rsidR="000446E4" w:rsidRPr="000446E4">
                              <w:rPr>
                                <w:rFonts w:ascii="Fira Sans SemiBold" w:hAnsi="Fira Sans SemiBold"/>
                                <w:color w:val="FFFFFF" w:themeColor="background1"/>
                                <w:sz w:val="44"/>
                              </w:rPr>
                              <w:t xml:space="preserve"> mln zł</w:t>
                            </w:r>
                          </w:p>
                          <w:p w:rsidR="00C91541" w:rsidRPr="000446E4" w:rsidRDefault="004C7130" w:rsidP="009A6C67">
                            <w:pPr>
                              <w:pStyle w:val="tekstnaniebieskimtle"/>
                              <w:spacing w:before="120"/>
                              <w:rPr>
                                <w:color w:val="FFFFFF" w:themeColor="background1"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sz w:val="18"/>
                              </w:rPr>
                              <w:t>Nadwyżka</w:t>
                            </w:r>
                            <w:r w:rsidR="000446E4" w:rsidRPr="000446E4">
                              <w:rPr>
                                <w:sz w:val="18"/>
                              </w:rPr>
                              <w:t xml:space="preserve"> budżet</w:t>
                            </w:r>
                            <w:r>
                              <w:rPr>
                                <w:sz w:val="18"/>
                              </w:rPr>
                              <w:t>owa</w:t>
                            </w:r>
                            <w:r w:rsidR="000446E4" w:rsidRPr="000446E4">
                              <w:rPr>
                                <w:sz w:val="18"/>
                              </w:rPr>
                              <w:t xml:space="preserve"> jedno</w:t>
                            </w:r>
                            <w:r w:rsidR="000446E4">
                              <w:rPr>
                                <w:sz w:val="18"/>
                              </w:rPr>
                              <w:t>stek samorządu terytorialnego w </w:t>
                            </w:r>
                            <w:r w:rsidR="000446E4" w:rsidRPr="000446E4">
                              <w:rPr>
                                <w:sz w:val="18"/>
                              </w:rPr>
                              <w:t>201</w:t>
                            </w:r>
                            <w:r>
                              <w:rPr>
                                <w:sz w:val="18"/>
                              </w:rPr>
                              <w:t>9</w:t>
                            </w:r>
                            <w:r w:rsidR="00425A2E">
                              <w:rPr>
                                <w:sz w:val="18"/>
                              </w:rPr>
                              <w:t xml:space="preserve"> </w:t>
                            </w:r>
                            <w:r w:rsidR="000446E4" w:rsidRPr="000446E4">
                              <w:rPr>
                                <w:sz w:val="18"/>
                              </w:rPr>
                              <w:t>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0;margin-top:6.45pt;width:146.1pt;height:77.75pt;z-index:25167667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" fillcolor="#001d77" stroked="f">
                <v:textbox>
                  <w:txbxContent>
                    <w:p w:rsidR="00C91541" w:rsidRPr="000446E4" w:rsidRDefault="004C7130" w:rsidP="00633014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44"/>
                        </w:rPr>
                      </w:pPr>
                      <w:r>
                        <w:rPr>
                          <w:rFonts w:ascii="Fira Sans SemiBold" w:hAnsi="Fira Sans SemiBold"/>
                          <w:color w:val="FFFFFF" w:themeColor="background1"/>
                          <w:sz w:val="44"/>
                        </w:rPr>
                        <w:t>108,9</w:t>
                      </w:r>
                      <w:r w:rsidR="000446E4" w:rsidRPr="000446E4">
                        <w:rPr>
                          <w:rFonts w:ascii="Fira Sans SemiBold" w:hAnsi="Fira Sans SemiBold"/>
                          <w:color w:val="FFFFFF" w:themeColor="background1"/>
                          <w:sz w:val="44"/>
                        </w:rPr>
                        <w:t xml:space="preserve"> mln zł</w:t>
                      </w:r>
                    </w:p>
                    <w:p w:rsidR="00C91541" w:rsidRPr="000446E4" w:rsidRDefault="004C7130" w:rsidP="009A6C67">
                      <w:pPr>
                        <w:pStyle w:val="tekstnaniebieskimtle"/>
                        <w:spacing w:before="120"/>
                        <w:rPr>
                          <w:color w:val="FFFFFF" w:themeColor="background1"/>
                          <w:sz w:val="16"/>
                          <w:szCs w:val="20"/>
                        </w:rPr>
                      </w:pPr>
                      <w:r>
                        <w:rPr>
                          <w:sz w:val="18"/>
                        </w:rPr>
                        <w:t>Nadwyżka</w:t>
                      </w:r>
                      <w:r w:rsidR="000446E4" w:rsidRPr="000446E4">
                        <w:rPr>
                          <w:sz w:val="18"/>
                        </w:rPr>
                        <w:t xml:space="preserve"> budżet</w:t>
                      </w:r>
                      <w:r>
                        <w:rPr>
                          <w:sz w:val="18"/>
                        </w:rPr>
                        <w:t>owa</w:t>
                      </w:r>
                      <w:r w:rsidR="000446E4" w:rsidRPr="000446E4">
                        <w:rPr>
                          <w:sz w:val="18"/>
                        </w:rPr>
                        <w:t xml:space="preserve"> jedno</w:t>
                      </w:r>
                      <w:r w:rsidR="000446E4">
                        <w:rPr>
                          <w:sz w:val="18"/>
                        </w:rPr>
                        <w:t>stek samorządu terytorialnego w </w:t>
                      </w:r>
                      <w:r w:rsidR="000446E4" w:rsidRPr="000446E4">
                        <w:rPr>
                          <w:sz w:val="18"/>
                        </w:rPr>
                        <w:t>201</w:t>
                      </w:r>
                      <w:r>
                        <w:rPr>
                          <w:sz w:val="18"/>
                        </w:rPr>
                        <w:t>9</w:t>
                      </w:r>
                      <w:r w:rsidR="00425A2E">
                        <w:rPr>
                          <w:sz w:val="18"/>
                        </w:rPr>
                        <w:t xml:space="preserve"> </w:t>
                      </w:r>
                      <w:r w:rsidR="000446E4" w:rsidRPr="000446E4">
                        <w:rPr>
                          <w:sz w:val="18"/>
                        </w:rPr>
                        <w:t>r.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446E4" w:rsidRPr="00E31CE9">
        <w:t>W 201</w:t>
      </w:r>
      <w:r w:rsidR="004C7130" w:rsidRPr="00E31CE9">
        <w:t>9</w:t>
      </w:r>
      <w:r w:rsidR="000446E4" w:rsidRPr="00E31CE9">
        <w:t xml:space="preserve"> r. budżet</w:t>
      </w:r>
      <w:r w:rsidR="00F304DE" w:rsidRPr="00E31CE9">
        <w:t>y</w:t>
      </w:r>
      <w:r w:rsidR="000446E4" w:rsidRPr="00E31CE9">
        <w:t xml:space="preserve"> jednostek samorządu terytorialnego województwa podkarpackiego </w:t>
      </w:r>
      <w:r w:rsidR="004C7130" w:rsidRPr="00E31CE9">
        <w:t>zamknęły się zbiorczo nadwyżką budżetową</w:t>
      </w:r>
      <w:r w:rsidR="00F304DE" w:rsidRPr="00E31CE9">
        <w:t xml:space="preserve">. </w:t>
      </w:r>
      <w:r w:rsidR="00BB6D05" w:rsidRPr="00E31CE9">
        <w:t>Z</w:t>
      </w:r>
      <w:r w:rsidR="000446E4" w:rsidRPr="00E31CE9">
        <w:t>decydował</w:t>
      </w:r>
      <w:r w:rsidR="000F0EF3" w:rsidRPr="00E31CE9">
        <w:t>o</w:t>
      </w:r>
      <w:r w:rsidR="00BB6D05" w:rsidRPr="00E31CE9">
        <w:t xml:space="preserve"> o tym</w:t>
      </w:r>
      <w:r w:rsidR="000446E4" w:rsidRPr="00E31CE9">
        <w:t xml:space="preserve"> </w:t>
      </w:r>
      <w:r w:rsidR="008534E4" w:rsidRPr="00E31CE9">
        <w:t xml:space="preserve">przede wszystkim </w:t>
      </w:r>
      <w:r w:rsidR="00EA3CFE" w:rsidRPr="00E31CE9">
        <w:t xml:space="preserve">znaczne </w:t>
      </w:r>
      <w:r w:rsidR="000F0EF3" w:rsidRPr="00E31CE9">
        <w:t xml:space="preserve">zmiejszenie deficytu </w:t>
      </w:r>
      <w:r w:rsidR="000446E4" w:rsidRPr="00E31CE9">
        <w:t>budżetów gmin</w:t>
      </w:r>
      <w:r w:rsidR="00085E04" w:rsidRPr="00E31CE9">
        <w:t xml:space="preserve"> oraz </w:t>
      </w:r>
      <w:r w:rsidR="000F0EF3" w:rsidRPr="00E31CE9">
        <w:t>miast na prawach powiatu</w:t>
      </w:r>
      <w:r w:rsidR="004B5087" w:rsidRPr="00E31CE9">
        <w:t>. Dodatkowo</w:t>
      </w:r>
      <w:r w:rsidR="00FE7EE4" w:rsidRPr="00E31CE9">
        <w:t>,</w:t>
      </w:r>
      <w:r w:rsidR="004B5087" w:rsidRPr="00E31CE9">
        <w:t xml:space="preserve"> </w:t>
      </w:r>
      <w:r w:rsidR="00FE7EE4" w:rsidRPr="00E31CE9">
        <w:t xml:space="preserve">nadwyżkę budżetową odnotowały </w:t>
      </w:r>
      <w:r w:rsidR="000F0EF3" w:rsidRPr="00E31CE9">
        <w:t xml:space="preserve">budżety </w:t>
      </w:r>
      <w:r w:rsidR="00EA3CFE" w:rsidRPr="00E31CE9">
        <w:t xml:space="preserve">województwa </w:t>
      </w:r>
      <w:r w:rsidR="00085E04" w:rsidRPr="00E31CE9">
        <w:t>oraz </w:t>
      </w:r>
      <w:r w:rsidR="000F0EF3" w:rsidRPr="00E31CE9">
        <w:t>powiatów</w:t>
      </w:r>
      <w:r w:rsidR="004B5087" w:rsidRPr="00E31CE9">
        <w:t>.</w:t>
      </w:r>
    </w:p>
    <w:p w:rsidR="00F91493" w:rsidRPr="00E31CE9" w:rsidRDefault="00F91493" w:rsidP="000321F4">
      <w:pPr>
        <w:pStyle w:val="LID"/>
        <w:spacing w:before="0" w:after="0" w:line="240" w:lineRule="auto"/>
      </w:pPr>
    </w:p>
    <w:p w:rsidR="00F304DE" w:rsidRPr="00E31CE9" w:rsidRDefault="00F304DE" w:rsidP="000321F4">
      <w:pPr>
        <w:pStyle w:val="LID"/>
        <w:spacing w:before="0" w:after="0" w:line="240" w:lineRule="auto"/>
      </w:pPr>
    </w:p>
    <w:p w:rsidR="00C22105" w:rsidRPr="002411B5" w:rsidRDefault="00EC1276" w:rsidP="000321F4">
      <w:pPr>
        <w:pStyle w:val="Nagwek1"/>
        <w:rPr>
          <w:color w:val="auto"/>
        </w:rPr>
      </w:pPr>
      <w:r w:rsidRPr="002411B5">
        <w:rPr>
          <w:noProof/>
          <w:color w:val="auto"/>
          <w:szCs w:val="19"/>
        </w:rPr>
        <mc:AlternateContent>
          <mc:Choice Requires="wps">
            <w:drawing>
              <wp:anchor distT="45720" distB="45720" distL="114300" distR="114300" simplePos="0" relativeHeight="251742208" behindDoc="1" locked="0" layoutInCell="1" allowOverlap="1">
                <wp:simplePos x="0" y="0"/>
                <wp:positionH relativeFrom="column">
                  <wp:posOffset>5234305</wp:posOffset>
                </wp:positionH>
                <wp:positionV relativeFrom="paragraph">
                  <wp:posOffset>327025</wp:posOffset>
                </wp:positionV>
                <wp:extent cx="1725295" cy="909955"/>
                <wp:effectExtent l="0" t="0" r="0" b="4445"/>
                <wp:wrapTight wrapText="bothSides">
                  <wp:wrapPolygon edited="0">
                    <wp:start x="715" y="0"/>
                    <wp:lineTo x="715" y="21253"/>
                    <wp:lineTo x="20749" y="21253"/>
                    <wp:lineTo x="20749" y="0"/>
                    <wp:lineTo x="715" y="0"/>
                  </wp:wrapPolygon>
                </wp:wrapTight>
                <wp:docPr id="16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099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1541" w:rsidRPr="0050738A" w:rsidRDefault="00202207" w:rsidP="00FA0668">
                            <w:pPr>
                              <w:spacing w:before="0" w:after="0"/>
                              <w:rPr>
                                <w:color w:val="000000" w:themeColor="text1"/>
                              </w:rPr>
                            </w:pPr>
                            <w:r w:rsidRPr="0050738A">
                              <w:rPr>
                                <w:color w:val="000000" w:themeColor="text1"/>
                              </w:rPr>
                              <w:t>W dochodach i wydatkach budżetów jednostek samorządu terytorialnego największy udział miały budżety gmin</w:t>
                            </w:r>
                            <w:r w:rsidR="00FA0668" w:rsidRPr="0050738A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4" o:spid="_x0000_s1027" type="#_x0000_t202" style="position:absolute;margin-left:412.15pt;margin-top:25.75pt;width:135.85pt;height:71.65pt;z-index:-251574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" filled="f" stroked="f">
                <v:textbox>
                  <w:txbxContent>
                    <w:p w:rsidR="00C91541" w:rsidRPr="0050738A" w:rsidRDefault="00202207" w:rsidP="00FA0668">
                      <w:pPr>
                        <w:spacing w:before="0" w:after="0"/>
                        <w:rPr>
                          <w:color w:val="000000" w:themeColor="text1"/>
                        </w:rPr>
                      </w:pPr>
                      <w:r w:rsidRPr="0050738A">
                        <w:rPr>
                          <w:color w:val="000000" w:themeColor="text1"/>
                        </w:rPr>
                        <w:t>W dochodach i wydatkach budżetów jednostek samorządu terytorialnego największy udział miały budżety gmin</w:t>
                      </w:r>
                      <w:r w:rsidR="00FA0668" w:rsidRPr="0050738A">
                        <w:rPr>
                          <w:color w:val="000000" w:themeColor="text1"/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F929D5" w:rsidRPr="002411B5">
        <w:rPr>
          <w:rFonts w:ascii="Fira Sans" w:hAnsi="Fira Sans"/>
          <w:b/>
          <w:noProof/>
          <w:color w:val="auto"/>
          <w:spacing w:val="-2"/>
          <w:szCs w:val="19"/>
        </w:rPr>
        <w:t>Ogólna sytuacja finansowa</w:t>
      </w:r>
      <w:r w:rsidR="004863B1" w:rsidRPr="002411B5">
        <w:rPr>
          <w:rFonts w:ascii="Fira Sans" w:hAnsi="Fira Sans"/>
          <w:b/>
          <w:noProof/>
          <w:color w:val="auto"/>
          <w:spacing w:val="-2"/>
          <w:szCs w:val="19"/>
        </w:rPr>
        <w:t xml:space="preserve"> </w:t>
      </w:r>
      <w:r w:rsidR="003B651D" w:rsidRPr="002411B5">
        <w:rPr>
          <w:color w:val="auto"/>
        </w:rPr>
        <w:t>jednostek samorządu terytorialnego</w:t>
      </w:r>
    </w:p>
    <w:p w:rsidR="008C2AC8" w:rsidRPr="002411B5" w:rsidRDefault="004863B1" w:rsidP="000321F4">
      <w:r w:rsidRPr="002411B5">
        <w:t>W 201</w:t>
      </w:r>
      <w:r w:rsidR="002411B5" w:rsidRPr="002411B5">
        <w:t>9</w:t>
      </w:r>
      <w:r w:rsidRPr="002411B5">
        <w:t xml:space="preserve"> r. łączne dochody budżetów jednostek samorządu terytorialnego województwa podkarpackiego wyniosły </w:t>
      </w:r>
      <w:r w:rsidR="002411B5" w:rsidRPr="002411B5">
        <w:t>14</w:t>
      </w:r>
      <w:r w:rsidRPr="002411B5">
        <w:t> </w:t>
      </w:r>
      <w:r w:rsidR="002411B5" w:rsidRPr="002411B5">
        <w:t>913</w:t>
      </w:r>
      <w:r w:rsidRPr="002411B5">
        <w:t>,</w:t>
      </w:r>
      <w:r w:rsidR="002411B5" w:rsidRPr="002411B5">
        <w:t>5</w:t>
      </w:r>
      <w:r w:rsidRPr="002411B5">
        <w:t> mln zł i w porównaniu z 201</w:t>
      </w:r>
      <w:r w:rsidR="002411B5" w:rsidRPr="002411B5">
        <w:t>8</w:t>
      </w:r>
      <w:r w:rsidRPr="002411B5">
        <w:t xml:space="preserve"> r. zwiększyły się o </w:t>
      </w:r>
      <w:r w:rsidR="002411B5" w:rsidRPr="002411B5">
        <w:t>8,5</w:t>
      </w:r>
      <w:r w:rsidRPr="002411B5">
        <w:t>%. Wydatki wyniosły 1</w:t>
      </w:r>
      <w:r w:rsidR="00F304DE" w:rsidRPr="002411B5">
        <w:t>4 </w:t>
      </w:r>
      <w:r w:rsidR="002411B5" w:rsidRPr="002411B5">
        <w:t>804</w:t>
      </w:r>
      <w:r w:rsidR="00F304DE" w:rsidRPr="002411B5">
        <w:t>,</w:t>
      </w:r>
      <w:r w:rsidR="002411B5" w:rsidRPr="002411B5">
        <w:t>6</w:t>
      </w:r>
      <w:r w:rsidRPr="002411B5">
        <w:t xml:space="preserve"> mln zł i zwiększyły się o </w:t>
      </w:r>
      <w:r w:rsidR="002411B5" w:rsidRPr="002411B5">
        <w:t>4,6</w:t>
      </w:r>
      <w:r w:rsidRPr="002411B5">
        <w:t>% w porównaniu z 201</w:t>
      </w:r>
      <w:r w:rsidR="002411B5" w:rsidRPr="002411B5">
        <w:t>8</w:t>
      </w:r>
      <w:r w:rsidRPr="002411B5">
        <w:t xml:space="preserve"> r. W odniesien</w:t>
      </w:r>
      <w:r w:rsidR="002411B5">
        <w:t>iu do 2005 </w:t>
      </w:r>
      <w:r w:rsidRPr="002411B5">
        <w:t xml:space="preserve">r., dochody i wydatki zwiększyły się </w:t>
      </w:r>
      <w:r w:rsidR="00F304DE" w:rsidRPr="002411B5">
        <w:t>prawie</w:t>
      </w:r>
      <w:r w:rsidRPr="002411B5">
        <w:t xml:space="preserve"> </w:t>
      </w:r>
      <w:r w:rsidR="00F304DE" w:rsidRPr="002411B5">
        <w:t>3</w:t>
      </w:r>
      <w:r w:rsidRPr="002411B5">
        <w:t xml:space="preserve">-krotnie. </w:t>
      </w:r>
    </w:p>
    <w:p w:rsidR="008664DC" w:rsidRPr="002411B5" w:rsidRDefault="004863B1" w:rsidP="000321F4">
      <w:pPr>
        <w:pStyle w:val="StylTekstpodstawowycigyInterliniaDokadnie115pkt"/>
        <w:autoSpaceDE/>
        <w:autoSpaceDN/>
        <w:adjustRightInd/>
        <w:spacing w:before="120" w:line="240" w:lineRule="exact"/>
        <w:ind w:firstLine="0"/>
        <w:textAlignment w:val="auto"/>
        <w:rPr>
          <w:rFonts w:ascii="Fira Sans" w:hAnsi="Fira Sans"/>
        </w:rPr>
      </w:pPr>
      <w:r w:rsidRPr="002411B5">
        <w:rPr>
          <w:rFonts w:ascii="Fira Sans" w:hAnsi="Fira Sans"/>
        </w:rPr>
        <w:t>Zagregowany wynik budżetowy omawianych samorządów w 201</w:t>
      </w:r>
      <w:r w:rsidR="002411B5" w:rsidRPr="002411B5">
        <w:rPr>
          <w:rFonts w:ascii="Fira Sans" w:hAnsi="Fira Sans"/>
        </w:rPr>
        <w:t>9</w:t>
      </w:r>
      <w:r w:rsidRPr="002411B5">
        <w:rPr>
          <w:rFonts w:ascii="Fira Sans" w:hAnsi="Fira Sans"/>
        </w:rPr>
        <w:t xml:space="preserve"> r. był </w:t>
      </w:r>
      <w:r w:rsidR="002411B5" w:rsidRPr="002411B5">
        <w:rPr>
          <w:rFonts w:ascii="Fira Sans" w:hAnsi="Fira Sans"/>
        </w:rPr>
        <w:t>dodatni</w:t>
      </w:r>
      <w:r w:rsidRPr="002411B5">
        <w:rPr>
          <w:rFonts w:ascii="Fira Sans" w:hAnsi="Fira Sans"/>
        </w:rPr>
        <w:t xml:space="preserve"> i wyniósł </w:t>
      </w:r>
      <w:r w:rsidR="002411B5" w:rsidRPr="002411B5">
        <w:rPr>
          <w:rFonts w:ascii="Fira Sans" w:hAnsi="Fira Sans"/>
        </w:rPr>
        <w:t>108,9</w:t>
      </w:r>
      <w:r w:rsidRPr="002411B5">
        <w:rPr>
          <w:rFonts w:ascii="Fira Sans" w:hAnsi="Fira Sans"/>
        </w:rPr>
        <w:t> mln zł</w:t>
      </w:r>
      <w:r w:rsidR="00F82D2B" w:rsidRPr="002411B5">
        <w:rPr>
          <w:rFonts w:ascii="Fira Sans" w:hAnsi="Fira Sans"/>
        </w:rPr>
        <w:t>.</w:t>
      </w:r>
      <w:r w:rsidRPr="002411B5">
        <w:rPr>
          <w:rFonts w:ascii="Fira Sans" w:hAnsi="Fira Sans"/>
        </w:rPr>
        <w:t xml:space="preserve"> </w:t>
      </w:r>
      <w:r w:rsidR="00F82D2B" w:rsidRPr="002411B5">
        <w:rPr>
          <w:rFonts w:ascii="Fira Sans" w:hAnsi="Fira Sans"/>
        </w:rPr>
        <w:t>W</w:t>
      </w:r>
      <w:r w:rsidRPr="002411B5">
        <w:rPr>
          <w:rFonts w:ascii="Fira Sans" w:hAnsi="Fira Sans"/>
        </w:rPr>
        <w:t xml:space="preserve"> porównaniu z rokiem 201</w:t>
      </w:r>
      <w:r w:rsidR="002411B5" w:rsidRPr="002411B5">
        <w:rPr>
          <w:rFonts w:ascii="Fira Sans" w:hAnsi="Fira Sans"/>
        </w:rPr>
        <w:t>8</w:t>
      </w:r>
      <w:r w:rsidRPr="002411B5">
        <w:rPr>
          <w:rFonts w:ascii="Fira Sans" w:hAnsi="Fira Sans"/>
        </w:rPr>
        <w:t xml:space="preserve"> </w:t>
      </w:r>
      <w:r w:rsidR="00F82D2B" w:rsidRPr="002411B5">
        <w:rPr>
          <w:rFonts w:ascii="Fira Sans" w:hAnsi="Fira Sans"/>
        </w:rPr>
        <w:t xml:space="preserve">wynik </w:t>
      </w:r>
      <w:r w:rsidR="002411B5" w:rsidRPr="002411B5">
        <w:rPr>
          <w:rFonts w:ascii="Fira Sans" w:hAnsi="Fira Sans"/>
        </w:rPr>
        <w:t xml:space="preserve">poprawił </w:t>
      </w:r>
      <w:r w:rsidR="002D0CD1" w:rsidRPr="002411B5">
        <w:rPr>
          <w:rFonts w:ascii="Fira Sans" w:hAnsi="Fira Sans"/>
        </w:rPr>
        <w:t>się</w:t>
      </w:r>
      <w:r w:rsidRPr="002411B5">
        <w:rPr>
          <w:rFonts w:ascii="Fira Sans" w:hAnsi="Fira Sans"/>
        </w:rPr>
        <w:t xml:space="preserve"> znacząco</w:t>
      </w:r>
      <w:r w:rsidR="00F304DE" w:rsidRPr="002411B5">
        <w:rPr>
          <w:rFonts w:ascii="Fira Sans" w:hAnsi="Fira Sans"/>
        </w:rPr>
        <w:t>,</w:t>
      </w:r>
      <w:r w:rsidRPr="002411B5">
        <w:rPr>
          <w:rFonts w:ascii="Fira Sans" w:hAnsi="Fira Sans"/>
        </w:rPr>
        <w:t xml:space="preserve"> o </w:t>
      </w:r>
      <w:r w:rsidR="002D0CD1" w:rsidRPr="002411B5">
        <w:rPr>
          <w:rFonts w:ascii="Fira Sans" w:hAnsi="Fira Sans"/>
        </w:rPr>
        <w:t>0,</w:t>
      </w:r>
      <w:r w:rsidR="002411B5" w:rsidRPr="002411B5">
        <w:rPr>
          <w:rFonts w:ascii="Fira Sans" w:hAnsi="Fira Sans"/>
        </w:rPr>
        <w:t>5</w:t>
      </w:r>
      <w:r w:rsidRPr="002411B5">
        <w:rPr>
          <w:rFonts w:ascii="Fira Sans" w:hAnsi="Fira Sans"/>
        </w:rPr>
        <w:t xml:space="preserve"> mld zł.</w:t>
      </w:r>
    </w:p>
    <w:p w:rsidR="00E91950" w:rsidRPr="002411B5" w:rsidRDefault="00E91950" w:rsidP="000321F4">
      <w:pPr>
        <w:pStyle w:val="StylTekstpodstawowycigyInterliniaDokadnie115pkt"/>
        <w:autoSpaceDE/>
        <w:autoSpaceDN/>
        <w:adjustRightInd/>
        <w:spacing w:line="240" w:lineRule="exact"/>
        <w:ind w:firstLine="0"/>
        <w:textAlignment w:val="auto"/>
        <w:rPr>
          <w:rFonts w:ascii="Fira Sans" w:hAnsi="Fira Sans"/>
        </w:rPr>
      </w:pPr>
    </w:p>
    <w:p w:rsidR="00976BD4" w:rsidRPr="00F37E08" w:rsidRDefault="00976BD4" w:rsidP="000321F4">
      <w:pPr>
        <w:autoSpaceDE w:val="0"/>
        <w:autoSpaceDN w:val="0"/>
        <w:adjustRightInd w:val="0"/>
        <w:spacing w:line="240" w:lineRule="atLeast"/>
        <w:textAlignment w:val="center"/>
        <w:rPr>
          <w:rFonts w:eastAsia="Times New Roman" w:cs="Times New Roman"/>
          <w:b/>
          <w:bCs/>
          <w:sz w:val="18"/>
          <w:szCs w:val="18"/>
          <w:lang w:eastAsia="pl-PL"/>
        </w:rPr>
      </w:pPr>
      <w:r w:rsidRPr="00F37E08">
        <w:rPr>
          <w:rFonts w:eastAsia="Times New Roman" w:cs="Times New Roman"/>
          <w:b/>
          <w:bCs/>
          <w:sz w:val="18"/>
          <w:szCs w:val="18"/>
          <w:lang w:eastAsia="pl-PL"/>
        </w:rPr>
        <w:t>Tabl. 1. Dochody, wydatki i wynik budżetów jednostek samorządu terytorialnego w 20</w:t>
      </w:r>
      <w:r w:rsidR="008E7B70">
        <w:rPr>
          <w:rFonts w:eastAsia="Times New Roman" w:cs="Times New Roman"/>
          <w:b/>
          <w:bCs/>
          <w:sz w:val="18"/>
          <w:szCs w:val="18"/>
          <w:lang w:eastAsia="pl-PL"/>
        </w:rPr>
        <w:t>19</w:t>
      </w:r>
      <w:bookmarkStart w:id="0" w:name="_GoBack"/>
      <w:bookmarkEnd w:id="0"/>
      <w:r w:rsidRPr="00F37E08">
        <w:rPr>
          <w:rFonts w:eastAsia="Times New Roman" w:cs="Times New Roman"/>
          <w:b/>
          <w:bCs/>
          <w:sz w:val="18"/>
          <w:szCs w:val="18"/>
          <w:lang w:eastAsia="pl-PL"/>
        </w:rPr>
        <w:t xml:space="preserve"> r.</w:t>
      </w:r>
    </w:p>
    <w:tbl>
      <w:tblPr>
        <w:tblW w:w="5000" w:type="pct"/>
        <w:jc w:val="center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40"/>
        <w:gridCol w:w="1126"/>
        <w:gridCol w:w="1126"/>
        <w:gridCol w:w="1126"/>
        <w:gridCol w:w="1126"/>
        <w:gridCol w:w="1123"/>
      </w:tblGrid>
      <w:tr w:rsidR="00F37E08" w:rsidRPr="00F37E08" w:rsidTr="00BB6D05">
        <w:trPr>
          <w:trHeight w:val="693"/>
          <w:jc w:val="center"/>
        </w:trPr>
        <w:tc>
          <w:tcPr>
            <w:tcW w:w="1512" w:type="pct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:rsidR="00976BD4" w:rsidRPr="00F37E08" w:rsidRDefault="00976BD4" w:rsidP="000321F4">
            <w:pPr>
              <w:spacing w:before="20" w:after="20"/>
              <w:jc w:val="center"/>
            </w:pPr>
            <w:r w:rsidRPr="00F37E08">
              <w:t>Wyszczególnienie</w:t>
            </w:r>
          </w:p>
        </w:tc>
        <w:tc>
          <w:tcPr>
            <w:tcW w:w="698" w:type="pct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:rsidR="00976BD4" w:rsidRPr="00F37E08" w:rsidRDefault="00976BD4" w:rsidP="000321F4">
            <w:pPr>
              <w:spacing w:before="20" w:after="20"/>
              <w:jc w:val="center"/>
            </w:pPr>
            <w:r w:rsidRPr="00F37E08">
              <w:t>Ogółem</w:t>
            </w:r>
          </w:p>
        </w:tc>
        <w:tc>
          <w:tcPr>
            <w:tcW w:w="698" w:type="pct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:rsidR="00976BD4" w:rsidRPr="00F37E08" w:rsidRDefault="00976BD4" w:rsidP="000321F4">
            <w:pPr>
              <w:spacing w:before="20" w:after="20"/>
              <w:jc w:val="center"/>
            </w:pPr>
            <w:r w:rsidRPr="00F37E08">
              <w:t>Gminy</w:t>
            </w:r>
          </w:p>
        </w:tc>
        <w:tc>
          <w:tcPr>
            <w:tcW w:w="698" w:type="pct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:rsidR="00976BD4" w:rsidRPr="00F37E08" w:rsidRDefault="00976BD4" w:rsidP="000321F4">
            <w:pPr>
              <w:spacing w:before="20" w:after="20"/>
              <w:jc w:val="center"/>
            </w:pPr>
            <w:r w:rsidRPr="00F37E08">
              <w:t>Miasta na prawach powiatu</w:t>
            </w:r>
          </w:p>
        </w:tc>
        <w:tc>
          <w:tcPr>
            <w:tcW w:w="698" w:type="pct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:rsidR="00976BD4" w:rsidRPr="00F37E08" w:rsidRDefault="00976BD4" w:rsidP="000321F4">
            <w:pPr>
              <w:spacing w:before="20" w:after="20"/>
              <w:jc w:val="center"/>
            </w:pPr>
            <w:r w:rsidRPr="00F37E08">
              <w:t>Powiaty</w:t>
            </w:r>
          </w:p>
        </w:tc>
        <w:tc>
          <w:tcPr>
            <w:tcW w:w="696" w:type="pct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:rsidR="00976BD4" w:rsidRPr="00F37E08" w:rsidRDefault="00976BD4" w:rsidP="000321F4">
            <w:pPr>
              <w:spacing w:before="20" w:after="20"/>
              <w:jc w:val="center"/>
            </w:pPr>
            <w:r w:rsidRPr="00F37E08">
              <w:t>Województwo</w:t>
            </w:r>
          </w:p>
        </w:tc>
      </w:tr>
      <w:tr w:rsidR="00F37E08" w:rsidRPr="00F37E08" w:rsidTr="00463909">
        <w:trPr>
          <w:jc w:val="center"/>
        </w:trPr>
        <w:tc>
          <w:tcPr>
            <w:tcW w:w="1512" w:type="pct"/>
            <w:tcBorders>
              <w:top w:val="single" w:sz="12" w:space="0" w:color="001D77"/>
            </w:tcBorders>
            <w:shd w:val="clear" w:color="auto" w:fill="auto"/>
          </w:tcPr>
          <w:p w:rsidR="00F37E08" w:rsidRPr="00F37E08" w:rsidRDefault="00F37E08" w:rsidP="00F37E08">
            <w:pPr>
              <w:spacing w:before="40" w:after="40"/>
            </w:pPr>
            <w:r w:rsidRPr="00F37E08">
              <w:t>Dochody w mln zł</w:t>
            </w:r>
          </w:p>
        </w:tc>
        <w:tc>
          <w:tcPr>
            <w:tcW w:w="698" w:type="pct"/>
            <w:tcBorders>
              <w:top w:val="single" w:sz="12" w:space="0" w:color="001D77"/>
              <w:bottom w:val="single" w:sz="4" w:space="0" w:color="001D77"/>
            </w:tcBorders>
            <w:shd w:val="clear" w:color="auto" w:fill="auto"/>
          </w:tcPr>
          <w:p w:rsidR="00F37E08" w:rsidRPr="00F37E08" w:rsidRDefault="00F37E08" w:rsidP="00F37E08">
            <w:pPr>
              <w:spacing w:before="40" w:after="40"/>
              <w:jc w:val="right"/>
            </w:pPr>
            <w:r w:rsidRPr="00F37E08">
              <w:t>14913,5</w:t>
            </w:r>
          </w:p>
        </w:tc>
        <w:tc>
          <w:tcPr>
            <w:tcW w:w="698" w:type="pct"/>
            <w:tcBorders>
              <w:top w:val="single" w:sz="12" w:space="0" w:color="001D77"/>
            </w:tcBorders>
            <w:shd w:val="clear" w:color="auto" w:fill="auto"/>
          </w:tcPr>
          <w:p w:rsidR="00F37E08" w:rsidRPr="00F37E08" w:rsidRDefault="00F37E08" w:rsidP="00F37E08">
            <w:pPr>
              <w:spacing w:before="40" w:after="40"/>
              <w:jc w:val="right"/>
            </w:pPr>
            <w:r w:rsidRPr="00F37E08">
              <w:t>9116,6</w:t>
            </w:r>
          </w:p>
        </w:tc>
        <w:tc>
          <w:tcPr>
            <w:tcW w:w="698" w:type="pct"/>
            <w:tcBorders>
              <w:top w:val="single" w:sz="12" w:space="0" w:color="001D77"/>
            </w:tcBorders>
            <w:shd w:val="clear" w:color="auto" w:fill="auto"/>
          </w:tcPr>
          <w:p w:rsidR="00F37E08" w:rsidRPr="00F37E08" w:rsidRDefault="00F37E08" w:rsidP="00F37E08">
            <w:pPr>
              <w:spacing w:before="40" w:after="40"/>
              <w:jc w:val="right"/>
            </w:pPr>
            <w:r w:rsidRPr="00F37E08">
              <w:t>2585,2</w:t>
            </w:r>
          </w:p>
        </w:tc>
        <w:tc>
          <w:tcPr>
            <w:tcW w:w="698" w:type="pct"/>
            <w:tcBorders>
              <w:top w:val="single" w:sz="12" w:space="0" w:color="001D77"/>
            </w:tcBorders>
            <w:shd w:val="clear" w:color="auto" w:fill="auto"/>
          </w:tcPr>
          <w:p w:rsidR="00F37E08" w:rsidRPr="00F37E08" w:rsidRDefault="00F37E08" w:rsidP="00F37E08">
            <w:pPr>
              <w:spacing w:before="40" w:after="40"/>
              <w:jc w:val="right"/>
            </w:pPr>
            <w:r w:rsidRPr="00F37E08">
              <w:t>2053,5</w:t>
            </w:r>
          </w:p>
        </w:tc>
        <w:tc>
          <w:tcPr>
            <w:tcW w:w="696" w:type="pct"/>
            <w:tcBorders>
              <w:top w:val="single" w:sz="12" w:space="0" w:color="001D77"/>
            </w:tcBorders>
            <w:shd w:val="clear" w:color="auto" w:fill="auto"/>
          </w:tcPr>
          <w:p w:rsidR="00F37E08" w:rsidRPr="00F37E08" w:rsidRDefault="00F37E08" w:rsidP="00F37E08">
            <w:pPr>
              <w:spacing w:before="40" w:after="40"/>
              <w:jc w:val="right"/>
            </w:pPr>
            <w:r w:rsidRPr="00F37E08">
              <w:t>1158,3</w:t>
            </w:r>
          </w:p>
        </w:tc>
      </w:tr>
      <w:tr w:rsidR="00F37E08" w:rsidRPr="00F37E08" w:rsidTr="00463909">
        <w:trPr>
          <w:jc w:val="center"/>
        </w:trPr>
        <w:tc>
          <w:tcPr>
            <w:tcW w:w="1512" w:type="pct"/>
            <w:shd w:val="clear" w:color="auto" w:fill="auto"/>
          </w:tcPr>
          <w:p w:rsidR="00F37E08" w:rsidRPr="00F37E08" w:rsidRDefault="00F37E08" w:rsidP="00F37E08">
            <w:pPr>
              <w:spacing w:before="40" w:after="40"/>
            </w:pPr>
            <w:r w:rsidRPr="00F37E08">
              <w:t xml:space="preserve">   2018=100</w:t>
            </w:r>
          </w:p>
        </w:tc>
        <w:tc>
          <w:tcPr>
            <w:tcW w:w="698" w:type="pct"/>
            <w:tcBorders>
              <w:top w:val="single" w:sz="4" w:space="0" w:color="001D77"/>
            </w:tcBorders>
            <w:shd w:val="clear" w:color="auto" w:fill="auto"/>
          </w:tcPr>
          <w:p w:rsidR="00F37E08" w:rsidRPr="00F37E08" w:rsidRDefault="00816AFB" w:rsidP="00F37E08">
            <w:pPr>
              <w:spacing w:before="40" w:after="40"/>
              <w:jc w:val="right"/>
            </w:pPr>
            <w:r>
              <w:t>108,5</w:t>
            </w:r>
          </w:p>
        </w:tc>
        <w:tc>
          <w:tcPr>
            <w:tcW w:w="698" w:type="pct"/>
            <w:shd w:val="clear" w:color="auto" w:fill="auto"/>
          </w:tcPr>
          <w:p w:rsidR="00F37E08" w:rsidRPr="00F37E08" w:rsidRDefault="00816AFB" w:rsidP="00F37E08">
            <w:pPr>
              <w:spacing w:before="40" w:after="40"/>
              <w:jc w:val="right"/>
            </w:pPr>
            <w:r>
              <w:t>109,9</w:t>
            </w:r>
          </w:p>
        </w:tc>
        <w:tc>
          <w:tcPr>
            <w:tcW w:w="698" w:type="pct"/>
            <w:shd w:val="clear" w:color="auto" w:fill="auto"/>
          </w:tcPr>
          <w:p w:rsidR="00F37E08" w:rsidRPr="00F37E08" w:rsidRDefault="00816AFB" w:rsidP="00F37E08">
            <w:pPr>
              <w:spacing w:before="40" w:after="40"/>
              <w:jc w:val="right"/>
            </w:pPr>
            <w:r>
              <w:t>111,2</w:t>
            </w:r>
          </w:p>
        </w:tc>
        <w:tc>
          <w:tcPr>
            <w:tcW w:w="698" w:type="pct"/>
            <w:shd w:val="clear" w:color="auto" w:fill="auto"/>
          </w:tcPr>
          <w:p w:rsidR="00F37E08" w:rsidRPr="00F37E08" w:rsidRDefault="00816AFB" w:rsidP="00F37E08">
            <w:pPr>
              <w:spacing w:before="40" w:after="40"/>
              <w:jc w:val="right"/>
            </w:pPr>
            <w:r>
              <w:t>106,2</w:t>
            </w:r>
          </w:p>
        </w:tc>
        <w:tc>
          <w:tcPr>
            <w:tcW w:w="696" w:type="pct"/>
            <w:shd w:val="clear" w:color="auto" w:fill="auto"/>
          </w:tcPr>
          <w:p w:rsidR="00F37E08" w:rsidRPr="00F37E08" w:rsidRDefault="00816AFB" w:rsidP="00F37E08">
            <w:pPr>
              <w:spacing w:before="40" w:after="40"/>
              <w:jc w:val="right"/>
            </w:pPr>
            <w:r>
              <w:t>96,7</w:t>
            </w:r>
          </w:p>
        </w:tc>
      </w:tr>
      <w:tr w:rsidR="00F37E08" w:rsidRPr="00F37E08" w:rsidTr="00463909">
        <w:trPr>
          <w:jc w:val="center"/>
        </w:trPr>
        <w:tc>
          <w:tcPr>
            <w:tcW w:w="1512" w:type="pct"/>
            <w:shd w:val="clear" w:color="auto" w:fill="auto"/>
          </w:tcPr>
          <w:p w:rsidR="00F37E08" w:rsidRPr="00F37E08" w:rsidRDefault="00F37E08" w:rsidP="00F37E08">
            <w:pPr>
              <w:spacing w:before="40" w:after="40"/>
            </w:pPr>
            <w:r w:rsidRPr="00F37E08">
              <w:t>Wydatki w mln zł</w:t>
            </w:r>
          </w:p>
        </w:tc>
        <w:tc>
          <w:tcPr>
            <w:tcW w:w="698" w:type="pct"/>
            <w:shd w:val="clear" w:color="auto" w:fill="auto"/>
          </w:tcPr>
          <w:p w:rsidR="00F37E08" w:rsidRPr="00F37E08" w:rsidRDefault="00F37E08" w:rsidP="00F37E08">
            <w:pPr>
              <w:spacing w:before="40" w:after="40"/>
              <w:jc w:val="right"/>
            </w:pPr>
            <w:r w:rsidRPr="00F37E08">
              <w:t>14804,6</w:t>
            </w:r>
          </w:p>
        </w:tc>
        <w:tc>
          <w:tcPr>
            <w:tcW w:w="698" w:type="pct"/>
            <w:shd w:val="clear" w:color="auto" w:fill="auto"/>
          </w:tcPr>
          <w:p w:rsidR="00F37E08" w:rsidRPr="00F37E08" w:rsidRDefault="00F37E08" w:rsidP="00F37E08">
            <w:pPr>
              <w:spacing w:before="40" w:after="40"/>
              <w:jc w:val="right"/>
            </w:pPr>
            <w:r w:rsidRPr="00F37E08">
              <w:t>9171,6</w:t>
            </w:r>
          </w:p>
        </w:tc>
        <w:tc>
          <w:tcPr>
            <w:tcW w:w="698" w:type="pct"/>
            <w:shd w:val="clear" w:color="auto" w:fill="auto"/>
          </w:tcPr>
          <w:p w:rsidR="00F37E08" w:rsidRPr="00F37E08" w:rsidRDefault="00F37E08" w:rsidP="00F37E08">
            <w:pPr>
              <w:spacing w:before="40" w:after="40"/>
              <w:jc w:val="right"/>
            </w:pPr>
            <w:r w:rsidRPr="00F37E08">
              <w:t>2601,6</w:t>
            </w:r>
          </w:p>
        </w:tc>
        <w:tc>
          <w:tcPr>
            <w:tcW w:w="698" w:type="pct"/>
            <w:shd w:val="clear" w:color="auto" w:fill="auto"/>
          </w:tcPr>
          <w:p w:rsidR="00F37E08" w:rsidRPr="00F37E08" w:rsidRDefault="00F37E08" w:rsidP="00F37E08">
            <w:pPr>
              <w:spacing w:before="40" w:after="40"/>
              <w:jc w:val="right"/>
            </w:pPr>
            <w:r w:rsidRPr="00F37E08">
              <w:t>1974,6</w:t>
            </w:r>
          </w:p>
        </w:tc>
        <w:tc>
          <w:tcPr>
            <w:tcW w:w="696" w:type="pct"/>
            <w:shd w:val="clear" w:color="auto" w:fill="auto"/>
          </w:tcPr>
          <w:p w:rsidR="00F37E08" w:rsidRPr="00F37E08" w:rsidRDefault="00F37E08" w:rsidP="00F37E08">
            <w:pPr>
              <w:spacing w:before="40" w:after="40"/>
              <w:jc w:val="right"/>
            </w:pPr>
            <w:r w:rsidRPr="00F37E08">
              <w:t>1056,8</w:t>
            </w:r>
          </w:p>
        </w:tc>
      </w:tr>
      <w:tr w:rsidR="00F37E08" w:rsidRPr="00F37E08" w:rsidTr="00463909">
        <w:trPr>
          <w:jc w:val="center"/>
        </w:trPr>
        <w:tc>
          <w:tcPr>
            <w:tcW w:w="1512" w:type="pct"/>
            <w:shd w:val="clear" w:color="auto" w:fill="auto"/>
          </w:tcPr>
          <w:p w:rsidR="00F37E08" w:rsidRPr="00F37E08" w:rsidRDefault="00F37E08" w:rsidP="00F37E08">
            <w:pPr>
              <w:spacing w:before="40" w:after="40"/>
            </w:pPr>
            <w:r w:rsidRPr="00F37E08">
              <w:t xml:space="preserve">   2018=100</w:t>
            </w:r>
          </w:p>
        </w:tc>
        <w:tc>
          <w:tcPr>
            <w:tcW w:w="698" w:type="pct"/>
            <w:shd w:val="clear" w:color="auto" w:fill="auto"/>
          </w:tcPr>
          <w:p w:rsidR="00F37E08" w:rsidRPr="00F37E08" w:rsidRDefault="00F37E08" w:rsidP="00F37E08">
            <w:pPr>
              <w:spacing w:before="40" w:after="40"/>
              <w:jc w:val="right"/>
            </w:pPr>
            <w:r w:rsidRPr="00F37E08">
              <w:t>104,6</w:t>
            </w:r>
          </w:p>
        </w:tc>
        <w:tc>
          <w:tcPr>
            <w:tcW w:w="698" w:type="pct"/>
            <w:shd w:val="clear" w:color="auto" w:fill="auto"/>
          </w:tcPr>
          <w:p w:rsidR="00F37E08" w:rsidRPr="00F37E08" w:rsidRDefault="00F37E08" w:rsidP="00F37E08">
            <w:pPr>
              <w:spacing w:before="40" w:after="40"/>
              <w:jc w:val="right"/>
            </w:pPr>
            <w:r w:rsidRPr="00F37E08">
              <w:t>105,8</w:t>
            </w:r>
          </w:p>
        </w:tc>
        <w:tc>
          <w:tcPr>
            <w:tcW w:w="698" w:type="pct"/>
            <w:shd w:val="clear" w:color="auto" w:fill="auto"/>
          </w:tcPr>
          <w:p w:rsidR="00F37E08" w:rsidRPr="00F37E08" w:rsidRDefault="00F37E08" w:rsidP="00F37E08">
            <w:pPr>
              <w:spacing w:before="40" w:after="40"/>
              <w:jc w:val="right"/>
            </w:pPr>
            <w:r w:rsidRPr="00F37E08">
              <w:t>108,7</w:t>
            </w:r>
          </w:p>
        </w:tc>
        <w:tc>
          <w:tcPr>
            <w:tcW w:w="698" w:type="pct"/>
            <w:shd w:val="clear" w:color="auto" w:fill="auto"/>
          </w:tcPr>
          <w:p w:rsidR="00F37E08" w:rsidRPr="00F37E08" w:rsidRDefault="00F37E08" w:rsidP="00F37E08">
            <w:pPr>
              <w:spacing w:before="40" w:after="40"/>
              <w:jc w:val="right"/>
            </w:pPr>
            <w:r w:rsidRPr="00F37E08">
              <w:t>101,5</w:t>
            </w:r>
          </w:p>
        </w:tc>
        <w:tc>
          <w:tcPr>
            <w:tcW w:w="696" w:type="pct"/>
            <w:shd w:val="clear" w:color="auto" w:fill="auto"/>
          </w:tcPr>
          <w:p w:rsidR="00F37E08" w:rsidRPr="00F37E08" w:rsidRDefault="00F37E08" w:rsidP="00F37E08">
            <w:pPr>
              <w:spacing w:before="40" w:after="40"/>
              <w:jc w:val="right"/>
            </w:pPr>
            <w:r w:rsidRPr="00F37E08">
              <w:t>92,5</w:t>
            </w:r>
          </w:p>
        </w:tc>
      </w:tr>
      <w:tr w:rsidR="00F37E08" w:rsidRPr="00F37E08" w:rsidTr="00463909">
        <w:trPr>
          <w:jc w:val="center"/>
        </w:trPr>
        <w:tc>
          <w:tcPr>
            <w:tcW w:w="1512" w:type="pct"/>
            <w:shd w:val="clear" w:color="auto" w:fill="auto"/>
          </w:tcPr>
          <w:p w:rsidR="00F37E08" w:rsidRPr="00F37E08" w:rsidRDefault="00F37E08" w:rsidP="00F37E08">
            <w:pPr>
              <w:spacing w:before="40" w:after="40"/>
              <w:ind w:left="142" w:hanging="142"/>
            </w:pPr>
            <w:r w:rsidRPr="00F37E08">
              <w:t>Wynik finansowy</w:t>
            </w:r>
            <w:r w:rsidRPr="00F37E08">
              <w:rPr>
                <w:vertAlign w:val="superscript"/>
              </w:rPr>
              <w:t>1</w:t>
            </w:r>
            <w:r w:rsidRPr="00F37E08">
              <w:t xml:space="preserve"> w mln zł</w:t>
            </w:r>
          </w:p>
        </w:tc>
        <w:tc>
          <w:tcPr>
            <w:tcW w:w="698" w:type="pct"/>
            <w:shd w:val="clear" w:color="auto" w:fill="auto"/>
          </w:tcPr>
          <w:p w:rsidR="00F37E08" w:rsidRPr="00F37E08" w:rsidRDefault="00F37E08" w:rsidP="00F37E08">
            <w:pPr>
              <w:spacing w:before="40" w:after="40"/>
              <w:jc w:val="right"/>
            </w:pPr>
            <w:r w:rsidRPr="00F37E08">
              <w:t>108,9</w:t>
            </w:r>
          </w:p>
        </w:tc>
        <w:tc>
          <w:tcPr>
            <w:tcW w:w="698" w:type="pct"/>
            <w:shd w:val="clear" w:color="auto" w:fill="auto"/>
          </w:tcPr>
          <w:p w:rsidR="00F37E08" w:rsidRPr="00F37E08" w:rsidRDefault="00F37E08" w:rsidP="00F37E08">
            <w:pPr>
              <w:spacing w:before="40" w:after="40"/>
              <w:jc w:val="right"/>
            </w:pPr>
            <w:r w:rsidRPr="00F37E08">
              <w:t>-55,1</w:t>
            </w:r>
          </w:p>
        </w:tc>
        <w:tc>
          <w:tcPr>
            <w:tcW w:w="698" w:type="pct"/>
            <w:shd w:val="clear" w:color="auto" w:fill="auto"/>
          </w:tcPr>
          <w:p w:rsidR="00F37E08" w:rsidRPr="00F37E08" w:rsidRDefault="00F37E08" w:rsidP="00F37E08">
            <w:pPr>
              <w:spacing w:before="40" w:after="40"/>
              <w:jc w:val="right"/>
            </w:pPr>
            <w:r w:rsidRPr="00F37E08">
              <w:t>-16,4</w:t>
            </w:r>
          </w:p>
        </w:tc>
        <w:tc>
          <w:tcPr>
            <w:tcW w:w="698" w:type="pct"/>
            <w:shd w:val="clear" w:color="auto" w:fill="auto"/>
          </w:tcPr>
          <w:p w:rsidR="00F37E08" w:rsidRPr="00F37E08" w:rsidRDefault="00F37E08" w:rsidP="00F37E08">
            <w:pPr>
              <w:spacing w:before="40" w:after="40"/>
              <w:jc w:val="right"/>
            </w:pPr>
            <w:r w:rsidRPr="00F37E08">
              <w:t>78,9</w:t>
            </w:r>
          </w:p>
        </w:tc>
        <w:tc>
          <w:tcPr>
            <w:tcW w:w="696" w:type="pct"/>
            <w:shd w:val="clear" w:color="auto" w:fill="auto"/>
          </w:tcPr>
          <w:p w:rsidR="00F37E08" w:rsidRPr="00F37E08" w:rsidRDefault="00F37E08" w:rsidP="00F37E08">
            <w:pPr>
              <w:spacing w:before="40" w:after="40"/>
              <w:jc w:val="right"/>
            </w:pPr>
            <w:r w:rsidRPr="00F37E08">
              <w:t>101,5</w:t>
            </w:r>
          </w:p>
        </w:tc>
      </w:tr>
    </w:tbl>
    <w:p w:rsidR="00976BD4" w:rsidRPr="00F37E08" w:rsidRDefault="00976BD4" w:rsidP="000321F4">
      <w:pPr>
        <w:pStyle w:val="tekstnaniebieskimtle"/>
        <w:spacing w:before="60"/>
        <w:rPr>
          <w:i/>
          <w:sz w:val="16"/>
        </w:rPr>
      </w:pPr>
      <w:r w:rsidRPr="00F37E08">
        <w:rPr>
          <w:i/>
          <w:sz w:val="16"/>
          <w:vertAlign w:val="superscript"/>
        </w:rPr>
        <w:t xml:space="preserve">     1</w:t>
      </w:r>
      <w:r w:rsidRPr="00F37E08">
        <w:rPr>
          <w:i/>
          <w:sz w:val="16"/>
        </w:rPr>
        <w:t xml:space="preserve"> Deficyt (-) lub nadwyżka (+) budżetowa.</w:t>
      </w:r>
    </w:p>
    <w:p w:rsidR="008C2AC8" w:rsidRPr="00B5192C" w:rsidRDefault="008C2AC8" w:rsidP="000321F4">
      <w:pPr>
        <w:pStyle w:val="tekstnaniebieskimtle"/>
      </w:pPr>
    </w:p>
    <w:p w:rsidR="003B651D" w:rsidRPr="00B5192C" w:rsidRDefault="003B651D" w:rsidP="000321F4">
      <w:pPr>
        <w:pStyle w:val="Nagwek1"/>
        <w:spacing w:before="120"/>
        <w:rPr>
          <w:color w:val="auto"/>
        </w:rPr>
      </w:pPr>
      <w:r w:rsidRPr="00B5192C">
        <w:rPr>
          <w:color w:val="auto"/>
        </w:rPr>
        <w:t xml:space="preserve">Dochody budżetów </w:t>
      </w:r>
    </w:p>
    <w:p w:rsidR="008C2AC8" w:rsidRPr="00B5192C" w:rsidRDefault="008C2AC8" w:rsidP="000321F4">
      <w:pPr>
        <w:pStyle w:val="tekstnaniebieskimtle"/>
      </w:pPr>
      <w:r w:rsidRPr="00B5192C">
        <w:t>Największy udział jednostek samorządowych poszczególnych szczebli w realizacji dochodów w 201</w:t>
      </w:r>
      <w:r w:rsidR="00B5192C" w:rsidRPr="00B5192C">
        <w:t>9</w:t>
      </w:r>
      <w:r w:rsidRPr="00B5192C">
        <w:t xml:space="preserve"> r. uzyskały gminy (6</w:t>
      </w:r>
      <w:r w:rsidR="00B5192C" w:rsidRPr="00B5192C">
        <w:t>1</w:t>
      </w:r>
      <w:r w:rsidRPr="00B5192C">
        <w:t>,</w:t>
      </w:r>
      <w:r w:rsidR="00B5192C" w:rsidRPr="00B5192C">
        <w:t>1</w:t>
      </w:r>
      <w:r w:rsidRPr="00B5192C">
        <w:t>%), następnie miasta na prawach powiatu (</w:t>
      </w:r>
      <w:r w:rsidR="00B5192C" w:rsidRPr="00B5192C">
        <w:t>17,3</w:t>
      </w:r>
      <w:r w:rsidRPr="00B5192C">
        <w:t>%), powiaty (</w:t>
      </w:r>
      <w:r w:rsidR="00B5192C" w:rsidRPr="00B5192C">
        <w:t>13,8</w:t>
      </w:r>
      <w:r w:rsidRPr="00B5192C">
        <w:t>%) oraz województwo (</w:t>
      </w:r>
      <w:r w:rsidR="00B5192C" w:rsidRPr="00B5192C">
        <w:t>7,8</w:t>
      </w:r>
      <w:r w:rsidRPr="00B5192C">
        <w:t>%). Bardzo podobnie do dochodów kształtował się udział jednostek samorządowych w realizacji wydatków. Największy udział uzyskały gminy (</w:t>
      </w:r>
      <w:r w:rsidR="00B5192C" w:rsidRPr="00B5192C">
        <w:t>62,0</w:t>
      </w:r>
      <w:r w:rsidRPr="00B5192C">
        <w:t>%), następnie miasta na prawach powiatu (</w:t>
      </w:r>
      <w:r w:rsidR="00B5192C" w:rsidRPr="00B5192C">
        <w:t>17,6</w:t>
      </w:r>
      <w:r w:rsidRPr="00B5192C">
        <w:t>%), powiaty (</w:t>
      </w:r>
      <w:r w:rsidR="00A40005" w:rsidRPr="00B5192C">
        <w:t>13,</w:t>
      </w:r>
      <w:r w:rsidR="00B5192C" w:rsidRPr="00B5192C">
        <w:t>3</w:t>
      </w:r>
      <w:r w:rsidRPr="00B5192C">
        <w:t>%) oraz województwo (</w:t>
      </w:r>
      <w:r w:rsidR="00B5192C" w:rsidRPr="00B5192C">
        <w:t>7</w:t>
      </w:r>
      <w:r w:rsidR="00A40005" w:rsidRPr="00B5192C">
        <w:t>,1</w:t>
      </w:r>
      <w:r w:rsidRPr="00B5192C">
        <w:t>%).</w:t>
      </w:r>
    </w:p>
    <w:p w:rsidR="00116087" w:rsidRPr="00B5192C" w:rsidRDefault="00FB5906" w:rsidP="000321F4">
      <w:pPr>
        <w:pStyle w:val="Nagwek1"/>
        <w:spacing w:after="0"/>
        <w:rPr>
          <w:color w:val="auto"/>
          <w:szCs w:val="18"/>
        </w:rPr>
      </w:pPr>
      <w:r w:rsidRPr="00B5192C">
        <w:rPr>
          <w:color w:val="auto"/>
          <w:szCs w:val="18"/>
        </w:rPr>
        <w:t xml:space="preserve">Wykres </w:t>
      </w:r>
      <w:r w:rsidR="00074DD8" w:rsidRPr="00B5192C">
        <w:rPr>
          <w:color w:val="auto"/>
          <w:szCs w:val="18"/>
        </w:rPr>
        <w:t>1</w:t>
      </w:r>
      <w:r w:rsidR="00446DEF" w:rsidRPr="00B5192C">
        <w:rPr>
          <w:color w:val="auto"/>
          <w:szCs w:val="18"/>
        </w:rPr>
        <w:t>.</w:t>
      </w:r>
      <w:r w:rsidR="00074DD8" w:rsidRPr="00B5192C">
        <w:rPr>
          <w:color w:val="auto"/>
          <w:szCs w:val="18"/>
          <w:shd w:val="clear" w:color="auto" w:fill="FFFFFF"/>
        </w:rPr>
        <w:t xml:space="preserve"> </w:t>
      </w:r>
      <w:r w:rsidR="00595739" w:rsidRPr="00B5192C">
        <w:rPr>
          <w:color w:val="auto"/>
          <w:szCs w:val="18"/>
        </w:rPr>
        <w:t>Dochody budżetów jednostek samorządu terytorialnego</w:t>
      </w:r>
    </w:p>
    <w:p w:rsidR="00446DEF" w:rsidRPr="000321F4" w:rsidRDefault="00595739" w:rsidP="000321F4">
      <w:pPr>
        <w:pStyle w:val="tytuwykresu"/>
        <w:spacing w:before="0" w:after="240" w:line="240" w:lineRule="auto"/>
        <w:jc w:val="center"/>
        <w:rPr>
          <w:color w:val="FF0000"/>
        </w:rPr>
      </w:pPr>
      <w:r w:rsidRPr="000321F4">
        <w:rPr>
          <w:noProof/>
          <w:color w:val="FF0000"/>
          <w:lang w:eastAsia="pl-PL"/>
        </w:rPr>
        <w:t xml:space="preserve"> </w:t>
      </w:r>
      <w:r w:rsidR="00B5192C">
        <w:rPr>
          <w:noProof/>
          <w:lang w:eastAsia="pl-PL"/>
        </w:rPr>
        <w:drawing>
          <wp:inline distT="0" distB="0" distL="0" distR="0" wp14:anchorId="3BD6BA13" wp14:editId="11B6F26C">
            <wp:extent cx="5043765" cy="1403716"/>
            <wp:effectExtent l="0" t="0" r="5080" b="6350"/>
            <wp:docPr id="17" name="Wykres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8A14EF" w:rsidRPr="002D5F83" w:rsidRDefault="008A14EF" w:rsidP="000321F4">
      <w:pPr>
        <w:spacing w:after="0" w:line="240" w:lineRule="atLeast"/>
        <w:rPr>
          <w:rFonts w:eastAsia="Times New Roman" w:cs="Times New Roman"/>
          <w:szCs w:val="20"/>
          <w:lang w:eastAsia="pl-PL"/>
        </w:rPr>
      </w:pPr>
      <w:r w:rsidRPr="002D5F83">
        <w:rPr>
          <w:rFonts w:eastAsia="Times New Roman" w:cs="Times New Roman"/>
          <w:szCs w:val="20"/>
          <w:lang w:eastAsia="pl-PL"/>
        </w:rPr>
        <w:lastRenderedPageBreak/>
        <w:t>Głównym źródłem dochodów jednostek samorządu terytorialnego w 201</w:t>
      </w:r>
      <w:r w:rsidR="002D5F83" w:rsidRPr="002D5F83">
        <w:rPr>
          <w:rFonts w:eastAsia="Times New Roman" w:cs="Times New Roman"/>
          <w:szCs w:val="20"/>
          <w:lang w:eastAsia="pl-PL"/>
        </w:rPr>
        <w:t>9</w:t>
      </w:r>
      <w:r w:rsidRPr="002D5F83">
        <w:rPr>
          <w:rFonts w:eastAsia="Times New Roman" w:cs="Times New Roman"/>
          <w:szCs w:val="20"/>
          <w:lang w:eastAsia="pl-PL"/>
        </w:rPr>
        <w:t xml:space="preserve"> r. były </w:t>
      </w:r>
      <w:r w:rsidR="002D5F83" w:rsidRPr="002D5F83">
        <w:rPr>
          <w:rFonts w:eastAsia="Times New Roman" w:cs="Times New Roman"/>
          <w:szCs w:val="20"/>
          <w:lang w:eastAsia="pl-PL"/>
        </w:rPr>
        <w:t xml:space="preserve">dochody własne </w:t>
      </w:r>
      <w:r w:rsidR="00603406" w:rsidRPr="002D5F83">
        <w:rPr>
          <w:rFonts w:eastAsia="Times New Roman" w:cs="Times New Roman"/>
          <w:szCs w:val="20"/>
          <w:lang w:eastAsia="pl-PL"/>
        </w:rPr>
        <w:t>oraz</w:t>
      </w:r>
      <w:r w:rsidR="002D5F83" w:rsidRPr="002D5F83">
        <w:rPr>
          <w:rFonts w:eastAsia="Times New Roman" w:cs="Times New Roman"/>
          <w:szCs w:val="20"/>
          <w:lang w:eastAsia="pl-PL"/>
        </w:rPr>
        <w:t xml:space="preserve"> dotacje</w:t>
      </w:r>
      <w:r w:rsidRPr="002D5F83">
        <w:rPr>
          <w:rFonts w:eastAsia="Times New Roman" w:cs="Times New Roman"/>
          <w:szCs w:val="20"/>
          <w:lang w:eastAsia="pl-PL"/>
        </w:rPr>
        <w:t xml:space="preserve">, które stanowiły </w:t>
      </w:r>
      <w:r w:rsidR="00603406" w:rsidRPr="002D5F83">
        <w:rPr>
          <w:rFonts w:eastAsia="Times New Roman" w:cs="Times New Roman"/>
          <w:szCs w:val="20"/>
          <w:lang w:eastAsia="pl-PL"/>
        </w:rPr>
        <w:t xml:space="preserve">odpowiednio </w:t>
      </w:r>
      <w:r w:rsidR="00177D01" w:rsidRPr="002D5F83">
        <w:rPr>
          <w:rFonts w:eastAsia="Times New Roman" w:cs="Times New Roman"/>
          <w:szCs w:val="20"/>
          <w:lang w:eastAsia="pl-PL"/>
        </w:rPr>
        <w:t>3</w:t>
      </w:r>
      <w:r w:rsidR="00603406" w:rsidRPr="002D5F83">
        <w:rPr>
          <w:rFonts w:eastAsia="Times New Roman" w:cs="Times New Roman"/>
          <w:szCs w:val="20"/>
          <w:lang w:eastAsia="pl-PL"/>
        </w:rPr>
        <w:t>6</w:t>
      </w:r>
      <w:r w:rsidR="00177D01" w:rsidRPr="002D5F83">
        <w:rPr>
          <w:rFonts w:eastAsia="Times New Roman" w:cs="Times New Roman"/>
          <w:szCs w:val="20"/>
          <w:lang w:eastAsia="pl-PL"/>
        </w:rPr>
        <w:t>,</w:t>
      </w:r>
      <w:r w:rsidR="002D5F83" w:rsidRPr="002D5F83">
        <w:rPr>
          <w:rFonts w:eastAsia="Times New Roman" w:cs="Times New Roman"/>
          <w:szCs w:val="20"/>
          <w:lang w:eastAsia="pl-PL"/>
        </w:rPr>
        <w:t>0</w:t>
      </w:r>
      <w:r w:rsidRPr="002D5F83">
        <w:rPr>
          <w:rFonts w:eastAsia="Times New Roman" w:cs="Times New Roman"/>
          <w:szCs w:val="20"/>
          <w:lang w:eastAsia="pl-PL"/>
        </w:rPr>
        <w:t>%</w:t>
      </w:r>
      <w:r w:rsidR="00603406" w:rsidRPr="002D5F83">
        <w:rPr>
          <w:rFonts w:eastAsia="Times New Roman" w:cs="Times New Roman"/>
          <w:szCs w:val="20"/>
          <w:lang w:eastAsia="pl-PL"/>
        </w:rPr>
        <w:t xml:space="preserve"> i 35,0% </w:t>
      </w:r>
      <w:r w:rsidRPr="002D5F83">
        <w:rPr>
          <w:rFonts w:eastAsia="Times New Roman" w:cs="Times New Roman"/>
          <w:szCs w:val="20"/>
          <w:lang w:eastAsia="pl-PL"/>
        </w:rPr>
        <w:t>dochodów ogółem</w:t>
      </w:r>
      <w:r w:rsidR="00603406" w:rsidRPr="002D5F83">
        <w:rPr>
          <w:rFonts w:eastAsia="Times New Roman" w:cs="Times New Roman"/>
          <w:szCs w:val="20"/>
          <w:lang w:eastAsia="pl-PL"/>
        </w:rPr>
        <w:t>.</w:t>
      </w:r>
      <w:r w:rsidRPr="002D5F83">
        <w:rPr>
          <w:rFonts w:eastAsia="Times New Roman" w:cs="Times New Roman"/>
          <w:szCs w:val="20"/>
          <w:lang w:eastAsia="pl-PL"/>
        </w:rPr>
        <w:t xml:space="preserve"> Największy udział </w:t>
      </w:r>
      <w:r w:rsidR="002D5F83" w:rsidRPr="002D5F83">
        <w:rPr>
          <w:rFonts w:eastAsia="Times New Roman" w:cs="Times New Roman"/>
          <w:szCs w:val="20"/>
          <w:lang w:eastAsia="pl-PL"/>
        </w:rPr>
        <w:t xml:space="preserve">dochodów własnych </w:t>
      </w:r>
      <w:r w:rsidRPr="002D5F83">
        <w:rPr>
          <w:rFonts w:eastAsia="Times New Roman" w:cs="Times New Roman"/>
          <w:szCs w:val="20"/>
          <w:lang w:eastAsia="pl-PL"/>
        </w:rPr>
        <w:t>odnotowano w</w:t>
      </w:r>
      <w:r w:rsidR="00CB21FA" w:rsidRPr="002D5F83">
        <w:rPr>
          <w:rFonts w:eastAsia="Times New Roman" w:cs="Times New Roman"/>
          <w:szCs w:val="20"/>
          <w:lang w:eastAsia="pl-PL"/>
        </w:rPr>
        <w:t xml:space="preserve"> </w:t>
      </w:r>
      <w:r w:rsidRPr="002D5F83">
        <w:rPr>
          <w:rFonts w:eastAsia="Times New Roman" w:cs="Times New Roman"/>
          <w:szCs w:val="20"/>
          <w:lang w:eastAsia="pl-PL"/>
        </w:rPr>
        <w:t>budż</w:t>
      </w:r>
      <w:r w:rsidR="002D5F83" w:rsidRPr="002D5F83">
        <w:rPr>
          <w:rFonts w:eastAsia="Times New Roman" w:cs="Times New Roman"/>
          <w:szCs w:val="20"/>
          <w:lang w:eastAsia="pl-PL"/>
        </w:rPr>
        <w:t>etach</w:t>
      </w:r>
      <w:r w:rsidR="00603406" w:rsidRPr="002D5F83">
        <w:rPr>
          <w:rFonts w:eastAsia="Times New Roman" w:cs="Times New Roman"/>
          <w:szCs w:val="20"/>
          <w:lang w:eastAsia="pl-PL"/>
        </w:rPr>
        <w:t xml:space="preserve"> </w:t>
      </w:r>
      <w:r w:rsidR="002D5F83" w:rsidRPr="002D5F83">
        <w:rPr>
          <w:rFonts w:eastAsia="Times New Roman" w:cs="Times New Roman"/>
          <w:szCs w:val="20"/>
          <w:lang w:eastAsia="pl-PL"/>
        </w:rPr>
        <w:t xml:space="preserve">miast na prawach powiatów </w:t>
      </w:r>
      <w:r w:rsidRPr="002D5F83">
        <w:rPr>
          <w:rFonts w:eastAsia="Times New Roman" w:cs="Times New Roman"/>
          <w:szCs w:val="20"/>
          <w:lang w:eastAsia="pl-PL"/>
        </w:rPr>
        <w:t>(</w:t>
      </w:r>
      <w:r w:rsidR="002D5F83" w:rsidRPr="002D5F83">
        <w:rPr>
          <w:rFonts w:eastAsia="Times New Roman" w:cs="Times New Roman"/>
          <w:szCs w:val="20"/>
          <w:lang w:eastAsia="pl-PL"/>
        </w:rPr>
        <w:t>44,4</w:t>
      </w:r>
      <w:r w:rsidRPr="002D5F83">
        <w:rPr>
          <w:rFonts w:eastAsia="Times New Roman" w:cs="Times New Roman"/>
          <w:szCs w:val="20"/>
          <w:lang w:eastAsia="pl-PL"/>
        </w:rPr>
        <w:t xml:space="preserve">%), </w:t>
      </w:r>
      <w:r w:rsidR="00862E91" w:rsidRPr="002D5F83">
        <w:rPr>
          <w:rFonts w:eastAsia="Times New Roman" w:cs="Times New Roman"/>
          <w:szCs w:val="20"/>
          <w:lang w:eastAsia="pl-PL"/>
        </w:rPr>
        <w:t>natomiast</w:t>
      </w:r>
      <w:r w:rsidRPr="002D5F83">
        <w:rPr>
          <w:rFonts w:eastAsia="Times New Roman" w:cs="Times New Roman"/>
          <w:szCs w:val="20"/>
          <w:lang w:eastAsia="pl-PL"/>
        </w:rPr>
        <w:t xml:space="preserve"> </w:t>
      </w:r>
      <w:r w:rsidR="002D5F83" w:rsidRPr="002D5F83">
        <w:rPr>
          <w:rFonts w:eastAsia="Times New Roman" w:cs="Times New Roman"/>
          <w:szCs w:val="20"/>
          <w:lang w:eastAsia="pl-PL"/>
        </w:rPr>
        <w:t xml:space="preserve">dotacji </w:t>
      </w:r>
      <w:r w:rsidRPr="002D5F83">
        <w:rPr>
          <w:rFonts w:eastAsia="Times New Roman" w:cs="Times New Roman"/>
          <w:szCs w:val="20"/>
          <w:lang w:eastAsia="pl-PL"/>
        </w:rPr>
        <w:t>w budż</w:t>
      </w:r>
      <w:r w:rsidR="00603406" w:rsidRPr="002D5F83">
        <w:rPr>
          <w:rFonts w:eastAsia="Times New Roman" w:cs="Times New Roman"/>
          <w:szCs w:val="20"/>
          <w:lang w:eastAsia="pl-PL"/>
        </w:rPr>
        <w:t>e</w:t>
      </w:r>
      <w:r w:rsidR="002D5F83" w:rsidRPr="002D5F83">
        <w:rPr>
          <w:rFonts w:eastAsia="Times New Roman" w:cs="Times New Roman"/>
          <w:szCs w:val="20"/>
          <w:lang w:eastAsia="pl-PL"/>
        </w:rPr>
        <w:t>cie</w:t>
      </w:r>
      <w:r w:rsidR="00603406" w:rsidRPr="002D5F83">
        <w:rPr>
          <w:rFonts w:eastAsia="Times New Roman" w:cs="Times New Roman"/>
          <w:szCs w:val="20"/>
          <w:lang w:eastAsia="pl-PL"/>
        </w:rPr>
        <w:t xml:space="preserve"> </w:t>
      </w:r>
      <w:r w:rsidR="002D5F83" w:rsidRPr="002D5F83">
        <w:rPr>
          <w:rFonts w:eastAsia="Times New Roman" w:cs="Times New Roman"/>
          <w:szCs w:val="20"/>
          <w:lang w:eastAsia="pl-PL"/>
        </w:rPr>
        <w:t xml:space="preserve">województwa </w:t>
      </w:r>
      <w:r w:rsidRPr="002D5F83">
        <w:rPr>
          <w:rFonts w:eastAsia="Times New Roman" w:cs="Times New Roman"/>
          <w:szCs w:val="20"/>
          <w:lang w:eastAsia="pl-PL"/>
        </w:rPr>
        <w:t>(</w:t>
      </w:r>
      <w:r w:rsidR="00603406" w:rsidRPr="002D5F83">
        <w:rPr>
          <w:rFonts w:eastAsia="Times New Roman" w:cs="Times New Roman"/>
          <w:szCs w:val="20"/>
          <w:lang w:eastAsia="pl-PL"/>
        </w:rPr>
        <w:t>4</w:t>
      </w:r>
      <w:r w:rsidR="002D5F83" w:rsidRPr="002D5F83">
        <w:rPr>
          <w:rFonts w:eastAsia="Times New Roman" w:cs="Times New Roman"/>
          <w:szCs w:val="20"/>
          <w:lang w:eastAsia="pl-PL"/>
        </w:rPr>
        <w:t>8</w:t>
      </w:r>
      <w:r w:rsidR="00603406" w:rsidRPr="002D5F83">
        <w:rPr>
          <w:rFonts w:eastAsia="Times New Roman" w:cs="Times New Roman"/>
          <w:szCs w:val="20"/>
          <w:lang w:eastAsia="pl-PL"/>
        </w:rPr>
        <w:t>,0%).</w:t>
      </w:r>
    </w:p>
    <w:p w:rsidR="00E91950" w:rsidRPr="00ED0738" w:rsidRDefault="00E91950" w:rsidP="000321F4">
      <w:pPr>
        <w:spacing w:after="0" w:line="240" w:lineRule="atLeast"/>
        <w:rPr>
          <w:rFonts w:eastAsia="Times New Roman" w:cs="Times New Roman"/>
          <w:szCs w:val="20"/>
          <w:lang w:eastAsia="pl-PL"/>
        </w:rPr>
      </w:pPr>
      <w:r w:rsidRPr="00ED0738">
        <w:rPr>
          <w:rFonts w:eastAsia="Times New Roman" w:cs="Times New Roman"/>
          <w:szCs w:val="20"/>
          <w:lang w:eastAsia="pl-PL"/>
        </w:rPr>
        <w:t xml:space="preserve">W dochodach własnych jednostek samorządu terytorialnego najważniejszą pozycję stanowił podatek dochodowy od osób fizycznych, a w przypadku budżetu województwa – także od osób prawnych. Wpływy z podatku dochodowego od osób fizycznych wyniosły </w:t>
      </w:r>
      <w:r w:rsidR="007964EB" w:rsidRPr="00ED0738">
        <w:rPr>
          <w:rFonts w:eastAsia="Times New Roman" w:cs="Times New Roman"/>
          <w:szCs w:val="20"/>
          <w:lang w:eastAsia="pl-PL"/>
        </w:rPr>
        <w:t>2 095,1</w:t>
      </w:r>
      <w:r w:rsidRPr="00ED0738">
        <w:rPr>
          <w:rFonts w:eastAsia="Times New Roman" w:cs="Times New Roman"/>
          <w:szCs w:val="20"/>
          <w:lang w:eastAsia="pl-PL"/>
        </w:rPr>
        <w:t xml:space="preserve"> mln zł, stanowiąc </w:t>
      </w:r>
      <w:r w:rsidR="00791A25">
        <w:rPr>
          <w:rFonts w:eastAsia="Times New Roman" w:cs="Times New Roman"/>
          <w:szCs w:val="20"/>
          <w:lang w:eastAsia="pl-PL"/>
        </w:rPr>
        <w:t>39,0</w:t>
      </w:r>
      <w:r w:rsidRPr="00ED0738">
        <w:rPr>
          <w:rFonts w:eastAsia="Times New Roman" w:cs="Times New Roman"/>
          <w:szCs w:val="20"/>
          <w:lang w:eastAsia="pl-PL"/>
        </w:rPr>
        <w:t xml:space="preserve">% dochodów własnych. Spośród podatków majątkowych, znaczny udział w dochodach gmin i miast na prawach powiatu miały dochody z tytułu podatku od nieruchomości, które stanowiły </w:t>
      </w:r>
      <w:r w:rsidR="00FA1259" w:rsidRPr="00ED0738">
        <w:rPr>
          <w:rFonts w:eastAsia="Times New Roman" w:cs="Times New Roman"/>
          <w:szCs w:val="20"/>
          <w:lang w:eastAsia="pl-PL"/>
        </w:rPr>
        <w:t>22,2</w:t>
      </w:r>
      <w:r w:rsidRPr="00ED0738">
        <w:rPr>
          <w:rFonts w:eastAsia="Times New Roman" w:cs="Times New Roman"/>
          <w:szCs w:val="20"/>
          <w:lang w:eastAsia="pl-PL"/>
        </w:rPr>
        <w:t xml:space="preserve">% dochodów własnych gmin i </w:t>
      </w:r>
      <w:r w:rsidR="00FA1259" w:rsidRPr="00ED0738">
        <w:rPr>
          <w:rFonts w:eastAsia="Times New Roman" w:cs="Times New Roman"/>
          <w:szCs w:val="20"/>
          <w:lang w:eastAsia="pl-PL"/>
        </w:rPr>
        <w:t>19,1</w:t>
      </w:r>
      <w:r w:rsidRPr="00ED0738">
        <w:rPr>
          <w:rFonts w:eastAsia="Times New Roman" w:cs="Times New Roman"/>
          <w:szCs w:val="20"/>
          <w:lang w:eastAsia="pl-PL"/>
        </w:rPr>
        <w:t>% dochodów własnych miast na prawach powiatu.</w:t>
      </w:r>
    </w:p>
    <w:p w:rsidR="00D7276F" w:rsidRPr="00512F3F" w:rsidRDefault="00CC28D6" w:rsidP="000321F4">
      <w:pPr>
        <w:spacing w:after="0" w:line="240" w:lineRule="atLeast"/>
        <w:rPr>
          <w:rFonts w:eastAsia="Times New Roman" w:cs="Times New Roman"/>
          <w:b/>
          <w:bCs/>
          <w:sz w:val="18"/>
          <w:szCs w:val="18"/>
          <w:lang w:eastAsia="pl-PL"/>
        </w:rPr>
      </w:pPr>
      <w:r w:rsidRPr="00512F3F">
        <w:rPr>
          <w:b/>
          <w:sz w:val="18"/>
          <w:szCs w:val="18"/>
        </w:rPr>
        <w:t>Wykres 2.</w:t>
      </w:r>
      <w:r w:rsidRPr="00512F3F">
        <w:rPr>
          <w:sz w:val="18"/>
          <w:szCs w:val="18"/>
          <w:shd w:val="clear" w:color="auto" w:fill="FFFFFF"/>
        </w:rPr>
        <w:t xml:space="preserve"> </w:t>
      </w:r>
      <w:r w:rsidR="00D7276F" w:rsidRPr="00512F3F">
        <w:rPr>
          <w:rFonts w:eastAsia="Times New Roman" w:cs="Times New Roman"/>
          <w:b/>
          <w:bCs/>
          <w:sz w:val="18"/>
          <w:szCs w:val="18"/>
          <w:lang w:eastAsia="pl-PL"/>
        </w:rPr>
        <w:t>Dochody budżetów jednostek samorządu terytorialnego według rodzajów w 201</w:t>
      </w:r>
      <w:r w:rsidR="00512F3F" w:rsidRPr="00512F3F">
        <w:rPr>
          <w:rFonts w:eastAsia="Times New Roman" w:cs="Times New Roman"/>
          <w:b/>
          <w:bCs/>
          <w:sz w:val="18"/>
          <w:szCs w:val="18"/>
          <w:lang w:eastAsia="pl-PL"/>
        </w:rPr>
        <w:t xml:space="preserve">9 </w:t>
      </w:r>
      <w:r w:rsidR="00D7276F" w:rsidRPr="00512F3F">
        <w:rPr>
          <w:rFonts w:eastAsia="Times New Roman" w:cs="Times New Roman"/>
          <w:b/>
          <w:bCs/>
          <w:sz w:val="18"/>
          <w:szCs w:val="18"/>
          <w:lang w:eastAsia="pl-PL"/>
        </w:rPr>
        <w:t>r.</w:t>
      </w:r>
    </w:p>
    <w:p w:rsidR="00185435" w:rsidRPr="000321F4" w:rsidRDefault="00512F3F" w:rsidP="000321F4">
      <w:pPr>
        <w:spacing w:after="0" w:line="240" w:lineRule="atLeast"/>
        <w:rPr>
          <w:rFonts w:ascii="Myriad Pro" w:eastAsia="Times New Roman" w:hAnsi="Myriad Pro" w:cs="Times New Roman"/>
          <w:color w:val="FF0000"/>
          <w:sz w:val="24"/>
          <w:szCs w:val="24"/>
          <w:lang w:eastAsia="pl-PL"/>
        </w:rPr>
      </w:pPr>
      <w:r>
        <w:rPr>
          <w:noProof/>
          <w:lang w:eastAsia="pl-PL"/>
        </w:rPr>
        <w:drawing>
          <wp:inline distT="0" distB="0" distL="0" distR="0" wp14:anchorId="6425CBDE" wp14:editId="767C9D83">
            <wp:extent cx="5073198" cy="1685272"/>
            <wp:effectExtent l="0" t="0" r="0" b="0"/>
            <wp:docPr id="1" name="Wykres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0B7448" w:rsidRPr="004924FA" w:rsidRDefault="000B7448" w:rsidP="000321F4">
      <w:pPr>
        <w:spacing w:after="0" w:line="240" w:lineRule="atLeast"/>
        <w:rPr>
          <w:rFonts w:eastAsia="Times New Roman" w:cs="Times New Roman"/>
          <w:szCs w:val="20"/>
          <w:lang w:eastAsia="pl-PL"/>
        </w:rPr>
      </w:pPr>
      <w:r w:rsidRPr="004924FA">
        <w:rPr>
          <w:rFonts w:eastAsia="Times New Roman" w:cs="Times New Roman"/>
          <w:szCs w:val="20"/>
          <w:lang w:eastAsia="pl-PL"/>
        </w:rPr>
        <w:t xml:space="preserve">W strukturze dochodów jednostek samorządu terytorialnego według działów klasyfikacji budżetowej główną pozycją były różne rozliczenia, które stanowiły ok. </w:t>
      </w:r>
      <w:r w:rsidR="004924FA" w:rsidRPr="004924FA">
        <w:rPr>
          <w:rFonts w:eastAsia="Times New Roman" w:cs="Times New Roman"/>
          <w:szCs w:val="20"/>
          <w:lang w:eastAsia="pl-PL"/>
        </w:rPr>
        <w:t>32,1</w:t>
      </w:r>
      <w:r w:rsidRPr="004924FA">
        <w:rPr>
          <w:rFonts w:eastAsia="Times New Roman" w:cs="Times New Roman"/>
          <w:szCs w:val="20"/>
          <w:lang w:eastAsia="pl-PL"/>
        </w:rPr>
        <w:t>% dochodów ogółem. Ważnym źródłem dochodów były także dochody od osób</w:t>
      </w:r>
      <w:r w:rsidR="00130343" w:rsidRPr="004924FA">
        <w:rPr>
          <w:rFonts w:eastAsia="Times New Roman" w:cs="Times New Roman"/>
          <w:szCs w:val="20"/>
          <w:lang w:eastAsia="pl-PL"/>
        </w:rPr>
        <w:t xml:space="preserve"> prawnych, od osób fizycznych i </w:t>
      </w:r>
      <w:r w:rsidRPr="004924FA">
        <w:rPr>
          <w:rFonts w:eastAsia="Times New Roman" w:cs="Times New Roman"/>
          <w:szCs w:val="20"/>
          <w:lang w:eastAsia="pl-PL"/>
        </w:rPr>
        <w:t>od innych jednostek nieposiadających osobowości prawnej ł</w:t>
      </w:r>
      <w:r w:rsidR="007B5715">
        <w:rPr>
          <w:rFonts w:eastAsia="Times New Roman" w:cs="Times New Roman"/>
          <w:szCs w:val="20"/>
          <w:lang w:eastAsia="pl-PL"/>
        </w:rPr>
        <w:t>ącznie z wydatkami związanymi z </w:t>
      </w:r>
      <w:r w:rsidRPr="004924FA">
        <w:rPr>
          <w:rFonts w:eastAsia="Times New Roman" w:cs="Times New Roman"/>
          <w:szCs w:val="20"/>
          <w:lang w:eastAsia="pl-PL"/>
        </w:rPr>
        <w:t xml:space="preserve">ich poborem </w:t>
      </w:r>
      <w:r w:rsidR="007240BD" w:rsidRPr="004924FA">
        <w:rPr>
          <w:rFonts w:eastAsia="Times New Roman" w:cs="Times New Roman"/>
          <w:szCs w:val="20"/>
          <w:lang w:eastAsia="pl-PL"/>
        </w:rPr>
        <w:softHyphen/>
        <w:t xml:space="preserve"> </w:t>
      </w:r>
      <w:r w:rsidR="00A51215" w:rsidRPr="004924FA">
        <w:rPr>
          <w:rFonts w:eastAsia="Times New Roman" w:cs="Times New Roman"/>
          <w:szCs w:val="20"/>
          <w:lang w:eastAsia="pl-PL"/>
        </w:rPr>
        <w:t>2</w:t>
      </w:r>
      <w:r w:rsidR="00F1484A" w:rsidRPr="004924FA">
        <w:rPr>
          <w:rFonts w:eastAsia="Times New Roman" w:cs="Times New Roman"/>
          <w:szCs w:val="20"/>
          <w:lang w:eastAsia="pl-PL"/>
        </w:rPr>
        <w:t>5</w:t>
      </w:r>
      <w:r w:rsidR="00A51215" w:rsidRPr="004924FA">
        <w:rPr>
          <w:rFonts w:eastAsia="Times New Roman" w:cs="Times New Roman"/>
          <w:szCs w:val="20"/>
          <w:lang w:eastAsia="pl-PL"/>
        </w:rPr>
        <w:t>,</w:t>
      </w:r>
      <w:r w:rsidR="004924FA" w:rsidRPr="004924FA">
        <w:rPr>
          <w:rFonts w:eastAsia="Times New Roman" w:cs="Times New Roman"/>
          <w:szCs w:val="20"/>
          <w:lang w:eastAsia="pl-PL"/>
        </w:rPr>
        <w:t>0</w:t>
      </w:r>
      <w:r w:rsidRPr="004924FA">
        <w:rPr>
          <w:rFonts w:eastAsia="Times New Roman" w:cs="Times New Roman"/>
          <w:szCs w:val="20"/>
          <w:lang w:eastAsia="pl-PL"/>
        </w:rPr>
        <w:t>%</w:t>
      </w:r>
      <w:r w:rsidR="00AD144E" w:rsidRPr="004924FA">
        <w:rPr>
          <w:rFonts w:eastAsia="Times New Roman" w:cs="Times New Roman"/>
          <w:szCs w:val="20"/>
          <w:lang w:eastAsia="pl-PL"/>
        </w:rPr>
        <w:t>.</w:t>
      </w:r>
      <w:r w:rsidR="004924FA">
        <w:rPr>
          <w:rFonts w:eastAsia="Times New Roman" w:cs="Times New Roman"/>
          <w:szCs w:val="20"/>
          <w:lang w:eastAsia="pl-PL"/>
        </w:rPr>
        <w:t xml:space="preserve"> </w:t>
      </w:r>
      <w:r w:rsidR="00387892">
        <w:rPr>
          <w:rFonts w:eastAsia="Times New Roman" w:cs="Times New Roman"/>
          <w:szCs w:val="20"/>
          <w:lang w:eastAsia="pl-PL"/>
        </w:rPr>
        <w:t>Dochody</w:t>
      </w:r>
      <w:r w:rsidR="004924FA">
        <w:rPr>
          <w:rFonts w:eastAsia="Times New Roman" w:cs="Times New Roman"/>
          <w:szCs w:val="20"/>
          <w:lang w:eastAsia="pl-PL"/>
        </w:rPr>
        <w:t xml:space="preserve"> z działu Rodzina stanowiły 18,8% dochodów ogółem, z czego </w:t>
      </w:r>
      <w:r w:rsidR="00387892">
        <w:rPr>
          <w:rFonts w:eastAsia="Times New Roman" w:cs="Times New Roman"/>
          <w:szCs w:val="20"/>
          <w:lang w:eastAsia="pl-PL"/>
        </w:rPr>
        <w:t xml:space="preserve">najwyższy udział odnotowano w </w:t>
      </w:r>
      <w:r w:rsidR="004924FA">
        <w:rPr>
          <w:rFonts w:eastAsia="Times New Roman" w:cs="Times New Roman"/>
          <w:szCs w:val="20"/>
          <w:lang w:eastAsia="pl-PL"/>
        </w:rPr>
        <w:t xml:space="preserve">budżetach gmin </w:t>
      </w:r>
      <w:r w:rsidR="00387892">
        <w:rPr>
          <w:rFonts w:eastAsia="Times New Roman" w:cs="Times New Roman"/>
          <w:szCs w:val="20"/>
          <w:lang w:eastAsia="pl-PL"/>
        </w:rPr>
        <w:t>(</w:t>
      </w:r>
      <w:r w:rsidR="004924FA">
        <w:rPr>
          <w:rFonts w:eastAsia="Times New Roman" w:cs="Times New Roman"/>
          <w:szCs w:val="20"/>
          <w:lang w:eastAsia="pl-PL"/>
        </w:rPr>
        <w:t>26,0%</w:t>
      </w:r>
      <w:r w:rsidR="00387892">
        <w:rPr>
          <w:rFonts w:eastAsia="Times New Roman" w:cs="Times New Roman"/>
          <w:szCs w:val="20"/>
          <w:lang w:eastAsia="pl-PL"/>
        </w:rPr>
        <w:t>)</w:t>
      </w:r>
      <w:r w:rsidR="004924FA">
        <w:rPr>
          <w:rFonts w:eastAsia="Times New Roman" w:cs="Times New Roman"/>
          <w:szCs w:val="20"/>
          <w:lang w:eastAsia="pl-PL"/>
        </w:rPr>
        <w:t xml:space="preserve">, </w:t>
      </w:r>
    </w:p>
    <w:p w:rsidR="001D7DC0" w:rsidRPr="00CA35F8" w:rsidRDefault="00EC1276" w:rsidP="000321F4">
      <w:pPr>
        <w:spacing w:after="0" w:line="240" w:lineRule="atLeast"/>
        <w:rPr>
          <w:rFonts w:eastAsia="Times New Roman" w:cs="Times New Roman"/>
          <w:szCs w:val="20"/>
          <w:lang w:eastAsia="pl-PL"/>
        </w:rPr>
      </w:pPr>
      <w:r w:rsidRPr="00CA35F8">
        <w:rPr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55520" behindDoc="1" locked="0" layoutInCell="1" allowOverlap="1">
                <wp:simplePos x="0" y="0"/>
                <wp:positionH relativeFrom="column">
                  <wp:posOffset>5280660</wp:posOffset>
                </wp:positionH>
                <wp:positionV relativeFrom="paragraph">
                  <wp:posOffset>33020</wp:posOffset>
                </wp:positionV>
                <wp:extent cx="1725295" cy="968375"/>
                <wp:effectExtent l="0" t="0" r="0" b="3175"/>
                <wp:wrapTight wrapText="bothSides">
                  <wp:wrapPolygon edited="0">
                    <wp:start x="715" y="0"/>
                    <wp:lineTo x="715" y="21246"/>
                    <wp:lineTo x="20749" y="21246"/>
                    <wp:lineTo x="20749" y="0"/>
                    <wp:lineTo x="715" y="0"/>
                  </wp:wrapPolygon>
                </wp:wrapTight>
                <wp:docPr id="15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68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0668" w:rsidRPr="00CA35F8" w:rsidRDefault="00FA0668" w:rsidP="00FA0668">
                            <w:pPr>
                              <w:spacing w:before="0" w:after="0"/>
                            </w:pPr>
                            <w:r w:rsidRPr="00CA35F8">
                              <w:t>Najwyższe dochody w przeliczeniu na 1 mieszkańca notowano w budżetach miast na prawach powiatu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415.8pt;margin-top:2.6pt;width:135.85pt;height:76.25pt;z-index:-251560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" filled="f" stroked="f">
                <v:textbox>
                  <w:txbxContent>
                    <w:p w:rsidR="00FA0668" w:rsidRPr="00CA35F8" w:rsidRDefault="00FA0668" w:rsidP="00FA0668">
                      <w:pPr>
                        <w:spacing w:before="0" w:after="0"/>
                      </w:pPr>
                      <w:r w:rsidRPr="00CA35F8">
                        <w:t>Najwyższe dochody w przeliczeniu na 1 mieszkańca notowano w budżetach miast na prawach powiatu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130343" w:rsidRPr="00CA35F8">
        <w:rPr>
          <w:rFonts w:eastAsia="Times New Roman" w:cs="Times New Roman"/>
          <w:szCs w:val="20"/>
          <w:lang w:eastAsia="pl-PL"/>
        </w:rPr>
        <w:t>Jednostki poszczególnych szczebli samorządu terytorialnego różnią się między sobą wielkością dochodów w przeliczeniu na 1 mieszkańca. Przeciętna wartość tego wskaźnika dla gmin w 201</w:t>
      </w:r>
      <w:r w:rsidR="00A54AD4" w:rsidRPr="00CA35F8">
        <w:rPr>
          <w:rFonts w:eastAsia="Times New Roman" w:cs="Times New Roman"/>
          <w:szCs w:val="20"/>
          <w:lang w:eastAsia="pl-PL"/>
        </w:rPr>
        <w:t>9</w:t>
      </w:r>
      <w:r w:rsidR="00130343" w:rsidRPr="00CA35F8">
        <w:rPr>
          <w:rFonts w:eastAsia="Times New Roman" w:cs="Times New Roman"/>
          <w:szCs w:val="20"/>
          <w:lang w:eastAsia="pl-PL"/>
        </w:rPr>
        <w:t xml:space="preserve"> r. kształtowała się na poziomie </w:t>
      </w:r>
      <w:r w:rsidR="00A54AD4" w:rsidRPr="00CA35F8">
        <w:rPr>
          <w:rFonts w:eastAsia="Times New Roman" w:cs="Times New Roman"/>
          <w:szCs w:val="20"/>
          <w:lang w:eastAsia="pl-PL"/>
        </w:rPr>
        <w:t>5127</w:t>
      </w:r>
      <w:r w:rsidR="00130343" w:rsidRPr="00CA35F8">
        <w:rPr>
          <w:rFonts w:eastAsia="Times New Roman" w:cs="Times New Roman"/>
          <w:szCs w:val="20"/>
          <w:lang w:eastAsia="pl-PL"/>
        </w:rPr>
        <w:t xml:space="preserve"> zł. Najwyższy dochód odnotowano w gminach Ostrów (</w:t>
      </w:r>
      <w:r w:rsidR="00A54AD4" w:rsidRPr="00CA35F8">
        <w:rPr>
          <w:rFonts w:eastAsia="Times New Roman" w:cs="Times New Roman"/>
          <w:szCs w:val="20"/>
          <w:lang w:eastAsia="pl-PL"/>
        </w:rPr>
        <w:t>9738</w:t>
      </w:r>
      <w:r w:rsidR="00130343" w:rsidRPr="00CA35F8">
        <w:rPr>
          <w:rFonts w:eastAsia="Times New Roman" w:cs="Times New Roman"/>
          <w:szCs w:val="20"/>
          <w:lang w:eastAsia="pl-PL"/>
        </w:rPr>
        <w:t xml:space="preserve"> zł) i </w:t>
      </w:r>
      <w:r w:rsidR="00A54AD4" w:rsidRPr="00CA35F8">
        <w:rPr>
          <w:rFonts w:eastAsia="Times New Roman" w:cs="Times New Roman"/>
          <w:szCs w:val="20"/>
          <w:lang w:eastAsia="pl-PL"/>
        </w:rPr>
        <w:t>Cisna</w:t>
      </w:r>
      <w:r w:rsidR="00130343" w:rsidRPr="00CA35F8">
        <w:rPr>
          <w:rFonts w:eastAsia="Times New Roman" w:cs="Times New Roman"/>
          <w:szCs w:val="20"/>
          <w:lang w:eastAsia="pl-PL"/>
        </w:rPr>
        <w:t xml:space="preserve"> (</w:t>
      </w:r>
      <w:r w:rsidR="00A54AD4" w:rsidRPr="00CA35F8">
        <w:rPr>
          <w:rFonts w:eastAsia="Times New Roman" w:cs="Times New Roman"/>
          <w:szCs w:val="20"/>
          <w:lang w:eastAsia="pl-PL"/>
        </w:rPr>
        <w:t>8603</w:t>
      </w:r>
      <w:r w:rsidR="00130343" w:rsidRPr="00CA35F8">
        <w:rPr>
          <w:rFonts w:eastAsia="Times New Roman" w:cs="Times New Roman"/>
          <w:szCs w:val="20"/>
          <w:lang w:eastAsia="pl-PL"/>
        </w:rPr>
        <w:t xml:space="preserve"> zł), najniższy zaś w gmin</w:t>
      </w:r>
      <w:r w:rsidR="006B1E22" w:rsidRPr="00CA35F8">
        <w:rPr>
          <w:rFonts w:eastAsia="Times New Roman" w:cs="Times New Roman"/>
          <w:szCs w:val="20"/>
          <w:lang w:eastAsia="pl-PL"/>
        </w:rPr>
        <w:t>ie</w:t>
      </w:r>
      <w:r w:rsidR="00130343" w:rsidRPr="00CA35F8">
        <w:rPr>
          <w:rFonts w:eastAsia="Times New Roman" w:cs="Times New Roman"/>
          <w:szCs w:val="20"/>
          <w:lang w:eastAsia="pl-PL"/>
        </w:rPr>
        <w:t xml:space="preserve"> </w:t>
      </w:r>
      <w:r w:rsidR="00A54AD4" w:rsidRPr="00CA35F8">
        <w:rPr>
          <w:rFonts w:eastAsia="Times New Roman" w:cs="Times New Roman"/>
          <w:szCs w:val="20"/>
          <w:lang w:eastAsia="pl-PL"/>
        </w:rPr>
        <w:t>wiejskiej Jasło</w:t>
      </w:r>
      <w:r w:rsidR="00130343" w:rsidRPr="00CA35F8">
        <w:rPr>
          <w:rFonts w:eastAsia="Times New Roman" w:cs="Times New Roman"/>
          <w:szCs w:val="20"/>
          <w:lang w:eastAsia="pl-PL"/>
        </w:rPr>
        <w:t xml:space="preserve"> (</w:t>
      </w:r>
      <w:r w:rsidR="00A54AD4" w:rsidRPr="00CA35F8">
        <w:rPr>
          <w:rFonts w:eastAsia="Times New Roman" w:cs="Times New Roman"/>
          <w:szCs w:val="20"/>
          <w:lang w:eastAsia="pl-PL"/>
        </w:rPr>
        <w:t>3917</w:t>
      </w:r>
      <w:r w:rsidR="00130343" w:rsidRPr="00CA35F8">
        <w:rPr>
          <w:rFonts w:eastAsia="Times New Roman" w:cs="Times New Roman"/>
          <w:szCs w:val="20"/>
          <w:lang w:eastAsia="pl-PL"/>
        </w:rPr>
        <w:t xml:space="preserve"> zł) </w:t>
      </w:r>
      <w:r w:rsidR="006B1E22" w:rsidRPr="00CA35F8">
        <w:rPr>
          <w:rFonts w:eastAsia="Times New Roman" w:cs="Times New Roman"/>
          <w:szCs w:val="20"/>
          <w:lang w:eastAsia="pl-PL"/>
        </w:rPr>
        <w:t xml:space="preserve">oraz gminie </w:t>
      </w:r>
      <w:r w:rsidR="00A54AD4" w:rsidRPr="00CA35F8">
        <w:rPr>
          <w:rFonts w:eastAsia="Times New Roman" w:cs="Times New Roman"/>
          <w:szCs w:val="20"/>
          <w:lang w:eastAsia="pl-PL"/>
        </w:rPr>
        <w:t>Pawłosiów</w:t>
      </w:r>
      <w:r w:rsidR="00130343" w:rsidRPr="00CA35F8">
        <w:rPr>
          <w:rFonts w:eastAsia="Times New Roman" w:cs="Times New Roman"/>
          <w:szCs w:val="20"/>
          <w:lang w:eastAsia="pl-PL"/>
        </w:rPr>
        <w:t xml:space="preserve"> (</w:t>
      </w:r>
      <w:r w:rsidR="00A54AD4" w:rsidRPr="00CA35F8">
        <w:rPr>
          <w:rFonts w:eastAsia="Times New Roman" w:cs="Times New Roman"/>
          <w:szCs w:val="20"/>
          <w:lang w:eastAsia="pl-PL"/>
        </w:rPr>
        <w:t>4062</w:t>
      </w:r>
      <w:r w:rsidR="00150C85" w:rsidRPr="00CA35F8">
        <w:rPr>
          <w:rFonts w:eastAsia="Times New Roman" w:cs="Times New Roman"/>
          <w:szCs w:val="20"/>
          <w:lang w:eastAsia="pl-PL"/>
        </w:rPr>
        <w:t> </w:t>
      </w:r>
      <w:r w:rsidR="00130343" w:rsidRPr="00CA35F8">
        <w:rPr>
          <w:rFonts w:eastAsia="Times New Roman" w:cs="Times New Roman"/>
          <w:szCs w:val="20"/>
          <w:lang w:eastAsia="pl-PL"/>
        </w:rPr>
        <w:t>zł). Wynika z tego, że dochody gmin</w:t>
      </w:r>
      <w:r w:rsidR="006B1E22" w:rsidRPr="00CA35F8">
        <w:rPr>
          <w:rFonts w:eastAsia="Times New Roman" w:cs="Times New Roman"/>
          <w:szCs w:val="20"/>
          <w:lang w:eastAsia="pl-PL"/>
        </w:rPr>
        <w:t>y</w:t>
      </w:r>
      <w:r w:rsidR="00130343" w:rsidRPr="00CA35F8">
        <w:rPr>
          <w:rFonts w:eastAsia="Times New Roman" w:cs="Times New Roman"/>
          <w:szCs w:val="20"/>
          <w:lang w:eastAsia="pl-PL"/>
        </w:rPr>
        <w:t xml:space="preserve"> o najwyższych dochodach na mieszkańca były ponad 2</w:t>
      </w:r>
      <w:r w:rsidR="00F1484A" w:rsidRPr="00CA35F8">
        <w:rPr>
          <w:rFonts w:eastAsia="Times New Roman" w:cs="Times New Roman"/>
          <w:szCs w:val="20"/>
          <w:lang w:eastAsia="pl-PL"/>
        </w:rPr>
        <w:t>,5</w:t>
      </w:r>
      <w:r w:rsidR="00130343" w:rsidRPr="00CA35F8">
        <w:rPr>
          <w:rFonts w:eastAsia="Times New Roman" w:cs="Times New Roman"/>
          <w:szCs w:val="20"/>
          <w:lang w:eastAsia="pl-PL"/>
        </w:rPr>
        <w:t>-krotnie wyższe niż w gmin</w:t>
      </w:r>
      <w:r w:rsidR="006B1E22" w:rsidRPr="00CA35F8">
        <w:rPr>
          <w:rFonts w:eastAsia="Times New Roman" w:cs="Times New Roman"/>
          <w:szCs w:val="20"/>
          <w:lang w:eastAsia="pl-PL"/>
        </w:rPr>
        <w:t>ie</w:t>
      </w:r>
      <w:r w:rsidR="00130343" w:rsidRPr="00CA35F8">
        <w:rPr>
          <w:rFonts w:eastAsia="Times New Roman" w:cs="Times New Roman"/>
          <w:szCs w:val="20"/>
          <w:lang w:eastAsia="pl-PL"/>
        </w:rPr>
        <w:t xml:space="preserve"> o najniższych dochodach.</w:t>
      </w:r>
    </w:p>
    <w:p w:rsidR="00185435" w:rsidRPr="00104649" w:rsidRDefault="00130343" w:rsidP="000321F4">
      <w:pPr>
        <w:spacing w:after="0" w:line="240" w:lineRule="atLeast"/>
        <w:rPr>
          <w:rFonts w:eastAsia="Times New Roman" w:cs="Times New Roman"/>
          <w:b/>
          <w:bCs/>
          <w:sz w:val="18"/>
          <w:szCs w:val="18"/>
          <w:lang w:eastAsia="pl-PL"/>
        </w:rPr>
      </w:pPr>
      <w:r w:rsidRPr="00104649">
        <w:rPr>
          <w:b/>
          <w:sz w:val="18"/>
          <w:szCs w:val="18"/>
        </w:rPr>
        <w:t>Mapa</w:t>
      </w:r>
      <w:r w:rsidR="00CC28D6" w:rsidRPr="00104649">
        <w:rPr>
          <w:b/>
          <w:sz w:val="18"/>
          <w:szCs w:val="18"/>
        </w:rPr>
        <w:t xml:space="preserve"> </w:t>
      </w:r>
      <w:r w:rsidRPr="00104649">
        <w:rPr>
          <w:b/>
          <w:sz w:val="18"/>
          <w:szCs w:val="18"/>
        </w:rPr>
        <w:t>1</w:t>
      </w:r>
      <w:r w:rsidR="00CC28D6" w:rsidRPr="00104649">
        <w:rPr>
          <w:b/>
          <w:sz w:val="18"/>
          <w:szCs w:val="18"/>
        </w:rPr>
        <w:t>.</w:t>
      </w:r>
      <w:r w:rsidR="00CC28D6" w:rsidRPr="00104649">
        <w:rPr>
          <w:sz w:val="18"/>
          <w:szCs w:val="18"/>
          <w:shd w:val="clear" w:color="auto" w:fill="FFFFFF"/>
        </w:rPr>
        <w:t xml:space="preserve"> </w:t>
      </w:r>
      <w:r w:rsidR="008F396B" w:rsidRPr="00104649">
        <w:rPr>
          <w:rFonts w:eastAsia="Times New Roman" w:cs="Times New Roman"/>
          <w:b/>
          <w:bCs/>
          <w:sz w:val="18"/>
          <w:szCs w:val="18"/>
          <w:lang w:eastAsia="pl-PL"/>
        </w:rPr>
        <w:t xml:space="preserve">Dochody budżetów gmin </w:t>
      </w:r>
      <w:r w:rsidR="00224B0A" w:rsidRPr="00104649">
        <w:rPr>
          <w:rFonts w:eastAsia="Times New Roman" w:cs="Times New Roman"/>
          <w:b/>
          <w:bCs/>
          <w:sz w:val="18"/>
          <w:szCs w:val="18"/>
          <w:lang w:eastAsia="pl-PL"/>
        </w:rPr>
        <w:t xml:space="preserve">i miast na prawach powiatu </w:t>
      </w:r>
      <w:r w:rsidR="008F396B" w:rsidRPr="00104649">
        <w:rPr>
          <w:rFonts w:eastAsia="Times New Roman" w:cs="Times New Roman"/>
          <w:b/>
          <w:bCs/>
          <w:sz w:val="18"/>
          <w:szCs w:val="18"/>
          <w:lang w:eastAsia="pl-PL"/>
        </w:rPr>
        <w:t xml:space="preserve">na 1 mieszkańca </w:t>
      </w:r>
      <w:r w:rsidR="00185435" w:rsidRPr="00104649">
        <w:rPr>
          <w:rFonts w:eastAsia="Times New Roman" w:cs="Times New Roman"/>
          <w:b/>
          <w:bCs/>
          <w:sz w:val="18"/>
          <w:szCs w:val="18"/>
          <w:lang w:eastAsia="pl-PL"/>
        </w:rPr>
        <w:t>w 20</w:t>
      </w:r>
      <w:r w:rsidR="00104649" w:rsidRPr="00104649">
        <w:rPr>
          <w:rFonts w:eastAsia="Times New Roman" w:cs="Times New Roman"/>
          <w:b/>
          <w:bCs/>
          <w:sz w:val="18"/>
          <w:szCs w:val="18"/>
          <w:lang w:eastAsia="pl-PL"/>
        </w:rPr>
        <w:t>19</w:t>
      </w:r>
      <w:r w:rsidR="00185435" w:rsidRPr="00104649">
        <w:rPr>
          <w:rFonts w:eastAsia="Times New Roman" w:cs="Times New Roman"/>
          <w:b/>
          <w:bCs/>
          <w:sz w:val="18"/>
          <w:szCs w:val="18"/>
          <w:lang w:eastAsia="pl-PL"/>
        </w:rPr>
        <w:t xml:space="preserve"> r.</w:t>
      </w:r>
    </w:p>
    <w:p w:rsidR="00130343" w:rsidRPr="00104649" w:rsidRDefault="00104649" w:rsidP="000321F4">
      <w:pPr>
        <w:spacing w:after="0" w:line="240" w:lineRule="auto"/>
        <w:ind w:right="-170"/>
        <w:jc w:val="center"/>
        <w:rPr>
          <w:rFonts w:ascii="Myriad Pro" w:eastAsia="Times New Roman" w:hAnsi="Myriad Pro" w:cs="Arial"/>
          <w:sz w:val="20"/>
          <w:szCs w:val="20"/>
          <w:lang w:eastAsia="pl-PL"/>
        </w:rPr>
      </w:pPr>
      <w:r w:rsidRPr="00104649">
        <w:rPr>
          <w:rFonts w:ascii="Myriad Pro" w:eastAsia="Times New Roman" w:hAnsi="Myriad Pro" w:cs="Arial"/>
          <w:noProof/>
          <w:sz w:val="20"/>
          <w:szCs w:val="20"/>
          <w:lang w:eastAsia="pl-PL"/>
        </w:rPr>
        <w:drawing>
          <wp:inline distT="0" distB="0" distL="0" distR="0" wp14:anchorId="438695DB">
            <wp:extent cx="2892642" cy="3367896"/>
            <wp:effectExtent l="0" t="0" r="3175" b="4445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4404" cy="33815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A0668" w:rsidRPr="00766096" w:rsidRDefault="00FA0668" w:rsidP="000321F4">
      <w:pPr>
        <w:rPr>
          <w:lang w:eastAsia="pl-PL"/>
        </w:rPr>
      </w:pPr>
      <w:r w:rsidRPr="00766096">
        <w:rPr>
          <w:lang w:eastAsia="pl-PL"/>
        </w:rPr>
        <w:lastRenderedPageBreak/>
        <w:t xml:space="preserve">Dochody budżetów miast na prawach powiatu na 1 mieszkańca wyniosły przeciętnie </w:t>
      </w:r>
      <w:r w:rsidR="003105C1" w:rsidRPr="00766096">
        <w:rPr>
          <w:lang w:eastAsia="pl-PL"/>
        </w:rPr>
        <w:t>7404</w:t>
      </w:r>
      <w:r w:rsidRPr="00766096">
        <w:rPr>
          <w:lang w:eastAsia="pl-PL"/>
        </w:rPr>
        <w:t xml:space="preserve"> zł - od </w:t>
      </w:r>
      <w:r w:rsidR="003105C1" w:rsidRPr="00766096">
        <w:rPr>
          <w:lang w:eastAsia="pl-PL"/>
        </w:rPr>
        <w:t>8994</w:t>
      </w:r>
      <w:r w:rsidRPr="00766096">
        <w:rPr>
          <w:lang w:eastAsia="pl-PL"/>
        </w:rPr>
        <w:t xml:space="preserve"> zł w </w:t>
      </w:r>
      <w:r w:rsidR="0038494C" w:rsidRPr="00766096">
        <w:rPr>
          <w:lang w:eastAsia="pl-PL"/>
        </w:rPr>
        <w:t xml:space="preserve">Krośnie </w:t>
      </w:r>
      <w:r w:rsidRPr="00766096">
        <w:rPr>
          <w:lang w:eastAsia="pl-PL"/>
        </w:rPr>
        <w:t xml:space="preserve">do </w:t>
      </w:r>
      <w:r w:rsidR="003105C1" w:rsidRPr="00766096">
        <w:rPr>
          <w:lang w:eastAsia="pl-PL"/>
        </w:rPr>
        <w:t>6234</w:t>
      </w:r>
      <w:r w:rsidR="0038494C" w:rsidRPr="00766096">
        <w:rPr>
          <w:lang w:eastAsia="pl-PL"/>
        </w:rPr>
        <w:t xml:space="preserve"> </w:t>
      </w:r>
      <w:r w:rsidRPr="00766096">
        <w:rPr>
          <w:lang w:eastAsia="pl-PL"/>
        </w:rPr>
        <w:t>zł w Tarnobrzegu.</w:t>
      </w:r>
    </w:p>
    <w:p w:rsidR="00FA0668" w:rsidRPr="00766096" w:rsidRDefault="00FA0668" w:rsidP="000321F4">
      <w:pPr>
        <w:rPr>
          <w:lang w:eastAsia="pl-PL"/>
        </w:rPr>
      </w:pPr>
      <w:r w:rsidRPr="00766096">
        <w:rPr>
          <w:lang w:eastAsia="pl-PL"/>
        </w:rPr>
        <w:t xml:space="preserve">Dochody budżetów powiatów wyniosły średnio </w:t>
      </w:r>
      <w:r w:rsidR="003105C1" w:rsidRPr="00766096">
        <w:rPr>
          <w:lang w:eastAsia="pl-PL"/>
        </w:rPr>
        <w:t>1155</w:t>
      </w:r>
      <w:r w:rsidRPr="00766096">
        <w:rPr>
          <w:lang w:eastAsia="pl-PL"/>
        </w:rPr>
        <w:t xml:space="preserve"> zł na 1 mieszkańca. Najwyższe dochody były w powiatach bieszczadzkim (</w:t>
      </w:r>
      <w:r w:rsidR="003105C1" w:rsidRPr="00766096">
        <w:rPr>
          <w:lang w:eastAsia="pl-PL"/>
        </w:rPr>
        <w:t>2075</w:t>
      </w:r>
      <w:r w:rsidRPr="00766096">
        <w:rPr>
          <w:lang w:eastAsia="pl-PL"/>
        </w:rPr>
        <w:t xml:space="preserve"> zł) i </w:t>
      </w:r>
      <w:r w:rsidR="003105C1" w:rsidRPr="00766096">
        <w:rPr>
          <w:lang w:eastAsia="pl-PL"/>
        </w:rPr>
        <w:t>leżajskim</w:t>
      </w:r>
      <w:r w:rsidRPr="00766096">
        <w:rPr>
          <w:lang w:eastAsia="pl-PL"/>
        </w:rPr>
        <w:t xml:space="preserve"> (</w:t>
      </w:r>
      <w:r w:rsidR="003105C1" w:rsidRPr="00766096">
        <w:rPr>
          <w:lang w:eastAsia="pl-PL"/>
        </w:rPr>
        <w:t>1564</w:t>
      </w:r>
      <w:r w:rsidRPr="00766096">
        <w:rPr>
          <w:lang w:eastAsia="pl-PL"/>
        </w:rPr>
        <w:t xml:space="preserve"> zł), a najniższe w powiatach </w:t>
      </w:r>
      <w:r w:rsidR="0038494C" w:rsidRPr="00766096">
        <w:rPr>
          <w:lang w:eastAsia="pl-PL"/>
        </w:rPr>
        <w:t>krośnieńskim</w:t>
      </w:r>
      <w:r w:rsidRPr="00766096">
        <w:rPr>
          <w:lang w:eastAsia="pl-PL"/>
        </w:rPr>
        <w:t xml:space="preserve"> (</w:t>
      </w:r>
      <w:r w:rsidR="003105C1" w:rsidRPr="00766096">
        <w:rPr>
          <w:lang w:eastAsia="pl-PL"/>
        </w:rPr>
        <w:t>799</w:t>
      </w:r>
      <w:r w:rsidRPr="00766096">
        <w:rPr>
          <w:lang w:eastAsia="pl-PL"/>
        </w:rPr>
        <w:t xml:space="preserve"> zł) i </w:t>
      </w:r>
      <w:r w:rsidR="003105C1" w:rsidRPr="00766096">
        <w:rPr>
          <w:lang w:eastAsia="pl-PL"/>
        </w:rPr>
        <w:t>przemyskim</w:t>
      </w:r>
      <w:r w:rsidRPr="00766096">
        <w:rPr>
          <w:lang w:eastAsia="pl-PL"/>
        </w:rPr>
        <w:t xml:space="preserve"> (</w:t>
      </w:r>
      <w:r w:rsidR="003105C1" w:rsidRPr="00766096">
        <w:rPr>
          <w:lang w:eastAsia="pl-PL"/>
        </w:rPr>
        <w:t>809</w:t>
      </w:r>
      <w:r w:rsidRPr="00766096">
        <w:rPr>
          <w:lang w:eastAsia="pl-PL"/>
        </w:rPr>
        <w:t xml:space="preserve"> zł).</w:t>
      </w:r>
    </w:p>
    <w:p w:rsidR="00130343" w:rsidRPr="00766096" w:rsidRDefault="00FA0668" w:rsidP="000321F4">
      <w:pPr>
        <w:rPr>
          <w:lang w:eastAsia="pl-PL"/>
        </w:rPr>
      </w:pPr>
      <w:r w:rsidRPr="00766096">
        <w:rPr>
          <w:lang w:eastAsia="pl-PL"/>
        </w:rPr>
        <w:t xml:space="preserve">Dodatkowo na każdego mieszkańca z budżetu województwa przypadało przeciętnie </w:t>
      </w:r>
      <w:r w:rsidR="00723E5E" w:rsidRPr="00766096">
        <w:rPr>
          <w:lang w:eastAsia="pl-PL"/>
        </w:rPr>
        <w:t>544</w:t>
      </w:r>
      <w:r w:rsidR="00766096">
        <w:rPr>
          <w:lang w:eastAsia="pl-PL"/>
        </w:rPr>
        <w:t xml:space="preserve"> zł dochodów ogółem</w:t>
      </w:r>
      <w:r w:rsidRPr="00766096">
        <w:rPr>
          <w:lang w:eastAsia="pl-PL"/>
        </w:rPr>
        <w:t>.</w:t>
      </w:r>
    </w:p>
    <w:p w:rsidR="00DF7FC5" w:rsidRPr="003F4F56" w:rsidRDefault="00EC1276" w:rsidP="000321F4">
      <w:pPr>
        <w:pStyle w:val="Nagwek1"/>
        <w:spacing w:before="120"/>
        <w:rPr>
          <w:color w:val="auto"/>
        </w:rPr>
      </w:pPr>
      <w:r w:rsidRPr="003F4F56">
        <w:rPr>
          <w:noProof/>
          <w:color w:val="auto"/>
        </w:rPr>
        <mc:AlternateContent>
          <mc:Choice Requires="wps">
            <w:drawing>
              <wp:anchor distT="45720" distB="45720" distL="114300" distR="114300" simplePos="0" relativeHeight="251752448" behindDoc="1" locked="0" layoutInCell="1" allowOverlap="1">
                <wp:simplePos x="0" y="0"/>
                <wp:positionH relativeFrom="column">
                  <wp:posOffset>5272357</wp:posOffset>
                </wp:positionH>
                <wp:positionV relativeFrom="paragraph">
                  <wp:posOffset>106417</wp:posOffset>
                </wp:positionV>
                <wp:extent cx="1725295" cy="830580"/>
                <wp:effectExtent l="0" t="0" r="0" b="0"/>
                <wp:wrapTight wrapText="bothSides">
                  <wp:wrapPolygon edited="0">
                    <wp:start x="715" y="0"/>
                    <wp:lineTo x="715" y="20807"/>
                    <wp:lineTo x="20749" y="20807"/>
                    <wp:lineTo x="20749" y="0"/>
                    <wp:lineTo x="715" y="0"/>
                  </wp:wrapPolygon>
                </wp:wrapTight>
                <wp:docPr id="14" name="Pole tekstow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05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D34CF" w:rsidRPr="00F73698" w:rsidRDefault="00A11B04" w:rsidP="00A11B04">
                            <w:pPr>
                              <w:spacing w:after="0"/>
                              <w:ind w:left="-57" w:right="-57"/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F73698"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lang w:eastAsia="pl-PL"/>
                              </w:rPr>
                              <w:t>W wydatkach bieżących jednostek samorządu terytorialnego najwięcej środków przeznaczono na wynagrodzenia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12" o:spid="_x0000_s1029" type="#_x0000_t202" style="position:absolute;margin-left:415.15pt;margin-top:8.4pt;width:135.85pt;height:65.4pt;z-index:-251564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" filled="f" stroked="f">
                <v:textbox>
                  <w:txbxContent>
                    <w:p w:rsidR="00DD34CF" w:rsidRPr="00F73698" w:rsidRDefault="00A11B04" w:rsidP="00A11B04">
                      <w:pPr>
                        <w:spacing w:after="0"/>
                        <w:ind w:left="-57" w:right="-57"/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lang w:eastAsia="pl-PL"/>
                        </w:rPr>
                      </w:pPr>
                      <w:r w:rsidRPr="00F73698"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lang w:eastAsia="pl-PL"/>
                        </w:rPr>
                        <w:t>W wydatkach bieżących jednostek samorządu terytorialnego najwięcej środków przeznaczono na wynagrodzenia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563B52" w:rsidRPr="003F4F56">
        <w:rPr>
          <w:color w:val="auto"/>
        </w:rPr>
        <w:t>Wydatki budżetów</w:t>
      </w:r>
    </w:p>
    <w:p w:rsidR="00563B52" w:rsidRPr="003F4F56" w:rsidRDefault="00563B52" w:rsidP="000321F4">
      <w:pPr>
        <w:rPr>
          <w:bCs/>
        </w:rPr>
      </w:pPr>
      <w:r w:rsidRPr="003F4F56">
        <w:t>Głównym obciążeniem dla budżetów jednostek samorządu terytorialnego są wydatki bieżące – w 201</w:t>
      </w:r>
      <w:r w:rsidR="003F4F56" w:rsidRPr="003F4F56">
        <w:t>9</w:t>
      </w:r>
      <w:r w:rsidRPr="003F4F56">
        <w:t xml:space="preserve"> r. wyniosły </w:t>
      </w:r>
      <w:r w:rsidR="003F4F56" w:rsidRPr="003F4F56">
        <w:t>11 881,2</w:t>
      </w:r>
      <w:r w:rsidRPr="003F4F56">
        <w:t xml:space="preserve">mln zł, stanowiąc </w:t>
      </w:r>
      <w:r w:rsidR="003F4F56" w:rsidRPr="003F4F56">
        <w:t>80,3</w:t>
      </w:r>
      <w:r w:rsidRPr="003F4F56">
        <w:t xml:space="preserve">% </w:t>
      </w:r>
      <w:r w:rsidR="00107F4A" w:rsidRPr="003F4F56">
        <w:t>wydatków ogółem. W porównaniu z </w:t>
      </w:r>
      <w:r w:rsidRPr="003F4F56">
        <w:t>201</w:t>
      </w:r>
      <w:r w:rsidR="003F4F56" w:rsidRPr="003F4F56">
        <w:t>8</w:t>
      </w:r>
      <w:r w:rsidR="00107F4A" w:rsidRPr="003F4F56">
        <w:t> </w:t>
      </w:r>
      <w:r w:rsidRPr="003F4F56">
        <w:t xml:space="preserve">r. wydatki bieżące zwiększyły się o </w:t>
      </w:r>
      <w:r w:rsidR="003F4F56" w:rsidRPr="003F4F56">
        <w:t>10,9</w:t>
      </w:r>
      <w:r w:rsidRPr="003F4F56">
        <w:t>%.</w:t>
      </w:r>
    </w:p>
    <w:p w:rsidR="004E6F1F" w:rsidRPr="00F73698" w:rsidRDefault="00563B52" w:rsidP="004E6F1F">
      <w:r w:rsidRPr="00F73698">
        <w:t>W wydatkach bieżących największy udział miały wynagr</w:t>
      </w:r>
      <w:r w:rsidR="00107F4A" w:rsidRPr="00F73698">
        <w:t>odzenia oraz zakup materiałów i </w:t>
      </w:r>
      <w:r w:rsidRPr="00F73698">
        <w:t xml:space="preserve">usług, które stanowiły odpowiednio </w:t>
      </w:r>
      <w:r w:rsidR="00F73698" w:rsidRPr="00F73698">
        <w:t>35,6</w:t>
      </w:r>
      <w:r w:rsidRPr="00F73698">
        <w:t xml:space="preserve">% i </w:t>
      </w:r>
      <w:r w:rsidR="00F73698" w:rsidRPr="00F73698">
        <w:t>17,9</w:t>
      </w:r>
      <w:r w:rsidRPr="00F73698">
        <w:t xml:space="preserve">%. Na inwestycje przeznaczono </w:t>
      </w:r>
      <w:r w:rsidR="00F73698" w:rsidRPr="00F73698">
        <w:t>19,</w:t>
      </w:r>
      <w:r w:rsidR="00791A25">
        <w:t>5</w:t>
      </w:r>
      <w:r w:rsidRPr="00F73698">
        <w:t>% ogółu wydatków, które stanowiły niemal całość wydatków majątkowych.</w:t>
      </w:r>
    </w:p>
    <w:p w:rsidR="0012196F" w:rsidRPr="001201CD" w:rsidRDefault="003C77A6" w:rsidP="004E6F1F">
      <w:pPr>
        <w:spacing w:after="0"/>
        <w:rPr>
          <w:b/>
          <w:sz w:val="18"/>
          <w:szCs w:val="18"/>
        </w:rPr>
      </w:pPr>
      <w:r w:rsidRPr="000321F4">
        <w:rPr>
          <w:color w:val="FF0000"/>
        </w:rPr>
        <w:t xml:space="preserve"> </w:t>
      </w:r>
      <w:r w:rsidR="00A3314E" w:rsidRPr="001201CD">
        <w:rPr>
          <w:b/>
          <w:sz w:val="18"/>
          <w:szCs w:val="18"/>
        </w:rPr>
        <w:t>Tabl</w:t>
      </w:r>
      <w:r w:rsidR="00791A25">
        <w:rPr>
          <w:b/>
          <w:sz w:val="18"/>
          <w:szCs w:val="18"/>
        </w:rPr>
        <w:t>.</w:t>
      </w:r>
      <w:r w:rsidR="00A3314E" w:rsidRPr="001201CD">
        <w:rPr>
          <w:b/>
          <w:sz w:val="18"/>
          <w:szCs w:val="18"/>
        </w:rPr>
        <w:t xml:space="preserve"> 2</w:t>
      </w:r>
      <w:r w:rsidR="00CC28D6" w:rsidRPr="001201CD">
        <w:rPr>
          <w:b/>
          <w:sz w:val="18"/>
          <w:szCs w:val="18"/>
        </w:rPr>
        <w:t>.</w:t>
      </w:r>
      <w:r w:rsidR="00CC28D6" w:rsidRPr="001201CD">
        <w:rPr>
          <w:sz w:val="18"/>
          <w:szCs w:val="18"/>
          <w:shd w:val="clear" w:color="auto" w:fill="FFFFFF"/>
        </w:rPr>
        <w:t xml:space="preserve"> </w:t>
      </w:r>
      <w:r w:rsidR="00061D5A" w:rsidRPr="001201CD">
        <w:rPr>
          <w:b/>
          <w:sz w:val="18"/>
          <w:szCs w:val="18"/>
        </w:rPr>
        <w:t>Wydatki budżetów jednostek samorządu terytorialnego według rodzajów w 201</w:t>
      </w:r>
      <w:r w:rsidR="001201CD">
        <w:rPr>
          <w:b/>
          <w:sz w:val="18"/>
          <w:szCs w:val="18"/>
        </w:rPr>
        <w:t>9</w:t>
      </w:r>
      <w:r w:rsidR="00061D5A" w:rsidRPr="001201CD">
        <w:rPr>
          <w:b/>
          <w:sz w:val="18"/>
          <w:szCs w:val="18"/>
        </w:rPr>
        <w:t xml:space="preserve"> r.</w:t>
      </w:r>
    </w:p>
    <w:tbl>
      <w:tblPr>
        <w:tblpPr w:leftFromText="141" w:rightFromText="141" w:vertAnchor="text" w:horzAnchor="margin" w:tblpY="82"/>
        <w:tblW w:w="5000" w:type="pct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24"/>
        <w:gridCol w:w="1109"/>
        <w:gridCol w:w="1108"/>
        <w:gridCol w:w="1108"/>
        <w:gridCol w:w="1108"/>
        <w:gridCol w:w="1110"/>
      </w:tblGrid>
      <w:tr w:rsidR="001201CD" w:rsidRPr="001201CD" w:rsidTr="004E6F1F">
        <w:trPr>
          <w:cantSplit/>
        </w:trPr>
        <w:tc>
          <w:tcPr>
            <w:tcW w:w="1564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6F1F" w:rsidRPr="001201CD" w:rsidRDefault="004E6F1F" w:rsidP="004E6F1F">
            <w:pPr>
              <w:pStyle w:val="nagowekwtabeli"/>
              <w:spacing w:line="240" w:lineRule="auto"/>
              <w:rPr>
                <w:rFonts w:ascii="Fira Sans" w:hAnsi="Fira Sans"/>
                <w:color w:val="auto"/>
              </w:rPr>
            </w:pPr>
            <w:r w:rsidRPr="001201CD">
              <w:rPr>
                <w:rFonts w:ascii="Fira Sans" w:hAnsi="Fira Sans"/>
                <w:color w:val="auto"/>
              </w:rPr>
              <w:t>Wyszczególnienie</w:t>
            </w:r>
          </w:p>
        </w:tc>
        <w:tc>
          <w:tcPr>
            <w:tcW w:w="68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6F1F" w:rsidRPr="001201CD" w:rsidRDefault="004E6F1F" w:rsidP="004E6F1F">
            <w:pPr>
              <w:pStyle w:val="nagowekwtabeli"/>
              <w:spacing w:line="240" w:lineRule="auto"/>
              <w:rPr>
                <w:rFonts w:ascii="Fira Sans" w:hAnsi="Fira Sans"/>
                <w:color w:val="auto"/>
              </w:rPr>
            </w:pPr>
            <w:r w:rsidRPr="001201CD">
              <w:rPr>
                <w:rFonts w:ascii="Fira Sans" w:hAnsi="Fira Sans"/>
                <w:color w:val="auto"/>
              </w:rPr>
              <w:t>Ogółem</w:t>
            </w:r>
          </w:p>
        </w:tc>
        <w:tc>
          <w:tcPr>
            <w:tcW w:w="68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6F1F" w:rsidRPr="001201CD" w:rsidRDefault="004E6F1F" w:rsidP="004E6F1F">
            <w:pPr>
              <w:pStyle w:val="nagowekwtabeli"/>
              <w:spacing w:line="240" w:lineRule="auto"/>
              <w:rPr>
                <w:rFonts w:ascii="Fira Sans" w:hAnsi="Fira Sans"/>
                <w:color w:val="auto"/>
              </w:rPr>
            </w:pPr>
            <w:r w:rsidRPr="001201CD">
              <w:rPr>
                <w:rFonts w:ascii="Fira Sans" w:hAnsi="Fira Sans"/>
                <w:color w:val="auto"/>
              </w:rPr>
              <w:t>Gminy</w:t>
            </w:r>
          </w:p>
        </w:tc>
        <w:tc>
          <w:tcPr>
            <w:tcW w:w="68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6F1F" w:rsidRPr="001201CD" w:rsidRDefault="004E6F1F" w:rsidP="004E6F1F">
            <w:pPr>
              <w:pStyle w:val="nagowekwtabeli"/>
              <w:spacing w:line="240" w:lineRule="auto"/>
              <w:rPr>
                <w:rFonts w:ascii="Fira Sans" w:hAnsi="Fira Sans"/>
                <w:color w:val="auto"/>
              </w:rPr>
            </w:pPr>
            <w:r w:rsidRPr="001201CD">
              <w:rPr>
                <w:rFonts w:ascii="Fira Sans" w:hAnsi="Fira Sans"/>
                <w:color w:val="auto"/>
              </w:rPr>
              <w:t>Miasta na prawach powiatu</w:t>
            </w:r>
          </w:p>
        </w:tc>
        <w:tc>
          <w:tcPr>
            <w:tcW w:w="68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6F1F" w:rsidRPr="001201CD" w:rsidRDefault="004E6F1F" w:rsidP="004E6F1F">
            <w:pPr>
              <w:pStyle w:val="nagowekwtabeli"/>
              <w:spacing w:line="240" w:lineRule="auto"/>
              <w:rPr>
                <w:rFonts w:ascii="Fira Sans" w:hAnsi="Fira Sans"/>
                <w:color w:val="auto"/>
              </w:rPr>
            </w:pPr>
            <w:r w:rsidRPr="001201CD">
              <w:rPr>
                <w:rFonts w:ascii="Fira Sans" w:hAnsi="Fira Sans"/>
                <w:color w:val="auto"/>
              </w:rPr>
              <w:t>Powiaty</w:t>
            </w:r>
          </w:p>
        </w:tc>
        <w:tc>
          <w:tcPr>
            <w:tcW w:w="6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6F1F" w:rsidRPr="001201CD" w:rsidRDefault="004E6F1F" w:rsidP="004E6F1F">
            <w:pPr>
              <w:pStyle w:val="nagowekwtabeli"/>
              <w:spacing w:line="240" w:lineRule="auto"/>
              <w:rPr>
                <w:rFonts w:ascii="Fira Sans" w:hAnsi="Fira Sans"/>
                <w:color w:val="auto"/>
              </w:rPr>
            </w:pPr>
            <w:r w:rsidRPr="001201CD">
              <w:rPr>
                <w:rFonts w:ascii="Fira Sans" w:hAnsi="Fira Sans"/>
                <w:color w:val="auto"/>
              </w:rPr>
              <w:t>Województwo</w:t>
            </w:r>
          </w:p>
        </w:tc>
      </w:tr>
      <w:tr w:rsidR="001201CD" w:rsidRPr="001201CD" w:rsidTr="004E6F1F">
        <w:trPr>
          <w:cantSplit/>
        </w:trPr>
        <w:tc>
          <w:tcPr>
            <w:tcW w:w="1564" w:type="pct"/>
            <w:vMerge/>
            <w:tcBorders>
              <w:bottom w:val="single" w:sz="12" w:space="0" w:color="001D77"/>
            </w:tcBorders>
          </w:tcPr>
          <w:p w:rsidR="004E6F1F" w:rsidRPr="001201CD" w:rsidRDefault="004E6F1F" w:rsidP="004E6F1F">
            <w:pPr>
              <w:pStyle w:val="Brakstyluakapitowego"/>
              <w:spacing w:line="240" w:lineRule="auto"/>
              <w:textAlignment w:val="auto"/>
              <w:rPr>
                <w:rFonts w:ascii="Fira Sans" w:hAnsi="Fira Sans"/>
                <w:color w:val="auto"/>
                <w:sz w:val="16"/>
                <w:szCs w:val="16"/>
              </w:rPr>
            </w:pPr>
          </w:p>
        </w:tc>
        <w:tc>
          <w:tcPr>
            <w:tcW w:w="3436" w:type="pct"/>
            <w:gridSpan w:val="5"/>
            <w:tcBorders>
              <w:bottom w:val="single" w:sz="12" w:space="0" w:color="001D77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6F1F" w:rsidRPr="001201CD" w:rsidRDefault="004E6F1F" w:rsidP="004E6F1F">
            <w:pPr>
              <w:pStyle w:val="nagowekwtabeli"/>
              <w:spacing w:line="240" w:lineRule="auto"/>
              <w:rPr>
                <w:rFonts w:ascii="Fira Sans" w:hAnsi="Fira Sans"/>
                <w:color w:val="auto"/>
              </w:rPr>
            </w:pPr>
            <w:r w:rsidRPr="001201CD">
              <w:rPr>
                <w:rFonts w:ascii="Fira Sans" w:hAnsi="Fira Sans"/>
                <w:color w:val="auto"/>
              </w:rPr>
              <w:t xml:space="preserve"> w mln zł</w:t>
            </w:r>
          </w:p>
        </w:tc>
      </w:tr>
      <w:tr w:rsidR="001201CD" w:rsidRPr="001201CD" w:rsidTr="00552880">
        <w:trPr>
          <w:cantSplit/>
        </w:trPr>
        <w:tc>
          <w:tcPr>
            <w:tcW w:w="1564" w:type="pct"/>
            <w:tcBorders>
              <w:top w:val="single" w:sz="12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201CD" w:rsidRPr="001201CD" w:rsidRDefault="001201CD" w:rsidP="001201CD">
            <w:pPr>
              <w:pStyle w:val="tekstwtabeli"/>
              <w:spacing w:line="240" w:lineRule="auto"/>
              <w:ind w:left="204" w:hanging="204"/>
              <w:rPr>
                <w:rFonts w:ascii="Fira Sans" w:hAnsi="Fira Sans"/>
                <w:b/>
                <w:color w:val="auto"/>
              </w:rPr>
            </w:pPr>
            <w:r w:rsidRPr="001201CD">
              <w:rPr>
                <w:rFonts w:ascii="Fira Sans" w:hAnsi="Fira Sans"/>
                <w:b/>
                <w:color w:val="auto"/>
              </w:rPr>
              <w:t xml:space="preserve">OGÓŁEM </w:t>
            </w:r>
          </w:p>
        </w:tc>
        <w:tc>
          <w:tcPr>
            <w:tcW w:w="687" w:type="pct"/>
            <w:tcBorders>
              <w:top w:val="single" w:sz="12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201CD" w:rsidRPr="00A70E79" w:rsidRDefault="001201CD" w:rsidP="001201CD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b/>
                <w:color w:val="auto"/>
              </w:rPr>
            </w:pPr>
            <w:r w:rsidRPr="00A70E79">
              <w:rPr>
                <w:rFonts w:ascii="Fira Sans" w:hAnsi="Fira Sans"/>
                <w:b/>
                <w:color w:val="auto"/>
              </w:rPr>
              <w:t>14804,6</w:t>
            </w:r>
          </w:p>
        </w:tc>
        <w:tc>
          <w:tcPr>
            <w:tcW w:w="687" w:type="pct"/>
            <w:tcBorders>
              <w:top w:val="single" w:sz="12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201CD" w:rsidRPr="00A70E79" w:rsidRDefault="001201CD" w:rsidP="001201CD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b/>
                <w:color w:val="auto"/>
              </w:rPr>
            </w:pPr>
            <w:r w:rsidRPr="00A70E79">
              <w:rPr>
                <w:rFonts w:ascii="Fira Sans" w:hAnsi="Fira Sans"/>
                <w:b/>
                <w:color w:val="auto"/>
              </w:rPr>
              <w:t>9171,6</w:t>
            </w:r>
          </w:p>
        </w:tc>
        <w:tc>
          <w:tcPr>
            <w:tcW w:w="687" w:type="pct"/>
            <w:tcBorders>
              <w:top w:val="single" w:sz="12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201CD" w:rsidRPr="00A70E79" w:rsidRDefault="001201CD" w:rsidP="001201CD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b/>
                <w:color w:val="auto"/>
              </w:rPr>
            </w:pPr>
            <w:r w:rsidRPr="00A70E79">
              <w:rPr>
                <w:rFonts w:ascii="Fira Sans" w:hAnsi="Fira Sans"/>
                <w:b/>
                <w:color w:val="auto"/>
              </w:rPr>
              <w:t>2601,6</w:t>
            </w:r>
          </w:p>
        </w:tc>
        <w:tc>
          <w:tcPr>
            <w:tcW w:w="687" w:type="pct"/>
            <w:tcBorders>
              <w:top w:val="single" w:sz="12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201CD" w:rsidRPr="00A70E79" w:rsidRDefault="001201CD" w:rsidP="001201CD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b/>
                <w:color w:val="auto"/>
              </w:rPr>
            </w:pPr>
            <w:r w:rsidRPr="00A70E79">
              <w:rPr>
                <w:rFonts w:ascii="Fira Sans" w:hAnsi="Fira Sans"/>
                <w:b/>
                <w:color w:val="auto"/>
              </w:rPr>
              <w:t>1974,6</w:t>
            </w:r>
          </w:p>
        </w:tc>
        <w:tc>
          <w:tcPr>
            <w:tcW w:w="688" w:type="pct"/>
            <w:tcBorders>
              <w:top w:val="single" w:sz="12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201CD" w:rsidRPr="00A70E79" w:rsidRDefault="001201CD" w:rsidP="001201CD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b/>
                <w:color w:val="auto"/>
              </w:rPr>
            </w:pPr>
            <w:r w:rsidRPr="00A70E79">
              <w:rPr>
                <w:rFonts w:ascii="Fira Sans" w:hAnsi="Fira Sans"/>
                <w:b/>
                <w:color w:val="auto"/>
              </w:rPr>
              <w:t>1056,8</w:t>
            </w:r>
          </w:p>
        </w:tc>
      </w:tr>
      <w:tr w:rsidR="001201CD" w:rsidRPr="001201CD" w:rsidTr="004E6F1F">
        <w:trPr>
          <w:cantSplit/>
        </w:trPr>
        <w:tc>
          <w:tcPr>
            <w:tcW w:w="1564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201CD" w:rsidRPr="001201CD" w:rsidRDefault="001201CD" w:rsidP="001201CD">
            <w:pPr>
              <w:pStyle w:val="tekstwtabeli"/>
              <w:spacing w:line="240" w:lineRule="auto"/>
              <w:ind w:left="204" w:hanging="204"/>
              <w:rPr>
                <w:rFonts w:ascii="Fira Sans" w:hAnsi="Fira Sans"/>
                <w:color w:val="auto"/>
              </w:rPr>
            </w:pPr>
            <w:r w:rsidRPr="001201CD">
              <w:rPr>
                <w:rFonts w:ascii="Fira Sans" w:hAnsi="Fira Sans"/>
                <w:color w:val="auto"/>
              </w:rPr>
              <w:t xml:space="preserve">Wydatki bieżące 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201CD" w:rsidRPr="001201CD" w:rsidRDefault="001201CD" w:rsidP="001201CD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  <w:r w:rsidRPr="001201CD">
              <w:rPr>
                <w:rFonts w:ascii="Fira Sans" w:hAnsi="Fira Sans"/>
                <w:color w:val="auto"/>
              </w:rPr>
              <w:t>11881,2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201CD" w:rsidRPr="001201CD" w:rsidRDefault="001201CD" w:rsidP="001201CD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  <w:r w:rsidRPr="001201CD">
              <w:rPr>
                <w:rFonts w:ascii="Fira Sans" w:hAnsi="Fira Sans"/>
                <w:color w:val="auto"/>
              </w:rPr>
              <w:t>7466,3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201CD" w:rsidRPr="001201CD" w:rsidRDefault="001201CD" w:rsidP="001201CD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  <w:r w:rsidRPr="001201CD">
              <w:rPr>
                <w:rFonts w:ascii="Fira Sans" w:hAnsi="Fira Sans"/>
                <w:color w:val="auto"/>
              </w:rPr>
              <w:t>2199,3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201CD" w:rsidRPr="001201CD" w:rsidRDefault="001201CD" w:rsidP="001201CD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  <w:r w:rsidRPr="001201CD">
              <w:rPr>
                <w:rFonts w:ascii="Fira Sans" w:hAnsi="Fira Sans"/>
                <w:color w:val="auto"/>
              </w:rPr>
              <w:t>1615,2</w:t>
            </w:r>
          </w:p>
        </w:tc>
        <w:tc>
          <w:tcPr>
            <w:tcW w:w="688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201CD" w:rsidRPr="001201CD" w:rsidRDefault="001201CD" w:rsidP="001201CD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  <w:r w:rsidRPr="001201CD">
              <w:rPr>
                <w:rFonts w:ascii="Fira Sans" w:hAnsi="Fira Sans"/>
                <w:color w:val="auto"/>
              </w:rPr>
              <w:t>600,3</w:t>
            </w:r>
          </w:p>
        </w:tc>
      </w:tr>
      <w:tr w:rsidR="001201CD" w:rsidRPr="001201CD" w:rsidTr="004E6F1F">
        <w:trPr>
          <w:cantSplit/>
        </w:trPr>
        <w:tc>
          <w:tcPr>
            <w:tcW w:w="1564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6F1F" w:rsidRPr="001201CD" w:rsidRDefault="004E6F1F" w:rsidP="004E6F1F">
            <w:pPr>
              <w:pStyle w:val="tekstwtabeli"/>
              <w:spacing w:line="240" w:lineRule="auto"/>
              <w:ind w:left="204" w:hanging="204"/>
              <w:rPr>
                <w:rFonts w:ascii="Fira Sans" w:hAnsi="Fira Sans"/>
                <w:color w:val="auto"/>
              </w:rPr>
            </w:pPr>
            <w:r w:rsidRPr="001201CD">
              <w:rPr>
                <w:rFonts w:ascii="Fira Sans" w:hAnsi="Fira Sans"/>
                <w:color w:val="auto"/>
              </w:rPr>
              <w:t xml:space="preserve">    w tym: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E6F1F" w:rsidRPr="001201CD" w:rsidRDefault="004E6F1F" w:rsidP="001201CD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E6F1F" w:rsidRPr="001201CD" w:rsidRDefault="004E6F1F" w:rsidP="001201CD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E6F1F" w:rsidRPr="001201CD" w:rsidRDefault="004E6F1F" w:rsidP="001201CD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E6F1F" w:rsidRPr="001201CD" w:rsidRDefault="004E6F1F" w:rsidP="001201CD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</w:p>
        </w:tc>
        <w:tc>
          <w:tcPr>
            <w:tcW w:w="688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E6F1F" w:rsidRPr="001201CD" w:rsidRDefault="004E6F1F" w:rsidP="001201CD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</w:p>
        </w:tc>
      </w:tr>
      <w:tr w:rsidR="001201CD" w:rsidRPr="001201CD" w:rsidTr="004E6F1F">
        <w:trPr>
          <w:cantSplit/>
        </w:trPr>
        <w:tc>
          <w:tcPr>
            <w:tcW w:w="1564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201CD" w:rsidRPr="001201CD" w:rsidRDefault="001201CD" w:rsidP="001201CD">
            <w:pPr>
              <w:pStyle w:val="tekstwtabeli"/>
              <w:spacing w:line="240" w:lineRule="auto"/>
              <w:ind w:left="204" w:hanging="204"/>
              <w:rPr>
                <w:rFonts w:ascii="Fira Sans" w:hAnsi="Fira Sans"/>
                <w:color w:val="auto"/>
              </w:rPr>
            </w:pPr>
            <w:r w:rsidRPr="001201CD">
              <w:rPr>
                <w:rFonts w:ascii="Fira Sans" w:hAnsi="Fira Sans"/>
                <w:color w:val="auto"/>
              </w:rPr>
              <w:t xml:space="preserve">Dotacje  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201CD" w:rsidRPr="001201CD" w:rsidRDefault="001201CD" w:rsidP="001201CD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  <w:r w:rsidRPr="001201CD">
              <w:rPr>
                <w:rFonts w:ascii="Fira Sans" w:hAnsi="Fira Sans"/>
                <w:color w:val="auto"/>
              </w:rPr>
              <w:t>1145,0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201CD" w:rsidRPr="001201CD" w:rsidRDefault="001201CD" w:rsidP="001201CD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  <w:r w:rsidRPr="001201CD">
              <w:rPr>
                <w:rFonts w:ascii="Fira Sans" w:hAnsi="Fira Sans"/>
                <w:color w:val="auto"/>
              </w:rPr>
              <w:t>516,2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201CD" w:rsidRPr="001201CD" w:rsidRDefault="001201CD" w:rsidP="001201CD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  <w:r w:rsidRPr="001201CD">
              <w:rPr>
                <w:rFonts w:ascii="Fira Sans" w:hAnsi="Fira Sans"/>
                <w:color w:val="auto"/>
              </w:rPr>
              <w:t>233,9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201CD" w:rsidRPr="001201CD" w:rsidRDefault="001201CD" w:rsidP="001201CD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  <w:r w:rsidRPr="001201CD">
              <w:rPr>
                <w:rFonts w:ascii="Fira Sans" w:hAnsi="Fira Sans"/>
                <w:color w:val="auto"/>
              </w:rPr>
              <w:t>129,3</w:t>
            </w:r>
          </w:p>
        </w:tc>
        <w:tc>
          <w:tcPr>
            <w:tcW w:w="688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201CD" w:rsidRPr="001201CD" w:rsidRDefault="001201CD" w:rsidP="001201CD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  <w:r w:rsidRPr="001201CD">
              <w:rPr>
                <w:rFonts w:ascii="Fira Sans" w:hAnsi="Fira Sans"/>
                <w:color w:val="auto"/>
              </w:rPr>
              <w:t>265,5</w:t>
            </w:r>
          </w:p>
        </w:tc>
      </w:tr>
      <w:tr w:rsidR="001201CD" w:rsidRPr="001201CD" w:rsidTr="004E6F1F">
        <w:trPr>
          <w:cantSplit/>
        </w:trPr>
        <w:tc>
          <w:tcPr>
            <w:tcW w:w="1564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201CD" w:rsidRPr="001201CD" w:rsidRDefault="001201CD" w:rsidP="001201CD">
            <w:pPr>
              <w:pStyle w:val="tekstwtabeli"/>
              <w:spacing w:line="240" w:lineRule="auto"/>
              <w:ind w:left="204" w:hanging="204"/>
              <w:rPr>
                <w:rFonts w:ascii="Fira Sans" w:hAnsi="Fira Sans"/>
                <w:color w:val="auto"/>
              </w:rPr>
            </w:pPr>
            <w:r w:rsidRPr="001201CD">
              <w:rPr>
                <w:rFonts w:ascii="Fira Sans" w:hAnsi="Fira Sans"/>
                <w:color w:val="auto"/>
              </w:rPr>
              <w:t xml:space="preserve">Świadczenia na rzecz osób fizycznych 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201CD" w:rsidRPr="001201CD" w:rsidRDefault="001201CD" w:rsidP="001201CD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  <w:r w:rsidRPr="001201CD">
              <w:rPr>
                <w:rFonts w:ascii="Fira Sans" w:hAnsi="Fira Sans"/>
                <w:color w:val="auto"/>
              </w:rPr>
              <w:t>3026,4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201CD" w:rsidRPr="001201CD" w:rsidRDefault="001201CD" w:rsidP="001201CD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  <w:r w:rsidRPr="001201CD">
              <w:rPr>
                <w:rFonts w:ascii="Fira Sans" w:hAnsi="Fira Sans"/>
                <w:color w:val="auto"/>
              </w:rPr>
              <w:t>2533,3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201CD" w:rsidRPr="001201CD" w:rsidRDefault="001201CD" w:rsidP="001201CD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  <w:r w:rsidRPr="001201CD">
              <w:rPr>
                <w:rFonts w:ascii="Fira Sans" w:hAnsi="Fira Sans"/>
                <w:color w:val="auto"/>
              </w:rPr>
              <w:t>428,4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201CD" w:rsidRPr="001201CD" w:rsidRDefault="001201CD" w:rsidP="001201CD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  <w:r w:rsidRPr="001201CD">
              <w:rPr>
                <w:rFonts w:ascii="Fira Sans" w:hAnsi="Fira Sans"/>
                <w:color w:val="auto"/>
              </w:rPr>
              <w:t>58,1</w:t>
            </w:r>
          </w:p>
        </w:tc>
        <w:tc>
          <w:tcPr>
            <w:tcW w:w="688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201CD" w:rsidRPr="001201CD" w:rsidRDefault="001201CD" w:rsidP="001201CD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  <w:r w:rsidRPr="001201CD">
              <w:rPr>
                <w:rFonts w:ascii="Fira Sans" w:hAnsi="Fira Sans"/>
                <w:color w:val="auto"/>
              </w:rPr>
              <w:t>6,6</w:t>
            </w:r>
          </w:p>
        </w:tc>
      </w:tr>
      <w:tr w:rsidR="001201CD" w:rsidRPr="001201CD" w:rsidTr="004E6F1F">
        <w:trPr>
          <w:cantSplit/>
        </w:trPr>
        <w:tc>
          <w:tcPr>
            <w:tcW w:w="1564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201CD" w:rsidRPr="001201CD" w:rsidRDefault="001201CD" w:rsidP="001201CD">
            <w:pPr>
              <w:pStyle w:val="tekstwtabeli"/>
              <w:spacing w:line="240" w:lineRule="auto"/>
              <w:ind w:left="204" w:hanging="204"/>
              <w:rPr>
                <w:rFonts w:ascii="Fira Sans" w:hAnsi="Fira Sans"/>
                <w:color w:val="auto"/>
              </w:rPr>
            </w:pPr>
            <w:r w:rsidRPr="001201CD">
              <w:rPr>
                <w:rFonts w:ascii="Fira Sans" w:hAnsi="Fira Sans"/>
                <w:color w:val="auto"/>
              </w:rPr>
              <w:t>Wydatki bieżące jednostek budżetowych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201CD" w:rsidRPr="001201CD" w:rsidRDefault="001201CD" w:rsidP="001201CD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  <w:r w:rsidRPr="001201CD">
              <w:rPr>
                <w:rFonts w:ascii="Fira Sans" w:hAnsi="Fira Sans"/>
                <w:color w:val="auto"/>
              </w:rPr>
              <w:t>7596,3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201CD" w:rsidRPr="001201CD" w:rsidRDefault="001201CD" w:rsidP="001201CD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  <w:r w:rsidRPr="001201CD">
              <w:rPr>
                <w:rFonts w:ascii="Fira Sans" w:hAnsi="Fira Sans"/>
                <w:color w:val="auto"/>
              </w:rPr>
              <w:t>4357,8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201CD" w:rsidRPr="001201CD" w:rsidRDefault="001201CD" w:rsidP="001201CD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  <w:r w:rsidRPr="001201CD">
              <w:rPr>
                <w:rFonts w:ascii="Fira Sans" w:hAnsi="Fira Sans"/>
                <w:color w:val="auto"/>
              </w:rPr>
              <w:t>1501,8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201CD" w:rsidRPr="001201CD" w:rsidRDefault="001201CD" w:rsidP="001201CD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  <w:r w:rsidRPr="001201CD">
              <w:rPr>
                <w:rFonts w:ascii="Fira Sans" w:hAnsi="Fira Sans"/>
                <w:color w:val="auto"/>
              </w:rPr>
              <w:t>1417,7</w:t>
            </w:r>
          </w:p>
        </w:tc>
        <w:tc>
          <w:tcPr>
            <w:tcW w:w="688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201CD" w:rsidRPr="001201CD" w:rsidRDefault="001201CD" w:rsidP="001201CD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  <w:r w:rsidRPr="001201CD">
              <w:rPr>
                <w:rFonts w:ascii="Fira Sans" w:hAnsi="Fira Sans"/>
                <w:color w:val="auto"/>
              </w:rPr>
              <w:t>319,1</w:t>
            </w:r>
          </w:p>
        </w:tc>
      </w:tr>
      <w:tr w:rsidR="001201CD" w:rsidRPr="001201CD" w:rsidTr="004E6F1F">
        <w:trPr>
          <w:cantSplit/>
        </w:trPr>
        <w:tc>
          <w:tcPr>
            <w:tcW w:w="1564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6F1F" w:rsidRPr="001201CD" w:rsidRDefault="004E6F1F" w:rsidP="004E6F1F">
            <w:pPr>
              <w:pStyle w:val="tekstwtabeli"/>
              <w:spacing w:line="240" w:lineRule="auto"/>
              <w:ind w:left="204" w:hanging="204"/>
              <w:rPr>
                <w:rFonts w:ascii="Fira Sans" w:hAnsi="Fira Sans"/>
                <w:color w:val="auto"/>
              </w:rPr>
            </w:pPr>
            <w:r w:rsidRPr="001201CD">
              <w:rPr>
                <w:rFonts w:ascii="Fira Sans" w:hAnsi="Fira Sans"/>
                <w:color w:val="auto"/>
              </w:rPr>
              <w:t xml:space="preserve">         w tym: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E6F1F" w:rsidRPr="001201CD" w:rsidRDefault="004E6F1F" w:rsidP="001201CD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E6F1F" w:rsidRPr="001201CD" w:rsidRDefault="004E6F1F" w:rsidP="001201CD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E6F1F" w:rsidRPr="001201CD" w:rsidRDefault="004E6F1F" w:rsidP="001201CD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E6F1F" w:rsidRPr="001201CD" w:rsidRDefault="004E6F1F" w:rsidP="001201CD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</w:p>
        </w:tc>
        <w:tc>
          <w:tcPr>
            <w:tcW w:w="688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E6F1F" w:rsidRPr="001201CD" w:rsidRDefault="004E6F1F" w:rsidP="001201CD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</w:p>
        </w:tc>
      </w:tr>
      <w:tr w:rsidR="001201CD" w:rsidRPr="001201CD" w:rsidTr="004E6F1F">
        <w:trPr>
          <w:cantSplit/>
        </w:trPr>
        <w:tc>
          <w:tcPr>
            <w:tcW w:w="1564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201CD" w:rsidRPr="001201CD" w:rsidRDefault="001201CD" w:rsidP="001201CD">
            <w:pPr>
              <w:pStyle w:val="tekstwtabeli"/>
              <w:spacing w:line="240" w:lineRule="auto"/>
              <w:ind w:left="204" w:hanging="204"/>
              <w:rPr>
                <w:rFonts w:ascii="Fira Sans" w:hAnsi="Fira Sans"/>
                <w:color w:val="auto"/>
              </w:rPr>
            </w:pPr>
            <w:r w:rsidRPr="001201CD">
              <w:rPr>
                <w:rFonts w:ascii="Fira Sans" w:hAnsi="Fira Sans"/>
                <w:color w:val="auto"/>
              </w:rPr>
              <w:t xml:space="preserve">    wynagrodzenia 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201CD" w:rsidRPr="001201CD" w:rsidRDefault="001201CD" w:rsidP="001201CD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  <w:r w:rsidRPr="001201CD">
              <w:rPr>
                <w:rFonts w:ascii="Fira Sans" w:hAnsi="Fira Sans"/>
                <w:color w:val="auto"/>
              </w:rPr>
              <w:t>4225,1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201CD" w:rsidRPr="001201CD" w:rsidRDefault="001201CD" w:rsidP="001201CD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  <w:r w:rsidRPr="001201CD">
              <w:rPr>
                <w:rFonts w:ascii="Fira Sans" w:hAnsi="Fira Sans"/>
                <w:color w:val="auto"/>
              </w:rPr>
              <w:t>2396,7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201CD" w:rsidRPr="001201CD" w:rsidRDefault="001201CD" w:rsidP="001201CD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  <w:r w:rsidRPr="001201CD">
              <w:rPr>
                <w:rFonts w:ascii="Fira Sans" w:hAnsi="Fira Sans"/>
                <w:color w:val="auto"/>
              </w:rPr>
              <w:t>810,4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201CD" w:rsidRPr="001201CD" w:rsidRDefault="001201CD" w:rsidP="001201CD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  <w:r w:rsidRPr="001201CD">
              <w:rPr>
                <w:rFonts w:ascii="Fira Sans" w:hAnsi="Fira Sans"/>
                <w:color w:val="auto"/>
              </w:rPr>
              <w:t>859,5</w:t>
            </w:r>
          </w:p>
        </w:tc>
        <w:tc>
          <w:tcPr>
            <w:tcW w:w="688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201CD" w:rsidRPr="001201CD" w:rsidRDefault="001201CD" w:rsidP="001201CD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  <w:r w:rsidRPr="001201CD">
              <w:rPr>
                <w:rFonts w:ascii="Fira Sans" w:hAnsi="Fira Sans"/>
                <w:color w:val="auto"/>
              </w:rPr>
              <w:t>158,4</w:t>
            </w:r>
          </w:p>
        </w:tc>
      </w:tr>
      <w:tr w:rsidR="001201CD" w:rsidRPr="001201CD" w:rsidTr="004E6F1F">
        <w:trPr>
          <w:cantSplit/>
        </w:trPr>
        <w:tc>
          <w:tcPr>
            <w:tcW w:w="1564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201CD" w:rsidRPr="001201CD" w:rsidRDefault="001201CD" w:rsidP="001201CD">
            <w:pPr>
              <w:pStyle w:val="tekstwtabeli"/>
              <w:spacing w:line="240" w:lineRule="auto"/>
              <w:ind w:left="204" w:hanging="204"/>
              <w:rPr>
                <w:rFonts w:ascii="Fira Sans" w:hAnsi="Fira Sans"/>
                <w:color w:val="auto"/>
              </w:rPr>
            </w:pPr>
            <w:r w:rsidRPr="001201CD">
              <w:rPr>
                <w:rFonts w:ascii="Fira Sans" w:hAnsi="Fira Sans"/>
                <w:color w:val="auto"/>
              </w:rPr>
              <w:t xml:space="preserve">   pochodne od wynagrodzeń 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201CD" w:rsidRPr="001201CD" w:rsidRDefault="001201CD" w:rsidP="001201CD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  <w:r w:rsidRPr="001201CD">
              <w:rPr>
                <w:rFonts w:ascii="Fira Sans" w:hAnsi="Fira Sans"/>
                <w:color w:val="auto"/>
              </w:rPr>
              <w:t>795,7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201CD" w:rsidRPr="001201CD" w:rsidRDefault="001201CD" w:rsidP="001201CD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  <w:r w:rsidRPr="001201CD">
              <w:rPr>
                <w:rFonts w:ascii="Fira Sans" w:hAnsi="Fira Sans"/>
                <w:color w:val="auto"/>
              </w:rPr>
              <w:t>480,3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201CD" w:rsidRPr="001201CD" w:rsidRDefault="001201CD" w:rsidP="001201CD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  <w:r w:rsidRPr="001201CD">
              <w:rPr>
                <w:rFonts w:ascii="Fira Sans" w:hAnsi="Fira Sans"/>
                <w:color w:val="auto"/>
              </w:rPr>
              <w:t>143,0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201CD" w:rsidRPr="001201CD" w:rsidRDefault="001201CD" w:rsidP="001201CD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  <w:r w:rsidRPr="001201CD">
              <w:rPr>
                <w:rFonts w:ascii="Fira Sans" w:hAnsi="Fira Sans"/>
                <w:color w:val="auto"/>
              </w:rPr>
              <w:t>143,5</w:t>
            </w:r>
          </w:p>
        </w:tc>
        <w:tc>
          <w:tcPr>
            <w:tcW w:w="688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201CD" w:rsidRPr="001201CD" w:rsidRDefault="001201CD" w:rsidP="001201CD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  <w:r w:rsidRPr="001201CD">
              <w:rPr>
                <w:rFonts w:ascii="Fira Sans" w:hAnsi="Fira Sans"/>
                <w:color w:val="auto"/>
              </w:rPr>
              <w:t>28,9</w:t>
            </w:r>
          </w:p>
        </w:tc>
      </w:tr>
      <w:tr w:rsidR="001201CD" w:rsidRPr="001201CD" w:rsidTr="004E6F1F">
        <w:trPr>
          <w:cantSplit/>
        </w:trPr>
        <w:tc>
          <w:tcPr>
            <w:tcW w:w="1564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201CD" w:rsidRPr="001201CD" w:rsidRDefault="001201CD" w:rsidP="001201CD">
            <w:pPr>
              <w:pStyle w:val="tekstwtabeli"/>
              <w:spacing w:line="240" w:lineRule="auto"/>
              <w:ind w:left="204" w:hanging="204"/>
              <w:rPr>
                <w:rFonts w:ascii="Fira Sans" w:hAnsi="Fira Sans"/>
                <w:color w:val="auto"/>
              </w:rPr>
            </w:pPr>
            <w:r w:rsidRPr="001201CD">
              <w:rPr>
                <w:rFonts w:ascii="Fira Sans" w:hAnsi="Fira Sans"/>
                <w:color w:val="auto"/>
              </w:rPr>
              <w:t xml:space="preserve">   zakup materiałów i usług 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201CD" w:rsidRPr="001201CD" w:rsidRDefault="001201CD" w:rsidP="001201CD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  <w:r w:rsidRPr="001201CD">
              <w:rPr>
                <w:rFonts w:ascii="Fira Sans" w:hAnsi="Fira Sans"/>
                <w:color w:val="auto"/>
              </w:rPr>
              <w:t>2122,6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201CD" w:rsidRPr="001201CD" w:rsidRDefault="001201CD" w:rsidP="001201CD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  <w:r w:rsidRPr="001201CD">
              <w:rPr>
                <w:rFonts w:ascii="Fira Sans" w:hAnsi="Fira Sans"/>
                <w:color w:val="auto"/>
              </w:rPr>
              <w:t>1239,1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201CD" w:rsidRPr="001201CD" w:rsidRDefault="001201CD" w:rsidP="001201CD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  <w:r w:rsidRPr="001201CD">
              <w:rPr>
                <w:rFonts w:ascii="Fira Sans" w:hAnsi="Fira Sans"/>
                <w:color w:val="auto"/>
              </w:rPr>
              <w:t>472,9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201CD" w:rsidRPr="001201CD" w:rsidRDefault="001201CD" w:rsidP="001201CD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  <w:r w:rsidRPr="001201CD">
              <w:rPr>
                <w:rFonts w:ascii="Fira Sans" w:hAnsi="Fira Sans"/>
                <w:color w:val="auto"/>
              </w:rPr>
              <w:t>307,8</w:t>
            </w:r>
          </w:p>
        </w:tc>
        <w:tc>
          <w:tcPr>
            <w:tcW w:w="688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201CD" w:rsidRPr="001201CD" w:rsidRDefault="001201CD" w:rsidP="001201CD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  <w:r w:rsidRPr="001201CD">
              <w:rPr>
                <w:rFonts w:ascii="Fira Sans" w:hAnsi="Fira Sans"/>
                <w:color w:val="auto"/>
              </w:rPr>
              <w:t>102,7</w:t>
            </w:r>
          </w:p>
        </w:tc>
      </w:tr>
      <w:tr w:rsidR="001201CD" w:rsidRPr="001201CD" w:rsidTr="004E6F1F">
        <w:trPr>
          <w:cantSplit/>
        </w:trPr>
        <w:tc>
          <w:tcPr>
            <w:tcW w:w="1564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201CD" w:rsidRPr="001201CD" w:rsidRDefault="001201CD" w:rsidP="001201CD">
            <w:pPr>
              <w:pStyle w:val="tekstwtabeli"/>
              <w:spacing w:line="240" w:lineRule="auto"/>
              <w:ind w:left="204" w:hanging="204"/>
              <w:rPr>
                <w:rFonts w:ascii="Fira Sans" w:hAnsi="Fira Sans"/>
                <w:color w:val="auto"/>
              </w:rPr>
            </w:pPr>
            <w:r w:rsidRPr="001201CD">
              <w:rPr>
                <w:rFonts w:ascii="Fira Sans" w:hAnsi="Fira Sans"/>
                <w:color w:val="auto"/>
              </w:rPr>
              <w:t xml:space="preserve">Na obsługę długu publicznego 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201CD" w:rsidRPr="001201CD" w:rsidRDefault="001201CD" w:rsidP="001201CD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  <w:r w:rsidRPr="001201CD">
              <w:rPr>
                <w:rFonts w:ascii="Fira Sans" w:hAnsi="Fira Sans"/>
                <w:color w:val="auto"/>
              </w:rPr>
              <w:t>95,3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201CD" w:rsidRPr="001201CD" w:rsidRDefault="001201CD" w:rsidP="001201CD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  <w:r w:rsidRPr="001201CD">
              <w:rPr>
                <w:rFonts w:ascii="Fira Sans" w:hAnsi="Fira Sans"/>
                <w:color w:val="auto"/>
              </w:rPr>
              <w:t>50,4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201CD" w:rsidRPr="001201CD" w:rsidRDefault="001201CD" w:rsidP="001201CD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  <w:r w:rsidRPr="001201CD">
              <w:rPr>
                <w:rFonts w:ascii="Fira Sans" w:hAnsi="Fira Sans"/>
                <w:color w:val="auto"/>
              </w:rPr>
              <w:t>29,6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201CD" w:rsidRPr="001201CD" w:rsidRDefault="001201CD" w:rsidP="001201CD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  <w:r w:rsidRPr="001201CD">
              <w:rPr>
                <w:rFonts w:ascii="Fira Sans" w:hAnsi="Fira Sans"/>
                <w:color w:val="auto"/>
              </w:rPr>
              <w:t>9,9</w:t>
            </w:r>
          </w:p>
        </w:tc>
        <w:tc>
          <w:tcPr>
            <w:tcW w:w="688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201CD" w:rsidRPr="001201CD" w:rsidRDefault="001201CD" w:rsidP="001201CD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  <w:r w:rsidRPr="001201CD">
              <w:rPr>
                <w:rFonts w:ascii="Fira Sans" w:hAnsi="Fira Sans"/>
                <w:color w:val="auto"/>
              </w:rPr>
              <w:t>5,3</w:t>
            </w:r>
          </w:p>
        </w:tc>
      </w:tr>
      <w:tr w:rsidR="001201CD" w:rsidRPr="001201CD" w:rsidTr="004E6F1F">
        <w:trPr>
          <w:cantSplit/>
        </w:trPr>
        <w:tc>
          <w:tcPr>
            <w:tcW w:w="1564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201CD" w:rsidRPr="001201CD" w:rsidRDefault="001201CD" w:rsidP="001201CD">
            <w:pPr>
              <w:pStyle w:val="tekstwtabeli"/>
              <w:spacing w:line="240" w:lineRule="auto"/>
              <w:ind w:left="204" w:hanging="204"/>
              <w:rPr>
                <w:rFonts w:ascii="Fira Sans" w:hAnsi="Fira Sans"/>
                <w:color w:val="auto"/>
              </w:rPr>
            </w:pPr>
            <w:r w:rsidRPr="001201CD">
              <w:rPr>
                <w:rFonts w:ascii="Fira Sans" w:hAnsi="Fira Sans"/>
                <w:color w:val="auto"/>
              </w:rPr>
              <w:t xml:space="preserve">Wydatki majątkowe 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201CD" w:rsidRPr="001201CD" w:rsidRDefault="001201CD" w:rsidP="001201CD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  <w:r w:rsidRPr="001201CD">
              <w:rPr>
                <w:rFonts w:ascii="Fira Sans" w:hAnsi="Fira Sans"/>
                <w:color w:val="auto"/>
              </w:rPr>
              <w:t>2923,4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201CD" w:rsidRPr="001201CD" w:rsidRDefault="001201CD" w:rsidP="001201CD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  <w:r w:rsidRPr="001201CD">
              <w:rPr>
                <w:rFonts w:ascii="Fira Sans" w:hAnsi="Fira Sans"/>
                <w:color w:val="auto"/>
              </w:rPr>
              <w:t>1705,3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201CD" w:rsidRPr="001201CD" w:rsidRDefault="001201CD" w:rsidP="001201CD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  <w:r w:rsidRPr="001201CD">
              <w:rPr>
                <w:rFonts w:ascii="Fira Sans" w:hAnsi="Fira Sans"/>
                <w:color w:val="auto"/>
              </w:rPr>
              <w:t>402,2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201CD" w:rsidRPr="001201CD" w:rsidRDefault="001201CD" w:rsidP="001201CD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  <w:r w:rsidRPr="001201CD">
              <w:rPr>
                <w:rFonts w:ascii="Fira Sans" w:hAnsi="Fira Sans"/>
                <w:color w:val="auto"/>
              </w:rPr>
              <w:t>359,4</w:t>
            </w:r>
          </w:p>
        </w:tc>
        <w:tc>
          <w:tcPr>
            <w:tcW w:w="688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201CD" w:rsidRPr="001201CD" w:rsidRDefault="001201CD" w:rsidP="001201CD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  <w:r w:rsidRPr="001201CD">
              <w:rPr>
                <w:rFonts w:ascii="Fira Sans" w:hAnsi="Fira Sans"/>
                <w:color w:val="auto"/>
              </w:rPr>
              <w:t>456,5</w:t>
            </w:r>
          </w:p>
        </w:tc>
      </w:tr>
      <w:tr w:rsidR="001201CD" w:rsidRPr="001201CD" w:rsidTr="004E6F1F">
        <w:trPr>
          <w:cantSplit/>
        </w:trPr>
        <w:tc>
          <w:tcPr>
            <w:tcW w:w="1564" w:type="pct"/>
            <w:tcBorders>
              <w:top w:val="single" w:sz="4" w:space="0" w:color="001D77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201CD" w:rsidRPr="001201CD" w:rsidRDefault="001201CD" w:rsidP="001201CD">
            <w:pPr>
              <w:pStyle w:val="tekstwtabeli"/>
              <w:spacing w:line="240" w:lineRule="auto"/>
              <w:ind w:left="204" w:hanging="204"/>
              <w:rPr>
                <w:rFonts w:ascii="Fira Sans" w:hAnsi="Fira Sans"/>
                <w:color w:val="auto"/>
              </w:rPr>
            </w:pPr>
            <w:r w:rsidRPr="001201CD">
              <w:rPr>
                <w:rFonts w:ascii="Fira Sans" w:hAnsi="Fira Sans"/>
                <w:color w:val="auto"/>
              </w:rPr>
              <w:t xml:space="preserve">  w tym inwestycyjne </w:t>
            </w:r>
          </w:p>
        </w:tc>
        <w:tc>
          <w:tcPr>
            <w:tcW w:w="687" w:type="pct"/>
            <w:tcBorders>
              <w:top w:val="single" w:sz="4" w:space="0" w:color="001D77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201CD" w:rsidRPr="001201CD" w:rsidRDefault="001201CD" w:rsidP="001201CD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  <w:r w:rsidRPr="001201CD">
              <w:rPr>
                <w:rFonts w:ascii="Fira Sans" w:hAnsi="Fira Sans"/>
                <w:color w:val="auto"/>
              </w:rPr>
              <w:t>2881,4</w:t>
            </w:r>
          </w:p>
        </w:tc>
        <w:tc>
          <w:tcPr>
            <w:tcW w:w="687" w:type="pct"/>
            <w:tcBorders>
              <w:top w:val="single" w:sz="4" w:space="0" w:color="001D77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201CD" w:rsidRPr="001201CD" w:rsidRDefault="001201CD" w:rsidP="001201CD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  <w:r w:rsidRPr="001201CD">
              <w:rPr>
                <w:rFonts w:ascii="Fira Sans" w:hAnsi="Fira Sans"/>
                <w:color w:val="auto"/>
              </w:rPr>
              <w:t>1690,2</w:t>
            </w:r>
          </w:p>
        </w:tc>
        <w:tc>
          <w:tcPr>
            <w:tcW w:w="687" w:type="pct"/>
            <w:tcBorders>
              <w:top w:val="single" w:sz="4" w:space="0" w:color="001D77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201CD" w:rsidRPr="001201CD" w:rsidRDefault="001201CD" w:rsidP="001201CD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  <w:r w:rsidRPr="001201CD">
              <w:rPr>
                <w:rFonts w:ascii="Fira Sans" w:hAnsi="Fira Sans"/>
                <w:color w:val="auto"/>
              </w:rPr>
              <w:t>397,0</w:t>
            </w:r>
          </w:p>
        </w:tc>
        <w:tc>
          <w:tcPr>
            <w:tcW w:w="687" w:type="pct"/>
            <w:tcBorders>
              <w:top w:val="single" w:sz="4" w:space="0" w:color="001D77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201CD" w:rsidRPr="001201CD" w:rsidRDefault="001201CD" w:rsidP="001201CD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  <w:r w:rsidRPr="001201CD">
              <w:rPr>
                <w:rFonts w:ascii="Fira Sans" w:hAnsi="Fira Sans"/>
                <w:color w:val="auto"/>
              </w:rPr>
              <w:t>358,6</w:t>
            </w:r>
          </w:p>
        </w:tc>
        <w:tc>
          <w:tcPr>
            <w:tcW w:w="688" w:type="pct"/>
            <w:tcBorders>
              <w:top w:val="single" w:sz="4" w:space="0" w:color="001D77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201CD" w:rsidRPr="001201CD" w:rsidRDefault="001201CD" w:rsidP="001201CD">
            <w:pPr>
              <w:pStyle w:val="tekstwtabeli"/>
              <w:spacing w:line="240" w:lineRule="auto"/>
              <w:ind w:left="204" w:hanging="204"/>
              <w:jc w:val="right"/>
              <w:rPr>
                <w:rFonts w:ascii="Fira Sans" w:hAnsi="Fira Sans"/>
                <w:color w:val="auto"/>
              </w:rPr>
            </w:pPr>
            <w:r w:rsidRPr="001201CD">
              <w:rPr>
                <w:rFonts w:ascii="Fira Sans" w:hAnsi="Fira Sans"/>
                <w:color w:val="auto"/>
              </w:rPr>
              <w:t>435,5</w:t>
            </w:r>
          </w:p>
        </w:tc>
      </w:tr>
    </w:tbl>
    <w:p w:rsidR="00E65F4E" w:rsidRPr="00A70E79" w:rsidRDefault="00D65B7B" w:rsidP="000321F4">
      <w:r w:rsidRPr="00A70E79">
        <w:t xml:space="preserve">Porównując strukturę wydatków według rodzajów dla poszczególnych szczebli jednostek samorządu terytorialnego można zauważyć, że najwyższy udział wydatków bieżących odnotowano w budżetach miast na prawach powiatu </w:t>
      </w:r>
      <w:r w:rsidR="002D63A7" w:rsidRPr="00A70E79">
        <w:t xml:space="preserve">jak </w:t>
      </w:r>
      <w:r w:rsidRPr="00A70E79">
        <w:t xml:space="preserve">i gmin (ok. </w:t>
      </w:r>
      <w:r w:rsidR="00F740AA" w:rsidRPr="00A70E79">
        <w:t>80</w:t>
      </w:r>
      <w:r w:rsidRPr="00A70E79">
        <w:t>%), najniższy zaś w budżecie województwa (</w:t>
      </w:r>
      <w:r w:rsidR="00A70E79" w:rsidRPr="00A70E79">
        <w:t>56,8</w:t>
      </w:r>
      <w:r w:rsidRPr="00A70E79">
        <w:t>%). Na wynagrodzenia stosunkowo najwięcej wydano z budżetów powiatów (</w:t>
      </w:r>
      <w:r w:rsidR="00A70E79" w:rsidRPr="00A70E79">
        <w:t>53,2</w:t>
      </w:r>
      <w:r w:rsidRPr="00A70E79">
        <w:t>%</w:t>
      </w:r>
      <w:r w:rsidR="002D634D">
        <w:t xml:space="preserve"> wydatków bieżących</w:t>
      </w:r>
      <w:r w:rsidRPr="00A70E79">
        <w:t>), a najmniej z budżetu województwa (</w:t>
      </w:r>
      <w:r w:rsidR="00A70E79" w:rsidRPr="00A70E79">
        <w:t>24,4</w:t>
      </w:r>
      <w:r w:rsidRPr="00A70E79">
        <w:t>%</w:t>
      </w:r>
      <w:r w:rsidR="002D634D">
        <w:t xml:space="preserve"> wydatków bieżących</w:t>
      </w:r>
      <w:r w:rsidRPr="00A70E79">
        <w:t>). Dotac</w:t>
      </w:r>
      <w:r w:rsidR="00571F1C" w:rsidRPr="00A70E79">
        <w:t>je stanowiły najwyższy udział w </w:t>
      </w:r>
      <w:r w:rsidRPr="00A70E79">
        <w:t xml:space="preserve">wydatkach </w:t>
      </w:r>
      <w:r w:rsidR="002D634D">
        <w:t xml:space="preserve">bieżących </w:t>
      </w:r>
      <w:r w:rsidRPr="00A70E79">
        <w:t>budżetu województwa (</w:t>
      </w:r>
      <w:r w:rsidR="00A70E79" w:rsidRPr="00A70E79">
        <w:t>44</w:t>
      </w:r>
      <w:r w:rsidR="00F740AA" w:rsidRPr="00A70E79">
        <w:t>,</w:t>
      </w:r>
      <w:r w:rsidR="00A70E79" w:rsidRPr="00A70E79">
        <w:t>2</w:t>
      </w:r>
      <w:r w:rsidRPr="00A70E79">
        <w:t>%), a najniższy w budżetach gmin (</w:t>
      </w:r>
      <w:r w:rsidR="00F740AA" w:rsidRPr="00A70E79">
        <w:t>6,9</w:t>
      </w:r>
      <w:r w:rsidRPr="00A70E79">
        <w:t xml:space="preserve">%). Zakup materiałów i usług stanowił </w:t>
      </w:r>
      <w:r w:rsidR="00F740AA" w:rsidRPr="00A70E79">
        <w:t>21,</w:t>
      </w:r>
      <w:r w:rsidR="00A70E79" w:rsidRPr="00A70E79">
        <w:t>5</w:t>
      </w:r>
      <w:r w:rsidRPr="00A70E79">
        <w:t xml:space="preserve">% wydatków </w:t>
      </w:r>
      <w:r w:rsidR="002D634D">
        <w:t xml:space="preserve">bieżących </w:t>
      </w:r>
      <w:r w:rsidRPr="00A70E79">
        <w:t>w budżetach miast na prawach pow</w:t>
      </w:r>
      <w:r w:rsidR="00143D4B" w:rsidRPr="00A70E79">
        <w:t xml:space="preserve">iatu i </w:t>
      </w:r>
      <w:r w:rsidR="00A70E79" w:rsidRPr="00A70E79">
        <w:t>19,1</w:t>
      </w:r>
      <w:r w:rsidR="00143D4B" w:rsidRPr="00A70E79">
        <w:t>% w budżetach powiatów</w:t>
      </w:r>
      <w:r w:rsidRPr="00A70E79">
        <w:t xml:space="preserve">. </w:t>
      </w:r>
    </w:p>
    <w:p w:rsidR="00D65B7B" w:rsidRPr="00A70E79" w:rsidRDefault="00D65B7B" w:rsidP="000321F4">
      <w:r w:rsidRPr="00A70E79">
        <w:t>Na inwestycje najwięcej wydano z budżetu województwa (</w:t>
      </w:r>
      <w:r w:rsidR="00A70E79" w:rsidRPr="00A70E79">
        <w:t>41,2</w:t>
      </w:r>
      <w:r w:rsidRPr="00A70E79">
        <w:t>%), a najmniej z budżetów miast na prawach powiatu (</w:t>
      </w:r>
      <w:r w:rsidR="00A70E79" w:rsidRPr="00A70E79">
        <w:t>15,3</w:t>
      </w:r>
      <w:r w:rsidRPr="00A70E79">
        <w:t xml:space="preserve">%). </w:t>
      </w:r>
    </w:p>
    <w:p w:rsidR="00F740AA" w:rsidRPr="00A70E79" w:rsidRDefault="00F740AA" w:rsidP="000321F4">
      <w:pPr>
        <w:spacing w:before="0" w:after="160" w:line="259" w:lineRule="auto"/>
      </w:pPr>
      <w:r w:rsidRPr="00A70E79">
        <w:br w:type="page"/>
      </w:r>
    </w:p>
    <w:p w:rsidR="00D65B7B" w:rsidRPr="00662DB1" w:rsidRDefault="00D65B7B" w:rsidP="000321F4">
      <w:r w:rsidRPr="00662DB1">
        <w:lastRenderedPageBreak/>
        <w:t>W strukturze wydatków jednostek samorządu terytorialnego według działów klasyfikacji budżetowej w 201</w:t>
      </w:r>
      <w:r w:rsidR="00662DB1" w:rsidRPr="00662DB1">
        <w:t>9</w:t>
      </w:r>
      <w:r w:rsidRPr="00662DB1">
        <w:t xml:space="preserve"> r. największą pozycję stanowiły wydatki na oświatę i wychowanie, które wyniosły </w:t>
      </w:r>
      <w:r w:rsidR="0047311E">
        <w:t>ponad</w:t>
      </w:r>
      <w:r w:rsidRPr="00662DB1">
        <w:t xml:space="preserve"> </w:t>
      </w:r>
      <w:r w:rsidR="00662DB1">
        <w:t>4,1</w:t>
      </w:r>
      <w:r w:rsidRPr="00662DB1">
        <w:t xml:space="preserve"> mld zł, co stanowiło </w:t>
      </w:r>
      <w:r w:rsidR="00662DB1" w:rsidRPr="00662DB1">
        <w:t>28,0</w:t>
      </w:r>
      <w:r w:rsidRPr="00662DB1">
        <w:t>% ogółu wydatków. Największy udział wydatków na oświatę i wychowanie odnotowano w budżetach miast na prawach powiatu (</w:t>
      </w:r>
      <w:r w:rsidR="00C61DF6" w:rsidRPr="00662DB1">
        <w:t>31,</w:t>
      </w:r>
      <w:r w:rsidR="00662DB1" w:rsidRPr="00662DB1">
        <w:t>9</w:t>
      </w:r>
      <w:r w:rsidRPr="00662DB1">
        <w:t>%), a najmniejszy w budżecie województwa (</w:t>
      </w:r>
      <w:r w:rsidR="00662DB1" w:rsidRPr="00662DB1">
        <w:t>5,3</w:t>
      </w:r>
      <w:r w:rsidRPr="00662DB1">
        <w:t xml:space="preserve">%). </w:t>
      </w:r>
    </w:p>
    <w:p w:rsidR="008E022C" w:rsidRPr="00425A91" w:rsidRDefault="008E022C" w:rsidP="000321F4">
      <w:pPr>
        <w:spacing w:after="0" w:line="240" w:lineRule="atLeast"/>
        <w:rPr>
          <w:rFonts w:eastAsia="Times New Roman" w:cs="Times New Roman"/>
          <w:b/>
          <w:bCs/>
          <w:color w:val="000000" w:themeColor="text1"/>
          <w:sz w:val="18"/>
          <w:szCs w:val="18"/>
          <w:lang w:eastAsia="pl-PL"/>
        </w:rPr>
      </w:pPr>
      <w:r w:rsidRPr="00425A91">
        <w:rPr>
          <w:b/>
          <w:color w:val="000000" w:themeColor="text1"/>
          <w:sz w:val="18"/>
          <w:szCs w:val="18"/>
        </w:rPr>
        <w:t>Wykres 3.</w:t>
      </w:r>
      <w:r w:rsidRPr="00425A91">
        <w:rPr>
          <w:color w:val="000000" w:themeColor="text1"/>
          <w:sz w:val="18"/>
          <w:szCs w:val="18"/>
          <w:shd w:val="clear" w:color="auto" w:fill="FFFFFF"/>
        </w:rPr>
        <w:t xml:space="preserve"> </w:t>
      </w:r>
      <w:r w:rsidRPr="00425A91">
        <w:rPr>
          <w:rFonts w:eastAsia="Times New Roman" w:cs="Times New Roman"/>
          <w:b/>
          <w:bCs/>
          <w:color w:val="000000" w:themeColor="text1"/>
          <w:sz w:val="18"/>
          <w:szCs w:val="18"/>
          <w:lang w:eastAsia="pl-PL"/>
        </w:rPr>
        <w:t>Wydatki budżetów jednostek samorządu terytorialnego według działów w 201</w:t>
      </w:r>
      <w:r w:rsidR="00425A91">
        <w:rPr>
          <w:rFonts w:eastAsia="Times New Roman" w:cs="Times New Roman"/>
          <w:b/>
          <w:bCs/>
          <w:color w:val="000000" w:themeColor="text1"/>
          <w:sz w:val="18"/>
          <w:szCs w:val="18"/>
          <w:lang w:eastAsia="pl-PL"/>
        </w:rPr>
        <w:t>9</w:t>
      </w:r>
      <w:r w:rsidR="00C61DF6" w:rsidRPr="00425A91">
        <w:rPr>
          <w:rFonts w:eastAsia="Times New Roman" w:cs="Times New Roman"/>
          <w:b/>
          <w:bCs/>
          <w:color w:val="000000" w:themeColor="text1"/>
          <w:sz w:val="18"/>
          <w:szCs w:val="18"/>
          <w:lang w:eastAsia="pl-PL"/>
        </w:rPr>
        <w:t xml:space="preserve"> </w:t>
      </w:r>
      <w:r w:rsidRPr="00425A91">
        <w:rPr>
          <w:rFonts w:eastAsia="Times New Roman" w:cs="Times New Roman"/>
          <w:b/>
          <w:bCs/>
          <w:color w:val="000000" w:themeColor="text1"/>
          <w:sz w:val="18"/>
          <w:szCs w:val="18"/>
          <w:lang w:eastAsia="pl-PL"/>
        </w:rPr>
        <w:t>r.</w:t>
      </w:r>
    </w:p>
    <w:p w:rsidR="00185435" w:rsidRPr="004B7B0F" w:rsidRDefault="00425A91" w:rsidP="000321F4">
      <w:pPr>
        <w:spacing w:before="0" w:after="0" w:line="240" w:lineRule="auto"/>
        <w:rPr>
          <w:rFonts w:ascii="Myriad Pro" w:eastAsia="Times New Roman" w:hAnsi="Myriad Pro" w:cs="Times New Roman"/>
          <w:color w:val="000000" w:themeColor="text1"/>
          <w:sz w:val="24"/>
          <w:szCs w:val="24"/>
          <w:lang w:eastAsia="pl-PL"/>
        </w:rPr>
      </w:pPr>
      <w:r>
        <w:rPr>
          <w:noProof/>
          <w:lang w:eastAsia="pl-PL"/>
        </w:rPr>
        <w:drawing>
          <wp:inline distT="0" distB="0" distL="0" distR="0" wp14:anchorId="66609261" wp14:editId="37273214">
            <wp:extent cx="5078366" cy="2887798"/>
            <wp:effectExtent l="0" t="0" r="8255" b="8255"/>
            <wp:docPr id="18" name="Wykres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8E022C" w:rsidRPr="004B7B0F" w:rsidRDefault="008E022C" w:rsidP="000321F4">
      <w:pPr>
        <w:rPr>
          <w:color w:val="000000" w:themeColor="text1"/>
        </w:rPr>
      </w:pPr>
      <w:r w:rsidRPr="004B7B0F">
        <w:rPr>
          <w:color w:val="000000" w:themeColor="text1"/>
        </w:rPr>
        <w:t>Istotną pozycję w wydatkach jednostek samorządu terytorialnego zajmuj</w:t>
      </w:r>
      <w:r w:rsidR="00C61DF6" w:rsidRPr="004B7B0F">
        <w:rPr>
          <w:color w:val="000000" w:themeColor="text1"/>
        </w:rPr>
        <w:t xml:space="preserve">e dział </w:t>
      </w:r>
      <w:r w:rsidR="0055313D">
        <w:rPr>
          <w:color w:val="000000" w:themeColor="text1"/>
        </w:rPr>
        <w:t>R</w:t>
      </w:r>
      <w:r w:rsidR="00C61DF6" w:rsidRPr="004B7B0F">
        <w:rPr>
          <w:color w:val="000000" w:themeColor="text1"/>
        </w:rPr>
        <w:t>odzina</w:t>
      </w:r>
      <w:r w:rsidRPr="004B7B0F">
        <w:rPr>
          <w:color w:val="000000" w:themeColor="text1"/>
        </w:rPr>
        <w:t xml:space="preserve">. Łączna kwota wydatków w tym dziale wyniosła ponad </w:t>
      </w:r>
      <w:r w:rsidR="00C61DF6" w:rsidRPr="004B7B0F">
        <w:rPr>
          <w:color w:val="000000" w:themeColor="text1"/>
        </w:rPr>
        <w:t>2,</w:t>
      </w:r>
      <w:r w:rsidR="004B7B0F" w:rsidRPr="004B7B0F">
        <w:rPr>
          <w:color w:val="000000" w:themeColor="text1"/>
        </w:rPr>
        <w:t>9</w:t>
      </w:r>
      <w:r w:rsidRPr="004B7B0F">
        <w:rPr>
          <w:color w:val="000000" w:themeColor="text1"/>
        </w:rPr>
        <w:t xml:space="preserve"> mld zł, co stanowiło </w:t>
      </w:r>
      <w:r w:rsidR="00C61DF6" w:rsidRPr="004B7B0F">
        <w:rPr>
          <w:color w:val="000000" w:themeColor="text1"/>
        </w:rPr>
        <w:t>ok.</w:t>
      </w:r>
      <w:r w:rsidR="004B7B0F" w:rsidRPr="004B7B0F">
        <w:rPr>
          <w:color w:val="000000" w:themeColor="text1"/>
        </w:rPr>
        <w:t>19</w:t>
      </w:r>
      <w:r w:rsidRPr="004B7B0F">
        <w:rPr>
          <w:color w:val="000000" w:themeColor="text1"/>
        </w:rPr>
        <w:t>% ogółu wydatków. Największy ich udział odnotowano w budż</w:t>
      </w:r>
      <w:r w:rsidR="00C61DF6" w:rsidRPr="004B7B0F">
        <w:rPr>
          <w:color w:val="000000" w:themeColor="text1"/>
        </w:rPr>
        <w:t>etach</w:t>
      </w:r>
      <w:r w:rsidRPr="004B7B0F">
        <w:rPr>
          <w:color w:val="000000" w:themeColor="text1"/>
        </w:rPr>
        <w:t xml:space="preserve"> </w:t>
      </w:r>
      <w:r w:rsidR="00C61DF6" w:rsidRPr="004B7B0F">
        <w:rPr>
          <w:color w:val="000000" w:themeColor="text1"/>
        </w:rPr>
        <w:t>gmin</w:t>
      </w:r>
      <w:r w:rsidRPr="004B7B0F">
        <w:rPr>
          <w:color w:val="000000" w:themeColor="text1"/>
        </w:rPr>
        <w:t xml:space="preserve"> (</w:t>
      </w:r>
      <w:r w:rsidR="004B7B0F" w:rsidRPr="004B7B0F">
        <w:rPr>
          <w:color w:val="000000" w:themeColor="text1"/>
        </w:rPr>
        <w:t>26,3</w:t>
      </w:r>
      <w:r w:rsidR="00C61DF6" w:rsidRPr="004B7B0F">
        <w:rPr>
          <w:color w:val="000000" w:themeColor="text1"/>
        </w:rPr>
        <w:t>%</w:t>
      </w:r>
      <w:r w:rsidRPr="004B7B0F">
        <w:rPr>
          <w:color w:val="000000" w:themeColor="text1"/>
        </w:rPr>
        <w:t>), a najmniejszy w budże</w:t>
      </w:r>
      <w:r w:rsidR="00C61DF6" w:rsidRPr="004B7B0F">
        <w:rPr>
          <w:color w:val="000000" w:themeColor="text1"/>
        </w:rPr>
        <w:t>cie</w:t>
      </w:r>
      <w:r w:rsidRPr="004B7B0F">
        <w:rPr>
          <w:color w:val="000000" w:themeColor="text1"/>
        </w:rPr>
        <w:t xml:space="preserve"> </w:t>
      </w:r>
      <w:r w:rsidR="00C61DF6" w:rsidRPr="004B7B0F">
        <w:rPr>
          <w:color w:val="000000" w:themeColor="text1"/>
        </w:rPr>
        <w:t>województwa</w:t>
      </w:r>
      <w:r w:rsidRPr="004B7B0F">
        <w:rPr>
          <w:color w:val="000000" w:themeColor="text1"/>
        </w:rPr>
        <w:t xml:space="preserve"> (</w:t>
      </w:r>
      <w:r w:rsidR="00C61DF6" w:rsidRPr="004B7B0F">
        <w:rPr>
          <w:color w:val="000000" w:themeColor="text1"/>
        </w:rPr>
        <w:t>0,5</w:t>
      </w:r>
      <w:r w:rsidRPr="004B7B0F">
        <w:rPr>
          <w:color w:val="000000" w:themeColor="text1"/>
        </w:rPr>
        <w:t xml:space="preserve">%). Wydatki na </w:t>
      </w:r>
      <w:r w:rsidR="00C61DF6" w:rsidRPr="004B7B0F">
        <w:rPr>
          <w:color w:val="000000" w:themeColor="text1"/>
        </w:rPr>
        <w:t xml:space="preserve">transport i łączność </w:t>
      </w:r>
      <w:r w:rsidRPr="004B7B0F">
        <w:rPr>
          <w:color w:val="000000" w:themeColor="text1"/>
        </w:rPr>
        <w:t xml:space="preserve">wyniosły </w:t>
      </w:r>
      <w:r w:rsidR="004B7B0F" w:rsidRPr="004B7B0F">
        <w:rPr>
          <w:color w:val="000000" w:themeColor="text1"/>
        </w:rPr>
        <w:t>1,8</w:t>
      </w:r>
      <w:r w:rsidRPr="004B7B0F">
        <w:rPr>
          <w:color w:val="000000" w:themeColor="text1"/>
        </w:rPr>
        <w:t xml:space="preserve"> mld zł, co stanowiło </w:t>
      </w:r>
      <w:r w:rsidR="004B7B0F" w:rsidRPr="004B7B0F">
        <w:rPr>
          <w:color w:val="000000" w:themeColor="text1"/>
        </w:rPr>
        <w:t>12,0</w:t>
      </w:r>
      <w:r w:rsidRPr="004B7B0F">
        <w:rPr>
          <w:color w:val="000000" w:themeColor="text1"/>
        </w:rPr>
        <w:t xml:space="preserve">% ogółu wydatków, przy czym największy ich udział odnotowano </w:t>
      </w:r>
      <w:r w:rsidR="00C61DF6" w:rsidRPr="004B7B0F">
        <w:rPr>
          <w:color w:val="000000" w:themeColor="text1"/>
        </w:rPr>
        <w:t xml:space="preserve">w budżecie województwa </w:t>
      </w:r>
      <w:r w:rsidR="004B7B0F" w:rsidRPr="004B7B0F">
        <w:rPr>
          <w:color w:val="000000" w:themeColor="text1"/>
        </w:rPr>
        <w:t>50,6</w:t>
      </w:r>
      <w:r w:rsidR="00C61DF6" w:rsidRPr="004B7B0F">
        <w:rPr>
          <w:color w:val="000000" w:themeColor="text1"/>
        </w:rPr>
        <w:t xml:space="preserve">%, a </w:t>
      </w:r>
      <w:r w:rsidRPr="004B7B0F">
        <w:rPr>
          <w:color w:val="000000" w:themeColor="text1"/>
        </w:rPr>
        <w:t xml:space="preserve">w budżetach </w:t>
      </w:r>
      <w:r w:rsidR="00C61DF6" w:rsidRPr="004B7B0F">
        <w:rPr>
          <w:color w:val="000000" w:themeColor="text1"/>
        </w:rPr>
        <w:t>gmin</w:t>
      </w:r>
      <w:r w:rsidRPr="004B7B0F">
        <w:rPr>
          <w:color w:val="000000" w:themeColor="text1"/>
        </w:rPr>
        <w:t xml:space="preserve"> </w:t>
      </w:r>
      <w:r w:rsidR="004B7B0F" w:rsidRPr="004B7B0F">
        <w:rPr>
          <w:color w:val="000000" w:themeColor="text1"/>
        </w:rPr>
        <w:t>6</w:t>
      </w:r>
      <w:r w:rsidR="00C61DF6" w:rsidRPr="004B7B0F">
        <w:rPr>
          <w:color w:val="000000" w:themeColor="text1"/>
        </w:rPr>
        <w:t>,2</w:t>
      </w:r>
      <w:r w:rsidRPr="004B7B0F">
        <w:rPr>
          <w:color w:val="000000" w:themeColor="text1"/>
        </w:rPr>
        <w:t>%.</w:t>
      </w:r>
    </w:p>
    <w:p w:rsidR="005E1A64" w:rsidRPr="00A41FC0" w:rsidRDefault="005E1A64" w:rsidP="000321F4">
      <w:pPr>
        <w:rPr>
          <w:color w:val="000000" w:themeColor="text1"/>
        </w:rPr>
      </w:pPr>
      <w:r w:rsidRPr="00A41FC0">
        <w:rPr>
          <w:color w:val="000000" w:themeColor="text1"/>
        </w:rPr>
        <w:t>W 201</w:t>
      </w:r>
      <w:r w:rsidR="00A41FC0" w:rsidRPr="00A41FC0">
        <w:rPr>
          <w:color w:val="000000" w:themeColor="text1"/>
        </w:rPr>
        <w:t>9</w:t>
      </w:r>
      <w:r w:rsidRPr="00A41FC0">
        <w:rPr>
          <w:color w:val="000000" w:themeColor="text1"/>
        </w:rPr>
        <w:t xml:space="preserve"> r. wydatki gmin w przeliczeniu na 1 mieszkańca wyniosły przeciętnie </w:t>
      </w:r>
      <w:r w:rsidR="00A41FC0" w:rsidRPr="00A41FC0">
        <w:rPr>
          <w:color w:val="000000" w:themeColor="text1"/>
        </w:rPr>
        <w:t>5158</w:t>
      </w:r>
      <w:r w:rsidRPr="00A41FC0">
        <w:rPr>
          <w:color w:val="000000" w:themeColor="text1"/>
        </w:rPr>
        <w:t xml:space="preserve"> zł, z czego najwyższe wydatki odnotowano w gminach </w:t>
      </w:r>
      <w:r w:rsidR="002A7EE3" w:rsidRPr="00A41FC0">
        <w:rPr>
          <w:color w:val="000000" w:themeColor="text1"/>
        </w:rPr>
        <w:t>Ostrów</w:t>
      </w:r>
      <w:r w:rsidRPr="00A41FC0">
        <w:rPr>
          <w:color w:val="000000" w:themeColor="text1"/>
        </w:rPr>
        <w:t xml:space="preserve"> (</w:t>
      </w:r>
      <w:r w:rsidR="00A41FC0" w:rsidRPr="00A41FC0">
        <w:rPr>
          <w:color w:val="000000" w:themeColor="text1"/>
        </w:rPr>
        <w:t>9629</w:t>
      </w:r>
      <w:r w:rsidR="00E65F4E" w:rsidRPr="00A41FC0">
        <w:rPr>
          <w:color w:val="000000" w:themeColor="text1"/>
        </w:rPr>
        <w:t xml:space="preserve"> </w:t>
      </w:r>
      <w:r w:rsidRPr="00A41FC0">
        <w:rPr>
          <w:color w:val="000000" w:themeColor="text1"/>
        </w:rPr>
        <w:t xml:space="preserve">zł) oraz </w:t>
      </w:r>
      <w:r w:rsidR="00A41FC0" w:rsidRPr="00A41FC0">
        <w:rPr>
          <w:color w:val="000000" w:themeColor="text1"/>
        </w:rPr>
        <w:t>Cisna</w:t>
      </w:r>
      <w:r w:rsidRPr="00A41FC0">
        <w:rPr>
          <w:color w:val="000000" w:themeColor="text1"/>
        </w:rPr>
        <w:t xml:space="preserve"> (</w:t>
      </w:r>
      <w:r w:rsidR="00A41FC0" w:rsidRPr="00A41FC0">
        <w:rPr>
          <w:color w:val="000000" w:themeColor="text1"/>
        </w:rPr>
        <w:t>8945</w:t>
      </w:r>
      <w:r w:rsidR="0055313D">
        <w:rPr>
          <w:color w:val="000000" w:themeColor="text1"/>
        </w:rPr>
        <w:t xml:space="preserve"> zł), a najniższe w </w:t>
      </w:r>
      <w:r w:rsidR="00A41FC0" w:rsidRPr="00A41FC0">
        <w:rPr>
          <w:color w:val="000000" w:themeColor="text1"/>
        </w:rPr>
        <w:t xml:space="preserve">gminie wiejskiej Jasło </w:t>
      </w:r>
      <w:r w:rsidRPr="00A41FC0">
        <w:rPr>
          <w:color w:val="000000" w:themeColor="text1"/>
        </w:rPr>
        <w:t>(</w:t>
      </w:r>
      <w:r w:rsidR="00A41FC0" w:rsidRPr="00A41FC0">
        <w:rPr>
          <w:color w:val="000000" w:themeColor="text1"/>
        </w:rPr>
        <w:t>3737</w:t>
      </w:r>
      <w:r w:rsidRPr="00A41FC0">
        <w:rPr>
          <w:color w:val="000000" w:themeColor="text1"/>
        </w:rPr>
        <w:t xml:space="preserve"> zł) i </w:t>
      </w:r>
      <w:r w:rsidR="002A7EE3" w:rsidRPr="00A41FC0">
        <w:rPr>
          <w:color w:val="000000" w:themeColor="text1"/>
        </w:rPr>
        <w:t>Komańcza</w:t>
      </w:r>
      <w:r w:rsidR="00F63813" w:rsidRPr="00A41FC0">
        <w:rPr>
          <w:color w:val="000000" w:themeColor="text1"/>
        </w:rPr>
        <w:t xml:space="preserve"> </w:t>
      </w:r>
      <w:r w:rsidRPr="00A41FC0">
        <w:rPr>
          <w:color w:val="000000" w:themeColor="text1"/>
        </w:rPr>
        <w:t>(</w:t>
      </w:r>
      <w:r w:rsidR="00A41FC0" w:rsidRPr="00A41FC0">
        <w:rPr>
          <w:color w:val="000000" w:themeColor="text1"/>
        </w:rPr>
        <w:t>3879</w:t>
      </w:r>
      <w:r w:rsidRPr="00A41FC0">
        <w:rPr>
          <w:color w:val="000000" w:themeColor="text1"/>
        </w:rPr>
        <w:t xml:space="preserve"> zł). W przeliczeniu na 1 mieszkańca gmina o najwyższych wydatkach przeznaczyła p</w:t>
      </w:r>
      <w:r w:rsidR="002A7EE3" w:rsidRPr="00A41FC0">
        <w:rPr>
          <w:color w:val="000000" w:themeColor="text1"/>
        </w:rPr>
        <w:t>onad</w:t>
      </w:r>
      <w:r w:rsidRPr="00A41FC0">
        <w:rPr>
          <w:color w:val="000000" w:themeColor="text1"/>
        </w:rPr>
        <w:t xml:space="preserve"> 2</w:t>
      </w:r>
      <w:r w:rsidR="00A41FC0" w:rsidRPr="00A41FC0">
        <w:rPr>
          <w:color w:val="000000" w:themeColor="text1"/>
        </w:rPr>
        <w:t>,5</w:t>
      </w:r>
      <w:r w:rsidRPr="00A41FC0">
        <w:rPr>
          <w:color w:val="000000" w:themeColor="text1"/>
        </w:rPr>
        <w:t>-krotnie wyższą kwotę niż gmina, w której wydatki były najniższe.</w:t>
      </w:r>
    </w:p>
    <w:p w:rsidR="005E1A64" w:rsidRPr="00104649" w:rsidRDefault="005E1A64" w:rsidP="000321F4">
      <w:pPr>
        <w:spacing w:after="0" w:line="240" w:lineRule="atLeast"/>
        <w:rPr>
          <w:rFonts w:eastAsia="Times New Roman" w:cs="Times New Roman"/>
          <w:b/>
          <w:bCs/>
          <w:sz w:val="18"/>
          <w:szCs w:val="18"/>
          <w:lang w:eastAsia="pl-PL"/>
        </w:rPr>
      </w:pPr>
      <w:r w:rsidRPr="00104649">
        <w:rPr>
          <w:b/>
          <w:sz w:val="18"/>
          <w:szCs w:val="18"/>
        </w:rPr>
        <w:t xml:space="preserve">Mapa </w:t>
      </w:r>
      <w:r w:rsidR="007C4B49" w:rsidRPr="00104649">
        <w:rPr>
          <w:b/>
          <w:sz w:val="18"/>
          <w:szCs w:val="18"/>
        </w:rPr>
        <w:t>2</w:t>
      </w:r>
      <w:r w:rsidRPr="00104649">
        <w:rPr>
          <w:b/>
          <w:sz w:val="18"/>
          <w:szCs w:val="18"/>
        </w:rPr>
        <w:t>.</w:t>
      </w:r>
      <w:r w:rsidRPr="00104649">
        <w:rPr>
          <w:sz w:val="18"/>
          <w:szCs w:val="18"/>
          <w:shd w:val="clear" w:color="auto" w:fill="FFFFFF"/>
        </w:rPr>
        <w:t xml:space="preserve"> </w:t>
      </w:r>
      <w:r w:rsidRPr="00104649">
        <w:rPr>
          <w:rFonts w:eastAsia="Times New Roman" w:cs="Times New Roman"/>
          <w:b/>
          <w:bCs/>
          <w:sz w:val="18"/>
          <w:szCs w:val="18"/>
          <w:lang w:eastAsia="pl-PL"/>
        </w:rPr>
        <w:t xml:space="preserve">Wydatki budżetów gmin </w:t>
      </w:r>
      <w:r w:rsidR="00224B0A" w:rsidRPr="00104649">
        <w:rPr>
          <w:rFonts w:eastAsia="Times New Roman" w:cs="Times New Roman"/>
          <w:b/>
          <w:bCs/>
          <w:sz w:val="18"/>
          <w:szCs w:val="18"/>
          <w:lang w:eastAsia="pl-PL"/>
        </w:rPr>
        <w:t xml:space="preserve">i miast na prawach powiatu </w:t>
      </w:r>
      <w:r w:rsidRPr="00104649">
        <w:rPr>
          <w:rFonts w:eastAsia="Times New Roman" w:cs="Times New Roman"/>
          <w:b/>
          <w:bCs/>
          <w:sz w:val="18"/>
          <w:szCs w:val="18"/>
          <w:lang w:eastAsia="pl-PL"/>
        </w:rPr>
        <w:t>na 1 mieszkańca w 201</w:t>
      </w:r>
      <w:r w:rsidR="00104649" w:rsidRPr="00104649">
        <w:rPr>
          <w:rFonts w:eastAsia="Times New Roman" w:cs="Times New Roman"/>
          <w:b/>
          <w:bCs/>
          <w:sz w:val="18"/>
          <w:szCs w:val="18"/>
          <w:lang w:eastAsia="pl-PL"/>
        </w:rPr>
        <w:t>9</w:t>
      </w:r>
      <w:r w:rsidRPr="00104649">
        <w:rPr>
          <w:rFonts w:eastAsia="Times New Roman" w:cs="Times New Roman"/>
          <w:b/>
          <w:bCs/>
          <w:sz w:val="18"/>
          <w:szCs w:val="18"/>
          <w:lang w:eastAsia="pl-PL"/>
        </w:rPr>
        <w:t xml:space="preserve"> r.</w:t>
      </w:r>
    </w:p>
    <w:p w:rsidR="005E1A64" w:rsidRPr="000321F4" w:rsidRDefault="00104649" w:rsidP="000321F4">
      <w:pPr>
        <w:spacing w:after="0" w:line="259" w:lineRule="auto"/>
        <w:jc w:val="center"/>
        <w:rPr>
          <w:color w:val="FF0000"/>
        </w:rPr>
      </w:pPr>
      <w:r>
        <w:rPr>
          <w:noProof/>
          <w:color w:val="FF0000"/>
          <w:lang w:eastAsia="pl-PL"/>
        </w:rPr>
        <w:drawing>
          <wp:inline distT="0" distB="0" distL="0" distR="0" wp14:anchorId="7FCC9ACA">
            <wp:extent cx="3062377" cy="3558198"/>
            <wp:effectExtent l="0" t="0" r="5080" b="4445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2396" cy="35930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E1A64" w:rsidRPr="005E2352" w:rsidRDefault="00EC1276" w:rsidP="000321F4">
      <w:pPr>
        <w:spacing w:after="0" w:line="259" w:lineRule="auto"/>
        <w:rPr>
          <w:color w:val="000000" w:themeColor="text1"/>
        </w:rPr>
      </w:pPr>
      <w:r w:rsidRPr="005E2352">
        <w:rPr>
          <w:b/>
          <w:bCs/>
          <w:noProof/>
          <w:color w:val="000000" w:themeColor="text1"/>
          <w:spacing w:val="-2"/>
          <w:szCs w:val="19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46304" behindDoc="1" locked="0" layoutInCell="1" allowOverlap="1">
                <wp:simplePos x="0" y="0"/>
                <wp:positionH relativeFrom="column">
                  <wp:posOffset>5284470</wp:posOffset>
                </wp:positionH>
                <wp:positionV relativeFrom="paragraph">
                  <wp:posOffset>10244</wp:posOffset>
                </wp:positionV>
                <wp:extent cx="1725295" cy="748030"/>
                <wp:effectExtent l="0" t="0" r="0" b="0"/>
                <wp:wrapTight wrapText="bothSides">
                  <wp:wrapPolygon edited="0">
                    <wp:start x="715" y="0"/>
                    <wp:lineTo x="715" y="20903"/>
                    <wp:lineTo x="20749" y="20903"/>
                    <wp:lineTo x="20749" y="0"/>
                    <wp:lineTo x="715" y="0"/>
                  </wp:wrapPolygon>
                </wp:wrapTight>
                <wp:docPr id="13" name="Pole tekstow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7480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1541" w:rsidRPr="005E2352" w:rsidRDefault="0000474A" w:rsidP="00E30228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0000" w:themeColor="text1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5E2352">
                              <w:rPr>
                                <w:rFonts w:eastAsia="Times New Roman" w:cs="Times New Roman"/>
                                <w:bCs/>
                                <w:color w:val="000000" w:themeColor="text1"/>
                                <w:sz w:val="18"/>
                                <w:szCs w:val="18"/>
                                <w:lang w:eastAsia="pl-PL"/>
                              </w:rPr>
                              <w:t>Najwyższe wydatki w przeliczeniu na 1 mieszkańca notowano w budżetach miast na prawach powiatu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6" o:spid="_x0000_s1030" type="#_x0000_t202" style="position:absolute;margin-left:416.1pt;margin-top:.8pt;width:135.85pt;height:58.9pt;z-index:-251570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" filled="f" stroked="f">
                <v:textbox>
                  <w:txbxContent>
                    <w:p w:rsidR="00C91541" w:rsidRPr="005E2352" w:rsidRDefault="0000474A" w:rsidP="00E30228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0000" w:themeColor="text1"/>
                          <w:sz w:val="18"/>
                          <w:szCs w:val="18"/>
                          <w:lang w:eastAsia="pl-PL"/>
                        </w:rPr>
                      </w:pPr>
                      <w:r w:rsidRPr="005E2352">
                        <w:rPr>
                          <w:rFonts w:eastAsia="Times New Roman" w:cs="Times New Roman"/>
                          <w:bCs/>
                          <w:color w:val="000000" w:themeColor="text1"/>
                          <w:sz w:val="18"/>
                          <w:szCs w:val="18"/>
                          <w:lang w:eastAsia="pl-PL"/>
                        </w:rPr>
                        <w:t>Najwyższe wydatki w przeliczeniu na 1 mieszkańca notowano w budżetach miast na prawach powiatu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5E1A64" w:rsidRPr="005E2352">
        <w:rPr>
          <w:color w:val="000000" w:themeColor="text1"/>
        </w:rPr>
        <w:t xml:space="preserve">Z kolei wydatki inwestycyjne gmin na 1 mieszkańca wyniosły przeciętnie </w:t>
      </w:r>
      <w:r w:rsidR="005E2352" w:rsidRPr="005E2352">
        <w:rPr>
          <w:color w:val="000000" w:themeColor="text1"/>
        </w:rPr>
        <w:t>950</w:t>
      </w:r>
      <w:r w:rsidR="005E1A64" w:rsidRPr="005E2352">
        <w:rPr>
          <w:color w:val="000000" w:themeColor="text1"/>
        </w:rPr>
        <w:t xml:space="preserve"> zł. Na inwestycje ze swego budżetu najwięcej wydały gminy </w:t>
      </w:r>
      <w:r w:rsidR="005E2352" w:rsidRPr="005E2352">
        <w:rPr>
          <w:color w:val="000000" w:themeColor="text1"/>
        </w:rPr>
        <w:t>Olszanica</w:t>
      </w:r>
      <w:r w:rsidR="005E1A64" w:rsidRPr="005E2352">
        <w:rPr>
          <w:color w:val="000000" w:themeColor="text1"/>
        </w:rPr>
        <w:t xml:space="preserve"> </w:t>
      </w:r>
      <w:r w:rsidR="00A45CB9" w:rsidRPr="005E2352">
        <w:rPr>
          <w:color w:val="000000" w:themeColor="text1"/>
        </w:rPr>
        <w:t xml:space="preserve">i </w:t>
      </w:r>
      <w:r w:rsidR="005E2352" w:rsidRPr="005E2352">
        <w:rPr>
          <w:color w:val="000000" w:themeColor="text1"/>
        </w:rPr>
        <w:t>Solina</w:t>
      </w:r>
      <w:r w:rsidR="00A45CB9" w:rsidRPr="005E2352">
        <w:rPr>
          <w:color w:val="000000" w:themeColor="text1"/>
        </w:rPr>
        <w:t xml:space="preserve"> </w:t>
      </w:r>
      <w:r w:rsidR="005E1A64" w:rsidRPr="005E2352">
        <w:rPr>
          <w:color w:val="000000" w:themeColor="text1"/>
        </w:rPr>
        <w:t xml:space="preserve">(odpowiednio </w:t>
      </w:r>
      <w:r w:rsidR="005E2352" w:rsidRPr="005E2352">
        <w:rPr>
          <w:color w:val="000000" w:themeColor="text1"/>
        </w:rPr>
        <w:t>3240</w:t>
      </w:r>
      <w:r w:rsidR="005E1A64" w:rsidRPr="005E2352">
        <w:rPr>
          <w:color w:val="000000" w:themeColor="text1"/>
        </w:rPr>
        <w:t xml:space="preserve"> zł i  </w:t>
      </w:r>
      <w:r w:rsidR="005E2352" w:rsidRPr="005E2352">
        <w:rPr>
          <w:color w:val="000000" w:themeColor="text1"/>
        </w:rPr>
        <w:t>3209</w:t>
      </w:r>
      <w:r w:rsidR="00D842FA" w:rsidRPr="005E2352">
        <w:rPr>
          <w:color w:val="000000" w:themeColor="text1"/>
        </w:rPr>
        <w:t xml:space="preserve"> zł), a </w:t>
      </w:r>
      <w:r w:rsidR="005E1A64" w:rsidRPr="005E2352">
        <w:rPr>
          <w:color w:val="000000" w:themeColor="text1"/>
        </w:rPr>
        <w:t xml:space="preserve">najmniej gminy </w:t>
      </w:r>
      <w:r w:rsidR="008D3E20" w:rsidRPr="005E2352">
        <w:rPr>
          <w:color w:val="000000" w:themeColor="text1"/>
        </w:rPr>
        <w:t>Komańcza</w:t>
      </w:r>
      <w:r w:rsidR="005E1A64" w:rsidRPr="005E2352">
        <w:rPr>
          <w:color w:val="000000" w:themeColor="text1"/>
        </w:rPr>
        <w:t xml:space="preserve"> </w:t>
      </w:r>
      <w:r w:rsidR="005E2352" w:rsidRPr="005E2352">
        <w:rPr>
          <w:color w:val="000000" w:themeColor="text1"/>
        </w:rPr>
        <w:t xml:space="preserve">i Nozdrzec </w:t>
      </w:r>
      <w:r w:rsidR="005E1A64" w:rsidRPr="005E2352">
        <w:rPr>
          <w:color w:val="000000" w:themeColor="text1"/>
        </w:rPr>
        <w:t xml:space="preserve">(odpowiednio </w:t>
      </w:r>
      <w:r w:rsidR="005E2352" w:rsidRPr="005E2352">
        <w:rPr>
          <w:color w:val="000000" w:themeColor="text1"/>
        </w:rPr>
        <w:t>31</w:t>
      </w:r>
      <w:r w:rsidR="005E1A64" w:rsidRPr="005E2352">
        <w:rPr>
          <w:color w:val="000000" w:themeColor="text1"/>
        </w:rPr>
        <w:t xml:space="preserve"> </w:t>
      </w:r>
      <w:r w:rsidR="008D3E20" w:rsidRPr="005E2352">
        <w:rPr>
          <w:color w:val="000000" w:themeColor="text1"/>
        </w:rPr>
        <w:t xml:space="preserve">i </w:t>
      </w:r>
      <w:r w:rsidR="005E2352" w:rsidRPr="005E2352">
        <w:rPr>
          <w:color w:val="000000" w:themeColor="text1"/>
        </w:rPr>
        <w:t>96</w:t>
      </w:r>
      <w:r w:rsidR="008D3E20" w:rsidRPr="005E2352">
        <w:rPr>
          <w:color w:val="000000" w:themeColor="text1"/>
        </w:rPr>
        <w:t xml:space="preserve"> </w:t>
      </w:r>
      <w:r w:rsidR="005E1A64" w:rsidRPr="005E2352">
        <w:rPr>
          <w:color w:val="000000" w:themeColor="text1"/>
        </w:rPr>
        <w:t>zł).</w:t>
      </w:r>
    </w:p>
    <w:p w:rsidR="005E1A64" w:rsidRPr="005E2352" w:rsidRDefault="005E1A64" w:rsidP="000321F4">
      <w:pPr>
        <w:rPr>
          <w:color w:val="000000" w:themeColor="text1"/>
        </w:rPr>
      </w:pPr>
      <w:r w:rsidRPr="005E2352">
        <w:rPr>
          <w:color w:val="000000" w:themeColor="text1"/>
        </w:rPr>
        <w:t xml:space="preserve">Przeciętne wydatki budżetów miast na prawach powiatu na 1 mieszkańca ukształtowały się na poziomie </w:t>
      </w:r>
      <w:r w:rsidR="005E2352" w:rsidRPr="005E2352">
        <w:rPr>
          <w:color w:val="000000" w:themeColor="text1"/>
        </w:rPr>
        <w:t>7451</w:t>
      </w:r>
      <w:r w:rsidRPr="005E2352">
        <w:rPr>
          <w:color w:val="000000" w:themeColor="text1"/>
        </w:rPr>
        <w:t xml:space="preserve"> zł, z czego wydatki inwestycyjne wyniosły </w:t>
      </w:r>
      <w:r w:rsidR="005E2352" w:rsidRPr="005E2352">
        <w:rPr>
          <w:color w:val="000000" w:themeColor="text1"/>
        </w:rPr>
        <w:t>1137</w:t>
      </w:r>
      <w:r w:rsidRPr="005E2352">
        <w:rPr>
          <w:color w:val="000000" w:themeColor="text1"/>
        </w:rPr>
        <w:t xml:space="preserve"> zł. Najwyższ</w:t>
      </w:r>
      <w:r w:rsidR="006038EA" w:rsidRPr="005E2352">
        <w:rPr>
          <w:color w:val="000000" w:themeColor="text1"/>
        </w:rPr>
        <w:t xml:space="preserve">e wydatki na mieszkańca ogółem </w:t>
      </w:r>
      <w:r w:rsidRPr="005E2352">
        <w:rPr>
          <w:color w:val="000000" w:themeColor="text1"/>
        </w:rPr>
        <w:t>odnotowano w Krośnie (</w:t>
      </w:r>
      <w:r w:rsidR="005E2352" w:rsidRPr="005E2352">
        <w:rPr>
          <w:color w:val="000000" w:themeColor="text1"/>
        </w:rPr>
        <w:t>8365</w:t>
      </w:r>
      <w:r w:rsidR="006D49ED" w:rsidRPr="005E2352">
        <w:rPr>
          <w:color w:val="000000" w:themeColor="text1"/>
        </w:rPr>
        <w:t xml:space="preserve"> zł</w:t>
      </w:r>
      <w:r w:rsidRPr="005E2352">
        <w:rPr>
          <w:color w:val="000000" w:themeColor="text1"/>
        </w:rPr>
        <w:t xml:space="preserve">, </w:t>
      </w:r>
      <w:r w:rsidR="006038EA" w:rsidRPr="005E2352">
        <w:rPr>
          <w:color w:val="000000" w:themeColor="text1"/>
        </w:rPr>
        <w:t xml:space="preserve">inwestycyjne </w:t>
      </w:r>
      <w:r w:rsidR="007E4AAF" w:rsidRPr="005E2352">
        <w:rPr>
          <w:color w:val="000000" w:themeColor="text1"/>
        </w:rPr>
        <w:softHyphen/>
        <w:t xml:space="preserve"> </w:t>
      </w:r>
      <w:r w:rsidR="005E2352" w:rsidRPr="005E2352">
        <w:rPr>
          <w:color w:val="000000" w:themeColor="text1"/>
        </w:rPr>
        <w:t>1566</w:t>
      </w:r>
      <w:r w:rsidR="006038EA" w:rsidRPr="005E2352">
        <w:rPr>
          <w:color w:val="000000" w:themeColor="text1"/>
        </w:rPr>
        <w:t xml:space="preserve"> zł</w:t>
      </w:r>
      <w:r w:rsidR="007E4AAF" w:rsidRPr="005E2352">
        <w:rPr>
          <w:color w:val="000000" w:themeColor="text1"/>
        </w:rPr>
        <w:t>)</w:t>
      </w:r>
      <w:r w:rsidR="006038EA" w:rsidRPr="005E2352">
        <w:rPr>
          <w:color w:val="000000" w:themeColor="text1"/>
        </w:rPr>
        <w:t>. N</w:t>
      </w:r>
      <w:r w:rsidRPr="005E2352">
        <w:rPr>
          <w:color w:val="000000" w:themeColor="text1"/>
        </w:rPr>
        <w:t xml:space="preserve">ajniższe </w:t>
      </w:r>
      <w:r w:rsidR="006038EA" w:rsidRPr="005E2352">
        <w:rPr>
          <w:color w:val="000000" w:themeColor="text1"/>
        </w:rPr>
        <w:t xml:space="preserve">wydatki wystąpiły </w:t>
      </w:r>
      <w:r w:rsidRPr="005E2352">
        <w:rPr>
          <w:color w:val="000000" w:themeColor="text1"/>
        </w:rPr>
        <w:t>w Tarnobrzegu (</w:t>
      </w:r>
      <w:r w:rsidR="005E2352" w:rsidRPr="005E2352">
        <w:rPr>
          <w:color w:val="000000" w:themeColor="text1"/>
        </w:rPr>
        <w:t>6184</w:t>
      </w:r>
      <w:r w:rsidRPr="005E2352">
        <w:rPr>
          <w:color w:val="000000" w:themeColor="text1"/>
        </w:rPr>
        <w:t xml:space="preserve"> zł</w:t>
      </w:r>
      <w:r w:rsidR="006038EA" w:rsidRPr="005E2352">
        <w:rPr>
          <w:color w:val="000000" w:themeColor="text1"/>
        </w:rPr>
        <w:t xml:space="preserve">, inwestycyjne </w:t>
      </w:r>
      <w:r w:rsidR="007E4AAF" w:rsidRPr="005E2352">
        <w:rPr>
          <w:color w:val="000000" w:themeColor="text1"/>
        </w:rPr>
        <w:softHyphen/>
        <w:t xml:space="preserve"> </w:t>
      </w:r>
      <w:r w:rsidR="005E2352" w:rsidRPr="005E2352">
        <w:rPr>
          <w:color w:val="000000" w:themeColor="text1"/>
        </w:rPr>
        <w:t>410</w:t>
      </w:r>
      <w:r w:rsidR="006038EA" w:rsidRPr="005E2352">
        <w:rPr>
          <w:color w:val="000000" w:themeColor="text1"/>
        </w:rPr>
        <w:t xml:space="preserve"> zł</w:t>
      </w:r>
      <w:r w:rsidR="007E4AAF" w:rsidRPr="005E2352">
        <w:rPr>
          <w:color w:val="000000" w:themeColor="text1"/>
        </w:rPr>
        <w:t>)</w:t>
      </w:r>
      <w:r w:rsidR="006038EA" w:rsidRPr="005E2352">
        <w:rPr>
          <w:color w:val="000000" w:themeColor="text1"/>
        </w:rPr>
        <w:t>.</w:t>
      </w:r>
    </w:p>
    <w:p w:rsidR="005E1A64" w:rsidRPr="00820292" w:rsidRDefault="005E1A64" w:rsidP="000321F4">
      <w:pPr>
        <w:rPr>
          <w:color w:val="000000" w:themeColor="text1"/>
        </w:rPr>
      </w:pPr>
      <w:r w:rsidRPr="00820292">
        <w:rPr>
          <w:color w:val="000000" w:themeColor="text1"/>
        </w:rPr>
        <w:t xml:space="preserve">Wydatki ogółem budżetów powiatów na 1 mieszkańca wyniosły przeciętnie </w:t>
      </w:r>
      <w:r w:rsidR="005E2352" w:rsidRPr="00820292">
        <w:rPr>
          <w:color w:val="000000" w:themeColor="text1"/>
        </w:rPr>
        <w:t>1110</w:t>
      </w:r>
      <w:r w:rsidRPr="00820292">
        <w:rPr>
          <w:color w:val="000000" w:themeColor="text1"/>
        </w:rPr>
        <w:t xml:space="preserve"> zł, w tym wydatki inwestycyjne wyniosły </w:t>
      </w:r>
      <w:r w:rsidR="005E2352" w:rsidRPr="00820292">
        <w:rPr>
          <w:color w:val="000000" w:themeColor="text1"/>
        </w:rPr>
        <w:t>202</w:t>
      </w:r>
      <w:r w:rsidRPr="00820292">
        <w:rPr>
          <w:color w:val="000000" w:themeColor="text1"/>
        </w:rPr>
        <w:t xml:space="preserve"> zł. Najwyższe wydatki ogółem odnotowano w powiatach bieszczadzkim (</w:t>
      </w:r>
      <w:r w:rsidR="005E2352" w:rsidRPr="00820292">
        <w:rPr>
          <w:color w:val="000000" w:themeColor="text1"/>
        </w:rPr>
        <w:t>1877</w:t>
      </w:r>
      <w:r w:rsidRPr="00820292">
        <w:rPr>
          <w:color w:val="000000" w:themeColor="text1"/>
        </w:rPr>
        <w:t xml:space="preserve"> zł) i </w:t>
      </w:r>
      <w:r w:rsidR="005E2352" w:rsidRPr="00820292">
        <w:rPr>
          <w:color w:val="000000" w:themeColor="text1"/>
        </w:rPr>
        <w:t>lubaczowski</w:t>
      </w:r>
      <w:r w:rsidRPr="00820292">
        <w:rPr>
          <w:color w:val="000000" w:themeColor="text1"/>
        </w:rPr>
        <w:t xml:space="preserve"> (</w:t>
      </w:r>
      <w:r w:rsidR="005E2352" w:rsidRPr="00820292">
        <w:rPr>
          <w:color w:val="000000" w:themeColor="text1"/>
        </w:rPr>
        <w:t>1501</w:t>
      </w:r>
      <w:r w:rsidRPr="00820292">
        <w:rPr>
          <w:color w:val="000000" w:themeColor="text1"/>
        </w:rPr>
        <w:t xml:space="preserve"> zł), a najniższe w powiatach </w:t>
      </w:r>
      <w:r w:rsidR="00F15C95" w:rsidRPr="00820292">
        <w:rPr>
          <w:color w:val="000000" w:themeColor="text1"/>
        </w:rPr>
        <w:t>krośnieński</w:t>
      </w:r>
      <w:r w:rsidRPr="00820292">
        <w:rPr>
          <w:color w:val="000000" w:themeColor="text1"/>
        </w:rPr>
        <w:t xml:space="preserve"> (</w:t>
      </w:r>
      <w:r w:rsidR="005E2352" w:rsidRPr="00820292">
        <w:rPr>
          <w:color w:val="000000" w:themeColor="text1"/>
        </w:rPr>
        <w:t>709</w:t>
      </w:r>
      <w:r w:rsidR="00D842FA" w:rsidRPr="00820292">
        <w:rPr>
          <w:color w:val="000000" w:themeColor="text1"/>
        </w:rPr>
        <w:t xml:space="preserve"> zł) i </w:t>
      </w:r>
      <w:r w:rsidR="005E2352" w:rsidRPr="00820292">
        <w:rPr>
          <w:color w:val="000000" w:themeColor="text1"/>
        </w:rPr>
        <w:t>przemyski</w:t>
      </w:r>
      <w:r w:rsidRPr="00820292">
        <w:rPr>
          <w:color w:val="000000" w:themeColor="text1"/>
        </w:rPr>
        <w:t xml:space="preserve"> (</w:t>
      </w:r>
      <w:r w:rsidR="005E2352" w:rsidRPr="00820292">
        <w:rPr>
          <w:color w:val="000000" w:themeColor="text1"/>
        </w:rPr>
        <w:t>776</w:t>
      </w:r>
      <w:r w:rsidRPr="00820292">
        <w:rPr>
          <w:color w:val="000000" w:themeColor="text1"/>
        </w:rPr>
        <w:t xml:space="preserve"> zł). </w:t>
      </w:r>
      <w:r w:rsidR="00820292" w:rsidRPr="00820292">
        <w:rPr>
          <w:color w:val="000000" w:themeColor="text1"/>
        </w:rPr>
        <w:t>W</w:t>
      </w:r>
      <w:r w:rsidRPr="00820292">
        <w:rPr>
          <w:color w:val="000000" w:themeColor="text1"/>
        </w:rPr>
        <w:t xml:space="preserve">ydatki inwestycyjne z budżetów powiatów – najwyższe odnotowano w powiatach </w:t>
      </w:r>
      <w:r w:rsidR="00820292" w:rsidRPr="00820292">
        <w:rPr>
          <w:color w:val="000000" w:themeColor="text1"/>
        </w:rPr>
        <w:t>strzyżowskim</w:t>
      </w:r>
      <w:r w:rsidRPr="00820292">
        <w:rPr>
          <w:color w:val="000000" w:themeColor="text1"/>
        </w:rPr>
        <w:t xml:space="preserve"> (</w:t>
      </w:r>
      <w:r w:rsidR="00820292" w:rsidRPr="00820292">
        <w:rPr>
          <w:color w:val="000000" w:themeColor="text1"/>
        </w:rPr>
        <w:t>406</w:t>
      </w:r>
      <w:r w:rsidRPr="00820292">
        <w:rPr>
          <w:color w:val="000000" w:themeColor="text1"/>
        </w:rPr>
        <w:t xml:space="preserve"> zł na 1 mieszkańca) i </w:t>
      </w:r>
      <w:r w:rsidR="00820292" w:rsidRPr="00820292">
        <w:rPr>
          <w:color w:val="000000" w:themeColor="text1"/>
        </w:rPr>
        <w:t>dębickim</w:t>
      </w:r>
      <w:r w:rsidRPr="00820292">
        <w:rPr>
          <w:color w:val="000000" w:themeColor="text1"/>
        </w:rPr>
        <w:t xml:space="preserve"> (</w:t>
      </w:r>
      <w:r w:rsidR="00820292" w:rsidRPr="00820292">
        <w:rPr>
          <w:color w:val="000000" w:themeColor="text1"/>
        </w:rPr>
        <w:t>361</w:t>
      </w:r>
      <w:r w:rsidRPr="00820292">
        <w:rPr>
          <w:color w:val="000000" w:themeColor="text1"/>
        </w:rPr>
        <w:t xml:space="preserve"> zł), a najniższe w powiatach </w:t>
      </w:r>
      <w:r w:rsidR="00820292" w:rsidRPr="00820292">
        <w:rPr>
          <w:color w:val="000000" w:themeColor="text1"/>
        </w:rPr>
        <w:t>leskim</w:t>
      </w:r>
      <w:r w:rsidRPr="00820292">
        <w:rPr>
          <w:color w:val="000000" w:themeColor="text1"/>
        </w:rPr>
        <w:t xml:space="preserve"> (</w:t>
      </w:r>
      <w:r w:rsidR="00820292" w:rsidRPr="00820292">
        <w:rPr>
          <w:color w:val="000000" w:themeColor="text1"/>
        </w:rPr>
        <w:t>64</w:t>
      </w:r>
      <w:r w:rsidRPr="00820292">
        <w:rPr>
          <w:color w:val="000000" w:themeColor="text1"/>
        </w:rPr>
        <w:t xml:space="preserve"> zł) i </w:t>
      </w:r>
      <w:r w:rsidR="00820292" w:rsidRPr="00820292">
        <w:rPr>
          <w:color w:val="000000" w:themeColor="text1"/>
        </w:rPr>
        <w:t>krośnieńskim</w:t>
      </w:r>
      <w:r w:rsidR="00A45CB9" w:rsidRPr="00820292">
        <w:rPr>
          <w:color w:val="000000" w:themeColor="text1"/>
        </w:rPr>
        <w:t xml:space="preserve"> </w:t>
      </w:r>
      <w:r w:rsidRPr="00820292">
        <w:rPr>
          <w:color w:val="000000" w:themeColor="text1"/>
        </w:rPr>
        <w:t>(</w:t>
      </w:r>
      <w:r w:rsidR="00820292" w:rsidRPr="00820292">
        <w:rPr>
          <w:color w:val="000000" w:themeColor="text1"/>
        </w:rPr>
        <w:t>91</w:t>
      </w:r>
      <w:r w:rsidRPr="00820292">
        <w:rPr>
          <w:color w:val="000000" w:themeColor="text1"/>
        </w:rPr>
        <w:t xml:space="preserve"> zł).</w:t>
      </w:r>
    </w:p>
    <w:p w:rsidR="00571F1C" w:rsidRPr="00820292" w:rsidRDefault="005E1A64" w:rsidP="000321F4">
      <w:pPr>
        <w:rPr>
          <w:color w:val="000000" w:themeColor="text1"/>
        </w:rPr>
      </w:pPr>
      <w:r w:rsidRPr="00820292">
        <w:rPr>
          <w:color w:val="000000" w:themeColor="text1"/>
        </w:rPr>
        <w:t xml:space="preserve">Ponadto na każdego mieszkańca z budżetu województwa wydatkowano przeciętnie </w:t>
      </w:r>
      <w:r w:rsidR="00820292" w:rsidRPr="00820292">
        <w:rPr>
          <w:color w:val="000000" w:themeColor="text1"/>
        </w:rPr>
        <w:t>497</w:t>
      </w:r>
      <w:r w:rsidR="00D842FA" w:rsidRPr="00820292">
        <w:rPr>
          <w:color w:val="000000" w:themeColor="text1"/>
        </w:rPr>
        <w:t xml:space="preserve"> zł, z </w:t>
      </w:r>
      <w:r w:rsidRPr="00820292">
        <w:rPr>
          <w:color w:val="000000" w:themeColor="text1"/>
        </w:rPr>
        <w:t xml:space="preserve">czego </w:t>
      </w:r>
      <w:r w:rsidR="00820292" w:rsidRPr="00820292">
        <w:rPr>
          <w:color w:val="000000" w:themeColor="text1"/>
        </w:rPr>
        <w:t>205</w:t>
      </w:r>
      <w:r w:rsidRPr="00820292">
        <w:rPr>
          <w:color w:val="000000" w:themeColor="text1"/>
        </w:rPr>
        <w:t xml:space="preserve"> zł przeznaczono na inwestycje.</w:t>
      </w:r>
    </w:p>
    <w:p w:rsidR="00571F1C" w:rsidRPr="004E1D6A" w:rsidRDefault="00571F1C" w:rsidP="000321F4">
      <w:pPr>
        <w:spacing w:before="0" w:after="160" w:line="259" w:lineRule="auto"/>
      </w:pPr>
      <w:r w:rsidRPr="000321F4">
        <w:rPr>
          <w:color w:val="FF0000"/>
        </w:rPr>
        <w:br w:type="page"/>
      </w:r>
    </w:p>
    <w:p w:rsidR="00B54295" w:rsidRPr="00B54295" w:rsidRDefault="00B54295" w:rsidP="00B54295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0"/>
        <w:gridCol w:w="3827"/>
      </w:tblGrid>
      <w:tr w:rsidR="00B54295" w:rsidRPr="00B54295" w:rsidTr="00B54295">
        <w:trPr>
          <w:trHeight w:val="1276"/>
        </w:trPr>
        <w:tc>
          <w:tcPr>
            <w:tcW w:w="4240" w:type="dxa"/>
          </w:tcPr>
          <w:p w:rsidR="00B54295" w:rsidRPr="00B54295" w:rsidRDefault="00B54295" w:rsidP="00B54295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B54295">
              <w:rPr>
                <w:rFonts w:cs="Arial"/>
                <w:color w:val="000000" w:themeColor="text1"/>
                <w:sz w:val="20"/>
              </w:rPr>
              <w:t>Opracowanie merytoryczne:</w:t>
            </w:r>
          </w:p>
          <w:p w:rsidR="00B54295" w:rsidRPr="00B54295" w:rsidRDefault="00B54295" w:rsidP="00B54295">
            <w:pPr>
              <w:spacing w:before="0" w:after="0" w:line="240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B54295">
              <w:rPr>
                <w:rFonts w:cs="Arial"/>
                <w:b/>
                <w:color w:val="000000" w:themeColor="text1"/>
                <w:sz w:val="20"/>
              </w:rPr>
              <w:t>Urząd Statystyczny w Rzeszowie</w:t>
            </w:r>
          </w:p>
          <w:p w:rsidR="00B54295" w:rsidRPr="00B54295" w:rsidRDefault="00B54295" w:rsidP="00B54295">
            <w:pPr>
              <w:spacing w:before="0" w:after="0" w:line="240" w:lineRule="auto"/>
              <w:rPr>
                <w:rFonts w:cs="Arial"/>
                <w:b/>
                <w:color w:val="000000" w:themeColor="text1"/>
                <w:sz w:val="20"/>
                <w:szCs w:val="28"/>
              </w:rPr>
            </w:pPr>
            <w:r w:rsidRPr="00B54295">
              <w:rPr>
                <w:rFonts w:cs="Arial"/>
                <w:b/>
                <w:color w:val="000000" w:themeColor="text1"/>
                <w:sz w:val="20"/>
                <w:szCs w:val="28"/>
              </w:rPr>
              <w:t>Dyrektor Marek Cierpiał-Wolan</w:t>
            </w:r>
          </w:p>
          <w:p w:rsidR="00B54295" w:rsidRPr="00B54295" w:rsidRDefault="00B54295" w:rsidP="00B54295">
            <w:pPr>
              <w:keepNext/>
              <w:keepLines/>
              <w:spacing w:before="0" w:after="0" w:line="240" w:lineRule="auto"/>
              <w:outlineLvl w:val="2"/>
              <w:rPr>
                <w:rFonts w:eastAsiaTheme="majorEastAsia" w:cstheme="majorBidi"/>
                <w:color w:val="000000" w:themeColor="text1"/>
                <w:sz w:val="24"/>
                <w:szCs w:val="24"/>
              </w:rPr>
            </w:pPr>
            <w:r w:rsidRPr="00B54295">
              <w:rPr>
                <w:rFonts w:eastAsiaTheme="majorEastAsia" w:cs="Arial"/>
                <w:color w:val="000000" w:themeColor="text1"/>
                <w:sz w:val="20"/>
                <w:szCs w:val="24"/>
              </w:rPr>
              <w:t>Tel.: 17 853 52 10, 17 853 52 19</w:t>
            </w:r>
          </w:p>
        </w:tc>
        <w:tc>
          <w:tcPr>
            <w:tcW w:w="3827" w:type="dxa"/>
          </w:tcPr>
          <w:p w:rsidR="00B54295" w:rsidRPr="00B54295" w:rsidRDefault="00B54295" w:rsidP="00B54295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 w:val="20"/>
                <w:szCs w:val="20"/>
              </w:rPr>
            </w:pPr>
            <w:r w:rsidRPr="00B54295">
              <w:rPr>
                <w:rFonts w:cs="Fira Sans"/>
                <w:color w:val="000000"/>
                <w:sz w:val="20"/>
                <w:szCs w:val="20"/>
              </w:rPr>
              <w:t xml:space="preserve">Rozpowszechnianie: </w:t>
            </w:r>
          </w:p>
          <w:p w:rsidR="00B54295" w:rsidRPr="00B54295" w:rsidRDefault="00B54295" w:rsidP="00B54295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 w:val="20"/>
                <w:szCs w:val="20"/>
              </w:rPr>
            </w:pPr>
            <w:r w:rsidRPr="00B54295">
              <w:rPr>
                <w:rFonts w:cs="Fira Sans"/>
                <w:b/>
                <w:bCs/>
                <w:color w:val="000000"/>
                <w:sz w:val="20"/>
                <w:szCs w:val="20"/>
              </w:rPr>
              <w:t xml:space="preserve">Rzecznik Prasowy Prezesa GUS </w:t>
            </w:r>
          </w:p>
          <w:p w:rsidR="00B54295" w:rsidRPr="00B54295" w:rsidRDefault="00B54295" w:rsidP="00B54295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 w:val="20"/>
                <w:szCs w:val="20"/>
              </w:rPr>
            </w:pPr>
            <w:r w:rsidRPr="00B54295">
              <w:rPr>
                <w:rFonts w:cs="Fira Sans"/>
                <w:b/>
                <w:bCs/>
                <w:color w:val="000000"/>
                <w:sz w:val="20"/>
                <w:szCs w:val="20"/>
              </w:rPr>
              <w:t xml:space="preserve">Karolina Banaszek </w:t>
            </w:r>
          </w:p>
          <w:p w:rsidR="00B54295" w:rsidRPr="00B54295" w:rsidRDefault="00B54295" w:rsidP="00B54295">
            <w:pPr>
              <w:keepNext/>
              <w:keepLines/>
              <w:spacing w:before="0" w:after="0" w:line="240" w:lineRule="auto"/>
              <w:outlineLvl w:val="2"/>
              <w:rPr>
                <w:rFonts w:eastAsiaTheme="majorEastAsia" w:cs="Arial"/>
                <w:sz w:val="20"/>
                <w:szCs w:val="24"/>
                <w:lang w:val="en-US"/>
              </w:rPr>
            </w:pPr>
            <w:r w:rsidRPr="00B54295">
              <w:rPr>
                <w:rFonts w:asciiTheme="majorHAnsi" w:eastAsiaTheme="majorEastAsia" w:hAnsiTheme="majorHAnsi" w:cstheme="majorBidi"/>
                <w:sz w:val="20"/>
                <w:szCs w:val="20"/>
              </w:rPr>
              <w:t xml:space="preserve">Tel: 695 255 011 </w:t>
            </w:r>
          </w:p>
        </w:tc>
      </w:tr>
    </w:tbl>
    <w:p w:rsidR="00B54295" w:rsidRDefault="00B54295"/>
    <w:tbl>
      <w:tblPr>
        <w:tblStyle w:val="Tabela-Siatka12"/>
        <w:tblpPr w:leftFromText="141" w:rightFromText="141" w:vertAnchor="text" w:horzAnchor="margin" w:tblpY="144"/>
        <w:tblW w:w="507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452"/>
        <w:gridCol w:w="604"/>
        <w:gridCol w:w="3126"/>
      </w:tblGrid>
      <w:tr w:rsidR="00B54295" w:rsidRPr="00B54295" w:rsidTr="00B54295">
        <w:trPr>
          <w:trHeight w:val="610"/>
        </w:trPr>
        <w:tc>
          <w:tcPr>
            <w:tcW w:w="2721" w:type="pct"/>
            <w:vMerge w:val="restart"/>
            <w:vAlign w:val="center"/>
          </w:tcPr>
          <w:p w:rsidR="00B54295" w:rsidRPr="00B54295" w:rsidRDefault="00B54295" w:rsidP="00B54295">
            <w:pPr>
              <w:rPr>
                <w:b/>
                <w:sz w:val="20"/>
                <w:szCs w:val="20"/>
              </w:rPr>
            </w:pPr>
            <w:r w:rsidRPr="00B54295">
              <w:rPr>
                <w:b/>
                <w:sz w:val="20"/>
                <w:szCs w:val="20"/>
              </w:rPr>
              <w:t>Podkarpacki Ośrodek Badań Regionalnych</w:t>
            </w:r>
          </w:p>
          <w:p w:rsidR="00B54295" w:rsidRPr="00B54295" w:rsidRDefault="00B54295" w:rsidP="00B54295">
            <w:pPr>
              <w:rPr>
                <w:sz w:val="20"/>
              </w:rPr>
            </w:pPr>
            <w:r w:rsidRPr="00B54295">
              <w:rPr>
                <w:sz w:val="20"/>
              </w:rPr>
              <w:t>Tel.:</w:t>
            </w:r>
            <w:r w:rsidRPr="00B54295">
              <w:rPr>
                <w:b/>
                <w:sz w:val="20"/>
              </w:rPr>
              <w:t xml:space="preserve"> </w:t>
            </w:r>
            <w:r w:rsidRPr="00B54295">
              <w:rPr>
                <w:sz w:val="20"/>
              </w:rPr>
              <w:t>17 853 52 10, 17 853 52 19</w:t>
            </w:r>
          </w:p>
          <w:p w:rsidR="00B54295" w:rsidRPr="00B54295" w:rsidRDefault="00B54295" w:rsidP="00B54295">
            <w:pPr>
              <w:rPr>
                <w:sz w:val="18"/>
                <w:lang w:val="en-US"/>
              </w:rPr>
            </w:pPr>
            <w:r w:rsidRPr="00B54295">
              <w:rPr>
                <w:b/>
                <w:sz w:val="20"/>
                <w:lang w:val="en-US"/>
              </w:rPr>
              <w:t xml:space="preserve">e-mail: </w:t>
            </w:r>
            <w:hyperlink r:id="rId16" w:history="1">
              <w:r w:rsidRPr="00B54295">
                <w:rPr>
                  <w:b/>
                  <w:sz w:val="20"/>
                  <w:u w:val="single"/>
                  <w:lang w:val="en-US"/>
                </w:rPr>
                <w:t>sekretariatusrze@stat.gov.pl</w:t>
              </w:r>
            </w:hyperlink>
          </w:p>
        </w:tc>
        <w:tc>
          <w:tcPr>
            <w:tcW w:w="369" w:type="pct"/>
            <w:vAlign w:val="center"/>
          </w:tcPr>
          <w:p w:rsidR="00B54295" w:rsidRPr="00B54295" w:rsidRDefault="00B54295" w:rsidP="00B54295">
            <w:pPr>
              <w:rPr>
                <w:sz w:val="18"/>
                <w:lang w:val="en-US"/>
              </w:rPr>
            </w:pPr>
            <w:r w:rsidRPr="00B54295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4ACE7A4C" wp14:editId="6E36893A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28" name="Obraz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vAlign w:val="center"/>
          </w:tcPr>
          <w:p w:rsidR="00B54295" w:rsidRPr="00B54295" w:rsidRDefault="00ED4C7A" w:rsidP="00B54295">
            <w:pPr>
              <w:rPr>
                <w:sz w:val="20"/>
                <w:szCs w:val="20"/>
                <w:lang w:val="en-US"/>
              </w:rPr>
            </w:pPr>
            <w:hyperlink r:id="rId18" w:history="1">
              <w:r w:rsidR="00B54295" w:rsidRPr="00B54295">
                <w:rPr>
                  <w:sz w:val="20"/>
                  <w:szCs w:val="20"/>
                  <w:lang w:val="en-US"/>
                </w:rPr>
                <w:t>www.rzeszow.stat.gov.pl</w:t>
              </w:r>
            </w:hyperlink>
          </w:p>
        </w:tc>
      </w:tr>
      <w:tr w:rsidR="00B54295" w:rsidRPr="00B54295" w:rsidTr="00B54295">
        <w:trPr>
          <w:trHeight w:val="436"/>
        </w:trPr>
        <w:tc>
          <w:tcPr>
            <w:tcW w:w="2721" w:type="pct"/>
            <w:vMerge/>
            <w:vAlign w:val="center"/>
          </w:tcPr>
          <w:p w:rsidR="00B54295" w:rsidRPr="00B54295" w:rsidRDefault="00B54295" w:rsidP="00B54295">
            <w:pPr>
              <w:rPr>
                <w:sz w:val="18"/>
                <w:lang w:val="en-US"/>
              </w:rPr>
            </w:pPr>
          </w:p>
        </w:tc>
        <w:tc>
          <w:tcPr>
            <w:tcW w:w="369" w:type="pct"/>
            <w:vAlign w:val="center"/>
          </w:tcPr>
          <w:p w:rsidR="00B54295" w:rsidRPr="00B54295" w:rsidRDefault="00B54295" w:rsidP="00B54295">
            <w:pPr>
              <w:rPr>
                <w:sz w:val="18"/>
                <w:lang w:val="en-US"/>
              </w:rPr>
            </w:pPr>
            <w:r w:rsidRPr="00B54295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9616" behindDoc="0" locked="0" layoutInCell="1" allowOverlap="1" wp14:anchorId="3D3B6B2F" wp14:editId="2B8BC051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29" name="Obraz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:rsidR="00B54295" w:rsidRPr="00B54295" w:rsidRDefault="00ED4C7A" w:rsidP="00B54295">
            <w:pPr>
              <w:rPr>
                <w:sz w:val="20"/>
                <w:szCs w:val="20"/>
              </w:rPr>
            </w:pPr>
            <w:hyperlink r:id="rId20" w:history="1">
              <w:r w:rsidR="00B54295" w:rsidRPr="00B54295">
                <w:rPr>
                  <w:sz w:val="20"/>
                  <w:szCs w:val="20"/>
                </w:rPr>
                <w:t>@</w:t>
              </w:r>
              <w:proofErr w:type="spellStart"/>
              <w:r w:rsidR="00B54295" w:rsidRPr="00B54295">
                <w:rPr>
                  <w:sz w:val="20"/>
                  <w:szCs w:val="20"/>
                </w:rPr>
                <w:t>Rzeszow_STAT</w:t>
              </w:r>
              <w:proofErr w:type="spellEnd"/>
            </w:hyperlink>
          </w:p>
        </w:tc>
      </w:tr>
      <w:tr w:rsidR="00B54295" w:rsidRPr="00B54295" w:rsidTr="00B54295">
        <w:trPr>
          <w:trHeight w:val="436"/>
        </w:trPr>
        <w:tc>
          <w:tcPr>
            <w:tcW w:w="2721" w:type="pct"/>
            <w:vMerge/>
            <w:vAlign w:val="center"/>
          </w:tcPr>
          <w:p w:rsidR="00B54295" w:rsidRPr="00B54295" w:rsidRDefault="00B54295" w:rsidP="00B54295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:rsidR="00B54295" w:rsidRPr="00B54295" w:rsidRDefault="00B54295" w:rsidP="00B54295">
            <w:pPr>
              <w:rPr>
                <w:sz w:val="18"/>
              </w:rPr>
            </w:pPr>
            <w:r w:rsidRPr="00B54295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8592" behindDoc="0" locked="0" layoutInCell="1" allowOverlap="1" wp14:anchorId="2B5DBFE4" wp14:editId="469746D9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:rsidR="00B54295" w:rsidRPr="00B54295" w:rsidRDefault="00ED4C7A" w:rsidP="00B54295">
            <w:pPr>
              <w:rPr>
                <w:sz w:val="20"/>
                <w:szCs w:val="20"/>
              </w:rPr>
            </w:pPr>
            <w:hyperlink r:id="rId22" w:history="1">
              <w:r w:rsidR="00B54295" w:rsidRPr="00B54295">
                <w:rPr>
                  <w:sz w:val="20"/>
                  <w:szCs w:val="20"/>
                </w:rPr>
                <w:t>@</w:t>
              </w:r>
              <w:proofErr w:type="spellStart"/>
              <w:r w:rsidR="00B54295" w:rsidRPr="00B54295">
                <w:rPr>
                  <w:sz w:val="20"/>
                  <w:szCs w:val="20"/>
                </w:rPr>
                <w:t>GlownyUrzadStatystyczny</w:t>
              </w:r>
              <w:proofErr w:type="spellEnd"/>
            </w:hyperlink>
          </w:p>
        </w:tc>
      </w:tr>
    </w:tbl>
    <w:p w:rsidR="00DD34CF" w:rsidRPr="000321F4" w:rsidRDefault="00DA4809" w:rsidP="000321F4">
      <w:pPr>
        <w:rPr>
          <w:color w:val="FF0000"/>
          <w:sz w:val="18"/>
          <w:szCs w:val="18"/>
        </w:rPr>
      </w:pPr>
      <w:r w:rsidRPr="00820292">
        <w:rPr>
          <w:noProof/>
          <w:color w:val="000000" w:themeColor="text1"/>
          <w:lang w:eastAsia="pl-PL"/>
        </w:rPr>
        <mc:AlternateContent>
          <mc:Choice Requires="wps">
            <w:drawing>
              <wp:anchor distT="45720" distB="45720" distL="114300" distR="114300" simplePos="0" relativeHeight="251754496" behindDoc="0" locked="0" layoutInCell="1" allowOverlap="1">
                <wp:simplePos x="0" y="0"/>
                <wp:positionH relativeFrom="page">
                  <wp:posOffset>490855</wp:posOffset>
                </wp:positionH>
                <wp:positionV relativeFrom="paragraph">
                  <wp:posOffset>1851025</wp:posOffset>
                </wp:positionV>
                <wp:extent cx="5206365" cy="3078480"/>
                <wp:effectExtent l="0" t="0" r="13335" b="26670"/>
                <wp:wrapSquare wrapText="bothSides"/>
                <wp:docPr id="1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06365" cy="307848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E6E2A" w:rsidRDefault="00DE6E2A" w:rsidP="00DE6E2A">
                            <w:pPr>
                              <w:pStyle w:val="Default"/>
                              <w:spacing w:line="360" w:lineRule="auto"/>
                              <w:rPr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b/>
                                <w:bCs/>
                                <w:sz w:val="19"/>
                                <w:szCs w:val="19"/>
                              </w:rPr>
                              <w:t xml:space="preserve">Powiązane opracowania </w:t>
                            </w:r>
                          </w:p>
                          <w:p w:rsidR="00DE6E2A" w:rsidRDefault="00ED4C7A" w:rsidP="00DE6E2A">
                            <w:pPr>
                              <w:pStyle w:val="Default"/>
                              <w:spacing w:line="360" w:lineRule="auto"/>
                              <w:rPr>
                                <w:color w:val="0000FF"/>
                                <w:sz w:val="19"/>
                                <w:szCs w:val="19"/>
                              </w:rPr>
                            </w:pPr>
                            <w:hyperlink r:id="rId23" w:history="1">
                              <w:r w:rsidR="00CB7547">
                                <w:rPr>
                                  <w:rStyle w:val="Hipercze"/>
                                  <w:rFonts w:cs="Fira Sans"/>
                                  <w:sz w:val="19"/>
                                  <w:szCs w:val="19"/>
                                </w:rPr>
                                <w:t>Budżety jednostek samorządu terytorialnego w województwie podkarpackim w 201</w:t>
                              </w:r>
                              <w:r w:rsidR="00820292">
                                <w:rPr>
                                  <w:rStyle w:val="Hipercze"/>
                                  <w:rFonts w:cs="Fira Sans"/>
                                  <w:sz w:val="19"/>
                                  <w:szCs w:val="19"/>
                                </w:rPr>
                                <w:t>8</w:t>
                              </w:r>
                              <w:r w:rsidR="00CB7547">
                                <w:rPr>
                                  <w:rStyle w:val="Hipercze"/>
                                  <w:rFonts w:cs="Fira Sans"/>
                                  <w:sz w:val="19"/>
                                  <w:szCs w:val="19"/>
                                </w:rPr>
                                <w:t xml:space="preserve"> r.</w:t>
                              </w:r>
                            </w:hyperlink>
                          </w:p>
                          <w:p w:rsidR="00DE6E2A" w:rsidRDefault="00ED4C7A" w:rsidP="00DE6E2A">
                            <w:pPr>
                              <w:pStyle w:val="Default"/>
                              <w:spacing w:line="360" w:lineRule="auto"/>
                              <w:rPr>
                                <w:color w:val="0000FF"/>
                                <w:sz w:val="19"/>
                                <w:szCs w:val="19"/>
                              </w:rPr>
                            </w:pPr>
                            <w:hyperlink r:id="rId24" w:history="1">
                              <w:r w:rsidR="00CB7547">
                                <w:rPr>
                                  <w:rStyle w:val="Hipercze"/>
                                  <w:rFonts w:cs="Fira Sans"/>
                                  <w:sz w:val="19"/>
                                  <w:szCs w:val="19"/>
                                </w:rPr>
                                <w:t>Rocznik statystyczny województwa podkarpackiego 201</w:t>
                              </w:r>
                              <w:r w:rsidR="00820292">
                                <w:rPr>
                                  <w:rStyle w:val="Hipercze"/>
                                  <w:rFonts w:cs="Fira Sans"/>
                                  <w:sz w:val="19"/>
                                  <w:szCs w:val="19"/>
                                </w:rPr>
                                <w:t>9</w:t>
                              </w:r>
                            </w:hyperlink>
                            <w:r w:rsidR="00DE6E2A">
                              <w:rPr>
                                <w:color w:val="0000FF"/>
                                <w:sz w:val="19"/>
                                <w:szCs w:val="19"/>
                              </w:rPr>
                              <w:t xml:space="preserve"> </w:t>
                            </w:r>
                          </w:p>
                          <w:p w:rsidR="00DE6E2A" w:rsidRDefault="00DE6E2A" w:rsidP="00DE6E2A">
                            <w:pPr>
                              <w:pStyle w:val="Default"/>
                              <w:spacing w:before="120" w:line="360" w:lineRule="auto"/>
                              <w:rPr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b/>
                                <w:bCs/>
                                <w:sz w:val="19"/>
                                <w:szCs w:val="19"/>
                              </w:rPr>
                              <w:t xml:space="preserve">Temat dostępny w bazach danych </w:t>
                            </w:r>
                          </w:p>
                          <w:p w:rsidR="00DE6E2A" w:rsidRDefault="00ED4C7A" w:rsidP="00DE6E2A">
                            <w:pPr>
                              <w:pStyle w:val="Default"/>
                              <w:spacing w:line="360" w:lineRule="auto"/>
                              <w:rPr>
                                <w:color w:val="0000FF"/>
                                <w:sz w:val="19"/>
                                <w:szCs w:val="19"/>
                              </w:rPr>
                            </w:pPr>
                            <w:hyperlink r:id="rId25" w:history="1">
                              <w:r w:rsidR="00DE6E2A" w:rsidRPr="00DE6E2A">
                                <w:rPr>
                                  <w:rStyle w:val="Hipercze"/>
                                  <w:rFonts w:cs="Fira Sans"/>
                                  <w:sz w:val="19"/>
                                  <w:szCs w:val="19"/>
                                </w:rPr>
                                <w:t>Bank Danych Lokalnych – Dziedzina – Finanse publiczne</w:t>
                              </w:r>
                            </w:hyperlink>
                            <w:r w:rsidR="00DE6E2A">
                              <w:rPr>
                                <w:color w:val="0000FF"/>
                                <w:sz w:val="19"/>
                                <w:szCs w:val="19"/>
                              </w:rPr>
                              <w:t xml:space="preserve"> </w:t>
                            </w:r>
                          </w:p>
                          <w:p w:rsidR="00DE6E2A" w:rsidRDefault="00ED4C7A" w:rsidP="00DE6E2A">
                            <w:pPr>
                              <w:pStyle w:val="Default"/>
                              <w:spacing w:line="360" w:lineRule="auto"/>
                              <w:rPr>
                                <w:color w:val="0000FF"/>
                                <w:sz w:val="19"/>
                                <w:szCs w:val="19"/>
                              </w:rPr>
                            </w:pPr>
                            <w:hyperlink r:id="rId26" w:anchor="/" w:history="1">
                              <w:r w:rsidR="00DE6E2A" w:rsidRPr="00DE6E2A">
                                <w:rPr>
                                  <w:rStyle w:val="Hipercze"/>
                                  <w:rFonts w:cs="Fira Sans"/>
                                  <w:sz w:val="19"/>
                                  <w:szCs w:val="19"/>
                                </w:rPr>
                                <w:t>Strateg – Obszary tematyczne – Finanse publiczne</w:t>
                              </w:r>
                            </w:hyperlink>
                            <w:r w:rsidR="00DE6E2A">
                              <w:rPr>
                                <w:color w:val="0000FF"/>
                                <w:sz w:val="19"/>
                                <w:szCs w:val="19"/>
                              </w:rPr>
                              <w:t xml:space="preserve"> </w:t>
                            </w:r>
                          </w:p>
                          <w:p w:rsidR="00DE6E2A" w:rsidRDefault="00DE6E2A" w:rsidP="00DE6E2A">
                            <w:pPr>
                              <w:pStyle w:val="Default"/>
                              <w:spacing w:before="120" w:line="360" w:lineRule="auto"/>
                              <w:rPr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b/>
                                <w:bCs/>
                                <w:sz w:val="19"/>
                                <w:szCs w:val="19"/>
                              </w:rPr>
                              <w:t xml:space="preserve">Ważniejsze pojęcia dostępne w słowniku </w:t>
                            </w:r>
                          </w:p>
                          <w:p w:rsidR="00DE6E2A" w:rsidRDefault="00ED4C7A" w:rsidP="00DE6E2A">
                            <w:pPr>
                              <w:pStyle w:val="Default"/>
                              <w:spacing w:line="360" w:lineRule="auto"/>
                              <w:rPr>
                                <w:color w:val="0000FF"/>
                                <w:sz w:val="19"/>
                                <w:szCs w:val="19"/>
                              </w:rPr>
                            </w:pPr>
                            <w:hyperlink r:id="rId27" w:history="1">
                              <w:r w:rsidR="00DE6E2A" w:rsidRPr="009102E0">
                                <w:rPr>
                                  <w:rStyle w:val="Hipercze"/>
                                  <w:rFonts w:cs="Fira Sans"/>
                                  <w:sz w:val="19"/>
                                  <w:szCs w:val="19"/>
                                </w:rPr>
                                <w:t>Budżet jednostki samorządu terytorialnego</w:t>
                              </w:r>
                            </w:hyperlink>
                            <w:r w:rsidR="00DE6E2A">
                              <w:rPr>
                                <w:color w:val="0000FF"/>
                                <w:sz w:val="19"/>
                                <w:szCs w:val="19"/>
                              </w:rPr>
                              <w:t xml:space="preserve"> </w:t>
                            </w:r>
                          </w:p>
                          <w:p w:rsidR="00DE6E2A" w:rsidRDefault="00ED4C7A" w:rsidP="00DE6E2A">
                            <w:pPr>
                              <w:pStyle w:val="Default"/>
                              <w:spacing w:line="360" w:lineRule="auto"/>
                              <w:rPr>
                                <w:color w:val="0000FF"/>
                                <w:sz w:val="19"/>
                                <w:szCs w:val="19"/>
                              </w:rPr>
                            </w:pPr>
                            <w:hyperlink r:id="rId28" w:history="1">
                              <w:r w:rsidR="00DE6E2A" w:rsidRPr="009102E0">
                                <w:rPr>
                                  <w:rStyle w:val="Hipercze"/>
                                  <w:rFonts w:cs="Fira Sans"/>
                                  <w:sz w:val="19"/>
                                  <w:szCs w:val="19"/>
                                </w:rPr>
                                <w:t>Dochody jednostek samorządu terytorialnego</w:t>
                              </w:r>
                            </w:hyperlink>
                            <w:r w:rsidR="00DE6E2A">
                              <w:rPr>
                                <w:color w:val="0000FF"/>
                                <w:sz w:val="19"/>
                                <w:szCs w:val="19"/>
                              </w:rPr>
                              <w:t xml:space="preserve"> </w:t>
                            </w:r>
                          </w:p>
                          <w:p w:rsidR="00DE6E2A" w:rsidRDefault="00ED4C7A" w:rsidP="00DE6E2A">
                            <w:pPr>
                              <w:pStyle w:val="Default"/>
                              <w:spacing w:line="360" w:lineRule="auto"/>
                              <w:rPr>
                                <w:color w:val="0000FF"/>
                                <w:sz w:val="19"/>
                                <w:szCs w:val="19"/>
                              </w:rPr>
                            </w:pPr>
                            <w:hyperlink r:id="rId29" w:history="1">
                              <w:r w:rsidR="00DE6E2A" w:rsidRPr="009102E0">
                                <w:rPr>
                                  <w:rStyle w:val="Hipercze"/>
                                  <w:rFonts w:cs="Fira Sans"/>
                                  <w:sz w:val="19"/>
                                  <w:szCs w:val="19"/>
                                </w:rPr>
                                <w:t>Dochody własne jednostek samorządu terytorialnego</w:t>
                              </w:r>
                            </w:hyperlink>
                            <w:r w:rsidR="00DE6E2A">
                              <w:rPr>
                                <w:color w:val="0000FF"/>
                                <w:sz w:val="19"/>
                                <w:szCs w:val="19"/>
                              </w:rPr>
                              <w:t xml:space="preserve"> </w:t>
                            </w:r>
                          </w:p>
                          <w:p w:rsidR="00DE6E2A" w:rsidRDefault="00ED4C7A" w:rsidP="00DE6E2A">
                            <w:pPr>
                              <w:pStyle w:val="Default"/>
                              <w:spacing w:line="360" w:lineRule="auto"/>
                              <w:rPr>
                                <w:color w:val="0000FF"/>
                                <w:sz w:val="19"/>
                                <w:szCs w:val="19"/>
                              </w:rPr>
                            </w:pPr>
                            <w:hyperlink r:id="rId30" w:history="1">
                              <w:r w:rsidR="00DE6E2A" w:rsidRPr="009102E0">
                                <w:rPr>
                                  <w:rStyle w:val="Hipercze"/>
                                  <w:rFonts w:cs="Fira Sans"/>
                                  <w:sz w:val="19"/>
                                  <w:szCs w:val="19"/>
                                </w:rPr>
                                <w:t>Dotacje celowe</w:t>
                              </w:r>
                            </w:hyperlink>
                            <w:r w:rsidR="00DE6E2A">
                              <w:rPr>
                                <w:color w:val="0000FF"/>
                                <w:sz w:val="19"/>
                                <w:szCs w:val="19"/>
                              </w:rPr>
                              <w:t xml:space="preserve"> </w:t>
                            </w:r>
                          </w:p>
                          <w:p w:rsidR="00DE6E2A" w:rsidRDefault="00ED4C7A" w:rsidP="00DE6E2A">
                            <w:pPr>
                              <w:pStyle w:val="Default"/>
                              <w:spacing w:line="360" w:lineRule="auto"/>
                              <w:rPr>
                                <w:color w:val="0000FF"/>
                                <w:sz w:val="19"/>
                                <w:szCs w:val="19"/>
                              </w:rPr>
                            </w:pPr>
                            <w:hyperlink r:id="rId31" w:history="1">
                              <w:r w:rsidR="00DE6E2A" w:rsidRPr="009102E0">
                                <w:rPr>
                                  <w:rStyle w:val="Hipercze"/>
                                  <w:rFonts w:cs="Fira Sans"/>
                                  <w:sz w:val="19"/>
                                  <w:szCs w:val="19"/>
                                </w:rPr>
                                <w:t>Podatek dochodowy od osób fizycznych</w:t>
                              </w:r>
                            </w:hyperlink>
                            <w:r w:rsidR="00DE6E2A">
                              <w:rPr>
                                <w:color w:val="0000FF"/>
                                <w:sz w:val="19"/>
                                <w:szCs w:val="19"/>
                              </w:rPr>
                              <w:t xml:space="preserve"> </w:t>
                            </w:r>
                          </w:p>
                          <w:p w:rsidR="00DD34CF" w:rsidRDefault="00ED4C7A" w:rsidP="00DE6E2A">
                            <w:pPr>
                              <w:spacing w:before="0" w:after="0" w:line="360" w:lineRule="auto"/>
                              <w:rPr>
                                <w:rStyle w:val="Hipercze"/>
                                <w:rFonts w:cstheme="minorBidi"/>
                                <w:b/>
                                <w:color w:val="auto"/>
                                <w:szCs w:val="24"/>
                              </w:rPr>
                            </w:pPr>
                            <w:hyperlink r:id="rId32" w:history="1">
                              <w:r w:rsidR="00DE6E2A" w:rsidRPr="009102E0">
                                <w:rPr>
                                  <w:rStyle w:val="Hipercze"/>
                                  <w:rFonts w:cstheme="minorBidi"/>
                                  <w:szCs w:val="19"/>
                                </w:rPr>
                                <w:t>Podatek dochodowy od osób prawnych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38.65pt;margin-top:145.75pt;width:409.95pt;height:242.4pt;z-index:25175449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" fillcolor="#f2f2f2" strokecolor="window">
                <v:textbox>
                  <w:txbxContent>
                    <w:p w:rsidR="00DE6E2A" w:rsidRDefault="00DE6E2A" w:rsidP="00DE6E2A">
                      <w:pPr>
                        <w:pStyle w:val="Default"/>
                        <w:spacing w:line="360" w:lineRule="auto"/>
                        <w:rPr>
                          <w:sz w:val="19"/>
                          <w:szCs w:val="19"/>
                        </w:rPr>
                      </w:pPr>
                      <w:r>
                        <w:rPr>
                          <w:b/>
                          <w:bCs/>
                          <w:sz w:val="19"/>
                          <w:szCs w:val="19"/>
                        </w:rPr>
                        <w:t xml:space="preserve">Powiązane opracowania </w:t>
                      </w:r>
                    </w:p>
                    <w:p w:rsidR="00DE6E2A" w:rsidRDefault="00C73582" w:rsidP="00DE6E2A">
                      <w:pPr>
                        <w:pStyle w:val="Default"/>
                        <w:spacing w:line="360" w:lineRule="auto"/>
                        <w:rPr>
                          <w:color w:val="0000FF"/>
                          <w:sz w:val="19"/>
                          <w:szCs w:val="19"/>
                        </w:rPr>
                      </w:pPr>
                      <w:hyperlink r:id="rId33" w:history="1">
                        <w:r w:rsidR="00CB7547">
                          <w:rPr>
                            <w:rStyle w:val="Hipercze"/>
                            <w:rFonts w:cs="Fira Sans"/>
                            <w:sz w:val="19"/>
                            <w:szCs w:val="19"/>
                          </w:rPr>
                          <w:t>Budżety jednostek samorządu terytorialnego w województwie podkarpackim w 201</w:t>
                        </w:r>
                        <w:r w:rsidR="00820292">
                          <w:rPr>
                            <w:rStyle w:val="Hipercze"/>
                            <w:rFonts w:cs="Fira Sans"/>
                            <w:sz w:val="19"/>
                            <w:szCs w:val="19"/>
                          </w:rPr>
                          <w:t>8</w:t>
                        </w:r>
                        <w:r w:rsidR="00CB7547">
                          <w:rPr>
                            <w:rStyle w:val="Hipercze"/>
                            <w:rFonts w:cs="Fira Sans"/>
                            <w:sz w:val="19"/>
                            <w:szCs w:val="19"/>
                          </w:rPr>
                          <w:t xml:space="preserve"> r.</w:t>
                        </w:r>
                      </w:hyperlink>
                    </w:p>
                    <w:p w:rsidR="00DE6E2A" w:rsidRDefault="00C73582" w:rsidP="00DE6E2A">
                      <w:pPr>
                        <w:pStyle w:val="Default"/>
                        <w:spacing w:line="360" w:lineRule="auto"/>
                        <w:rPr>
                          <w:color w:val="0000FF"/>
                          <w:sz w:val="19"/>
                          <w:szCs w:val="19"/>
                        </w:rPr>
                      </w:pPr>
                      <w:hyperlink r:id="rId34" w:history="1">
                        <w:r w:rsidR="00CB7547">
                          <w:rPr>
                            <w:rStyle w:val="Hipercze"/>
                            <w:rFonts w:cs="Fira Sans"/>
                            <w:sz w:val="19"/>
                            <w:szCs w:val="19"/>
                          </w:rPr>
                          <w:t>Rocznik statystyczny województwa podkarpackiego 20</w:t>
                        </w:r>
                        <w:r w:rsidR="00CB7547">
                          <w:rPr>
                            <w:rStyle w:val="Hipercze"/>
                            <w:rFonts w:cs="Fira Sans"/>
                            <w:sz w:val="19"/>
                            <w:szCs w:val="19"/>
                          </w:rPr>
                          <w:t>1</w:t>
                        </w:r>
                        <w:r w:rsidR="00820292">
                          <w:rPr>
                            <w:rStyle w:val="Hipercze"/>
                            <w:rFonts w:cs="Fira Sans"/>
                            <w:sz w:val="19"/>
                            <w:szCs w:val="19"/>
                          </w:rPr>
                          <w:t>9</w:t>
                        </w:r>
                      </w:hyperlink>
                      <w:bookmarkStart w:id="1" w:name="_GoBack"/>
                      <w:bookmarkEnd w:id="1"/>
                      <w:r w:rsidR="00DE6E2A">
                        <w:rPr>
                          <w:color w:val="0000FF"/>
                          <w:sz w:val="19"/>
                          <w:szCs w:val="19"/>
                        </w:rPr>
                        <w:t xml:space="preserve"> </w:t>
                      </w:r>
                    </w:p>
                    <w:p w:rsidR="00DE6E2A" w:rsidRDefault="00DE6E2A" w:rsidP="00DE6E2A">
                      <w:pPr>
                        <w:pStyle w:val="Default"/>
                        <w:spacing w:before="120" w:line="360" w:lineRule="auto"/>
                        <w:rPr>
                          <w:sz w:val="19"/>
                          <w:szCs w:val="19"/>
                        </w:rPr>
                      </w:pPr>
                      <w:r>
                        <w:rPr>
                          <w:b/>
                          <w:bCs/>
                          <w:sz w:val="19"/>
                          <w:szCs w:val="19"/>
                        </w:rPr>
                        <w:t xml:space="preserve">Temat dostępny w bazach danych </w:t>
                      </w:r>
                    </w:p>
                    <w:p w:rsidR="00DE6E2A" w:rsidRDefault="00C73582" w:rsidP="00DE6E2A">
                      <w:pPr>
                        <w:pStyle w:val="Default"/>
                        <w:spacing w:line="360" w:lineRule="auto"/>
                        <w:rPr>
                          <w:color w:val="0000FF"/>
                          <w:sz w:val="19"/>
                          <w:szCs w:val="19"/>
                        </w:rPr>
                      </w:pPr>
                      <w:hyperlink r:id="rId35" w:history="1">
                        <w:r w:rsidR="00DE6E2A" w:rsidRPr="00DE6E2A">
                          <w:rPr>
                            <w:rStyle w:val="Hipercze"/>
                            <w:rFonts w:cs="Fira Sans"/>
                            <w:sz w:val="19"/>
                            <w:szCs w:val="19"/>
                          </w:rPr>
                          <w:t>Bank Danych Lokalnych – Dziedzina – Finanse publiczne</w:t>
                        </w:r>
                      </w:hyperlink>
                      <w:r w:rsidR="00DE6E2A">
                        <w:rPr>
                          <w:color w:val="0000FF"/>
                          <w:sz w:val="19"/>
                          <w:szCs w:val="19"/>
                        </w:rPr>
                        <w:t xml:space="preserve"> </w:t>
                      </w:r>
                    </w:p>
                    <w:p w:rsidR="00DE6E2A" w:rsidRDefault="00C73582" w:rsidP="00DE6E2A">
                      <w:pPr>
                        <w:pStyle w:val="Default"/>
                        <w:spacing w:line="360" w:lineRule="auto"/>
                        <w:rPr>
                          <w:color w:val="0000FF"/>
                          <w:sz w:val="19"/>
                          <w:szCs w:val="19"/>
                        </w:rPr>
                      </w:pPr>
                      <w:hyperlink r:id="rId36" w:anchor="/" w:history="1">
                        <w:r w:rsidR="00DE6E2A" w:rsidRPr="00DE6E2A">
                          <w:rPr>
                            <w:rStyle w:val="Hipercze"/>
                            <w:rFonts w:cs="Fira Sans"/>
                            <w:sz w:val="19"/>
                            <w:szCs w:val="19"/>
                          </w:rPr>
                          <w:t>Strateg – Obszary tematyczne – Finanse publiczne</w:t>
                        </w:r>
                      </w:hyperlink>
                      <w:r w:rsidR="00DE6E2A">
                        <w:rPr>
                          <w:color w:val="0000FF"/>
                          <w:sz w:val="19"/>
                          <w:szCs w:val="19"/>
                        </w:rPr>
                        <w:t xml:space="preserve"> </w:t>
                      </w:r>
                    </w:p>
                    <w:p w:rsidR="00DE6E2A" w:rsidRDefault="00DE6E2A" w:rsidP="00DE6E2A">
                      <w:pPr>
                        <w:pStyle w:val="Default"/>
                        <w:spacing w:before="120" w:line="360" w:lineRule="auto"/>
                        <w:rPr>
                          <w:sz w:val="19"/>
                          <w:szCs w:val="19"/>
                        </w:rPr>
                      </w:pPr>
                      <w:r>
                        <w:rPr>
                          <w:b/>
                          <w:bCs/>
                          <w:sz w:val="19"/>
                          <w:szCs w:val="19"/>
                        </w:rPr>
                        <w:t xml:space="preserve">Ważniejsze pojęcia dostępne w słowniku </w:t>
                      </w:r>
                    </w:p>
                    <w:p w:rsidR="00DE6E2A" w:rsidRDefault="00C73582" w:rsidP="00DE6E2A">
                      <w:pPr>
                        <w:pStyle w:val="Default"/>
                        <w:spacing w:line="360" w:lineRule="auto"/>
                        <w:rPr>
                          <w:color w:val="0000FF"/>
                          <w:sz w:val="19"/>
                          <w:szCs w:val="19"/>
                        </w:rPr>
                      </w:pPr>
                      <w:hyperlink r:id="rId37" w:history="1">
                        <w:r w:rsidR="00DE6E2A" w:rsidRPr="009102E0">
                          <w:rPr>
                            <w:rStyle w:val="Hipercze"/>
                            <w:rFonts w:cs="Fira Sans"/>
                            <w:sz w:val="19"/>
                            <w:szCs w:val="19"/>
                          </w:rPr>
                          <w:t>Budżet jednostki samorządu terytorialnego</w:t>
                        </w:r>
                      </w:hyperlink>
                      <w:r w:rsidR="00DE6E2A">
                        <w:rPr>
                          <w:color w:val="0000FF"/>
                          <w:sz w:val="19"/>
                          <w:szCs w:val="19"/>
                        </w:rPr>
                        <w:t xml:space="preserve"> </w:t>
                      </w:r>
                    </w:p>
                    <w:p w:rsidR="00DE6E2A" w:rsidRDefault="00C73582" w:rsidP="00DE6E2A">
                      <w:pPr>
                        <w:pStyle w:val="Default"/>
                        <w:spacing w:line="360" w:lineRule="auto"/>
                        <w:rPr>
                          <w:color w:val="0000FF"/>
                          <w:sz w:val="19"/>
                          <w:szCs w:val="19"/>
                        </w:rPr>
                      </w:pPr>
                      <w:hyperlink r:id="rId38" w:history="1">
                        <w:r w:rsidR="00DE6E2A" w:rsidRPr="009102E0">
                          <w:rPr>
                            <w:rStyle w:val="Hipercze"/>
                            <w:rFonts w:cs="Fira Sans"/>
                            <w:sz w:val="19"/>
                            <w:szCs w:val="19"/>
                          </w:rPr>
                          <w:t>Dochody jednostek samorządu terytorialnego</w:t>
                        </w:r>
                      </w:hyperlink>
                      <w:r w:rsidR="00DE6E2A">
                        <w:rPr>
                          <w:color w:val="0000FF"/>
                          <w:sz w:val="19"/>
                          <w:szCs w:val="19"/>
                        </w:rPr>
                        <w:t xml:space="preserve"> </w:t>
                      </w:r>
                    </w:p>
                    <w:p w:rsidR="00DE6E2A" w:rsidRDefault="00C73582" w:rsidP="00DE6E2A">
                      <w:pPr>
                        <w:pStyle w:val="Default"/>
                        <w:spacing w:line="360" w:lineRule="auto"/>
                        <w:rPr>
                          <w:color w:val="0000FF"/>
                          <w:sz w:val="19"/>
                          <w:szCs w:val="19"/>
                        </w:rPr>
                      </w:pPr>
                      <w:hyperlink r:id="rId39" w:history="1">
                        <w:r w:rsidR="00DE6E2A" w:rsidRPr="009102E0">
                          <w:rPr>
                            <w:rStyle w:val="Hipercze"/>
                            <w:rFonts w:cs="Fira Sans"/>
                            <w:sz w:val="19"/>
                            <w:szCs w:val="19"/>
                          </w:rPr>
                          <w:t>Dochody własne jednostek samorządu terytorialnego</w:t>
                        </w:r>
                      </w:hyperlink>
                      <w:r w:rsidR="00DE6E2A">
                        <w:rPr>
                          <w:color w:val="0000FF"/>
                          <w:sz w:val="19"/>
                          <w:szCs w:val="19"/>
                        </w:rPr>
                        <w:t xml:space="preserve"> </w:t>
                      </w:r>
                    </w:p>
                    <w:p w:rsidR="00DE6E2A" w:rsidRDefault="00C73582" w:rsidP="00DE6E2A">
                      <w:pPr>
                        <w:pStyle w:val="Default"/>
                        <w:spacing w:line="360" w:lineRule="auto"/>
                        <w:rPr>
                          <w:color w:val="0000FF"/>
                          <w:sz w:val="19"/>
                          <w:szCs w:val="19"/>
                        </w:rPr>
                      </w:pPr>
                      <w:hyperlink r:id="rId40" w:history="1">
                        <w:r w:rsidR="00DE6E2A" w:rsidRPr="009102E0">
                          <w:rPr>
                            <w:rStyle w:val="Hipercze"/>
                            <w:rFonts w:cs="Fira Sans"/>
                            <w:sz w:val="19"/>
                            <w:szCs w:val="19"/>
                          </w:rPr>
                          <w:t>Dotacje celowe</w:t>
                        </w:r>
                      </w:hyperlink>
                      <w:r w:rsidR="00DE6E2A">
                        <w:rPr>
                          <w:color w:val="0000FF"/>
                          <w:sz w:val="19"/>
                          <w:szCs w:val="19"/>
                        </w:rPr>
                        <w:t xml:space="preserve"> </w:t>
                      </w:r>
                    </w:p>
                    <w:p w:rsidR="00DE6E2A" w:rsidRDefault="00C73582" w:rsidP="00DE6E2A">
                      <w:pPr>
                        <w:pStyle w:val="Default"/>
                        <w:spacing w:line="360" w:lineRule="auto"/>
                        <w:rPr>
                          <w:color w:val="0000FF"/>
                          <w:sz w:val="19"/>
                          <w:szCs w:val="19"/>
                        </w:rPr>
                      </w:pPr>
                      <w:hyperlink r:id="rId41" w:history="1">
                        <w:r w:rsidR="00DE6E2A" w:rsidRPr="009102E0">
                          <w:rPr>
                            <w:rStyle w:val="Hipercze"/>
                            <w:rFonts w:cs="Fira Sans"/>
                            <w:sz w:val="19"/>
                            <w:szCs w:val="19"/>
                          </w:rPr>
                          <w:t>Podatek dochodowy od osób fizycznych</w:t>
                        </w:r>
                      </w:hyperlink>
                      <w:r w:rsidR="00DE6E2A">
                        <w:rPr>
                          <w:color w:val="0000FF"/>
                          <w:sz w:val="19"/>
                          <w:szCs w:val="19"/>
                        </w:rPr>
                        <w:t xml:space="preserve"> </w:t>
                      </w:r>
                    </w:p>
                    <w:p w:rsidR="00DD34CF" w:rsidRDefault="00C73582" w:rsidP="00DE6E2A">
                      <w:pPr>
                        <w:spacing w:before="0" w:after="0" w:line="360" w:lineRule="auto"/>
                        <w:rPr>
                          <w:rStyle w:val="Hipercze"/>
                          <w:rFonts w:cstheme="minorBidi"/>
                          <w:b/>
                          <w:color w:val="auto"/>
                          <w:szCs w:val="24"/>
                        </w:rPr>
                      </w:pPr>
                      <w:hyperlink r:id="rId42" w:history="1">
                        <w:r w:rsidR="00DE6E2A" w:rsidRPr="009102E0">
                          <w:rPr>
                            <w:rStyle w:val="Hipercze"/>
                            <w:rFonts w:cstheme="minorBidi"/>
                            <w:szCs w:val="19"/>
                          </w:rPr>
                          <w:t>Podatek dochodowy od osób prawnych</w:t>
                        </w:r>
                      </w:hyperlink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sectPr w:rsidR="00DD34CF" w:rsidRPr="000321F4" w:rsidSect="006D49ED">
      <w:headerReference w:type="default" r:id="rId43"/>
      <w:footerReference w:type="default" r:id="rId44"/>
      <w:headerReference w:type="first" r:id="rId45"/>
      <w:footerReference w:type="first" r:id="rId46"/>
      <w:pgSz w:w="11906" w:h="16838" w:code="9"/>
      <w:pgMar w:top="720" w:right="3119" w:bottom="720" w:left="720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4C7A" w:rsidRDefault="00ED4C7A" w:rsidP="000662E2">
      <w:pPr>
        <w:spacing w:after="0" w:line="240" w:lineRule="auto"/>
      </w:pPr>
      <w:r>
        <w:separator/>
      </w:r>
    </w:p>
  </w:endnote>
  <w:endnote w:type="continuationSeparator" w:id="0">
    <w:p w:rsidR="00ED4C7A" w:rsidRDefault="00ED4C7A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CF4AD362-8CDF-49DA-ADBD-902C6D064BF1}"/>
    <w:embedBold r:id="rId2" w:fontKey="{34FAB7CA-0489-4073-B7AA-FCCC5B5C8CFF}"/>
    <w:embedItalic r:id="rId3" w:fontKey="{8E8F2AFB-C861-417E-AB27-E8DAD91CC0C2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4" w:fontKey="{DEF959BB-636B-4C47-B09D-3F9E726C77A6}"/>
    <w:embedBold r:id="rId5" w:fontKey="{1D4CA939-CA81-496E-B2FF-4FCC5A30099E}"/>
    <w:embedItalic r:id="rId6" w:fontKey="{D50D8AF9-5411-4DEA-9DA2-D3AE6D58314F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040C7A9D-E3E7-43A0-A21E-3692B3DF13EB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8" w:fontKey="{C92F70E9-58AD-4A82-8DCD-296C0536F327}"/>
    <w:embedItalic r:id="rId9" w:fontKey="{8AA0E50C-5ACC-4DF3-A4A8-9EB9113927F9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0" w:fontKey="{08482562-ACC3-42DB-A301-B6A8264F4DE9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1" w:fontKey="{90900BD3-51C7-4C66-8352-5685CEB311D4}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yriad Pro Light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65505423"/>
      <w:docPartObj>
        <w:docPartGallery w:val="Page Numbers (Bottom of Page)"/>
        <w:docPartUnique/>
      </w:docPartObj>
    </w:sdtPr>
    <w:sdtEndPr>
      <w:rPr>
        <w:noProof/>
        <w:sz w:val="16"/>
      </w:rPr>
    </w:sdtEndPr>
    <w:sdtContent>
      <w:p w:rsidR="001D7DC0" w:rsidRPr="00A8287B" w:rsidRDefault="001D7DC0">
        <w:pPr>
          <w:pStyle w:val="Stopka"/>
          <w:jc w:val="center"/>
          <w:rPr>
            <w:sz w:val="16"/>
          </w:rPr>
        </w:pPr>
        <w:r w:rsidRPr="00A8287B">
          <w:rPr>
            <w:sz w:val="16"/>
          </w:rPr>
          <w:fldChar w:fldCharType="begin"/>
        </w:r>
        <w:r w:rsidRPr="00A8287B">
          <w:rPr>
            <w:sz w:val="16"/>
          </w:rPr>
          <w:instrText xml:space="preserve"> PAGE   \* MERGEFORMAT </w:instrText>
        </w:r>
        <w:r w:rsidRPr="00A8287B">
          <w:rPr>
            <w:sz w:val="16"/>
          </w:rPr>
          <w:fldChar w:fldCharType="separate"/>
        </w:r>
        <w:r w:rsidR="008E7B70">
          <w:rPr>
            <w:noProof/>
            <w:sz w:val="16"/>
          </w:rPr>
          <w:t>6</w:t>
        </w:r>
        <w:r w:rsidRPr="00A8287B">
          <w:rPr>
            <w:noProof/>
            <w:sz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87684440"/>
      <w:docPartObj>
        <w:docPartGallery w:val="Page Numbers (Bottom of Page)"/>
        <w:docPartUnique/>
      </w:docPartObj>
    </w:sdtPr>
    <w:sdtEndPr>
      <w:rPr>
        <w:noProof/>
        <w:sz w:val="16"/>
      </w:rPr>
    </w:sdtEndPr>
    <w:sdtContent>
      <w:p w:rsidR="001D7DC0" w:rsidRPr="00A8287B" w:rsidRDefault="001D7DC0">
        <w:pPr>
          <w:pStyle w:val="Stopka"/>
          <w:jc w:val="center"/>
          <w:rPr>
            <w:sz w:val="16"/>
          </w:rPr>
        </w:pPr>
        <w:r w:rsidRPr="00A8287B">
          <w:rPr>
            <w:sz w:val="16"/>
          </w:rPr>
          <w:fldChar w:fldCharType="begin"/>
        </w:r>
        <w:r w:rsidRPr="00A8287B">
          <w:rPr>
            <w:sz w:val="16"/>
          </w:rPr>
          <w:instrText xml:space="preserve"> PAGE   \* MERGEFORMAT </w:instrText>
        </w:r>
        <w:r w:rsidRPr="00A8287B">
          <w:rPr>
            <w:sz w:val="16"/>
          </w:rPr>
          <w:fldChar w:fldCharType="separate"/>
        </w:r>
        <w:r w:rsidR="008E7B70">
          <w:rPr>
            <w:noProof/>
            <w:sz w:val="16"/>
          </w:rPr>
          <w:t>1</w:t>
        </w:r>
        <w:r w:rsidRPr="00A8287B">
          <w:rPr>
            <w:noProof/>
            <w:sz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4C7A" w:rsidRDefault="00ED4C7A" w:rsidP="000662E2">
      <w:pPr>
        <w:spacing w:after="0" w:line="240" w:lineRule="auto"/>
      </w:pPr>
      <w:r>
        <w:separator/>
      </w:r>
    </w:p>
  </w:footnote>
  <w:footnote w:type="continuationSeparator" w:id="0">
    <w:p w:rsidR="00ED4C7A" w:rsidRDefault="00ED4C7A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1541" w:rsidRDefault="00EC127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column">
                <wp:posOffset>5274263</wp:posOffset>
              </wp:positionH>
              <wp:positionV relativeFrom="paragraph">
                <wp:posOffset>-176962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1" name="Prostokąt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EEFC874" id="Prostokąt 10" o:spid="_x0000_s1026" style="position:absolute;margin-left:415.3pt;margin-top:-13.95pt;width:147.4pt;height:1803.5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" fillcolor="#f2f2f2" stroked="f" strokeweight="1pt">
              <v:path arrowok="t"/>
              <w10:wrap type="tight"/>
            </v:rect>
          </w:pict>
        </mc:Fallback>
      </mc:AlternateContent>
    </w:r>
  </w:p>
  <w:p w:rsidR="00831334" w:rsidRDefault="00831334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49ED" w:rsidRDefault="00EC1276" w:rsidP="006D49ED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5037455</wp:posOffset>
              </wp:positionH>
              <wp:positionV relativeFrom="paragraph">
                <wp:posOffset>198120</wp:posOffset>
              </wp:positionV>
              <wp:extent cx="2272665" cy="357505"/>
              <wp:effectExtent l="8255" t="6985" r="5080" b="6985"/>
              <wp:wrapNone/>
              <wp:docPr id="10" name="Schemat blokowy: opóźnieni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flipH="1">
                        <a:off x="0" y="0"/>
                        <a:ext cx="2272665" cy="357505"/>
                      </a:xfrm>
                      <a:custGeom>
                        <a:avLst/>
                        <a:gdLst>
                          <a:gd name="T0" fmla="*/ 0 w 3527018"/>
                          <a:gd name="T1" fmla="*/ 0 h 612140"/>
                          <a:gd name="T2" fmla="*/ 1881761 w 3527018"/>
                          <a:gd name="T3" fmla="*/ 0 h 612140"/>
                          <a:gd name="T4" fmla="*/ 2060575 w 3527018"/>
                          <a:gd name="T5" fmla="*/ 178753 h 612140"/>
                          <a:gd name="T6" fmla="*/ 1881761 w 3527018"/>
                          <a:gd name="T7" fmla="*/ 357505 h 612140"/>
                          <a:gd name="T8" fmla="*/ 0 w 3527018"/>
                          <a:gd name="T9" fmla="*/ 357505 h 612140"/>
                          <a:gd name="T10" fmla="*/ 0 w 3527018"/>
                          <a:gd name="T11" fmla="*/ 0 h 612140"/>
                          <a:gd name="T12" fmla="*/ 0 60000 65536"/>
                          <a:gd name="T13" fmla="*/ 0 60000 65536"/>
                          <a:gd name="T14" fmla="*/ 0 60000 65536"/>
                          <a:gd name="T15" fmla="*/ 0 60000 65536"/>
                          <a:gd name="T16" fmla="*/ 0 60000 65536"/>
                          <a:gd name="T17" fmla="*/ 0 60000 65536"/>
                          <a:gd name="T18" fmla="*/ 0 w 3527018"/>
                          <a:gd name="T19" fmla="*/ 0 h 612140"/>
                          <a:gd name="T20" fmla="*/ 3527018 w 3527018"/>
                          <a:gd name="T21" fmla="*/ 612140 h 612140"/>
                        </a:gdLst>
                        <a:ahLst/>
                        <a:cxnLst>
                          <a:cxn ang="T12">
                            <a:pos x="T0" y="T1"/>
                          </a:cxn>
                          <a:cxn ang="T13">
                            <a:pos x="T2" y="T3"/>
                          </a:cxn>
                          <a:cxn ang="T14">
                            <a:pos x="T4" y="T5"/>
                          </a:cxn>
                          <a:cxn ang="T15">
                            <a:pos x="T6" y="T7"/>
                          </a:cxn>
                          <a:cxn ang="T16">
                            <a:pos x="T8" y="T9"/>
                          </a:cxn>
                          <a:cxn ang="T17">
                            <a:pos x="T10" y="T11"/>
                          </a:cxn>
                        </a:cxnLst>
                        <a:rect l="T18" t="T19" r="T20" b="T21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31334" w:rsidRPr="003C6C8D" w:rsidRDefault="00831334" w:rsidP="00831334">
                          <w:pPr>
                            <w:spacing w:before="0" w:after="0" w:line="240" w:lineRule="auto"/>
                            <w:ind w:left="227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Schemat blokowy: opóźnienie 6" o:spid="_x0000_s1032" style="position:absolute;margin-left:396.65pt;margin-top:15.6pt;width:178.95pt;height:28.1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212529,0;1327750,104396;1212529,208792;0,208792;0,0" o:connectangles="0,0,0,0,0,0" textboxrect="0,0,3527018,612140"/>
              <v:textbox>
                <w:txbxContent>
                  <w:p w:rsidR="00831334" w:rsidRPr="003C6C8D" w:rsidRDefault="00831334" w:rsidP="00831334">
                    <w:pPr>
                      <w:spacing w:before="0" w:after="0" w:line="240" w:lineRule="auto"/>
                      <w:ind w:left="227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6D49ED" w:rsidRPr="00167FEF">
      <w:rPr>
        <w:noProof/>
        <w:lang w:eastAsia="pl-PL"/>
      </w:rPr>
      <w:drawing>
        <wp:anchor distT="0" distB="0" distL="114300" distR="114300" simplePos="0" relativeHeight="251658240" behindDoc="0" locked="0" layoutInCell="0" allowOverlap="1">
          <wp:simplePos x="0" y="0"/>
          <wp:positionH relativeFrom="column">
            <wp:posOffset>6985</wp:posOffset>
          </wp:positionH>
          <wp:positionV relativeFrom="paragraph">
            <wp:posOffset>39370</wp:posOffset>
          </wp:positionV>
          <wp:extent cx="1764000" cy="720000"/>
          <wp:effectExtent l="0" t="0" r="0" b="0"/>
          <wp:wrapSquare wrapText="bothSides"/>
          <wp:docPr id="55" name="Obraz 55" descr="C:\stary terminal\BAEL_SYGNALNA\BAEL_2018\IV kw\Logo US w Rrzeszowie wersja podstawowa wariant kolorowy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stary terminal\BAEL_SYGNALNA\BAEL_2018\IV kw\Logo US w Rrzeszowie wersja podstawowa wariant kolorowy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40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>
              <wp:simplePos x="0" y="0"/>
              <wp:positionH relativeFrom="column">
                <wp:posOffset>5219700</wp:posOffset>
              </wp:positionH>
              <wp:positionV relativeFrom="paragraph">
                <wp:posOffset>873125</wp:posOffset>
              </wp:positionV>
              <wp:extent cx="1432560" cy="336550"/>
              <wp:effectExtent l="0" t="0" r="0" b="6350"/>
              <wp:wrapNone/>
              <wp:docPr id="6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E48F3" w:rsidRPr="00C97596" w:rsidRDefault="00872994" w:rsidP="00F37172">
                          <w:pPr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28</w:t>
                          </w:r>
                          <w:r w:rsidR="009E48F3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września 20</w:t>
                          </w:r>
                          <w:r w:rsidR="0050738A">
                            <w:rPr>
                              <w:rFonts w:ascii="Fira Sans SemiBold" w:hAnsi="Fira Sans SemiBold"/>
                              <w:color w:val="001D77"/>
                            </w:rPr>
                            <w:t>20</w:t>
                          </w:r>
                          <w:r w:rsidR="009E48F3"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margin-left:411pt;margin-top:68.75pt;width:112.8pt;height:26.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" filled="f" stroked="f">
              <v:textbox>
                <w:txbxContent>
                  <w:p w:rsidR="009E48F3" w:rsidRPr="00C97596" w:rsidRDefault="00872994" w:rsidP="00F37172">
                    <w:pPr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28</w:t>
                    </w:r>
                    <w:r w:rsidR="009E48F3">
                      <w:rPr>
                        <w:rFonts w:ascii="Fira Sans SemiBold" w:hAnsi="Fira Sans SemiBold"/>
                        <w:color w:val="001D77"/>
                      </w:rPr>
                      <w:t xml:space="preserve"> września 20</w:t>
                    </w:r>
                    <w:r w:rsidR="0050738A">
                      <w:rPr>
                        <w:rFonts w:ascii="Fira Sans SemiBold" w:hAnsi="Fira Sans SemiBold"/>
                        <w:color w:val="001D77"/>
                      </w:rPr>
                      <w:t>20</w:t>
                    </w:r>
                    <w:r w:rsidR="009E48F3"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  <w:p w:rsidR="006D49ED" w:rsidRDefault="006D49ED" w:rsidP="006D49ED">
    <w:pPr>
      <w:pStyle w:val="Nagwek"/>
      <w:rPr>
        <w:noProof/>
        <w:lang w:eastAsia="pl-PL"/>
      </w:rPr>
    </w:pPr>
  </w:p>
  <w:p w:rsidR="006D49ED" w:rsidRDefault="00931C82" w:rsidP="006D49ED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5270812</wp:posOffset>
              </wp:positionH>
              <wp:positionV relativeFrom="paragraph">
                <wp:posOffset>118014</wp:posOffset>
              </wp:positionV>
              <wp:extent cx="1871980" cy="9935210"/>
              <wp:effectExtent l="0" t="1270" r="0" b="0"/>
              <wp:wrapTight wrapText="bothSides">
                <wp:wrapPolygon edited="0">
                  <wp:start x="-110" y="0"/>
                  <wp:lineTo x="-110" y="21590"/>
                  <wp:lineTo x="21600" y="21590"/>
                  <wp:lineTo x="21600" y="0"/>
                  <wp:lineTo x="-110" y="0"/>
                </wp:wrapPolygon>
              </wp:wrapTight>
              <wp:docPr id="7" name="Rectang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871980" cy="9935210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ABA5AF5" id="Rectangle 9" o:spid="_x0000_s1026" style="position:absolute;margin-left:415pt;margin-top:9.3pt;width:147.4pt;height:782.3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" fillcolor="#f2f2f2" stroked="f" strokeweight="1pt">
              <w10:wrap type="tight"/>
            </v:rect>
          </w:pict>
        </mc:Fallback>
      </mc:AlternateContent>
    </w:r>
  </w:p>
  <w:p w:rsidR="00831334" w:rsidRDefault="00831334" w:rsidP="006D49ED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4" type="#_x0000_t75" style="width:122.5pt;height:125.5pt;visibility:visible;mso-wrap-style:square" o:bullet="t">
        <v:imagedata r:id="rId1" o:title=""/>
      </v:shape>
    </w:pict>
  </w:numPicBullet>
  <w:numPicBullet w:numPicBulletId="1">
    <w:pict>
      <v:shape id="_x0000_i1075" type="#_x0000_t75" style="width:122.5pt;height:125.5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F0E43FA"/>
    <w:multiLevelType w:val="hybridMultilevel"/>
    <w:tmpl w:val="19BEE42E"/>
    <w:lvl w:ilvl="0" w:tplc="0415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3" w15:restartNumberingAfterBreak="0">
    <w:nsid w:val="469C11CE"/>
    <w:multiLevelType w:val="hybridMultilevel"/>
    <w:tmpl w:val="9250A7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embedTrueTypeFonts/>
  <w:proofState w:spelling="clean"/>
  <w:defaultTabStop w:val="709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2308"/>
    <w:rsid w:val="00003437"/>
    <w:rsid w:val="0000474A"/>
    <w:rsid w:val="0000709F"/>
    <w:rsid w:val="00007E86"/>
    <w:rsid w:val="000108B8"/>
    <w:rsid w:val="00013476"/>
    <w:rsid w:val="000152F5"/>
    <w:rsid w:val="000321F4"/>
    <w:rsid w:val="0004092C"/>
    <w:rsid w:val="000446E4"/>
    <w:rsid w:val="0004582E"/>
    <w:rsid w:val="000470AA"/>
    <w:rsid w:val="00052603"/>
    <w:rsid w:val="0005428B"/>
    <w:rsid w:val="00057CA1"/>
    <w:rsid w:val="00061D5A"/>
    <w:rsid w:val="000662E2"/>
    <w:rsid w:val="00066883"/>
    <w:rsid w:val="0007233C"/>
    <w:rsid w:val="00074DD8"/>
    <w:rsid w:val="000806F7"/>
    <w:rsid w:val="00085E04"/>
    <w:rsid w:val="0008735D"/>
    <w:rsid w:val="000909EB"/>
    <w:rsid w:val="00097702"/>
    <w:rsid w:val="000A0747"/>
    <w:rsid w:val="000A32B5"/>
    <w:rsid w:val="000B0727"/>
    <w:rsid w:val="000B521A"/>
    <w:rsid w:val="000B7448"/>
    <w:rsid w:val="000C135D"/>
    <w:rsid w:val="000C422D"/>
    <w:rsid w:val="000D1D43"/>
    <w:rsid w:val="000D225C"/>
    <w:rsid w:val="000D2A5C"/>
    <w:rsid w:val="000E0918"/>
    <w:rsid w:val="000E2C49"/>
    <w:rsid w:val="000E37D7"/>
    <w:rsid w:val="000E5A75"/>
    <w:rsid w:val="000E6A7E"/>
    <w:rsid w:val="000F0EF3"/>
    <w:rsid w:val="000F2758"/>
    <w:rsid w:val="000F34A3"/>
    <w:rsid w:val="000F559A"/>
    <w:rsid w:val="001011C3"/>
    <w:rsid w:val="001039B7"/>
    <w:rsid w:val="00104649"/>
    <w:rsid w:val="00106E5D"/>
    <w:rsid w:val="00107F4A"/>
    <w:rsid w:val="00110D87"/>
    <w:rsid w:val="00114DB9"/>
    <w:rsid w:val="001151FB"/>
    <w:rsid w:val="00116087"/>
    <w:rsid w:val="001201CD"/>
    <w:rsid w:val="00120D34"/>
    <w:rsid w:val="0012196F"/>
    <w:rsid w:val="001230A8"/>
    <w:rsid w:val="00127A7C"/>
    <w:rsid w:val="00130296"/>
    <w:rsid w:val="00130343"/>
    <w:rsid w:val="00141D6A"/>
    <w:rsid w:val="001423B6"/>
    <w:rsid w:val="00143D4B"/>
    <w:rsid w:val="001448A7"/>
    <w:rsid w:val="00146621"/>
    <w:rsid w:val="00150C85"/>
    <w:rsid w:val="00152273"/>
    <w:rsid w:val="00162325"/>
    <w:rsid w:val="001656A7"/>
    <w:rsid w:val="00166314"/>
    <w:rsid w:val="00173B7F"/>
    <w:rsid w:val="00175FA7"/>
    <w:rsid w:val="001764AC"/>
    <w:rsid w:val="00177D01"/>
    <w:rsid w:val="00185435"/>
    <w:rsid w:val="001951DA"/>
    <w:rsid w:val="001A0FB9"/>
    <w:rsid w:val="001B238B"/>
    <w:rsid w:val="001B316F"/>
    <w:rsid w:val="001B7AEC"/>
    <w:rsid w:val="001C3269"/>
    <w:rsid w:val="001D1156"/>
    <w:rsid w:val="001D1DB4"/>
    <w:rsid w:val="001D400D"/>
    <w:rsid w:val="001D7DC0"/>
    <w:rsid w:val="001F165D"/>
    <w:rsid w:val="001F3953"/>
    <w:rsid w:val="00202207"/>
    <w:rsid w:val="00217887"/>
    <w:rsid w:val="002210ED"/>
    <w:rsid w:val="00223CDB"/>
    <w:rsid w:val="00223D6B"/>
    <w:rsid w:val="00224B0A"/>
    <w:rsid w:val="00233705"/>
    <w:rsid w:val="002411B5"/>
    <w:rsid w:val="002526B7"/>
    <w:rsid w:val="002574F9"/>
    <w:rsid w:val="002617B3"/>
    <w:rsid w:val="002678AA"/>
    <w:rsid w:val="00276811"/>
    <w:rsid w:val="00282699"/>
    <w:rsid w:val="002926DF"/>
    <w:rsid w:val="00296697"/>
    <w:rsid w:val="002A7EE3"/>
    <w:rsid w:val="002B0472"/>
    <w:rsid w:val="002B080A"/>
    <w:rsid w:val="002B6B12"/>
    <w:rsid w:val="002C0FF5"/>
    <w:rsid w:val="002D09B6"/>
    <w:rsid w:val="002D0CD1"/>
    <w:rsid w:val="002D3D3B"/>
    <w:rsid w:val="002D5F83"/>
    <w:rsid w:val="002D634D"/>
    <w:rsid w:val="002D63A7"/>
    <w:rsid w:val="002D72FE"/>
    <w:rsid w:val="002E6140"/>
    <w:rsid w:val="002E6985"/>
    <w:rsid w:val="002E71B6"/>
    <w:rsid w:val="002F0B8B"/>
    <w:rsid w:val="002F77C8"/>
    <w:rsid w:val="0030063D"/>
    <w:rsid w:val="00304F22"/>
    <w:rsid w:val="00306C7C"/>
    <w:rsid w:val="003105C1"/>
    <w:rsid w:val="00322EDD"/>
    <w:rsid w:val="00332320"/>
    <w:rsid w:val="00334B93"/>
    <w:rsid w:val="00341A64"/>
    <w:rsid w:val="00342412"/>
    <w:rsid w:val="00347D72"/>
    <w:rsid w:val="00350DEB"/>
    <w:rsid w:val="00352582"/>
    <w:rsid w:val="00357611"/>
    <w:rsid w:val="00367237"/>
    <w:rsid w:val="0037077F"/>
    <w:rsid w:val="003730C5"/>
    <w:rsid w:val="00373882"/>
    <w:rsid w:val="00375F25"/>
    <w:rsid w:val="003843DB"/>
    <w:rsid w:val="0038494C"/>
    <w:rsid w:val="003850E9"/>
    <w:rsid w:val="003861F4"/>
    <w:rsid w:val="00387892"/>
    <w:rsid w:val="00393761"/>
    <w:rsid w:val="00396760"/>
    <w:rsid w:val="0039699D"/>
    <w:rsid w:val="00397D18"/>
    <w:rsid w:val="003A1B36"/>
    <w:rsid w:val="003A2965"/>
    <w:rsid w:val="003A2A39"/>
    <w:rsid w:val="003A52AF"/>
    <w:rsid w:val="003A6159"/>
    <w:rsid w:val="003B07C3"/>
    <w:rsid w:val="003B1454"/>
    <w:rsid w:val="003B651D"/>
    <w:rsid w:val="003C50BB"/>
    <w:rsid w:val="003C59E0"/>
    <w:rsid w:val="003C6C8D"/>
    <w:rsid w:val="003C77A6"/>
    <w:rsid w:val="003D4F95"/>
    <w:rsid w:val="003D5F42"/>
    <w:rsid w:val="003D60A9"/>
    <w:rsid w:val="003E556F"/>
    <w:rsid w:val="003F4C97"/>
    <w:rsid w:val="003F4F56"/>
    <w:rsid w:val="003F5548"/>
    <w:rsid w:val="003F7583"/>
    <w:rsid w:val="003F7FE6"/>
    <w:rsid w:val="00400193"/>
    <w:rsid w:val="004212E7"/>
    <w:rsid w:val="00421462"/>
    <w:rsid w:val="0042446D"/>
    <w:rsid w:val="00425A2E"/>
    <w:rsid w:val="00425A91"/>
    <w:rsid w:val="00427BF8"/>
    <w:rsid w:val="00431C02"/>
    <w:rsid w:val="00434E10"/>
    <w:rsid w:val="00437395"/>
    <w:rsid w:val="0044355A"/>
    <w:rsid w:val="00445047"/>
    <w:rsid w:val="00446DEF"/>
    <w:rsid w:val="00463E39"/>
    <w:rsid w:val="004657FC"/>
    <w:rsid w:val="0046799B"/>
    <w:rsid w:val="0047311E"/>
    <w:rsid w:val="004733F6"/>
    <w:rsid w:val="00474E69"/>
    <w:rsid w:val="004837C0"/>
    <w:rsid w:val="004863B1"/>
    <w:rsid w:val="004924FA"/>
    <w:rsid w:val="0049621B"/>
    <w:rsid w:val="00496A57"/>
    <w:rsid w:val="00496AE1"/>
    <w:rsid w:val="004A4B58"/>
    <w:rsid w:val="004A6F7F"/>
    <w:rsid w:val="004B4906"/>
    <w:rsid w:val="004B5087"/>
    <w:rsid w:val="004B7B0F"/>
    <w:rsid w:val="004C06D3"/>
    <w:rsid w:val="004C1895"/>
    <w:rsid w:val="004C6D40"/>
    <w:rsid w:val="004C7130"/>
    <w:rsid w:val="004D0F41"/>
    <w:rsid w:val="004E1D6A"/>
    <w:rsid w:val="004E2B90"/>
    <w:rsid w:val="004E3A91"/>
    <w:rsid w:val="004E6F1F"/>
    <w:rsid w:val="004F0C3C"/>
    <w:rsid w:val="004F1009"/>
    <w:rsid w:val="004F63FC"/>
    <w:rsid w:val="00505A92"/>
    <w:rsid w:val="0050738A"/>
    <w:rsid w:val="00511936"/>
    <w:rsid w:val="00511BCB"/>
    <w:rsid w:val="00512F3F"/>
    <w:rsid w:val="00516C5B"/>
    <w:rsid w:val="00517AB6"/>
    <w:rsid w:val="00520219"/>
    <w:rsid w:val="005203F1"/>
    <w:rsid w:val="00521BC3"/>
    <w:rsid w:val="00532B55"/>
    <w:rsid w:val="00533632"/>
    <w:rsid w:val="0054251F"/>
    <w:rsid w:val="00550618"/>
    <w:rsid w:val="005520D8"/>
    <w:rsid w:val="0055313D"/>
    <w:rsid w:val="00556CF1"/>
    <w:rsid w:val="005627D5"/>
    <w:rsid w:val="00563B52"/>
    <w:rsid w:val="00571F1C"/>
    <w:rsid w:val="005762A7"/>
    <w:rsid w:val="005916D7"/>
    <w:rsid w:val="00595739"/>
    <w:rsid w:val="005A698C"/>
    <w:rsid w:val="005E0799"/>
    <w:rsid w:val="005E0A0D"/>
    <w:rsid w:val="005E1A64"/>
    <w:rsid w:val="005E2352"/>
    <w:rsid w:val="005F237F"/>
    <w:rsid w:val="005F2B48"/>
    <w:rsid w:val="005F5A80"/>
    <w:rsid w:val="00603131"/>
    <w:rsid w:val="00603406"/>
    <w:rsid w:val="006038EA"/>
    <w:rsid w:val="006043EE"/>
    <w:rsid w:val="006044FF"/>
    <w:rsid w:val="0060728B"/>
    <w:rsid w:val="00607CC5"/>
    <w:rsid w:val="00620471"/>
    <w:rsid w:val="00633014"/>
    <w:rsid w:val="0063437B"/>
    <w:rsid w:val="006350B5"/>
    <w:rsid w:val="00636CC0"/>
    <w:rsid w:val="006528A3"/>
    <w:rsid w:val="00652A7A"/>
    <w:rsid w:val="00653093"/>
    <w:rsid w:val="00654F2D"/>
    <w:rsid w:val="00662DB1"/>
    <w:rsid w:val="00665111"/>
    <w:rsid w:val="006673CA"/>
    <w:rsid w:val="00673C26"/>
    <w:rsid w:val="00680C18"/>
    <w:rsid w:val="006812AF"/>
    <w:rsid w:val="0068327D"/>
    <w:rsid w:val="00694AF0"/>
    <w:rsid w:val="006A715D"/>
    <w:rsid w:val="006B0E9E"/>
    <w:rsid w:val="006B1E22"/>
    <w:rsid w:val="006B3B1C"/>
    <w:rsid w:val="006B5AE4"/>
    <w:rsid w:val="006C3D11"/>
    <w:rsid w:val="006D4054"/>
    <w:rsid w:val="006D49ED"/>
    <w:rsid w:val="006D5525"/>
    <w:rsid w:val="006E02EC"/>
    <w:rsid w:val="006E50B4"/>
    <w:rsid w:val="00710E84"/>
    <w:rsid w:val="007173B8"/>
    <w:rsid w:val="007211B1"/>
    <w:rsid w:val="00723E5E"/>
    <w:rsid w:val="007240BD"/>
    <w:rsid w:val="0073252D"/>
    <w:rsid w:val="00742419"/>
    <w:rsid w:val="00746187"/>
    <w:rsid w:val="0076254F"/>
    <w:rsid w:val="00766096"/>
    <w:rsid w:val="007801F5"/>
    <w:rsid w:val="00783776"/>
    <w:rsid w:val="00783CA4"/>
    <w:rsid w:val="007842FB"/>
    <w:rsid w:val="00784CE6"/>
    <w:rsid w:val="00786124"/>
    <w:rsid w:val="007878B2"/>
    <w:rsid w:val="00791299"/>
    <w:rsid w:val="00791A25"/>
    <w:rsid w:val="0079514B"/>
    <w:rsid w:val="007964EB"/>
    <w:rsid w:val="007A09E2"/>
    <w:rsid w:val="007A2DC1"/>
    <w:rsid w:val="007B5715"/>
    <w:rsid w:val="007C003A"/>
    <w:rsid w:val="007C4B49"/>
    <w:rsid w:val="007D3319"/>
    <w:rsid w:val="007D335D"/>
    <w:rsid w:val="007E3314"/>
    <w:rsid w:val="007E4AAF"/>
    <w:rsid w:val="007E4B03"/>
    <w:rsid w:val="007E5061"/>
    <w:rsid w:val="007F0754"/>
    <w:rsid w:val="007F324B"/>
    <w:rsid w:val="007F5801"/>
    <w:rsid w:val="0080553C"/>
    <w:rsid w:val="00805B46"/>
    <w:rsid w:val="00816AFB"/>
    <w:rsid w:val="00820292"/>
    <w:rsid w:val="00823DF9"/>
    <w:rsid w:val="00825DC2"/>
    <w:rsid w:val="00831334"/>
    <w:rsid w:val="00834AD3"/>
    <w:rsid w:val="00834CFD"/>
    <w:rsid w:val="00843795"/>
    <w:rsid w:val="008471BE"/>
    <w:rsid w:val="00847F0F"/>
    <w:rsid w:val="00852448"/>
    <w:rsid w:val="008534E4"/>
    <w:rsid w:val="00861A25"/>
    <w:rsid w:val="00862E91"/>
    <w:rsid w:val="008664DC"/>
    <w:rsid w:val="0087065A"/>
    <w:rsid w:val="00872994"/>
    <w:rsid w:val="0088258A"/>
    <w:rsid w:val="00886332"/>
    <w:rsid w:val="008908A1"/>
    <w:rsid w:val="00897A57"/>
    <w:rsid w:val="008A14EF"/>
    <w:rsid w:val="008A26D9"/>
    <w:rsid w:val="008C081D"/>
    <w:rsid w:val="008C0C29"/>
    <w:rsid w:val="008C2AC8"/>
    <w:rsid w:val="008C55E0"/>
    <w:rsid w:val="008D3E20"/>
    <w:rsid w:val="008E022C"/>
    <w:rsid w:val="008E50B3"/>
    <w:rsid w:val="008E7B70"/>
    <w:rsid w:val="008F3638"/>
    <w:rsid w:val="008F396B"/>
    <w:rsid w:val="008F6F31"/>
    <w:rsid w:val="008F74DF"/>
    <w:rsid w:val="009102E0"/>
    <w:rsid w:val="009127BA"/>
    <w:rsid w:val="009205C5"/>
    <w:rsid w:val="009227A6"/>
    <w:rsid w:val="0092772A"/>
    <w:rsid w:val="00931C82"/>
    <w:rsid w:val="00933EC1"/>
    <w:rsid w:val="00937CA9"/>
    <w:rsid w:val="009406D7"/>
    <w:rsid w:val="00941BDB"/>
    <w:rsid w:val="00945B3D"/>
    <w:rsid w:val="009530DB"/>
    <w:rsid w:val="00953676"/>
    <w:rsid w:val="009705EE"/>
    <w:rsid w:val="00971F54"/>
    <w:rsid w:val="009727CD"/>
    <w:rsid w:val="0097682A"/>
    <w:rsid w:val="00976BD4"/>
    <w:rsid w:val="00977927"/>
    <w:rsid w:val="0098135C"/>
    <w:rsid w:val="0098156A"/>
    <w:rsid w:val="00991BAC"/>
    <w:rsid w:val="009A0C43"/>
    <w:rsid w:val="009A6C67"/>
    <w:rsid w:val="009A6EA0"/>
    <w:rsid w:val="009A72B4"/>
    <w:rsid w:val="009B0D0A"/>
    <w:rsid w:val="009C1335"/>
    <w:rsid w:val="009C1AB2"/>
    <w:rsid w:val="009C7251"/>
    <w:rsid w:val="009C73E8"/>
    <w:rsid w:val="009E2E91"/>
    <w:rsid w:val="009E45D8"/>
    <w:rsid w:val="009E48F3"/>
    <w:rsid w:val="00A11B04"/>
    <w:rsid w:val="00A139F5"/>
    <w:rsid w:val="00A160FA"/>
    <w:rsid w:val="00A27715"/>
    <w:rsid w:val="00A3314E"/>
    <w:rsid w:val="00A34303"/>
    <w:rsid w:val="00A365F4"/>
    <w:rsid w:val="00A37665"/>
    <w:rsid w:val="00A40005"/>
    <w:rsid w:val="00A41FC0"/>
    <w:rsid w:val="00A45CB9"/>
    <w:rsid w:val="00A47D80"/>
    <w:rsid w:val="00A51215"/>
    <w:rsid w:val="00A53132"/>
    <w:rsid w:val="00A54AD4"/>
    <w:rsid w:val="00A5637F"/>
    <w:rsid w:val="00A563F2"/>
    <w:rsid w:val="00A566E8"/>
    <w:rsid w:val="00A65757"/>
    <w:rsid w:val="00A666C7"/>
    <w:rsid w:val="00A66D10"/>
    <w:rsid w:val="00A70E79"/>
    <w:rsid w:val="00A810F9"/>
    <w:rsid w:val="00A8287B"/>
    <w:rsid w:val="00A86ECC"/>
    <w:rsid w:val="00A86FCC"/>
    <w:rsid w:val="00A93562"/>
    <w:rsid w:val="00A96202"/>
    <w:rsid w:val="00AA12E4"/>
    <w:rsid w:val="00AA28AD"/>
    <w:rsid w:val="00AA6B96"/>
    <w:rsid w:val="00AA710D"/>
    <w:rsid w:val="00AB6D25"/>
    <w:rsid w:val="00AC069D"/>
    <w:rsid w:val="00AD144E"/>
    <w:rsid w:val="00AE2D4B"/>
    <w:rsid w:val="00AE4F99"/>
    <w:rsid w:val="00AF272D"/>
    <w:rsid w:val="00AF2834"/>
    <w:rsid w:val="00B05E33"/>
    <w:rsid w:val="00B10097"/>
    <w:rsid w:val="00B14952"/>
    <w:rsid w:val="00B25220"/>
    <w:rsid w:val="00B30046"/>
    <w:rsid w:val="00B31E5A"/>
    <w:rsid w:val="00B434EE"/>
    <w:rsid w:val="00B5192C"/>
    <w:rsid w:val="00B54295"/>
    <w:rsid w:val="00B55344"/>
    <w:rsid w:val="00B63600"/>
    <w:rsid w:val="00B653AB"/>
    <w:rsid w:val="00B65F9E"/>
    <w:rsid w:val="00B66B19"/>
    <w:rsid w:val="00B73E3B"/>
    <w:rsid w:val="00B847FB"/>
    <w:rsid w:val="00B914E9"/>
    <w:rsid w:val="00B92BA5"/>
    <w:rsid w:val="00B956EE"/>
    <w:rsid w:val="00BA2BA1"/>
    <w:rsid w:val="00BB216A"/>
    <w:rsid w:val="00BB2DB9"/>
    <w:rsid w:val="00BB4F09"/>
    <w:rsid w:val="00BB6202"/>
    <w:rsid w:val="00BB6D05"/>
    <w:rsid w:val="00BB6F75"/>
    <w:rsid w:val="00BD4E33"/>
    <w:rsid w:val="00BE27CF"/>
    <w:rsid w:val="00BE2F2A"/>
    <w:rsid w:val="00BE77C3"/>
    <w:rsid w:val="00C030DE"/>
    <w:rsid w:val="00C121D4"/>
    <w:rsid w:val="00C145B1"/>
    <w:rsid w:val="00C22105"/>
    <w:rsid w:val="00C244B6"/>
    <w:rsid w:val="00C36CB5"/>
    <w:rsid w:val="00C3702F"/>
    <w:rsid w:val="00C465C6"/>
    <w:rsid w:val="00C61DF6"/>
    <w:rsid w:val="00C64A37"/>
    <w:rsid w:val="00C7158E"/>
    <w:rsid w:val="00C7250B"/>
    <w:rsid w:val="00C7346B"/>
    <w:rsid w:val="00C73582"/>
    <w:rsid w:val="00C77C0E"/>
    <w:rsid w:val="00C903D9"/>
    <w:rsid w:val="00C91541"/>
    <w:rsid w:val="00C91687"/>
    <w:rsid w:val="00C924A8"/>
    <w:rsid w:val="00C945FE"/>
    <w:rsid w:val="00C96FAA"/>
    <w:rsid w:val="00C97A04"/>
    <w:rsid w:val="00CA107B"/>
    <w:rsid w:val="00CA2225"/>
    <w:rsid w:val="00CA35F8"/>
    <w:rsid w:val="00CA484D"/>
    <w:rsid w:val="00CB21FA"/>
    <w:rsid w:val="00CB7547"/>
    <w:rsid w:val="00CC0EF1"/>
    <w:rsid w:val="00CC28D6"/>
    <w:rsid w:val="00CC3CD4"/>
    <w:rsid w:val="00CC679B"/>
    <w:rsid w:val="00CC739E"/>
    <w:rsid w:val="00CD58B7"/>
    <w:rsid w:val="00CE284D"/>
    <w:rsid w:val="00CE6588"/>
    <w:rsid w:val="00CF4099"/>
    <w:rsid w:val="00D00796"/>
    <w:rsid w:val="00D261A2"/>
    <w:rsid w:val="00D32CA1"/>
    <w:rsid w:val="00D336E8"/>
    <w:rsid w:val="00D35EDB"/>
    <w:rsid w:val="00D366D1"/>
    <w:rsid w:val="00D45D9F"/>
    <w:rsid w:val="00D5406A"/>
    <w:rsid w:val="00D6056A"/>
    <w:rsid w:val="00D616D2"/>
    <w:rsid w:val="00D63B5F"/>
    <w:rsid w:val="00D65B7B"/>
    <w:rsid w:val="00D70EF7"/>
    <w:rsid w:val="00D7276F"/>
    <w:rsid w:val="00D74CD6"/>
    <w:rsid w:val="00D81ED5"/>
    <w:rsid w:val="00D8397C"/>
    <w:rsid w:val="00D842FA"/>
    <w:rsid w:val="00D87A6B"/>
    <w:rsid w:val="00D92793"/>
    <w:rsid w:val="00D94EED"/>
    <w:rsid w:val="00D96026"/>
    <w:rsid w:val="00DA4809"/>
    <w:rsid w:val="00DA7C1C"/>
    <w:rsid w:val="00DB147A"/>
    <w:rsid w:val="00DB1B7A"/>
    <w:rsid w:val="00DB2B86"/>
    <w:rsid w:val="00DC1DFC"/>
    <w:rsid w:val="00DC6708"/>
    <w:rsid w:val="00DD34CF"/>
    <w:rsid w:val="00DE2721"/>
    <w:rsid w:val="00DE6E2A"/>
    <w:rsid w:val="00DF57AA"/>
    <w:rsid w:val="00DF7297"/>
    <w:rsid w:val="00DF7FC5"/>
    <w:rsid w:val="00E01436"/>
    <w:rsid w:val="00E045BD"/>
    <w:rsid w:val="00E15775"/>
    <w:rsid w:val="00E17B77"/>
    <w:rsid w:val="00E2049A"/>
    <w:rsid w:val="00E23337"/>
    <w:rsid w:val="00E259EA"/>
    <w:rsid w:val="00E30228"/>
    <w:rsid w:val="00E31CE9"/>
    <w:rsid w:val="00E32061"/>
    <w:rsid w:val="00E42FF9"/>
    <w:rsid w:val="00E4714C"/>
    <w:rsid w:val="00E47A49"/>
    <w:rsid w:val="00E51AEB"/>
    <w:rsid w:val="00E522A7"/>
    <w:rsid w:val="00E54452"/>
    <w:rsid w:val="00E61169"/>
    <w:rsid w:val="00E65F4E"/>
    <w:rsid w:val="00E6609E"/>
    <w:rsid w:val="00E664C5"/>
    <w:rsid w:val="00E671A2"/>
    <w:rsid w:val="00E70575"/>
    <w:rsid w:val="00E76D26"/>
    <w:rsid w:val="00E90D76"/>
    <w:rsid w:val="00E91950"/>
    <w:rsid w:val="00E94CED"/>
    <w:rsid w:val="00EA3CFE"/>
    <w:rsid w:val="00EA71B4"/>
    <w:rsid w:val="00EB1390"/>
    <w:rsid w:val="00EB1F2D"/>
    <w:rsid w:val="00EB2C71"/>
    <w:rsid w:val="00EB4340"/>
    <w:rsid w:val="00EB556D"/>
    <w:rsid w:val="00EB5A7D"/>
    <w:rsid w:val="00EB64A2"/>
    <w:rsid w:val="00EC1276"/>
    <w:rsid w:val="00ED0738"/>
    <w:rsid w:val="00ED0C99"/>
    <w:rsid w:val="00ED4C7A"/>
    <w:rsid w:val="00ED55C0"/>
    <w:rsid w:val="00ED682B"/>
    <w:rsid w:val="00EE41D5"/>
    <w:rsid w:val="00EE6613"/>
    <w:rsid w:val="00EE66BB"/>
    <w:rsid w:val="00EF1BC5"/>
    <w:rsid w:val="00F037A4"/>
    <w:rsid w:val="00F03AAD"/>
    <w:rsid w:val="00F0520C"/>
    <w:rsid w:val="00F1484A"/>
    <w:rsid w:val="00F14AF6"/>
    <w:rsid w:val="00F15C95"/>
    <w:rsid w:val="00F2249C"/>
    <w:rsid w:val="00F27C8F"/>
    <w:rsid w:val="00F304DE"/>
    <w:rsid w:val="00F32749"/>
    <w:rsid w:val="00F37172"/>
    <w:rsid w:val="00F37E08"/>
    <w:rsid w:val="00F4477E"/>
    <w:rsid w:val="00F5714F"/>
    <w:rsid w:val="00F60387"/>
    <w:rsid w:val="00F63813"/>
    <w:rsid w:val="00F66218"/>
    <w:rsid w:val="00F67D8F"/>
    <w:rsid w:val="00F705B1"/>
    <w:rsid w:val="00F73698"/>
    <w:rsid w:val="00F740AA"/>
    <w:rsid w:val="00F76EC1"/>
    <w:rsid w:val="00F802BE"/>
    <w:rsid w:val="00F82D2B"/>
    <w:rsid w:val="00F86024"/>
    <w:rsid w:val="00F8611A"/>
    <w:rsid w:val="00F91493"/>
    <w:rsid w:val="00F929D5"/>
    <w:rsid w:val="00F93EA6"/>
    <w:rsid w:val="00F94375"/>
    <w:rsid w:val="00F95736"/>
    <w:rsid w:val="00F95CA0"/>
    <w:rsid w:val="00FA0668"/>
    <w:rsid w:val="00FA1259"/>
    <w:rsid w:val="00FA1A78"/>
    <w:rsid w:val="00FA5128"/>
    <w:rsid w:val="00FA7260"/>
    <w:rsid w:val="00FB42D4"/>
    <w:rsid w:val="00FB4FDC"/>
    <w:rsid w:val="00FB5906"/>
    <w:rsid w:val="00FB762F"/>
    <w:rsid w:val="00FC2AED"/>
    <w:rsid w:val="00FC46B2"/>
    <w:rsid w:val="00FD5EA7"/>
    <w:rsid w:val="00FE5606"/>
    <w:rsid w:val="00FE7EE4"/>
    <w:rsid w:val="00FF3B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E818CF9-21C8-44D4-A7B6-00944B48A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8908A1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Tytuwykresu0">
    <w:name w:val="Tytuł wykresu"/>
    <w:basedOn w:val="Normalny"/>
    <w:rsid w:val="00446DEF"/>
    <w:pPr>
      <w:autoSpaceDE w:val="0"/>
      <w:autoSpaceDN w:val="0"/>
      <w:adjustRightInd w:val="0"/>
      <w:spacing w:before="0" w:after="0" w:line="230" w:lineRule="atLeast"/>
      <w:ind w:firstLine="340"/>
      <w:jc w:val="center"/>
      <w:textAlignment w:val="center"/>
    </w:pPr>
    <w:rPr>
      <w:rFonts w:ascii="Myriad Pro" w:eastAsia="Times New Roman" w:hAnsi="Myriad Pro" w:cs="Times New Roman"/>
      <w:b/>
      <w:bCs/>
      <w:szCs w:val="20"/>
      <w:lang w:eastAsia="pl-PL"/>
    </w:rPr>
  </w:style>
  <w:style w:type="paragraph" w:customStyle="1" w:styleId="StylTekstpodstawowycigyInterliniaDokadnie115pkt">
    <w:name w:val="Styl Tekst podstawowy ciągły + Interlinia:  Dokładnie 115 pkt"/>
    <w:basedOn w:val="Normalny"/>
    <w:rsid w:val="008664DC"/>
    <w:pPr>
      <w:autoSpaceDE w:val="0"/>
      <w:autoSpaceDN w:val="0"/>
      <w:adjustRightInd w:val="0"/>
      <w:spacing w:before="0" w:after="0" w:line="230" w:lineRule="atLeast"/>
      <w:ind w:firstLine="340"/>
      <w:textAlignment w:val="center"/>
    </w:pPr>
    <w:rPr>
      <w:rFonts w:ascii="Myriad Pro" w:eastAsia="Times New Roman" w:hAnsi="Myriad Pro" w:cs="Times New Roman"/>
      <w:szCs w:val="20"/>
      <w:lang w:eastAsia="pl-PL"/>
    </w:rPr>
  </w:style>
  <w:style w:type="paragraph" w:customStyle="1" w:styleId="Tekstpodstawowycigy">
    <w:name w:val="Tekst podstawowy ciągły"/>
    <w:basedOn w:val="Normalny"/>
    <w:rsid w:val="00185435"/>
    <w:pPr>
      <w:autoSpaceDE w:val="0"/>
      <w:autoSpaceDN w:val="0"/>
      <w:adjustRightInd w:val="0"/>
      <w:spacing w:before="0" w:after="0" w:line="230" w:lineRule="atLeast"/>
      <w:ind w:firstLine="340"/>
      <w:textAlignment w:val="center"/>
    </w:pPr>
    <w:rPr>
      <w:rFonts w:ascii="Myriad Pro" w:eastAsia="Times New Roman" w:hAnsi="Myriad Pro" w:cs="Arial"/>
      <w:bCs/>
      <w:szCs w:val="19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2D3D3B"/>
    <w:rPr>
      <w:color w:val="954F72" w:themeColor="followedHyperlink"/>
      <w:u w:val="single"/>
    </w:rPr>
  </w:style>
  <w:style w:type="paragraph" w:customStyle="1" w:styleId="tekst">
    <w:name w:val="tekst"/>
    <w:basedOn w:val="Normalny"/>
    <w:uiPriority w:val="99"/>
    <w:rsid w:val="00FE5606"/>
    <w:pPr>
      <w:autoSpaceDE w:val="0"/>
      <w:autoSpaceDN w:val="0"/>
      <w:adjustRightInd w:val="0"/>
      <w:spacing w:before="0" w:after="0" w:line="300" w:lineRule="atLeast"/>
      <w:ind w:firstLine="340"/>
      <w:textAlignment w:val="center"/>
    </w:pPr>
    <w:rPr>
      <w:rFonts w:ascii="Arial" w:eastAsia="Times New Roman" w:hAnsi="Arial" w:cs="Arial"/>
      <w:color w:val="000000"/>
      <w:sz w:val="22"/>
      <w:lang w:eastAsia="pl-PL"/>
    </w:rPr>
  </w:style>
  <w:style w:type="table" w:customStyle="1" w:styleId="Tabela-Siatka1">
    <w:name w:val="Tabela - Siatka1"/>
    <w:basedOn w:val="Standardowy"/>
    <w:next w:val="Tabela-Siatka"/>
    <w:uiPriority w:val="39"/>
    <w:rsid w:val="00DD34CF"/>
    <w:pPr>
      <w:spacing w:after="0" w:line="240" w:lineRule="auto"/>
    </w:pPr>
    <w:rPr>
      <w:rFonts w:ascii="Fira Sans" w:hAnsi="Fira Sans"/>
      <w:sz w:val="1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F7297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F7297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F7297"/>
    <w:rPr>
      <w:vertAlign w:val="superscript"/>
    </w:rPr>
  </w:style>
  <w:style w:type="paragraph" w:customStyle="1" w:styleId="Default">
    <w:name w:val="Default"/>
    <w:rsid w:val="00DE6E2A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paragraph" w:customStyle="1" w:styleId="Brakstyluakapitowego">
    <w:name w:val="[Brak stylu akapitowego]"/>
    <w:rsid w:val="00A3314E"/>
    <w:pPr>
      <w:autoSpaceDE w:val="0"/>
      <w:autoSpaceDN w:val="0"/>
      <w:adjustRightInd w:val="0"/>
      <w:spacing w:after="0" w:line="288" w:lineRule="auto"/>
      <w:textAlignment w:val="center"/>
    </w:pPr>
    <w:rPr>
      <w:rFonts w:ascii="Myriad Pro Light" w:hAnsi="Myriad Pro Light"/>
      <w:color w:val="000000"/>
      <w:sz w:val="24"/>
      <w:szCs w:val="24"/>
    </w:rPr>
  </w:style>
  <w:style w:type="paragraph" w:customStyle="1" w:styleId="nagowekwtabeli">
    <w:name w:val="nagłowek w tabeli"/>
    <w:basedOn w:val="Brakstyluakapitowego"/>
    <w:uiPriority w:val="99"/>
    <w:rsid w:val="00A3314E"/>
    <w:pPr>
      <w:spacing w:line="160" w:lineRule="atLeast"/>
      <w:jc w:val="center"/>
    </w:pPr>
    <w:rPr>
      <w:rFonts w:cs="Myriad Pro Light"/>
      <w:sz w:val="16"/>
      <w:szCs w:val="16"/>
    </w:rPr>
  </w:style>
  <w:style w:type="paragraph" w:customStyle="1" w:styleId="tekstwtabeli">
    <w:name w:val="tekst w tabeli"/>
    <w:basedOn w:val="Brakstyluakapitowego"/>
    <w:uiPriority w:val="99"/>
    <w:rsid w:val="00A3314E"/>
    <w:pPr>
      <w:spacing w:line="160" w:lineRule="atLeast"/>
      <w:ind w:left="113" w:hanging="113"/>
    </w:pPr>
    <w:rPr>
      <w:rFonts w:cs="Myriad Pro Light"/>
      <w:sz w:val="16"/>
      <w:szCs w:val="16"/>
    </w:rPr>
  </w:style>
  <w:style w:type="paragraph" w:customStyle="1" w:styleId="tabeladane">
    <w:name w:val="tabela_dane"/>
    <w:basedOn w:val="Brakstyluakapitowego"/>
    <w:uiPriority w:val="99"/>
    <w:rsid w:val="00A3314E"/>
    <w:pPr>
      <w:spacing w:line="160" w:lineRule="atLeast"/>
      <w:ind w:left="113" w:hanging="113"/>
      <w:jc w:val="right"/>
    </w:pPr>
    <w:rPr>
      <w:rFonts w:cs="Myriad Pro Light"/>
      <w:sz w:val="16"/>
      <w:szCs w:val="16"/>
    </w:rPr>
  </w:style>
  <w:style w:type="paragraph" w:customStyle="1" w:styleId="tekstnormalnykolumnowy">
    <w:name w:val="tekst normalny_kolumnowy"/>
    <w:basedOn w:val="Brakstyluakapitowego"/>
    <w:uiPriority w:val="99"/>
    <w:rsid w:val="00D65B7B"/>
    <w:pPr>
      <w:spacing w:line="260" w:lineRule="atLeast"/>
      <w:ind w:firstLine="170"/>
      <w:jc w:val="both"/>
    </w:pPr>
    <w:rPr>
      <w:rFonts w:cs="Myriad Pro Light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740A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740A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740AA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740A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740AA"/>
    <w:rPr>
      <w:rFonts w:ascii="Fira Sans" w:hAnsi="Fira Sans"/>
      <w:b/>
      <w:bCs/>
      <w:sz w:val="20"/>
      <w:szCs w:val="20"/>
    </w:rPr>
  </w:style>
  <w:style w:type="table" w:customStyle="1" w:styleId="Tabela-Siatka11">
    <w:name w:val="Tabela - Siatka11"/>
    <w:basedOn w:val="Standardowy"/>
    <w:next w:val="Tabela-Siatka"/>
    <w:uiPriority w:val="39"/>
    <w:rsid w:val="00B54295"/>
    <w:pPr>
      <w:spacing w:after="0" w:line="240" w:lineRule="auto"/>
    </w:pPr>
    <w:rPr>
      <w:rFonts w:ascii="Fira Sans" w:hAnsi="Fira Sans"/>
      <w:sz w:val="1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2">
    <w:name w:val="Tabela - Siatka12"/>
    <w:basedOn w:val="Standardowy"/>
    <w:next w:val="Tabela-Siatka"/>
    <w:uiPriority w:val="39"/>
    <w:rsid w:val="00B54295"/>
    <w:pPr>
      <w:spacing w:after="0" w:line="240" w:lineRule="auto"/>
    </w:pPr>
    <w:rPr>
      <w:rFonts w:ascii="Fira Sans" w:hAnsi="Fira Sans"/>
      <w:sz w:val="1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hyperlink" Target="http://rzeszow.stat.gov.pl/" TargetMode="External"/><Relationship Id="rId26" Type="http://schemas.openxmlformats.org/officeDocument/2006/relationships/hyperlink" Target="https://strateg.stat.gov.pl/dashboard/" TargetMode="External"/><Relationship Id="rId39" Type="http://schemas.openxmlformats.org/officeDocument/2006/relationships/hyperlink" Target="http://stat.gov.pl/metainformacje/slownik-pojec/pojecia-stosowane-w-statystyce-publicznej/2164,pojecie.html" TargetMode="External"/><Relationship Id="rId21" Type="http://schemas.openxmlformats.org/officeDocument/2006/relationships/image" Target="media/image7.png"/><Relationship Id="rId34" Type="http://schemas.openxmlformats.org/officeDocument/2006/relationships/hyperlink" Target="https://rzeszow.stat.gov.pl/publikacje-i-foldery/roczniki-statystyczne/rocznik-statystyczny-wojewodztwa-podkarpackiego-2019,5,16.html" TargetMode="External"/><Relationship Id="rId42" Type="http://schemas.openxmlformats.org/officeDocument/2006/relationships/hyperlink" Target="http://stat.gov.pl/metainformacje/slownik-pojec/pojecia-stosowane-w-statystyce-publicznej/976,pojecie.html" TargetMode="External"/><Relationship Id="rId47" Type="http://schemas.openxmlformats.org/officeDocument/2006/relationships/fontTable" Target="fontTable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mailto:sekretariatusrze@stat.gov.pl" TargetMode="External"/><Relationship Id="rId29" Type="http://schemas.openxmlformats.org/officeDocument/2006/relationships/hyperlink" Target="http://stat.gov.pl/metainformacje/slownik-pojec/pojecia-stosowane-w-statystyce-publicznej/2164,pojeci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hart" Target="charts/chart1.xml"/><Relationship Id="rId24" Type="http://schemas.openxmlformats.org/officeDocument/2006/relationships/hyperlink" Target="https://rzeszow.stat.gov.pl/publikacje-i-foldery/roczniki-statystyczne/rocznik-statystyczny-wojewodztwa-podkarpackiego-2019,5,16.html" TargetMode="External"/><Relationship Id="rId32" Type="http://schemas.openxmlformats.org/officeDocument/2006/relationships/hyperlink" Target="http://stat.gov.pl/metainformacje/slownik-pojec/pojecia-stosowane-w-statystyce-publicznej/976,pojecie.html" TargetMode="External"/><Relationship Id="rId37" Type="http://schemas.openxmlformats.org/officeDocument/2006/relationships/hyperlink" Target="http://stat.gov.pl/metainformacje/slownik-pojec/pojecia-stosowane-w-statystyce-publicznej/931,pojecie.html" TargetMode="External"/><Relationship Id="rId40" Type="http://schemas.openxmlformats.org/officeDocument/2006/relationships/hyperlink" Target="http://stat.gov.pl/metainformacje/slownik-pojec/pojecia-stosowane-w-statystyce-publicznej/2192,pojecie.html" TargetMode="External"/><Relationship Id="rId45" Type="http://schemas.openxmlformats.org/officeDocument/2006/relationships/header" Target="header2.xml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23" Type="http://schemas.openxmlformats.org/officeDocument/2006/relationships/hyperlink" Target="https://rzeszow.stat.gov.pl/opracowania-biezace/opracowania-sygnalne/finanse/budzety-jednostek-samorzadu-terytorialnego-w-wojewodztwie-podkarpackim-w-2018-r-,4,8.html" TargetMode="External"/><Relationship Id="rId28" Type="http://schemas.openxmlformats.org/officeDocument/2006/relationships/hyperlink" Target="http://stat.gov.pl/metainformacje/slownik-pojec/pojecia-stosowane-w-statystyce-publicznej/2159,pojecie.html" TargetMode="External"/><Relationship Id="rId36" Type="http://schemas.openxmlformats.org/officeDocument/2006/relationships/hyperlink" Target="https://strateg.stat.gov.pl/dashboard/" TargetMode="External"/><Relationship Id="rId10" Type="http://schemas.openxmlformats.org/officeDocument/2006/relationships/endnotes" Target="endnotes.xml"/><Relationship Id="rId19" Type="http://schemas.openxmlformats.org/officeDocument/2006/relationships/image" Target="media/image6.png"/><Relationship Id="rId31" Type="http://schemas.openxmlformats.org/officeDocument/2006/relationships/hyperlink" Target="http://stat.gov.pl/metainformacje/slownik-pojec/pojecia-stosowane-w-statystyce-publicznej/975,pojecie.html" TargetMode="External"/><Relationship Id="rId44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3.xml"/><Relationship Id="rId22" Type="http://schemas.openxmlformats.org/officeDocument/2006/relationships/hyperlink" Target="https://www.facebook.com/GlownyUrzadStatystyczny/" TargetMode="External"/><Relationship Id="rId27" Type="http://schemas.openxmlformats.org/officeDocument/2006/relationships/hyperlink" Target="http://stat.gov.pl/metainformacje/slownik-pojec/pojecia-stosowane-w-statystyce-publicznej/931,pojecie.html" TargetMode="External"/><Relationship Id="rId30" Type="http://schemas.openxmlformats.org/officeDocument/2006/relationships/hyperlink" Target="http://stat.gov.pl/metainformacje/slownik-pojec/pojecia-stosowane-w-statystyce-publicznej/2192,pojecie.html" TargetMode="External"/><Relationship Id="rId35" Type="http://schemas.openxmlformats.org/officeDocument/2006/relationships/hyperlink" Target="https://bdl.stat.gov.pl/BDL/dane/podgrup/temat" TargetMode="External"/><Relationship Id="rId43" Type="http://schemas.openxmlformats.org/officeDocument/2006/relationships/header" Target="header1.xml"/><Relationship Id="rId48" Type="http://schemas.openxmlformats.org/officeDocument/2006/relationships/theme" Target="theme/theme1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chart" Target="charts/chart2.xml"/><Relationship Id="rId17" Type="http://schemas.openxmlformats.org/officeDocument/2006/relationships/image" Target="media/image5.png"/><Relationship Id="rId25" Type="http://schemas.openxmlformats.org/officeDocument/2006/relationships/hyperlink" Target="https://bdl.stat.gov.pl/BDL/dane/podgrup/temat" TargetMode="External"/><Relationship Id="rId33" Type="http://schemas.openxmlformats.org/officeDocument/2006/relationships/hyperlink" Target="https://rzeszow.stat.gov.pl/opracowania-biezace/opracowania-sygnalne/finanse/budzety-jednostek-samorzadu-terytorialnego-w-wojewodztwie-podkarpackim-w-2018-r-,4,8.html" TargetMode="External"/><Relationship Id="rId38" Type="http://schemas.openxmlformats.org/officeDocument/2006/relationships/hyperlink" Target="http://stat.gov.pl/metainformacje/slownik-pojec/pojecia-stosowane-w-statystyce-publicznej/2159,pojecie.html" TargetMode="External"/><Relationship Id="rId46" Type="http://schemas.openxmlformats.org/officeDocument/2006/relationships/footer" Target="footer2.xml"/><Relationship Id="rId20" Type="http://schemas.openxmlformats.org/officeDocument/2006/relationships/hyperlink" Target="https://twitter.com/Rzeszow_STAT" TargetMode="External"/><Relationship Id="rId41" Type="http://schemas.openxmlformats.org/officeDocument/2006/relationships/hyperlink" Target="http://stat.gov.pl/metainformacje/slownik-pojec/pojecia-stosowane-w-statystyce-publicznej/975,pojecie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Arkusz_programu_Microsoft_Excel1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package" Target="../embeddings/Arkusz_programu_Microsoft_Excel2.xlsx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package" Target="../embeddings/Arkusz_programu_Microsoft_Excel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8.9337977312187566E-2"/>
          <c:y val="1.4985094850948502E-2"/>
          <c:w val="0.54586007503497924"/>
          <c:h val="0.81903929539295395"/>
        </c:manualLayout>
      </c:layout>
      <c:barChart>
        <c:barDir val="bar"/>
        <c:grouping val="stacked"/>
        <c:varyColors val="0"/>
        <c:ser>
          <c:idx val="0"/>
          <c:order val="0"/>
          <c:tx>
            <c:strRef>
              <c:f>'dochody ogółem'!$A$27</c:f>
              <c:strCache>
                <c:ptCount val="1"/>
                <c:pt idx="0">
                  <c:v>Gminy</c:v>
                </c:pt>
              </c:strCache>
            </c:strRef>
          </c:tx>
          <c:spPr>
            <a:solidFill>
              <a:srgbClr val="CCD2E4"/>
            </a:solidFill>
            <a:ln>
              <a:noFill/>
            </a:ln>
            <a:effectLst/>
          </c:spPr>
          <c:invertIfNegative val="0"/>
          <c:cat>
            <c:numRef>
              <c:f>'dochody ogółem'!$B$26:$E$26</c:f>
              <c:numCache>
                <c:formatCode>General</c:formatCode>
                <c:ptCount val="2"/>
                <c:pt idx="0">
                  <c:v>2016</c:v>
                </c:pt>
                <c:pt idx="1">
                  <c:v>2019</c:v>
                </c:pt>
              </c:numCache>
            </c:numRef>
          </c:cat>
          <c:val>
            <c:numRef>
              <c:f>'dochody ogółem'!$B$27:$E$27</c:f>
              <c:numCache>
                <c:formatCode>0.0</c:formatCode>
                <c:ptCount val="2"/>
                <c:pt idx="0">
                  <c:v>60.817275248993695</c:v>
                </c:pt>
                <c:pt idx="1">
                  <c:v>61.129321524608905</c:v>
                </c:pt>
              </c:numCache>
            </c:numRef>
          </c:val>
        </c:ser>
        <c:ser>
          <c:idx val="1"/>
          <c:order val="1"/>
          <c:tx>
            <c:strRef>
              <c:f>'dochody ogółem'!$A$28</c:f>
              <c:strCache>
                <c:ptCount val="1"/>
                <c:pt idx="0">
                  <c:v>Miasta na prawach powiatu</c:v>
                </c:pt>
              </c:strCache>
            </c:strRef>
          </c:tx>
          <c:spPr>
            <a:solidFill>
              <a:srgbClr val="6677AD"/>
            </a:solidFill>
            <a:ln>
              <a:noFill/>
            </a:ln>
            <a:effectLst/>
          </c:spPr>
          <c:invertIfNegative val="0"/>
          <c:cat>
            <c:numRef>
              <c:f>'dochody ogółem'!$B$26:$E$26</c:f>
              <c:numCache>
                <c:formatCode>General</c:formatCode>
                <c:ptCount val="2"/>
                <c:pt idx="0">
                  <c:v>2016</c:v>
                </c:pt>
                <c:pt idx="1">
                  <c:v>2019</c:v>
                </c:pt>
              </c:numCache>
            </c:numRef>
          </c:cat>
          <c:val>
            <c:numRef>
              <c:f>'dochody ogółem'!$B$28:$E$28</c:f>
              <c:numCache>
                <c:formatCode>0.0</c:formatCode>
                <c:ptCount val="2"/>
                <c:pt idx="0">
                  <c:v>17.713680496174977</c:v>
                </c:pt>
                <c:pt idx="1">
                  <c:v>17.334441711853358</c:v>
                </c:pt>
              </c:numCache>
            </c:numRef>
          </c:val>
        </c:ser>
        <c:ser>
          <c:idx val="2"/>
          <c:order val="2"/>
          <c:tx>
            <c:strRef>
              <c:f>'dochody ogółem'!$A$29</c:f>
              <c:strCache>
                <c:ptCount val="1"/>
                <c:pt idx="0">
                  <c:v>Powiaty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</c:spPr>
          <c:invertIfNegative val="0"/>
          <c:cat>
            <c:numRef>
              <c:f>'dochody ogółem'!$B$26:$E$26</c:f>
              <c:numCache>
                <c:formatCode>General</c:formatCode>
                <c:ptCount val="2"/>
                <c:pt idx="0">
                  <c:v>2016</c:v>
                </c:pt>
                <c:pt idx="1">
                  <c:v>2019</c:v>
                </c:pt>
              </c:numCache>
            </c:numRef>
          </c:cat>
          <c:val>
            <c:numRef>
              <c:f>'dochody ogółem'!$B$29:$E$29</c:f>
              <c:numCache>
                <c:formatCode>0.0</c:formatCode>
                <c:ptCount val="2"/>
                <c:pt idx="0">
                  <c:v>14.671420872778677</c:v>
                </c:pt>
                <c:pt idx="1">
                  <c:v>13.76927441089299</c:v>
                </c:pt>
              </c:numCache>
            </c:numRef>
          </c:val>
        </c:ser>
        <c:ser>
          <c:idx val="3"/>
          <c:order val="3"/>
          <c:tx>
            <c:strRef>
              <c:f>'dochody ogółem'!$A$30</c:f>
              <c:strCache>
                <c:ptCount val="1"/>
                <c:pt idx="0">
                  <c:v>Województwo</c:v>
                </c:pt>
              </c:strCache>
            </c:strRef>
          </c:tx>
          <c:spPr>
            <a:solidFill>
              <a:schemeClr val="bg2">
                <a:lumMod val="90000"/>
              </a:schemeClr>
            </a:solidFill>
            <a:ln>
              <a:noFill/>
            </a:ln>
            <a:effectLst/>
          </c:spPr>
          <c:invertIfNegative val="0"/>
          <c:cat>
            <c:numRef>
              <c:f>'dochody ogółem'!$B$26:$E$26</c:f>
              <c:numCache>
                <c:formatCode>General</c:formatCode>
                <c:ptCount val="2"/>
                <c:pt idx="0">
                  <c:v>2016</c:v>
                </c:pt>
                <c:pt idx="1">
                  <c:v>2019</c:v>
                </c:pt>
              </c:numCache>
            </c:numRef>
          </c:cat>
          <c:val>
            <c:numRef>
              <c:f>'dochody ogółem'!$B$30:$E$30</c:f>
              <c:numCache>
                <c:formatCode>0.0</c:formatCode>
                <c:ptCount val="2"/>
                <c:pt idx="0">
                  <c:v>6.7976233820526408</c:v>
                </c:pt>
                <c:pt idx="1">
                  <c:v>7.7669623526447484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607742464"/>
        <c:axId val="607744640"/>
      </c:barChart>
      <c:catAx>
        <c:axId val="607742464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607744640"/>
        <c:crosses val="autoZero"/>
        <c:auto val="1"/>
        <c:lblAlgn val="ctr"/>
        <c:lblOffset val="100"/>
        <c:noMultiLvlLbl val="0"/>
      </c:catAx>
      <c:valAx>
        <c:axId val="607744640"/>
        <c:scaling>
          <c:orientation val="minMax"/>
          <c:max val="10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r>
                  <a:rPr lang="pl-PL"/>
                  <a:t>%</a:t>
                </a:r>
              </a:p>
            </c:rich>
          </c:tx>
          <c:layout>
            <c:manualLayout>
              <c:xMode val="edge"/>
              <c:yMode val="edge"/>
              <c:x val="0.64025039682539686"/>
              <c:y val="0.71755081300813006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Fira Sans" panose="020B0503050000020004" pitchFamily="34" charset="0"/>
                  <a:ea typeface="Fira Sans" panose="020B0503050000020004" pitchFamily="34" charset="0"/>
                  <a:cs typeface="+mn-cs"/>
                </a:defRPr>
              </a:pPr>
              <a:endParaRPr lang="pl-PL"/>
            </a:p>
          </c:txPr>
        </c:title>
        <c:numFmt formatCode="General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607742464"/>
        <c:crosses val="max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67287301587301585"/>
          <c:y val="0.134630081300813"/>
          <c:w val="0.32377944338738773"/>
          <c:h val="0.6591321138211382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7579140553412806E-2"/>
          <c:y val="0.17968066337332392"/>
          <c:w val="0.62013081166272654"/>
          <c:h val="0.48406492589978828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'wykres nr 1_ 2018'!$B$5</c:f>
              <c:strCache>
                <c:ptCount val="1"/>
                <c:pt idx="0">
                  <c:v>Dochody własne</c:v>
                </c:pt>
              </c:strCache>
            </c:strRef>
          </c:tx>
          <c:spPr>
            <a:solidFill>
              <a:srgbClr val="6677AD"/>
            </a:solidFill>
            <a:ln w="6350">
              <a:noFill/>
            </a:ln>
            <a:effectLst/>
          </c:spPr>
          <c:invertIfNegative val="0"/>
          <c:cat>
            <c:strRef>
              <c:f>'wykres nr 1_ 2018'!$A$6:$A$9</c:f>
              <c:strCache>
                <c:ptCount val="4"/>
                <c:pt idx="0">
                  <c:v>Gminy</c:v>
                </c:pt>
                <c:pt idx="1">
                  <c:v>Miasta na prawach powiatu</c:v>
                </c:pt>
                <c:pt idx="2">
                  <c:v>Powiaty</c:v>
                </c:pt>
                <c:pt idx="3">
                  <c:v>Województwo</c:v>
                </c:pt>
              </c:strCache>
            </c:strRef>
          </c:cat>
          <c:val>
            <c:numRef>
              <c:f>'wykres nr 1_ 2018'!$B$6:$B$9</c:f>
              <c:numCache>
                <c:formatCode>_(* #,##0.00_);_(* \(#,##0.00\);_(* "-"??_);_(@_)</c:formatCode>
                <c:ptCount val="4"/>
                <c:pt idx="0">
                  <c:v>3209686721.3800001</c:v>
                </c:pt>
                <c:pt idx="1">
                  <c:v>1147071946.04</c:v>
                </c:pt>
                <c:pt idx="2">
                  <c:v>692454981.24000001</c:v>
                </c:pt>
                <c:pt idx="3">
                  <c:v>323519521.37</c:v>
                </c:pt>
              </c:numCache>
            </c:numRef>
          </c:val>
        </c:ser>
        <c:ser>
          <c:idx val="1"/>
          <c:order val="1"/>
          <c:tx>
            <c:strRef>
              <c:f>'wykres nr 1_ 2018'!$C$5</c:f>
              <c:strCache>
                <c:ptCount val="1"/>
                <c:pt idx="0">
                  <c:v>Dotacje </c:v>
                </c:pt>
              </c:strCache>
            </c:strRef>
          </c:tx>
          <c:spPr>
            <a:solidFill>
              <a:srgbClr val="99A5C9"/>
            </a:solidFill>
            <a:ln w="6350">
              <a:noFill/>
            </a:ln>
            <a:effectLst/>
          </c:spPr>
          <c:invertIfNegative val="0"/>
          <c:cat>
            <c:strRef>
              <c:f>'wykres nr 1_ 2018'!$A$6:$A$9</c:f>
              <c:strCache>
                <c:ptCount val="4"/>
                <c:pt idx="0">
                  <c:v>Gminy</c:v>
                </c:pt>
                <c:pt idx="1">
                  <c:v>Miasta na prawach powiatu</c:v>
                </c:pt>
                <c:pt idx="2">
                  <c:v>Powiaty</c:v>
                </c:pt>
                <c:pt idx="3">
                  <c:v>Województwo</c:v>
                </c:pt>
              </c:strCache>
            </c:strRef>
          </c:cat>
          <c:val>
            <c:numRef>
              <c:f>'wykres nr 1_ 2018'!$C$6:$C$9</c:f>
              <c:numCache>
                <c:formatCode>_(* #,##0.00_);_(* \(#,##0.00\);_(* "-"??_);_(@_)</c:formatCode>
                <c:ptCount val="4"/>
                <c:pt idx="0">
                  <c:v>3461770116.6599998</c:v>
                </c:pt>
                <c:pt idx="1">
                  <c:v>726527166.38999999</c:v>
                </c:pt>
                <c:pt idx="2">
                  <c:v>478614127</c:v>
                </c:pt>
                <c:pt idx="3">
                  <c:v>555683774.46000004</c:v>
                </c:pt>
              </c:numCache>
            </c:numRef>
          </c:val>
        </c:ser>
        <c:ser>
          <c:idx val="2"/>
          <c:order val="2"/>
          <c:tx>
            <c:strRef>
              <c:f>'wykres nr 1_ 2018'!$D$5</c:f>
              <c:strCache>
                <c:ptCount val="1"/>
                <c:pt idx="0">
                  <c:v>Subwencja ogólna</c:v>
                </c:pt>
              </c:strCache>
            </c:strRef>
          </c:tx>
          <c:spPr>
            <a:solidFill>
              <a:sysClr val="window" lastClr="FFFFFF">
                <a:lumMod val="85000"/>
              </a:sysClr>
            </a:solidFill>
            <a:ln w="6350">
              <a:noFill/>
            </a:ln>
            <a:effectLst/>
          </c:spPr>
          <c:invertIfNegative val="0"/>
          <c:cat>
            <c:strRef>
              <c:f>'wykres nr 1_ 2018'!$A$6:$A$9</c:f>
              <c:strCache>
                <c:ptCount val="4"/>
                <c:pt idx="0">
                  <c:v>Gminy</c:v>
                </c:pt>
                <c:pt idx="1">
                  <c:v>Miasta na prawach powiatu</c:v>
                </c:pt>
                <c:pt idx="2">
                  <c:v>Powiaty</c:v>
                </c:pt>
                <c:pt idx="3">
                  <c:v>Województwo</c:v>
                </c:pt>
              </c:strCache>
            </c:strRef>
          </c:cat>
          <c:val>
            <c:numRef>
              <c:f>'wykres nr 1_ 2018'!$D$6:$D$9</c:f>
              <c:numCache>
                <c:formatCode>_(* #,##0.00_);_(* \(#,##0.00\);_(* "-"??_);_(@_)</c:formatCode>
                <c:ptCount val="4"/>
                <c:pt idx="0">
                  <c:v>2445093895</c:v>
                </c:pt>
                <c:pt idx="1">
                  <c:v>711581180</c:v>
                </c:pt>
                <c:pt idx="2">
                  <c:v>882418246</c:v>
                </c:pt>
                <c:pt idx="3">
                  <c:v>279126366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362134928"/>
        <c:axId val="362133840"/>
      </c:barChart>
      <c:catAx>
        <c:axId val="362134928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Fira Sans" panose="020B0503050000020004" pitchFamily="34" charset="0"/>
                <a:ea typeface="Fira Sans" panose="020B0503050000020004" pitchFamily="34" charset="0"/>
                <a:cs typeface="Arial" panose="020B0604020202020204" pitchFamily="34" charset="0"/>
              </a:defRPr>
            </a:pPr>
            <a:endParaRPr lang="pl-PL"/>
          </a:p>
        </c:txPr>
        <c:crossAx val="362133840"/>
        <c:crosses val="autoZero"/>
        <c:auto val="1"/>
        <c:lblAlgn val="ctr"/>
        <c:lblOffset val="100"/>
        <c:noMultiLvlLbl val="0"/>
      </c:catAx>
      <c:valAx>
        <c:axId val="36213384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.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Fira Sans" panose="020B0503050000020004" pitchFamily="34" charset="0"/>
                <a:ea typeface="Fira Sans" panose="020B0503050000020004" pitchFamily="34" charset="0"/>
                <a:cs typeface="Arial" panose="020B0604020202020204" pitchFamily="34" charset="0"/>
              </a:defRPr>
            </a:pPr>
            <a:endParaRPr lang="pl-PL"/>
          </a:p>
        </c:txPr>
        <c:crossAx val="362134928"/>
        <c:crossesAt val="1"/>
        <c:crossBetween val="between"/>
        <c:dispUnits>
          <c:builtInUnit val="billions"/>
          <c:dispUnitsLbl>
            <c:layout>
              <c:manualLayout>
                <c:xMode val="edge"/>
                <c:yMode val="edge"/>
                <c:x val="3.982109258498151E-2"/>
                <c:y val="3.9315468152232962E-2"/>
              </c:manualLayout>
            </c:layout>
            <c:tx>
              <c:rich>
                <a:bodyPr rot="0" spcFirstLastPara="1" vertOverflow="ellipsis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Arial" panose="020B0604020202020204" pitchFamily="34" charset="0"/>
                    </a:defRPr>
                  </a:pPr>
                  <a:r>
                    <a:rPr lang="pl-PL"/>
                    <a:t>m</a:t>
                  </a:r>
                  <a:r>
                    <a:rPr lang="en-US"/>
                    <a:t>ld</a:t>
                  </a:r>
                  <a:r>
                    <a:rPr lang="pl-PL"/>
                    <a:t> zł</a:t>
                  </a:r>
                  <a:endParaRPr lang="en-US"/>
                </a:p>
              </c:rich>
            </c:tx>
            <c:spPr>
              <a:noFill/>
              <a:ln>
                <a:noFill/>
              </a:ln>
              <a:effectLst/>
            </c:spPr>
            <c:txPr>
              <a:bodyPr rot="0" spcFirstLastPara="1" vertOverflow="ellipsis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Arial" panose="020B0604020202020204" pitchFamily="34" charset="0"/>
                  </a:defRPr>
                </a:pPr>
                <a:endParaRPr lang="pl-PL"/>
              </a:p>
            </c:txPr>
          </c:dispUnitsLbl>
        </c:dispUnits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67201832151300234"/>
          <c:y val="0.16572688779110797"/>
          <c:w val="0.32484298660362493"/>
          <c:h val="0.511753705010585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Fira Sans" panose="020B0503050000020004" pitchFamily="34" charset="0"/>
              <a:ea typeface="Fira Sans" panose="020B0503050000020004" pitchFamily="34" charset="0"/>
              <a:cs typeface="Arial" panose="020B0604020202020204" pitchFamily="34" charset="0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00">
          <a:latin typeface="Fira Sans" panose="020B0503050000020004" pitchFamily="34" charset="0"/>
          <a:ea typeface="Fira Sans" panose="020B0503050000020004" pitchFamily="34" charset="0"/>
          <a:cs typeface="Arial" panose="020B0604020202020204" pitchFamily="34" charset="0"/>
        </a:defRPr>
      </a:pPr>
      <a:endParaRPr lang="pl-PL"/>
    </a:p>
  </c:txPr>
  <c:externalData r:id="rId4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6.3119910045862274E-2"/>
          <c:y val="7.8521315625737498E-2"/>
          <c:w val="0.6040044548168928"/>
          <c:h val="0.77955959864689983"/>
        </c:manualLayout>
      </c:layout>
      <c:barChart>
        <c:barDir val="col"/>
        <c:grouping val="percentStacked"/>
        <c:varyColors val="0"/>
        <c:ser>
          <c:idx val="7"/>
          <c:order val="0"/>
          <c:tx>
            <c:strRef>
              <c:f>'wykres nr 3_2019'!$B$3</c:f>
              <c:strCache>
                <c:ptCount val="1"/>
                <c:pt idx="0">
                  <c:v>Pozostałe </c:v>
                </c:pt>
              </c:strCache>
            </c:strRef>
          </c:tx>
          <c:spPr>
            <a:solidFill>
              <a:srgbClr val="6677AD"/>
            </a:solidFill>
            <a:ln>
              <a:noFill/>
            </a:ln>
            <a:effectLst/>
          </c:spPr>
          <c:invertIfNegative val="0"/>
          <c:cat>
            <c:strRef>
              <c:f>'wykres nr 3_2019'!$A$4:$A$7</c:f>
              <c:strCache>
                <c:ptCount val="4"/>
                <c:pt idx="0">
                  <c:v>Gminy </c:v>
                </c:pt>
                <c:pt idx="1">
                  <c:v>Miasta na prawach powiatu</c:v>
                </c:pt>
                <c:pt idx="2">
                  <c:v>Powiaty</c:v>
                </c:pt>
                <c:pt idx="3">
                  <c:v>Województwo</c:v>
                </c:pt>
              </c:strCache>
            </c:strRef>
          </c:cat>
          <c:val>
            <c:numRef>
              <c:f>'wykres nr 3_2019'!$B$4:$B$7</c:f>
              <c:numCache>
                <c:formatCode>_(* #,##0.00_);_(* \(#,##0.00\);_(* "-"??_);_(@_)</c:formatCode>
                <c:ptCount val="4"/>
                <c:pt idx="0">
                  <c:v>1740192543.2700005</c:v>
                </c:pt>
                <c:pt idx="1">
                  <c:v>562417135.58999968</c:v>
                </c:pt>
                <c:pt idx="2">
                  <c:v>716127995.73000002</c:v>
                </c:pt>
                <c:pt idx="3">
                  <c:v>283918009.67999995</c:v>
                </c:pt>
              </c:numCache>
            </c:numRef>
          </c:val>
        </c:ser>
        <c:ser>
          <c:idx val="0"/>
          <c:order val="1"/>
          <c:tx>
            <c:strRef>
              <c:f>'wykres nr 3_2019'!$C$3</c:f>
              <c:strCache>
                <c:ptCount val="1"/>
                <c:pt idx="0">
                  <c:v>Administracja publiczna</c:v>
                </c:pt>
              </c:strCache>
            </c:strRef>
          </c:tx>
          <c:spPr>
            <a:solidFill>
              <a:srgbClr val="334A92"/>
            </a:solidFill>
            <a:ln>
              <a:noFill/>
            </a:ln>
            <a:effectLst/>
          </c:spPr>
          <c:invertIfNegative val="0"/>
          <c:cat>
            <c:strRef>
              <c:f>'wykres nr 3_2019'!$A$4:$A$7</c:f>
              <c:strCache>
                <c:ptCount val="4"/>
                <c:pt idx="0">
                  <c:v>Gminy </c:v>
                </c:pt>
                <c:pt idx="1">
                  <c:v>Miasta na prawach powiatu</c:v>
                </c:pt>
                <c:pt idx="2">
                  <c:v>Powiaty</c:v>
                </c:pt>
                <c:pt idx="3">
                  <c:v>Województwo</c:v>
                </c:pt>
              </c:strCache>
            </c:strRef>
          </c:cat>
          <c:val>
            <c:numRef>
              <c:f>'wykres nr 3_2019'!$C$4:$C$7</c:f>
              <c:numCache>
                <c:formatCode>_(* #,##0.00_);_(* \(#,##0.00\);_(* "-"??_);_(@_)</c:formatCode>
                <c:ptCount val="4"/>
                <c:pt idx="0">
                  <c:v>681590333.73000002</c:v>
                </c:pt>
                <c:pt idx="1">
                  <c:v>141102666.69</c:v>
                </c:pt>
                <c:pt idx="2">
                  <c:v>187644084.93000001</c:v>
                </c:pt>
                <c:pt idx="3">
                  <c:v>122037047.75</c:v>
                </c:pt>
              </c:numCache>
            </c:numRef>
          </c:val>
        </c:ser>
        <c:ser>
          <c:idx val="4"/>
          <c:order val="2"/>
          <c:tx>
            <c:strRef>
              <c:f>'wykres nr 3_2019'!$D$3</c:f>
              <c:strCache>
                <c:ptCount val="1"/>
                <c:pt idx="0">
                  <c:v>Oświata i wychowanie</c:v>
                </c:pt>
              </c:strCache>
            </c:strRef>
          </c:tx>
          <c:spPr>
            <a:solidFill>
              <a:srgbClr val="CCD2E4"/>
            </a:solidFill>
            <a:ln>
              <a:noFill/>
            </a:ln>
            <a:effectLst/>
          </c:spPr>
          <c:invertIfNegative val="0"/>
          <c:cat>
            <c:strRef>
              <c:f>'wykres nr 3_2019'!$A$4:$A$7</c:f>
              <c:strCache>
                <c:ptCount val="4"/>
                <c:pt idx="0">
                  <c:v>Gminy </c:v>
                </c:pt>
                <c:pt idx="1">
                  <c:v>Miasta na prawach powiatu</c:v>
                </c:pt>
                <c:pt idx="2">
                  <c:v>Powiaty</c:v>
                </c:pt>
                <c:pt idx="3">
                  <c:v>Województwo</c:v>
                </c:pt>
              </c:strCache>
            </c:strRef>
          </c:cat>
          <c:val>
            <c:numRef>
              <c:f>'wykres nr 3_2019'!$D$4:$D$7</c:f>
              <c:numCache>
                <c:formatCode>_(* #,##0.00_);_(* \(#,##0.00\);_(* "-"??_);_(@_)</c:formatCode>
                <c:ptCount val="4"/>
                <c:pt idx="0">
                  <c:v>2663580160.9899998</c:v>
                </c:pt>
                <c:pt idx="1">
                  <c:v>830181253.88</c:v>
                </c:pt>
                <c:pt idx="2">
                  <c:v>593656525.25999999</c:v>
                </c:pt>
                <c:pt idx="3">
                  <c:v>55844596.18</c:v>
                </c:pt>
              </c:numCache>
            </c:numRef>
          </c:val>
        </c:ser>
        <c:ser>
          <c:idx val="1"/>
          <c:order val="3"/>
          <c:tx>
            <c:strRef>
              <c:f>'wykres nr 3_2019'!$E$3</c:f>
              <c:strCache>
                <c:ptCount val="1"/>
                <c:pt idx="0">
                  <c:v>Rodzina</c:v>
                </c:pt>
              </c:strCache>
            </c:strRef>
          </c:tx>
          <c:spPr>
            <a:solidFill>
              <a:sysClr val="window" lastClr="FFFFFF">
                <a:lumMod val="75000"/>
              </a:sysClr>
            </a:solidFill>
            <a:ln>
              <a:noFill/>
            </a:ln>
            <a:effectLst/>
          </c:spPr>
          <c:invertIfNegative val="0"/>
          <c:cat>
            <c:strRef>
              <c:f>'wykres nr 3_2019'!$A$4:$A$7</c:f>
              <c:strCache>
                <c:ptCount val="4"/>
                <c:pt idx="0">
                  <c:v>Gminy </c:v>
                </c:pt>
                <c:pt idx="1">
                  <c:v>Miasta na prawach powiatu</c:v>
                </c:pt>
                <c:pt idx="2">
                  <c:v>Powiaty</c:v>
                </c:pt>
                <c:pt idx="3">
                  <c:v>Województwo</c:v>
                </c:pt>
              </c:strCache>
            </c:strRef>
          </c:cat>
          <c:val>
            <c:numRef>
              <c:f>'wykres nr 3_2019'!$E$4:$E$7</c:f>
              <c:numCache>
                <c:formatCode>_(* #,##0.00_);_(* \(#,##0.00\);_(* "-"??_);_(@_)</c:formatCode>
                <c:ptCount val="4"/>
                <c:pt idx="0">
                  <c:v>2415589115.9099998</c:v>
                </c:pt>
                <c:pt idx="1">
                  <c:v>433565311.67000002</c:v>
                </c:pt>
                <c:pt idx="2">
                  <c:v>75762151.349999994</c:v>
                </c:pt>
                <c:pt idx="3">
                  <c:v>5154312.22</c:v>
                </c:pt>
              </c:numCache>
            </c:numRef>
          </c:val>
        </c:ser>
        <c:ser>
          <c:idx val="6"/>
          <c:order val="4"/>
          <c:tx>
            <c:strRef>
              <c:f>'wykres nr 3_2019'!$F$3</c:f>
              <c:strCache>
                <c:ptCount val="1"/>
                <c:pt idx="0">
                  <c:v>Gospodarka komunalna i ochrona środowiska</c:v>
                </c:pt>
              </c:strCache>
            </c:strRef>
          </c:tx>
          <c:spPr>
            <a:solidFill>
              <a:sysClr val="window" lastClr="FFFFFF">
                <a:lumMod val="65000"/>
              </a:sysClr>
            </a:solidFill>
            <a:ln>
              <a:noFill/>
            </a:ln>
            <a:effectLst/>
          </c:spPr>
          <c:invertIfNegative val="0"/>
          <c:cat>
            <c:strRef>
              <c:f>'wykres nr 3_2019'!$A$4:$A$7</c:f>
              <c:strCache>
                <c:ptCount val="4"/>
                <c:pt idx="0">
                  <c:v>Gminy </c:v>
                </c:pt>
                <c:pt idx="1">
                  <c:v>Miasta na prawach powiatu</c:v>
                </c:pt>
                <c:pt idx="2">
                  <c:v>Powiaty</c:v>
                </c:pt>
                <c:pt idx="3">
                  <c:v>Województwo</c:v>
                </c:pt>
              </c:strCache>
            </c:strRef>
          </c:cat>
          <c:val>
            <c:numRef>
              <c:f>'wykres nr 3_2019'!$F$4:$F$7</c:f>
              <c:numCache>
                <c:formatCode>_(* #,##0.00_);_(* \(#,##0.00\);_(* "-"??_);_(@_)</c:formatCode>
                <c:ptCount val="4"/>
                <c:pt idx="0">
                  <c:v>1093568659.5599999</c:v>
                </c:pt>
                <c:pt idx="1">
                  <c:v>247735152.90000001</c:v>
                </c:pt>
                <c:pt idx="2">
                  <c:v>4743101.32</c:v>
                </c:pt>
                <c:pt idx="3">
                  <c:v>1423633</c:v>
                </c:pt>
              </c:numCache>
            </c:numRef>
          </c:val>
        </c:ser>
        <c:ser>
          <c:idx val="5"/>
          <c:order val="5"/>
          <c:tx>
            <c:strRef>
              <c:f>'wykres nr 3_2019'!$G$3</c:f>
              <c:strCache>
                <c:ptCount val="1"/>
                <c:pt idx="0">
                  <c:v>Transport i łączność</c:v>
                </c:pt>
              </c:strCache>
            </c:strRef>
          </c:tx>
          <c:spPr>
            <a:solidFill>
              <a:sysClr val="window" lastClr="FFFFFF">
                <a:lumMod val="50000"/>
              </a:sysClr>
            </a:solidFill>
            <a:ln>
              <a:noFill/>
            </a:ln>
            <a:effectLst/>
          </c:spPr>
          <c:invertIfNegative val="0"/>
          <c:cat>
            <c:strRef>
              <c:f>'wykres nr 3_2019'!$A$4:$A$7</c:f>
              <c:strCache>
                <c:ptCount val="4"/>
                <c:pt idx="0">
                  <c:v>Gminy </c:v>
                </c:pt>
                <c:pt idx="1">
                  <c:v>Miasta na prawach powiatu</c:v>
                </c:pt>
                <c:pt idx="2">
                  <c:v>Powiaty</c:v>
                </c:pt>
                <c:pt idx="3">
                  <c:v>Województwo</c:v>
                </c:pt>
              </c:strCache>
            </c:strRef>
          </c:cat>
          <c:val>
            <c:numRef>
              <c:f>'wykres nr 3_2019'!$G$4:$G$7</c:f>
              <c:numCache>
                <c:formatCode>_(* #,##0.00_);_(* \(#,##0.00\);_(* "-"??_);_(@_)</c:formatCode>
                <c:ptCount val="4"/>
                <c:pt idx="0">
                  <c:v>572979537.17999995</c:v>
                </c:pt>
                <c:pt idx="1">
                  <c:v>315550320.31999999</c:v>
                </c:pt>
                <c:pt idx="2">
                  <c:v>350760916.38999999</c:v>
                </c:pt>
                <c:pt idx="3">
                  <c:v>534454858.38999999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362130576"/>
        <c:axId val="362133296"/>
      </c:barChart>
      <c:catAx>
        <c:axId val="362130576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5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362133296"/>
        <c:crosses val="autoZero"/>
        <c:auto val="1"/>
        <c:lblAlgn val="ctr"/>
        <c:lblOffset val="100"/>
        <c:noMultiLvlLbl val="0"/>
      </c:catAx>
      <c:valAx>
        <c:axId val="3621332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5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36213057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71086169081970008"/>
          <c:y val="7.3614015984742293E-2"/>
          <c:w val="0.28719181578687936"/>
          <c:h val="0.7543432205180923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5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5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Pakiet Office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Pakiet Office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Pakiet Office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C88ACA-9FE1-458C-B959-E2D15BF0DA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97796EB-7793-4EAE-9008-93798DC6CD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0CA8B5C-31D1-44D8-BAA2-D57C9058BE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FA68D4D-9123-4BDF-9010-9D4189C584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3235</TotalTime>
  <Pages>6</Pages>
  <Words>1390</Words>
  <Characters>8343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Zawistowska Beata</dc:creator>
  <cp:lastModifiedBy>Koprowicz Daniel</cp:lastModifiedBy>
  <cp:revision>40</cp:revision>
  <cp:lastPrinted>2020-09-23T10:14:00Z</cp:lastPrinted>
  <dcterms:created xsi:type="dcterms:W3CDTF">2020-08-12T06:59:00Z</dcterms:created>
  <dcterms:modified xsi:type="dcterms:W3CDTF">2021-08-25T09:09:00Z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